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2E" w:rsidRPr="001511C4" w:rsidRDefault="006E592E" w:rsidP="006E592E">
      <w:pPr>
        <w:jc w:val="both"/>
        <w:rPr>
          <w:b/>
        </w:rPr>
      </w:pPr>
      <w:r w:rsidRPr="001511C4">
        <w:rPr>
          <w:rFonts w:eastAsia="宋体"/>
          <w:b/>
        </w:rPr>
        <w:t xml:space="preserve">Supplementary </w:t>
      </w:r>
      <w:r w:rsidRPr="001511C4">
        <w:rPr>
          <w:b/>
        </w:rPr>
        <w:t xml:space="preserve">Table </w:t>
      </w:r>
      <w:proofErr w:type="spellStart"/>
      <w:r w:rsidRPr="001511C4">
        <w:rPr>
          <w:b/>
        </w:rPr>
        <w:t>S1</w:t>
      </w:r>
      <w:proofErr w:type="spellEnd"/>
      <w:r w:rsidRPr="001511C4">
        <w:rPr>
          <w:b/>
        </w:rPr>
        <w:t>.</w:t>
      </w:r>
      <w:r w:rsidRPr="001511C4">
        <w:t xml:space="preserve"> Causes of death among patients with </w:t>
      </w:r>
      <w:r w:rsidRPr="001511C4">
        <w:rPr>
          <w:rFonts w:eastAsiaTheme="minorEastAsia" w:hint="eastAsia"/>
        </w:rPr>
        <w:t>CRC</w:t>
      </w:r>
      <w:r w:rsidRPr="001511C4">
        <w:t xml:space="preserve"> by follow-up period after diagnosis.</w:t>
      </w:r>
    </w:p>
    <w:p w:rsidR="006E592E" w:rsidRPr="001511C4" w:rsidRDefault="006E592E" w:rsidP="006E592E">
      <w:pPr>
        <w:jc w:val="both"/>
        <w:rPr>
          <w:rFonts w:eastAsia="黑体"/>
        </w:rPr>
      </w:pPr>
    </w:p>
    <w:tbl>
      <w:tblPr>
        <w:tblW w:w="835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728"/>
        <w:gridCol w:w="1728"/>
        <w:gridCol w:w="1728"/>
      </w:tblGrid>
      <w:tr w:rsidR="006E592E" w:rsidRPr="001511C4" w:rsidTr="00D9277F">
        <w:trPr>
          <w:trHeight w:val="20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Follow-up period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Women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b/>
              </w:rPr>
              <w:t>Men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Combined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rFonts w:eastAsia="宋体"/>
                <w:b/>
              </w:rPr>
              <w:t>≤5</w:t>
            </w:r>
            <w:r w:rsidRPr="001511C4">
              <w:rPr>
                <w:b/>
              </w:rPr>
              <w:t xml:space="preserve"> years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CRC,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829 (85.7)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415 (80.1)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1244 (83.8)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Other malignancies,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52 (5.4)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29 (5.6)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81 (5.5)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Cardiovascular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17 (1.8)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34 (6.6)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51 (3.4)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Neurological disorders,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9 (0.9)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7 (1.4)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16 (1.1)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Respiratory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6 (0.6)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6 (1.2)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12 (0.8)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Cerebrovascular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16 (1.7)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6 (1.2)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22 (1.5)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Other or unknown,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38 (3.9)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21 (4.1)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59 (4.0)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&gt;5 to 10 years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CRC,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98 (37.7)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51 (27.9)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149 (33.6)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Other malignancies,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56 (21.5)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24 (13.1)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80 (18.1)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Cardiovascular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21 (8.1)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45 (24.6)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66 (14.9)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Neurological disorders,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11 (4.2)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13 (7.1)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24 (5.4)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Respiratory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20 (7.7)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13 (7.1)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33 (7.4)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Cerebrovascular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15 (5.8)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12 (6.6)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27 (6.1)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Other or unknown,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39 (15.0)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25 (13.7)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64 (14.4)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b/>
              </w:rPr>
              <w:t>&gt;10 years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CRC,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45 (14.0)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12 (6.3)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57 (11.1)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Other malignancies,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57 (17.8)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26 (13.6)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83 (16.2)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Cardiovascular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37 (11.5)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65 (34.0)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102 (19.9)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Neurological disorders,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50 (15.6)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23 (12.0)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73 (14.3)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Respiratory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30 (9.3)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15 (7.9)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45 (8.8)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Cerebrovascular disease,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19 (5.9)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10 (5.2)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29 (5.7)</w:t>
            </w:r>
          </w:p>
        </w:tc>
      </w:tr>
      <w:tr w:rsidR="006E592E" w:rsidRPr="001511C4" w:rsidTr="00D9277F">
        <w:trPr>
          <w:trHeight w:val="20"/>
        </w:trPr>
        <w:tc>
          <w:tcPr>
            <w:tcW w:w="316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Other or unknown, no. (%)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83 (25.9)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40 (20.9)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123 (24.0)</w:t>
            </w:r>
          </w:p>
        </w:tc>
      </w:tr>
    </w:tbl>
    <w:p w:rsidR="006E592E" w:rsidRDefault="006E592E">
      <w:pPr>
        <w:spacing w:after="200" w:line="276" w:lineRule="auto"/>
        <w:rPr>
          <w:rFonts w:eastAsia="黑体"/>
          <w:b/>
        </w:rPr>
      </w:pPr>
      <w:bookmarkStart w:id="0" w:name="STable2"/>
      <w:bookmarkStart w:id="1" w:name="_Toc511773180"/>
      <w:bookmarkStart w:id="2" w:name="_Toc512428056"/>
      <w:bookmarkStart w:id="3" w:name="_Hlk19290446"/>
      <w:bookmarkEnd w:id="0"/>
      <w:r>
        <w:rPr>
          <w:rFonts w:eastAsia="黑体"/>
          <w:b/>
        </w:rPr>
        <w:br w:type="page"/>
      </w:r>
    </w:p>
    <w:p w:rsidR="006E592E" w:rsidRPr="001511C4" w:rsidRDefault="006E592E" w:rsidP="006E592E">
      <w:pPr>
        <w:jc w:val="both"/>
        <w:rPr>
          <w:rFonts w:eastAsia="黑体"/>
        </w:rPr>
      </w:pPr>
      <w:r w:rsidRPr="001511C4">
        <w:rPr>
          <w:rFonts w:eastAsia="黑体"/>
          <w:b/>
        </w:rPr>
        <w:lastRenderedPageBreak/>
        <w:t xml:space="preserve">Supplementary Table </w:t>
      </w:r>
      <w:proofErr w:type="spellStart"/>
      <w:r w:rsidRPr="001511C4">
        <w:rPr>
          <w:rFonts w:eastAsia="黑体"/>
          <w:b/>
        </w:rPr>
        <w:t>S2</w:t>
      </w:r>
      <w:proofErr w:type="spellEnd"/>
      <w:r w:rsidRPr="001511C4">
        <w:rPr>
          <w:rFonts w:eastAsia="黑体"/>
          <w:b/>
        </w:rPr>
        <w:t>.</w:t>
      </w:r>
      <w:r w:rsidRPr="001511C4">
        <w:rPr>
          <w:rFonts w:eastAsia="黑体"/>
        </w:rPr>
        <w:t xml:space="preserve"> HRs for 5-year overall mortality by diabetes status at CRC diagnosis, stratified by </w:t>
      </w:r>
      <w:bookmarkEnd w:id="1"/>
      <w:bookmarkEnd w:id="2"/>
      <w:r w:rsidRPr="001511C4">
        <w:rPr>
          <w:rFonts w:eastAsia="黑体"/>
        </w:rPr>
        <w:t>covariates.</w:t>
      </w:r>
    </w:p>
    <w:bookmarkEnd w:id="3"/>
    <w:p w:rsidR="006E592E" w:rsidRPr="001511C4" w:rsidRDefault="006E592E" w:rsidP="006E592E">
      <w:pPr>
        <w:jc w:val="both"/>
      </w:pPr>
    </w:p>
    <w:tbl>
      <w:tblPr>
        <w:tblW w:w="906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440"/>
        <w:gridCol w:w="1440"/>
        <w:gridCol w:w="1721"/>
        <w:gridCol w:w="1440"/>
      </w:tblGrid>
      <w:tr w:rsidR="006E592E" w:rsidRPr="001511C4" w:rsidTr="00D9277F">
        <w:trPr>
          <w:trHeight w:val="20"/>
        </w:trPr>
        <w:tc>
          <w:tcPr>
            <w:tcW w:w="302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br w:type="page"/>
              <w:t>Covariate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  <w:b/>
              </w:rPr>
            </w:pPr>
            <w:r w:rsidRPr="001511C4">
              <w:rPr>
                <w:b/>
              </w:rPr>
              <w:t>No. of</w:t>
            </w:r>
            <w:r w:rsidRPr="001511C4">
              <w:rPr>
                <w:rFonts w:eastAsia="宋体"/>
                <w:b/>
              </w:rPr>
              <w:t xml:space="preserve"> patients</w:t>
            </w:r>
            <w:r w:rsidRPr="001511C4">
              <w:rPr>
                <w:b/>
              </w:rPr>
              <w:t>/</w:t>
            </w:r>
            <w:r w:rsidRPr="001511C4">
              <w:rPr>
                <w:rFonts w:eastAsia="宋体"/>
                <w:b/>
              </w:rPr>
              <w:t>deaths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HR (95% CI)</w:t>
            </w:r>
            <w:r w:rsidRPr="001511C4">
              <w:rPr>
                <w:b/>
                <w:vertAlign w:val="superscript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i/>
              </w:rPr>
            </w:pPr>
            <w:r w:rsidRPr="001511C4">
              <w:rPr>
                <w:b/>
                <w:i/>
              </w:rPr>
              <w:t>P</w:t>
            </w:r>
            <w:r w:rsidRPr="001511C4">
              <w:rPr>
                <w:b/>
              </w:rPr>
              <w:t xml:space="preserve"> interaction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No diabetes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Diabetes</w:t>
            </w:r>
          </w:p>
        </w:tc>
        <w:tc>
          <w:tcPr>
            <w:tcW w:w="172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i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All patients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Age at cancer diagnosis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1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0.85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&lt;70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1939/635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161/53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1.12 (0.84-1.49)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≥70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1670/677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268/120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1.16 (0.95-1.41)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Cancer stage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0.36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I-III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2445/540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275/69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1.15 (0.89-1.49)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IV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599/535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61/52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0.96 (0.72-1.29)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 xml:space="preserve">Grade of </w:t>
            </w:r>
            <w:proofErr w:type="spellStart"/>
            <w:r w:rsidRPr="001511C4">
              <w:t>tumor</w:t>
            </w:r>
            <w:proofErr w:type="spellEnd"/>
            <w:r w:rsidRPr="001511C4">
              <w:t xml:space="preserve"> differentiation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0.15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Well/moderately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2352/715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268/97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1.16 (0.93-1.44)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Poorly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597/316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81/36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0.86 (0.61-1.23)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 xml:space="preserve">Location of primary </w:t>
            </w:r>
            <w:proofErr w:type="spellStart"/>
            <w:r w:rsidRPr="001511C4">
              <w:t>tumor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0.18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Proximal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1524/562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203/77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1.08 (0.85-1.38)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bookmarkStart w:id="4" w:name="_Hlk19096624"/>
            <w:r w:rsidRPr="001511C4">
              <w:t>Distal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1059/349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109/36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0.95 (0.67-1.35)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bookmarkEnd w:id="4"/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Rectum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769/278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74/37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1.49 (1.05-2.12)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Diagnosis period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0.81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1976-1989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683/258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32/13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1.05 (0.78-1.42)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1990-1999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1341/474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116/48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1.07 (0.61-1.87)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2000-2014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1585/580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281/112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1.18 (0.96-1.45)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Body mass index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0.88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&lt;25</w:t>
            </w:r>
            <w:r w:rsidRPr="001511C4">
              <w:rPr>
                <w:rFonts w:eastAsia="宋体"/>
              </w:rPr>
              <w:t>.0</w:t>
            </w:r>
            <w:r w:rsidRPr="001511C4">
              <w:t xml:space="preserve">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1613/635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97/41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1.13 (0.82-1.56)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≥25</w:t>
            </w:r>
            <w:r w:rsidRPr="001511C4">
              <w:rPr>
                <w:rFonts w:eastAsia="宋体"/>
              </w:rPr>
              <w:t>.0</w:t>
            </w:r>
            <w:r w:rsidRPr="001511C4">
              <w:t xml:space="preserve">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1990/672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331/131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1.17 (0.96-1.41)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Female patients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Age at cancer diagnosis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0.98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&lt;70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1379/467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118/43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1.29 (0.94-1.78)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≥70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970/378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166/79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1.30 (1.01-1.67)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Cancer stage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0.40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I-III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1654/357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189/50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1.25 (0.92-1.69)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IV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406/361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47/40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1.03 (0.74-1.45)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 xml:space="preserve">Grade of </w:t>
            </w:r>
            <w:proofErr w:type="spellStart"/>
            <w:r w:rsidRPr="001511C4">
              <w:t>tumor</w:t>
            </w:r>
            <w:proofErr w:type="spellEnd"/>
            <w:r w:rsidRPr="001511C4">
              <w:t xml:space="preserve"> differentiation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0.33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Well/moderately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1625/470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191/72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1.30 (1.01-1.69)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Poorly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447/243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59/28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1.04 (0.69-1.55)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 xml:space="preserve">Location of primary </w:t>
            </w:r>
            <w:proofErr w:type="spellStart"/>
            <w:r w:rsidRPr="001511C4">
              <w:t>tumor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0.43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Proximal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1093/392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147/59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1.17 (0.88-1.56)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Distal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693/223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83/32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1.31 (0.89-1.91)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Rectum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504/182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47/25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1.64 (1.07-2.53)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Diagnosis period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0.71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1976-1989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524/202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30/12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1.35 (0.93-1.95)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1990-1999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784/253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76/34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1.04 (0.57-1.87)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2000-2014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1041/390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178/76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t>1.33 (1.03-1.71)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Body mass index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0.41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&lt;25</w:t>
            </w:r>
            <w:r w:rsidRPr="001511C4">
              <w:rPr>
                <w:rFonts w:eastAsia="宋体"/>
              </w:rPr>
              <w:t>.0</w:t>
            </w:r>
            <w:r w:rsidRPr="001511C4">
              <w:t xml:space="preserve">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1130/431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57/27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1.52 (1.02-2.26)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50" w:firstLine="100"/>
            </w:pPr>
            <w:r w:rsidRPr="001511C4">
              <w:t>≥25</w:t>
            </w:r>
            <w:r w:rsidRPr="001511C4">
              <w:rPr>
                <w:rFonts w:eastAsia="宋体"/>
              </w:rPr>
              <w:t>.0</w:t>
            </w:r>
            <w:r w:rsidRPr="001511C4">
              <w:t xml:space="preserve">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1218/413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226/94</w:t>
            </w:r>
          </w:p>
        </w:tc>
        <w:tc>
          <w:tcPr>
            <w:tcW w:w="1721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1.25 (0.99-1.57)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</w:tr>
    </w:tbl>
    <w:p w:rsidR="006E592E" w:rsidRPr="001511C4" w:rsidRDefault="006E592E" w:rsidP="006E592E">
      <w:pPr>
        <w:widowControl w:val="0"/>
        <w:spacing w:before="120"/>
        <w:jc w:val="both"/>
        <w:rPr>
          <w:szCs w:val="20"/>
        </w:rPr>
      </w:pPr>
      <w:proofErr w:type="spellStart"/>
      <w:r w:rsidRPr="001511C4">
        <w:rPr>
          <w:szCs w:val="20"/>
          <w:vertAlign w:val="superscript"/>
        </w:rPr>
        <w:t>a</w:t>
      </w:r>
      <w:r w:rsidRPr="001511C4">
        <w:rPr>
          <w:rFonts w:eastAsia="宋体"/>
          <w:szCs w:val="20"/>
        </w:rPr>
        <w:t>Comparing</w:t>
      </w:r>
      <w:proofErr w:type="spellEnd"/>
      <w:r w:rsidRPr="001511C4">
        <w:rPr>
          <w:rFonts w:eastAsia="宋体"/>
          <w:szCs w:val="20"/>
        </w:rPr>
        <w:t xml:space="preserve"> patients with diabetes to those without diabetes, s</w:t>
      </w:r>
      <w:r w:rsidRPr="001511C4">
        <w:rPr>
          <w:szCs w:val="20"/>
        </w:rPr>
        <w:t xml:space="preserve">tratified by </w:t>
      </w:r>
      <w:r w:rsidRPr="001511C4">
        <w:rPr>
          <w:rFonts w:eastAsia="宋体"/>
          <w:szCs w:val="20"/>
        </w:rPr>
        <w:t>sex</w:t>
      </w:r>
      <w:r w:rsidRPr="001511C4">
        <w:rPr>
          <w:szCs w:val="20"/>
        </w:rPr>
        <w:t xml:space="preserve"> and cancer stage (I to IV or unknown) and adjusted for age at cancer diagnosis (continuous), race (White, </w:t>
      </w:r>
      <w:proofErr w:type="spellStart"/>
      <w:r w:rsidRPr="001511C4">
        <w:rPr>
          <w:szCs w:val="20"/>
        </w:rPr>
        <w:t>nonwhite</w:t>
      </w:r>
      <w:proofErr w:type="spellEnd"/>
      <w:r w:rsidRPr="001511C4">
        <w:rPr>
          <w:szCs w:val="20"/>
        </w:rPr>
        <w:t xml:space="preserve">, or unknown), grade of </w:t>
      </w:r>
      <w:proofErr w:type="spellStart"/>
      <w:r w:rsidRPr="001511C4">
        <w:rPr>
          <w:szCs w:val="20"/>
        </w:rPr>
        <w:t>tumor</w:t>
      </w:r>
      <w:proofErr w:type="spellEnd"/>
      <w:r w:rsidRPr="001511C4">
        <w:rPr>
          <w:szCs w:val="20"/>
        </w:rPr>
        <w:t xml:space="preserve"> differentiation (well differentiated, moderately differentiated, poorly differentiated, or unknown), location of primary </w:t>
      </w:r>
      <w:proofErr w:type="spellStart"/>
      <w:r w:rsidRPr="001511C4">
        <w:rPr>
          <w:szCs w:val="20"/>
        </w:rPr>
        <w:t>tumor</w:t>
      </w:r>
      <w:proofErr w:type="spellEnd"/>
      <w:r w:rsidRPr="001511C4">
        <w:rPr>
          <w:szCs w:val="20"/>
        </w:rPr>
        <w:t xml:space="preserve"> (proximal colon, distal colon, rectum, or unknown), year of diagnosis (continuous), body mass index (continuous), physical activity (continuous), smoking status (never, past, or current), alcohol intake (continuous), </w:t>
      </w:r>
      <w:proofErr w:type="spellStart"/>
      <w:r w:rsidRPr="001511C4">
        <w:rPr>
          <w:szCs w:val="20"/>
          <w:lang w:val="en-US"/>
        </w:rPr>
        <w:t>AHEI</w:t>
      </w:r>
      <w:proofErr w:type="spellEnd"/>
      <w:r w:rsidRPr="001511C4">
        <w:rPr>
          <w:szCs w:val="20"/>
          <w:lang w:val="en-US"/>
        </w:rPr>
        <w:t xml:space="preserve">-2010 (continuous), </w:t>
      </w:r>
      <w:r w:rsidRPr="001511C4">
        <w:rPr>
          <w:szCs w:val="20"/>
        </w:rPr>
        <w:t>and regular aspirin use (yes or no), excluding the stratification variable.</w:t>
      </w:r>
      <w:r w:rsidRPr="001511C4">
        <w:rPr>
          <w:szCs w:val="20"/>
        </w:rPr>
        <w:br w:type="page"/>
      </w:r>
    </w:p>
    <w:p w:rsidR="006E592E" w:rsidRPr="001511C4" w:rsidRDefault="006E592E" w:rsidP="006E592E">
      <w:pPr>
        <w:jc w:val="both"/>
        <w:rPr>
          <w:rFonts w:eastAsia="黑体"/>
        </w:rPr>
      </w:pPr>
      <w:bookmarkStart w:id="5" w:name="STable3"/>
      <w:bookmarkStart w:id="6" w:name="STable4"/>
      <w:bookmarkStart w:id="7" w:name="_Toc512428058"/>
      <w:bookmarkStart w:id="8" w:name="_Hlk19290491"/>
      <w:bookmarkEnd w:id="5"/>
      <w:bookmarkEnd w:id="6"/>
      <w:r w:rsidRPr="001511C4">
        <w:rPr>
          <w:b/>
        </w:rPr>
        <w:lastRenderedPageBreak/>
        <w:t xml:space="preserve">Supplementary Table </w:t>
      </w:r>
      <w:proofErr w:type="spellStart"/>
      <w:r w:rsidRPr="001511C4">
        <w:rPr>
          <w:b/>
        </w:rPr>
        <w:t>S</w:t>
      </w:r>
      <w:r w:rsidRPr="001511C4">
        <w:rPr>
          <w:rFonts w:eastAsia="宋体"/>
          <w:b/>
        </w:rPr>
        <w:t>3</w:t>
      </w:r>
      <w:proofErr w:type="spellEnd"/>
      <w:r w:rsidRPr="001511C4">
        <w:rPr>
          <w:b/>
        </w:rPr>
        <w:t>.</w:t>
      </w:r>
      <w:r w:rsidRPr="001511C4">
        <w:t xml:space="preserve"> </w:t>
      </w:r>
      <w:r w:rsidRPr="001511C4">
        <w:rPr>
          <w:rFonts w:eastAsia="黑体"/>
        </w:rPr>
        <w:t xml:space="preserve">HRs for CRC-specific mortality by diabetes status at cancer diagnosis, stratified by </w:t>
      </w:r>
      <w:bookmarkEnd w:id="7"/>
      <w:r w:rsidRPr="001511C4">
        <w:rPr>
          <w:rFonts w:eastAsia="黑体"/>
        </w:rPr>
        <w:t>covariates.</w:t>
      </w:r>
    </w:p>
    <w:bookmarkEnd w:id="8"/>
    <w:p w:rsidR="006E592E" w:rsidRPr="001511C4" w:rsidRDefault="006E592E" w:rsidP="006E592E">
      <w:pPr>
        <w:jc w:val="both"/>
      </w:pP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1440"/>
        <w:gridCol w:w="1440"/>
        <w:gridCol w:w="1728"/>
        <w:gridCol w:w="1440"/>
      </w:tblGrid>
      <w:tr w:rsidR="006E592E" w:rsidRPr="001511C4" w:rsidTr="00D9277F">
        <w:trPr>
          <w:trHeight w:val="20"/>
        </w:trPr>
        <w:tc>
          <w:tcPr>
            <w:tcW w:w="302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br w:type="page"/>
            </w:r>
            <w:r w:rsidRPr="001511C4">
              <w:rPr>
                <w:b/>
              </w:rPr>
              <w:t>Covariate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No. of</w:t>
            </w:r>
            <w:r w:rsidRPr="001511C4">
              <w:rPr>
                <w:rFonts w:eastAsia="宋体"/>
                <w:b/>
              </w:rPr>
              <w:t xml:space="preserve"> patients</w:t>
            </w:r>
            <w:r w:rsidRPr="001511C4">
              <w:rPr>
                <w:b/>
              </w:rPr>
              <w:t>/</w:t>
            </w:r>
            <w:r w:rsidRPr="001511C4">
              <w:rPr>
                <w:rFonts w:eastAsia="宋体"/>
                <w:b/>
              </w:rPr>
              <w:t>deaths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HR (95% CI)</w:t>
            </w:r>
            <w:r w:rsidRPr="001511C4">
              <w:rPr>
                <w:b/>
                <w:vertAlign w:val="superscript"/>
              </w:rPr>
              <w:t>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i/>
              </w:rPr>
            </w:pPr>
            <w:r w:rsidRPr="001511C4">
              <w:rPr>
                <w:b/>
                <w:i/>
              </w:rPr>
              <w:t>P</w:t>
            </w:r>
            <w:r w:rsidRPr="001511C4">
              <w:rPr>
                <w:b/>
              </w:rPr>
              <w:t xml:space="preserve"> interaction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No diabetes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Diabetes</w:t>
            </w:r>
          </w:p>
        </w:tc>
        <w:tc>
          <w:tcPr>
            <w:tcW w:w="172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i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All patients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i/>
              </w:rPr>
            </w:pPr>
            <w:r w:rsidRPr="001511C4">
              <w:t>Age at cancer diagnosis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tcBorders>
              <w:top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0.37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&lt;70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1939/705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161/61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1.21 (0.92-1.58)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≥70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1670/593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268/91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1.03 (0.82-1.29)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i/>
              </w:rPr>
            </w:pPr>
            <w:r w:rsidRPr="001511C4">
              <w:t>Cancer stage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0.71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I-III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2445/540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275/53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0.96 (0.72-1.29)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IV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599/540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61/54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1.04 (0.78-1.38)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i/>
              </w:rPr>
            </w:pPr>
            <w:r w:rsidRPr="001511C4">
              <w:t xml:space="preserve">Grade of </w:t>
            </w:r>
            <w:proofErr w:type="spellStart"/>
            <w:r w:rsidRPr="001511C4">
              <w:t>tumor</w:t>
            </w:r>
            <w:proofErr w:type="spellEnd"/>
            <w:r w:rsidRPr="001511C4">
              <w:t xml:space="preserve"> differentiation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0.16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Well/moderately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2352/708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268/84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1.10 (0.87-1.39)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Poorly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597/316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81/32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0.81 (0.56-1.18)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i/>
              </w:rPr>
            </w:pPr>
            <w:r w:rsidRPr="001511C4">
              <w:t xml:space="preserve">Location of primary </w:t>
            </w:r>
            <w:proofErr w:type="spellStart"/>
            <w:r w:rsidRPr="001511C4">
              <w:t>tumor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0.47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Proximal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1524/514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203/66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1.07 (0.82-1.39)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Distal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1059/374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rPr>
                <w:rFonts w:eastAsia="宋体"/>
              </w:rPr>
              <w:t>109/35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0.93 (0.65-1.32)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Rectum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769/290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74/31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1.28 (0.88-1.87)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Diagnosis period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0.97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1976-1989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683/306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32/15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1.05 (0.78-1.42)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1990-1999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1341/488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116/48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1.06 (0.63-1.79)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2000-2014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1585/504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281/89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1.10 (0.87-1.39)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i/>
              </w:rPr>
            </w:pPr>
            <w:r w:rsidRPr="001511C4">
              <w:t>Body mass index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0.85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&lt;25.0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1613/630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97/36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1.15 (0.82-1.62)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≥25.0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1990/664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331/115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1.11 (0.90-1.35)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Female patients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Age at cancer diagnosis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0.38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&lt;70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1379/535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118/49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1.33 (0.99-1.80)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≥70 years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970/330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166/58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1.11 (0.83-1.48)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Cancer stage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0.39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I-III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1654/382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189/37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0.94 (0.66-1.32)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IV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406/365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47/42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1.15 (0.82-1.60)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 xml:space="preserve">Grade of </w:t>
            </w:r>
            <w:proofErr w:type="spellStart"/>
            <w:r w:rsidRPr="001511C4">
              <w:t>tumor</w:t>
            </w:r>
            <w:proofErr w:type="spellEnd"/>
            <w:r w:rsidRPr="001511C4">
              <w:t xml:space="preserve"> differentiation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0.41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Well/moderately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1625/489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191/62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1.17 (0.89-1.54)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Poorly differentiated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447/245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59/24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0.95 (0.62-1.46)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 xml:space="preserve">Location of primary </w:t>
            </w:r>
            <w:proofErr w:type="spellStart"/>
            <w:r w:rsidRPr="001511C4">
              <w:t>tumor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0.94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Proximal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1093/363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147/54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1.22 (0.91-1.65)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Distal colon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693/261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83/29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1.12 (0.76-1.66)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Rectum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504/195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47/18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1.20 (0.73-1.96)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Diagnosis period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0.94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1976-1989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524/244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30/15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1.25 (0.87-1.79)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1990-1999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784/291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76/35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1.12 (0.66-1.90)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2000-2014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1041/330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178/57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1.20 (0.90-1.60)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Body mass index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/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0.45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&lt;25.0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1130/442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57/23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1.43 (0.94-2.20)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ind w:firstLineChars="50" w:firstLine="100"/>
            </w:pPr>
            <w:r w:rsidRPr="001511C4">
              <w:t>≥25.0 kg/</w:t>
            </w:r>
            <w:proofErr w:type="spellStart"/>
            <w:r w:rsidRPr="001511C4">
              <w:t>m</w:t>
            </w:r>
            <w:r w:rsidRPr="001511C4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1218/422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rPr>
                <w:rFonts w:eastAsia="宋体"/>
              </w:rPr>
            </w:pPr>
            <w:r w:rsidRPr="001511C4">
              <w:rPr>
                <w:rFonts w:eastAsia="宋体"/>
              </w:rPr>
              <w:t>226/83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r w:rsidRPr="001511C4">
              <w:t>1.18 (0.93-1.51)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/>
        </w:tc>
      </w:tr>
    </w:tbl>
    <w:p w:rsidR="006E592E" w:rsidRPr="001511C4" w:rsidRDefault="006E592E" w:rsidP="006E592E">
      <w:pPr>
        <w:widowControl w:val="0"/>
        <w:spacing w:before="120"/>
        <w:jc w:val="both"/>
        <w:sectPr w:rsidR="006E592E" w:rsidRPr="001511C4" w:rsidSect="00D9277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1511C4">
        <w:rPr>
          <w:vertAlign w:val="superscript"/>
        </w:rPr>
        <w:t>a</w:t>
      </w:r>
      <w:r w:rsidRPr="001511C4">
        <w:rPr>
          <w:rFonts w:eastAsia="宋体"/>
        </w:rPr>
        <w:t>Comparing</w:t>
      </w:r>
      <w:proofErr w:type="spellEnd"/>
      <w:r w:rsidRPr="001511C4">
        <w:rPr>
          <w:rFonts w:eastAsia="宋体"/>
        </w:rPr>
        <w:t xml:space="preserve"> patients with diabetes to those without diabetes, s</w:t>
      </w:r>
      <w:r w:rsidRPr="001511C4">
        <w:t xml:space="preserve">tratified by </w:t>
      </w:r>
      <w:r w:rsidRPr="001511C4">
        <w:rPr>
          <w:rFonts w:eastAsia="宋体"/>
        </w:rPr>
        <w:t>sex</w:t>
      </w:r>
      <w:r w:rsidRPr="001511C4">
        <w:t xml:space="preserve"> and cancer stage (I to IV or unknown) and adjusted for age at cancer diagnosis (continuous), race (White, </w:t>
      </w:r>
      <w:proofErr w:type="spellStart"/>
      <w:r w:rsidRPr="001511C4">
        <w:t>nonwhite</w:t>
      </w:r>
      <w:proofErr w:type="spellEnd"/>
      <w:r w:rsidRPr="001511C4">
        <w:t xml:space="preserve">, or unknown), grade of </w:t>
      </w:r>
      <w:proofErr w:type="spellStart"/>
      <w:r w:rsidRPr="001511C4">
        <w:t>tumor</w:t>
      </w:r>
      <w:proofErr w:type="spellEnd"/>
      <w:r w:rsidRPr="001511C4">
        <w:t xml:space="preserve"> differentiation (well differentiated, moderately differentiated, poorly differentiated, or unknown), location of primary </w:t>
      </w:r>
      <w:proofErr w:type="spellStart"/>
      <w:r w:rsidRPr="001511C4">
        <w:t>tumor</w:t>
      </w:r>
      <w:proofErr w:type="spellEnd"/>
      <w:r w:rsidRPr="001511C4">
        <w:t xml:space="preserve"> (proximal colon, distal colon, rectum, or unknown), year of diagnosis (continuous), body mass index (continuous), physical activity (continuous), smoking status (never, past, or current), alcohol intake (continuous), </w:t>
      </w:r>
      <w:proofErr w:type="spellStart"/>
      <w:r w:rsidRPr="001511C4">
        <w:rPr>
          <w:szCs w:val="20"/>
          <w:lang w:val="en-US"/>
        </w:rPr>
        <w:t>AHEI</w:t>
      </w:r>
      <w:proofErr w:type="spellEnd"/>
      <w:r w:rsidRPr="001511C4">
        <w:rPr>
          <w:szCs w:val="20"/>
          <w:lang w:val="en-US"/>
        </w:rPr>
        <w:t xml:space="preserve">-2010 (continuous), </w:t>
      </w:r>
      <w:r w:rsidRPr="001511C4">
        <w:t>and regular aspirin use (yes or no), excluding the stratification variable.</w:t>
      </w:r>
      <w:bookmarkStart w:id="9" w:name="_Hlk19290465"/>
    </w:p>
    <w:p w:rsidR="006E592E" w:rsidRPr="001511C4" w:rsidRDefault="006E592E" w:rsidP="006E592E">
      <w:pPr>
        <w:widowControl w:val="0"/>
        <w:jc w:val="both"/>
        <w:rPr>
          <w:b/>
        </w:rPr>
      </w:pPr>
      <w:r w:rsidRPr="001511C4">
        <w:rPr>
          <w:b/>
        </w:rPr>
        <w:lastRenderedPageBreak/>
        <w:t xml:space="preserve">Supplementary Table </w:t>
      </w:r>
      <w:proofErr w:type="spellStart"/>
      <w:r w:rsidRPr="001511C4">
        <w:rPr>
          <w:b/>
        </w:rPr>
        <w:t>S</w:t>
      </w:r>
      <w:r w:rsidRPr="001511C4">
        <w:rPr>
          <w:rFonts w:eastAsia="宋体"/>
          <w:b/>
        </w:rPr>
        <w:t>4</w:t>
      </w:r>
      <w:proofErr w:type="spellEnd"/>
      <w:r w:rsidRPr="001511C4">
        <w:rPr>
          <w:b/>
        </w:rPr>
        <w:t>.</w:t>
      </w:r>
      <w:r w:rsidRPr="001511C4">
        <w:t xml:space="preserve"> HRs for CRC-specific mortality by diabetes duration at cancer diagnosis.</w:t>
      </w:r>
    </w:p>
    <w:bookmarkEnd w:id="9"/>
    <w:p w:rsidR="006E592E" w:rsidRPr="001511C4" w:rsidRDefault="006E592E" w:rsidP="006E592E"/>
    <w:tbl>
      <w:tblPr>
        <w:tblW w:w="128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440"/>
        <w:gridCol w:w="1728"/>
        <w:gridCol w:w="1728"/>
        <w:gridCol w:w="1440"/>
        <w:gridCol w:w="1728"/>
        <w:gridCol w:w="1728"/>
      </w:tblGrid>
      <w:tr w:rsidR="006E592E" w:rsidRPr="001511C4" w:rsidTr="00D9277F">
        <w:trPr>
          <w:trHeight w:val="20"/>
        </w:trPr>
        <w:tc>
          <w:tcPr>
            <w:tcW w:w="302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br w:type="page"/>
            </w:r>
            <w:r w:rsidRPr="001511C4">
              <w:rPr>
                <w:rFonts w:eastAsia="宋体"/>
                <w:b/>
              </w:rPr>
              <w:t>Cause of death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Women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Men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</w:rPr>
            </w:pPr>
            <w:r w:rsidRPr="001511C4">
              <w:rPr>
                <w:b/>
              </w:rPr>
              <w:t>No diabetes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szCs w:val="20"/>
              </w:rPr>
            </w:pPr>
            <w:r w:rsidRPr="001511C4">
              <w:rPr>
                <w:b/>
                <w:szCs w:val="20"/>
                <w:lang w:val="en-US"/>
              </w:rPr>
              <w:t>≤10-year diabetes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szCs w:val="20"/>
              </w:rPr>
            </w:pPr>
            <w:r w:rsidRPr="001511C4">
              <w:rPr>
                <w:b/>
                <w:i/>
                <w:szCs w:val="20"/>
                <w:lang w:val="en-US"/>
              </w:rPr>
              <w:t>&gt;</w:t>
            </w:r>
            <w:r w:rsidRPr="001511C4">
              <w:rPr>
                <w:b/>
                <w:szCs w:val="20"/>
                <w:lang w:val="en-US"/>
              </w:rPr>
              <w:t>10-year diabetes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i/>
                <w:szCs w:val="20"/>
              </w:rPr>
            </w:pPr>
            <w:r w:rsidRPr="001511C4">
              <w:rPr>
                <w:b/>
                <w:szCs w:val="20"/>
              </w:rPr>
              <w:t>No diabetes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i/>
                <w:szCs w:val="20"/>
              </w:rPr>
            </w:pPr>
            <w:r w:rsidRPr="001511C4">
              <w:rPr>
                <w:b/>
                <w:szCs w:val="20"/>
                <w:lang w:val="en-US"/>
              </w:rPr>
              <w:t>≤10-year diabetes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b/>
                <w:i/>
                <w:szCs w:val="20"/>
              </w:rPr>
            </w:pPr>
            <w:r w:rsidRPr="001511C4">
              <w:rPr>
                <w:b/>
                <w:i/>
                <w:szCs w:val="20"/>
                <w:lang w:val="en-US"/>
              </w:rPr>
              <w:t>&gt;</w:t>
            </w:r>
            <w:r w:rsidRPr="001511C4">
              <w:rPr>
                <w:b/>
                <w:szCs w:val="20"/>
                <w:lang w:val="en-US"/>
              </w:rPr>
              <w:t>10-year diabetes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No. of patients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2349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148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1260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82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63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rPr>
                <w:rFonts w:eastAsia="宋体"/>
              </w:rPr>
              <w:t>CRC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</w:pPr>
            <w:r w:rsidRPr="001511C4">
              <w:t>No. of deaths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rPr>
                <w:rFonts w:eastAsia="宋体"/>
              </w:rPr>
              <w:t>865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50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rPr>
                <w:rFonts w:eastAsia="宋体"/>
              </w:rPr>
              <w:t>57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rPr>
                <w:rFonts w:eastAsia="宋体"/>
              </w:rPr>
              <w:t>433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21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24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</w:rPr>
              <w:t>Age-adjusted HR (95% CI)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1.00 (0.75-1.33)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1.42 (1.08-1.87)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0.67 (0.43-1.04)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1.12 (0.74-1.70)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  <w:lang w:val="en-US"/>
              </w:rPr>
              <w:t>Multivariate HR (95% CI)</w:t>
            </w:r>
            <w:r w:rsidRPr="001511C4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1.13 (0.85-1.51)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1.36 (1.04-1.78)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0.76 (0.48-1.18)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1.07 (0.70-1.64)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  <w:lang w:val="en-US"/>
              </w:rPr>
              <w:t>Multivariate HR (95% CI)</w:t>
            </w:r>
            <w:r w:rsidRPr="001511C4">
              <w:rPr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1.09 (0.81-1.47)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1.33 (1.01-1.76)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0.75 (0.48-1.16)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1.04 (0.68-1.60)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szCs w:val="20"/>
              </w:rPr>
            </w:pPr>
            <w:r w:rsidRPr="001511C4">
              <w:rPr>
                <w:szCs w:val="20"/>
              </w:rPr>
              <w:t>Other malignancies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</w:rPr>
              <w:t>No. of deaths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142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72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</w:rPr>
              <w:t>Age-adjusted HR (95% CI)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1.69 (0.93-3.05)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2.60 (1.39-4.86)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1.36 (0.59-3.13)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0.46 (0.06-3.32)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  <w:lang w:val="en-US"/>
              </w:rPr>
              <w:t>Multivariate HR (95% CI)</w:t>
            </w:r>
            <w:r w:rsidRPr="001511C4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1.71 (0.94-3.09)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2.47 (1.32-4.65)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1.45 (0.61-3.41)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0.54 (0.07-4.04)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  <w:lang w:val="en-US"/>
              </w:rPr>
              <w:t>Multivariate HR (95% CI)</w:t>
            </w:r>
            <w:r w:rsidRPr="001511C4">
              <w:rPr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1.83 (0.99-3.39)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2.66 (1.39-5.09)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1.63 (0.68-3.91)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0.55 (0.07-4.10)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szCs w:val="20"/>
              </w:rPr>
            </w:pPr>
            <w:r w:rsidRPr="001511C4">
              <w:rPr>
                <w:szCs w:val="20"/>
              </w:rPr>
              <w:t>Cardiovascular disease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</w:rPr>
              <w:t>No. of deaths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62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6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126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14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4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</w:rPr>
              <w:t>Age-adjusted HR (95% CI)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2.08 (0.89-4.82)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3.41 (1.52-7.65)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1.93 (1.10-3.39)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0.99 (0.36-2.71)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  <w:lang w:val="en-US"/>
              </w:rPr>
              <w:t>Multivariate HR (95% CI)</w:t>
            </w:r>
            <w:r w:rsidRPr="001511C4">
              <w:rPr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2.15 (0.92-5.02)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3.49 (1.55-7.86)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2.20 (1.23-3.92)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1.20 (0.42-3.41)</w:t>
            </w:r>
          </w:p>
        </w:tc>
      </w:tr>
      <w:tr w:rsidR="006E592E" w:rsidRPr="001511C4" w:rsidTr="00D9277F">
        <w:trPr>
          <w:trHeight w:val="20"/>
        </w:trPr>
        <w:tc>
          <w:tcPr>
            <w:tcW w:w="3024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  <w:rPr>
                <w:szCs w:val="20"/>
              </w:rPr>
            </w:pPr>
            <w:r w:rsidRPr="001511C4">
              <w:rPr>
                <w:szCs w:val="20"/>
                <w:lang w:val="en-US"/>
              </w:rPr>
              <w:t>Multivariate HR (95% CI)</w:t>
            </w:r>
            <w:r w:rsidRPr="001511C4">
              <w:rPr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1.54 (0.64-3.70)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2.54 (1.09-5.89)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2.08 (1.16-3.74)</w:t>
            </w:r>
          </w:p>
        </w:tc>
        <w:tc>
          <w:tcPr>
            <w:tcW w:w="1728" w:type="dxa"/>
            <w:shd w:val="clear" w:color="auto" w:fill="auto"/>
            <w:vAlign w:val="bottom"/>
          </w:tcPr>
          <w:p w:rsidR="006E592E" w:rsidRPr="001511C4" w:rsidRDefault="006E592E" w:rsidP="00D9277F">
            <w:pPr>
              <w:widowControl w:val="0"/>
              <w:rPr>
                <w:rFonts w:eastAsia="宋体"/>
              </w:rPr>
            </w:pPr>
            <w:r w:rsidRPr="001511C4">
              <w:rPr>
                <w:rFonts w:eastAsia="宋体"/>
              </w:rPr>
              <w:t>1.23 (0.43-3.50)</w:t>
            </w:r>
          </w:p>
        </w:tc>
      </w:tr>
    </w:tbl>
    <w:p w:rsidR="006E592E" w:rsidRPr="001511C4" w:rsidRDefault="006E592E" w:rsidP="006E592E">
      <w:pPr>
        <w:widowControl w:val="0"/>
        <w:spacing w:before="120"/>
        <w:jc w:val="both"/>
      </w:pPr>
      <w:proofErr w:type="spellStart"/>
      <w:r w:rsidRPr="001511C4">
        <w:rPr>
          <w:vertAlign w:val="superscript"/>
        </w:rPr>
        <w:t>a</w:t>
      </w:r>
      <w:r w:rsidRPr="001511C4">
        <w:t>Stratified</w:t>
      </w:r>
      <w:proofErr w:type="spellEnd"/>
      <w:r w:rsidRPr="001511C4">
        <w:t xml:space="preserve"> by sex and cancer stage (I to IV or unknown) and adjusted for age at cancer diagnosis (continuous), race (White, </w:t>
      </w:r>
      <w:proofErr w:type="spellStart"/>
      <w:r w:rsidRPr="001511C4">
        <w:t>nonwhite</w:t>
      </w:r>
      <w:proofErr w:type="spellEnd"/>
      <w:r w:rsidRPr="001511C4">
        <w:t xml:space="preserve">, or unknown), grade of </w:t>
      </w:r>
      <w:proofErr w:type="spellStart"/>
      <w:r w:rsidRPr="001511C4">
        <w:t>tumor</w:t>
      </w:r>
      <w:proofErr w:type="spellEnd"/>
      <w:r w:rsidRPr="001511C4">
        <w:t xml:space="preserve"> differentiation (well differentiated, moderately differentiated, poorly differentiated, or unknown), location of primary </w:t>
      </w:r>
      <w:proofErr w:type="spellStart"/>
      <w:r w:rsidRPr="001511C4">
        <w:t>tumor</w:t>
      </w:r>
      <w:proofErr w:type="spellEnd"/>
      <w:r w:rsidRPr="001511C4">
        <w:t xml:space="preserve"> (proximal colon, distal colon, rectum, or unknown), and year of diagnosis (continuous).</w:t>
      </w:r>
    </w:p>
    <w:p w:rsidR="006E592E" w:rsidRPr="001511C4" w:rsidRDefault="006E592E" w:rsidP="006E592E">
      <w:pPr>
        <w:widowControl w:val="0"/>
        <w:jc w:val="both"/>
      </w:pPr>
      <w:proofErr w:type="spellStart"/>
      <w:r w:rsidRPr="001511C4">
        <w:rPr>
          <w:vertAlign w:val="superscript"/>
        </w:rPr>
        <w:t>b</w:t>
      </w:r>
      <w:r w:rsidRPr="001511C4">
        <w:t>Additionally</w:t>
      </w:r>
      <w:proofErr w:type="spellEnd"/>
      <w:r w:rsidRPr="001511C4">
        <w:t xml:space="preserve"> adjusted for body mass index (continuous), physical activity (continuous), smoking status (never, past, or current), alcohol intake (continuous), </w:t>
      </w:r>
      <w:proofErr w:type="spellStart"/>
      <w:r w:rsidRPr="001511C4">
        <w:t>AHEI</w:t>
      </w:r>
      <w:proofErr w:type="spellEnd"/>
      <w:r w:rsidRPr="001511C4">
        <w:t>-2010 (continuous), and regular aspirin use (yes or no).</w:t>
      </w:r>
      <w:r w:rsidRPr="001511C4">
        <w:br w:type="page"/>
      </w:r>
    </w:p>
    <w:p w:rsidR="006E592E" w:rsidRPr="001511C4" w:rsidRDefault="006E592E" w:rsidP="006E592E">
      <w:pPr>
        <w:widowControl w:val="0"/>
        <w:jc w:val="both"/>
      </w:pPr>
      <w:r w:rsidRPr="001511C4">
        <w:rPr>
          <w:b/>
        </w:rPr>
        <w:lastRenderedPageBreak/>
        <w:t xml:space="preserve">Supplementary Table </w:t>
      </w:r>
      <w:proofErr w:type="spellStart"/>
      <w:r w:rsidRPr="001511C4">
        <w:rPr>
          <w:b/>
        </w:rPr>
        <w:t>S5</w:t>
      </w:r>
      <w:proofErr w:type="spellEnd"/>
      <w:r w:rsidRPr="001511C4">
        <w:rPr>
          <w:b/>
        </w:rPr>
        <w:t>.</w:t>
      </w:r>
      <w:r w:rsidRPr="001511C4">
        <w:t xml:space="preserve"> HRs for 5-year overall and CRC-specific mortality by diabetes treatment.</w:t>
      </w:r>
    </w:p>
    <w:p w:rsidR="006E592E" w:rsidRPr="001511C4" w:rsidRDefault="006E592E" w:rsidP="006E592E">
      <w:pPr>
        <w:widowControl w:val="0"/>
        <w:jc w:val="both"/>
      </w:pPr>
    </w:p>
    <w:tbl>
      <w:tblPr>
        <w:tblStyle w:val="ac"/>
        <w:tblW w:w="12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1584"/>
        <w:gridCol w:w="1584"/>
        <w:gridCol w:w="1584"/>
        <w:gridCol w:w="1584"/>
        <w:gridCol w:w="1584"/>
        <w:gridCol w:w="1584"/>
      </w:tblGrid>
      <w:tr w:rsidR="006E592E" w:rsidRPr="001511C4" w:rsidTr="00D9277F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Outcome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No diabetes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5C4922">
            <w:pPr>
              <w:rPr>
                <w:b/>
              </w:rPr>
            </w:pPr>
            <w:proofErr w:type="spellStart"/>
            <w:r w:rsidRPr="001511C4">
              <w:rPr>
                <w:b/>
              </w:rPr>
              <w:t>Metformin</w:t>
            </w:r>
            <w:r w:rsidR="005C4922" w:rsidRPr="005C4922">
              <w:rPr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 xml:space="preserve">Other oral medication 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 xml:space="preserve">Insulin </w:t>
            </w:r>
            <w:proofErr w:type="spellStart"/>
            <w:r w:rsidRPr="001511C4">
              <w:rPr>
                <w:b/>
              </w:rPr>
              <w:t>injection</w:t>
            </w:r>
            <w:r w:rsidR="005C4922" w:rsidRPr="005C4922">
              <w:rPr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Neither oral medication nor insulin injection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92E" w:rsidRPr="001511C4" w:rsidRDefault="006E592E" w:rsidP="00D9277F">
            <w:pPr>
              <w:rPr>
                <w:b/>
              </w:rPr>
            </w:pPr>
            <w:r w:rsidRPr="001511C4">
              <w:rPr>
                <w:b/>
              </w:rPr>
              <w:t>Without information</w:t>
            </w:r>
          </w:p>
        </w:tc>
      </w:tr>
      <w:tr w:rsidR="006E592E" w:rsidRPr="001511C4" w:rsidTr="00D9277F">
        <w:tc>
          <w:tcPr>
            <w:tcW w:w="2880" w:type="dxa"/>
            <w:tcBorders>
              <w:top w:val="single" w:sz="4" w:space="0" w:color="auto"/>
            </w:tcBorders>
            <w:vAlign w:val="bottom"/>
          </w:tcPr>
          <w:p w:rsidR="006E592E" w:rsidRPr="001511C4" w:rsidRDefault="006E592E" w:rsidP="00D9277F">
            <w:r w:rsidRPr="001511C4">
              <w:t>No. of patients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6E592E" w:rsidRPr="001511C4" w:rsidRDefault="006E592E" w:rsidP="00D9277F">
            <w:r w:rsidRPr="001511C4">
              <w:t>3609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 w:rsidRPr="001511C4">
              <w:t>1</w:t>
            </w:r>
            <w:r>
              <w:rPr>
                <w:rFonts w:eastAsiaTheme="minorEastAsia" w:hint="eastAsia"/>
              </w:rPr>
              <w:t>06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 w:rsidRPr="001511C4">
              <w:t>5</w:t>
            </w: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147</w:t>
            </w:r>
          </w:p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6E592E" w:rsidP="00D9277F">
            <w:r w:rsidRPr="001511C4">
              <w:t>5-year overall mortality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</w:pPr>
            <w:r w:rsidRPr="001511C4">
              <w:t>No. of deaths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1511C4">
              <w:t>1312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1511C4">
              <w:t>39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 w:rsidRPr="001511C4">
              <w:t>2</w:t>
            </w: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67</w:t>
            </w:r>
          </w:p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</w:pPr>
            <w:r w:rsidRPr="001511C4">
              <w:t>Age-adjusted HR (95% CI)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1511C4">
              <w:t>1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0.50 (0.29-0.86)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0.97 (0.71-1.34)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1.12 (0.74-1.69)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1.71 (1.20-2.45)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1.31 (1.02-1.67)</w:t>
            </w:r>
          </w:p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D9277F" w:rsidP="005C4922">
            <w:pPr>
              <w:widowControl w:val="0"/>
              <w:ind w:firstLineChars="100" w:firstLine="200"/>
            </w:pPr>
            <w:r w:rsidRPr="001511C4">
              <w:rPr>
                <w:lang w:val="en-US"/>
              </w:rPr>
              <w:t>Multivariate</w:t>
            </w:r>
            <w:r w:rsidR="006E592E" w:rsidRPr="001511C4">
              <w:t xml:space="preserve"> HR (95% CI)</w:t>
            </w:r>
            <w:r w:rsidR="005C4922">
              <w:rPr>
                <w:vertAlign w:val="superscript"/>
              </w:rPr>
              <w:t>c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1511C4">
              <w:t>1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0.55 (0.32-0.95)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1.15 (0.83-1.59)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1.07 (0.71-1.63)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1.65 (1.15-2.36)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1.25 (0.98-1.60)</w:t>
            </w:r>
          </w:p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D9277F" w:rsidP="005C4922">
            <w:pPr>
              <w:widowControl w:val="0"/>
              <w:ind w:firstLineChars="100" w:firstLine="200"/>
            </w:pPr>
            <w:r w:rsidRPr="001511C4">
              <w:rPr>
                <w:lang w:val="en-US"/>
              </w:rPr>
              <w:t>Multivariate</w:t>
            </w:r>
            <w:r w:rsidR="006E592E" w:rsidRPr="001511C4">
              <w:t xml:space="preserve"> HR (95% CI)</w:t>
            </w:r>
            <w:r w:rsidR="005C4922">
              <w:rPr>
                <w:vertAlign w:val="superscript"/>
              </w:rPr>
              <w:t>d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1511C4">
              <w:t>1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0.52 (0.30-0.91)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1.14 (0.82-1.58)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1.06 (0.70-1.61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1.68 (1.17-2.41)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1.25 (0.98-1.61)</w:t>
            </w:r>
          </w:p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6E592E" w:rsidP="00D9277F">
            <w:pPr>
              <w:widowControl w:val="0"/>
            </w:pPr>
            <w:r w:rsidRPr="001511C4">
              <w:t>CRC-specific mortality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  <w:tc>
          <w:tcPr>
            <w:tcW w:w="1584" w:type="dxa"/>
            <w:vAlign w:val="bottom"/>
          </w:tcPr>
          <w:p w:rsidR="006E592E" w:rsidRPr="001511C4" w:rsidRDefault="006E592E" w:rsidP="00D9277F"/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</w:pPr>
            <w:r w:rsidRPr="001511C4">
              <w:t>No. of deaths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1298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36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21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27</w:t>
            </w:r>
          </w:p>
        </w:tc>
        <w:tc>
          <w:tcPr>
            <w:tcW w:w="1584" w:type="dxa"/>
            <w:vAlign w:val="bottom"/>
          </w:tcPr>
          <w:p w:rsidR="006E592E" w:rsidRPr="00692335" w:rsidRDefault="006E592E" w:rsidP="00D9277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59</w:t>
            </w:r>
          </w:p>
        </w:tc>
      </w:tr>
      <w:tr w:rsidR="006E592E" w:rsidRPr="001511C4" w:rsidTr="00D9277F">
        <w:tc>
          <w:tcPr>
            <w:tcW w:w="2880" w:type="dxa"/>
            <w:vAlign w:val="bottom"/>
          </w:tcPr>
          <w:p w:rsidR="006E592E" w:rsidRPr="001511C4" w:rsidRDefault="006E592E" w:rsidP="00D9277F">
            <w:pPr>
              <w:widowControl w:val="0"/>
              <w:ind w:firstLineChars="100" w:firstLine="200"/>
            </w:pPr>
            <w:r w:rsidRPr="001511C4">
              <w:t>Age-adjusted HR (95% CI)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1511C4">
              <w:t>1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0.40 (0.21-0.77)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1.00 (0.72-1.39)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1.12 (0.73-1.73)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1.63 (1.11-2.39)</w:t>
            </w:r>
          </w:p>
        </w:tc>
        <w:tc>
          <w:tcPr>
            <w:tcW w:w="1584" w:type="dxa"/>
            <w:vAlign w:val="bottom"/>
          </w:tcPr>
          <w:p w:rsidR="006E592E" w:rsidRPr="001511C4" w:rsidRDefault="006E592E" w:rsidP="00D9277F">
            <w:r w:rsidRPr="00DD4A95">
              <w:rPr>
                <w:rFonts w:eastAsiaTheme="minorEastAsia"/>
              </w:rPr>
              <w:t>1.22 (0.94-1.58)</w:t>
            </w:r>
          </w:p>
        </w:tc>
      </w:tr>
      <w:tr w:rsidR="005C4922" w:rsidRPr="001511C4" w:rsidTr="00D9277F">
        <w:tc>
          <w:tcPr>
            <w:tcW w:w="2880" w:type="dxa"/>
            <w:vAlign w:val="bottom"/>
          </w:tcPr>
          <w:p w:rsidR="005C4922" w:rsidRPr="001511C4" w:rsidRDefault="005C4922" w:rsidP="00107A4E">
            <w:pPr>
              <w:widowControl w:val="0"/>
              <w:ind w:firstLineChars="100" w:firstLine="200"/>
            </w:pPr>
            <w:r w:rsidRPr="001511C4">
              <w:rPr>
                <w:lang w:val="en-US"/>
              </w:rPr>
              <w:t>Multivariate</w:t>
            </w:r>
            <w:r w:rsidRPr="001511C4">
              <w:t xml:space="preserve"> HR (95% CI)</w:t>
            </w:r>
            <w:r>
              <w:rPr>
                <w:vertAlign w:val="superscript"/>
              </w:rPr>
              <w:t>c</w:t>
            </w:r>
          </w:p>
        </w:tc>
        <w:tc>
          <w:tcPr>
            <w:tcW w:w="1584" w:type="dxa"/>
            <w:vAlign w:val="bottom"/>
          </w:tcPr>
          <w:p w:rsidR="005C4922" w:rsidRPr="001511C4" w:rsidRDefault="005C4922" w:rsidP="00D9277F">
            <w:r w:rsidRPr="001511C4">
              <w:t>1</w:t>
            </w:r>
          </w:p>
        </w:tc>
        <w:tc>
          <w:tcPr>
            <w:tcW w:w="1584" w:type="dxa"/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0.44 (0.23-0.86)</w:t>
            </w:r>
          </w:p>
        </w:tc>
        <w:tc>
          <w:tcPr>
            <w:tcW w:w="1584" w:type="dxa"/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1.24 (0.89-1.74)</w:t>
            </w:r>
          </w:p>
        </w:tc>
        <w:tc>
          <w:tcPr>
            <w:tcW w:w="1584" w:type="dxa"/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1.09 (0.70-1.69)</w:t>
            </w:r>
          </w:p>
        </w:tc>
        <w:tc>
          <w:tcPr>
            <w:tcW w:w="1584" w:type="dxa"/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1.60 (1.09-2.36)</w:t>
            </w:r>
          </w:p>
        </w:tc>
        <w:tc>
          <w:tcPr>
            <w:tcW w:w="1584" w:type="dxa"/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1.14 (0.88-1.48)</w:t>
            </w:r>
          </w:p>
        </w:tc>
      </w:tr>
      <w:tr w:rsidR="005C4922" w:rsidRPr="001511C4" w:rsidTr="00D9277F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107A4E">
            <w:pPr>
              <w:widowControl w:val="0"/>
              <w:ind w:firstLineChars="100" w:firstLine="200"/>
            </w:pPr>
            <w:r w:rsidRPr="001511C4">
              <w:rPr>
                <w:lang w:val="en-US"/>
              </w:rPr>
              <w:t>Multivariate</w:t>
            </w:r>
            <w:r w:rsidRPr="001511C4">
              <w:t xml:space="preserve"> HR (95% CI)</w:t>
            </w:r>
            <w:r>
              <w:rPr>
                <w:vertAlign w:val="superscript"/>
              </w:rPr>
              <w:t>d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D9277F">
            <w:r w:rsidRPr="001511C4">
              <w:t>1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0.42 (0.22-0.81)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1.22 (0.87-1.71)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1.07 (0.69-1.67)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1.61 (1.09-2.38)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5C4922" w:rsidRPr="001511C4" w:rsidRDefault="005C4922" w:rsidP="00D9277F">
            <w:r w:rsidRPr="00DD4A95">
              <w:rPr>
                <w:rFonts w:eastAsiaTheme="minorEastAsia"/>
              </w:rPr>
              <w:t>1.12 (0.86-1.46)</w:t>
            </w:r>
          </w:p>
        </w:tc>
      </w:tr>
    </w:tbl>
    <w:p w:rsidR="005C4922" w:rsidRPr="005C4922" w:rsidRDefault="005C4922" w:rsidP="005C4922">
      <w:pPr>
        <w:widowControl w:val="0"/>
        <w:spacing w:before="120"/>
        <w:jc w:val="both"/>
      </w:pPr>
      <w:bookmarkStart w:id="10" w:name="_GoBack"/>
      <w:proofErr w:type="spellStart"/>
      <w:r w:rsidRPr="005C4922">
        <w:rPr>
          <w:vertAlign w:val="superscript"/>
        </w:rPr>
        <w:t>a</w:t>
      </w:r>
      <w:r w:rsidRPr="005C4922">
        <w:t>Including</w:t>
      </w:r>
      <w:proofErr w:type="spellEnd"/>
      <w:r w:rsidRPr="005C4922">
        <w:t xml:space="preserve"> those who used both metformin and other oral medication.</w:t>
      </w:r>
    </w:p>
    <w:p w:rsidR="005C4922" w:rsidRPr="005C4922" w:rsidRDefault="005C4922" w:rsidP="005C4922">
      <w:pPr>
        <w:widowControl w:val="0"/>
        <w:jc w:val="both"/>
      </w:pPr>
      <w:proofErr w:type="spellStart"/>
      <w:r w:rsidRPr="005C4922">
        <w:rPr>
          <w:vertAlign w:val="superscript"/>
        </w:rPr>
        <w:t>b</w:t>
      </w:r>
      <w:r w:rsidRPr="005C4922">
        <w:t>Including</w:t>
      </w:r>
      <w:proofErr w:type="spellEnd"/>
      <w:r w:rsidRPr="005C4922">
        <w:t xml:space="preserve"> those who initially used oral medication and switched to insulin injection.</w:t>
      </w:r>
    </w:p>
    <w:p w:rsidR="006E592E" w:rsidRPr="001511C4" w:rsidRDefault="005C4922" w:rsidP="005C4922">
      <w:pPr>
        <w:widowControl w:val="0"/>
        <w:jc w:val="both"/>
      </w:pPr>
      <w:proofErr w:type="spellStart"/>
      <w:r>
        <w:rPr>
          <w:vertAlign w:val="superscript"/>
        </w:rPr>
        <w:t>c</w:t>
      </w:r>
      <w:r w:rsidR="006E592E" w:rsidRPr="001511C4">
        <w:t>Stratified</w:t>
      </w:r>
      <w:proofErr w:type="spellEnd"/>
      <w:r w:rsidR="006E592E" w:rsidRPr="001511C4">
        <w:t xml:space="preserve"> by sex and cancer stage (I to IV or unknown) and adjusted for age at cancer diagnosis (continuous), race (White, </w:t>
      </w:r>
      <w:proofErr w:type="spellStart"/>
      <w:r w:rsidR="006E592E" w:rsidRPr="001511C4">
        <w:t>nonwhite</w:t>
      </w:r>
      <w:proofErr w:type="spellEnd"/>
      <w:r w:rsidR="006E592E" w:rsidRPr="001511C4">
        <w:t xml:space="preserve">, or unknown), grade of </w:t>
      </w:r>
      <w:proofErr w:type="spellStart"/>
      <w:r w:rsidR="006E592E" w:rsidRPr="001511C4">
        <w:t>tumor</w:t>
      </w:r>
      <w:proofErr w:type="spellEnd"/>
      <w:r w:rsidR="006E592E" w:rsidRPr="001511C4">
        <w:t xml:space="preserve"> differentiation (well differentiated, moderately differentiated, poorly differentiated, or unknown), location of primary </w:t>
      </w:r>
      <w:proofErr w:type="spellStart"/>
      <w:r w:rsidR="006E592E" w:rsidRPr="001511C4">
        <w:t>tumor</w:t>
      </w:r>
      <w:proofErr w:type="spellEnd"/>
      <w:r w:rsidR="006E592E" w:rsidRPr="001511C4">
        <w:t xml:space="preserve"> (proximal colon, distal colon, rectum, or unknown), and year of diagnosis (continuous).</w:t>
      </w:r>
    </w:p>
    <w:p w:rsidR="0078595A" w:rsidRPr="006E592E" w:rsidRDefault="005C4922" w:rsidP="006E592E">
      <w:pPr>
        <w:widowControl w:val="0"/>
        <w:jc w:val="both"/>
        <w:rPr>
          <w:rFonts w:eastAsiaTheme="minorEastAsia"/>
        </w:rPr>
      </w:pPr>
      <w:proofErr w:type="spellStart"/>
      <w:r>
        <w:rPr>
          <w:vertAlign w:val="superscript"/>
        </w:rPr>
        <w:t>d</w:t>
      </w:r>
      <w:r w:rsidR="006E592E" w:rsidRPr="001511C4">
        <w:t>Additionally</w:t>
      </w:r>
      <w:proofErr w:type="spellEnd"/>
      <w:r w:rsidR="006E592E" w:rsidRPr="001511C4">
        <w:t xml:space="preserve"> adjusted for body mass index (continuous), physical activity (continuous), smoking status (never, past, or current), alcohol intake (continuous), </w:t>
      </w:r>
      <w:proofErr w:type="spellStart"/>
      <w:r w:rsidR="006E592E" w:rsidRPr="00DD4A95">
        <w:t>AHEI</w:t>
      </w:r>
      <w:proofErr w:type="spellEnd"/>
      <w:r w:rsidR="006E592E" w:rsidRPr="00DD4A95">
        <w:t xml:space="preserve">-2010 (continuous), </w:t>
      </w:r>
      <w:r w:rsidR="006E592E" w:rsidRPr="001511C4">
        <w:t>and regular aspirin use (yes or no).</w:t>
      </w:r>
      <w:bookmarkEnd w:id="10"/>
    </w:p>
    <w:sectPr w:rsidR="0078595A" w:rsidRPr="006E592E" w:rsidSect="00D9277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7F" w:rsidRDefault="00D9277F" w:rsidP="006E592E">
      <w:r>
        <w:separator/>
      </w:r>
    </w:p>
  </w:endnote>
  <w:endnote w:type="continuationSeparator" w:id="0">
    <w:p w:rsidR="00D9277F" w:rsidRDefault="00D9277F" w:rsidP="006E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7F" w:rsidRDefault="00D9277F" w:rsidP="006E592E">
      <w:r>
        <w:separator/>
      </w:r>
    </w:p>
  </w:footnote>
  <w:footnote w:type="continuationSeparator" w:id="0">
    <w:p w:rsidR="00D9277F" w:rsidRDefault="00D9277F" w:rsidP="006E5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68A"/>
    <w:multiLevelType w:val="hybridMultilevel"/>
    <w:tmpl w:val="0A7C84DC"/>
    <w:lvl w:ilvl="0" w:tplc="4B6A9A9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AAE6B3F"/>
    <w:multiLevelType w:val="multilevel"/>
    <w:tmpl w:val="EFC648C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E7023BD"/>
    <w:multiLevelType w:val="multilevel"/>
    <w:tmpl w:val="D73229BA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0070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574373"/>
    <w:multiLevelType w:val="multilevel"/>
    <w:tmpl w:val="EFC648C8"/>
    <w:styleLink w:val="Style1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2D3060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5FC32A5"/>
    <w:multiLevelType w:val="multilevel"/>
    <w:tmpl w:val="7BB4328C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E27670A"/>
    <w:multiLevelType w:val="multilevel"/>
    <w:tmpl w:val="0409001D"/>
    <w:numStyleLink w:val="1"/>
  </w:abstractNum>
  <w:abstractNum w:abstractNumId="8">
    <w:nsid w:val="504F29C6"/>
    <w:multiLevelType w:val="hybridMultilevel"/>
    <w:tmpl w:val="9B64D9DC"/>
    <w:lvl w:ilvl="0" w:tplc="69AC8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60A0A6F"/>
    <w:multiLevelType w:val="multilevel"/>
    <w:tmpl w:val="2F36AD14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80D38C8"/>
    <w:multiLevelType w:val="multilevel"/>
    <w:tmpl w:val="0409001D"/>
    <w:numStyleLink w:val="Style2"/>
  </w:abstractNum>
  <w:abstractNum w:abstractNumId="11">
    <w:nsid w:val="5D55553A"/>
    <w:multiLevelType w:val="multilevel"/>
    <w:tmpl w:val="0409001D"/>
    <w:styleLink w:val="Style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746982"/>
    <w:multiLevelType w:val="hybridMultilevel"/>
    <w:tmpl w:val="1EFACA2E"/>
    <w:lvl w:ilvl="0" w:tplc="3E4449E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5605274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8931D7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6EA04FF6"/>
    <w:multiLevelType w:val="hybridMultilevel"/>
    <w:tmpl w:val="CFF0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CA621E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FCC23B4"/>
    <w:multiLevelType w:val="hybridMultilevel"/>
    <w:tmpl w:val="CFB4C334"/>
    <w:lvl w:ilvl="0" w:tplc="69E86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31407"/>
    <w:multiLevelType w:val="hybridMultilevel"/>
    <w:tmpl w:val="159E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86869"/>
    <w:multiLevelType w:val="hybridMultilevel"/>
    <w:tmpl w:val="09148670"/>
    <w:lvl w:ilvl="0" w:tplc="BBEA846E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3"/>
  </w:num>
  <w:num w:numId="16">
    <w:abstractNumId w:val="9"/>
  </w:num>
  <w:num w:numId="17">
    <w:abstractNumId w:val="1"/>
  </w:num>
  <w:num w:numId="18">
    <w:abstractNumId w:val="0"/>
  </w:num>
  <w:num w:numId="19">
    <w:abstractNumId w:val="1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84"/>
    <w:rsid w:val="00507084"/>
    <w:rsid w:val="005C4922"/>
    <w:rsid w:val="006E592E"/>
    <w:rsid w:val="0078595A"/>
    <w:rsid w:val="00D9277F"/>
    <w:rsid w:val="00E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2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lang w:val="en-GB"/>
    </w:rPr>
  </w:style>
  <w:style w:type="paragraph" w:styleId="10">
    <w:name w:val="heading 1"/>
    <w:basedOn w:val="a"/>
    <w:next w:val="a"/>
    <w:link w:val="1Char"/>
    <w:uiPriority w:val="9"/>
    <w:qFormat/>
    <w:rsid w:val="006E59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592E"/>
    <w:pPr>
      <w:keepNext/>
      <w:keepLines/>
      <w:spacing w:before="40"/>
      <w:outlineLvl w:val="1"/>
    </w:pPr>
    <w:rPr>
      <w:rFonts w:ascii="Cambria" w:eastAsia="宋体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59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592E"/>
    <w:pPr>
      <w:keepNext/>
      <w:keepLines/>
      <w:spacing w:before="40"/>
      <w:outlineLvl w:val="3"/>
    </w:pPr>
    <w:rPr>
      <w:rFonts w:ascii="Cambria" w:eastAsia="宋体" w:hAnsi="Cambria"/>
      <w:i/>
      <w:iCs/>
      <w:color w:val="365F9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592E"/>
    <w:pPr>
      <w:keepNext/>
      <w:keepLines/>
      <w:spacing w:before="40"/>
      <w:outlineLvl w:val="4"/>
    </w:pPr>
    <w:rPr>
      <w:rFonts w:ascii="Cambria" w:eastAsia="宋体" w:hAnsi="Cambria"/>
      <w:color w:val="365F9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592E"/>
    <w:pPr>
      <w:keepNext/>
      <w:keepLines/>
      <w:spacing w:before="40"/>
      <w:outlineLvl w:val="5"/>
    </w:pPr>
    <w:rPr>
      <w:rFonts w:ascii="Cambria" w:eastAsia="宋体" w:hAnsi="Cambria"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592E"/>
    <w:pPr>
      <w:keepNext/>
      <w:keepLines/>
      <w:spacing w:before="40"/>
      <w:outlineLvl w:val="6"/>
    </w:pPr>
    <w:rPr>
      <w:rFonts w:ascii="Cambria" w:eastAsia="宋体" w:hAnsi="Cambria"/>
      <w:i/>
      <w:iCs/>
      <w:color w:val="243F6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592E"/>
    <w:pPr>
      <w:keepNext/>
      <w:keepLines/>
      <w:spacing w:before="40"/>
      <w:outlineLvl w:val="7"/>
    </w:pPr>
    <w:rPr>
      <w:rFonts w:ascii="Cambria" w:eastAsia="宋体" w:hAnsi="Cambria"/>
      <w:color w:val="272727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592E"/>
    <w:pPr>
      <w:keepNext/>
      <w:keepLines/>
      <w:spacing w:before="40"/>
      <w:outlineLvl w:val="8"/>
    </w:pPr>
    <w:rPr>
      <w:rFonts w:ascii="Cambria" w:eastAsia="宋体" w:hAnsi="Cambria"/>
      <w:i/>
      <w:iCs/>
      <w:color w:val="272727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92E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6E592E"/>
  </w:style>
  <w:style w:type="paragraph" w:styleId="a4">
    <w:name w:val="footer"/>
    <w:basedOn w:val="a"/>
    <w:link w:val="Char0"/>
    <w:uiPriority w:val="99"/>
    <w:unhideWhenUsed/>
    <w:rsid w:val="006E592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6E592E"/>
  </w:style>
  <w:style w:type="character" w:customStyle="1" w:styleId="1Char">
    <w:name w:val="标题 1 Char"/>
    <w:basedOn w:val="a0"/>
    <w:link w:val="10"/>
    <w:uiPriority w:val="9"/>
    <w:rsid w:val="006E592E"/>
    <w:rPr>
      <w:rFonts w:ascii="Times New Roman" w:eastAsia="Times New Roman" w:hAnsi="Times New Roman" w:cs="Times New Roman"/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6E592E"/>
    <w:rPr>
      <w:rFonts w:ascii="Cambria" w:eastAsia="宋体" w:hAnsi="Cambria" w:cs="Times New Roman"/>
      <w:color w:val="365F91"/>
      <w:kern w:val="2"/>
      <w:sz w:val="26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6E592E"/>
    <w:rPr>
      <w:rFonts w:ascii="Times New Roman" w:eastAsia="Times New Roman" w:hAnsi="Times New Roman" w:cs="Times New Roman"/>
      <w:b/>
      <w:bCs/>
      <w:kern w:val="2"/>
      <w:sz w:val="32"/>
      <w:szCs w:val="32"/>
      <w:lang w:val="en-GB"/>
    </w:rPr>
  </w:style>
  <w:style w:type="character" w:customStyle="1" w:styleId="4Char">
    <w:name w:val="标题 4 Char"/>
    <w:basedOn w:val="a0"/>
    <w:link w:val="4"/>
    <w:uiPriority w:val="9"/>
    <w:semiHidden/>
    <w:rsid w:val="006E592E"/>
    <w:rPr>
      <w:rFonts w:ascii="Cambria" w:eastAsia="宋体" w:hAnsi="Cambria" w:cs="Times New Roman"/>
      <w:i/>
      <w:iCs/>
      <w:color w:val="365F91"/>
      <w:kern w:val="2"/>
      <w:sz w:val="20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6E592E"/>
    <w:rPr>
      <w:rFonts w:ascii="Cambria" w:eastAsia="宋体" w:hAnsi="Cambria" w:cs="Times New Roman"/>
      <w:color w:val="365F91"/>
      <w:kern w:val="2"/>
      <w:sz w:val="20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6E592E"/>
    <w:rPr>
      <w:rFonts w:ascii="Cambria" w:eastAsia="宋体" w:hAnsi="Cambria" w:cs="Times New Roman"/>
      <w:color w:val="243F60"/>
      <w:kern w:val="2"/>
      <w:sz w:val="20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6E592E"/>
    <w:rPr>
      <w:rFonts w:ascii="Cambria" w:eastAsia="宋体" w:hAnsi="Cambria" w:cs="Times New Roman"/>
      <w:i/>
      <w:iCs/>
      <w:color w:val="243F60"/>
      <w:kern w:val="2"/>
      <w:sz w:val="20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6E592E"/>
    <w:rPr>
      <w:rFonts w:ascii="Cambria" w:eastAsia="宋体" w:hAnsi="Cambria" w:cs="Times New Roman"/>
      <w:color w:val="272727"/>
      <w:kern w:val="2"/>
      <w:sz w:val="20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6E592E"/>
    <w:rPr>
      <w:rFonts w:ascii="Cambria" w:eastAsia="宋体" w:hAnsi="Cambria" w:cs="Times New Roman"/>
      <w:i/>
      <w:iCs/>
      <w:color w:val="272727"/>
      <w:kern w:val="2"/>
      <w:sz w:val="20"/>
      <w:szCs w:val="21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6E592E"/>
    <w:pPr>
      <w:tabs>
        <w:tab w:val="right" w:leader="dot" w:pos="9350"/>
      </w:tabs>
      <w:spacing w:after="100" w:line="276" w:lineRule="auto"/>
    </w:pPr>
    <w:rPr>
      <w:rFonts w:ascii="Georgia" w:hAnsi="Georgia"/>
      <w:noProof/>
      <w:kern w:val="0"/>
      <w:sz w:val="22"/>
      <w:lang w:val="en-US"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6E592E"/>
    <w:pPr>
      <w:spacing w:after="100" w:line="276" w:lineRule="auto"/>
      <w:ind w:left="220"/>
    </w:pPr>
    <w:rPr>
      <w:rFonts w:ascii="Georgia" w:hAnsi="Georgia"/>
      <w:kern w:val="0"/>
      <w:sz w:val="22"/>
      <w:lang w:val="en-US" w:eastAsia="ja-JP"/>
    </w:rPr>
  </w:style>
  <w:style w:type="paragraph" w:styleId="30">
    <w:name w:val="toc 3"/>
    <w:basedOn w:val="a"/>
    <w:next w:val="a"/>
    <w:autoRedefine/>
    <w:uiPriority w:val="39"/>
    <w:unhideWhenUsed/>
    <w:qFormat/>
    <w:rsid w:val="006E592E"/>
    <w:pPr>
      <w:ind w:leftChars="400" w:left="840"/>
    </w:pPr>
  </w:style>
  <w:style w:type="character" w:styleId="a5">
    <w:name w:val="Strong"/>
    <w:uiPriority w:val="22"/>
    <w:qFormat/>
    <w:rsid w:val="006E592E"/>
    <w:rPr>
      <w:b/>
      <w:bCs/>
    </w:rPr>
  </w:style>
  <w:style w:type="character" w:styleId="a6">
    <w:name w:val="Emphasis"/>
    <w:uiPriority w:val="20"/>
    <w:qFormat/>
    <w:rsid w:val="006E592E"/>
    <w:rPr>
      <w:i/>
      <w:iCs/>
    </w:rPr>
  </w:style>
  <w:style w:type="paragraph" w:styleId="a7">
    <w:name w:val="No Spacing"/>
    <w:link w:val="Char1"/>
    <w:uiPriority w:val="1"/>
    <w:qFormat/>
    <w:rsid w:val="006E592E"/>
    <w:pPr>
      <w:spacing w:after="0" w:line="240" w:lineRule="auto"/>
    </w:pPr>
    <w:rPr>
      <w:rFonts w:ascii="Calibri" w:eastAsia="宋体" w:hAnsi="Calibri" w:cs="Times New Roman"/>
      <w:sz w:val="24"/>
      <w:szCs w:val="24"/>
      <w:lang w:eastAsia="en-US"/>
    </w:rPr>
  </w:style>
  <w:style w:type="character" w:customStyle="1" w:styleId="Char1">
    <w:name w:val="无间隔 Char"/>
    <w:link w:val="a7"/>
    <w:uiPriority w:val="1"/>
    <w:locked/>
    <w:rsid w:val="006E592E"/>
    <w:rPr>
      <w:rFonts w:ascii="Calibri" w:eastAsia="宋体" w:hAnsi="Calibri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E592E"/>
    <w:pPr>
      <w:widowControl w:val="0"/>
      <w:ind w:firstLineChars="200" w:firstLine="420"/>
      <w:jc w:val="both"/>
    </w:pPr>
    <w:rPr>
      <w:lang w:val="en-US"/>
    </w:rPr>
  </w:style>
  <w:style w:type="paragraph" w:styleId="TOC">
    <w:name w:val="TOC Heading"/>
    <w:basedOn w:val="10"/>
    <w:next w:val="a"/>
    <w:uiPriority w:val="39"/>
    <w:unhideWhenUsed/>
    <w:qFormat/>
    <w:rsid w:val="006E592E"/>
    <w:pPr>
      <w:spacing w:before="0" w:after="0" w:line="276" w:lineRule="auto"/>
      <w:outlineLvl w:val="9"/>
    </w:pPr>
    <w:rPr>
      <w:rFonts w:ascii="Georgia" w:eastAsia="宋体" w:hAnsi="Georgia"/>
      <w:kern w:val="0"/>
      <w:sz w:val="22"/>
      <w:szCs w:val="28"/>
      <w:lang w:val="en-US" w:eastAsia="ja-JP"/>
    </w:rPr>
  </w:style>
  <w:style w:type="paragraph" w:styleId="a9">
    <w:name w:val="Normal (Web)"/>
    <w:basedOn w:val="a"/>
    <w:link w:val="Char2"/>
    <w:uiPriority w:val="99"/>
    <w:unhideWhenUsed/>
    <w:rsid w:val="006E592E"/>
    <w:pPr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6E592E"/>
    <w:rPr>
      <w:color w:val="0000FF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6E592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E592E"/>
    <w:rPr>
      <w:rFonts w:ascii="Times New Roman" w:eastAsia="Times New Roman" w:hAnsi="Times New Roman" w:cs="Times New Roman"/>
      <w:kern w:val="2"/>
      <w:sz w:val="18"/>
      <w:szCs w:val="18"/>
      <w:lang w:val="en-GB"/>
    </w:rPr>
  </w:style>
  <w:style w:type="numbering" w:customStyle="1" w:styleId="12">
    <w:name w:val="无列表1"/>
    <w:next w:val="a2"/>
    <w:uiPriority w:val="99"/>
    <w:semiHidden/>
    <w:unhideWhenUsed/>
    <w:rsid w:val="006E592E"/>
  </w:style>
  <w:style w:type="table" w:styleId="ac">
    <w:name w:val="Table Grid"/>
    <w:basedOn w:val="a1"/>
    <w:uiPriority w:val="59"/>
    <w:rsid w:val="006E592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6E592E"/>
    <w:rPr>
      <w:sz w:val="21"/>
      <w:szCs w:val="21"/>
    </w:rPr>
  </w:style>
  <w:style w:type="paragraph" w:styleId="ae">
    <w:name w:val="annotation text"/>
    <w:basedOn w:val="a"/>
    <w:link w:val="Char4"/>
    <w:uiPriority w:val="99"/>
    <w:unhideWhenUsed/>
    <w:rsid w:val="006E592E"/>
    <w:pPr>
      <w:widowControl w:val="0"/>
    </w:pPr>
    <w:rPr>
      <w:lang w:val="en-US"/>
    </w:rPr>
  </w:style>
  <w:style w:type="character" w:customStyle="1" w:styleId="Char4">
    <w:name w:val="批注文字 Char"/>
    <w:basedOn w:val="a0"/>
    <w:link w:val="ae"/>
    <w:uiPriority w:val="99"/>
    <w:rsid w:val="006E592E"/>
    <w:rPr>
      <w:rFonts w:ascii="Times New Roman" w:eastAsia="Times New Roman" w:hAnsi="Times New Roman" w:cs="Times New Roman"/>
      <w:kern w:val="2"/>
      <w:sz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6E592E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6E592E"/>
    <w:rPr>
      <w:rFonts w:ascii="Times New Roman" w:eastAsia="Times New Roman" w:hAnsi="Times New Roman" w:cs="Times New Roman"/>
      <w:b/>
      <w:bCs/>
      <w:kern w:val="2"/>
      <w:sz w:val="20"/>
    </w:rPr>
  </w:style>
  <w:style w:type="character" w:customStyle="1" w:styleId="Char2">
    <w:name w:val="普通(网站) Char"/>
    <w:link w:val="a9"/>
    <w:uiPriority w:val="99"/>
    <w:rsid w:val="006E59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semiHidden/>
    <w:unhideWhenUsed/>
    <w:rsid w:val="006E5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HTMLChar">
    <w:name w:val="HTML 预设格式 Char"/>
    <w:basedOn w:val="a0"/>
    <w:link w:val="HTML"/>
    <w:uiPriority w:val="99"/>
    <w:semiHidden/>
    <w:rsid w:val="006E592E"/>
    <w:rPr>
      <w:rFonts w:ascii="宋体" w:eastAsia="宋体" w:hAnsi="宋体" w:cs="宋体"/>
      <w:sz w:val="24"/>
      <w:szCs w:val="24"/>
    </w:rPr>
  </w:style>
  <w:style w:type="character" w:customStyle="1" w:styleId="ref">
    <w:name w:val="ref"/>
    <w:basedOn w:val="a0"/>
    <w:rsid w:val="006E592E"/>
  </w:style>
  <w:style w:type="character" w:customStyle="1" w:styleId="institution">
    <w:name w:val="institution"/>
    <w:basedOn w:val="a0"/>
    <w:rsid w:val="006E592E"/>
  </w:style>
  <w:style w:type="character" w:customStyle="1" w:styleId="addr-line">
    <w:name w:val="addr-line"/>
    <w:basedOn w:val="a0"/>
    <w:rsid w:val="006E592E"/>
  </w:style>
  <w:style w:type="paragraph" w:customStyle="1" w:styleId="EndNoteBibliographyTitle">
    <w:name w:val="EndNote Bibliography Title"/>
    <w:basedOn w:val="a"/>
    <w:link w:val="EndNoteBibliographyTitleChar"/>
    <w:rsid w:val="006E592E"/>
    <w:pPr>
      <w:spacing w:line="276" w:lineRule="auto"/>
      <w:jc w:val="center"/>
    </w:pPr>
    <w:rPr>
      <w:noProof/>
      <w:kern w:val="0"/>
      <w:lang w:val="en-US"/>
    </w:rPr>
  </w:style>
  <w:style w:type="character" w:customStyle="1" w:styleId="EndNoteBibliographyTitleChar">
    <w:name w:val="EndNote Bibliography Title Char"/>
    <w:link w:val="EndNoteBibliographyTitle"/>
    <w:rsid w:val="006E592E"/>
    <w:rPr>
      <w:rFonts w:ascii="Times New Roman" w:eastAsia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E592E"/>
    <w:pPr>
      <w:spacing w:after="200"/>
    </w:pPr>
    <w:rPr>
      <w:noProof/>
      <w:kern w:val="0"/>
      <w:lang w:val="en-US"/>
    </w:rPr>
  </w:style>
  <w:style w:type="character" w:customStyle="1" w:styleId="EndNoteBibliographyChar">
    <w:name w:val="EndNote Bibliography Char"/>
    <w:link w:val="EndNoteBibliography"/>
    <w:rsid w:val="006E592E"/>
    <w:rPr>
      <w:rFonts w:ascii="Times New Roman" w:eastAsia="Times New Roman" w:hAnsi="Times New Roman" w:cs="Times New Roman"/>
      <w:noProof/>
      <w:sz w:val="20"/>
    </w:rPr>
  </w:style>
  <w:style w:type="character" w:styleId="af0">
    <w:name w:val="FollowedHyperlink"/>
    <w:uiPriority w:val="99"/>
    <w:semiHidden/>
    <w:unhideWhenUsed/>
    <w:rsid w:val="006E592E"/>
    <w:rPr>
      <w:color w:val="800080"/>
      <w:u w:val="single"/>
    </w:rPr>
  </w:style>
  <w:style w:type="numbering" w:customStyle="1" w:styleId="21">
    <w:name w:val="无列表2"/>
    <w:next w:val="a2"/>
    <w:uiPriority w:val="99"/>
    <w:semiHidden/>
    <w:unhideWhenUsed/>
    <w:rsid w:val="006E592E"/>
  </w:style>
  <w:style w:type="paragraph" w:customStyle="1" w:styleId="tumei">
    <w:name w:val="tumei"/>
    <w:basedOn w:val="10"/>
    <w:link w:val="tumeiChar"/>
    <w:qFormat/>
    <w:rsid w:val="006E592E"/>
    <w:pPr>
      <w:spacing w:before="0" w:after="0" w:line="480" w:lineRule="auto"/>
      <w:jc w:val="center"/>
    </w:pPr>
    <w:rPr>
      <w:rFonts w:ascii="Georgia" w:hAnsi="Georgia"/>
      <w:sz w:val="22"/>
    </w:rPr>
  </w:style>
  <w:style w:type="paragraph" w:customStyle="1" w:styleId="xiong">
    <w:name w:val="xiong"/>
    <w:basedOn w:val="tumei"/>
    <w:link w:val="xiongChar"/>
    <w:qFormat/>
    <w:rsid w:val="006E592E"/>
    <w:pPr>
      <w:jc w:val="left"/>
    </w:pPr>
    <w:rPr>
      <w:lang w:eastAsia="zh-TW"/>
    </w:rPr>
  </w:style>
  <w:style w:type="character" w:customStyle="1" w:styleId="tumeiChar">
    <w:name w:val="tumei Char"/>
    <w:link w:val="tumei"/>
    <w:rsid w:val="006E592E"/>
    <w:rPr>
      <w:rFonts w:ascii="Georgia" w:eastAsia="Times New Roman" w:hAnsi="Georgia" w:cs="Times New Roman"/>
      <w:b/>
      <w:bCs/>
      <w:kern w:val="44"/>
      <w:szCs w:val="44"/>
      <w:lang w:val="en-GB"/>
    </w:rPr>
  </w:style>
  <w:style w:type="paragraph" w:styleId="af1">
    <w:name w:val="Subtitle"/>
    <w:basedOn w:val="a"/>
    <w:next w:val="a"/>
    <w:link w:val="Char6"/>
    <w:uiPriority w:val="11"/>
    <w:qFormat/>
    <w:rsid w:val="006E592E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1"/>
    <w:uiPriority w:val="11"/>
    <w:rsid w:val="006E592E"/>
    <w:rPr>
      <w:rFonts w:ascii="Cambria" w:eastAsia="宋体" w:hAnsi="Cambria" w:cs="Times New Roman"/>
      <w:b/>
      <w:bCs/>
      <w:kern w:val="28"/>
      <w:sz w:val="32"/>
      <w:szCs w:val="32"/>
      <w:lang w:val="en-GB"/>
    </w:rPr>
  </w:style>
  <w:style w:type="character" w:customStyle="1" w:styleId="xiongChar">
    <w:name w:val="xiong Char"/>
    <w:link w:val="xiong"/>
    <w:rsid w:val="006E592E"/>
    <w:rPr>
      <w:rFonts w:ascii="Georgia" w:eastAsia="Times New Roman" w:hAnsi="Georgia" w:cs="Times New Roman"/>
      <w:b/>
      <w:bCs/>
      <w:kern w:val="44"/>
      <w:szCs w:val="44"/>
      <w:lang w:val="en-GB" w:eastAsia="zh-TW"/>
    </w:rPr>
  </w:style>
  <w:style w:type="paragraph" w:customStyle="1" w:styleId="tu2">
    <w:name w:val="tu2"/>
    <w:basedOn w:val="af1"/>
    <w:link w:val="tu2Char"/>
    <w:qFormat/>
    <w:rsid w:val="006E592E"/>
    <w:pPr>
      <w:spacing w:before="0" w:after="0" w:line="480" w:lineRule="auto"/>
      <w:jc w:val="left"/>
    </w:pPr>
    <w:rPr>
      <w:rFonts w:ascii="Georgia" w:hAnsi="Georgia"/>
      <w:sz w:val="22"/>
      <w:lang w:eastAsia="zh-TW"/>
    </w:rPr>
  </w:style>
  <w:style w:type="paragraph" w:styleId="af2">
    <w:name w:val="caption"/>
    <w:basedOn w:val="a"/>
    <w:next w:val="a"/>
    <w:uiPriority w:val="35"/>
    <w:unhideWhenUsed/>
    <w:qFormat/>
    <w:rsid w:val="006E592E"/>
    <w:rPr>
      <w:rFonts w:ascii="Cambria" w:eastAsia="黑体" w:hAnsi="Cambria"/>
      <w:szCs w:val="20"/>
    </w:rPr>
  </w:style>
  <w:style w:type="character" w:customStyle="1" w:styleId="tu2Char">
    <w:name w:val="tu2 Char"/>
    <w:link w:val="tu2"/>
    <w:rsid w:val="006E592E"/>
    <w:rPr>
      <w:rFonts w:ascii="Georgia" w:eastAsia="宋体" w:hAnsi="Georgia" w:cs="Times New Roman"/>
      <w:b/>
      <w:bCs/>
      <w:kern w:val="28"/>
      <w:szCs w:val="32"/>
      <w:lang w:val="en-GB" w:eastAsia="zh-TW"/>
    </w:rPr>
  </w:style>
  <w:style w:type="numbering" w:customStyle="1" w:styleId="1">
    <w:name w:val="样式1"/>
    <w:uiPriority w:val="99"/>
    <w:rsid w:val="006E592E"/>
    <w:pPr>
      <w:numPr>
        <w:numId w:val="5"/>
      </w:numPr>
    </w:pPr>
  </w:style>
  <w:style w:type="paragraph" w:styleId="40">
    <w:name w:val="toc 4"/>
    <w:basedOn w:val="a"/>
    <w:next w:val="a"/>
    <w:autoRedefine/>
    <w:uiPriority w:val="39"/>
    <w:unhideWhenUsed/>
    <w:rsid w:val="006E592E"/>
    <w:pPr>
      <w:ind w:left="63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6E592E"/>
    <w:pPr>
      <w:ind w:left="84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6E592E"/>
    <w:pPr>
      <w:ind w:left="105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6E592E"/>
    <w:pPr>
      <w:ind w:left="126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6E592E"/>
    <w:pPr>
      <w:ind w:left="147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6E592E"/>
    <w:pPr>
      <w:ind w:left="1680"/>
    </w:pPr>
    <w:rPr>
      <w:sz w:val="18"/>
      <w:szCs w:val="18"/>
    </w:rPr>
  </w:style>
  <w:style w:type="paragraph" w:styleId="af3">
    <w:name w:val="table of figures"/>
    <w:basedOn w:val="a"/>
    <w:next w:val="a"/>
    <w:uiPriority w:val="99"/>
    <w:unhideWhenUsed/>
    <w:rsid w:val="006E592E"/>
  </w:style>
  <w:style w:type="numbering" w:customStyle="1" w:styleId="Style1">
    <w:name w:val="Style1"/>
    <w:uiPriority w:val="99"/>
    <w:rsid w:val="006E592E"/>
    <w:pPr>
      <w:numPr>
        <w:numId w:val="13"/>
      </w:numPr>
    </w:pPr>
  </w:style>
  <w:style w:type="numbering" w:customStyle="1" w:styleId="Style2">
    <w:name w:val="Style2"/>
    <w:uiPriority w:val="99"/>
    <w:rsid w:val="006E592E"/>
    <w:pPr>
      <w:numPr>
        <w:numId w:val="14"/>
      </w:numPr>
    </w:pPr>
  </w:style>
  <w:style w:type="paragraph" w:customStyle="1" w:styleId="Tables">
    <w:name w:val="Tables"/>
    <w:basedOn w:val="2"/>
    <w:link w:val="TablesChar"/>
    <w:qFormat/>
    <w:rsid w:val="006E592E"/>
    <w:pPr>
      <w:spacing w:before="0"/>
    </w:pPr>
    <w:rPr>
      <w:rFonts w:ascii="Times New Roman" w:hAnsi="Times New Roman"/>
      <w:b/>
      <w:sz w:val="20"/>
      <w:szCs w:val="20"/>
    </w:rPr>
  </w:style>
  <w:style w:type="character" w:customStyle="1" w:styleId="TablesChar">
    <w:name w:val="Tables Char"/>
    <w:link w:val="Tables"/>
    <w:rsid w:val="006E592E"/>
    <w:rPr>
      <w:rFonts w:ascii="Times New Roman" w:eastAsia="宋体" w:hAnsi="Times New Roman" w:cs="Times New Roman"/>
      <w:b/>
      <w:color w:val="365F91"/>
      <w:kern w:val="2"/>
      <w:sz w:val="20"/>
      <w:szCs w:val="20"/>
      <w:lang w:val="en-GB"/>
    </w:rPr>
  </w:style>
  <w:style w:type="paragraph" w:styleId="af4">
    <w:name w:val="Date"/>
    <w:basedOn w:val="a"/>
    <w:next w:val="a"/>
    <w:link w:val="Char7"/>
    <w:uiPriority w:val="99"/>
    <w:semiHidden/>
    <w:unhideWhenUsed/>
    <w:rsid w:val="006E592E"/>
    <w:pPr>
      <w:ind w:leftChars="2500" w:left="100"/>
    </w:pPr>
  </w:style>
  <w:style w:type="character" w:customStyle="1" w:styleId="Char7">
    <w:name w:val="日期 Char"/>
    <w:basedOn w:val="a0"/>
    <w:link w:val="af4"/>
    <w:uiPriority w:val="99"/>
    <w:semiHidden/>
    <w:rsid w:val="006E592E"/>
    <w:rPr>
      <w:rFonts w:ascii="Times New Roman" w:eastAsia="Times New Roman" w:hAnsi="Times New Roman" w:cs="Times New Roman"/>
      <w:kern w:val="2"/>
      <w:sz w:val="20"/>
      <w:lang w:val="en-GB"/>
    </w:rPr>
  </w:style>
  <w:style w:type="character" w:styleId="af5">
    <w:name w:val="page number"/>
    <w:basedOn w:val="a0"/>
    <w:uiPriority w:val="99"/>
    <w:unhideWhenUsed/>
    <w:rsid w:val="006E592E"/>
  </w:style>
  <w:style w:type="numbering" w:customStyle="1" w:styleId="31">
    <w:name w:val="无列表3"/>
    <w:next w:val="a2"/>
    <w:uiPriority w:val="99"/>
    <w:semiHidden/>
    <w:unhideWhenUsed/>
    <w:rsid w:val="006E592E"/>
  </w:style>
  <w:style w:type="numbering" w:customStyle="1" w:styleId="110">
    <w:name w:val="无列表11"/>
    <w:next w:val="a2"/>
    <w:uiPriority w:val="99"/>
    <w:semiHidden/>
    <w:unhideWhenUsed/>
    <w:rsid w:val="006E592E"/>
  </w:style>
  <w:style w:type="table" w:customStyle="1" w:styleId="13">
    <w:name w:val="网格型1"/>
    <w:basedOn w:val="a1"/>
    <w:next w:val="ac"/>
    <w:uiPriority w:val="59"/>
    <w:rsid w:val="006E592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无列表21"/>
    <w:next w:val="a2"/>
    <w:uiPriority w:val="99"/>
    <w:semiHidden/>
    <w:unhideWhenUsed/>
    <w:rsid w:val="006E592E"/>
  </w:style>
  <w:style w:type="numbering" w:customStyle="1" w:styleId="111">
    <w:name w:val="样式11"/>
    <w:uiPriority w:val="99"/>
    <w:rsid w:val="006E592E"/>
  </w:style>
  <w:style w:type="character" w:customStyle="1" w:styleId="UnresolvedMention1">
    <w:name w:val="Unresolved Mention1"/>
    <w:uiPriority w:val="99"/>
    <w:semiHidden/>
    <w:unhideWhenUsed/>
    <w:rsid w:val="006E592E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6E592E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6E592E"/>
  </w:style>
  <w:style w:type="character" w:customStyle="1" w:styleId="EndNoteBibliography0">
    <w:name w:val="EndNote Bibliography 字符"/>
    <w:basedOn w:val="a0"/>
    <w:rsid w:val="006E592E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2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lang w:val="en-GB"/>
    </w:rPr>
  </w:style>
  <w:style w:type="paragraph" w:styleId="10">
    <w:name w:val="heading 1"/>
    <w:basedOn w:val="a"/>
    <w:next w:val="a"/>
    <w:link w:val="1Char"/>
    <w:uiPriority w:val="9"/>
    <w:qFormat/>
    <w:rsid w:val="006E59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E592E"/>
    <w:pPr>
      <w:keepNext/>
      <w:keepLines/>
      <w:spacing w:before="40"/>
      <w:outlineLvl w:val="1"/>
    </w:pPr>
    <w:rPr>
      <w:rFonts w:ascii="Cambria" w:eastAsia="宋体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592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E592E"/>
    <w:pPr>
      <w:keepNext/>
      <w:keepLines/>
      <w:spacing w:before="40"/>
      <w:outlineLvl w:val="3"/>
    </w:pPr>
    <w:rPr>
      <w:rFonts w:ascii="Cambria" w:eastAsia="宋体" w:hAnsi="Cambria"/>
      <w:i/>
      <w:iCs/>
      <w:color w:val="365F9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E592E"/>
    <w:pPr>
      <w:keepNext/>
      <w:keepLines/>
      <w:spacing w:before="40"/>
      <w:outlineLvl w:val="4"/>
    </w:pPr>
    <w:rPr>
      <w:rFonts w:ascii="Cambria" w:eastAsia="宋体" w:hAnsi="Cambria"/>
      <w:color w:val="365F9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E592E"/>
    <w:pPr>
      <w:keepNext/>
      <w:keepLines/>
      <w:spacing w:before="40"/>
      <w:outlineLvl w:val="5"/>
    </w:pPr>
    <w:rPr>
      <w:rFonts w:ascii="Cambria" w:eastAsia="宋体" w:hAnsi="Cambria"/>
      <w:color w:val="243F6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E592E"/>
    <w:pPr>
      <w:keepNext/>
      <w:keepLines/>
      <w:spacing w:before="40"/>
      <w:outlineLvl w:val="6"/>
    </w:pPr>
    <w:rPr>
      <w:rFonts w:ascii="Cambria" w:eastAsia="宋体" w:hAnsi="Cambria"/>
      <w:i/>
      <w:iCs/>
      <w:color w:val="243F6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E592E"/>
    <w:pPr>
      <w:keepNext/>
      <w:keepLines/>
      <w:spacing w:before="40"/>
      <w:outlineLvl w:val="7"/>
    </w:pPr>
    <w:rPr>
      <w:rFonts w:ascii="Cambria" w:eastAsia="宋体" w:hAnsi="Cambria"/>
      <w:color w:val="272727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E592E"/>
    <w:pPr>
      <w:keepNext/>
      <w:keepLines/>
      <w:spacing w:before="40"/>
      <w:outlineLvl w:val="8"/>
    </w:pPr>
    <w:rPr>
      <w:rFonts w:ascii="Cambria" w:eastAsia="宋体" w:hAnsi="Cambria"/>
      <w:i/>
      <w:iCs/>
      <w:color w:val="272727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92E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6E592E"/>
  </w:style>
  <w:style w:type="paragraph" w:styleId="a4">
    <w:name w:val="footer"/>
    <w:basedOn w:val="a"/>
    <w:link w:val="Char0"/>
    <w:uiPriority w:val="99"/>
    <w:unhideWhenUsed/>
    <w:rsid w:val="006E592E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6E592E"/>
  </w:style>
  <w:style w:type="character" w:customStyle="1" w:styleId="1Char">
    <w:name w:val="标题 1 Char"/>
    <w:basedOn w:val="a0"/>
    <w:link w:val="10"/>
    <w:uiPriority w:val="9"/>
    <w:rsid w:val="006E592E"/>
    <w:rPr>
      <w:rFonts w:ascii="Times New Roman" w:eastAsia="Times New Roman" w:hAnsi="Times New Roman" w:cs="Times New Roman"/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6E592E"/>
    <w:rPr>
      <w:rFonts w:ascii="Cambria" w:eastAsia="宋体" w:hAnsi="Cambria" w:cs="Times New Roman"/>
      <w:color w:val="365F91"/>
      <w:kern w:val="2"/>
      <w:sz w:val="26"/>
      <w:szCs w:val="26"/>
      <w:lang w:val="en-GB"/>
    </w:rPr>
  </w:style>
  <w:style w:type="character" w:customStyle="1" w:styleId="3Char">
    <w:name w:val="标题 3 Char"/>
    <w:basedOn w:val="a0"/>
    <w:link w:val="3"/>
    <w:uiPriority w:val="9"/>
    <w:rsid w:val="006E592E"/>
    <w:rPr>
      <w:rFonts w:ascii="Times New Roman" w:eastAsia="Times New Roman" w:hAnsi="Times New Roman" w:cs="Times New Roman"/>
      <w:b/>
      <w:bCs/>
      <w:kern w:val="2"/>
      <w:sz w:val="32"/>
      <w:szCs w:val="32"/>
      <w:lang w:val="en-GB"/>
    </w:rPr>
  </w:style>
  <w:style w:type="character" w:customStyle="1" w:styleId="4Char">
    <w:name w:val="标题 4 Char"/>
    <w:basedOn w:val="a0"/>
    <w:link w:val="4"/>
    <w:uiPriority w:val="9"/>
    <w:semiHidden/>
    <w:rsid w:val="006E592E"/>
    <w:rPr>
      <w:rFonts w:ascii="Cambria" w:eastAsia="宋体" w:hAnsi="Cambria" w:cs="Times New Roman"/>
      <w:i/>
      <w:iCs/>
      <w:color w:val="365F91"/>
      <w:kern w:val="2"/>
      <w:sz w:val="20"/>
      <w:lang w:val="en-GB"/>
    </w:rPr>
  </w:style>
  <w:style w:type="character" w:customStyle="1" w:styleId="5Char">
    <w:name w:val="标题 5 Char"/>
    <w:basedOn w:val="a0"/>
    <w:link w:val="5"/>
    <w:uiPriority w:val="9"/>
    <w:semiHidden/>
    <w:rsid w:val="006E592E"/>
    <w:rPr>
      <w:rFonts w:ascii="Cambria" w:eastAsia="宋体" w:hAnsi="Cambria" w:cs="Times New Roman"/>
      <w:color w:val="365F91"/>
      <w:kern w:val="2"/>
      <w:sz w:val="20"/>
      <w:lang w:val="en-GB"/>
    </w:rPr>
  </w:style>
  <w:style w:type="character" w:customStyle="1" w:styleId="6Char">
    <w:name w:val="标题 6 Char"/>
    <w:basedOn w:val="a0"/>
    <w:link w:val="6"/>
    <w:uiPriority w:val="9"/>
    <w:semiHidden/>
    <w:rsid w:val="006E592E"/>
    <w:rPr>
      <w:rFonts w:ascii="Cambria" w:eastAsia="宋体" w:hAnsi="Cambria" w:cs="Times New Roman"/>
      <w:color w:val="243F60"/>
      <w:kern w:val="2"/>
      <w:sz w:val="20"/>
      <w:lang w:val="en-GB"/>
    </w:rPr>
  </w:style>
  <w:style w:type="character" w:customStyle="1" w:styleId="7Char">
    <w:name w:val="标题 7 Char"/>
    <w:basedOn w:val="a0"/>
    <w:link w:val="7"/>
    <w:uiPriority w:val="9"/>
    <w:semiHidden/>
    <w:rsid w:val="006E592E"/>
    <w:rPr>
      <w:rFonts w:ascii="Cambria" w:eastAsia="宋体" w:hAnsi="Cambria" w:cs="Times New Roman"/>
      <w:i/>
      <w:iCs/>
      <w:color w:val="243F60"/>
      <w:kern w:val="2"/>
      <w:sz w:val="20"/>
      <w:lang w:val="en-GB"/>
    </w:rPr>
  </w:style>
  <w:style w:type="character" w:customStyle="1" w:styleId="8Char">
    <w:name w:val="标题 8 Char"/>
    <w:basedOn w:val="a0"/>
    <w:link w:val="8"/>
    <w:uiPriority w:val="9"/>
    <w:semiHidden/>
    <w:rsid w:val="006E592E"/>
    <w:rPr>
      <w:rFonts w:ascii="Cambria" w:eastAsia="宋体" w:hAnsi="Cambria" w:cs="Times New Roman"/>
      <w:color w:val="272727"/>
      <w:kern w:val="2"/>
      <w:sz w:val="20"/>
      <w:szCs w:val="21"/>
      <w:lang w:val="en-GB"/>
    </w:rPr>
  </w:style>
  <w:style w:type="character" w:customStyle="1" w:styleId="9Char">
    <w:name w:val="标题 9 Char"/>
    <w:basedOn w:val="a0"/>
    <w:link w:val="9"/>
    <w:uiPriority w:val="9"/>
    <w:semiHidden/>
    <w:rsid w:val="006E592E"/>
    <w:rPr>
      <w:rFonts w:ascii="Cambria" w:eastAsia="宋体" w:hAnsi="Cambria" w:cs="Times New Roman"/>
      <w:i/>
      <w:iCs/>
      <w:color w:val="272727"/>
      <w:kern w:val="2"/>
      <w:sz w:val="20"/>
      <w:szCs w:val="21"/>
      <w:lang w:val="en-GB"/>
    </w:rPr>
  </w:style>
  <w:style w:type="paragraph" w:styleId="11">
    <w:name w:val="toc 1"/>
    <w:basedOn w:val="a"/>
    <w:next w:val="a"/>
    <w:autoRedefine/>
    <w:uiPriority w:val="39"/>
    <w:unhideWhenUsed/>
    <w:qFormat/>
    <w:rsid w:val="006E592E"/>
    <w:pPr>
      <w:tabs>
        <w:tab w:val="right" w:leader="dot" w:pos="9350"/>
      </w:tabs>
      <w:spacing w:after="100" w:line="276" w:lineRule="auto"/>
    </w:pPr>
    <w:rPr>
      <w:rFonts w:ascii="Georgia" w:hAnsi="Georgia"/>
      <w:noProof/>
      <w:kern w:val="0"/>
      <w:sz w:val="22"/>
      <w:lang w:val="en-US"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6E592E"/>
    <w:pPr>
      <w:spacing w:after="100" w:line="276" w:lineRule="auto"/>
      <w:ind w:left="220"/>
    </w:pPr>
    <w:rPr>
      <w:rFonts w:ascii="Georgia" w:hAnsi="Georgia"/>
      <w:kern w:val="0"/>
      <w:sz w:val="22"/>
      <w:lang w:val="en-US" w:eastAsia="ja-JP"/>
    </w:rPr>
  </w:style>
  <w:style w:type="paragraph" w:styleId="30">
    <w:name w:val="toc 3"/>
    <w:basedOn w:val="a"/>
    <w:next w:val="a"/>
    <w:autoRedefine/>
    <w:uiPriority w:val="39"/>
    <w:unhideWhenUsed/>
    <w:qFormat/>
    <w:rsid w:val="006E592E"/>
    <w:pPr>
      <w:ind w:leftChars="400" w:left="840"/>
    </w:pPr>
  </w:style>
  <w:style w:type="character" w:styleId="a5">
    <w:name w:val="Strong"/>
    <w:uiPriority w:val="22"/>
    <w:qFormat/>
    <w:rsid w:val="006E592E"/>
    <w:rPr>
      <w:b/>
      <w:bCs/>
    </w:rPr>
  </w:style>
  <w:style w:type="character" w:styleId="a6">
    <w:name w:val="Emphasis"/>
    <w:uiPriority w:val="20"/>
    <w:qFormat/>
    <w:rsid w:val="006E592E"/>
    <w:rPr>
      <w:i/>
      <w:iCs/>
    </w:rPr>
  </w:style>
  <w:style w:type="paragraph" w:styleId="a7">
    <w:name w:val="No Spacing"/>
    <w:link w:val="Char1"/>
    <w:uiPriority w:val="1"/>
    <w:qFormat/>
    <w:rsid w:val="006E592E"/>
    <w:pPr>
      <w:spacing w:after="0" w:line="240" w:lineRule="auto"/>
    </w:pPr>
    <w:rPr>
      <w:rFonts w:ascii="Calibri" w:eastAsia="宋体" w:hAnsi="Calibri" w:cs="Times New Roman"/>
      <w:sz w:val="24"/>
      <w:szCs w:val="24"/>
      <w:lang w:eastAsia="en-US"/>
    </w:rPr>
  </w:style>
  <w:style w:type="character" w:customStyle="1" w:styleId="Char1">
    <w:name w:val="无间隔 Char"/>
    <w:link w:val="a7"/>
    <w:uiPriority w:val="1"/>
    <w:locked/>
    <w:rsid w:val="006E592E"/>
    <w:rPr>
      <w:rFonts w:ascii="Calibri" w:eastAsia="宋体" w:hAnsi="Calibri" w:cs="Times New Roman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E592E"/>
    <w:pPr>
      <w:widowControl w:val="0"/>
      <w:ind w:firstLineChars="200" w:firstLine="420"/>
      <w:jc w:val="both"/>
    </w:pPr>
    <w:rPr>
      <w:lang w:val="en-US"/>
    </w:rPr>
  </w:style>
  <w:style w:type="paragraph" w:styleId="TOC">
    <w:name w:val="TOC Heading"/>
    <w:basedOn w:val="10"/>
    <w:next w:val="a"/>
    <w:uiPriority w:val="39"/>
    <w:unhideWhenUsed/>
    <w:qFormat/>
    <w:rsid w:val="006E592E"/>
    <w:pPr>
      <w:spacing w:before="0" w:after="0" w:line="276" w:lineRule="auto"/>
      <w:outlineLvl w:val="9"/>
    </w:pPr>
    <w:rPr>
      <w:rFonts w:ascii="Georgia" w:eastAsia="宋体" w:hAnsi="Georgia"/>
      <w:kern w:val="0"/>
      <w:sz w:val="22"/>
      <w:szCs w:val="28"/>
      <w:lang w:val="en-US" w:eastAsia="ja-JP"/>
    </w:rPr>
  </w:style>
  <w:style w:type="paragraph" w:styleId="a9">
    <w:name w:val="Normal (Web)"/>
    <w:basedOn w:val="a"/>
    <w:link w:val="Char2"/>
    <w:uiPriority w:val="99"/>
    <w:unhideWhenUsed/>
    <w:rsid w:val="006E592E"/>
    <w:pPr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6E592E"/>
    <w:rPr>
      <w:color w:val="0000FF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6E592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6E592E"/>
    <w:rPr>
      <w:rFonts w:ascii="Times New Roman" w:eastAsia="Times New Roman" w:hAnsi="Times New Roman" w:cs="Times New Roman"/>
      <w:kern w:val="2"/>
      <w:sz w:val="18"/>
      <w:szCs w:val="18"/>
      <w:lang w:val="en-GB"/>
    </w:rPr>
  </w:style>
  <w:style w:type="numbering" w:customStyle="1" w:styleId="12">
    <w:name w:val="无列表1"/>
    <w:next w:val="a2"/>
    <w:uiPriority w:val="99"/>
    <w:semiHidden/>
    <w:unhideWhenUsed/>
    <w:rsid w:val="006E592E"/>
  </w:style>
  <w:style w:type="table" w:styleId="ac">
    <w:name w:val="Table Grid"/>
    <w:basedOn w:val="a1"/>
    <w:uiPriority w:val="59"/>
    <w:rsid w:val="006E592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6E592E"/>
    <w:rPr>
      <w:sz w:val="21"/>
      <w:szCs w:val="21"/>
    </w:rPr>
  </w:style>
  <w:style w:type="paragraph" w:styleId="ae">
    <w:name w:val="annotation text"/>
    <w:basedOn w:val="a"/>
    <w:link w:val="Char4"/>
    <w:uiPriority w:val="99"/>
    <w:unhideWhenUsed/>
    <w:rsid w:val="006E592E"/>
    <w:pPr>
      <w:widowControl w:val="0"/>
    </w:pPr>
    <w:rPr>
      <w:lang w:val="en-US"/>
    </w:rPr>
  </w:style>
  <w:style w:type="character" w:customStyle="1" w:styleId="Char4">
    <w:name w:val="批注文字 Char"/>
    <w:basedOn w:val="a0"/>
    <w:link w:val="ae"/>
    <w:uiPriority w:val="99"/>
    <w:rsid w:val="006E592E"/>
    <w:rPr>
      <w:rFonts w:ascii="Times New Roman" w:eastAsia="Times New Roman" w:hAnsi="Times New Roman" w:cs="Times New Roman"/>
      <w:kern w:val="2"/>
      <w:sz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6E592E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6E592E"/>
    <w:rPr>
      <w:rFonts w:ascii="Times New Roman" w:eastAsia="Times New Roman" w:hAnsi="Times New Roman" w:cs="Times New Roman"/>
      <w:b/>
      <w:bCs/>
      <w:kern w:val="2"/>
      <w:sz w:val="20"/>
    </w:rPr>
  </w:style>
  <w:style w:type="character" w:customStyle="1" w:styleId="Char2">
    <w:name w:val="普通(网站) Char"/>
    <w:link w:val="a9"/>
    <w:uiPriority w:val="99"/>
    <w:rsid w:val="006E592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Char"/>
    <w:uiPriority w:val="99"/>
    <w:semiHidden/>
    <w:unhideWhenUsed/>
    <w:rsid w:val="006E5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宋体"/>
      <w:kern w:val="0"/>
      <w:sz w:val="24"/>
      <w:szCs w:val="24"/>
      <w:lang w:val="en-US"/>
    </w:rPr>
  </w:style>
  <w:style w:type="character" w:customStyle="1" w:styleId="HTMLChar">
    <w:name w:val="HTML 预设格式 Char"/>
    <w:basedOn w:val="a0"/>
    <w:link w:val="HTML"/>
    <w:uiPriority w:val="99"/>
    <w:semiHidden/>
    <w:rsid w:val="006E592E"/>
    <w:rPr>
      <w:rFonts w:ascii="宋体" w:eastAsia="宋体" w:hAnsi="宋体" w:cs="宋体"/>
      <w:sz w:val="24"/>
      <w:szCs w:val="24"/>
    </w:rPr>
  </w:style>
  <w:style w:type="character" w:customStyle="1" w:styleId="ref">
    <w:name w:val="ref"/>
    <w:basedOn w:val="a0"/>
    <w:rsid w:val="006E592E"/>
  </w:style>
  <w:style w:type="character" w:customStyle="1" w:styleId="institution">
    <w:name w:val="institution"/>
    <w:basedOn w:val="a0"/>
    <w:rsid w:val="006E592E"/>
  </w:style>
  <w:style w:type="character" w:customStyle="1" w:styleId="addr-line">
    <w:name w:val="addr-line"/>
    <w:basedOn w:val="a0"/>
    <w:rsid w:val="006E592E"/>
  </w:style>
  <w:style w:type="paragraph" w:customStyle="1" w:styleId="EndNoteBibliographyTitle">
    <w:name w:val="EndNote Bibliography Title"/>
    <w:basedOn w:val="a"/>
    <w:link w:val="EndNoteBibliographyTitleChar"/>
    <w:rsid w:val="006E592E"/>
    <w:pPr>
      <w:spacing w:line="276" w:lineRule="auto"/>
      <w:jc w:val="center"/>
    </w:pPr>
    <w:rPr>
      <w:noProof/>
      <w:kern w:val="0"/>
      <w:lang w:val="en-US"/>
    </w:rPr>
  </w:style>
  <w:style w:type="character" w:customStyle="1" w:styleId="EndNoteBibliographyTitleChar">
    <w:name w:val="EndNote Bibliography Title Char"/>
    <w:link w:val="EndNoteBibliographyTitle"/>
    <w:rsid w:val="006E592E"/>
    <w:rPr>
      <w:rFonts w:ascii="Times New Roman" w:eastAsia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E592E"/>
    <w:pPr>
      <w:spacing w:after="200"/>
    </w:pPr>
    <w:rPr>
      <w:noProof/>
      <w:kern w:val="0"/>
      <w:lang w:val="en-US"/>
    </w:rPr>
  </w:style>
  <w:style w:type="character" w:customStyle="1" w:styleId="EndNoteBibliographyChar">
    <w:name w:val="EndNote Bibliography Char"/>
    <w:link w:val="EndNoteBibliography"/>
    <w:rsid w:val="006E592E"/>
    <w:rPr>
      <w:rFonts w:ascii="Times New Roman" w:eastAsia="Times New Roman" w:hAnsi="Times New Roman" w:cs="Times New Roman"/>
      <w:noProof/>
      <w:sz w:val="20"/>
    </w:rPr>
  </w:style>
  <w:style w:type="character" w:styleId="af0">
    <w:name w:val="FollowedHyperlink"/>
    <w:uiPriority w:val="99"/>
    <w:semiHidden/>
    <w:unhideWhenUsed/>
    <w:rsid w:val="006E592E"/>
    <w:rPr>
      <w:color w:val="800080"/>
      <w:u w:val="single"/>
    </w:rPr>
  </w:style>
  <w:style w:type="numbering" w:customStyle="1" w:styleId="21">
    <w:name w:val="无列表2"/>
    <w:next w:val="a2"/>
    <w:uiPriority w:val="99"/>
    <w:semiHidden/>
    <w:unhideWhenUsed/>
    <w:rsid w:val="006E592E"/>
  </w:style>
  <w:style w:type="paragraph" w:customStyle="1" w:styleId="tumei">
    <w:name w:val="tumei"/>
    <w:basedOn w:val="10"/>
    <w:link w:val="tumeiChar"/>
    <w:qFormat/>
    <w:rsid w:val="006E592E"/>
    <w:pPr>
      <w:spacing w:before="0" w:after="0" w:line="480" w:lineRule="auto"/>
      <w:jc w:val="center"/>
    </w:pPr>
    <w:rPr>
      <w:rFonts w:ascii="Georgia" w:hAnsi="Georgia"/>
      <w:sz w:val="22"/>
    </w:rPr>
  </w:style>
  <w:style w:type="paragraph" w:customStyle="1" w:styleId="xiong">
    <w:name w:val="xiong"/>
    <w:basedOn w:val="tumei"/>
    <w:link w:val="xiongChar"/>
    <w:qFormat/>
    <w:rsid w:val="006E592E"/>
    <w:pPr>
      <w:jc w:val="left"/>
    </w:pPr>
    <w:rPr>
      <w:lang w:eastAsia="zh-TW"/>
    </w:rPr>
  </w:style>
  <w:style w:type="character" w:customStyle="1" w:styleId="tumeiChar">
    <w:name w:val="tumei Char"/>
    <w:link w:val="tumei"/>
    <w:rsid w:val="006E592E"/>
    <w:rPr>
      <w:rFonts w:ascii="Georgia" w:eastAsia="Times New Roman" w:hAnsi="Georgia" w:cs="Times New Roman"/>
      <w:b/>
      <w:bCs/>
      <w:kern w:val="44"/>
      <w:szCs w:val="44"/>
      <w:lang w:val="en-GB"/>
    </w:rPr>
  </w:style>
  <w:style w:type="paragraph" w:styleId="af1">
    <w:name w:val="Subtitle"/>
    <w:basedOn w:val="a"/>
    <w:next w:val="a"/>
    <w:link w:val="Char6"/>
    <w:uiPriority w:val="11"/>
    <w:qFormat/>
    <w:rsid w:val="006E592E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1"/>
    <w:uiPriority w:val="11"/>
    <w:rsid w:val="006E592E"/>
    <w:rPr>
      <w:rFonts w:ascii="Cambria" w:eastAsia="宋体" w:hAnsi="Cambria" w:cs="Times New Roman"/>
      <w:b/>
      <w:bCs/>
      <w:kern w:val="28"/>
      <w:sz w:val="32"/>
      <w:szCs w:val="32"/>
      <w:lang w:val="en-GB"/>
    </w:rPr>
  </w:style>
  <w:style w:type="character" w:customStyle="1" w:styleId="xiongChar">
    <w:name w:val="xiong Char"/>
    <w:link w:val="xiong"/>
    <w:rsid w:val="006E592E"/>
    <w:rPr>
      <w:rFonts w:ascii="Georgia" w:eastAsia="Times New Roman" w:hAnsi="Georgia" w:cs="Times New Roman"/>
      <w:b/>
      <w:bCs/>
      <w:kern w:val="44"/>
      <w:szCs w:val="44"/>
      <w:lang w:val="en-GB" w:eastAsia="zh-TW"/>
    </w:rPr>
  </w:style>
  <w:style w:type="paragraph" w:customStyle="1" w:styleId="tu2">
    <w:name w:val="tu2"/>
    <w:basedOn w:val="af1"/>
    <w:link w:val="tu2Char"/>
    <w:qFormat/>
    <w:rsid w:val="006E592E"/>
    <w:pPr>
      <w:spacing w:before="0" w:after="0" w:line="480" w:lineRule="auto"/>
      <w:jc w:val="left"/>
    </w:pPr>
    <w:rPr>
      <w:rFonts w:ascii="Georgia" w:hAnsi="Georgia"/>
      <w:sz w:val="22"/>
      <w:lang w:eastAsia="zh-TW"/>
    </w:rPr>
  </w:style>
  <w:style w:type="paragraph" w:styleId="af2">
    <w:name w:val="caption"/>
    <w:basedOn w:val="a"/>
    <w:next w:val="a"/>
    <w:uiPriority w:val="35"/>
    <w:unhideWhenUsed/>
    <w:qFormat/>
    <w:rsid w:val="006E592E"/>
    <w:rPr>
      <w:rFonts w:ascii="Cambria" w:eastAsia="黑体" w:hAnsi="Cambria"/>
      <w:szCs w:val="20"/>
    </w:rPr>
  </w:style>
  <w:style w:type="character" w:customStyle="1" w:styleId="tu2Char">
    <w:name w:val="tu2 Char"/>
    <w:link w:val="tu2"/>
    <w:rsid w:val="006E592E"/>
    <w:rPr>
      <w:rFonts w:ascii="Georgia" w:eastAsia="宋体" w:hAnsi="Georgia" w:cs="Times New Roman"/>
      <w:b/>
      <w:bCs/>
      <w:kern w:val="28"/>
      <w:szCs w:val="32"/>
      <w:lang w:val="en-GB" w:eastAsia="zh-TW"/>
    </w:rPr>
  </w:style>
  <w:style w:type="numbering" w:customStyle="1" w:styleId="1">
    <w:name w:val="样式1"/>
    <w:uiPriority w:val="99"/>
    <w:rsid w:val="006E592E"/>
    <w:pPr>
      <w:numPr>
        <w:numId w:val="5"/>
      </w:numPr>
    </w:pPr>
  </w:style>
  <w:style w:type="paragraph" w:styleId="40">
    <w:name w:val="toc 4"/>
    <w:basedOn w:val="a"/>
    <w:next w:val="a"/>
    <w:autoRedefine/>
    <w:uiPriority w:val="39"/>
    <w:unhideWhenUsed/>
    <w:rsid w:val="006E592E"/>
    <w:pPr>
      <w:ind w:left="630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6E592E"/>
    <w:pPr>
      <w:ind w:left="840"/>
    </w:pPr>
    <w:rPr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6E592E"/>
    <w:pPr>
      <w:ind w:left="1050"/>
    </w:pPr>
    <w:rPr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6E592E"/>
    <w:pPr>
      <w:ind w:left="1260"/>
    </w:pPr>
    <w:rPr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6E592E"/>
    <w:pPr>
      <w:ind w:left="1470"/>
    </w:pPr>
    <w:rPr>
      <w:sz w:val="18"/>
      <w:szCs w:val="18"/>
    </w:rPr>
  </w:style>
  <w:style w:type="paragraph" w:styleId="90">
    <w:name w:val="toc 9"/>
    <w:basedOn w:val="a"/>
    <w:next w:val="a"/>
    <w:autoRedefine/>
    <w:uiPriority w:val="39"/>
    <w:unhideWhenUsed/>
    <w:rsid w:val="006E592E"/>
    <w:pPr>
      <w:ind w:left="1680"/>
    </w:pPr>
    <w:rPr>
      <w:sz w:val="18"/>
      <w:szCs w:val="18"/>
    </w:rPr>
  </w:style>
  <w:style w:type="paragraph" w:styleId="af3">
    <w:name w:val="table of figures"/>
    <w:basedOn w:val="a"/>
    <w:next w:val="a"/>
    <w:uiPriority w:val="99"/>
    <w:unhideWhenUsed/>
    <w:rsid w:val="006E592E"/>
  </w:style>
  <w:style w:type="numbering" w:customStyle="1" w:styleId="Style1">
    <w:name w:val="Style1"/>
    <w:uiPriority w:val="99"/>
    <w:rsid w:val="006E592E"/>
    <w:pPr>
      <w:numPr>
        <w:numId w:val="13"/>
      </w:numPr>
    </w:pPr>
  </w:style>
  <w:style w:type="numbering" w:customStyle="1" w:styleId="Style2">
    <w:name w:val="Style2"/>
    <w:uiPriority w:val="99"/>
    <w:rsid w:val="006E592E"/>
    <w:pPr>
      <w:numPr>
        <w:numId w:val="14"/>
      </w:numPr>
    </w:pPr>
  </w:style>
  <w:style w:type="paragraph" w:customStyle="1" w:styleId="Tables">
    <w:name w:val="Tables"/>
    <w:basedOn w:val="2"/>
    <w:link w:val="TablesChar"/>
    <w:qFormat/>
    <w:rsid w:val="006E592E"/>
    <w:pPr>
      <w:spacing w:before="0"/>
    </w:pPr>
    <w:rPr>
      <w:rFonts w:ascii="Times New Roman" w:hAnsi="Times New Roman"/>
      <w:b/>
      <w:sz w:val="20"/>
      <w:szCs w:val="20"/>
    </w:rPr>
  </w:style>
  <w:style w:type="character" w:customStyle="1" w:styleId="TablesChar">
    <w:name w:val="Tables Char"/>
    <w:link w:val="Tables"/>
    <w:rsid w:val="006E592E"/>
    <w:rPr>
      <w:rFonts w:ascii="Times New Roman" w:eastAsia="宋体" w:hAnsi="Times New Roman" w:cs="Times New Roman"/>
      <w:b/>
      <w:color w:val="365F91"/>
      <w:kern w:val="2"/>
      <w:sz w:val="20"/>
      <w:szCs w:val="20"/>
      <w:lang w:val="en-GB"/>
    </w:rPr>
  </w:style>
  <w:style w:type="paragraph" w:styleId="af4">
    <w:name w:val="Date"/>
    <w:basedOn w:val="a"/>
    <w:next w:val="a"/>
    <w:link w:val="Char7"/>
    <w:uiPriority w:val="99"/>
    <w:semiHidden/>
    <w:unhideWhenUsed/>
    <w:rsid w:val="006E592E"/>
    <w:pPr>
      <w:ind w:leftChars="2500" w:left="100"/>
    </w:pPr>
  </w:style>
  <w:style w:type="character" w:customStyle="1" w:styleId="Char7">
    <w:name w:val="日期 Char"/>
    <w:basedOn w:val="a0"/>
    <w:link w:val="af4"/>
    <w:uiPriority w:val="99"/>
    <w:semiHidden/>
    <w:rsid w:val="006E592E"/>
    <w:rPr>
      <w:rFonts w:ascii="Times New Roman" w:eastAsia="Times New Roman" w:hAnsi="Times New Roman" w:cs="Times New Roman"/>
      <w:kern w:val="2"/>
      <w:sz w:val="20"/>
      <w:lang w:val="en-GB"/>
    </w:rPr>
  </w:style>
  <w:style w:type="character" w:styleId="af5">
    <w:name w:val="page number"/>
    <w:basedOn w:val="a0"/>
    <w:uiPriority w:val="99"/>
    <w:unhideWhenUsed/>
    <w:rsid w:val="006E592E"/>
  </w:style>
  <w:style w:type="numbering" w:customStyle="1" w:styleId="31">
    <w:name w:val="无列表3"/>
    <w:next w:val="a2"/>
    <w:uiPriority w:val="99"/>
    <w:semiHidden/>
    <w:unhideWhenUsed/>
    <w:rsid w:val="006E592E"/>
  </w:style>
  <w:style w:type="numbering" w:customStyle="1" w:styleId="110">
    <w:name w:val="无列表11"/>
    <w:next w:val="a2"/>
    <w:uiPriority w:val="99"/>
    <w:semiHidden/>
    <w:unhideWhenUsed/>
    <w:rsid w:val="006E592E"/>
  </w:style>
  <w:style w:type="table" w:customStyle="1" w:styleId="13">
    <w:name w:val="网格型1"/>
    <w:basedOn w:val="a1"/>
    <w:next w:val="ac"/>
    <w:uiPriority w:val="59"/>
    <w:rsid w:val="006E592E"/>
    <w:pPr>
      <w:spacing w:after="0" w:line="240" w:lineRule="auto"/>
    </w:pPr>
    <w:rPr>
      <w:rFonts w:ascii="Calibri" w:eastAsia="宋体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无列表21"/>
    <w:next w:val="a2"/>
    <w:uiPriority w:val="99"/>
    <w:semiHidden/>
    <w:unhideWhenUsed/>
    <w:rsid w:val="006E592E"/>
  </w:style>
  <w:style w:type="numbering" w:customStyle="1" w:styleId="111">
    <w:name w:val="样式11"/>
    <w:uiPriority w:val="99"/>
    <w:rsid w:val="006E592E"/>
  </w:style>
  <w:style w:type="character" w:customStyle="1" w:styleId="UnresolvedMention1">
    <w:name w:val="Unresolved Mention1"/>
    <w:uiPriority w:val="99"/>
    <w:semiHidden/>
    <w:unhideWhenUsed/>
    <w:rsid w:val="006E592E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6E592E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6E592E"/>
  </w:style>
  <w:style w:type="character" w:customStyle="1" w:styleId="EndNoteBibliography0">
    <w:name w:val="EndNote Bibliography 字符"/>
    <w:basedOn w:val="a0"/>
    <w:rsid w:val="006E592E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1540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4</cp:revision>
  <dcterms:created xsi:type="dcterms:W3CDTF">2020-10-18T18:41:00Z</dcterms:created>
  <dcterms:modified xsi:type="dcterms:W3CDTF">2020-12-07T22:14:00Z</dcterms:modified>
</cp:coreProperties>
</file>