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0"/>
        <w:gridCol w:w="2404"/>
        <w:gridCol w:w="917"/>
        <w:gridCol w:w="917"/>
        <w:gridCol w:w="917"/>
        <w:gridCol w:w="917"/>
        <w:gridCol w:w="917"/>
        <w:gridCol w:w="911"/>
      </w:tblGrid>
      <w:tr w:rsidR="00B370A2" w:rsidRPr="00392F89" w14:paraId="235FD8E5" w14:textId="77777777" w:rsidTr="00B370A2">
        <w:trPr>
          <w:trHeight w:val="290"/>
        </w:trPr>
        <w:tc>
          <w:tcPr>
            <w:tcW w:w="1450" w:type="dxa"/>
            <w:noWrap/>
            <w:hideMark/>
          </w:tcPr>
          <w:p w14:paraId="0C8B797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04" w:type="dxa"/>
            <w:noWrap/>
            <w:hideMark/>
          </w:tcPr>
          <w:p w14:paraId="5DBFC05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17" w:type="dxa"/>
            <w:noWrap/>
            <w:hideMark/>
          </w:tcPr>
          <w:p w14:paraId="2041C77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Mid Esophagus</w:t>
            </w:r>
          </w:p>
        </w:tc>
        <w:tc>
          <w:tcPr>
            <w:tcW w:w="917" w:type="dxa"/>
            <w:noWrap/>
            <w:hideMark/>
          </w:tcPr>
          <w:p w14:paraId="168D99C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DEGC</w:t>
            </w:r>
          </w:p>
        </w:tc>
        <w:tc>
          <w:tcPr>
            <w:tcW w:w="917" w:type="dxa"/>
            <w:noWrap/>
            <w:hideMark/>
          </w:tcPr>
          <w:p w14:paraId="51519C6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Stomach</w:t>
            </w:r>
          </w:p>
        </w:tc>
        <w:tc>
          <w:tcPr>
            <w:tcW w:w="917" w:type="dxa"/>
            <w:noWrap/>
            <w:hideMark/>
          </w:tcPr>
          <w:p w14:paraId="42E9A98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Pancreas</w:t>
            </w:r>
          </w:p>
        </w:tc>
        <w:tc>
          <w:tcPr>
            <w:tcW w:w="917" w:type="dxa"/>
            <w:noWrap/>
            <w:hideMark/>
          </w:tcPr>
          <w:p w14:paraId="19189966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Colon</w:t>
            </w:r>
          </w:p>
        </w:tc>
        <w:tc>
          <w:tcPr>
            <w:tcW w:w="911" w:type="dxa"/>
            <w:noWrap/>
            <w:hideMark/>
          </w:tcPr>
          <w:p w14:paraId="5FC1A83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Rectum</w:t>
            </w:r>
          </w:p>
        </w:tc>
      </w:tr>
      <w:tr w:rsidR="00B370A2" w:rsidRPr="00392F89" w14:paraId="54F8D65E" w14:textId="77777777" w:rsidTr="00B370A2">
        <w:trPr>
          <w:trHeight w:val="290"/>
        </w:trPr>
        <w:tc>
          <w:tcPr>
            <w:tcW w:w="1450" w:type="dxa"/>
            <w:vMerge w:val="restart"/>
            <w:hideMark/>
          </w:tcPr>
          <w:p w14:paraId="2F108D8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Disparity (HR - 1)</w:t>
            </w:r>
          </w:p>
        </w:tc>
        <w:tc>
          <w:tcPr>
            <w:tcW w:w="2404" w:type="dxa"/>
            <w:noWrap/>
            <w:hideMark/>
          </w:tcPr>
          <w:p w14:paraId="291240B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Baseline disparity (total effect)</w:t>
            </w:r>
          </w:p>
        </w:tc>
        <w:tc>
          <w:tcPr>
            <w:tcW w:w="917" w:type="dxa"/>
            <w:noWrap/>
            <w:hideMark/>
          </w:tcPr>
          <w:p w14:paraId="3C48BF8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0.422</w:t>
            </w:r>
          </w:p>
        </w:tc>
        <w:tc>
          <w:tcPr>
            <w:tcW w:w="917" w:type="dxa"/>
            <w:noWrap/>
            <w:hideMark/>
          </w:tcPr>
          <w:p w14:paraId="4DE8C09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0.371</w:t>
            </w:r>
          </w:p>
        </w:tc>
        <w:tc>
          <w:tcPr>
            <w:tcW w:w="917" w:type="dxa"/>
            <w:noWrap/>
            <w:hideMark/>
          </w:tcPr>
          <w:p w14:paraId="75302D5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0.008</w:t>
            </w:r>
          </w:p>
        </w:tc>
        <w:tc>
          <w:tcPr>
            <w:tcW w:w="917" w:type="dxa"/>
            <w:noWrap/>
            <w:hideMark/>
          </w:tcPr>
          <w:p w14:paraId="5447C14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0.120</w:t>
            </w:r>
          </w:p>
        </w:tc>
        <w:tc>
          <w:tcPr>
            <w:tcW w:w="917" w:type="dxa"/>
            <w:noWrap/>
            <w:hideMark/>
          </w:tcPr>
          <w:p w14:paraId="5FCE07C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0.218</w:t>
            </w:r>
          </w:p>
        </w:tc>
        <w:tc>
          <w:tcPr>
            <w:tcW w:w="911" w:type="dxa"/>
            <w:noWrap/>
            <w:hideMark/>
          </w:tcPr>
          <w:p w14:paraId="7E0D080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0.357</w:t>
            </w:r>
          </w:p>
        </w:tc>
      </w:tr>
      <w:tr w:rsidR="00B370A2" w:rsidRPr="00392F89" w14:paraId="7013B2EB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6944C36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0E09AF9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Fully adjusted ('direct' effect*)</w:t>
            </w:r>
          </w:p>
        </w:tc>
        <w:tc>
          <w:tcPr>
            <w:tcW w:w="917" w:type="dxa"/>
            <w:noWrap/>
            <w:hideMark/>
          </w:tcPr>
          <w:p w14:paraId="24A23E4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0.041</w:t>
            </w:r>
          </w:p>
        </w:tc>
        <w:tc>
          <w:tcPr>
            <w:tcW w:w="917" w:type="dxa"/>
            <w:noWrap/>
            <w:hideMark/>
          </w:tcPr>
          <w:p w14:paraId="7F3AE38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0.026</w:t>
            </w:r>
          </w:p>
        </w:tc>
        <w:tc>
          <w:tcPr>
            <w:tcW w:w="917" w:type="dxa"/>
            <w:noWrap/>
            <w:hideMark/>
          </w:tcPr>
          <w:p w14:paraId="1137C0C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-0.075</w:t>
            </w:r>
          </w:p>
        </w:tc>
        <w:tc>
          <w:tcPr>
            <w:tcW w:w="917" w:type="dxa"/>
            <w:noWrap/>
            <w:hideMark/>
          </w:tcPr>
          <w:p w14:paraId="22EB938C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-0.079</w:t>
            </w:r>
          </w:p>
        </w:tc>
        <w:tc>
          <w:tcPr>
            <w:tcW w:w="917" w:type="dxa"/>
            <w:noWrap/>
            <w:hideMark/>
          </w:tcPr>
          <w:p w14:paraId="4288220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0.095</w:t>
            </w:r>
          </w:p>
        </w:tc>
        <w:tc>
          <w:tcPr>
            <w:tcW w:w="911" w:type="dxa"/>
            <w:noWrap/>
            <w:hideMark/>
          </w:tcPr>
          <w:p w14:paraId="7B8D200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0.135</w:t>
            </w:r>
          </w:p>
        </w:tc>
      </w:tr>
      <w:tr w:rsidR="00B370A2" w:rsidRPr="00392F89" w14:paraId="2A0CD7CF" w14:textId="77777777" w:rsidTr="00B370A2">
        <w:trPr>
          <w:trHeight w:val="290"/>
        </w:trPr>
        <w:tc>
          <w:tcPr>
            <w:tcW w:w="1450" w:type="dxa"/>
            <w:vMerge w:val="restart"/>
            <w:hideMark/>
          </w:tcPr>
          <w:p w14:paraId="3EC3C8B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Single variable contributions (unadjusted indirect effects / change in HR with variable inclusion)</w:t>
            </w:r>
          </w:p>
        </w:tc>
        <w:tc>
          <w:tcPr>
            <w:tcW w:w="2404" w:type="dxa"/>
            <w:noWrap/>
            <w:hideMark/>
          </w:tcPr>
          <w:p w14:paraId="77F7411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Surgery given</w:t>
            </w:r>
          </w:p>
        </w:tc>
        <w:tc>
          <w:tcPr>
            <w:tcW w:w="917" w:type="dxa"/>
            <w:noWrap/>
            <w:hideMark/>
          </w:tcPr>
          <w:p w14:paraId="6388BC76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0.272</w:t>
            </w:r>
          </w:p>
        </w:tc>
        <w:tc>
          <w:tcPr>
            <w:tcW w:w="917" w:type="dxa"/>
            <w:noWrap/>
            <w:hideMark/>
          </w:tcPr>
          <w:p w14:paraId="0FB2E23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0.250</w:t>
            </w:r>
          </w:p>
        </w:tc>
        <w:tc>
          <w:tcPr>
            <w:tcW w:w="917" w:type="dxa"/>
            <w:noWrap/>
            <w:hideMark/>
          </w:tcPr>
          <w:p w14:paraId="5C9C5E2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0.078</w:t>
            </w:r>
          </w:p>
        </w:tc>
        <w:tc>
          <w:tcPr>
            <w:tcW w:w="917" w:type="dxa"/>
            <w:noWrap/>
            <w:hideMark/>
          </w:tcPr>
          <w:p w14:paraId="75D4A44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0.126</w:t>
            </w:r>
          </w:p>
        </w:tc>
        <w:tc>
          <w:tcPr>
            <w:tcW w:w="917" w:type="dxa"/>
            <w:noWrap/>
            <w:hideMark/>
          </w:tcPr>
          <w:p w14:paraId="79B02FA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0.055</w:t>
            </w:r>
          </w:p>
        </w:tc>
        <w:tc>
          <w:tcPr>
            <w:tcW w:w="911" w:type="dxa"/>
            <w:noWrap/>
            <w:hideMark/>
          </w:tcPr>
          <w:p w14:paraId="772037E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0.116</w:t>
            </w:r>
          </w:p>
        </w:tc>
      </w:tr>
      <w:tr w:rsidR="00B370A2" w:rsidRPr="00392F89" w14:paraId="51788BEC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49BFD9A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600E5B2C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Chemo given</w:t>
            </w:r>
          </w:p>
        </w:tc>
        <w:tc>
          <w:tcPr>
            <w:tcW w:w="917" w:type="dxa"/>
            <w:noWrap/>
            <w:hideMark/>
          </w:tcPr>
          <w:p w14:paraId="21CC8FF6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-0.008</w:t>
            </w:r>
          </w:p>
        </w:tc>
        <w:tc>
          <w:tcPr>
            <w:tcW w:w="917" w:type="dxa"/>
            <w:noWrap/>
            <w:hideMark/>
          </w:tcPr>
          <w:p w14:paraId="3FBB963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0.009</w:t>
            </w:r>
          </w:p>
        </w:tc>
        <w:tc>
          <w:tcPr>
            <w:tcW w:w="917" w:type="dxa"/>
            <w:noWrap/>
            <w:hideMark/>
          </w:tcPr>
          <w:p w14:paraId="1A7E077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-0.002</w:t>
            </w:r>
          </w:p>
        </w:tc>
        <w:tc>
          <w:tcPr>
            <w:tcW w:w="917" w:type="dxa"/>
            <w:noWrap/>
            <w:hideMark/>
          </w:tcPr>
          <w:p w14:paraId="6FF0E0A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0.020</w:t>
            </w:r>
          </w:p>
        </w:tc>
        <w:tc>
          <w:tcPr>
            <w:tcW w:w="917" w:type="dxa"/>
            <w:noWrap/>
            <w:hideMark/>
          </w:tcPr>
          <w:p w14:paraId="06E8508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-0.006</w:t>
            </w:r>
          </w:p>
        </w:tc>
        <w:tc>
          <w:tcPr>
            <w:tcW w:w="911" w:type="dxa"/>
            <w:noWrap/>
            <w:hideMark/>
          </w:tcPr>
          <w:p w14:paraId="1964F786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-0.003</w:t>
            </w:r>
          </w:p>
        </w:tc>
      </w:tr>
      <w:tr w:rsidR="00B370A2" w:rsidRPr="00392F89" w14:paraId="500292D4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189CB81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4F4E747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Radiation given</w:t>
            </w:r>
          </w:p>
        </w:tc>
        <w:tc>
          <w:tcPr>
            <w:tcW w:w="917" w:type="dxa"/>
            <w:noWrap/>
            <w:hideMark/>
          </w:tcPr>
          <w:p w14:paraId="0FD7B31C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0.015</w:t>
            </w:r>
          </w:p>
        </w:tc>
        <w:tc>
          <w:tcPr>
            <w:tcW w:w="917" w:type="dxa"/>
            <w:noWrap/>
            <w:hideMark/>
          </w:tcPr>
          <w:p w14:paraId="60FEE886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0.033</w:t>
            </w:r>
          </w:p>
        </w:tc>
        <w:tc>
          <w:tcPr>
            <w:tcW w:w="917" w:type="dxa"/>
            <w:noWrap/>
            <w:hideMark/>
          </w:tcPr>
          <w:p w14:paraId="2E2B551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0.000</w:t>
            </w:r>
          </w:p>
        </w:tc>
        <w:tc>
          <w:tcPr>
            <w:tcW w:w="917" w:type="dxa"/>
            <w:noWrap/>
            <w:hideMark/>
          </w:tcPr>
          <w:p w14:paraId="4F6C293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917" w:type="dxa"/>
            <w:noWrap/>
            <w:hideMark/>
          </w:tcPr>
          <w:p w14:paraId="03764FB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-0.004</w:t>
            </w:r>
          </w:p>
        </w:tc>
        <w:tc>
          <w:tcPr>
            <w:tcW w:w="911" w:type="dxa"/>
            <w:noWrap/>
            <w:hideMark/>
          </w:tcPr>
          <w:p w14:paraId="6CDC06E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-0.002</w:t>
            </w:r>
          </w:p>
        </w:tc>
      </w:tr>
      <w:tr w:rsidR="00B370A2" w:rsidRPr="00392F89" w14:paraId="251D8A67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0DC7BC0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42858A2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Stage at diagnosis</w:t>
            </w:r>
          </w:p>
        </w:tc>
        <w:tc>
          <w:tcPr>
            <w:tcW w:w="917" w:type="dxa"/>
            <w:noWrap/>
            <w:hideMark/>
          </w:tcPr>
          <w:p w14:paraId="1810B3D6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0.068</w:t>
            </w:r>
          </w:p>
        </w:tc>
        <w:tc>
          <w:tcPr>
            <w:tcW w:w="917" w:type="dxa"/>
            <w:noWrap/>
            <w:hideMark/>
          </w:tcPr>
          <w:p w14:paraId="53CFD3C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0.038</w:t>
            </w:r>
          </w:p>
        </w:tc>
        <w:tc>
          <w:tcPr>
            <w:tcW w:w="917" w:type="dxa"/>
            <w:noWrap/>
            <w:hideMark/>
          </w:tcPr>
          <w:p w14:paraId="66FCA4F4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0.020</w:t>
            </w:r>
          </w:p>
        </w:tc>
        <w:tc>
          <w:tcPr>
            <w:tcW w:w="917" w:type="dxa"/>
            <w:noWrap/>
            <w:hideMark/>
          </w:tcPr>
          <w:p w14:paraId="055103C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0.026</w:t>
            </w:r>
          </w:p>
        </w:tc>
        <w:tc>
          <w:tcPr>
            <w:tcW w:w="917" w:type="dxa"/>
            <w:noWrap/>
            <w:hideMark/>
          </w:tcPr>
          <w:p w14:paraId="100B9D2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0.003</w:t>
            </w:r>
          </w:p>
        </w:tc>
        <w:tc>
          <w:tcPr>
            <w:tcW w:w="911" w:type="dxa"/>
            <w:noWrap/>
            <w:hideMark/>
          </w:tcPr>
          <w:p w14:paraId="289988B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-0.006</w:t>
            </w:r>
          </w:p>
        </w:tc>
      </w:tr>
      <w:tr w:rsidR="00B370A2" w:rsidRPr="00392F89" w14:paraId="44A51222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7953495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0B306F3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Zip income quartile</w:t>
            </w:r>
          </w:p>
        </w:tc>
        <w:tc>
          <w:tcPr>
            <w:tcW w:w="917" w:type="dxa"/>
            <w:noWrap/>
            <w:hideMark/>
          </w:tcPr>
          <w:p w14:paraId="5C281D4C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0.095</w:t>
            </w:r>
          </w:p>
        </w:tc>
        <w:tc>
          <w:tcPr>
            <w:tcW w:w="917" w:type="dxa"/>
            <w:noWrap/>
            <w:hideMark/>
          </w:tcPr>
          <w:p w14:paraId="09F8D7E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0.069</w:t>
            </w:r>
          </w:p>
        </w:tc>
        <w:tc>
          <w:tcPr>
            <w:tcW w:w="917" w:type="dxa"/>
            <w:noWrap/>
            <w:hideMark/>
          </w:tcPr>
          <w:p w14:paraId="2A7FBD5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0.047</w:t>
            </w:r>
          </w:p>
        </w:tc>
        <w:tc>
          <w:tcPr>
            <w:tcW w:w="917" w:type="dxa"/>
            <w:noWrap/>
            <w:hideMark/>
          </w:tcPr>
          <w:p w14:paraId="018EA4B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0.066</w:t>
            </w:r>
          </w:p>
        </w:tc>
        <w:tc>
          <w:tcPr>
            <w:tcW w:w="917" w:type="dxa"/>
            <w:noWrap/>
            <w:hideMark/>
          </w:tcPr>
          <w:p w14:paraId="5850F31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0.070</w:t>
            </w:r>
          </w:p>
        </w:tc>
        <w:tc>
          <w:tcPr>
            <w:tcW w:w="911" w:type="dxa"/>
            <w:noWrap/>
            <w:hideMark/>
          </w:tcPr>
          <w:p w14:paraId="348A9C9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0.097</w:t>
            </w:r>
          </w:p>
        </w:tc>
      </w:tr>
      <w:tr w:rsidR="00B370A2" w:rsidRPr="00392F89" w14:paraId="2951CADA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0BB589A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4E6F9E3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Insurance type</w:t>
            </w:r>
          </w:p>
        </w:tc>
        <w:tc>
          <w:tcPr>
            <w:tcW w:w="917" w:type="dxa"/>
            <w:noWrap/>
            <w:hideMark/>
          </w:tcPr>
          <w:p w14:paraId="2B14B0A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0.090</w:t>
            </w:r>
          </w:p>
        </w:tc>
        <w:tc>
          <w:tcPr>
            <w:tcW w:w="917" w:type="dxa"/>
            <w:noWrap/>
            <w:hideMark/>
          </w:tcPr>
          <w:p w14:paraId="53CA550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0.082</w:t>
            </w:r>
          </w:p>
        </w:tc>
        <w:tc>
          <w:tcPr>
            <w:tcW w:w="917" w:type="dxa"/>
            <w:noWrap/>
            <w:hideMark/>
          </w:tcPr>
          <w:p w14:paraId="142DD82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0.011</w:t>
            </w:r>
          </w:p>
        </w:tc>
        <w:tc>
          <w:tcPr>
            <w:tcW w:w="917" w:type="dxa"/>
            <w:noWrap/>
            <w:hideMark/>
          </w:tcPr>
          <w:p w14:paraId="3DC8F58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0.024</w:t>
            </w:r>
          </w:p>
        </w:tc>
        <w:tc>
          <w:tcPr>
            <w:tcW w:w="917" w:type="dxa"/>
            <w:noWrap/>
            <w:hideMark/>
          </w:tcPr>
          <w:p w14:paraId="618014D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0.041</w:t>
            </w:r>
          </w:p>
        </w:tc>
        <w:tc>
          <w:tcPr>
            <w:tcW w:w="911" w:type="dxa"/>
            <w:noWrap/>
            <w:hideMark/>
          </w:tcPr>
          <w:p w14:paraId="09AC1296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0.072</w:t>
            </w:r>
          </w:p>
        </w:tc>
      </w:tr>
      <w:tr w:rsidR="00B370A2" w:rsidRPr="00392F89" w14:paraId="503897F6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41DFD62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4328530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92F89">
              <w:rPr>
                <w:rFonts w:ascii="Times New Roman" w:hAnsi="Times New Roman"/>
                <w:sz w:val="16"/>
                <w:szCs w:val="16"/>
              </w:rPr>
              <w:t>Charlson</w:t>
            </w:r>
            <w:proofErr w:type="spellEnd"/>
            <w:r w:rsidRPr="00392F89">
              <w:rPr>
                <w:rFonts w:ascii="Times New Roman" w:hAnsi="Times New Roman"/>
                <w:sz w:val="16"/>
                <w:szCs w:val="16"/>
              </w:rPr>
              <w:t xml:space="preserve"> score</w:t>
            </w:r>
          </w:p>
        </w:tc>
        <w:tc>
          <w:tcPr>
            <w:tcW w:w="917" w:type="dxa"/>
            <w:noWrap/>
            <w:hideMark/>
          </w:tcPr>
          <w:p w14:paraId="7D06868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0.012</w:t>
            </w:r>
          </w:p>
        </w:tc>
        <w:tc>
          <w:tcPr>
            <w:tcW w:w="917" w:type="dxa"/>
            <w:noWrap/>
            <w:hideMark/>
          </w:tcPr>
          <w:p w14:paraId="7E644926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0.013</w:t>
            </w:r>
          </w:p>
        </w:tc>
        <w:tc>
          <w:tcPr>
            <w:tcW w:w="917" w:type="dxa"/>
            <w:noWrap/>
            <w:hideMark/>
          </w:tcPr>
          <w:p w14:paraId="68574218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0.009</w:t>
            </w:r>
          </w:p>
        </w:tc>
        <w:tc>
          <w:tcPr>
            <w:tcW w:w="917" w:type="dxa"/>
            <w:noWrap/>
            <w:hideMark/>
          </w:tcPr>
          <w:p w14:paraId="768F865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0.011</w:t>
            </w:r>
          </w:p>
        </w:tc>
        <w:tc>
          <w:tcPr>
            <w:tcW w:w="917" w:type="dxa"/>
            <w:noWrap/>
            <w:hideMark/>
          </w:tcPr>
          <w:p w14:paraId="7B214F2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0.029</w:t>
            </w:r>
          </w:p>
        </w:tc>
        <w:tc>
          <w:tcPr>
            <w:tcW w:w="911" w:type="dxa"/>
            <w:noWrap/>
            <w:hideMark/>
          </w:tcPr>
          <w:p w14:paraId="47E5A6B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0.024</w:t>
            </w:r>
          </w:p>
        </w:tc>
      </w:tr>
      <w:tr w:rsidR="00B370A2" w:rsidRPr="00392F89" w14:paraId="2C30F004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262A9308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4A576B8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Sex</w:t>
            </w:r>
          </w:p>
        </w:tc>
        <w:tc>
          <w:tcPr>
            <w:tcW w:w="917" w:type="dxa"/>
            <w:noWrap/>
            <w:hideMark/>
          </w:tcPr>
          <w:p w14:paraId="16C4064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-0.007</w:t>
            </w:r>
          </w:p>
        </w:tc>
        <w:tc>
          <w:tcPr>
            <w:tcW w:w="917" w:type="dxa"/>
            <w:noWrap/>
            <w:hideMark/>
          </w:tcPr>
          <w:p w14:paraId="7931F0D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-0.006</w:t>
            </w:r>
          </w:p>
        </w:tc>
        <w:tc>
          <w:tcPr>
            <w:tcW w:w="917" w:type="dxa"/>
            <w:noWrap/>
            <w:hideMark/>
          </w:tcPr>
          <w:p w14:paraId="0BF24008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0.000</w:t>
            </w:r>
          </w:p>
        </w:tc>
        <w:tc>
          <w:tcPr>
            <w:tcW w:w="917" w:type="dxa"/>
            <w:noWrap/>
            <w:hideMark/>
          </w:tcPr>
          <w:p w14:paraId="678F1C3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-0.003</w:t>
            </w:r>
          </w:p>
        </w:tc>
        <w:tc>
          <w:tcPr>
            <w:tcW w:w="917" w:type="dxa"/>
            <w:noWrap/>
            <w:hideMark/>
          </w:tcPr>
          <w:p w14:paraId="783960DC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-0.012</w:t>
            </w:r>
          </w:p>
        </w:tc>
        <w:tc>
          <w:tcPr>
            <w:tcW w:w="911" w:type="dxa"/>
            <w:noWrap/>
            <w:hideMark/>
          </w:tcPr>
          <w:p w14:paraId="4C45C8B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-0.016</w:t>
            </w:r>
          </w:p>
        </w:tc>
      </w:tr>
      <w:tr w:rsidR="00B370A2" w:rsidRPr="00392F89" w14:paraId="38111D33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6C748864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4DA15458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Histology category</w:t>
            </w:r>
          </w:p>
        </w:tc>
        <w:tc>
          <w:tcPr>
            <w:tcW w:w="917" w:type="dxa"/>
            <w:noWrap/>
            <w:hideMark/>
          </w:tcPr>
          <w:p w14:paraId="412DA316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0.121</w:t>
            </w:r>
          </w:p>
        </w:tc>
        <w:tc>
          <w:tcPr>
            <w:tcW w:w="917" w:type="dxa"/>
            <w:noWrap/>
            <w:hideMark/>
          </w:tcPr>
          <w:p w14:paraId="0ED66B2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0.101</w:t>
            </w:r>
          </w:p>
        </w:tc>
        <w:tc>
          <w:tcPr>
            <w:tcW w:w="917" w:type="dxa"/>
            <w:noWrap/>
            <w:hideMark/>
          </w:tcPr>
          <w:p w14:paraId="52D9305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-0.034</w:t>
            </w:r>
          </w:p>
        </w:tc>
        <w:tc>
          <w:tcPr>
            <w:tcW w:w="917" w:type="dxa"/>
            <w:noWrap/>
            <w:hideMark/>
          </w:tcPr>
          <w:p w14:paraId="7120B23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0.000</w:t>
            </w:r>
          </w:p>
        </w:tc>
        <w:tc>
          <w:tcPr>
            <w:tcW w:w="917" w:type="dxa"/>
            <w:noWrap/>
            <w:hideMark/>
          </w:tcPr>
          <w:p w14:paraId="0E624A7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-0.004</w:t>
            </w:r>
          </w:p>
        </w:tc>
        <w:tc>
          <w:tcPr>
            <w:tcW w:w="911" w:type="dxa"/>
            <w:noWrap/>
            <w:hideMark/>
          </w:tcPr>
          <w:p w14:paraId="6BD07B2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-0.002</w:t>
            </w:r>
          </w:p>
        </w:tc>
      </w:tr>
      <w:tr w:rsidR="00B370A2" w:rsidRPr="00392F89" w14:paraId="2B7DD401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0399F098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43AF9A2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Grade</w:t>
            </w:r>
          </w:p>
        </w:tc>
        <w:tc>
          <w:tcPr>
            <w:tcW w:w="917" w:type="dxa"/>
            <w:noWrap/>
            <w:hideMark/>
          </w:tcPr>
          <w:p w14:paraId="42B8FCE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-0.010</w:t>
            </w:r>
          </w:p>
        </w:tc>
        <w:tc>
          <w:tcPr>
            <w:tcW w:w="917" w:type="dxa"/>
            <w:noWrap/>
            <w:hideMark/>
          </w:tcPr>
          <w:p w14:paraId="4DCB92C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-0.024</w:t>
            </w:r>
          </w:p>
        </w:tc>
        <w:tc>
          <w:tcPr>
            <w:tcW w:w="917" w:type="dxa"/>
            <w:noWrap/>
            <w:hideMark/>
          </w:tcPr>
          <w:p w14:paraId="15CB644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-0.031</w:t>
            </w:r>
          </w:p>
        </w:tc>
        <w:tc>
          <w:tcPr>
            <w:tcW w:w="917" w:type="dxa"/>
            <w:noWrap/>
            <w:hideMark/>
          </w:tcPr>
          <w:p w14:paraId="36D25B7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0.030</w:t>
            </w:r>
          </w:p>
        </w:tc>
        <w:tc>
          <w:tcPr>
            <w:tcW w:w="917" w:type="dxa"/>
            <w:noWrap/>
            <w:hideMark/>
          </w:tcPr>
          <w:p w14:paraId="3F0BF178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-0.018</w:t>
            </w:r>
          </w:p>
        </w:tc>
        <w:tc>
          <w:tcPr>
            <w:tcW w:w="911" w:type="dxa"/>
            <w:noWrap/>
            <w:hideMark/>
          </w:tcPr>
          <w:p w14:paraId="483B717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-0.001</w:t>
            </w:r>
          </w:p>
        </w:tc>
      </w:tr>
      <w:tr w:rsidR="00B370A2" w:rsidRPr="00392F89" w14:paraId="6DA6E999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153AED0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10A4D88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Hospital volume</w:t>
            </w:r>
          </w:p>
        </w:tc>
        <w:tc>
          <w:tcPr>
            <w:tcW w:w="917" w:type="dxa"/>
            <w:noWrap/>
            <w:hideMark/>
          </w:tcPr>
          <w:p w14:paraId="1F136D7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-0.006</w:t>
            </w:r>
          </w:p>
        </w:tc>
        <w:tc>
          <w:tcPr>
            <w:tcW w:w="917" w:type="dxa"/>
            <w:noWrap/>
            <w:hideMark/>
          </w:tcPr>
          <w:p w14:paraId="475C21F6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0.062</w:t>
            </w:r>
          </w:p>
        </w:tc>
        <w:tc>
          <w:tcPr>
            <w:tcW w:w="917" w:type="dxa"/>
            <w:noWrap/>
            <w:hideMark/>
          </w:tcPr>
          <w:p w14:paraId="348FB42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-0.010</w:t>
            </w:r>
          </w:p>
        </w:tc>
        <w:tc>
          <w:tcPr>
            <w:tcW w:w="917" w:type="dxa"/>
            <w:noWrap/>
            <w:hideMark/>
          </w:tcPr>
          <w:p w14:paraId="07FE470F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0.004</w:t>
            </w:r>
          </w:p>
        </w:tc>
        <w:tc>
          <w:tcPr>
            <w:tcW w:w="917" w:type="dxa"/>
            <w:noWrap/>
            <w:hideMark/>
          </w:tcPr>
          <w:p w14:paraId="40F8C19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-0.007</w:t>
            </w:r>
          </w:p>
        </w:tc>
        <w:tc>
          <w:tcPr>
            <w:tcW w:w="911" w:type="dxa"/>
            <w:noWrap/>
            <w:hideMark/>
          </w:tcPr>
          <w:p w14:paraId="2227D86F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-0.005</w:t>
            </w:r>
          </w:p>
        </w:tc>
      </w:tr>
      <w:tr w:rsidR="00B370A2" w:rsidRPr="00392F89" w14:paraId="5BEA8B13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375C732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70BAF15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Region</w:t>
            </w:r>
          </w:p>
        </w:tc>
        <w:tc>
          <w:tcPr>
            <w:tcW w:w="917" w:type="dxa"/>
            <w:noWrap/>
            <w:hideMark/>
          </w:tcPr>
          <w:p w14:paraId="4EC983B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0.017</w:t>
            </w:r>
          </w:p>
        </w:tc>
        <w:tc>
          <w:tcPr>
            <w:tcW w:w="917" w:type="dxa"/>
            <w:noWrap/>
            <w:hideMark/>
          </w:tcPr>
          <w:p w14:paraId="23CE55D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0.010</w:t>
            </w:r>
          </w:p>
        </w:tc>
        <w:tc>
          <w:tcPr>
            <w:tcW w:w="917" w:type="dxa"/>
            <w:noWrap/>
            <w:hideMark/>
          </w:tcPr>
          <w:p w14:paraId="3DC04E48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0.018</w:t>
            </w:r>
          </w:p>
        </w:tc>
        <w:tc>
          <w:tcPr>
            <w:tcW w:w="917" w:type="dxa"/>
            <w:noWrap/>
            <w:hideMark/>
          </w:tcPr>
          <w:p w14:paraId="158801F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0.012</w:t>
            </w:r>
          </w:p>
        </w:tc>
        <w:tc>
          <w:tcPr>
            <w:tcW w:w="917" w:type="dxa"/>
            <w:noWrap/>
            <w:hideMark/>
          </w:tcPr>
          <w:p w14:paraId="1DBF2F9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0.012</w:t>
            </w:r>
          </w:p>
        </w:tc>
        <w:tc>
          <w:tcPr>
            <w:tcW w:w="911" w:type="dxa"/>
            <w:noWrap/>
            <w:hideMark/>
          </w:tcPr>
          <w:p w14:paraId="4A91F18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0.026</w:t>
            </w:r>
          </w:p>
        </w:tc>
      </w:tr>
      <w:tr w:rsidR="00B370A2" w:rsidRPr="00392F89" w14:paraId="75FDCB3A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4FE62DFF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4C7F5E2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Urban vs rural context</w:t>
            </w:r>
          </w:p>
        </w:tc>
        <w:tc>
          <w:tcPr>
            <w:tcW w:w="917" w:type="dxa"/>
            <w:noWrap/>
            <w:hideMark/>
          </w:tcPr>
          <w:p w14:paraId="4D4C328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-0.008</w:t>
            </w:r>
          </w:p>
        </w:tc>
        <w:tc>
          <w:tcPr>
            <w:tcW w:w="917" w:type="dxa"/>
            <w:noWrap/>
            <w:hideMark/>
          </w:tcPr>
          <w:p w14:paraId="7F3AFA2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-0.009</w:t>
            </w:r>
          </w:p>
        </w:tc>
        <w:tc>
          <w:tcPr>
            <w:tcW w:w="917" w:type="dxa"/>
            <w:noWrap/>
            <w:hideMark/>
          </w:tcPr>
          <w:p w14:paraId="149C4C5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-0.011</w:t>
            </w:r>
          </w:p>
        </w:tc>
        <w:tc>
          <w:tcPr>
            <w:tcW w:w="917" w:type="dxa"/>
            <w:noWrap/>
            <w:hideMark/>
          </w:tcPr>
          <w:p w14:paraId="4B2A78A8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-0.011</w:t>
            </w:r>
          </w:p>
        </w:tc>
        <w:tc>
          <w:tcPr>
            <w:tcW w:w="917" w:type="dxa"/>
            <w:noWrap/>
            <w:hideMark/>
          </w:tcPr>
          <w:p w14:paraId="37639BF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-0.012</w:t>
            </w:r>
          </w:p>
        </w:tc>
        <w:tc>
          <w:tcPr>
            <w:tcW w:w="911" w:type="dxa"/>
            <w:noWrap/>
            <w:hideMark/>
          </w:tcPr>
          <w:p w14:paraId="036287B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-0.022</w:t>
            </w:r>
          </w:p>
        </w:tc>
      </w:tr>
      <w:tr w:rsidR="00B370A2" w:rsidRPr="00392F89" w14:paraId="28B2908A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246A560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1E73EC7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Facility type</w:t>
            </w:r>
          </w:p>
        </w:tc>
        <w:tc>
          <w:tcPr>
            <w:tcW w:w="917" w:type="dxa"/>
            <w:noWrap/>
            <w:hideMark/>
          </w:tcPr>
          <w:p w14:paraId="60427BF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-0.007</w:t>
            </w:r>
          </w:p>
        </w:tc>
        <w:tc>
          <w:tcPr>
            <w:tcW w:w="917" w:type="dxa"/>
            <w:noWrap/>
            <w:hideMark/>
          </w:tcPr>
          <w:p w14:paraId="719ADFE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-0.018</w:t>
            </w:r>
          </w:p>
        </w:tc>
        <w:tc>
          <w:tcPr>
            <w:tcW w:w="917" w:type="dxa"/>
            <w:noWrap/>
            <w:hideMark/>
          </w:tcPr>
          <w:p w14:paraId="5D8BFEE6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-0.021</w:t>
            </w:r>
          </w:p>
        </w:tc>
        <w:tc>
          <w:tcPr>
            <w:tcW w:w="917" w:type="dxa"/>
            <w:noWrap/>
            <w:hideMark/>
          </w:tcPr>
          <w:p w14:paraId="5EBEAC1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-0.013</w:t>
            </w:r>
          </w:p>
        </w:tc>
        <w:tc>
          <w:tcPr>
            <w:tcW w:w="917" w:type="dxa"/>
            <w:noWrap/>
            <w:hideMark/>
          </w:tcPr>
          <w:p w14:paraId="53DC2BA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-0.016</w:t>
            </w:r>
          </w:p>
        </w:tc>
        <w:tc>
          <w:tcPr>
            <w:tcW w:w="911" w:type="dxa"/>
            <w:noWrap/>
            <w:hideMark/>
          </w:tcPr>
          <w:p w14:paraId="408425FF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-0.023</w:t>
            </w:r>
          </w:p>
        </w:tc>
      </w:tr>
      <w:tr w:rsidR="00B370A2" w:rsidRPr="00392F89" w14:paraId="64065CBC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655FBCFF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24E26BB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Facility operative rate</w:t>
            </w:r>
          </w:p>
        </w:tc>
        <w:tc>
          <w:tcPr>
            <w:tcW w:w="917" w:type="dxa"/>
            <w:noWrap/>
            <w:hideMark/>
          </w:tcPr>
          <w:p w14:paraId="1D4A0BB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0.101</w:t>
            </w:r>
          </w:p>
        </w:tc>
        <w:tc>
          <w:tcPr>
            <w:tcW w:w="917" w:type="dxa"/>
            <w:noWrap/>
            <w:hideMark/>
          </w:tcPr>
          <w:p w14:paraId="3CB13278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0.050</w:t>
            </w:r>
          </w:p>
        </w:tc>
        <w:tc>
          <w:tcPr>
            <w:tcW w:w="917" w:type="dxa"/>
            <w:noWrap/>
            <w:hideMark/>
          </w:tcPr>
          <w:p w14:paraId="74E9F324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-0.010</w:t>
            </w:r>
          </w:p>
        </w:tc>
        <w:tc>
          <w:tcPr>
            <w:tcW w:w="917" w:type="dxa"/>
            <w:noWrap/>
            <w:hideMark/>
          </w:tcPr>
          <w:p w14:paraId="4E21AC34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0.000</w:t>
            </w:r>
          </w:p>
        </w:tc>
        <w:tc>
          <w:tcPr>
            <w:tcW w:w="917" w:type="dxa"/>
            <w:noWrap/>
            <w:hideMark/>
          </w:tcPr>
          <w:p w14:paraId="7CD8381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0.011</w:t>
            </w:r>
          </w:p>
        </w:tc>
        <w:tc>
          <w:tcPr>
            <w:tcW w:w="911" w:type="dxa"/>
            <w:noWrap/>
            <w:hideMark/>
          </w:tcPr>
          <w:p w14:paraId="0DED4F4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0.031</w:t>
            </w:r>
          </w:p>
        </w:tc>
      </w:tr>
      <w:tr w:rsidR="00B370A2" w:rsidRPr="00392F89" w14:paraId="4CE07351" w14:textId="77777777" w:rsidTr="00B370A2">
        <w:trPr>
          <w:trHeight w:val="290"/>
        </w:trPr>
        <w:tc>
          <w:tcPr>
            <w:tcW w:w="1450" w:type="dxa"/>
            <w:vMerge w:val="restart"/>
            <w:hideMark/>
          </w:tcPr>
          <w:p w14:paraId="6320764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Adjusted single variable contributions (adjusted indirect effects / change in HR with variable exclusion)</w:t>
            </w:r>
          </w:p>
        </w:tc>
        <w:tc>
          <w:tcPr>
            <w:tcW w:w="2404" w:type="dxa"/>
            <w:noWrap/>
            <w:hideMark/>
          </w:tcPr>
          <w:p w14:paraId="6F65934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Surgery</w:t>
            </w:r>
          </w:p>
        </w:tc>
        <w:tc>
          <w:tcPr>
            <w:tcW w:w="917" w:type="dxa"/>
            <w:noWrap/>
            <w:hideMark/>
          </w:tcPr>
          <w:p w14:paraId="26CFC158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0.060</w:t>
            </w:r>
          </w:p>
        </w:tc>
        <w:tc>
          <w:tcPr>
            <w:tcW w:w="917" w:type="dxa"/>
            <w:noWrap/>
            <w:hideMark/>
          </w:tcPr>
          <w:p w14:paraId="0B39097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0.091</w:t>
            </w:r>
          </w:p>
        </w:tc>
        <w:tc>
          <w:tcPr>
            <w:tcW w:w="917" w:type="dxa"/>
            <w:noWrap/>
            <w:hideMark/>
          </w:tcPr>
          <w:p w14:paraId="262BD79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0.069</w:t>
            </w:r>
          </w:p>
        </w:tc>
        <w:tc>
          <w:tcPr>
            <w:tcW w:w="917" w:type="dxa"/>
            <w:noWrap/>
            <w:hideMark/>
          </w:tcPr>
          <w:p w14:paraId="7AF9B34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0.058</w:t>
            </w:r>
          </w:p>
        </w:tc>
        <w:tc>
          <w:tcPr>
            <w:tcW w:w="917" w:type="dxa"/>
            <w:noWrap/>
            <w:hideMark/>
          </w:tcPr>
          <w:p w14:paraId="585EE628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0.030</w:t>
            </w:r>
          </w:p>
        </w:tc>
        <w:tc>
          <w:tcPr>
            <w:tcW w:w="911" w:type="dxa"/>
            <w:noWrap/>
            <w:hideMark/>
          </w:tcPr>
          <w:p w14:paraId="4BB07E0C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0.065</w:t>
            </w:r>
          </w:p>
        </w:tc>
      </w:tr>
      <w:tr w:rsidR="00B370A2" w:rsidRPr="00392F89" w14:paraId="7B35017A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59B4C5E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0719738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Surgery &amp; stage</w:t>
            </w:r>
          </w:p>
        </w:tc>
        <w:tc>
          <w:tcPr>
            <w:tcW w:w="917" w:type="dxa"/>
            <w:noWrap/>
            <w:hideMark/>
          </w:tcPr>
          <w:p w14:paraId="7671F3D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0.010</w:t>
            </w:r>
          </w:p>
        </w:tc>
        <w:tc>
          <w:tcPr>
            <w:tcW w:w="917" w:type="dxa"/>
            <w:noWrap/>
            <w:hideMark/>
          </w:tcPr>
          <w:p w14:paraId="0CA5156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0.009</w:t>
            </w:r>
          </w:p>
        </w:tc>
        <w:tc>
          <w:tcPr>
            <w:tcW w:w="917" w:type="dxa"/>
            <w:noWrap/>
            <w:hideMark/>
          </w:tcPr>
          <w:p w14:paraId="3432687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0.006</w:t>
            </w:r>
          </w:p>
        </w:tc>
        <w:tc>
          <w:tcPr>
            <w:tcW w:w="917" w:type="dxa"/>
            <w:noWrap/>
            <w:hideMark/>
          </w:tcPr>
          <w:p w14:paraId="0CDF17A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0.021</w:t>
            </w:r>
          </w:p>
        </w:tc>
        <w:tc>
          <w:tcPr>
            <w:tcW w:w="917" w:type="dxa"/>
            <w:noWrap/>
            <w:hideMark/>
          </w:tcPr>
          <w:p w14:paraId="659ACA1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-0.001</w:t>
            </w:r>
          </w:p>
        </w:tc>
        <w:tc>
          <w:tcPr>
            <w:tcW w:w="911" w:type="dxa"/>
            <w:noWrap/>
            <w:hideMark/>
          </w:tcPr>
          <w:p w14:paraId="7E46BFB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-0.003</w:t>
            </w:r>
          </w:p>
        </w:tc>
      </w:tr>
      <w:tr w:rsidR="00B370A2" w:rsidRPr="00392F89" w14:paraId="5A15DB42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3B86A23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370A5D1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Surgery &amp; patient factors</w:t>
            </w:r>
          </w:p>
        </w:tc>
        <w:tc>
          <w:tcPr>
            <w:tcW w:w="917" w:type="dxa"/>
            <w:noWrap/>
            <w:hideMark/>
          </w:tcPr>
          <w:p w14:paraId="23A31DC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0.042</w:t>
            </w:r>
          </w:p>
        </w:tc>
        <w:tc>
          <w:tcPr>
            <w:tcW w:w="917" w:type="dxa"/>
            <w:noWrap/>
            <w:hideMark/>
          </w:tcPr>
          <w:p w14:paraId="43B9C83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0.046</w:t>
            </w:r>
          </w:p>
        </w:tc>
        <w:tc>
          <w:tcPr>
            <w:tcW w:w="917" w:type="dxa"/>
            <w:noWrap/>
            <w:hideMark/>
          </w:tcPr>
          <w:p w14:paraId="4941A71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0.001</w:t>
            </w:r>
          </w:p>
        </w:tc>
        <w:tc>
          <w:tcPr>
            <w:tcW w:w="917" w:type="dxa"/>
            <w:noWrap/>
            <w:hideMark/>
          </w:tcPr>
          <w:p w14:paraId="76B2F18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0.012</w:t>
            </w:r>
          </w:p>
        </w:tc>
        <w:tc>
          <w:tcPr>
            <w:tcW w:w="917" w:type="dxa"/>
            <w:noWrap/>
            <w:hideMark/>
          </w:tcPr>
          <w:p w14:paraId="49E94E7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0.006</w:t>
            </w:r>
          </w:p>
        </w:tc>
        <w:tc>
          <w:tcPr>
            <w:tcW w:w="911" w:type="dxa"/>
            <w:noWrap/>
            <w:hideMark/>
          </w:tcPr>
          <w:p w14:paraId="1673231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</w:tr>
      <w:tr w:rsidR="00B370A2" w:rsidRPr="00392F89" w14:paraId="3EC8DAB2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13894BC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152C816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Surgery &amp; SES</w:t>
            </w:r>
          </w:p>
        </w:tc>
        <w:tc>
          <w:tcPr>
            <w:tcW w:w="917" w:type="dxa"/>
            <w:noWrap/>
            <w:hideMark/>
          </w:tcPr>
          <w:p w14:paraId="676D5F8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0.028</w:t>
            </w:r>
          </w:p>
        </w:tc>
        <w:tc>
          <w:tcPr>
            <w:tcW w:w="917" w:type="dxa"/>
            <w:noWrap/>
            <w:hideMark/>
          </w:tcPr>
          <w:p w14:paraId="69F5A0D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0.029</w:t>
            </w:r>
          </w:p>
        </w:tc>
        <w:tc>
          <w:tcPr>
            <w:tcW w:w="917" w:type="dxa"/>
            <w:noWrap/>
            <w:hideMark/>
          </w:tcPr>
          <w:p w14:paraId="0F28552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0.012</w:t>
            </w:r>
          </w:p>
        </w:tc>
        <w:tc>
          <w:tcPr>
            <w:tcW w:w="917" w:type="dxa"/>
            <w:noWrap/>
            <w:hideMark/>
          </w:tcPr>
          <w:p w14:paraId="1957E5C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0.013</w:t>
            </w:r>
          </w:p>
        </w:tc>
        <w:tc>
          <w:tcPr>
            <w:tcW w:w="917" w:type="dxa"/>
            <w:noWrap/>
            <w:hideMark/>
          </w:tcPr>
          <w:p w14:paraId="5C17D67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0.003</w:t>
            </w:r>
          </w:p>
        </w:tc>
        <w:tc>
          <w:tcPr>
            <w:tcW w:w="911" w:type="dxa"/>
            <w:noWrap/>
            <w:hideMark/>
          </w:tcPr>
          <w:p w14:paraId="198C84A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0.010</w:t>
            </w:r>
          </w:p>
        </w:tc>
      </w:tr>
      <w:tr w:rsidR="00B370A2" w:rsidRPr="00392F89" w14:paraId="21654F23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3A7AC01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1227517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Surgery &amp; hospital factors</w:t>
            </w:r>
          </w:p>
        </w:tc>
        <w:tc>
          <w:tcPr>
            <w:tcW w:w="917" w:type="dxa"/>
            <w:noWrap/>
            <w:hideMark/>
          </w:tcPr>
          <w:p w14:paraId="096D6E1F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0.032</w:t>
            </w:r>
          </w:p>
        </w:tc>
        <w:tc>
          <w:tcPr>
            <w:tcW w:w="917" w:type="dxa"/>
            <w:noWrap/>
            <w:hideMark/>
          </w:tcPr>
          <w:p w14:paraId="4626429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0.024</w:t>
            </w:r>
          </w:p>
        </w:tc>
        <w:tc>
          <w:tcPr>
            <w:tcW w:w="917" w:type="dxa"/>
            <w:noWrap/>
            <w:hideMark/>
          </w:tcPr>
          <w:p w14:paraId="44D5CF48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-0.011</w:t>
            </w:r>
          </w:p>
        </w:tc>
        <w:tc>
          <w:tcPr>
            <w:tcW w:w="917" w:type="dxa"/>
            <w:noWrap/>
            <w:hideMark/>
          </w:tcPr>
          <w:p w14:paraId="597DE5F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0.000</w:t>
            </w:r>
          </w:p>
        </w:tc>
        <w:tc>
          <w:tcPr>
            <w:tcW w:w="917" w:type="dxa"/>
            <w:noWrap/>
            <w:hideMark/>
          </w:tcPr>
          <w:p w14:paraId="4DECAC7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0.007</w:t>
            </w:r>
          </w:p>
        </w:tc>
        <w:tc>
          <w:tcPr>
            <w:tcW w:w="911" w:type="dxa"/>
            <w:noWrap/>
            <w:hideMark/>
          </w:tcPr>
          <w:p w14:paraId="0BA0583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0.018</w:t>
            </w:r>
          </w:p>
        </w:tc>
      </w:tr>
      <w:tr w:rsidR="00B370A2" w:rsidRPr="00392F89" w14:paraId="471D9A17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4699AFA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10F5885F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SES</w:t>
            </w:r>
          </w:p>
        </w:tc>
        <w:tc>
          <w:tcPr>
            <w:tcW w:w="917" w:type="dxa"/>
            <w:noWrap/>
            <w:hideMark/>
          </w:tcPr>
          <w:p w14:paraId="367D560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0.069</w:t>
            </w:r>
          </w:p>
        </w:tc>
        <w:tc>
          <w:tcPr>
            <w:tcW w:w="917" w:type="dxa"/>
            <w:noWrap/>
            <w:hideMark/>
          </w:tcPr>
          <w:p w14:paraId="015A99F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0.061</w:t>
            </w:r>
          </w:p>
        </w:tc>
        <w:tc>
          <w:tcPr>
            <w:tcW w:w="917" w:type="dxa"/>
            <w:noWrap/>
            <w:hideMark/>
          </w:tcPr>
          <w:p w14:paraId="0BD0AA5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0.021</w:t>
            </w:r>
          </w:p>
        </w:tc>
        <w:tc>
          <w:tcPr>
            <w:tcW w:w="917" w:type="dxa"/>
            <w:noWrap/>
            <w:hideMark/>
          </w:tcPr>
          <w:p w14:paraId="5F24764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0.033</w:t>
            </w:r>
          </w:p>
        </w:tc>
        <w:tc>
          <w:tcPr>
            <w:tcW w:w="917" w:type="dxa"/>
            <w:noWrap/>
            <w:hideMark/>
          </w:tcPr>
          <w:p w14:paraId="14DA1B2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0.075</w:t>
            </w:r>
          </w:p>
        </w:tc>
        <w:tc>
          <w:tcPr>
            <w:tcW w:w="911" w:type="dxa"/>
            <w:noWrap/>
            <w:hideMark/>
          </w:tcPr>
          <w:p w14:paraId="0E50A6D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0.104</w:t>
            </w:r>
          </w:p>
        </w:tc>
      </w:tr>
      <w:tr w:rsidR="00B370A2" w:rsidRPr="00392F89" w14:paraId="0197AEC4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55AD343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70B9870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Stage &amp; SES</w:t>
            </w:r>
          </w:p>
        </w:tc>
        <w:tc>
          <w:tcPr>
            <w:tcW w:w="917" w:type="dxa"/>
            <w:noWrap/>
            <w:hideMark/>
          </w:tcPr>
          <w:p w14:paraId="187E48A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-0.004</w:t>
            </w:r>
          </w:p>
        </w:tc>
        <w:tc>
          <w:tcPr>
            <w:tcW w:w="917" w:type="dxa"/>
            <w:noWrap/>
            <w:hideMark/>
          </w:tcPr>
          <w:p w14:paraId="3FB6D79C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0.003</w:t>
            </w:r>
          </w:p>
        </w:tc>
        <w:tc>
          <w:tcPr>
            <w:tcW w:w="917" w:type="dxa"/>
            <w:noWrap/>
            <w:hideMark/>
          </w:tcPr>
          <w:p w14:paraId="647A4F7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0.011</w:t>
            </w:r>
          </w:p>
        </w:tc>
        <w:tc>
          <w:tcPr>
            <w:tcW w:w="917" w:type="dxa"/>
            <w:noWrap/>
            <w:hideMark/>
          </w:tcPr>
          <w:p w14:paraId="43467EB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0.001</w:t>
            </w:r>
          </w:p>
        </w:tc>
        <w:tc>
          <w:tcPr>
            <w:tcW w:w="917" w:type="dxa"/>
            <w:noWrap/>
            <w:hideMark/>
          </w:tcPr>
          <w:p w14:paraId="0278E69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0.002</w:t>
            </w:r>
          </w:p>
        </w:tc>
        <w:tc>
          <w:tcPr>
            <w:tcW w:w="911" w:type="dxa"/>
            <w:noWrap/>
            <w:hideMark/>
          </w:tcPr>
          <w:p w14:paraId="7332DEB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0.001</w:t>
            </w:r>
          </w:p>
        </w:tc>
      </w:tr>
      <w:tr w:rsidR="00B370A2" w:rsidRPr="00392F89" w14:paraId="305C785C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33183EF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44335DB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Patient factors &amp; SES</w:t>
            </w:r>
          </w:p>
        </w:tc>
        <w:tc>
          <w:tcPr>
            <w:tcW w:w="917" w:type="dxa"/>
            <w:noWrap/>
            <w:hideMark/>
          </w:tcPr>
          <w:p w14:paraId="019E5936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0.010</w:t>
            </w:r>
          </w:p>
        </w:tc>
        <w:tc>
          <w:tcPr>
            <w:tcW w:w="917" w:type="dxa"/>
            <w:noWrap/>
            <w:hideMark/>
          </w:tcPr>
          <w:p w14:paraId="32D118D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0.009</w:t>
            </w:r>
          </w:p>
        </w:tc>
        <w:tc>
          <w:tcPr>
            <w:tcW w:w="917" w:type="dxa"/>
            <w:noWrap/>
            <w:hideMark/>
          </w:tcPr>
          <w:p w14:paraId="1AB236F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917" w:type="dxa"/>
            <w:noWrap/>
            <w:hideMark/>
          </w:tcPr>
          <w:p w14:paraId="41F263D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917" w:type="dxa"/>
            <w:noWrap/>
            <w:hideMark/>
          </w:tcPr>
          <w:p w14:paraId="0AEC748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0.002</w:t>
            </w:r>
          </w:p>
        </w:tc>
        <w:tc>
          <w:tcPr>
            <w:tcW w:w="911" w:type="dxa"/>
            <w:noWrap/>
            <w:hideMark/>
          </w:tcPr>
          <w:p w14:paraId="2C400DC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0.010</w:t>
            </w:r>
          </w:p>
        </w:tc>
      </w:tr>
      <w:tr w:rsidR="00B370A2" w:rsidRPr="00392F89" w14:paraId="45C49321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668233B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2C05F81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SES &amp; hospital</w:t>
            </w:r>
          </w:p>
        </w:tc>
        <w:tc>
          <w:tcPr>
            <w:tcW w:w="917" w:type="dxa"/>
            <w:noWrap/>
            <w:hideMark/>
          </w:tcPr>
          <w:p w14:paraId="7C0AC48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0.002</w:t>
            </w:r>
          </w:p>
        </w:tc>
        <w:tc>
          <w:tcPr>
            <w:tcW w:w="917" w:type="dxa"/>
            <w:noWrap/>
            <w:hideMark/>
          </w:tcPr>
          <w:p w14:paraId="4422176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0.018</w:t>
            </w:r>
          </w:p>
        </w:tc>
        <w:tc>
          <w:tcPr>
            <w:tcW w:w="917" w:type="dxa"/>
            <w:noWrap/>
            <w:hideMark/>
          </w:tcPr>
          <w:p w14:paraId="6AE9AD3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-0.006</w:t>
            </w:r>
          </w:p>
        </w:tc>
        <w:tc>
          <w:tcPr>
            <w:tcW w:w="917" w:type="dxa"/>
            <w:noWrap/>
            <w:hideMark/>
          </w:tcPr>
          <w:p w14:paraId="21A6805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0.015</w:t>
            </w:r>
          </w:p>
        </w:tc>
        <w:tc>
          <w:tcPr>
            <w:tcW w:w="917" w:type="dxa"/>
            <w:noWrap/>
            <w:hideMark/>
          </w:tcPr>
          <w:p w14:paraId="0B96DC3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-0.007</w:t>
            </w:r>
          </w:p>
        </w:tc>
        <w:tc>
          <w:tcPr>
            <w:tcW w:w="911" w:type="dxa"/>
            <w:noWrap/>
            <w:hideMark/>
          </w:tcPr>
          <w:p w14:paraId="358B8D9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-0.007</w:t>
            </w:r>
          </w:p>
        </w:tc>
      </w:tr>
      <w:tr w:rsidR="00B370A2" w:rsidRPr="00392F89" w14:paraId="4A756BA2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214D43B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2C2A839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Stage</w:t>
            </w:r>
          </w:p>
        </w:tc>
        <w:tc>
          <w:tcPr>
            <w:tcW w:w="917" w:type="dxa"/>
            <w:noWrap/>
            <w:hideMark/>
          </w:tcPr>
          <w:p w14:paraId="76070AB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0.007</w:t>
            </w:r>
          </w:p>
        </w:tc>
        <w:tc>
          <w:tcPr>
            <w:tcW w:w="917" w:type="dxa"/>
            <w:noWrap/>
            <w:hideMark/>
          </w:tcPr>
          <w:p w14:paraId="0733575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0.006</w:t>
            </w:r>
          </w:p>
        </w:tc>
        <w:tc>
          <w:tcPr>
            <w:tcW w:w="917" w:type="dxa"/>
            <w:noWrap/>
            <w:hideMark/>
          </w:tcPr>
          <w:p w14:paraId="57AB63E0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0.019</w:t>
            </w:r>
          </w:p>
        </w:tc>
        <w:tc>
          <w:tcPr>
            <w:tcW w:w="917" w:type="dxa"/>
            <w:noWrap/>
            <w:hideMark/>
          </w:tcPr>
          <w:p w14:paraId="6523611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0.005</w:t>
            </w:r>
          </w:p>
        </w:tc>
        <w:tc>
          <w:tcPr>
            <w:tcW w:w="917" w:type="dxa"/>
            <w:noWrap/>
            <w:hideMark/>
          </w:tcPr>
          <w:p w14:paraId="19508B98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0.009</w:t>
            </w:r>
          </w:p>
        </w:tc>
        <w:tc>
          <w:tcPr>
            <w:tcW w:w="911" w:type="dxa"/>
            <w:noWrap/>
            <w:hideMark/>
          </w:tcPr>
          <w:p w14:paraId="420810B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0.004</w:t>
            </w:r>
          </w:p>
        </w:tc>
      </w:tr>
      <w:tr w:rsidR="00B370A2" w:rsidRPr="00392F89" w14:paraId="1DA0A4C9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15AF001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75A25A5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Stage &amp; patient factors</w:t>
            </w:r>
          </w:p>
        </w:tc>
        <w:tc>
          <w:tcPr>
            <w:tcW w:w="917" w:type="dxa"/>
            <w:noWrap/>
            <w:hideMark/>
          </w:tcPr>
          <w:p w14:paraId="70700D4C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0.012</w:t>
            </w:r>
          </w:p>
        </w:tc>
        <w:tc>
          <w:tcPr>
            <w:tcW w:w="917" w:type="dxa"/>
            <w:noWrap/>
            <w:hideMark/>
          </w:tcPr>
          <w:p w14:paraId="15BB133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0.007</w:t>
            </w:r>
          </w:p>
        </w:tc>
        <w:tc>
          <w:tcPr>
            <w:tcW w:w="917" w:type="dxa"/>
            <w:noWrap/>
            <w:hideMark/>
          </w:tcPr>
          <w:p w14:paraId="44DD39D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-0.004</w:t>
            </w:r>
          </w:p>
        </w:tc>
        <w:tc>
          <w:tcPr>
            <w:tcW w:w="917" w:type="dxa"/>
            <w:noWrap/>
            <w:hideMark/>
          </w:tcPr>
          <w:p w14:paraId="7601AA0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-0.001</w:t>
            </w:r>
          </w:p>
        </w:tc>
        <w:tc>
          <w:tcPr>
            <w:tcW w:w="917" w:type="dxa"/>
            <w:noWrap/>
            <w:hideMark/>
          </w:tcPr>
          <w:p w14:paraId="38E59B9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-0.006</w:t>
            </w:r>
          </w:p>
        </w:tc>
        <w:tc>
          <w:tcPr>
            <w:tcW w:w="911" w:type="dxa"/>
            <w:noWrap/>
            <w:hideMark/>
          </w:tcPr>
          <w:p w14:paraId="5B8F258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-0.004</w:t>
            </w:r>
          </w:p>
        </w:tc>
      </w:tr>
      <w:tr w:rsidR="00B370A2" w:rsidRPr="00392F89" w14:paraId="328C8C94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36DE7196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0EB854AC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Stage &amp; hospital</w:t>
            </w:r>
          </w:p>
        </w:tc>
        <w:tc>
          <w:tcPr>
            <w:tcW w:w="917" w:type="dxa"/>
            <w:noWrap/>
            <w:hideMark/>
          </w:tcPr>
          <w:p w14:paraId="50950168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0.001</w:t>
            </w:r>
          </w:p>
        </w:tc>
        <w:tc>
          <w:tcPr>
            <w:tcW w:w="917" w:type="dxa"/>
            <w:noWrap/>
            <w:hideMark/>
          </w:tcPr>
          <w:p w14:paraId="7F63D216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0.001</w:t>
            </w:r>
          </w:p>
        </w:tc>
        <w:tc>
          <w:tcPr>
            <w:tcW w:w="917" w:type="dxa"/>
            <w:noWrap/>
            <w:hideMark/>
          </w:tcPr>
          <w:p w14:paraId="337F97F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0.006</w:t>
            </w:r>
          </w:p>
        </w:tc>
        <w:tc>
          <w:tcPr>
            <w:tcW w:w="917" w:type="dxa"/>
            <w:noWrap/>
            <w:hideMark/>
          </w:tcPr>
          <w:p w14:paraId="40F6CACF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0.001</w:t>
            </w:r>
          </w:p>
        </w:tc>
        <w:tc>
          <w:tcPr>
            <w:tcW w:w="917" w:type="dxa"/>
            <w:noWrap/>
            <w:hideMark/>
          </w:tcPr>
          <w:p w14:paraId="56CF316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-0.003</w:t>
            </w:r>
          </w:p>
        </w:tc>
        <w:tc>
          <w:tcPr>
            <w:tcW w:w="911" w:type="dxa"/>
            <w:noWrap/>
            <w:hideMark/>
          </w:tcPr>
          <w:p w14:paraId="65A6295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-0.002</w:t>
            </w:r>
          </w:p>
        </w:tc>
      </w:tr>
      <w:tr w:rsidR="00B370A2" w:rsidRPr="00392F89" w14:paraId="5D42B47C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54F9D66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0FA399BF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Patient factors</w:t>
            </w:r>
          </w:p>
        </w:tc>
        <w:tc>
          <w:tcPr>
            <w:tcW w:w="917" w:type="dxa"/>
            <w:noWrap/>
            <w:hideMark/>
          </w:tcPr>
          <w:p w14:paraId="124DE3D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0.026</w:t>
            </w:r>
          </w:p>
        </w:tc>
        <w:tc>
          <w:tcPr>
            <w:tcW w:w="917" w:type="dxa"/>
            <w:noWrap/>
            <w:hideMark/>
          </w:tcPr>
          <w:p w14:paraId="5129A1F1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-0.003</w:t>
            </w:r>
          </w:p>
        </w:tc>
        <w:tc>
          <w:tcPr>
            <w:tcW w:w="917" w:type="dxa"/>
            <w:noWrap/>
            <w:hideMark/>
          </w:tcPr>
          <w:p w14:paraId="45366C4C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-0.032</w:t>
            </w:r>
          </w:p>
        </w:tc>
        <w:tc>
          <w:tcPr>
            <w:tcW w:w="917" w:type="dxa"/>
            <w:noWrap/>
            <w:hideMark/>
          </w:tcPr>
          <w:p w14:paraId="53E57FF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0.006</w:t>
            </w:r>
          </w:p>
        </w:tc>
        <w:tc>
          <w:tcPr>
            <w:tcW w:w="917" w:type="dxa"/>
            <w:noWrap/>
            <w:hideMark/>
          </w:tcPr>
          <w:p w14:paraId="266B173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-0.004</w:t>
            </w:r>
          </w:p>
        </w:tc>
        <w:tc>
          <w:tcPr>
            <w:tcW w:w="911" w:type="dxa"/>
            <w:noWrap/>
            <w:hideMark/>
          </w:tcPr>
          <w:p w14:paraId="7565CBA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0.004</w:t>
            </w:r>
          </w:p>
        </w:tc>
      </w:tr>
      <w:tr w:rsidR="00B370A2" w:rsidRPr="00392F89" w14:paraId="0535F212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6312EBC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67EB7533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Patient factors &amp; hospital</w:t>
            </w:r>
          </w:p>
        </w:tc>
        <w:tc>
          <w:tcPr>
            <w:tcW w:w="917" w:type="dxa"/>
            <w:noWrap/>
            <w:hideMark/>
          </w:tcPr>
          <w:p w14:paraId="4EFC0BC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-0.003</w:t>
            </w:r>
          </w:p>
        </w:tc>
        <w:tc>
          <w:tcPr>
            <w:tcW w:w="917" w:type="dxa"/>
            <w:noWrap/>
            <w:hideMark/>
          </w:tcPr>
          <w:p w14:paraId="365DB55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0.000</w:t>
            </w:r>
          </w:p>
        </w:tc>
        <w:tc>
          <w:tcPr>
            <w:tcW w:w="917" w:type="dxa"/>
            <w:noWrap/>
            <w:hideMark/>
          </w:tcPr>
          <w:p w14:paraId="44031D8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0.006</w:t>
            </w:r>
          </w:p>
        </w:tc>
        <w:tc>
          <w:tcPr>
            <w:tcW w:w="917" w:type="dxa"/>
            <w:noWrap/>
            <w:hideMark/>
          </w:tcPr>
          <w:p w14:paraId="4690AA18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0.002</w:t>
            </w:r>
          </w:p>
        </w:tc>
        <w:tc>
          <w:tcPr>
            <w:tcW w:w="917" w:type="dxa"/>
            <w:noWrap/>
            <w:hideMark/>
          </w:tcPr>
          <w:p w14:paraId="36DA43B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-0.005</w:t>
            </w:r>
          </w:p>
        </w:tc>
        <w:tc>
          <w:tcPr>
            <w:tcW w:w="911" w:type="dxa"/>
            <w:noWrap/>
            <w:hideMark/>
          </w:tcPr>
          <w:p w14:paraId="6E63C97F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-0.004</w:t>
            </w:r>
          </w:p>
        </w:tc>
      </w:tr>
      <w:tr w:rsidR="00B370A2" w:rsidRPr="00392F89" w14:paraId="4CE332BA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0194436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2FEB90D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Hospital factors</w:t>
            </w:r>
          </w:p>
        </w:tc>
        <w:tc>
          <w:tcPr>
            <w:tcW w:w="917" w:type="dxa"/>
            <w:noWrap/>
            <w:hideMark/>
          </w:tcPr>
          <w:p w14:paraId="7B20D66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-0.013</w:t>
            </w:r>
          </w:p>
        </w:tc>
        <w:tc>
          <w:tcPr>
            <w:tcW w:w="917" w:type="dxa"/>
            <w:noWrap/>
            <w:hideMark/>
          </w:tcPr>
          <w:p w14:paraId="35CD551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0.003</w:t>
            </w:r>
          </w:p>
        </w:tc>
        <w:tc>
          <w:tcPr>
            <w:tcW w:w="917" w:type="dxa"/>
            <w:noWrap/>
            <w:hideMark/>
          </w:tcPr>
          <w:p w14:paraId="21472429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-0.023</w:t>
            </w:r>
          </w:p>
        </w:tc>
        <w:tc>
          <w:tcPr>
            <w:tcW w:w="917" w:type="dxa"/>
            <w:noWrap/>
            <w:hideMark/>
          </w:tcPr>
          <w:p w14:paraId="4142FE94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-0.005</w:t>
            </w:r>
          </w:p>
        </w:tc>
        <w:tc>
          <w:tcPr>
            <w:tcW w:w="917" w:type="dxa"/>
            <w:noWrap/>
            <w:hideMark/>
          </w:tcPr>
          <w:p w14:paraId="422D4AC2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-0.007</w:t>
            </w:r>
          </w:p>
        </w:tc>
        <w:tc>
          <w:tcPr>
            <w:tcW w:w="911" w:type="dxa"/>
            <w:noWrap/>
            <w:hideMark/>
          </w:tcPr>
          <w:p w14:paraId="5E99C9E5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-0.016</w:t>
            </w:r>
          </w:p>
        </w:tc>
      </w:tr>
      <w:tr w:rsidR="00B370A2" w:rsidRPr="00392F89" w14:paraId="45434621" w14:textId="77777777" w:rsidTr="00B370A2">
        <w:trPr>
          <w:trHeight w:val="290"/>
        </w:trPr>
        <w:tc>
          <w:tcPr>
            <w:tcW w:w="1450" w:type="dxa"/>
            <w:vMerge/>
            <w:hideMark/>
          </w:tcPr>
          <w:p w14:paraId="431DEFEC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4" w:type="dxa"/>
            <w:noWrap/>
            <w:hideMark/>
          </w:tcPr>
          <w:p w14:paraId="6E8A0F3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&gt;2 categories</w:t>
            </w:r>
          </w:p>
        </w:tc>
        <w:tc>
          <w:tcPr>
            <w:tcW w:w="917" w:type="dxa"/>
            <w:noWrap/>
            <w:hideMark/>
          </w:tcPr>
          <w:p w14:paraId="4176B30E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0.102</w:t>
            </w:r>
          </w:p>
        </w:tc>
        <w:tc>
          <w:tcPr>
            <w:tcW w:w="917" w:type="dxa"/>
            <w:noWrap/>
            <w:hideMark/>
          </w:tcPr>
          <w:p w14:paraId="01C00684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0.041</w:t>
            </w:r>
          </w:p>
        </w:tc>
        <w:tc>
          <w:tcPr>
            <w:tcW w:w="917" w:type="dxa"/>
            <w:noWrap/>
            <w:hideMark/>
          </w:tcPr>
          <w:p w14:paraId="3EC6B50B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0.003</w:t>
            </w:r>
          </w:p>
        </w:tc>
        <w:tc>
          <w:tcPr>
            <w:tcW w:w="917" w:type="dxa"/>
            <w:noWrap/>
            <w:hideMark/>
          </w:tcPr>
          <w:p w14:paraId="681C3E96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0.033</w:t>
            </w:r>
          </w:p>
        </w:tc>
        <w:tc>
          <w:tcPr>
            <w:tcW w:w="917" w:type="dxa"/>
            <w:noWrap/>
            <w:hideMark/>
          </w:tcPr>
          <w:p w14:paraId="1E99FE4D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0.022</w:t>
            </w:r>
          </w:p>
        </w:tc>
        <w:tc>
          <w:tcPr>
            <w:tcW w:w="911" w:type="dxa"/>
            <w:noWrap/>
            <w:hideMark/>
          </w:tcPr>
          <w:p w14:paraId="14BD827A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>0.037</w:t>
            </w:r>
          </w:p>
        </w:tc>
      </w:tr>
      <w:tr w:rsidR="00B370A2" w:rsidRPr="00392F89" w14:paraId="5D7B9235" w14:textId="77777777" w:rsidTr="00B370A2">
        <w:trPr>
          <w:trHeight w:val="290"/>
        </w:trPr>
        <w:tc>
          <w:tcPr>
            <w:tcW w:w="9350" w:type="dxa"/>
            <w:gridSpan w:val="8"/>
            <w:noWrap/>
            <w:hideMark/>
          </w:tcPr>
          <w:p w14:paraId="40E64897" w14:textId="77777777" w:rsidR="00B370A2" w:rsidRPr="00392F89" w:rsidRDefault="00B370A2" w:rsidP="00165184">
            <w:pPr>
              <w:rPr>
                <w:rFonts w:ascii="Times New Roman" w:hAnsi="Times New Roman"/>
                <w:sz w:val="16"/>
                <w:szCs w:val="16"/>
              </w:rPr>
            </w:pPr>
            <w:r w:rsidRPr="00392F89">
              <w:rPr>
                <w:rFonts w:ascii="Times New Roman" w:hAnsi="Times New Roman"/>
                <w:sz w:val="16"/>
                <w:szCs w:val="16"/>
              </w:rPr>
              <w:t xml:space="preserve">*Although 'direct effect' is the technically correct term for the disparity that cannot be explained by any other factors in the model, race has no 'direct' effect on </w:t>
            </w:r>
            <w:proofErr w:type="gramStart"/>
            <w:r w:rsidRPr="00392F89">
              <w:rPr>
                <w:rFonts w:ascii="Times New Roman" w:hAnsi="Times New Roman"/>
                <w:sz w:val="16"/>
                <w:szCs w:val="16"/>
              </w:rPr>
              <w:t>outcomes, since</w:t>
            </w:r>
            <w:proofErr w:type="gramEnd"/>
            <w:r w:rsidRPr="00392F89">
              <w:rPr>
                <w:rFonts w:ascii="Times New Roman" w:hAnsi="Times New Roman"/>
                <w:sz w:val="16"/>
                <w:szCs w:val="16"/>
              </w:rPr>
              <w:t xml:space="preserve"> race itself is a social construction. </w:t>
            </w:r>
          </w:p>
        </w:tc>
      </w:tr>
    </w:tbl>
    <w:p w14:paraId="7F258777" w14:textId="77777777" w:rsidR="00B370A2" w:rsidRDefault="00B370A2" w:rsidP="00B370A2">
      <w:pPr>
        <w:rPr>
          <w:rFonts w:ascii="Times New Roman" w:hAnsi="Times New Roman"/>
        </w:rPr>
      </w:pPr>
      <w:r>
        <w:rPr>
          <w:rFonts w:ascii="Times New Roman" w:hAnsi="Times New Roman"/>
        </w:rPr>
        <w:t>Table 4: F</w:t>
      </w:r>
      <w:r w:rsidRPr="00392F89">
        <w:rPr>
          <w:rFonts w:ascii="Times New Roman" w:hAnsi="Times New Roman"/>
        </w:rPr>
        <w:t>ull mediation analysis results, Black vs White</w:t>
      </w:r>
      <w:r>
        <w:rPr>
          <w:rFonts w:ascii="Times New Roman" w:hAnsi="Times New Roman"/>
        </w:rPr>
        <w:t xml:space="preserve"> patients</w:t>
      </w:r>
    </w:p>
    <w:p w14:paraId="408051A5" w14:textId="77777777" w:rsidR="002F1632" w:rsidRPr="00392F89" w:rsidRDefault="002F1632" w:rsidP="002F1632">
      <w:pPr>
        <w:rPr>
          <w:rFonts w:ascii="Times New Roman" w:hAnsi="Times New Roman"/>
        </w:rPr>
      </w:pPr>
    </w:p>
    <w:p w14:paraId="07D1009C" w14:textId="77777777" w:rsidR="002F1632" w:rsidRPr="00392F89" w:rsidRDefault="002F1632" w:rsidP="002F1632">
      <w:pPr>
        <w:rPr>
          <w:rFonts w:ascii="Times New Roman" w:hAnsi="Times New Roman"/>
        </w:rPr>
      </w:pPr>
    </w:p>
    <w:p w14:paraId="517F2107" w14:textId="04CCB80C" w:rsidR="0087483F" w:rsidRPr="00565696" w:rsidRDefault="00E63546" w:rsidP="00B370A2">
      <w:pPr>
        <w:rPr>
          <w:rFonts w:ascii="Times New Roman" w:hAnsi="Times New Roman"/>
        </w:rPr>
      </w:pPr>
    </w:p>
    <w:sectPr w:rsidR="0087483F" w:rsidRPr="005656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9914D" w14:textId="77777777" w:rsidR="00E63546" w:rsidRDefault="00E63546">
      <w:pPr>
        <w:spacing w:after="0" w:line="240" w:lineRule="auto"/>
      </w:pPr>
      <w:r>
        <w:separator/>
      </w:r>
    </w:p>
  </w:endnote>
  <w:endnote w:type="continuationSeparator" w:id="0">
    <w:p w14:paraId="70AD024C" w14:textId="77777777" w:rsidR="00E63546" w:rsidRDefault="00E63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BD24F" w14:textId="218DDE1B" w:rsidR="009E6174" w:rsidRDefault="00E63546">
    <w:pPr>
      <w:pStyle w:val="Footer"/>
    </w:pPr>
  </w:p>
  <w:p w14:paraId="7EB00686" w14:textId="77777777" w:rsidR="009E6174" w:rsidRDefault="00E63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260D4" w14:textId="77777777" w:rsidR="00E63546" w:rsidRDefault="00E63546">
      <w:pPr>
        <w:spacing w:after="0" w:line="240" w:lineRule="auto"/>
      </w:pPr>
      <w:r>
        <w:separator/>
      </w:r>
    </w:p>
  </w:footnote>
  <w:footnote w:type="continuationSeparator" w:id="0">
    <w:p w14:paraId="52E8B9FC" w14:textId="77777777" w:rsidR="00E63546" w:rsidRDefault="00E63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3742"/>
    <w:multiLevelType w:val="hybridMultilevel"/>
    <w:tmpl w:val="11FA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48B2"/>
    <w:multiLevelType w:val="hybridMultilevel"/>
    <w:tmpl w:val="D730F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DD3"/>
    <w:multiLevelType w:val="hybridMultilevel"/>
    <w:tmpl w:val="ACB2C2DC"/>
    <w:lvl w:ilvl="0" w:tplc="79F880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D412D"/>
    <w:multiLevelType w:val="hybridMultilevel"/>
    <w:tmpl w:val="B4CE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32"/>
    <w:rsid w:val="00224369"/>
    <w:rsid w:val="002F1632"/>
    <w:rsid w:val="00565696"/>
    <w:rsid w:val="005846CA"/>
    <w:rsid w:val="005D0B19"/>
    <w:rsid w:val="006059A8"/>
    <w:rsid w:val="006366BF"/>
    <w:rsid w:val="006F0829"/>
    <w:rsid w:val="00782FCB"/>
    <w:rsid w:val="007B519A"/>
    <w:rsid w:val="008035F9"/>
    <w:rsid w:val="00830872"/>
    <w:rsid w:val="00932BC7"/>
    <w:rsid w:val="00B370A2"/>
    <w:rsid w:val="00D73962"/>
    <w:rsid w:val="00E63546"/>
    <w:rsid w:val="00ED2032"/>
    <w:rsid w:val="00EE6A60"/>
    <w:rsid w:val="00F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009D"/>
  <w15:chartTrackingRefBased/>
  <w15:docId w15:val="{E332AF92-1719-4159-8581-3281AD65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63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2F1632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2F1632"/>
    <w:rPr>
      <w:rFonts w:ascii="Calibri" w:eastAsia="Calibr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2F1632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1632"/>
    <w:rPr>
      <w:rFonts w:ascii="Calibri" w:eastAsia="Calibri" w:hAnsi="Calibri" w:cs="Calibri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6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63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63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632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16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3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16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1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1632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6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632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63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632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2F1632"/>
    <w:rPr>
      <w:b/>
      <w:b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2F16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F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F16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Bliton</dc:creator>
  <cp:keywords/>
  <dc:description/>
  <cp:lastModifiedBy>John Bliton</cp:lastModifiedBy>
  <cp:revision>2</cp:revision>
  <dcterms:created xsi:type="dcterms:W3CDTF">2020-11-19T02:12:00Z</dcterms:created>
  <dcterms:modified xsi:type="dcterms:W3CDTF">2020-11-19T02:12:00Z</dcterms:modified>
</cp:coreProperties>
</file>