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72585D" w14:textId="2F66C8E7" w:rsidR="0053427A" w:rsidRPr="00571832" w:rsidRDefault="00FA7F1C" w:rsidP="00571832">
      <w:pPr>
        <w:rPr>
          <w:b/>
          <w:bCs/>
          <w:sz w:val="28"/>
          <w:szCs w:val="28"/>
        </w:rPr>
      </w:pPr>
      <w:r w:rsidRPr="00571832">
        <w:rPr>
          <w:b/>
          <w:bCs/>
          <w:sz w:val="28"/>
          <w:szCs w:val="28"/>
        </w:rPr>
        <w:t>Appendix</w:t>
      </w:r>
      <w:r w:rsidR="00571832">
        <w:rPr>
          <w:b/>
          <w:bCs/>
          <w:sz w:val="28"/>
          <w:szCs w:val="28"/>
        </w:rPr>
        <w:t xml:space="preserve"> to the article:</w:t>
      </w:r>
    </w:p>
    <w:p w14:paraId="2CC8BE22" w14:textId="77777777" w:rsidR="00571832" w:rsidRDefault="00571832" w:rsidP="0073637F">
      <w:pPr>
        <w:spacing w:line="480" w:lineRule="auto"/>
        <w:rPr>
          <w:rFonts w:ascii="Arial" w:hAnsi="Arial" w:cs="Arial"/>
          <w:sz w:val="20"/>
        </w:rPr>
      </w:pPr>
    </w:p>
    <w:p w14:paraId="47290D75" w14:textId="6A251CA4" w:rsidR="009D34D9" w:rsidRPr="00571832" w:rsidRDefault="0073637F" w:rsidP="0073637F">
      <w:pPr>
        <w:spacing w:line="480" w:lineRule="auto"/>
        <w:rPr>
          <w:rFonts w:ascii="Arial" w:hAnsi="Arial" w:cs="Arial"/>
          <w:b/>
          <w:bCs/>
          <w:i/>
          <w:iCs/>
          <w:sz w:val="20"/>
        </w:rPr>
      </w:pPr>
      <w:r w:rsidRPr="00571832">
        <w:rPr>
          <w:rFonts w:ascii="Arial" w:hAnsi="Arial" w:cs="Arial"/>
          <w:b/>
          <w:bCs/>
          <w:i/>
          <w:iCs/>
          <w:sz w:val="20"/>
        </w:rPr>
        <w:t xml:space="preserve">Could HPV testing on self-collected samples be routinely used in an organised cervical screening program? A modelled analysis </w:t>
      </w:r>
    </w:p>
    <w:p w14:paraId="3934AF50" w14:textId="6D7EA0DC" w:rsidR="00571832" w:rsidRDefault="00571832">
      <w:pPr>
        <w:rPr>
          <w:rFonts w:asciiTheme="majorHAnsi" w:eastAsiaTheme="majorEastAsia" w:hAnsiTheme="majorHAnsi" w:cstheme="majorBidi"/>
          <w:b/>
          <w:bCs/>
          <w:kern w:val="32"/>
          <w:sz w:val="28"/>
          <w:szCs w:val="32"/>
        </w:rPr>
      </w:pPr>
    </w:p>
    <w:p w14:paraId="2DEE0AA3" w14:textId="77777777" w:rsidR="0067199D" w:rsidRDefault="0067199D">
      <w:pPr>
        <w:rPr>
          <w:rFonts w:asciiTheme="majorHAnsi" w:eastAsiaTheme="majorEastAsia" w:hAnsiTheme="majorHAnsi" w:cstheme="majorBidi"/>
          <w:b/>
          <w:bCs/>
          <w:kern w:val="32"/>
          <w:sz w:val="28"/>
          <w:szCs w:val="32"/>
        </w:rPr>
      </w:pPr>
    </w:p>
    <w:sdt>
      <w:sdtPr>
        <w:rPr>
          <w:rFonts w:asciiTheme="minorHAnsi" w:eastAsiaTheme="minorEastAsia" w:hAnsiTheme="minorHAnsi"/>
          <w:b w:val="0"/>
          <w:bCs w:val="0"/>
          <w:kern w:val="0"/>
          <w:sz w:val="24"/>
          <w:szCs w:val="24"/>
        </w:rPr>
        <w:id w:val="-592474823"/>
        <w:docPartObj>
          <w:docPartGallery w:val="Table of Contents"/>
          <w:docPartUnique/>
        </w:docPartObj>
      </w:sdtPr>
      <w:sdtEndPr>
        <w:rPr>
          <w:noProof/>
        </w:rPr>
      </w:sdtEndPr>
      <w:sdtContent>
        <w:p w14:paraId="1D2C0B50" w14:textId="1BC84DAA" w:rsidR="00571832" w:rsidRDefault="00571832" w:rsidP="00807DD2">
          <w:pPr>
            <w:pStyle w:val="TOCHeading"/>
            <w:numPr>
              <w:ilvl w:val="0"/>
              <w:numId w:val="0"/>
            </w:numPr>
          </w:pPr>
          <w:r>
            <w:t>Contents</w:t>
          </w:r>
        </w:p>
        <w:p w14:paraId="5168D5D5" w14:textId="473DDCA5" w:rsidR="00F1652B" w:rsidRDefault="00571832">
          <w:pPr>
            <w:pStyle w:val="TOC1"/>
            <w:tabs>
              <w:tab w:val="right" w:leader="dot" w:pos="9016"/>
            </w:tabs>
            <w:rPr>
              <w:rFonts w:cstheme="minorBidi"/>
              <w:noProof/>
              <w:sz w:val="22"/>
              <w:szCs w:val="22"/>
              <w:lang w:eastAsia="en-AU"/>
            </w:rPr>
          </w:pPr>
          <w:r>
            <w:fldChar w:fldCharType="begin"/>
          </w:r>
          <w:r>
            <w:instrText xml:space="preserve"> TOC \o "1-3" \h \z \u </w:instrText>
          </w:r>
          <w:r>
            <w:fldChar w:fldCharType="separate"/>
          </w:r>
          <w:hyperlink w:anchor="_Toc52377955" w:history="1">
            <w:r w:rsidR="00F1652B" w:rsidRPr="008A50AE">
              <w:rPr>
                <w:rStyle w:val="Hyperlink"/>
                <w:noProof/>
              </w:rPr>
              <w:t>Background to Policy1-Cervix model</w:t>
            </w:r>
            <w:r w:rsidR="00F1652B">
              <w:rPr>
                <w:noProof/>
                <w:webHidden/>
              </w:rPr>
              <w:tab/>
            </w:r>
            <w:r w:rsidR="00F1652B">
              <w:rPr>
                <w:noProof/>
                <w:webHidden/>
              </w:rPr>
              <w:fldChar w:fldCharType="begin"/>
            </w:r>
            <w:r w:rsidR="00F1652B">
              <w:rPr>
                <w:noProof/>
                <w:webHidden/>
              </w:rPr>
              <w:instrText xml:space="preserve"> PAGEREF _Toc52377955 \h </w:instrText>
            </w:r>
            <w:r w:rsidR="00F1652B">
              <w:rPr>
                <w:noProof/>
                <w:webHidden/>
              </w:rPr>
            </w:r>
            <w:r w:rsidR="00F1652B">
              <w:rPr>
                <w:noProof/>
                <w:webHidden/>
              </w:rPr>
              <w:fldChar w:fldCharType="separate"/>
            </w:r>
            <w:r w:rsidR="00F1652B">
              <w:rPr>
                <w:noProof/>
                <w:webHidden/>
              </w:rPr>
              <w:t>2</w:t>
            </w:r>
            <w:r w:rsidR="00F1652B">
              <w:rPr>
                <w:noProof/>
                <w:webHidden/>
              </w:rPr>
              <w:fldChar w:fldCharType="end"/>
            </w:r>
          </w:hyperlink>
        </w:p>
        <w:p w14:paraId="3DE03CB2" w14:textId="2B4081AF" w:rsidR="00F1652B" w:rsidRDefault="005D54D9">
          <w:pPr>
            <w:pStyle w:val="TOC1"/>
            <w:tabs>
              <w:tab w:val="right" w:leader="dot" w:pos="9016"/>
            </w:tabs>
            <w:rPr>
              <w:rFonts w:cstheme="minorBidi"/>
              <w:noProof/>
              <w:sz w:val="22"/>
              <w:szCs w:val="22"/>
              <w:lang w:eastAsia="en-AU"/>
            </w:rPr>
          </w:pPr>
          <w:hyperlink w:anchor="_Toc52377956" w:history="1">
            <w:r w:rsidR="00F1652B" w:rsidRPr="008A50AE">
              <w:rPr>
                <w:rStyle w:val="Hyperlink"/>
                <w:noProof/>
              </w:rPr>
              <w:t>Detailed model parameters</w:t>
            </w:r>
            <w:r w:rsidR="00F1652B">
              <w:rPr>
                <w:noProof/>
                <w:webHidden/>
              </w:rPr>
              <w:tab/>
            </w:r>
            <w:r w:rsidR="00F1652B">
              <w:rPr>
                <w:noProof/>
                <w:webHidden/>
              </w:rPr>
              <w:fldChar w:fldCharType="begin"/>
            </w:r>
            <w:r w:rsidR="00F1652B">
              <w:rPr>
                <w:noProof/>
                <w:webHidden/>
              </w:rPr>
              <w:instrText xml:space="preserve"> PAGEREF _Toc52377956 \h </w:instrText>
            </w:r>
            <w:r w:rsidR="00F1652B">
              <w:rPr>
                <w:noProof/>
                <w:webHidden/>
              </w:rPr>
            </w:r>
            <w:r w:rsidR="00F1652B">
              <w:rPr>
                <w:noProof/>
                <w:webHidden/>
              </w:rPr>
              <w:fldChar w:fldCharType="separate"/>
            </w:r>
            <w:r w:rsidR="00F1652B">
              <w:rPr>
                <w:noProof/>
                <w:webHidden/>
              </w:rPr>
              <w:t>2</w:t>
            </w:r>
            <w:r w:rsidR="00F1652B">
              <w:rPr>
                <w:noProof/>
                <w:webHidden/>
              </w:rPr>
              <w:fldChar w:fldCharType="end"/>
            </w:r>
          </w:hyperlink>
        </w:p>
        <w:p w14:paraId="5E855D37" w14:textId="213A2E49" w:rsidR="00F1652B" w:rsidRDefault="005D54D9">
          <w:pPr>
            <w:pStyle w:val="TOC2"/>
            <w:tabs>
              <w:tab w:val="right" w:leader="dot" w:pos="9016"/>
            </w:tabs>
            <w:rPr>
              <w:rFonts w:cstheme="minorBidi"/>
              <w:noProof/>
              <w:sz w:val="22"/>
              <w:szCs w:val="22"/>
              <w:lang w:eastAsia="en-AU"/>
            </w:rPr>
          </w:pPr>
          <w:hyperlink w:anchor="_Toc52377957" w:history="1">
            <w:r w:rsidR="00F1652B" w:rsidRPr="008A50AE">
              <w:rPr>
                <w:rStyle w:val="Hyperlink"/>
                <w:noProof/>
              </w:rPr>
              <w:t>Test performance</w:t>
            </w:r>
            <w:r w:rsidR="00F1652B">
              <w:rPr>
                <w:noProof/>
                <w:webHidden/>
              </w:rPr>
              <w:tab/>
            </w:r>
            <w:r w:rsidR="00F1652B">
              <w:rPr>
                <w:noProof/>
                <w:webHidden/>
              </w:rPr>
              <w:fldChar w:fldCharType="begin"/>
            </w:r>
            <w:r w:rsidR="00F1652B">
              <w:rPr>
                <w:noProof/>
                <w:webHidden/>
              </w:rPr>
              <w:instrText xml:space="preserve"> PAGEREF _Toc52377957 \h </w:instrText>
            </w:r>
            <w:r w:rsidR="00F1652B">
              <w:rPr>
                <w:noProof/>
                <w:webHidden/>
              </w:rPr>
            </w:r>
            <w:r w:rsidR="00F1652B">
              <w:rPr>
                <w:noProof/>
                <w:webHidden/>
              </w:rPr>
              <w:fldChar w:fldCharType="separate"/>
            </w:r>
            <w:r w:rsidR="00F1652B">
              <w:rPr>
                <w:noProof/>
                <w:webHidden/>
              </w:rPr>
              <w:t>2</w:t>
            </w:r>
            <w:r w:rsidR="00F1652B">
              <w:rPr>
                <w:noProof/>
                <w:webHidden/>
              </w:rPr>
              <w:fldChar w:fldCharType="end"/>
            </w:r>
          </w:hyperlink>
        </w:p>
        <w:p w14:paraId="3D55FE0B" w14:textId="6242E7BA" w:rsidR="00F1652B" w:rsidRDefault="005D54D9">
          <w:pPr>
            <w:pStyle w:val="TOC2"/>
            <w:tabs>
              <w:tab w:val="right" w:leader="dot" w:pos="9016"/>
            </w:tabs>
            <w:rPr>
              <w:rFonts w:cstheme="minorBidi"/>
              <w:noProof/>
              <w:sz w:val="22"/>
              <w:szCs w:val="22"/>
              <w:lang w:eastAsia="en-AU"/>
            </w:rPr>
          </w:pPr>
          <w:hyperlink w:anchor="_Toc52377958" w:history="1">
            <w:r w:rsidR="00F1652B" w:rsidRPr="008A50AE">
              <w:rPr>
                <w:rStyle w:val="Hyperlink"/>
                <w:noProof/>
              </w:rPr>
              <w:t>Screening behaviour</w:t>
            </w:r>
            <w:r w:rsidR="00F1652B">
              <w:rPr>
                <w:noProof/>
                <w:webHidden/>
              </w:rPr>
              <w:tab/>
            </w:r>
            <w:r w:rsidR="00F1652B">
              <w:rPr>
                <w:noProof/>
                <w:webHidden/>
              </w:rPr>
              <w:fldChar w:fldCharType="begin"/>
            </w:r>
            <w:r w:rsidR="00F1652B">
              <w:rPr>
                <w:noProof/>
                <w:webHidden/>
              </w:rPr>
              <w:instrText xml:space="preserve"> PAGEREF _Toc52377958 \h </w:instrText>
            </w:r>
            <w:r w:rsidR="00F1652B">
              <w:rPr>
                <w:noProof/>
                <w:webHidden/>
              </w:rPr>
            </w:r>
            <w:r w:rsidR="00F1652B">
              <w:rPr>
                <w:noProof/>
                <w:webHidden/>
              </w:rPr>
              <w:fldChar w:fldCharType="separate"/>
            </w:r>
            <w:r w:rsidR="00F1652B">
              <w:rPr>
                <w:noProof/>
                <w:webHidden/>
              </w:rPr>
              <w:t>3</w:t>
            </w:r>
            <w:r w:rsidR="00F1652B">
              <w:rPr>
                <w:noProof/>
                <w:webHidden/>
              </w:rPr>
              <w:fldChar w:fldCharType="end"/>
            </w:r>
          </w:hyperlink>
        </w:p>
        <w:p w14:paraId="26FFB787" w14:textId="539E098A" w:rsidR="00F1652B" w:rsidRDefault="005D54D9">
          <w:pPr>
            <w:pStyle w:val="TOC2"/>
            <w:tabs>
              <w:tab w:val="right" w:leader="dot" w:pos="9016"/>
            </w:tabs>
            <w:rPr>
              <w:rFonts w:cstheme="minorBidi"/>
              <w:noProof/>
              <w:sz w:val="22"/>
              <w:szCs w:val="22"/>
              <w:lang w:eastAsia="en-AU"/>
            </w:rPr>
          </w:pPr>
          <w:hyperlink w:anchor="_Toc52377959" w:history="1">
            <w:r w:rsidR="00F1652B" w:rsidRPr="008A50AE">
              <w:rPr>
                <w:rStyle w:val="Hyperlink"/>
                <w:noProof/>
              </w:rPr>
              <w:t>Vaccination assumptions</w:t>
            </w:r>
            <w:r w:rsidR="00F1652B">
              <w:rPr>
                <w:noProof/>
                <w:webHidden/>
              </w:rPr>
              <w:tab/>
            </w:r>
            <w:r w:rsidR="00F1652B">
              <w:rPr>
                <w:noProof/>
                <w:webHidden/>
              </w:rPr>
              <w:fldChar w:fldCharType="begin"/>
            </w:r>
            <w:r w:rsidR="00F1652B">
              <w:rPr>
                <w:noProof/>
                <w:webHidden/>
              </w:rPr>
              <w:instrText xml:space="preserve"> PAGEREF _Toc52377959 \h </w:instrText>
            </w:r>
            <w:r w:rsidR="00F1652B">
              <w:rPr>
                <w:noProof/>
                <w:webHidden/>
              </w:rPr>
            </w:r>
            <w:r w:rsidR="00F1652B">
              <w:rPr>
                <w:noProof/>
                <w:webHidden/>
              </w:rPr>
              <w:fldChar w:fldCharType="separate"/>
            </w:r>
            <w:r w:rsidR="00F1652B">
              <w:rPr>
                <w:noProof/>
                <w:webHidden/>
              </w:rPr>
              <w:t>5</w:t>
            </w:r>
            <w:r w:rsidR="00F1652B">
              <w:rPr>
                <w:noProof/>
                <w:webHidden/>
              </w:rPr>
              <w:fldChar w:fldCharType="end"/>
            </w:r>
          </w:hyperlink>
        </w:p>
        <w:p w14:paraId="3B306D1E" w14:textId="0A8E91A6" w:rsidR="00F1652B" w:rsidRDefault="005D54D9">
          <w:pPr>
            <w:pStyle w:val="TOC1"/>
            <w:tabs>
              <w:tab w:val="right" w:leader="dot" w:pos="9016"/>
            </w:tabs>
            <w:rPr>
              <w:rFonts w:cstheme="minorBidi"/>
              <w:noProof/>
              <w:sz w:val="22"/>
              <w:szCs w:val="22"/>
              <w:lang w:eastAsia="en-AU"/>
            </w:rPr>
          </w:pPr>
          <w:hyperlink w:anchor="_Toc52377960" w:history="1">
            <w:r w:rsidR="00F1652B" w:rsidRPr="008A50AE">
              <w:rPr>
                <w:rStyle w:val="Hyperlink"/>
                <w:noProof/>
              </w:rPr>
              <w:t>References</w:t>
            </w:r>
            <w:r w:rsidR="00F1652B">
              <w:rPr>
                <w:noProof/>
                <w:webHidden/>
              </w:rPr>
              <w:tab/>
            </w:r>
            <w:r w:rsidR="00F1652B">
              <w:rPr>
                <w:noProof/>
                <w:webHidden/>
              </w:rPr>
              <w:fldChar w:fldCharType="begin"/>
            </w:r>
            <w:r w:rsidR="00F1652B">
              <w:rPr>
                <w:noProof/>
                <w:webHidden/>
              </w:rPr>
              <w:instrText xml:space="preserve"> PAGEREF _Toc52377960 \h </w:instrText>
            </w:r>
            <w:r w:rsidR="00F1652B">
              <w:rPr>
                <w:noProof/>
                <w:webHidden/>
              </w:rPr>
            </w:r>
            <w:r w:rsidR="00F1652B">
              <w:rPr>
                <w:noProof/>
                <w:webHidden/>
              </w:rPr>
              <w:fldChar w:fldCharType="separate"/>
            </w:r>
            <w:r w:rsidR="00F1652B">
              <w:rPr>
                <w:noProof/>
                <w:webHidden/>
              </w:rPr>
              <w:t>5</w:t>
            </w:r>
            <w:r w:rsidR="00F1652B">
              <w:rPr>
                <w:noProof/>
                <w:webHidden/>
              </w:rPr>
              <w:fldChar w:fldCharType="end"/>
            </w:r>
          </w:hyperlink>
        </w:p>
        <w:p w14:paraId="3DBABDDA" w14:textId="70D25DE4" w:rsidR="00571832" w:rsidRDefault="00571832">
          <w:r>
            <w:rPr>
              <w:b/>
              <w:bCs/>
              <w:noProof/>
            </w:rPr>
            <w:fldChar w:fldCharType="end"/>
          </w:r>
        </w:p>
      </w:sdtContent>
    </w:sdt>
    <w:p w14:paraId="0CF6240A" w14:textId="2C32F02D" w:rsidR="00FA7F1C" w:rsidRDefault="00FA7F1C">
      <w:pPr>
        <w:rPr>
          <w:rFonts w:asciiTheme="majorHAnsi" w:eastAsiaTheme="majorEastAsia" w:hAnsiTheme="majorHAnsi" w:cstheme="majorBidi"/>
          <w:b/>
          <w:bCs/>
          <w:kern w:val="32"/>
          <w:sz w:val="28"/>
          <w:szCs w:val="32"/>
        </w:rPr>
      </w:pPr>
      <w:r>
        <w:rPr>
          <w:rFonts w:asciiTheme="majorHAnsi" w:eastAsiaTheme="majorEastAsia" w:hAnsiTheme="majorHAnsi" w:cstheme="majorBidi"/>
          <w:b/>
          <w:bCs/>
          <w:kern w:val="32"/>
          <w:sz w:val="28"/>
          <w:szCs w:val="32"/>
        </w:rPr>
        <w:br w:type="page"/>
      </w:r>
    </w:p>
    <w:p w14:paraId="36B6D495" w14:textId="77777777" w:rsidR="0073637F" w:rsidRDefault="0073637F" w:rsidP="005F2A38">
      <w:pPr>
        <w:pStyle w:val="Heading1"/>
      </w:pPr>
      <w:bookmarkStart w:id="0" w:name="_Toc52377955"/>
      <w:r>
        <w:lastRenderedPageBreak/>
        <w:t>Background to Policy1-Cervix model</w:t>
      </w:r>
      <w:bookmarkEnd w:id="0"/>
    </w:p>
    <w:p w14:paraId="4AC93380" w14:textId="0715243F" w:rsidR="0073637F" w:rsidRPr="00571832" w:rsidRDefault="00571832" w:rsidP="00571832">
      <w:pPr>
        <w:spacing w:line="480" w:lineRule="auto"/>
        <w:rPr>
          <w:rFonts w:ascii="Arial" w:hAnsi="Arial" w:cs="Arial"/>
          <w:sz w:val="20"/>
        </w:rPr>
      </w:pPr>
      <w:r w:rsidRPr="00571832">
        <w:rPr>
          <w:rFonts w:ascii="Arial" w:hAnsi="Arial" w:cs="Arial"/>
          <w:sz w:val="20"/>
        </w:rPr>
        <w:t xml:space="preserve">Policy1-Cervix </w:t>
      </w:r>
      <w:r w:rsidR="00026654">
        <w:rPr>
          <w:rFonts w:ascii="Arial" w:hAnsi="Arial" w:cs="Arial"/>
          <w:sz w:val="20"/>
        </w:rPr>
        <w:t xml:space="preserve">is a well-established model of HPV transmission, natural history, vaccination, cervical screening, and treatment of precancer and cancer, that has previously been described in detail, and validated against age-specific rates of HPV prevalence, screening participation, cytology test results, detected high grade abnormalities, invasive cancer and mortality </w:t>
      </w:r>
      <w:r w:rsidR="00026654">
        <w:rPr>
          <w:rFonts w:ascii="Arial" w:hAnsi="Arial" w:cs="Arial"/>
          <w:sz w:val="20"/>
        </w:rPr>
        <w:fldChar w:fldCharType="begin">
          <w:fldData xml:space="preserve">PEVuZE5vdGU+PENpdGU+PEF1dGhvcj5MZXc8L0F1dGhvcj48WWVhcj4yMDE0PC9ZZWFyPjxSZWNO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</w:fldData>
        </w:fldChar>
      </w:r>
      <w:r w:rsidR="00513F12">
        <w:rPr>
          <w:rFonts w:ascii="Arial" w:hAnsi="Arial" w:cs="Arial"/>
          <w:sz w:val="20"/>
        </w:rPr>
        <w:instrText xml:space="preserve"> ADDIN EN.CITE </w:instrText>
      </w:r>
      <w:r w:rsidR="00513F12">
        <w:rPr>
          <w:rFonts w:ascii="Arial" w:hAnsi="Arial" w:cs="Arial"/>
          <w:sz w:val="20"/>
        </w:rPr>
        <w:fldChar w:fldCharType="begin">
          <w:fldData xml:space="preserve">PEVuZE5vdGU+PENpdGU+PEF1dGhvcj5MZXc8L0F1dGhvcj48WWVhcj4yMDE0PC9ZZWFyPjxSZWNO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</w:fldData>
        </w:fldChar>
      </w:r>
      <w:r w:rsidR="00513F12">
        <w:rPr>
          <w:rFonts w:ascii="Arial" w:hAnsi="Arial" w:cs="Arial"/>
          <w:sz w:val="20"/>
        </w:rPr>
        <w:instrText xml:space="preserve"> ADDIN EN.CITE.DATA </w:instrText>
      </w:r>
      <w:r w:rsidR="00513F12">
        <w:rPr>
          <w:rFonts w:ascii="Arial" w:hAnsi="Arial" w:cs="Arial"/>
          <w:sz w:val="20"/>
        </w:rPr>
      </w:r>
      <w:r w:rsidR="00513F12">
        <w:rPr>
          <w:rFonts w:ascii="Arial" w:hAnsi="Arial" w:cs="Arial"/>
          <w:sz w:val="20"/>
        </w:rPr>
        <w:fldChar w:fldCharType="end"/>
      </w:r>
      <w:r w:rsidR="00026654">
        <w:rPr>
          <w:rFonts w:ascii="Arial" w:hAnsi="Arial" w:cs="Arial"/>
          <w:sz w:val="20"/>
        </w:rPr>
      </w:r>
      <w:r w:rsidR="00026654">
        <w:rPr>
          <w:rFonts w:ascii="Arial" w:hAnsi="Arial" w:cs="Arial"/>
          <w:sz w:val="20"/>
        </w:rPr>
        <w:fldChar w:fldCharType="separate"/>
      </w:r>
      <w:r w:rsidR="00513F12">
        <w:rPr>
          <w:rFonts w:ascii="Arial" w:hAnsi="Arial" w:cs="Arial"/>
          <w:noProof/>
          <w:sz w:val="20"/>
        </w:rPr>
        <w:t>[1-4]</w:t>
      </w:r>
      <w:r w:rsidR="00026654">
        <w:rPr>
          <w:rFonts w:ascii="Arial" w:hAnsi="Arial" w:cs="Arial"/>
          <w:sz w:val="20"/>
        </w:rPr>
        <w:fldChar w:fldCharType="end"/>
      </w:r>
      <w:r w:rsidR="00026654">
        <w:rPr>
          <w:rFonts w:ascii="Arial" w:hAnsi="Arial" w:cs="Arial"/>
          <w:sz w:val="20"/>
        </w:rPr>
        <w:t xml:space="preserve">.  </w:t>
      </w:r>
      <w:r w:rsidR="00B158BE">
        <w:rPr>
          <w:rFonts w:ascii="Arial" w:hAnsi="Arial" w:cs="Arial"/>
          <w:sz w:val="20"/>
        </w:rPr>
        <w:t>The model platform</w:t>
      </w:r>
      <w:r w:rsidR="00026654">
        <w:rPr>
          <w:rFonts w:ascii="Arial" w:hAnsi="Arial" w:cs="Arial"/>
          <w:sz w:val="20"/>
        </w:rPr>
        <w:t xml:space="preserve"> has been used to undertake large number of policy evaluations in England, the United States, Australia, New Zealand, China</w:t>
      </w:r>
      <w:r w:rsidR="00513F12">
        <w:rPr>
          <w:rFonts w:ascii="Arial" w:hAnsi="Arial" w:cs="Arial"/>
          <w:sz w:val="20"/>
        </w:rPr>
        <w:t>,</w:t>
      </w:r>
      <w:r w:rsidR="00026654">
        <w:rPr>
          <w:rFonts w:ascii="Arial" w:hAnsi="Arial" w:cs="Arial"/>
          <w:sz w:val="20"/>
        </w:rPr>
        <w:t xml:space="preserve"> Vietnam</w:t>
      </w:r>
      <w:r w:rsidR="00513F12">
        <w:rPr>
          <w:rFonts w:ascii="Arial" w:hAnsi="Arial" w:cs="Arial"/>
          <w:sz w:val="20"/>
        </w:rPr>
        <w:t xml:space="preserve">, and at the global scale </w:t>
      </w:r>
      <w:r w:rsidR="00513F12">
        <w:rPr>
          <w:rFonts w:ascii="Arial" w:hAnsi="Arial" w:cs="Arial"/>
          <w:sz w:val="20"/>
        </w:rPr>
        <w:fldChar w:fldCharType="begin">
          <w:fldData xml:space="preserve">IG9mIHNjYWxlZCB1cCBodW1hbiBwYXBpbGxvbWF2aXJ1cyB2YWNjaW5hdGlvbiBhbmQgY2Vydmlj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==
</w:fldData>
        </w:fldChar>
      </w:r>
      <w:r w:rsidR="00513F12">
        <w:rPr>
          <w:rFonts w:ascii="Arial" w:hAnsi="Arial" w:cs="Arial"/>
          <w:sz w:val="20"/>
        </w:rPr>
        <w:instrText xml:space="preserve"> ADDIN EN.CITE </w:instrText>
      </w:r>
      <w:r w:rsidR="00513F12">
        <w:rPr>
          <w:rFonts w:ascii="Arial" w:hAnsi="Arial" w:cs="Arial"/>
          <w:sz w:val="20"/>
        </w:rPr>
        <w:fldChar w:fldCharType="begin">
          <w:fldData xml:space="preserve">PEVuZE5vdGU+PENpdGU+PEF1dGhvcj5LaXRjaGVuZXI8L0F1dGhvcj48WWVhcj4yMDE0PC9ZZWFy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==
</w:fldData>
        </w:fldChar>
      </w:r>
      <w:r w:rsidR="00513F12">
        <w:rPr>
          <w:rFonts w:ascii="Arial" w:hAnsi="Arial" w:cs="Arial"/>
          <w:sz w:val="20"/>
        </w:rPr>
        <w:instrText xml:space="preserve"> ADDIN EN.CITE.DATA </w:instrText>
      </w:r>
      <w:r w:rsidR="00513F12">
        <w:rPr>
          <w:rFonts w:ascii="Arial" w:hAnsi="Arial" w:cs="Arial"/>
          <w:sz w:val="20"/>
        </w:rPr>
      </w:r>
      <w:r w:rsidR="00513F12">
        <w:rPr>
          <w:rFonts w:ascii="Arial" w:hAnsi="Arial" w:cs="Arial"/>
          <w:sz w:val="20"/>
        </w:rPr>
        <w:fldChar w:fldCharType="end"/>
      </w:r>
      <w:r w:rsidR="00513F12">
        <w:rPr>
          <w:rFonts w:ascii="Arial" w:hAnsi="Arial" w:cs="Arial"/>
          <w:sz w:val="20"/>
        </w:rPr>
        <w:fldChar w:fldCharType="begin">
          <w:fldData xml:space="preserve">IG9mIHNjYWxlZCB1cCBodW1hbiBwYXBpbGxvbWF2aXJ1cyB2YWNjaW5hdGlvbiBhbmQgY2Vydmlj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==
</w:fldData>
        </w:fldChar>
      </w:r>
      <w:r w:rsidR="00513F12">
        <w:rPr>
          <w:rFonts w:ascii="Arial" w:hAnsi="Arial" w:cs="Arial"/>
          <w:sz w:val="20"/>
        </w:rPr>
        <w:instrText xml:space="preserve"> ADDIN EN.CITE.DATA </w:instrText>
      </w:r>
      <w:r w:rsidR="00513F12">
        <w:rPr>
          <w:rFonts w:ascii="Arial" w:hAnsi="Arial" w:cs="Arial"/>
          <w:sz w:val="20"/>
        </w:rPr>
      </w:r>
      <w:r w:rsidR="00513F12">
        <w:rPr>
          <w:rFonts w:ascii="Arial" w:hAnsi="Arial" w:cs="Arial"/>
          <w:sz w:val="20"/>
        </w:rPr>
        <w:fldChar w:fldCharType="end"/>
      </w:r>
      <w:r w:rsidR="00513F12">
        <w:rPr>
          <w:rFonts w:ascii="Arial" w:hAnsi="Arial" w:cs="Arial"/>
          <w:sz w:val="20"/>
        </w:rPr>
      </w:r>
      <w:r w:rsidR="00513F12">
        <w:rPr>
          <w:rFonts w:ascii="Arial" w:hAnsi="Arial" w:cs="Arial"/>
          <w:sz w:val="20"/>
        </w:rPr>
        <w:fldChar w:fldCharType="separate"/>
      </w:r>
      <w:r w:rsidR="00513F12">
        <w:rPr>
          <w:rFonts w:ascii="Arial" w:hAnsi="Arial" w:cs="Arial"/>
          <w:noProof/>
          <w:sz w:val="20"/>
        </w:rPr>
        <w:t>[2 5-20]</w:t>
      </w:r>
      <w:r w:rsidR="00513F12">
        <w:rPr>
          <w:rFonts w:ascii="Arial" w:hAnsi="Arial" w:cs="Arial"/>
          <w:sz w:val="20"/>
        </w:rPr>
        <w:fldChar w:fldCharType="end"/>
      </w:r>
      <w:r w:rsidR="00026654">
        <w:rPr>
          <w:rFonts w:ascii="Arial" w:hAnsi="Arial" w:cs="Arial"/>
          <w:sz w:val="20"/>
        </w:rPr>
        <w:t>.</w:t>
      </w:r>
      <w:r w:rsidR="006C0E62">
        <w:rPr>
          <w:rFonts w:ascii="Arial" w:hAnsi="Arial" w:cs="Arial"/>
          <w:sz w:val="20"/>
        </w:rPr>
        <w:t xml:space="preserve"> A detailed model description is available online at </w:t>
      </w:r>
      <w:hyperlink r:id="rId9" w:history="1">
        <w:r w:rsidR="006C0E62" w:rsidRPr="00414B76">
          <w:rPr>
            <w:rStyle w:val="Hyperlink"/>
            <w:rFonts w:ascii="Arial" w:hAnsi="Arial" w:cs="Arial"/>
            <w:sz w:val="20"/>
          </w:rPr>
          <w:t>www.policy1.org</w:t>
        </w:r>
      </w:hyperlink>
      <w:r w:rsidR="006C0E62">
        <w:rPr>
          <w:rFonts w:ascii="Arial" w:hAnsi="Arial" w:cs="Arial"/>
          <w:sz w:val="20"/>
        </w:rPr>
        <w:t xml:space="preserve"> </w:t>
      </w:r>
      <w:r w:rsidR="006C0E62">
        <w:rPr>
          <w:rFonts w:ascii="Arial" w:hAnsi="Arial" w:cs="Arial"/>
          <w:sz w:val="20"/>
        </w:rPr>
        <w:fldChar w:fldCharType="begin"/>
      </w:r>
      <w:r w:rsidR="006C0E62">
        <w:rPr>
          <w:rFonts w:ascii="Arial" w:hAnsi="Arial" w:cs="Arial"/>
          <w:sz w:val="20"/>
        </w:rPr>
        <w:instrText xml:space="preserve"> ADDIN EN.CITE &lt;EndNote&gt;&lt;Cite&gt;&lt;Author&gt;Cancer Council NSW&lt;/Author&gt;&lt;Year&gt;2019&lt;/Year&gt;&lt;RecNum&gt;10940&lt;/RecNum&gt;&lt;DisplayText&gt;[4]&lt;/DisplayText&gt;&lt;record&gt;&lt;rec-number&gt;10940&lt;/rec-number&gt;&lt;foreign-keys&gt;&lt;key app="EN" db-id="et0drd2r3drrx1e0e2px9a5wx5az9v0r0xx0" timestamp="1581656266"&gt;10940&lt;/key&gt;&lt;/foreign-keys&gt;&lt;ref-type name="Web Page"&gt;12&lt;/ref-type&gt;&lt;contributors&gt;&lt;authors&gt;&lt;author&gt;Cancer Council NSW,&lt;/author&gt;&lt;/authors&gt;&lt;/contributors&gt;&lt;titles&gt;&lt;title&gt;Policy1-Cervix Documentation&lt;/title&gt;&lt;/titles&gt;&lt;number&gt;14th February 2020&lt;/number&gt;&lt;dates&gt;&lt;year&gt;2019&lt;/year&gt;&lt;pub-dates&gt;&lt;date&gt;13th March 2019&lt;/date&gt;&lt;/pub-dates&gt;&lt;/dates&gt;&lt;urls&gt;&lt;related-urls&gt;&lt;url&gt;https://www.policy1.org/models/cervix/documentation/policy1-cervix-v1_0.pdf&lt;/url&gt;&lt;/related-urls&gt;&lt;/urls&gt;&lt;/record&gt;&lt;/Cite&gt;&lt;/EndNote&gt;</w:instrText>
      </w:r>
      <w:r w:rsidR="006C0E62">
        <w:rPr>
          <w:rFonts w:ascii="Arial" w:hAnsi="Arial" w:cs="Arial"/>
          <w:sz w:val="20"/>
        </w:rPr>
        <w:fldChar w:fldCharType="separate"/>
      </w:r>
      <w:r w:rsidR="006C0E62">
        <w:rPr>
          <w:rFonts w:ascii="Arial" w:hAnsi="Arial" w:cs="Arial"/>
          <w:noProof/>
          <w:sz w:val="20"/>
        </w:rPr>
        <w:t>[4]</w:t>
      </w:r>
      <w:r w:rsidR="006C0E62">
        <w:rPr>
          <w:rFonts w:ascii="Arial" w:hAnsi="Arial" w:cs="Arial"/>
          <w:sz w:val="20"/>
        </w:rPr>
        <w:fldChar w:fldCharType="end"/>
      </w:r>
      <w:r w:rsidR="00507E2A">
        <w:rPr>
          <w:rFonts w:ascii="Arial" w:hAnsi="Arial" w:cs="Arial"/>
          <w:sz w:val="20"/>
        </w:rPr>
        <w:t>.</w:t>
      </w:r>
    </w:p>
    <w:p w14:paraId="43AD702F" w14:textId="39CE3D8A" w:rsidR="00571832" w:rsidRDefault="00B158BE" w:rsidP="00B158BE">
      <w:pPr>
        <w:spacing w:line="480" w:lineRule="auto"/>
        <w:rPr>
          <w:rFonts w:ascii="Arial" w:hAnsi="Arial" w:cs="Arial"/>
          <w:sz w:val="20"/>
        </w:rPr>
      </w:pPr>
      <w:r>
        <w:rPr>
          <w:rFonts w:ascii="Arial" w:hAnsi="Arial" w:cs="Arial"/>
          <w:sz w:val="20"/>
        </w:rPr>
        <w:t xml:space="preserve">The analysis in this article forms part of a program of evaluation work across the cervical cancer spectrum, </w:t>
      </w:r>
      <w:r w:rsidRPr="00B158BE">
        <w:rPr>
          <w:rFonts w:ascii="Arial" w:hAnsi="Arial" w:cs="Arial"/>
          <w:i/>
          <w:iCs/>
          <w:sz w:val="20"/>
        </w:rPr>
        <w:t>Pathways Cervix</w:t>
      </w:r>
      <w:r>
        <w:rPr>
          <w:rFonts w:ascii="Arial" w:hAnsi="Arial" w:cs="Arial"/>
          <w:sz w:val="20"/>
        </w:rPr>
        <w:t xml:space="preserve"> </w:t>
      </w:r>
      <w:r>
        <w:rPr>
          <w:rFonts w:ascii="Arial" w:hAnsi="Arial" w:cs="Arial"/>
          <w:sz w:val="20"/>
        </w:rPr>
        <w:fldChar w:fldCharType="begin">
          <w:fldData xml:space="preserve">PEVuZE5vdGU+PENpdGU+PEF1dGhvcj5WZWxlbnR6aXM8L0F1dGhvcj48WWVhcj4yMDE5PC9ZZWFy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</w:fldData>
        </w:fldChar>
      </w:r>
      <w:r>
        <w:rPr>
          <w:rFonts w:ascii="Arial" w:hAnsi="Arial" w:cs="Arial"/>
          <w:sz w:val="20"/>
        </w:rPr>
        <w:instrText xml:space="preserve"> ADDIN EN.CITE </w:instrText>
      </w:r>
      <w:r>
        <w:rPr>
          <w:rFonts w:ascii="Arial" w:hAnsi="Arial" w:cs="Arial"/>
          <w:sz w:val="20"/>
        </w:rPr>
        <w:fldChar w:fldCharType="begin">
          <w:fldData xml:space="preserve">PEVuZE5vdGU+PENpdGU+PEF1dGhvcj5WZWxlbnR6aXM8L0F1dGhvcj48WWVhcj4yMDE5PC9ZZWFy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</w:fldData>
        </w:fldChar>
      </w:r>
      <w:r>
        <w:rPr>
          <w:rFonts w:ascii="Arial" w:hAnsi="Arial" w:cs="Arial"/>
          <w:sz w:val="20"/>
        </w:rPr>
        <w:instrText xml:space="preserve"> ADDIN EN.CITE.DATA </w:instrText>
      </w:r>
      <w:r>
        <w:rPr>
          <w:rFonts w:ascii="Arial" w:hAnsi="Arial" w:cs="Arial"/>
          <w:sz w:val="20"/>
        </w:rPr>
      </w:r>
      <w:r>
        <w:rPr>
          <w:rFonts w:ascii="Arial" w:hAnsi="Arial" w:cs="Arial"/>
          <w:sz w:val="20"/>
        </w:rPr>
        <w:fldChar w:fldCharType="end"/>
      </w:r>
      <w:r>
        <w:rPr>
          <w:rFonts w:ascii="Arial" w:hAnsi="Arial" w:cs="Arial"/>
          <w:sz w:val="20"/>
        </w:rPr>
      </w:r>
      <w:r>
        <w:rPr>
          <w:rFonts w:ascii="Arial" w:hAnsi="Arial" w:cs="Arial"/>
          <w:sz w:val="20"/>
        </w:rPr>
        <w:fldChar w:fldCharType="separate"/>
      </w:r>
      <w:r>
        <w:rPr>
          <w:rFonts w:ascii="Arial" w:hAnsi="Arial" w:cs="Arial"/>
          <w:noProof/>
          <w:sz w:val="20"/>
        </w:rPr>
        <w:t>[21]</w:t>
      </w:r>
      <w:r>
        <w:rPr>
          <w:rFonts w:ascii="Arial" w:hAnsi="Arial" w:cs="Arial"/>
          <w:sz w:val="20"/>
        </w:rPr>
        <w:fldChar w:fldCharType="end"/>
      </w:r>
      <w:r>
        <w:rPr>
          <w:rFonts w:ascii="Arial" w:hAnsi="Arial" w:cs="Arial"/>
          <w:sz w:val="20"/>
        </w:rPr>
        <w:t xml:space="preserve">.  Model parameters for the base case (for example, relating to natural history, screening participation, adherence to follow-up, test characteristics, cancer survival) and the specific cohort selected for evaluation were set to be consistent across </w:t>
      </w:r>
      <w:r w:rsidR="008C6912" w:rsidRPr="008C6912">
        <w:rPr>
          <w:rFonts w:ascii="Arial" w:hAnsi="Arial" w:cs="Arial"/>
          <w:i/>
          <w:iCs/>
          <w:sz w:val="20"/>
        </w:rPr>
        <w:t>Pathways Cervix</w:t>
      </w:r>
      <w:r w:rsidR="008C6912">
        <w:rPr>
          <w:rFonts w:ascii="Arial" w:hAnsi="Arial" w:cs="Arial"/>
          <w:sz w:val="20"/>
        </w:rPr>
        <w:t xml:space="preserve"> </w:t>
      </w:r>
      <w:r>
        <w:rPr>
          <w:rFonts w:ascii="Arial" w:hAnsi="Arial" w:cs="Arial"/>
          <w:sz w:val="20"/>
        </w:rPr>
        <w:t>evaluations</w:t>
      </w:r>
      <w:r w:rsidR="008C6912">
        <w:rPr>
          <w:rFonts w:ascii="Arial" w:hAnsi="Arial" w:cs="Arial"/>
          <w:sz w:val="20"/>
        </w:rPr>
        <w:t xml:space="preserve"> of a wide range of cancer control options</w:t>
      </w:r>
      <w:r>
        <w:rPr>
          <w:rFonts w:ascii="Arial" w:hAnsi="Arial" w:cs="Arial"/>
          <w:sz w:val="20"/>
        </w:rPr>
        <w:t xml:space="preserve">, in order to </w:t>
      </w:r>
      <w:r w:rsidR="008C6912">
        <w:rPr>
          <w:rFonts w:ascii="Arial" w:hAnsi="Arial" w:cs="Arial"/>
          <w:sz w:val="20"/>
        </w:rPr>
        <w:t xml:space="preserve">systematically compare these and </w:t>
      </w:r>
      <w:r w:rsidRPr="00B158BE">
        <w:rPr>
          <w:rFonts w:ascii="Arial" w:hAnsi="Arial" w:cs="Arial"/>
          <w:sz w:val="20"/>
        </w:rPr>
        <w:t>produc</w:t>
      </w:r>
      <w:r w:rsidR="008C6912">
        <w:rPr>
          <w:rFonts w:ascii="Arial" w:hAnsi="Arial" w:cs="Arial"/>
          <w:sz w:val="20"/>
        </w:rPr>
        <w:t>e</w:t>
      </w:r>
      <w:r w:rsidRPr="00B158BE">
        <w:rPr>
          <w:rFonts w:ascii="Arial" w:hAnsi="Arial" w:cs="Arial"/>
          <w:sz w:val="20"/>
        </w:rPr>
        <w:t xml:space="preserve"> a list of ‘best buys’ for future decision-making in cervical cancer</w:t>
      </w:r>
      <w:r w:rsidR="008C6912">
        <w:rPr>
          <w:rFonts w:ascii="Arial" w:hAnsi="Arial" w:cs="Arial"/>
          <w:sz w:val="20"/>
        </w:rPr>
        <w:t xml:space="preserve"> </w:t>
      </w:r>
      <w:r w:rsidRPr="00B158BE">
        <w:rPr>
          <w:rFonts w:ascii="Arial" w:hAnsi="Arial" w:cs="Arial"/>
          <w:sz w:val="20"/>
        </w:rPr>
        <w:t>control</w:t>
      </w:r>
      <w:r>
        <w:rPr>
          <w:rFonts w:ascii="Arial" w:hAnsi="Arial" w:cs="Arial"/>
          <w:sz w:val="20"/>
        </w:rPr>
        <w:t>.</w:t>
      </w:r>
    </w:p>
    <w:p w14:paraId="381BAA01" w14:textId="77777777" w:rsidR="004E25B0" w:rsidRPr="00571832" w:rsidRDefault="004E25B0" w:rsidP="00B158BE">
      <w:pPr>
        <w:spacing w:line="480" w:lineRule="auto"/>
        <w:rPr>
          <w:rFonts w:ascii="Arial" w:hAnsi="Arial" w:cs="Arial"/>
          <w:sz w:val="20"/>
        </w:rPr>
      </w:pPr>
    </w:p>
    <w:p w14:paraId="59D141A3" w14:textId="1F062BC0" w:rsidR="0053427A" w:rsidRPr="009D34D9" w:rsidRDefault="00FA7F1C" w:rsidP="009D34D9">
      <w:pPr>
        <w:pStyle w:val="Heading1"/>
        <w:rPr>
          <w:sz w:val="28"/>
        </w:rPr>
      </w:pPr>
      <w:bookmarkStart w:id="1" w:name="_Toc52377956"/>
      <w:r>
        <w:rPr>
          <w:sz w:val="28"/>
        </w:rPr>
        <w:t>Detailed model parameters</w:t>
      </w:r>
      <w:bookmarkEnd w:id="1"/>
    </w:p>
    <w:p w14:paraId="0B426EC6" w14:textId="77777777" w:rsidR="0096379E" w:rsidRPr="009D34D9" w:rsidRDefault="00FA7F1C" w:rsidP="005B2CA9">
      <w:pPr>
        <w:pStyle w:val="Heading2"/>
        <w:ind w:left="567"/>
        <w:rPr>
          <w:sz w:val="24"/>
        </w:rPr>
      </w:pPr>
      <w:bookmarkStart w:id="2" w:name="_Toc52377958"/>
      <w:r>
        <w:rPr>
          <w:sz w:val="24"/>
        </w:rPr>
        <w:t>Screening behaviour</w:t>
      </w:r>
      <w:bookmarkEnd w:id="2"/>
    </w:p>
    <w:p w14:paraId="24D29337" w14:textId="0EB3C1F2" w:rsidR="00CF6ED9" w:rsidRPr="00A20A65" w:rsidRDefault="00CF6ED9" w:rsidP="0073637F">
      <w:pPr>
        <w:spacing w:line="480" w:lineRule="auto"/>
        <w:rPr>
          <w:rFonts w:ascii="Arial" w:hAnsi="Arial" w:cs="Arial"/>
          <w:sz w:val="20"/>
          <w:szCs w:val="20"/>
        </w:rPr>
      </w:pPr>
      <w:r>
        <w:rPr>
          <w:rFonts w:ascii="Arial" w:hAnsi="Arial" w:cs="Arial"/>
          <w:sz w:val="20"/>
        </w:rPr>
        <w:t>Hypothetical scenarios in the first component of our analysis explored the population-level impact of offering self-collection, if it was successful in increasing screening participation (</w:t>
      </w:r>
      <w:r w:rsidRPr="00762F71">
        <w:rPr>
          <w:rFonts w:ascii="Arial" w:hAnsi="Arial" w:cs="Arial"/>
          <w:sz w:val="20"/>
        </w:rPr>
        <w:t>scenarios 1-6</w:t>
      </w:r>
      <w:r>
        <w:rPr>
          <w:rFonts w:ascii="Arial" w:hAnsi="Arial" w:cs="Arial"/>
          <w:sz w:val="20"/>
        </w:rPr>
        <w:t xml:space="preserve">). In these scenarios, it was assumed that self-collection would increase initiation of screening in previously unscreened women aged 30 years or </w:t>
      </w:r>
      <w:r w:rsidRPr="0073637F">
        <w:rPr>
          <w:rFonts w:ascii="Arial" w:hAnsi="Arial" w:cs="Arial"/>
          <w:sz w:val="20"/>
          <w:szCs w:val="20"/>
        </w:rPr>
        <w:t xml:space="preserve">more </w:t>
      </w:r>
      <w:r w:rsidRPr="00A20A65">
        <w:rPr>
          <w:rFonts w:ascii="Arial" w:hAnsi="Arial" w:cs="Arial"/>
          <w:sz w:val="20"/>
          <w:szCs w:val="20"/>
        </w:rPr>
        <w:t>(</w:t>
      </w:r>
      <w:r w:rsidR="00A20A65" w:rsidRPr="00A20A65">
        <w:rPr>
          <w:rFonts w:ascii="Arial" w:hAnsi="Arial" w:cs="Arial"/>
          <w:sz w:val="20"/>
          <w:szCs w:val="20"/>
        </w:rPr>
        <w:fldChar w:fldCharType="begin"/>
      </w:r>
      <w:r w:rsidR="00A20A65" w:rsidRPr="00A20A65">
        <w:rPr>
          <w:rFonts w:ascii="Arial" w:hAnsi="Arial" w:cs="Arial"/>
          <w:sz w:val="20"/>
          <w:szCs w:val="20"/>
        </w:rPr>
        <w:instrText xml:space="preserve"> REF _Ref56494336 \h </w:instrText>
      </w:r>
      <w:r w:rsidR="00A20A65">
        <w:rPr>
          <w:rFonts w:ascii="Arial" w:hAnsi="Arial" w:cs="Arial"/>
          <w:sz w:val="20"/>
          <w:szCs w:val="20"/>
        </w:rPr>
        <w:instrText xml:space="preserve"> \* MERGEFORMAT </w:instrText>
      </w:r>
      <w:r w:rsidR="00A20A65" w:rsidRPr="00A20A65">
        <w:rPr>
          <w:rFonts w:ascii="Arial" w:hAnsi="Arial" w:cs="Arial"/>
          <w:sz w:val="20"/>
          <w:szCs w:val="20"/>
        </w:rPr>
      </w:r>
      <w:r w:rsidR="00A20A65" w:rsidRPr="00A20A65">
        <w:rPr>
          <w:rFonts w:ascii="Arial" w:hAnsi="Arial" w:cs="Arial"/>
          <w:sz w:val="20"/>
          <w:szCs w:val="20"/>
        </w:rPr>
        <w:fldChar w:fldCharType="separate"/>
      </w:r>
      <w:r w:rsidR="00A20A65" w:rsidRPr="00A20A65">
        <w:rPr>
          <w:rFonts w:ascii="Arial" w:hAnsi="Arial" w:cs="Arial"/>
          <w:color w:val="000000" w:themeColor="text1"/>
          <w:sz w:val="20"/>
          <w:szCs w:val="20"/>
        </w:rPr>
        <w:t xml:space="preserve">Supplementary Figure </w:t>
      </w:r>
      <w:r w:rsidR="00A20A65" w:rsidRPr="00A20A65">
        <w:rPr>
          <w:rFonts w:ascii="Arial" w:hAnsi="Arial" w:cs="Arial"/>
          <w:noProof/>
          <w:color w:val="000000" w:themeColor="text1"/>
          <w:sz w:val="20"/>
          <w:szCs w:val="20"/>
        </w:rPr>
        <w:t>1</w:t>
      </w:r>
      <w:r w:rsidR="00A20A65" w:rsidRPr="00A20A65">
        <w:rPr>
          <w:rFonts w:ascii="Arial" w:hAnsi="Arial" w:cs="Arial"/>
          <w:sz w:val="20"/>
          <w:szCs w:val="20"/>
        </w:rPr>
        <w:fldChar w:fldCharType="end"/>
      </w:r>
      <w:r w:rsidRPr="00A20A65">
        <w:rPr>
          <w:rFonts w:ascii="Arial" w:hAnsi="Arial" w:cs="Arial"/>
          <w:sz w:val="20"/>
          <w:szCs w:val="20"/>
        </w:rPr>
        <w:t>), and also boost participation either specifically in under-screened women (those whose most recent HPV test was seven or more years ago), or in all women (five or more years since last HPV test). Participation was boosted by assuming that a proportion of women (15%, 50%, or 80%) who would not otherwise have attended for screening at a given timepoint did attend due to the option of self-collection (population coverage in base case and for scenarios with boosted participation is shown in</w:t>
      </w:r>
      <w:r w:rsidR="00A20A65" w:rsidRPr="00A20A65">
        <w:rPr>
          <w:rFonts w:ascii="Arial" w:hAnsi="Arial" w:cs="Arial"/>
          <w:sz w:val="20"/>
          <w:szCs w:val="20"/>
        </w:rPr>
        <w:t xml:space="preserve"> </w:t>
      </w:r>
      <w:r w:rsidR="00A20A65" w:rsidRPr="00A20A65">
        <w:rPr>
          <w:rFonts w:ascii="Arial" w:hAnsi="Arial" w:cs="Arial"/>
          <w:sz w:val="20"/>
          <w:szCs w:val="20"/>
        </w:rPr>
        <w:fldChar w:fldCharType="begin"/>
      </w:r>
      <w:r w:rsidR="00A20A65" w:rsidRPr="00A20A65">
        <w:rPr>
          <w:rFonts w:ascii="Arial" w:hAnsi="Arial" w:cs="Arial"/>
          <w:sz w:val="20"/>
          <w:szCs w:val="20"/>
        </w:rPr>
        <w:instrText xml:space="preserve"> REF _Ref56494349 \h </w:instrText>
      </w:r>
      <w:r w:rsidR="00A20A65">
        <w:rPr>
          <w:rFonts w:ascii="Arial" w:hAnsi="Arial" w:cs="Arial"/>
          <w:sz w:val="20"/>
          <w:szCs w:val="20"/>
        </w:rPr>
        <w:instrText xml:space="preserve"> \* MERGEFORMAT </w:instrText>
      </w:r>
      <w:r w:rsidR="00A20A65" w:rsidRPr="00A20A65">
        <w:rPr>
          <w:rFonts w:ascii="Arial" w:hAnsi="Arial" w:cs="Arial"/>
          <w:sz w:val="20"/>
          <w:szCs w:val="20"/>
        </w:rPr>
      </w:r>
      <w:r w:rsidR="00A20A65" w:rsidRPr="00A20A65">
        <w:rPr>
          <w:rFonts w:ascii="Arial" w:hAnsi="Arial" w:cs="Arial"/>
          <w:sz w:val="20"/>
          <w:szCs w:val="20"/>
        </w:rPr>
        <w:fldChar w:fldCharType="separate"/>
      </w:r>
      <w:r w:rsidR="00A20A65" w:rsidRPr="00A20A65">
        <w:rPr>
          <w:rFonts w:ascii="Arial" w:hAnsi="Arial" w:cs="Arial"/>
          <w:color w:val="000000" w:themeColor="text1"/>
          <w:sz w:val="20"/>
          <w:szCs w:val="20"/>
        </w:rPr>
        <w:t xml:space="preserve">Supplementary Figure </w:t>
      </w:r>
      <w:r w:rsidR="00A20A65" w:rsidRPr="00A20A65">
        <w:rPr>
          <w:rFonts w:ascii="Arial" w:hAnsi="Arial" w:cs="Arial"/>
          <w:noProof/>
          <w:color w:val="000000" w:themeColor="text1"/>
          <w:sz w:val="20"/>
          <w:szCs w:val="20"/>
        </w:rPr>
        <w:t>2</w:t>
      </w:r>
      <w:r w:rsidR="00A20A65" w:rsidRPr="00A20A65">
        <w:rPr>
          <w:rFonts w:ascii="Arial" w:hAnsi="Arial" w:cs="Arial"/>
          <w:sz w:val="20"/>
          <w:szCs w:val="20"/>
        </w:rPr>
        <w:fldChar w:fldCharType="end"/>
      </w:r>
      <w:r w:rsidRPr="00A20A65">
        <w:rPr>
          <w:rFonts w:ascii="Arial" w:hAnsi="Arial" w:cs="Arial"/>
          <w:sz w:val="20"/>
          <w:szCs w:val="20"/>
        </w:rPr>
        <w:t xml:space="preserve">).  </w:t>
      </w:r>
    </w:p>
    <w:p w14:paraId="4058B7BA" w14:textId="0619E735" w:rsidR="005F2A38" w:rsidRPr="00A20A65" w:rsidRDefault="005F2A38" w:rsidP="005F2A38">
      <w:pPr>
        <w:pStyle w:val="Caption"/>
        <w:keepNext/>
        <w:rPr>
          <w:rFonts w:ascii="Arial" w:hAnsi="Arial" w:cs="Arial"/>
          <w:color w:val="000000" w:themeColor="text1"/>
        </w:rPr>
      </w:pPr>
      <w:bookmarkStart w:id="3" w:name="_Ref56494336"/>
      <w:r w:rsidRPr="00A20A65">
        <w:rPr>
          <w:rFonts w:ascii="Arial" w:hAnsi="Arial" w:cs="Arial"/>
          <w:color w:val="000000" w:themeColor="text1"/>
        </w:rPr>
        <w:lastRenderedPageBreak/>
        <w:t xml:space="preserve">Supplementary Figure </w:t>
      </w:r>
      <w:r w:rsidRPr="00A20A65">
        <w:rPr>
          <w:rFonts w:ascii="Arial" w:hAnsi="Arial" w:cs="Arial"/>
          <w:color w:val="000000" w:themeColor="text1"/>
        </w:rPr>
        <w:fldChar w:fldCharType="begin"/>
      </w:r>
      <w:r w:rsidRPr="00A20A65">
        <w:rPr>
          <w:rFonts w:ascii="Arial" w:hAnsi="Arial" w:cs="Arial"/>
          <w:color w:val="000000" w:themeColor="text1"/>
        </w:rPr>
        <w:instrText xml:space="preserve"> SEQ Supplementary_Figure \* ARABIC </w:instrText>
      </w:r>
      <w:r w:rsidRPr="00A20A65">
        <w:rPr>
          <w:rFonts w:ascii="Arial" w:hAnsi="Arial" w:cs="Arial"/>
          <w:color w:val="000000" w:themeColor="text1"/>
        </w:rPr>
        <w:fldChar w:fldCharType="separate"/>
      </w:r>
      <w:r w:rsidR="00A20A65">
        <w:rPr>
          <w:rFonts w:ascii="Arial" w:hAnsi="Arial" w:cs="Arial"/>
          <w:noProof/>
          <w:color w:val="000000" w:themeColor="text1"/>
        </w:rPr>
        <w:t>1</w:t>
      </w:r>
      <w:r w:rsidRPr="00A20A65">
        <w:rPr>
          <w:rFonts w:ascii="Arial" w:hAnsi="Arial" w:cs="Arial"/>
          <w:color w:val="000000" w:themeColor="text1"/>
        </w:rPr>
        <w:fldChar w:fldCharType="end"/>
      </w:r>
      <w:bookmarkEnd w:id="3"/>
      <w:r w:rsidRPr="00A20A65">
        <w:rPr>
          <w:rFonts w:ascii="Arial" w:hAnsi="Arial" w:cs="Arial"/>
          <w:color w:val="000000" w:themeColor="text1"/>
        </w:rPr>
        <w:t xml:space="preserve"> - Proportion of women who have ever been screened, by age</w:t>
      </w:r>
    </w:p>
    <w:p w14:paraId="03CD760A" w14:textId="5E4FB78D" w:rsidR="00CF6ED9" w:rsidRDefault="00CF6ED9" w:rsidP="009D34D9">
      <w:pPr>
        <w:rPr>
          <w:rFonts w:ascii="Arial" w:hAnsi="Arial" w:cs="Arial"/>
          <w:sz w:val="20"/>
        </w:rPr>
      </w:pPr>
      <w:r>
        <w:rPr>
          <w:noProof/>
          <w:lang w:eastAsia="en-AU"/>
        </w:rPr>
        <w:drawing>
          <wp:inline distT="0" distB="0" distL="0" distR="0" wp14:anchorId="1C23176F" wp14:editId="71CAD621">
            <wp:extent cx="5457264" cy="3619500"/>
            <wp:effectExtent l="0" t="0" r="0" b="0"/>
            <wp:docPr id="1" name="Chart 1">
              <a:extLst xmlns:a="http://schemas.openxmlformats.org/drawingml/2006/main">
                <a:ext uri="{FF2B5EF4-FFF2-40B4-BE49-F238E27FC236}">
                  <a16:creationId xmlns:a16="http://schemas.microsoft.com/office/drawing/2014/main" id="{75846B9A-D0A5-44A4-973D-FA15E703EE4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34183A0" w14:textId="73635E13" w:rsidR="00D945FC" w:rsidRDefault="00D945FC" w:rsidP="009D34D9">
      <w:pPr>
        <w:rPr>
          <w:rFonts w:ascii="Arial" w:hAnsi="Arial" w:cs="Arial"/>
          <w:sz w:val="20"/>
        </w:rPr>
      </w:pPr>
    </w:p>
    <w:p w14:paraId="461CEDA5" w14:textId="27760E53" w:rsidR="00D945FC" w:rsidRDefault="00D945FC" w:rsidP="009D34D9">
      <w:pPr>
        <w:rPr>
          <w:rFonts w:ascii="Arial" w:hAnsi="Arial" w:cs="Arial"/>
          <w:noProof/>
          <w:sz w:val="20"/>
        </w:rPr>
      </w:pPr>
    </w:p>
    <w:p w14:paraId="723CD9DC" w14:textId="0ABC7073" w:rsidR="00A20A65" w:rsidRPr="00A20A65" w:rsidRDefault="00A20A65" w:rsidP="00A20A65">
      <w:pPr>
        <w:pStyle w:val="Caption"/>
        <w:keepNext/>
        <w:rPr>
          <w:rFonts w:ascii="Arial" w:hAnsi="Arial" w:cs="Arial"/>
          <w:color w:val="000000" w:themeColor="text1"/>
        </w:rPr>
      </w:pPr>
      <w:bookmarkStart w:id="4" w:name="_Ref56494349"/>
      <w:r w:rsidRPr="00A20A65">
        <w:rPr>
          <w:rFonts w:ascii="Arial" w:hAnsi="Arial" w:cs="Arial"/>
          <w:color w:val="000000" w:themeColor="text1"/>
        </w:rPr>
        <w:t xml:space="preserve">Supplementary Figure </w:t>
      </w:r>
      <w:r w:rsidRPr="00A20A65">
        <w:rPr>
          <w:rFonts w:ascii="Arial" w:hAnsi="Arial" w:cs="Arial"/>
          <w:color w:val="000000" w:themeColor="text1"/>
        </w:rPr>
        <w:fldChar w:fldCharType="begin"/>
      </w:r>
      <w:r w:rsidRPr="00A20A65">
        <w:rPr>
          <w:rFonts w:ascii="Arial" w:hAnsi="Arial" w:cs="Arial"/>
          <w:color w:val="000000" w:themeColor="text1"/>
        </w:rPr>
        <w:instrText xml:space="preserve"> SEQ Supplementary_Figure \* ARABIC </w:instrText>
      </w:r>
      <w:r w:rsidRPr="00A20A65">
        <w:rPr>
          <w:rFonts w:ascii="Arial" w:hAnsi="Arial" w:cs="Arial"/>
          <w:color w:val="000000" w:themeColor="text1"/>
        </w:rPr>
        <w:fldChar w:fldCharType="separate"/>
      </w:r>
      <w:r w:rsidRPr="00A20A65">
        <w:rPr>
          <w:rFonts w:ascii="Arial" w:hAnsi="Arial" w:cs="Arial"/>
          <w:noProof/>
          <w:color w:val="000000" w:themeColor="text1"/>
        </w:rPr>
        <w:t>2</w:t>
      </w:r>
      <w:r w:rsidRPr="00A20A65">
        <w:rPr>
          <w:rFonts w:ascii="Arial" w:hAnsi="Arial" w:cs="Arial"/>
          <w:color w:val="000000" w:themeColor="text1"/>
        </w:rPr>
        <w:fldChar w:fldCharType="end"/>
      </w:r>
      <w:bookmarkEnd w:id="4"/>
      <w:r w:rsidRPr="00A20A65">
        <w:rPr>
          <w:rFonts w:ascii="Arial" w:hAnsi="Arial" w:cs="Arial"/>
          <w:color w:val="000000" w:themeColor="text1"/>
        </w:rPr>
        <w:t xml:space="preserve"> - Percentage of women screened within the previous five years, under varying assumptions of boosted participation due to self-collection, by age</w:t>
      </w:r>
    </w:p>
    <w:p w14:paraId="77105DD1" w14:textId="7538F999" w:rsidR="00D945FC" w:rsidRDefault="00192755" w:rsidP="009D34D9">
      <w:pPr>
        <w:rPr>
          <w:rFonts w:ascii="Arial" w:hAnsi="Arial" w:cs="Arial"/>
          <w:sz w:val="20"/>
        </w:rPr>
      </w:pPr>
      <w:r>
        <w:rPr>
          <w:noProof/>
          <w:lang w:eastAsia="en-AU"/>
        </w:rPr>
        <w:drawing>
          <wp:inline distT="0" distB="0" distL="0" distR="0" wp14:anchorId="4B4D4F67" wp14:editId="43823506">
            <wp:extent cx="5133975" cy="3357245"/>
            <wp:effectExtent l="0" t="0" r="0" b="0"/>
            <wp:docPr id="6" name="Chart 6">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D24D232" w14:textId="77777777" w:rsidR="004E25B0" w:rsidRDefault="004E25B0" w:rsidP="004E25B0">
      <w:pPr>
        <w:rPr>
          <w:rFonts w:ascii="Arial" w:hAnsi="Arial" w:cs="Arial"/>
          <w:sz w:val="16"/>
        </w:rPr>
      </w:pPr>
    </w:p>
    <w:p w14:paraId="25CC5B4B" w14:textId="5A0D5939" w:rsidR="00192755" w:rsidRPr="004E25B0" w:rsidRDefault="00192755" w:rsidP="004E25B0">
      <w:pPr>
        <w:rPr>
          <w:rFonts w:ascii="Arial" w:hAnsi="Arial" w:cs="Arial"/>
          <w:sz w:val="16"/>
        </w:rPr>
      </w:pPr>
      <w:r w:rsidRPr="004E25B0">
        <w:rPr>
          <w:rFonts w:ascii="Arial" w:hAnsi="Arial" w:cs="Arial"/>
          <w:sz w:val="16"/>
        </w:rPr>
        <w:t>Boosted participation refers to the percentage of women who would not otherwise attend for screening at a given time point, but do so as a result of the option of self-collection.  Scenarios S1, S2, S5, S6 as described in Table 2</w:t>
      </w:r>
      <w:r w:rsidR="0073637F" w:rsidRPr="004E25B0">
        <w:rPr>
          <w:rFonts w:ascii="Arial" w:hAnsi="Arial" w:cs="Arial"/>
          <w:sz w:val="16"/>
        </w:rPr>
        <w:t xml:space="preserve"> of the main text</w:t>
      </w:r>
      <w:r w:rsidRPr="004E25B0">
        <w:rPr>
          <w:rFonts w:ascii="Arial" w:hAnsi="Arial" w:cs="Arial"/>
          <w:sz w:val="16"/>
        </w:rPr>
        <w:t>.</w:t>
      </w:r>
    </w:p>
    <w:p w14:paraId="15601138" w14:textId="77777777" w:rsidR="00192755" w:rsidRPr="0073637F" w:rsidRDefault="00192755" w:rsidP="0073637F">
      <w:pPr>
        <w:spacing w:line="480" w:lineRule="auto"/>
        <w:rPr>
          <w:rFonts w:ascii="Arial" w:hAnsi="Arial" w:cs="Arial"/>
          <w:sz w:val="20"/>
          <w:szCs w:val="20"/>
        </w:rPr>
      </w:pPr>
    </w:p>
    <w:p w14:paraId="4689C2EF" w14:textId="2E0827A9" w:rsidR="00887F24" w:rsidRDefault="00887F24" w:rsidP="00807DD2">
      <w:pPr>
        <w:pStyle w:val="Heading2"/>
        <w:ind w:left="567"/>
        <w:rPr>
          <w:sz w:val="24"/>
        </w:rPr>
      </w:pPr>
      <w:bookmarkStart w:id="5" w:name="_Toc52377959"/>
      <w:r w:rsidRPr="00887F24">
        <w:rPr>
          <w:sz w:val="24"/>
        </w:rPr>
        <w:lastRenderedPageBreak/>
        <w:t>Vaccination assumptions</w:t>
      </w:r>
      <w:bookmarkEnd w:id="5"/>
    </w:p>
    <w:p w14:paraId="50AB31F2" w14:textId="47EFC27E" w:rsidR="00F1652B" w:rsidRPr="008D1BEA" w:rsidRDefault="00F1652B" w:rsidP="00F1652B">
      <w:pPr>
        <w:keepNext/>
      </w:pPr>
      <w:r>
        <w:t>All scenarios assume that quadrivalent vaccine is used from 2007 on.</w:t>
      </w:r>
    </w:p>
    <w:p w14:paraId="52A7F76A" w14:textId="3A614014" w:rsidR="00F1652B" w:rsidRDefault="00F1652B" w:rsidP="00F1652B">
      <w:pPr>
        <w:pStyle w:val="Caption"/>
        <w:keepNext/>
      </w:pPr>
    </w:p>
    <w:p w14:paraId="1600BBE8" w14:textId="37A9BD63" w:rsidR="00F1652B" w:rsidRPr="00F1652B" w:rsidRDefault="00F1652B" w:rsidP="00F1652B">
      <w:pPr>
        <w:pStyle w:val="Caption"/>
        <w:keepNext/>
        <w:keepLines/>
        <w:rPr>
          <w:color w:val="auto"/>
        </w:rPr>
      </w:pPr>
      <w:r w:rsidRPr="00FA7F1C">
        <w:rPr>
          <w:color w:val="auto"/>
        </w:rPr>
        <w:t xml:space="preserve">Supplementary Table </w:t>
      </w:r>
      <w:r w:rsidRPr="00FA7F1C">
        <w:rPr>
          <w:color w:val="auto"/>
        </w:rPr>
        <w:fldChar w:fldCharType="begin"/>
      </w:r>
      <w:r w:rsidRPr="00FA7F1C">
        <w:rPr>
          <w:color w:val="auto"/>
        </w:rPr>
        <w:instrText xml:space="preserve"> SEQ Supplementary_Table \* ARABIC </w:instrText>
      </w:r>
      <w:r w:rsidRPr="00FA7F1C">
        <w:rPr>
          <w:color w:val="auto"/>
        </w:rPr>
        <w:fldChar w:fldCharType="separate"/>
      </w:r>
      <w:r w:rsidR="005F2A38">
        <w:rPr>
          <w:noProof/>
          <w:color w:val="auto"/>
        </w:rPr>
        <w:t>1</w:t>
      </w:r>
      <w:r w:rsidRPr="00FA7F1C">
        <w:rPr>
          <w:color w:val="auto"/>
        </w:rPr>
        <w:fldChar w:fldCharType="end"/>
      </w:r>
      <w:r>
        <w:rPr>
          <w:color w:val="auto"/>
        </w:rPr>
        <w:t xml:space="preserve"> – </w:t>
      </w:r>
      <w:r w:rsidRPr="00F1652B">
        <w:rPr>
          <w:color w:val="auto"/>
        </w:rPr>
        <w:t>Proportion of unvaccinated females who complete a full vaccine course, by age and calendar year</w:t>
      </w:r>
    </w:p>
    <w:tbl>
      <w:tblPr>
        <w:tblStyle w:val="TableGrid"/>
        <w:tblW w:w="8472"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3"/>
        <w:gridCol w:w="1133"/>
        <w:gridCol w:w="1134"/>
        <w:gridCol w:w="1134"/>
        <w:gridCol w:w="1134"/>
        <w:gridCol w:w="1134"/>
        <w:gridCol w:w="1670"/>
      </w:tblGrid>
      <w:tr w:rsidR="00F1652B" w:rsidRPr="00F1652B" w14:paraId="2FC5CB02" w14:textId="77777777" w:rsidTr="00F1652B">
        <w:tc>
          <w:tcPr>
            <w:tcW w:w="1133" w:type="dxa"/>
            <w:tcBorders>
              <w:top w:val="single" w:sz="4" w:space="0" w:color="auto"/>
              <w:bottom w:val="single" w:sz="4" w:space="0" w:color="auto"/>
            </w:tcBorders>
          </w:tcPr>
          <w:p w14:paraId="10CB89EF" w14:textId="77777777" w:rsidR="00F1652B" w:rsidRPr="00F1652B" w:rsidRDefault="00F1652B" w:rsidP="00F1652B">
            <w:pPr>
              <w:keepNext/>
              <w:spacing w:after="160" w:line="360" w:lineRule="auto"/>
              <w:rPr>
                <w:rFonts w:ascii="Arial" w:hAnsi="Arial" w:cs="Arial"/>
                <w:b/>
                <w:sz w:val="20"/>
                <w:szCs w:val="20"/>
              </w:rPr>
            </w:pPr>
            <w:r w:rsidRPr="00F1652B">
              <w:rPr>
                <w:rFonts w:ascii="Arial" w:hAnsi="Arial" w:cs="Arial"/>
                <w:b/>
                <w:sz w:val="20"/>
                <w:szCs w:val="20"/>
              </w:rPr>
              <w:t>Age</w:t>
            </w:r>
          </w:p>
        </w:tc>
        <w:tc>
          <w:tcPr>
            <w:tcW w:w="1133" w:type="dxa"/>
            <w:tcBorders>
              <w:top w:val="single" w:sz="4" w:space="0" w:color="auto"/>
              <w:bottom w:val="single" w:sz="4" w:space="0" w:color="auto"/>
            </w:tcBorders>
          </w:tcPr>
          <w:p w14:paraId="6B7742EE" w14:textId="77777777" w:rsidR="00F1652B" w:rsidRPr="00F1652B" w:rsidRDefault="00F1652B" w:rsidP="00F1652B">
            <w:pPr>
              <w:keepNext/>
              <w:spacing w:after="160" w:line="360" w:lineRule="auto"/>
              <w:jc w:val="right"/>
              <w:rPr>
                <w:rFonts w:ascii="Arial" w:hAnsi="Arial" w:cs="Arial"/>
                <w:b/>
                <w:sz w:val="20"/>
                <w:szCs w:val="20"/>
              </w:rPr>
            </w:pPr>
            <w:r w:rsidRPr="00F1652B">
              <w:rPr>
                <w:rFonts w:ascii="Arial" w:hAnsi="Arial" w:cs="Arial"/>
                <w:b/>
                <w:sz w:val="20"/>
                <w:szCs w:val="20"/>
              </w:rPr>
              <w:t>2007</w:t>
            </w:r>
          </w:p>
        </w:tc>
        <w:tc>
          <w:tcPr>
            <w:tcW w:w="1134" w:type="dxa"/>
            <w:tcBorders>
              <w:top w:val="single" w:sz="4" w:space="0" w:color="auto"/>
              <w:bottom w:val="single" w:sz="4" w:space="0" w:color="auto"/>
            </w:tcBorders>
          </w:tcPr>
          <w:p w14:paraId="594F8BA3" w14:textId="77777777" w:rsidR="00F1652B" w:rsidRPr="00F1652B" w:rsidRDefault="00F1652B" w:rsidP="00F1652B">
            <w:pPr>
              <w:keepNext/>
              <w:spacing w:after="160" w:line="360" w:lineRule="auto"/>
              <w:jc w:val="right"/>
              <w:rPr>
                <w:rFonts w:ascii="Arial" w:hAnsi="Arial" w:cs="Arial"/>
                <w:b/>
                <w:sz w:val="20"/>
                <w:szCs w:val="20"/>
              </w:rPr>
            </w:pPr>
            <w:r w:rsidRPr="00F1652B">
              <w:rPr>
                <w:rFonts w:ascii="Arial" w:hAnsi="Arial" w:cs="Arial"/>
                <w:b/>
                <w:sz w:val="20"/>
                <w:szCs w:val="20"/>
              </w:rPr>
              <w:t>2008</w:t>
            </w:r>
          </w:p>
        </w:tc>
        <w:tc>
          <w:tcPr>
            <w:tcW w:w="1134" w:type="dxa"/>
            <w:tcBorders>
              <w:top w:val="single" w:sz="4" w:space="0" w:color="auto"/>
              <w:bottom w:val="single" w:sz="4" w:space="0" w:color="auto"/>
            </w:tcBorders>
          </w:tcPr>
          <w:p w14:paraId="5BACCAB3" w14:textId="77777777" w:rsidR="00F1652B" w:rsidRPr="00F1652B" w:rsidRDefault="00F1652B" w:rsidP="00F1652B">
            <w:pPr>
              <w:keepNext/>
              <w:spacing w:after="160" w:line="360" w:lineRule="auto"/>
              <w:jc w:val="right"/>
              <w:rPr>
                <w:rFonts w:ascii="Arial" w:hAnsi="Arial" w:cs="Arial"/>
                <w:b/>
                <w:sz w:val="20"/>
                <w:szCs w:val="20"/>
              </w:rPr>
            </w:pPr>
            <w:r w:rsidRPr="00F1652B">
              <w:rPr>
                <w:rFonts w:ascii="Arial" w:hAnsi="Arial" w:cs="Arial"/>
                <w:b/>
                <w:sz w:val="20"/>
                <w:szCs w:val="20"/>
              </w:rPr>
              <w:t>2009</w:t>
            </w:r>
          </w:p>
        </w:tc>
        <w:tc>
          <w:tcPr>
            <w:tcW w:w="1134" w:type="dxa"/>
            <w:tcBorders>
              <w:top w:val="single" w:sz="4" w:space="0" w:color="auto"/>
              <w:bottom w:val="single" w:sz="4" w:space="0" w:color="auto"/>
            </w:tcBorders>
          </w:tcPr>
          <w:p w14:paraId="0EE910BE" w14:textId="77777777" w:rsidR="00F1652B" w:rsidRPr="00F1652B" w:rsidRDefault="00F1652B" w:rsidP="00F1652B">
            <w:pPr>
              <w:keepNext/>
              <w:spacing w:after="160" w:line="360" w:lineRule="auto"/>
              <w:jc w:val="right"/>
              <w:rPr>
                <w:rFonts w:ascii="Arial" w:hAnsi="Arial" w:cs="Arial"/>
                <w:b/>
                <w:sz w:val="20"/>
                <w:szCs w:val="20"/>
              </w:rPr>
            </w:pPr>
            <w:r w:rsidRPr="00F1652B">
              <w:rPr>
                <w:rFonts w:ascii="Arial" w:hAnsi="Arial" w:cs="Arial"/>
                <w:b/>
                <w:sz w:val="20"/>
                <w:szCs w:val="20"/>
              </w:rPr>
              <w:t>2010</w:t>
            </w:r>
          </w:p>
        </w:tc>
        <w:tc>
          <w:tcPr>
            <w:tcW w:w="1134" w:type="dxa"/>
            <w:tcBorders>
              <w:top w:val="single" w:sz="4" w:space="0" w:color="auto"/>
              <w:bottom w:val="single" w:sz="4" w:space="0" w:color="auto"/>
            </w:tcBorders>
          </w:tcPr>
          <w:p w14:paraId="1E340917" w14:textId="77777777" w:rsidR="00F1652B" w:rsidRPr="00F1652B" w:rsidRDefault="00F1652B" w:rsidP="00F1652B">
            <w:pPr>
              <w:keepNext/>
              <w:spacing w:after="160" w:line="360" w:lineRule="auto"/>
              <w:jc w:val="right"/>
              <w:rPr>
                <w:rFonts w:ascii="Arial" w:hAnsi="Arial" w:cs="Arial"/>
                <w:b/>
                <w:sz w:val="20"/>
                <w:szCs w:val="20"/>
              </w:rPr>
            </w:pPr>
            <w:r w:rsidRPr="00F1652B">
              <w:rPr>
                <w:rFonts w:ascii="Arial" w:hAnsi="Arial" w:cs="Arial"/>
                <w:b/>
                <w:sz w:val="20"/>
                <w:szCs w:val="20"/>
              </w:rPr>
              <w:t>2011</w:t>
            </w:r>
          </w:p>
        </w:tc>
        <w:tc>
          <w:tcPr>
            <w:tcW w:w="1670" w:type="dxa"/>
            <w:tcBorders>
              <w:top w:val="single" w:sz="4" w:space="0" w:color="auto"/>
              <w:bottom w:val="single" w:sz="4" w:space="0" w:color="auto"/>
            </w:tcBorders>
          </w:tcPr>
          <w:p w14:paraId="4D4D7672" w14:textId="77777777" w:rsidR="00F1652B" w:rsidRPr="00F1652B" w:rsidRDefault="00F1652B" w:rsidP="00F1652B">
            <w:pPr>
              <w:keepNext/>
              <w:spacing w:after="160" w:line="360" w:lineRule="auto"/>
              <w:jc w:val="right"/>
              <w:rPr>
                <w:rFonts w:ascii="Arial" w:hAnsi="Arial" w:cs="Arial"/>
                <w:b/>
                <w:sz w:val="20"/>
                <w:szCs w:val="20"/>
              </w:rPr>
            </w:pPr>
            <w:r w:rsidRPr="00F1652B">
              <w:rPr>
                <w:rFonts w:ascii="Arial" w:hAnsi="Arial" w:cs="Arial"/>
                <w:b/>
                <w:sz w:val="20"/>
                <w:szCs w:val="20"/>
              </w:rPr>
              <w:t>2012 onwards</w:t>
            </w:r>
          </w:p>
        </w:tc>
      </w:tr>
      <w:tr w:rsidR="00F1652B" w:rsidRPr="00F1652B" w14:paraId="3E55C45E" w14:textId="77777777" w:rsidTr="00F1652B">
        <w:tc>
          <w:tcPr>
            <w:tcW w:w="1133" w:type="dxa"/>
            <w:tcBorders>
              <w:top w:val="single" w:sz="4" w:space="0" w:color="auto"/>
            </w:tcBorders>
            <w:vAlign w:val="bottom"/>
          </w:tcPr>
          <w:p w14:paraId="5209CC2A" w14:textId="77777777" w:rsidR="00F1652B" w:rsidRPr="00F1652B" w:rsidRDefault="00F1652B" w:rsidP="00F1652B">
            <w:pPr>
              <w:keepNext/>
              <w:spacing w:after="160" w:line="360" w:lineRule="auto"/>
              <w:rPr>
                <w:rFonts w:ascii="Arial" w:hAnsi="Arial" w:cs="Arial"/>
                <w:sz w:val="20"/>
                <w:szCs w:val="20"/>
              </w:rPr>
            </w:pPr>
            <w:r w:rsidRPr="00F1652B">
              <w:rPr>
                <w:rFonts w:ascii="Arial" w:hAnsi="Arial" w:cs="Arial"/>
                <w:color w:val="000000"/>
                <w:sz w:val="20"/>
                <w:szCs w:val="20"/>
              </w:rPr>
              <w:t>12</w:t>
            </w:r>
          </w:p>
        </w:tc>
        <w:tc>
          <w:tcPr>
            <w:tcW w:w="1133" w:type="dxa"/>
            <w:tcBorders>
              <w:top w:val="single" w:sz="4" w:space="0" w:color="auto"/>
            </w:tcBorders>
            <w:vAlign w:val="bottom"/>
          </w:tcPr>
          <w:p w14:paraId="5CEA4930" w14:textId="77777777" w:rsidR="00F1652B" w:rsidRPr="00F1652B" w:rsidRDefault="00F1652B" w:rsidP="00F1652B">
            <w:pPr>
              <w:keepNext/>
              <w:spacing w:after="160" w:line="360" w:lineRule="auto"/>
              <w:jc w:val="right"/>
              <w:rPr>
                <w:rFonts w:ascii="Arial" w:hAnsi="Arial" w:cs="Arial"/>
                <w:sz w:val="20"/>
                <w:szCs w:val="20"/>
              </w:rPr>
            </w:pPr>
            <w:r w:rsidRPr="00F1652B">
              <w:rPr>
                <w:rFonts w:ascii="Arial" w:hAnsi="Arial" w:cs="Arial"/>
                <w:color w:val="000000"/>
                <w:sz w:val="20"/>
                <w:szCs w:val="20"/>
              </w:rPr>
              <w:t>0</w:t>
            </w:r>
          </w:p>
        </w:tc>
        <w:tc>
          <w:tcPr>
            <w:tcW w:w="1134" w:type="dxa"/>
            <w:tcBorders>
              <w:top w:val="single" w:sz="4" w:space="0" w:color="auto"/>
            </w:tcBorders>
            <w:vAlign w:val="bottom"/>
          </w:tcPr>
          <w:p w14:paraId="23069FCA" w14:textId="77777777" w:rsidR="00F1652B" w:rsidRPr="00F1652B" w:rsidRDefault="00F1652B" w:rsidP="00F1652B">
            <w:pPr>
              <w:keepNext/>
              <w:spacing w:after="160" w:line="360" w:lineRule="auto"/>
              <w:jc w:val="right"/>
              <w:rPr>
                <w:rFonts w:ascii="Arial" w:hAnsi="Arial" w:cs="Arial"/>
                <w:sz w:val="20"/>
                <w:szCs w:val="20"/>
              </w:rPr>
            </w:pPr>
            <w:r w:rsidRPr="00F1652B">
              <w:rPr>
                <w:rFonts w:ascii="Arial" w:hAnsi="Arial" w:cs="Arial"/>
                <w:color w:val="000000"/>
                <w:sz w:val="20"/>
                <w:szCs w:val="20"/>
              </w:rPr>
              <w:t>0.77</w:t>
            </w:r>
          </w:p>
        </w:tc>
        <w:tc>
          <w:tcPr>
            <w:tcW w:w="1134" w:type="dxa"/>
            <w:tcBorders>
              <w:top w:val="single" w:sz="4" w:space="0" w:color="auto"/>
            </w:tcBorders>
            <w:vAlign w:val="bottom"/>
          </w:tcPr>
          <w:p w14:paraId="502CCAB2" w14:textId="77777777" w:rsidR="00F1652B" w:rsidRPr="00F1652B" w:rsidRDefault="00F1652B" w:rsidP="00F1652B">
            <w:pPr>
              <w:keepNext/>
              <w:spacing w:after="160" w:line="360" w:lineRule="auto"/>
              <w:jc w:val="right"/>
              <w:rPr>
                <w:rFonts w:ascii="Arial" w:hAnsi="Arial" w:cs="Arial"/>
                <w:sz w:val="20"/>
                <w:szCs w:val="20"/>
              </w:rPr>
            </w:pPr>
            <w:r w:rsidRPr="00F1652B">
              <w:rPr>
                <w:rFonts w:ascii="Arial" w:hAnsi="Arial" w:cs="Arial"/>
                <w:color w:val="000000"/>
                <w:sz w:val="20"/>
                <w:szCs w:val="20"/>
              </w:rPr>
              <w:t>0.76</w:t>
            </w:r>
          </w:p>
        </w:tc>
        <w:tc>
          <w:tcPr>
            <w:tcW w:w="1134" w:type="dxa"/>
            <w:tcBorders>
              <w:top w:val="single" w:sz="4" w:space="0" w:color="auto"/>
            </w:tcBorders>
            <w:vAlign w:val="bottom"/>
          </w:tcPr>
          <w:p w14:paraId="6168DEFC" w14:textId="77777777" w:rsidR="00F1652B" w:rsidRPr="00F1652B" w:rsidRDefault="00F1652B" w:rsidP="00F1652B">
            <w:pPr>
              <w:keepNext/>
              <w:spacing w:after="160" w:line="360" w:lineRule="auto"/>
              <w:jc w:val="right"/>
              <w:rPr>
                <w:rFonts w:ascii="Arial" w:hAnsi="Arial" w:cs="Arial"/>
                <w:sz w:val="20"/>
                <w:szCs w:val="20"/>
              </w:rPr>
            </w:pPr>
            <w:r w:rsidRPr="00F1652B">
              <w:rPr>
                <w:rFonts w:ascii="Arial" w:hAnsi="Arial" w:cs="Arial"/>
                <w:color w:val="000000"/>
                <w:sz w:val="20"/>
                <w:szCs w:val="20"/>
              </w:rPr>
              <w:t>0.763</w:t>
            </w:r>
          </w:p>
        </w:tc>
        <w:tc>
          <w:tcPr>
            <w:tcW w:w="1134" w:type="dxa"/>
            <w:tcBorders>
              <w:top w:val="single" w:sz="4" w:space="0" w:color="auto"/>
            </w:tcBorders>
            <w:vAlign w:val="bottom"/>
          </w:tcPr>
          <w:p w14:paraId="0F3F5EF6" w14:textId="77777777" w:rsidR="00F1652B" w:rsidRPr="00F1652B" w:rsidRDefault="00F1652B" w:rsidP="00F1652B">
            <w:pPr>
              <w:keepNext/>
              <w:spacing w:after="160" w:line="360" w:lineRule="auto"/>
              <w:jc w:val="right"/>
              <w:rPr>
                <w:rFonts w:ascii="Arial" w:hAnsi="Arial" w:cs="Arial"/>
                <w:sz w:val="20"/>
                <w:szCs w:val="20"/>
              </w:rPr>
            </w:pPr>
            <w:r w:rsidRPr="00F1652B">
              <w:rPr>
                <w:rFonts w:ascii="Arial" w:hAnsi="Arial" w:cs="Arial"/>
                <w:color w:val="000000"/>
                <w:sz w:val="20"/>
                <w:szCs w:val="20"/>
              </w:rPr>
              <w:t>0.783</w:t>
            </w:r>
          </w:p>
        </w:tc>
        <w:tc>
          <w:tcPr>
            <w:tcW w:w="1670" w:type="dxa"/>
            <w:tcBorders>
              <w:top w:val="single" w:sz="4" w:space="0" w:color="auto"/>
            </w:tcBorders>
            <w:vAlign w:val="bottom"/>
          </w:tcPr>
          <w:p w14:paraId="0D2ACF0C" w14:textId="77777777" w:rsidR="00F1652B" w:rsidRPr="00F1652B" w:rsidRDefault="00F1652B" w:rsidP="00F1652B">
            <w:pPr>
              <w:keepNext/>
              <w:spacing w:after="160" w:line="360" w:lineRule="auto"/>
              <w:jc w:val="right"/>
              <w:rPr>
                <w:rFonts w:ascii="Arial" w:hAnsi="Arial" w:cs="Arial"/>
                <w:sz w:val="20"/>
                <w:szCs w:val="20"/>
              </w:rPr>
            </w:pPr>
            <w:r w:rsidRPr="00F1652B">
              <w:rPr>
                <w:rFonts w:ascii="Arial" w:hAnsi="Arial" w:cs="Arial"/>
                <w:color w:val="000000"/>
                <w:sz w:val="20"/>
                <w:szCs w:val="20"/>
              </w:rPr>
              <w:t>0.824</w:t>
            </w:r>
          </w:p>
        </w:tc>
      </w:tr>
      <w:tr w:rsidR="00F1652B" w:rsidRPr="00F1652B" w14:paraId="1E784FA6" w14:textId="77777777" w:rsidTr="00F1652B">
        <w:tc>
          <w:tcPr>
            <w:tcW w:w="1133" w:type="dxa"/>
            <w:vAlign w:val="bottom"/>
          </w:tcPr>
          <w:p w14:paraId="7B5B2F26" w14:textId="77777777" w:rsidR="00F1652B" w:rsidRPr="00F1652B" w:rsidRDefault="00F1652B" w:rsidP="00F1652B">
            <w:pPr>
              <w:keepNext/>
              <w:spacing w:after="160" w:line="360" w:lineRule="auto"/>
              <w:rPr>
                <w:rFonts w:ascii="Arial" w:hAnsi="Arial" w:cs="Arial"/>
                <w:sz w:val="20"/>
                <w:szCs w:val="20"/>
              </w:rPr>
            </w:pPr>
            <w:r w:rsidRPr="00F1652B">
              <w:rPr>
                <w:rFonts w:ascii="Arial" w:hAnsi="Arial" w:cs="Arial"/>
                <w:color w:val="000000"/>
                <w:sz w:val="20"/>
                <w:szCs w:val="20"/>
              </w:rPr>
              <w:t>13</w:t>
            </w:r>
          </w:p>
        </w:tc>
        <w:tc>
          <w:tcPr>
            <w:tcW w:w="1133" w:type="dxa"/>
            <w:vAlign w:val="bottom"/>
          </w:tcPr>
          <w:p w14:paraId="742CBF4F" w14:textId="77777777" w:rsidR="00F1652B" w:rsidRPr="00F1652B" w:rsidRDefault="00F1652B" w:rsidP="00F1652B">
            <w:pPr>
              <w:keepNext/>
              <w:spacing w:after="160" w:line="360" w:lineRule="auto"/>
              <w:jc w:val="right"/>
              <w:rPr>
                <w:rFonts w:ascii="Arial" w:hAnsi="Arial" w:cs="Arial"/>
                <w:sz w:val="20"/>
                <w:szCs w:val="20"/>
              </w:rPr>
            </w:pPr>
            <w:r w:rsidRPr="00F1652B">
              <w:rPr>
                <w:rFonts w:ascii="Arial" w:hAnsi="Arial" w:cs="Arial"/>
                <w:color w:val="000000"/>
                <w:sz w:val="20"/>
                <w:szCs w:val="20"/>
              </w:rPr>
              <w:t>0</w:t>
            </w:r>
          </w:p>
        </w:tc>
        <w:tc>
          <w:tcPr>
            <w:tcW w:w="1134" w:type="dxa"/>
            <w:vAlign w:val="bottom"/>
          </w:tcPr>
          <w:p w14:paraId="73B4394D" w14:textId="77777777" w:rsidR="00F1652B" w:rsidRPr="00F1652B" w:rsidRDefault="00F1652B" w:rsidP="00F1652B">
            <w:pPr>
              <w:keepNext/>
              <w:spacing w:after="160" w:line="360" w:lineRule="auto"/>
              <w:jc w:val="right"/>
              <w:rPr>
                <w:rFonts w:ascii="Arial" w:hAnsi="Arial" w:cs="Arial"/>
                <w:sz w:val="20"/>
                <w:szCs w:val="20"/>
              </w:rPr>
            </w:pPr>
            <w:r w:rsidRPr="00F1652B">
              <w:rPr>
                <w:rFonts w:ascii="Arial" w:hAnsi="Arial" w:cs="Arial"/>
                <w:color w:val="000000"/>
                <w:sz w:val="20"/>
                <w:szCs w:val="20"/>
              </w:rPr>
              <w:t>0.77</w:t>
            </w:r>
          </w:p>
        </w:tc>
        <w:tc>
          <w:tcPr>
            <w:tcW w:w="1134" w:type="dxa"/>
            <w:vAlign w:val="bottom"/>
          </w:tcPr>
          <w:p w14:paraId="640725B3" w14:textId="77777777" w:rsidR="00F1652B" w:rsidRPr="00F1652B" w:rsidRDefault="00F1652B" w:rsidP="00F1652B">
            <w:pPr>
              <w:keepNext/>
              <w:spacing w:after="160" w:line="360" w:lineRule="auto"/>
              <w:jc w:val="right"/>
              <w:rPr>
                <w:rFonts w:ascii="Arial" w:hAnsi="Arial" w:cs="Arial"/>
                <w:sz w:val="20"/>
                <w:szCs w:val="20"/>
              </w:rPr>
            </w:pPr>
            <w:r w:rsidRPr="00F1652B">
              <w:rPr>
                <w:rFonts w:ascii="Arial" w:hAnsi="Arial" w:cs="Arial"/>
                <w:color w:val="000000"/>
                <w:sz w:val="20"/>
                <w:szCs w:val="20"/>
              </w:rPr>
              <w:t>0</w:t>
            </w:r>
          </w:p>
        </w:tc>
        <w:tc>
          <w:tcPr>
            <w:tcW w:w="1134" w:type="dxa"/>
            <w:vAlign w:val="bottom"/>
          </w:tcPr>
          <w:p w14:paraId="013E1F12" w14:textId="77777777" w:rsidR="00F1652B" w:rsidRPr="00F1652B" w:rsidRDefault="00F1652B" w:rsidP="00F1652B">
            <w:pPr>
              <w:keepNext/>
              <w:spacing w:after="160" w:line="360" w:lineRule="auto"/>
              <w:jc w:val="right"/>
              <w:rPr>
                <w:rFonts w:ascii="Arial" w:hAnsi="Arial" w:cs="Arial"/>
                <w:sz w:val="20"/>
                <w:szCs w:val="20"/>
              </w:rPr>
            </w:pPr>
            <w:r w:rsidRPr="00F1652B">
              <w:rPr>
                <w:rFonts w:ascii="Arial" w:hAnsi="Arial" w:cs="Arial"/>
                <w:color w:val="000000"/>
                <w:sz w:val="20"/>
                <w:szCs w:val="20"/>
              </w:rPr>
              <w:t>0</w:t>
            </w:r>
          </w:p>
        </w:tc>
        <w:tc>
          <w:tcPr>
            <w:tcW w:w="1134" w:type="dxa"/>
            <w:vAlign w:val="bottom"/>
          </w:tcPr>
          <w:p w14:paraId="473A9D40" w14:textId="77777777" w:rsidR="00F1652B" w:rsidRPr="00F1652B" w:rsidRDefault="00F1652B" w:rsidP="00F1652B">
            <w:pPr>
              <w:keepNext/>
              <w:spacing w:after="160" w:line="360" w:lineRule="auto"/>
              <w:jc w:val="right"/>
              <w:rPr>
                <w:rFonts w:ascii="Arial" w:hAnsi="Arial" w:cs="Arial"/>
                <w:sz w:val="20"/>
                <w:szCs w:val="20"/>
              </w:rPr>
            </w:pPr>
            <w:r w:rsidRPr="00F1652B">
              <w:rPr>
                <w:rFonts w:ascii="Arial" w:hAnsi="Arial" w:cs="Arial"/>
                <w:color w:val="000000"/>
                <w:sz w:val="20"/>
                <w:szCs w:val="20"/>
              </w:rPr>
              <w:t>0</w:t>
            </w:r>
          </w:p>
        </w:tc>
        <w:tc>
          <w:tcPr>
            <w:tcW w:w="1670" w:type="dxa"/>
            <w:vAlign w:val="bottom"/>
          </w:tcPr>
          <w:p w14:paraId="2EAF846F" w14:textId="77777777" w:rsidR="00F1652B" w:rsidRPr="00F1652B" w:rsidRDefault="00F1652B" w:rsidP="00F1652B">
            <w:pPr>
              <w:keepNext/>
              <w:spacing w:after="160" w:line="360" w:lineRule="auto"/>
              <w:jc w:val="right"/>
              <w:rPr>
                <w:rFonts w:ascii="Arial" w:hAnsi="Arial" w:cs="Arial"/>
                <w:sz w:val="20"/>
                <w:szCs w:val="20"/>
              </w:rPr>
            </w:pPr>
            <w:r w:rsidRPr="00F1652B">
              <w:rPr>
                <w:rFonts w:ascii="Arial" w:hAnsi="Arial" w:cs="Arial"/>
                <w:color w:val="000000"/>
                <w:sz w:val="20"/>
                <w:szCs w:val="20"/>
              </w:rPr>
              <w:t>0</w:t>
            </w:r>
          </w:p>
        </w:tc>
      </w:tr>
      <w:tr w:rsidR="00F1652B" w:rsidRPr="00F1652B" w14:paraId="7D892A94" w14:textId="77777777" w:rsidTr="00F1652B">
        <w:tc>
          <w:tcPr>
            <w:tcW w:w="1133" w:type="dxa"/>
            <w:vAlign w:val="bottom"/>
          </w:tcPr>
          <w:p w14:paraId="08944510" w14:textId="77777777" w:rsidR="00F1652B" w:rsidRPr="00F1652B" w:rsidRDefault="00F1652B" w:rsidP="00F1652B">
            <w:pPr>
              <w:keepNext/>
              <w:spacing w:after="160" w:line="360" w:lineRule="auto"/>
              <w:rPr>
                <w:rFonts w:ascii="Arial" w:hAnsi="Arial" w:cs="Arial"/>
                <w:sz w:val="20"/>
                <w:szCs w:val="20"/>
              </w:rPr>
            </w:pPr>
            <w:r w:rsidRPr="00F1652B">
              <w:rPr>
                <w:rFonts w:ascii="Arial" w:hAnsi="Arial" w:cs="Arial"/>
                <w:color w:val="000000"/>
                <w:sz w:val="20"/>
                <w:szCs w:val="20"/>
              </w:rPr>
              <w:t>14</w:t>
            </w:r>
          </w:p>
        </w:tc>
        <w:tc>
          <w:tcPr>
            <w:tcW w:w="1133" w:type="dxa"/>
            <w:vAlign w:val="bottom"/>
          </w:tcPr>
          <w:p w14:paraId="3B2A1B4E" w14:textId="77777777" w:rsidR="00F1652B" w:rsidRPr="00F1652B" w:rsidRDefault="00F1652B" w:rsidP="00F1652B">
            <w:pPr>
              <w:keepNext/>
              <w:spacing w:after="160" w:line="360" w:lineRule="auto"/>
              <w:jc w:val="right"/>
              <w:rPr>
                <w:rFonts w:ascii="Arial" w:hAnsi="Arial" w:cs="Arial"/>
                <w:sz w:val="20"/>
                <w:szCs w:val="20"/>
              </w:rPr>
            </w:pPr>
            <w:r w:rsidRPr="00F1652B">
              <w:rPr>
                <w:rFonts w:ascii="Arial" w:hAnsi="Arial" w:cs="Arial"/>
                <w:color w:val="000000"/>
                <w:sz w:val="20"/>
                <w:szCs w:val="20"/>
              </w:rPr>
              <w:t>0</w:t>
            </w:r>
          </w:p>
        </w:tc>
        <w:tc>
          <w:tcPr>
            <w:tcW w:w="1134" w:type="dxa"/>
            <w:vAlign w:val="bottom"/>
          </w:tcPr>
          <w:p w14:paraId="5966446B" w14:textId="77777777" w:rsidR="00F1652B" w:rsidRPr="00F1652B" w:rsidRDefault="00F1652B" w:rsidP="00F1652B">
            <w:pPr>
              <w:keepNext/>
              <w:spacing w:after="160" w:line="360" w:lineRule="auto"/>
              <w:jc w:val="right"/>
              <w:rPr>
                <w:rFonts w:ascii="Arial" w:hAnsi="Arial" w:cs="Arial"/>
                <w:sz w:val="20"/>
                <w:szCs w:val="20"/>
              </w:rPr>
            </w:pPr>
            <w:r w:rsidRPr="00F1652B">
              <w:rPr>
                <w:rFonts w:ascii="Arial" w:hAnsi="Arial" w:cs="Arial"/>
                <w:color w:val="000000"/>
                <w:sz w:val="20"/>
                <w:szCs w:val="20"/>
              </w:rPr>
              <w:t>0.765</w:t>
            </w:r>
          </w:p>
        </w:tc>
        <w:tc>
          <w:tcPr>
            <w:tcW w:w="1134" w:type="dxa"/>
            <w:vAlign w:val="bottom"/>
          </w:tcPr>
          <w:p w14:paraId="435BA8D8" w14:textId="77777777" w:rsidR="00F1652B" w:rsidRPr="00F1652B" w:rsidRDefault="00F1652B" w:rsidP="00F1652B">
            <w:pPr>
              <w:keepNext/>
              <w:spacing w:after="160" w:line="360" w:lineRule="auto"/>
              <w:jc w:val="right"/>
              <w:rPr>
                <w:rFonts w:ascii="Arial" w:hAnsi="Arial" w:cs="Arial"/>
                <w:sz w:val="20"/>
                <w:szCs w:val="20"/>
              </w:rPr>
            </w:pPr>
            <w:r w:rsidRPr="00F1652B">
              <w:rPr>
                <w:rFonts w:ascii="Arial" w:hAnsi="Arial" w:cs="Arial"/>
                <w:color w:val="000000"/>
                <w:sz w:val="20"/>
                <w:szCs w:val="20"/>
              </w:rPr>
              <w:t>0</w:t>
            </w:r>
          </w:p>
        </w:tc>
        <w:tc>
          <w:tcPr>
            <w:tcW w:w="1134" w:type="dxa"/>
            <w:vAlign w:val="bottom"/>
          </w:tcPr>
          <w:p w14:paraId="2E69367E" w14:textId="77777777" w:rsidR="00F1652B" w:rsidRPr="00F1652B" w:rsidRDefault="00F1652B" w:rsidP="00F1652B">
            <w:pPr>
              <w:keepNext/>
              <w:spacing w:after="160" w:line="360" w:lineRule="auto"/>
              <w:jc w:val="right"/>
              <w:rPr>
                <w:rFonts w:ascii="Arial" w:hAnsi="Arial" w:cs="Arial"/>
                <w:sz w:val="20"/>
                <w:szCs w:val="20"/>
              </w:rPr>
            </w:pPr>
            <w:r w:rsidRPr="00F1652B">
              <w:rPr>
                <w:rFonts w:ascii="Arial" w:hAnsi="Arial" w:cs="Arial"/>
                <w:color w:val="000000"/>
                <w:sz w:val="20"/>
                <w:szCs w:val="20"/>
              </w:rPr>
              <w:t>0</w:t>
            </w:r>
          </w:p>
        </w:tc>
        <w:tc>
          <w:tcPr>
            <w:tcW w:w="1134" w:type="dxa"/>
            <w:vAlign w:val="bottom"/>
          </w:tcPr>
          <w:p w14:paraId="155C5951" w14:textId="77777777" w:rsidR="00F1652B" w:rsidRPr="00F1652B" w:rsidRDefault="00F1652B" w:rsidP="00F1652B">
            <w:pPr>
              <w:keepNext/>
              <w:spacing w:after="160" w:line="360" w:lineRule="auto"/>
              <w:jc w:val="right"/>
              <w:rPr>
                <w:rFonts w:ascii="Arial" w:hAnsi="Arial" w:cs="Arial"/>
                <w:sz w:val="20"/>
                <w:szCs w:val="20"/>
              </w:rPr>
            </w:pPr>
            <w:r w:rsidRPr="00F1652B">
              <w:rPr>
                <w:rFonts w:ascii="Arial" w:hAnsi="Arial" w:cs="Arial"/>
                <w:color w:val="000000"/>
                <w:sz w:val="20"/>
                <w:szCs w:val="20"/>
              </w:rPr>
              <w:t>0</w:t>
            </w:r>
          </w:p>
        </w:tc>
        <w:tc>
          <w:tcPr>
            <w:tcW w:w="1670" w:type="dxa"/>
            <w:vAlign w:val="bottom"/>
          </w:tcPr>
          <w:p w14:paraId="12DB2E3A" w14:textId="77777777" w:rsidR="00F1652B" w:rsidRPr="00F1652B" w:rsidRDefault="00F1652B" w:rsidP="00F1652B">
            <w:pPr>
              <w:keepNext/>
              <w:spacing w:after="160" w:line="360" w:lineRule="auto"/>
              <w:jc w:val="right"/>
              <w:rPr>
                <w:rFonts w:ascii="Arial" w:hAnsi="Arial" w:cs="Arial"/>
                <w:sz w:val="20"/>
                <w:szCs w:val="20"/>
              </w:rPr>
            </w:pPr>
            <w:r w:rsidRPr="00F1652B">
              <w:rPr>
                <w:rFonts w:ascii="Arial" w:hAnsi="Arial" w:cs="Arial"/>
                <w:color w:val="000000"/>
                <w:sz w:val="20"/>
                <w:szCs w:val="20"/>
              </w:rPr>
              <w:t>0</w:t>
            </w:r>
          </w:p>
        </w:tc>
      </w:tr>
      <w:tr w:rsidR="00F1652B" w:rsidRPr="00F1652B" w14:paraId="1BFEAF36" w14:textId="77777777" w:rsidTr="00F1652B">
        <w:tc>
          <w:tcPr>
            <w:tcW w:w="1133" w:type="dxa"/>
            <w:vAlign w:val="bottom"/>
          </w:tcPr>
          <w:p w14:paraId="123362DC" w14:textId="77777777" w:rsidR="00F1652B" w:rsidRPr="00F1652B" w:rsidRDefault="00F1652B" w:rsidP="00F1652B">
            <w:pPr>
              <w:keepNext/>
              <w:spacing w:after="160" w:line="360" w:lineRule="auto"/>
              <w:rPr>
                <w:rFonts w:ascii="Arial" w:hAnsi="Arial" w:cs="Arial"/>
                <w:sz w:val="20"/>
                <w:szCs w:val="20"/>
              </w:rPr>
            </w:pPr>
            <w:r w:rsidRPr="00F1652B">
              <w:rPr>
                <w:rFonts w:ascii="Arial" w:hAnsi="Arial" w:cs="Arial"/>
                <w:color w:val="000000"/>
                <w:sz w:val="20"/>
                <w:szCs w:val="20"/>
              </w:rPr>
              <w:t>15</w:t>
            </w:r>
          </w:p>
        </w:tc>
        <w:tc>
          <w:tcPr>
            <w:tcW w:w="1133" w:type="dxa"/>
            <w:vAlign w:val="bottom"/>
          </w:tcPr>
          <w:p w14:paraId="58644565" w14:textId="77777777" w:rsidR="00F1652B" w:rsidRPr="00F1652B" w:rsidRDefault="00F1652B" w:rsidP="00F1652B">
            <w:pPr>
              <w:keepNext/>
              <w:spacing w:after="160" w:line="360" w:lineRule="auto"/>
              <w:jc w:val="right"/>
              <w:rPr>
                <w:rFonts w:ascii="Arial" w:hAnsi="Arial" w:cs="Arial"/>
                <w:sz w:val="20"/>
                <w:szCs w:val="20"/>
              </w:rPr>
            </w:pPr>
            <w:r w:rsidRPr="00F1652B">
              <w:rPr>
                <w:rFonts w:ascii="Arial" w:hAnsi="Arial" w:cs="Arial"/>
                <w:color w:val="000000"/>
                <w:sz w:val="20"/>
                <w:szCs w:val="20"/>
              </w:rPr>
              <w:t>0.765</w:t>
            </w:r>
          </w:p>
        </w:tc>
        <w:tc>
          <w:tcPr>
            <w:tcW w:w="1134" w:type="dxa"/>
            <w:vAlign w:val="bottom"/>
          </w:tcPr>
          <w:p w14:paraId="19C72BBB" w14:textId="77777777" w:rsidR="00F1652B" w:rsidRPr="00F1652B" w:rsidRDefault="00F1652B" w:rsidP="00F1652B">
            <w:pPr>
              <w:keepNext/>
              <w:spacing w:after="160" w:line="360" w:lineRule="auto"/>
              <w:jc w:val="right"/>
              <w:rPr>
                <w:rFonts w:ascii="Arial" w:hAnsi="Arial" w:cs="Arial"/>
                <w:sz w:val="20"/>
                <w:szCs w:val="20"/>
              </w:rPr>
            </w:pPr>
            <w:r w:rsidRPr="00F1652B">
              <w:rPr>
                <w:rFonts w:ascii="Arial" w:hAnsi="Arial" w:cs="Arial"/>
                <w:color w:val="000000"/>
                <w:sz w:val="20"/>
                <w:szCs w:val="20"/>
              </w:rPr>
              <w:t>0.76</w:t>
            </w:r>
          </w:p>
        </w:tc>
        <w:tc>
          <w:tcPr>
            <w:tcW w:w="1134" w:type="dxa"/>
            <w:vAlign w:val="bottom"/>
          </w:tcPr>
          <w:p w14:paraId="08E557F7" w14:textId="77777777" w:rsidR="00F1652B" w:rsidRPr="00F1652B" w:rsidRDefault="00F1652B" w:rsidP="00F1652B">
            <w:pPr>
              <w:keepNext/>
              <w:spacing w:after="160" w:line="360" w:lineRule="auto"/>
              <w:jc w:val="right"/>
              <w:rPr>
                <w:rFonts w:ascii="Arial" w:hAnsi="Arial" w:cs="Arial"/>
                <w:sz w:val="20"/>
                <w:szCs w:val="20"/>
              </w:rPr>
            </w:pPr>
            <w:r w:rsidRPr="00F1652B">
              <w:rPr>
                <w:rFonts w:ascii="Arial" w:hAnsi="Arial" w:cs="Arial"/>
                <w:color w:val="000000"/>
                <w:sz w:val="20"/>
                <w:szCs w:val="20"/>
              </w:rPr>
              <w:t>0</w:t>
            </w:r>
          </w:p>
        </w:tc>
        <w:tc>
          <w:tcPr>
            <w:tcW w:w="1134" w:type="dxa"/>
            <w:vAlign w:val="bottom"/>
          </w:tcPr>
          <w:p w14:paraId="616C4697" w14:textId="77777777" w:rsidR="00F1652B" w:rsidRPr="00F1652B" w:rsidRDefault="00F1652B" w:rsidP="00F1652B">
            <w:pPr>
              <w:keepNext/>
              <w:spacing w:after="160" w:line="360" w:lineRule="auto"/>
              <w:jc w:val="right"/>
              <w:rPr>
                <w:rFonts w:ascii="Arial" w:hAnsi="Arial" w:cs="Arial"/>
                <w:sz w:val="20"/>
                <w:szCs w:val="20"/>
              </w:rPr>
            </w:pPr>
            <w:r w:rsidRPr="00F1652B">
              <w:rPr>
                <w:rFonts w:ascii="Arial" w:hAnsi="Arial" w:cs="Arial"/>
                <w:color w:val="000000"/>
                <w:sz w:val="20"/>
                <w:szCs w:val="20"/>
              </w:rPr>
              <w:t>0</w:t>
            </w:r>
          </w:p>
        </w:tc>
        <w:tc>
          <w:tcPr>
            <w:tcW w:w="1134" w:type="dxa"/>
            <w:vAlign w:val="bottom"/>
          </w:tcPr>
          <w:p w14:paraId="11DD00F9" w14:textId="77777777" w:rsidR="00F1652B" w:rsidRPr="00F1652B" w:rsidRDefault="00F1652B" w:rsidP="00F1652B">
            <w:pPr>
              <w:keepNext/>
              <w:spacing w:after="160" w:line="360" w:lineRule="auto"/>
              <w:jc w:val="right"/>
              <w:rPr>
                <w:rFonts w:ascii="Arial" w:hAnsi="Arial" w:cs="Arial"/>
                <w:sz w:val="20"/>
                <w:szCs w:val="20"/>
              </w:rPr>
            </w:pPr>
            <w:r w:rsidRPr="00F1652B">
              <w:rPr>
                <w:rFonts w:ascii="Arial" w:hAnsi="Arial" w:cs="Arial"/>
                <w:color w:val="000000"/>
                <w:sz w:val="20"/>
                <w:szCs w:val="20"/>
              </w:rPr>
              <w:t>0</w:t>
            </w:r>
          </w:p>
        </w:tc>
        <w:tc>
          <w:tcPr>
            <w:tcW w:w="1670" w:type="dxa"/>
            <w:vAlign w:val="bottom"/>
          </w:tcPr>
          <w:p w14:paraId="667B1C6F" w14:textId="77777777" w:rsidR="00F1652B" w:rsidRPr="00F1652B" w:rsidRDefault="00F1652B" w:rsidP="00F1652B">
            <w:pPr>
              <w:keepNext/>
              <w:spacing w:after="160" w:line="360" w:lineRule="auto"/>
              <w:jc w:val="right"/>
              <w:rPr>
                <w:rFonts w:ascii="Arial" w:hAnsi="Arial" w:cs="Arial"/>
                <w:sz w:val="20"/>
                <w:szCs w:val="20"/>
              </w:rPr>
            </w:pPr>
            <w:r w:rsidRPr="00F1652B">
              <w:rPr>
                <w:rFonts w:ascii="Arial" w:hAnsi="Arial" w:cs="Arial"/>
                <w:color w:val="000000"/>
                <w:sz w:val="20"/>
                <w:szCs w:val="20"/>
              </w:rPr>
              <w:t>0</w:t>
            </w:r>
          </w:p>
        </w:tc>
      </w:tr>
      <w:tr w:rsidR="00F1652B" w:rsidRPr="00F1652B" w14:paraId="65CC57D5" w14:textId="77777777" w:rsidTr="00F1652B">
        <w:tc>
          <w:tcPr>
            <w:tcW w:w="1133" w:type="dxa"/>
            <w:vAlign w:val="bottom"/>
          </w:tcPr>
          <w:p w14:paraId="149458C7" w14:textId="77777777" w:rsidR="00F1652B" w:rsidRPr="00F1652B" w:rsidRDefault="00F1652B" w:rsidP="00F1652B">
            <w:pPr>
              <w:keepNext/>
              <w:spacing w:after="160" w:line="360" w:lineRule="auto"/>
              <w:rPr>
                <w:rFonts w:ascii="Arial" w:hAnsi="Arial" w:cs="Arial"/>
                <w:sz w:val="20"/>
                <w:szCs w:val="20"/>
              </w:rPr>
            </w:pPr>
            <w:r w:rsidRPr="00F1652B">
              <w:rPr>
                <w:rFonts w:ascii="Arial" w:hAnsi="Arial" w:cs="Arial"/>
                <w:color w:val="000000"/>
                <w:sz w:val="20"/>
                <w:szCs w:val="20"/>
              </w:rPr>
              <w:t>16</w:t>
            </w:r>
          </w:p>
        </w:tc>
        <w:tc>
          <w:tcPr>
            <w:tcW w:w="1133" w:type="dxa"/>
            <w:vAlign w:val="bottom"/>
          </w:tcPr>
          <w:p w14:paraId="1A1E7993" w14:textId="77777777" w:rsidR="00F1652B" w:rsidRPr="00F1652B" w:rsidRDefault="00F1652B" w:rsidP="00F1652B">
            <w:pPr>
              <w:keepNext/>
              <w:spacing w:after="160" w:line="360" w:lineRule="auto"/>
              <w:jc w:val="right"/>
              <w:rPr>
                <w:rFonts w:ascii="Arial" w:hAnsi="Arial" w:cs="Arial"/>
                <w:sz w:val="20"/>
                <w:szCs w:val="20"/>
              </w:rPr>
            </w:pPr>
            <w:r w:rsidRPr="00F1652B">
              <w:rPr>
                <w:rFonts w:ascii="Arial" w:hAnsi="Arial" w:cs="Arial"/>
                <w:color w:val="000000"/>
                <w:sz w:val="20"/>
                <w:szCs w:val="20"/>
              </w:rPr>
              <w:t>0.735</w:t>
            </w:r>
          </w:p>
        </w:tc>
        <w:tc>
          <w:tcPr>
            <w:tcW w:w="1134" w:type="dxa"/>
            <w:vAlign w:val="bottom"/>
          </w:tcPr>
          <w:p w14:paraId="1E2AC77C" w14:textId="77777777" w:rsidR="00F1652B" w:rsidRPr="00F1652B" w:rsidRDefault="00F1652B" w:rsidP="00F1652B">
            <w:pPr>
              <w:keepNext/>
              <w:spacing w:after="160" w:line="360" w:lineRule="auto"/>
              <w:jc w:val="right"/>
              <w:rPr>
                <w:rFonts w:ascii="Arial" w:hAnsi="Arial" w:cs="Arial"/>
                <w:sz w:val="20"/>
                <w:szCs w:val="20"/>
              </w:rPr>
            </w:pPr>
            <w:r w:rsidRPr="00F1652B">
              <w:rPr>
                <w:rFonts w:ascii="Arial" w:hAnsi="Arial" w:cs="Arial"/>
                <w:color w:val="000000"/>
                <w:sz w:val="20"/>
                <w:szCs w:val="20"/>
              </w:rPr>
              <w:t>0</w:t>
            </w:r>
          </w:p>
        </w:tc>
        <w:tc>
          <w:tcPr>
            <w:tcW w:w="1134" w:type="dxa"/>
            <w:vAlign w:val="bottom"/>
          </w:tcPr>
          <w:p w14:paraId="6A3393AC" w14:textId="77777777" w:rsidR="00F1652B" w:rsidRPr="00F1652B" w:rsidRDefault="00F1652B" w:rsidP="00F1652B">
            <w:pPr>
              <w:keepNext/>
              <w:spacing w:after="160" w:line="360" w:lineRule="auto"/>
              <w:jc w:val="right"/>
              <w:rPr>
                <w:rFonts w:ascii="Arial" w:hAnsi="Arial" w:cs="Arial"/>
                <w:sz w:val="20"/>
                <w:szCs w:val="20"/>
              </w:rPr>
            </w:pPr>
            <w:r w:rsidRPr="00F1652B">
              <w:rPr>
                <w:rFonts w:ascii="Arial" w:hAnsi="Arial" w:cs="Arial"/>
                <w:color w:val="000000"/>
                <w:sz w:val="20"/>
                <w:szCs w:val="20"/>
              </w:rPr>
              <w:t>0</w:t>
            </w:r>
          </w:p>
        </w:tc>
        <w:tc>
          <w:tcPr>
            <w:tcW w:w="1134" w:type="dxa"/>
            <w:vAlign w:val="bottom"/>
          </w:tcPr>
          <w:p w14:paraId="57B50D17" w14:textId="77777777" w:rsidR="00F1652B" w:rsidRPr="00F1652B" w:rsidRDefault="00F1652B" w:rsidP="00F1652B">
            <w:pPr>
              <w:keepNext/>
              <w:spacing w:after="160" w:line="360" w:lineRule="auto"/>
              <w:jc w:val="right"/>
              <w:rPr>
                <w:rFonts w:ascii="Arial" w:hAnsi="Arial" w:cs="Arial"/>
                <w:sz w:val="20"/>
                <w:szCs w:val="20"/>
              </w:rPr>
            </w:pPr>
            <w:r w:rsidRPr="00F1652B">
              <w:rPr>
                <w:rFonts w:ascii="Arial" w:hAnsi="Arial" w:cs="Arial"/>
                <w:color w:val="000000"/>
                <w:sz w:val="20"/>
                <w:szCs w:val="20"/>
              </w:rPr>
              <w:t>0</w:t>
            </w:r>
          </w:p>
        </w:tc>
        <w:tc>
          <w:tcPr>
            <w:tcW w:w="1134" w:type="dxa"/>
            <w:vAlign w:val="bottom"/>
          </w:tcPr>
          <w:p w14:paraId="57C422DD" w14:textId="77777777" w:rsidR="00F1652B" w:rsidRPr="00F1652B" w:rsidRDefault="00F1652B" w:rsidP="00F1652B">
            <w:pPr>
              <w:keepNext/>
              <w:spacing w:after="160" w:line="360" w:lineRule="auto"/>
              <w:jc w:val="right"/>
              <w:rPr>
                <w:rFonts w:ascii="Arial" w:hAnsi="Arial" w:cs="Arial"/>
                <w:sz w:val="20"/>
                <w:szCs w:val="20"/>
              </w:rPr>
            </w:pPr>
            <w:r w:rsidRPr="00F1652B">
              <w:rPr>
                <w:rFonts w:ascii="Arial" w:hAnsi="Arial" w:cs="Arial"/>
                <w:color w:val="000000"/>
                <w:sz w:val="20"/>
                <w:szCs w:val="20"/>
              </w:rPr>
              <w:t>0</w:t>
            </w:r>
          </w:p>
        </w:tc>
        <w:tc>
          <w:tcPr>
            <w:tcW w:w="1670" w:type="dxa"/>
            <w:vAlign w:val="bottom"/>
          </w:tcPr>
          <w:p w14:paraId="1A7A6DA0" w14:textId="77777777" w:rsidR="00F1652B" w:rsidRPr="00F1652B" w:rsidRDefault="00F1652B" w:rsidP="00F1652B">
            <w:pPr>
              <w:keepNext/>
              <w:spacing w:after="160" w:line="360" w:lineRule="auto"/>
              <w:jc w:val="right"/>
              <w:rPr>
                <w:rFonts w:ascii="Arial" w:hAnsi="Arial" w:cs="Arial"/>
                <w:sz w:val="20"/>
                <w:szCs w:val="20"/>
              </w:rPr>
            </w:pPr>
            <w:r w:rsidRPr="00F1652B">
              <w:rPr>
                <w:rFonts w:ascii="Arial" w:hAnsi="Arial" w:cs="Arial"/>
                <w:color w:val="000000"/>
                <w:sz w:val="20"/>
                <w:szCs w:val="20"/>
              </w:rPr>
              <w:t>0</w:t>
            </w:r>
          </w:p>
        </w:tc>
      </w:tr>
      <w:tr w:rsidR="00F1652B" w:rsidRPr="00F1652B" w14:paraId="1AC23D93" w14:textId="77777777" w:rsidTr="00F1652B">
        <w:tc>
          <w:tcPr>
            <w:tcW w:w="1133" w:type="dxa"/>
            <w:vAlign w:val="bottom"/>
          </w:tcPr>
          <w:p w14:paraId="6B5275DF" w14:textId="77777777" w:rsidR="00F1652B" w:rsidRPr="00F1652B" w:rsidRDefault="00F1652B" w:rsidP="00F1652B">
            <w:pPr>
              <w:keepNext/>
              <w:spacing w:after="160" w:line="360" w:lineRule="auto"/>
              <w:rPr>
                <w:rFonts w:ascii="Arial" w:hAnsi="Arial" w:cs="Arial"/>
                <w:sz w:val="20"/>
                <w:szCs w:val="20"/>
              </w:rPr>
            </w:pPr>
            <w:r w:rsidRPr="00F1652B">
              <w:rPr>
                <w:rFonts w:ascii="Arial" w:hAnsi="Arial" w:cs="Arial"/>
                <w:color w:val="000000"/>
                <w:sz w:val="20"/>
                <w:szCs w:val="20"/>
              </w:rPr>
              <w:t>17</w:t>
            </w:r>
          </w:p>
        </w:tc>
        <w:tc>
          <w:tcPr>
            <w:tcW w:w="1133" w:type="dxa"/>
            <w:vAlign w:val="bottom"/>
          </w:tcPr>
          <w:p w14:paraId="5580D0A4" w14:textId="77777777" w:rsidR="00F1652B" w:rsidRPr="00F1652B" w:rsidRDefault="00F1652B" w:rsidP="00F1652B">
            <w:pPr>
              <w:keepNext/>
              <w:spacing w:after="160" w:line="360" w:lineRule="auto"/>
              <w:jc w:val="right"/>
              <w:rPr>
                <w:rFonts w:ascii="Arial" w:hAnsi="Arial" w:cs="Arial"/>
                <w:sz w:val="20"/>
                <w:szCs w:val="20"/>
              </w:rPr>
            </w:pPr>
            <w:r w:rsidRPr="00F1652B">
              <w:rPr>
                <w:rFonts w:ascii="Arial" w:hAnsi="Arial" w:cs="Arial"/>
                <w:color w:val="000000"/>
                <w:sz w:val="20"/>
                <w:szCs w:val="20"/>
              </w:rPr>
              <w:t>0.675</w:t>
            </w:r>
          </w:p>
        </w:tc>
        <w:tc>
          <w:tcPr>
            <w:tcW w:w="1134" w:type="dxa"/>
            <w:vAlign w:val="bottom"/>
          </w:tcPr>
          <w:p w14:paraId="49D0FB52" w14:textId="77777777" w:rsidR="00F1652B" w:rsidRPr="00F1652B" w:rsidRDefault="00F1652B" w:rsidP="00F1652B">
            <w:pPr>
              <w:keepNext/>
              <w:spacing w:after="160" w:line="360" w:lineRule="auto"/>
              <w:jc w:val="right"/>
              <w:rPr>
                <w:rFonts w:ascii="Arial" w:hAnsi="Arial" w:cs="Arial"/>
                <w:sz w:val="20"/>
                <w:szCs w:val="20"/>
              </w:rPr>
            </w:pPr>
            <w:r w:rsidRPr="00F1652B">
              <w:rPr>
                <w:rFonts w:ascii="Arial" w:hAnsi="Arial" w:cs="Arial"/>
                <w:color w:val="000000"/>
                <w:sz w:val="20"/>
                <w:szCs w:val="20"/>
              </w:rPr>
              <w:t>0</w:t>
            </w:r>
          </w:p>
        </w:tc>
        <w:tc>
          <w:tcPr>
            <w:tcW w:w="1134" w:type="dxa"/>
            <w:vAlign w:val="bottom"/>
          </w:tcPr>
          <w:p w14:paraId="71464729" w14:textId="77777777" w:rsidR="00F1652B" w:rsidRPr="00F1652B" w:rsidRDefault="00F1652B" w:rsidP="00F1652B">
            <w:pPr>
              <w:keepNext/>
              <w:spacing w:after="160" w:line="360" w:lineRule="auto"/>
              <w:jc w:val="right"/>
              <w:rPr>
                <w:rFonts w:ascii="Arial" w:hAnsi="Arial" w:cs="Arial"/>
                <w:sz w:val="20"/>
                <w:szCs w:val="20"/>
              </w:rPr>
            </w:pPr>
            <w:r w:rsidRPr="00F1652B">
              <w:rPr>
                <w:rFonts w:ascii="Arial" w:hAnsi="Arial" w:cs="Arial"/>
                <w:color w:val="000000"/>
                <w:sz w:val="20"/>
                <w:szCs w:val="20"/>
              </w:rPr>
              <w:t>0</w:t>
            </w:r>
          </w:p>
        </w:tc>
        <w:tc>
          <w:tcPr>
            <w:tcW w:w="1134" w:type="dxa"/>
            <w:vAlign w:val="bottom"/>
          </w:tcPr>
          <w:p w14:paraId="3024EFF3" w14:textId="77777777" w:rsidR="00F1652B" w:rsidRPr="00F1652B" w:rsidRDefault="00F1652B" w:rsidP="00F1652B">
            <w:pPr>
              <w:keepNext/>
              <w:spacing w:after="160" w:line="360" w:lineRule="auto"/>
              <w:jc w:val="right"/>
              <w:rPr>
                <w:rFonts w:ascii="Arial" w:hAnsi="Arial" w:cs="Arial"/>
                <w:sz w:val="20"/>
                <w:szCs w:val="20"/>
              </w:rPr>
            </w:pPr>
            <w:r w:rsidRPr="00F1652B">
              <w:rPr>
                <w:rFonts w:ascii="Arial" w:hAnsi="Arial" w:cs="Arial"/>
                <w:color w:val="000000"/>
                <w:sz w:val="20"/>
                <w:szCs w:val="20"/>
              </w:rPr>
              <w:t>0</w:t>
            </w:r>
          </w:p>
        </w:tc>
        <w:tc>
          <w:tcPr>
            <w:tcW w:w="1134" w:type="dxa"/>
            <w:vAlign w:val="bottom"/>
          </w:tcPr>
          <w:p w14:paraId="14160117" w14:textId="77777777" w:rsidR="00F1652B" w:rsidRPr="00F1652B" w:rsidRDefault="00F1652B" w:rsidP="00F1652B">
            <w:pPr>
              <w:keepNext/>
              <w:spacing w:after="160" w:line="360" w:lineRule="auto"/>
              <w:jc w:val="right"/>
              <w:rPr>
                <w:rFonts w:ascii="Arial" w:hAnsi="Arial" w:cs="Arial"/>
                <w:sz w:val="20"/>
                <w:szCs w:val="20"/>
              </w:rPr>
            </w:pPr>
            <w:r w:rsidRPr="00F1652B">
              <w:rPr>
                <w:rFonts w:ascii="Arial" w:hAnsi="Arial" w:cs="Arial"/>
                <w:color w:val="000000"/>
                <w:sz w:val="20"/>
                <w:szCs w:val="20"/>
              </w:rPr>
              <w:t>0</w:t>
            </w:r>
          </w:p>
        </w:tc>
        <w:tc>
          <w:tcPr>
            <w:tcW w:w="1670" w:type="dxa"/>
            <w:vAlign w:val="bottom"/>
          </w:tcPr>
          <w:p w14:paraId="2B349198" w14:textId="77777777" w:rsidR="00F1652B" w:rsidRPr="00F1652B" w:rsidRDefault="00F1652B" w:rsidP="00F1652B">
            <w:pPr>
              <w:keepNext/>
              <w:spacing w:after="160" w:line="360" w:lineRule="auto"/>
              <w:jc w:val="right"/>
              <w:rPr>
                <w:rFonts w:ascii="Arial" w:hAnsi="Arial" w:cs="Arial"/>
                <w:sz w:val="20"/>
                <w:szCs w:val="20"/>
              </w:rPr>
            </w:pPr>
            <w:r w:rsidRPr="00F1652B">
              <w:rPr>
                <w:rFonts w:ascii="Arial" w:hAnsi="Arial" w:cs="Arial"/>
                <w:color w:val="000000"/>
                <w:sz w:val="20"/>
                <w:szCs w:val="20"/>
              </w:rPr>
              <w:t>0</w:t>
            </w:r>
          </w:p>
        </w:tc>
      </w:tr>
      <w:tr w:rsidR="00F1652B" w:rsidRPr="00F1652B" w14:paraId="387EE835" w14:textId="77777777" w:rsidTr="00F1652B">
        <w:tc>
          <w:tcPr>
            <w:tcW w:w="1133" w:type="dxa"/>
            <w:vAlign w:val="bottom"/>
          </w:tcPr>
          <w:p w14:paraId="28C10393" w14:textId="77777777" w:rsidR="00F1652B" w:rsidRPr="00F1652B" w:rsidRDefault="00F1652B" w:rsidP="00F1652B">
            <w:pPr>
              <w:keepNext/>
              <w:spacing w:after="160" w:line="360" w:lineRule="auto"/>
              <w:rPr>
                <w:rFonts w:ascii="Arial" w:hAnsi="Arial" w:cs="Arial"/>
                <w:sz w:val="20"/>
                <w:szCs w:val="20"/>
              </w:rPr>
            </w:pPr>
            <w:r w:rsidRPr="00F1652B">
              <w:rPr>
                <w:rFonts w:ascii="Arial" w:hAnsi="Arial" w:cs="Arial"/>
                <w:color w:val="000000"/>
                <w:sz w:val="20"/>
                <w:szCs w:val="20"/>
              </w:rPr>
              <w:t>18</w:t>
            </w:r>
          </w:p>
        </w:tc>
        <w:tc>
          <w:tcPr>
            <w:tcW w:w="1133" w:type="dxa"/>
            <w:vAlign w:val="bottom"/>
          </w:tcPr>
          <w:p w14:paraId="0FB2E9B5" w14:textId="77777777" w:rsidR="00F1652B" w:rsidRPr="00F1652B" w:rsidRDefault="00F1652B" w:rsidP="00F1652B">
            <w:pPr>
              <w:keepNext/>
              <w:spacing w:after="160" w:line="360" w:lineRule="auto"/>
              <w:jc w:val="right"/>
              <w:rPr>
                <w:rFonts w:ascii="Arial" w:hAnsi="Arial" w:cs="Arial"/>
                <w:sz w:val="20"/>
                <w:szCs w:val="20"/>
              </w:rPr>
            </w:pPr>
            <w:r w:rsidRPr="00F1652B">
              <w:rPr>
                <w:rFonts w:ascii="Arial" w:hAnsi="Arial" w:cs="Arial"/>
                <w:color w:val="000000"/>
                <w:sz w:val="20"/>
                <w:szCs w:val="20"/>
              </w:rPr>
              <w:t>0.209</w:t>
            </w:r>
          </w:p>
        </w:tc>
        <w:tc>
          <w:tcPr>
            <w:tcW w:w="1134" w:type="dxa"/>
            <w:vAlign w:val="bottom"/>
          </w:tcPr>
          <w:p w14:paraId="5DBC8D48" w14:textId="77777777" w:rsidR="00F1652B" w:rsidRPr="00F1652B" w:rsidRDefault="00F1652B" w:rsidP="00F1652B">
            <w:pPr>
              <w:keepNext/>
              <w:spacing w:after="160" w:line="360" w:lineRule="auto"/>
              <w:jc w:val="right"/>
              <w:rPr>
                <w:rFonts w:ascii="Arial" w:hAnsi="Arial" w:cs="Arial"/>
                <w:sz w:val="20"/>
                <w:szCs w:val="20"/>
              </w:rPr>
            </w:pPr>
            <w:r w:rsidRPr="00F1652B">
              <w:rPr>
                <w:rFonts w:ascii="Arial" w:hAnsi="Arial" w:cs="Arial"/>
                <w:color w:val="000000"/>
                <w:sz w:val="20"/>
                <w:szCs w:val="20"/>
              </w:rPr>
              <w:t>0</w:t>
            </w:r>
          </w:p>
        </w:tc>
        <w:tc>
          <w:tcPr>
            <w:tcW w:w="1134" w:type="dxa"/>
            <w:vAlign w:val="bottom"/>
          </w:tcPr>
          <w:p w14:paraId="2584FCC4" w14:textId="77777777" w:rsidR="00F1652B" w:rsidRPr="00F1652B" w:rsidRDefault="00F1652B" w:rsidP="00F1652B">
            <w:pPr>
              <w:keepNext/>
              <w:spacing w:after="160" w:line="360" w:lineRule="auto"/>
              <w:jc w:val="right"/>
              <w:rPr>
                <w:rFonts w:ascii="Arial" w:hAnsi="Arial" w:cs="Arial"/>
                <w:sz w:val="20"/>
                <w:szCs w:val="20"/>
              </w:rPr>
            </w:pPr>
            <w:r w:rsidRPr="00F1652B">
              <w:rPr>
                <w:rFonts w:ascii="Arial" w:hAnsi="Arial" w:cs="Arial"/>
                <w:color w:val="000000"/>
                <w:sz w:val="20"/>
                <w:szCs w:val="20"/>
              </w:rPr>
              <w:t>0</w:t>
            </w:r>
          </w:p>
        </w:tc>
        <w:tc>
          <w:tcPr>
            <w:tcW w:w="1134" w:type="dxa"/>
            <w:vAlign w:val="bottom"/>
          </w:tcPr>
          <w:p w14:paraId="79E1BD79" w14:textId="77777777" w:rsidR="00F1652B" w:rsidRPr="00F1652B" w:rsidRDefault="00F1652B" w:rsidP="00F1652B">
            <w:pPr>
              <w:keepNext/>
              <w:spacing w:after="160" w:line="360" w:lineRule="auto"/>
              <w:jc w:val="right"/>
              <w:rPr>
                <w:rFonts w:ascii="Arial" w:hAnsi="Arial" w:cs="Arial"/>
                <w:sz w:val="20"/>
                <w:szCs w:val="20"/>
              </w:rPr>
            </w:pPr>
            <w:r w:rsidRPr="00F1652B">
              <w:rPr>
                <w:rFonts w:ascii="Arial" w:hAnsi="Arial" w:cs="Arial"/>
                <w:color w:val="000000"/>
                <w:sz w:val="20"/>
                <w:szCs w:val="20"/>
              </w:rPr>
              <w:t>0</w:t>
            </w:r>
          </w:p>
        </w:tc>
        <w:tc>
          <w:tcPr>
            <w:tcW w:w="1134" w:type="dxa"/>
            <w:vAlign w:val="bottom"/>
          </w:tcPr>
          <w:p w14:paraId="642EB5BA" w14:textId="77777777" w:rsidR="00F1652B" w:rsidRPr="00F1652B" w:rsidRDefault="00F1652B" w:rsidP="00F1652B">
            <w:pPr>
              <w:keepNext/>
              <w:spacing w:after="160" w:line="360" w:lineRule="auto"/>
              <w:jc w:val="right"/>
              <w:rPr>
                <w:rFonts w:ascii="Arial" w:hAnsi="Arial" w:cs="Arial"/>
                <w:sz w:val="20"/>
                <w:szCs w:val="20"/>
              </w:rPr>
            </w:pPr>
            <w:r w:rsidRPr="00F1652B">
              <w:rPr>
                <w:rFonts w:ascii="Arial" w:hAnsi="Arial" w:cs="Arial"/>
                <w:color w:val="000000"/>
                <w:sz w:val="20"/>
                <w:szCs w:val="20"/>
              </w:rPr>
              <w:t>0</w:t>
            </w:r>
          </w:p>
        </w:tc>
        <w:tc>
          <w:tcPr>
            <w:tcW w:w="1670" w:type="dxa"/>
            <w:vAlign w:val="bottom"/>
          </w:tcPr>
          <w:p w14:paraId="6EFE9AA0" w14:textId="77777777" w:rsidR="00F1652B" w:rsidRPr="00F1652B" w:rsidRDefault="00F1652B" w:rsidP="00F1652B">
            <w:pPr>
              <w:keepNext/>
              <w:spacing w:after="160" w:line="360" w:lineRule="auto"/>
              <w:jc w:val="right"/>
              <w:rPr>
                <w:rFonts w:ascii="Arial" w:hAnsi="Arial" w:cs="Arial"/>
                <w:sz w:val="20"/>
                <w:szCs w:val="20"/>
              </w:rPr>
            </w:pPr>
            <w:r w:rsidRPr="00F1652B">
              <w:rPr>
                <w:rFonts w:ascii="Arial" w:hAnsi="Arial" w:cs="Arial"/>
                <w:color w:val="000000"/>
                <w:sz w:val="20"/>
                <w:szCs w:val="20"/>
              </w:rPr>
              <w:t>0</w:t>
            </w:r>
          </w:p>
        </w:tc>
      </w:tr>
      <w:tr w:rsidR="00F1652B" w:rsidRPr="00F1652B" w14:paraId="2595D614" w14:textId="77777777" w:rsidTr="00F1652B">
        <w:tc>
          <w:tcPr>
            <w:tcW w:w="1133" w:type="dxa"/>
            <w:vAlign w:val="bottom"/>
          </w:tcPr>
          <w:p w14:paraId="779F0B4C" w14:textId="77777777" w:rsidR="00F1652B" w:rsidRPr="00F1652B" w:rsidRDefault="00F1652B" w:rsidP="00F1652B">
            <w:pPr>
              <w:keepNext/>
              <w:spacing w:after="160" w:line="360" w:lineRule="auto"/>
              <w:rPr>
                <w:rFonts w:ascii="Arial" w:hAnsi="Arial" w:cs="Arial"/>
                <w:sz w:val="20"/>
                <w:szCs w:val="20"/>
              </w:rPr>
            </w:pPr>
            <w:r w:rsidRPr="00F1652B">
              <w:rPr>
                <w:rFonts w:ascii="Arial" w:hAnsi="Arial" w:cs="Arial"/>
                <w:color w:val="000000"/>
                <w:sz w:val="20"/>
                <w:szCs w:val="20"/>
              </w:rPr>
              <w:t>19</w:t>
            </w:r>
          </w:p>
        </w:tc>
        <w:tc>
          <w:tcPr>
            <w:tcW w:w="1133" w:type="dxa"/>
            <w:vAlign w:val="bottom"/>
          </w:tcPr>
          <w:p w14:paraId="2B815ED8" w14:textId="77777777" w:rsidR="00F1652B" w:rsidRPr="00F1652B" w:rsidRDefault="00F1652B" w:rsidP="00F1652B">
            <w:pPr>
              <w:keepNext/>
              <w:spacing w:after="160" w:line="360" w:lineRule="auto"/>
              <w:jc w:val="right"/>
              <w:rPr>
                <w:rFonts w:ascii="Arial" w:hAnsi="Arial" w:cs="Arial"/>
                <w:sz w:val="20"/>
                <w:szCs w:val="20"/>
              </w:rPr>
            </w:pPr>
            <w:r w:rsidRPr="00F1652B">
              <w:rPr>
                <w:rFonts w:ascii="Arial" w:hAnsi="Arial" w:cs="Arial"/>
                <w:color w:val="000000"/>
                <w:sz w:val="20"/>
                <w:szCs w:val="20"/>
              </w:rPr>
              <w:t>0.174</w:t>
            </w:r>
          </w:p>
        </w:tc>
        <w:tc>
          <w:tcPr>
            <w:tcW w:w="1134" w:type="dxa"/>
            <w:vAlign w:val="bottom"/>
          </w:tcPr>
          <w:p w14:paraId="1D203E3E" w14:textId="77777777" w:rsidR="00F1652B" w:rsidRPr="00F1652B" w:rsidRDefault="00F1652B" w:rsidP="00F1652B">
            <w:pPr>
              <w:keepNext/>
              <w:spacing w:after="160" w:line="360" w:lineRule="auto"/>
              <w:jc w:val="right"/>
              <w:rPr>
                <w:rFonts w:ascii="Arial" w:hAnsi="Arial" w:cs="Arial"/>
                <w:sz w:val="20"/>
                <w:szCs w:val="20"/>
              </w:rPr>
            </w:pPr>
            <w:r w:rsidRPr="00F1652B">
              <w:rPr>
                <w:rFonts w:ascii="Arial" w:hAnsi="Arial" w:cs="Arial"/>
                <w:color w:val="000000"/>
                <w:sz w:val="20"/>
                <w:szCs w:val="20"/>
              </w:rPr>
              <w:t>0.232</w:t>
            </w:r>
          </w:p>
        </w:tc>
        <w:tc>
          <w:tcPr>
            <w:tcW w:w="1134" w:type="dxa"/>
            <w:vAlign w:val="bottom"/>
          </w:tcPr>
          <w:p w14:paraId="790085B8" w14:textId="77777777" w:rsidR="00F1652B" w:rsidRPr="00F1652B" w:rsidRDefault="00F1652B" w:rsidP="00F1652B">
            <w:pPr>
              <w:keepNext/>
              <w:spacing w:after="160" w:line="360" w:lineRule="auto"/>
              <w:jc w:val="right"/>
              <w:rPr>
                <w:rFonts w:ascii="Arial" w:hAnsi="Arial" w:cs="Arial"/>
                <w:sz w:val="20"/>
                <w:szCs w:val="20"/>
              </w:rPr>
            </w:pPr>
            <w:r w:rsidRPr="00F1652B">
              <w:rPr>
                <w:rFonts w:ascii="Arial" w:hAnsi="Arial" w:cs="Arial"/>
                <w:color w:val="000000"/>
                <w:sz w:val="20"/>
                <w:szCs w:val="20"/>
              </w:rPr>
              <w:t>0</w:t>
            </w:r>
          </w:p>
        </w:tc>
        <w:tc>
          <w:tcPr>
            <w:tcW w:w="1134" w:type="dxa"/>
            <w:vAlign w:val="bottom"/>
          </w:tcPr>
          <w:p w14:paraId="2416E2B3" w14:textId="77777777" w:rsidR="00F1652B" w:rsidRPr="00F1652B" w:rsidRDefault="00F1652B" w:rsidP="00F1652B">
            <w:pPr>
              <w:keepNext/>
              <w:spacing w:after="160" w:line="360" w:lineRule="auto"/>
              <w:jc w:val="right"/>
              <w:rPr>
                <w:rFonts w:ascii="Arial" w:hAnsi="Arial" w:cs="Arial"/>
                <w:sz w:val="20"/>
                <w:szCs w:val="20"/>
              </w:rPr>
            </w:pPr>
            <w:r w:rsidRPr="00F1652B">
              <w:rPr>
                <w:rFonts w:ascii="Arial" w:hAnsi="Arial" w:cs="Arial"/>
                <w:color w:val="000000"/>
                <w:sz w:val="20"/>
                <w:szCs w:val="20"/>
              </w:rPr>
              <w:t>0</w:t>
            </w:r>
          </w:p>
        </w:tc>
        <w:tc>
          <w:tcPr>
            <w:tcW w:w="1134" w:type="dxa"/>
            <w:vAlign w:val="bottom"/>
          </w:tcPr>
          <w:p w14:paraId="1D03B470" w14:textId="77777777" w:rsidR="00F1652B" w:rsidRPr="00F1652B" w:rsidRDefault="00F1652B" w:rsidP="00F1652B">
            <w:pPr>
              <w:keepNext/>
              <w:spacing w:after="160" w:line="360" w:lineRule="auto"/>
              <w:jc w:val="right"/>
              <w:rPr>
                <w:rFonts w:ascii="Arial" w:hAnsi="Arial" w:cs="Arial"/>
                <w:sz w:val="20"/>
                <w:szCs w:val="20"/>
              </w:rPr>
            </w:pPr>
            <w:r w:rsidRPr="00F1652B">
              <w:rPr>
                <w:rFonts w:ascii="Arial" w:hAnsi="Arial" w:cs="Arial"/>
                <w:color w:val="000000"/>
                <w:sz w:val="20"/>
                <w:szCs w:val="20"/>
              </w:rPr>
              <w:t>0</w:t>
            </w:r>
          </w:p>
        </w:tc>
        <w:tc>
          <w:tcPr>
            <w:tcW w:w="1670" w:type="dxa"/>
            <w:vAlign w:val="bottom"/>
          </w:tcPr>
          <w:p w14:paraId="322DE423" w14:textId="77777777" w:rsidR="00F1652B" w:rsidRPr="00F1652B" w:rsidRDefault="00F1652B" w:rsidP="00F1652B">
            <w:pPr>
              <w:keepNext/>
              <w:spacing w:after="160" w:line="360" w:lineRule="auto"/>
              <w:jc w:val="right"/>
              <w:rPr>
                <w:rFonts w:ascii="Arial" w:hAnsi="Arial" w:cs="Arial"/>
                <w:sz w:val="20"/>
                <w:szCs w:val="20"/>
              </w:rPr>
            </w:pPr>
            <w:r w:rsidRPr="00F1652B">
              <w:rPr>
                <w:rFonts w:ascii="Arial" w:hAnsi="Arial" w:cs="Arial"/>
                <w:color w:val="000000"/>
                <w:sz w:val="20"/>
                <w:szCs w:val="20"/>
              </w:rPr>
              <w:t>0</w:t>
            </w:r>
          </w:p>
        </w:tc>
      </w:tr>
      <w:tr w:rsidR="00F1652B" w:rsidRPr="00F1652B" w14:paraId="4B397370" w14:textId="77777777" w:rsidTr="00F1652B">
        <w:tc>
          <w:tcPr>
            <w:tcW w:w="1133" w:type="dxa"/>
            <w:vAlign w:val="bottom"/>
          </w:tcPr>
          <w:p w14:paraId="00427C0F" w14:textId="77777777" w:rsidR="00F1652B" w:rsidRPr="00F1652B" w:rsidRDefault="00F1652B" w:rsidP="00F1652B">
            <w:pPr>
              <w:keepNext/>
              <w:spacing w:after="160" w:line="360" w:lineRule="auto"/>
              <w:rPr>
                <w:rFonts w:ascii="Arial" w:hAnsi="Arial" w:cs="Arial"/>
                <w:sz w:val="20"/>
                <w:szCs w:val="20"/>
              </w:rPr>
            </w:pPr>
            <w:r w:rsidRPr="00F1652B">
              <w:rPr>
                <w:rFonts w:ascii="Arial" w:hAnsi="Arial" w:cs="Arial"/>
                <w:color w:val="000000"/>
                <w:sz w:val="20"/>
                <w:szCs w:val="20"/>
              </w:rPr>
              <w:t>20</w:t>
            </w:r>
          </w:p>
        </w:tc>
        <w:tc>
          <w:tcPr>
            <w:tcW w:w="1133" w:type="dxa"/>
            <w:vAlign w:val="bottom"/>
          </w:tcPr>
          <w:p w14:paraId="119E072C" w14:textId="77777777" w:rsidR="00F1652B" w:rsidRPr="00F1652B" w:rsidRDefault="00F1652B" w:rsidP="00F1652B">
            <w:pPr>
              <w:keepNext/>
              <w:spacing w:after="160" w:line="360" w:lineRule="auto"/>
              <w:jc w:val="right"/>
              <w:rPr>
                <w:rFonts w:ascii="Arial" w:hAnsi="Arial" w:cs="Arial"/>
                <w:sz w:val="20"/>
                <w:szCs w:val="20"/>
              </w:rPr>
            </w:pPr>
            <w:r w:rsidRPr="00F1652B">
              <w:rPr>
                <w:rFonts w:ascii="Arial" w:hAnsi="Arial" w:cs="Arial"/>
                <w:color w:val="000000"/>
                <w:sz w:val="20"/>
                <w:szCs w:val="20"/>
              </w:rPr>
              <w:t>0.174</w:t>
            </w:r>
          </w:p>
        </w:tc>
        <w:tc>
          <w:tcPr>
            <w:tcW w:w="1134" w:type="dxa"/>
            <w:vAlign w:val="bottom"/>
          </w:tcPr>
          <w:p w14:paraId="7685CD8B" w14:textId="77777777" w:rsidR="00F1652B" w:rsidRPr="00F1652B" w:rsidRDefault="00F1652B" w:rsidP="00F1652B">
            <w:pPr>
              <w:keepNext/>
              <w:spacing w:after="160" w:line="360" w:lineRule="auto"/>
              <w:jc w:val="right"/>
              <w:rPr>
                <w:rFonts w:ascii="Arial" w:hAnsi="Arial" w:cs="Arial"/>
                <w:sz w:val="20"/>
                <w:szCs w:val="20"/>
              </w:rPr>
            </w:pPr>
            <w:r w:rsidRPr="00F1652B">
              <w:rPr>
                <w:rFonts w:ascii="Arial" w:hAnsi="Arial" w:cs="Arial"/>
                <w:color w:val="000000"/>
                <w:sz w:val="20"/>
                <w:szCs w:val="20"/>
              </w:rPr>
              <w:t>0.209</w:t>
            </w:r>
          </w:p>
        </w:tc>
        <w:tc>
          <w:tcPr>
            <w:tcW w:w="1134" w:type="dxa"/>
            <w:vAlign w:val="bottom"/>
          </w:tcPr>
          <w:p w14:paraId="062B3C4D" w14:textId="77777777" w:rsidR="00F1652B" w:rsidRPr="00F1652B" w:rsidRDefault="00F1652B" w:rsidP="00F1652B">
            <w:pPr>
              <w:keepNext/>
              <w:spacing w:after="160" w:line="360" w:lineRule="auto"/>
              <w:jc w:val="right"/>
              <w:rPr>
                <w:rFonts w:ascii="Arial" w:hAnsi="Arial" w:cs="Arial"/>
                <w:sz w:val="20"/>
                <w:szCs w:val="20"/>
              </w:rPr>
            </w:pPr>
            <w:r w:rsidRPr="00F1652B">
              <w:rPr>
                <w:rFonts w:ascii="Arial" w:hAnsi="Arial" w:cs="Arial"/>
                <w:color w:val="000000"/>
                <w:sz w:val="20"/>
                <w:szCs w:val="20"/>
              </w:rPr>
              <w:t>0.278</w:t>
            </w:r>
          </w:p>
        </w:tc>
        <w:tc>
          <w:tcPr>
            <w:tcW w:w="1134" w:type="dxa"/>
            <w:vAlign w:val="bottom"/>
          </w:tcPr>
          <w:p w14:paraId="43B503C1" w14:textId="77777777" w:rsidR="00F1652B" w:rsidRPr="00F1652B" w:rsidRDefault="00F1652B" w:rsidP="00F1652B">
            <w:pPr>
              <w:keepNext/>
              <w:spacing w:after="160" w:line="360" w:lineRule="auto"/>
              <w:jc w:val="right"/>
              <w:rPr>
                <w:rFonts w:ascii="Arial" w:hAnsi="Arial" w:cs="Arial"/>
                <w:sz w:val="20"/>
                <w:szCs w:val="20"/>
              </w:rPr>
            </w:pPr>
            <w:r w:rsidRPr="00F1652B">
              <w:rPr>
                <w:rFonts w:ascii="Arial" w:hAnsi="Arial" w:cs="Arial"/>
                <w:color w:val="000000"/>
                <w:sz w:val="20"/>
                <w:szCs w:val="20"/>
              </w:rPr>
              <w:t>0</w:t>
            </w:r>
          </w:p>
        </w:tc>
        <w:tc>
          <w:tcPr>
            <w:tcW w:w="1134" w:type="dxa"/>
            <w:vAlign w:val="bottom"/>
          </w:tcPr>
          <w:p w14:paraId="125DDC48" w14:textId="77777777" w:rsidR="00F1652B" w:rsidRPr="00F1652B" w:rsidRDefault="00F1652B" w:rsidP="00F1652B">
            <w:pPr>
              <w:keepNext/>
              <w:spacing w:after="160" w:line="360" w:lineRule="auto"/>
              <w:jc w:val="right"/>
              <w:rPr>
                <w:rFonts w:ascii="Arial" w:hAnsi="Arial" w:cs="Arial"/>
                <w:sz w:val="20"/>
                <w:szCs w:val="20"/>
              </w:rPr>
            </w:pPr>
            <w:r w:rsidRPr="00F1652B">
              <w:rPr>
                <w:rFonts w:ascii="Arial" w:hAnsi="Arial" w:cs="Arial"/>
                <w:color w:val="000000"/>
                <w:sz w:val="20"/>
                <w:szCs w:val="20"/>
              </w:rPr>
              <w:t>0</w:t>
            </w:r>
          </w:p>
        </w:tc>
        <w:tc>
          <w:tcPr>
            <w:tcW w:w="1670" w:type="dxa"/>
            <w:vAlign w:val="bottom"/>
          </w:tcPr>
          <w:p w14:paraId="35D86F7A" w14:textId="77777777" w:rsidR="00F1652B" w:rsidRPr="00F1652B" w:rsidRDefault="00F1652B" w:rsidP="00F1652B">
            <w:pPr>
              <w:keepNext/>
              <w:spacing w:after="160" w:line="360" w:lineRule="auto"/>
              <w:jc w:val="right"/>
              <w:rPr>
                <w:rFonts w:ascii="Arial" w:hAnsi="Arial" w:cs="Arial"/>
                <w:sz w:val="20"/>
                <w:szCs w:val="20"/>
              </w:rPr>
            </w:pPr>
            <w:r w:rsidRPr="00F1652B">
              <w:rPr>
                <w:rFonts w:ascii="Arial" w:hAnsi="Arial" w:cs="Arial"/>
                <w:color w:val="000000"/>
                <w:sz w:val="20"/>
                <w:szCs w:val="20"/>
              </w:rPr>
              <w:t>0</w:t>
            </w:r>
          </w:p>
        </w:tc>
      </w:tr>
      <w:tr w:rsidR="00F1652B" w:rsidRPr="00F1652B" w14:paraId="4ABCEBAC" w14:textId="77777777" w:rsidTr="00F1652B">
        <w:tc>
          <w:tcPr>
            <w:tcW w:w="1133" w:type="dxa"/>
            <w:vAlign w:val="bottom"/>
          </w:tcPr>
          <w:p w14:paraId="760E5A8A" w14:textId="77777777" w:rsidR="00F1652B" w:rsidRPr="00F1652B" w:rsidRDefault="00F1652B" w:rsidP="00F1652B">
            <w:pPr>
              <w:keepNext/>
              <w:spacing w:after="160" w:line="360" w:lineRule="auto"/>
              <w:rPr>
                <w:rFonts w:ascii="Arial" w:hAnsi="Arial" w:cs="Arial"/>
                <w:sz w:val="20"/>
                <w:szCs w:val="20"/>
              </w:rPr>
            </w:pPr>
            <w:r w:rsidRPr="00F1652B">
              <w:rPr>
                <w:rFonts w:ascii="Arial" w:hAnsi="Arial" w:cs="Arial"/>
                <w:color w:val="000000"/>
                <w:sz w:val="20"/>
                <w:szCs w:val="20"/>
              </w:rPr>
              <w:t>21</w:t>
            </w:r>
          </w:p>
        </w:tc>
        <w:tc>
          <w:tcPr>
            <w:tcW w:w="1133" w:type="dxa"/>
            <w:vAlign w:val="bottom"/>
          </w:tcPr>
          <w:p w14:paraId="1FB44B95" w14:textId="77777777" w:rsidR="00F1652B" w:rsidRPr="00F1652B" w:rsidRDefault="00F1652B" w:rsidP="00F1652B">
            <w:pPr>
              <w:keepNext/>
              <w:spacing w:after="160" w:line="360" w:lineRule="auto"/>
              <w:jc w:val="right"/>
              <w:rPr>
                <w:rFonts w:ascii="Arial" w:hAnsi="Arial" w:cs="Arial"/>
                <w:sz w:val="20"/>
                <w:szCs w:val="20"/>
              </w:rPr>
            </w:pPr>
            <w:r w:rsidRPr="00F1652B">
              <w:rPr>
                <w:rFonts w:ascii="Arial" w:hAnsi="Arial" w:cs="Arial"/>
                <w:color w:val="000000"/>
                <w:sz w:val="20"/>
                <w:szCs w:val="20"/>
              </w:rPr>
              <w:t>0.162</w:t>
            </w:r>
          </w:p>
        </w:tc>
        <w:tc>
          <w:tcPr>
            <w:tcW w:w="1134" w:type="dxa"/>
            <w:vAlign w:val="bottom"/>
          </w:tcPr>
          <w:p w14:paraId="62C458E3" w14:textId="77777777" w:rsidR="00F1652B" w:rsidRPr="00F1652B" w:rsidRDefault="00F1652B" w:rsidP="00F1652B">
            <w:pPr>
              <w:keepNext/>
              <w:spacing w:after="160" w:line="360" w:lineRule="auto"/>
              <w:jc w:val="right"/>
              <w:rPr>
                <w:rFonts w:ascii="Arial" w:hAnsi="Arial" w:cs="Arial"/>
                <w:sz w:val="20"/>
                <w:szCs w:val="20"/>
              </w:rPr>
            </w:pPr>
            <w:r w:rsidRPr="00F1652B">
              <w:rPr>
                <w:rFonts w:ascii="Arial" w:hAnsi="Arial" w:cs="Arial"/>
                <w:color w:val="000000"/>
                <w:sz w:val="20"/>
                <w:szCs w:val="20"/>
              </w:rPr>
              <w:t>0.197</w:t>
            </w:r>
          </w:p>
        </w:tc>
        <w:tc>
          <w:tcPr>
            <w:tcW w:w="1134" w:type="dxa"/>
            <w:vAlign w:val="bottom"/>
          </w:tcPr>
          <w:p w14:paraId="2192DA6D" w14:textId="77777777" w:rsidR="00F1652B" w:rsidRPr="00F1652B" w:rsidRDefault="00F1652B" w:rsidP="00F1652B">
            <w:pPr>
              <w:keepNext/>
              <w:spacing w:after="160" w:line="360" w:lineRule="auto"/>
              <w:jc w:val="right"/>
              <w:rPr>
                <w:rFonts w:ascii="Arial" w:hAnsi="Arial" w:cs="Arial"/>
                <w:sz w:val="20"/>
                <w:szCs w:val="20"/>
              </w:rPr>
            </w:pPr>
            <w:r w:rsidRPr="00F1652B">
              <w:rPr>
                <w:rFonts w:ascii="Arial" w:hAnsi="Arial" w:cs="Arial"/>
                <w:color w:val="000000"/>
                <w:sz w:val="20"/>
                <w:szCs w:val="20"/>
              </w:rPr>
              <w:t>0.244</w:t>
            </w:r>
          </w:p>
        </w:tc>
        <w:tc>
          <w:tcPr>
            <w:tcW w:w="1134" w:type="dxa"/>
            <w:vAlign w:val="bottom"/>
          </w:tcPr>
          <w:p w14:paraId="19D258E6" w14:textId="77777777" w:rsidR="00F1652B" w:rsidRPr="00F1652B" w:rsidRDefault="00F1652B" w:rsidP="00F1652B">
            <w:pPr>
              <w:keepNext/>
              <w:spacing w:after="160" w:line="360" w:lineRule="auto"/>
              <w:jc w:val="right"/>
              <w:rPr>
                <w:rFonts w:ascii="Arial" w:hAnsi="Arial" w:cs="Arial"/>
                <w:sz w:val="20"/>
                <w:szCs w:val="20"/>
              </w:rPr>
            </w:pPr>
            <w:r w:rsidRPr="00F1652B">
              <w:rPr>
                <w:rFonts w:ascii="Arial" w:hAnsi="Arial" w:cs="Arial"/>
                <w:color w:val="000000"/>
                <w:sz w:val="20"/>
                <w:szCs w:val="20"/>
              </w:rPr>
              <w:t>0</w:t>
            </w:r>
          </w:p>
        </w:tc>
        <w:tc>
          <w:tcPr>
            <w:tcW w:w="1134" w:type="dxa"/>
            <w:vAlign w:val="bottom"/>
          </w:tcPr>
          <w:p w14:paraId="35A9261A" w14:textId="77777777" w:rsidR="00F1652B" w:rsidRPr="00F1652B" w:rsidRDefault="00F1652B" w:rsidP="00F1652B">
            <w:pPr>
              <w:keepNext/>
              <w:spacing w:after="160" w:line="360" w:lineRule="auto"/>
              <w:jc w:val="right"/>
              <w:rPr>
                <w:rFonts w:ascii="Arial" w:hAnsi="Arial" w:cs="Arial"/>
                <w:sz w:val="20"/>
                <w:szCs w:val="20"/>
              </w:rPr>
            </w:pPr>
            <w:r w:rsidRPr="00F1652B">
              <w:rPr>
                <w:rFonts w:ascii="Arial" w:hAnsi="Arial" w:cs="Arial"/>
                <w:color w:val="000000"/>
                <w:sz w:val="20"/>
                <w:szCs w:val="20"/>
              </w:rPr>
              <w:t>0</w:t>
            </w:r>
          </w:p>
        </w:tc>
        <w:tc>
          <w:tcPr>
            <w:tcW w:w="1670" w:type="dxa"/>
            <w:vAlign w:val="bottom"/>
          </w:tcPr>
          <w:p w14:paraId="35279647" w14:textId="77777777" w:rsidR="00F1652B" w:rsidRPr="00F1652B" w:rsidRDefault="00F1652B" w:rsidP="00F1652B">
            <w:pPr>
              <w:keepNext/>
              <w:spacing w:after="160" w:line="360" w:lineRule="auto"/>
              <w:jc w:val="right"/>
              <w:rPr>
                <w:rFonts w:ascii="Arial" w:hAnsi="Arial" w:cs="Arial"/>
                <w:sz w:val="20"/>
                <w:szCs w:val="20"/>
              </w:rPr>
            </w:pPr>
            <w:r w:rsidRPr="00F1652B">
              <w:rPr>
                <w:rFonts w:ascii="Arial" w:hAnsi="Arial" w:cs="Arial"/>
                <w:color w:val="000000"/>
                <w:sz w:val="20"/>
                <w:szCs w:val="20"/>
              </w:rPr>
              <w:t>0</w:t>
            </w:r>
          </w:p>
        </w:tc>
      </w:tr>
      <w:tr w:rsidR="00F1652B" w:rsidRPr="00F1652B" w14:paraId="373C8272" w14:textId="77777777" w:rsidTr="00F1652B">
        <w:tc>
          <w:tcPr>
            <w:tcW w:w="1133" w:type="dxa"/>
            <w:vAlign w:val="bottom"/>
          </w:tcPr>
          <w:p w14:paraId="4CAA0312" w14:textId="77777777" w:rsidR="00F1652B" w:rsidRPr="00F1652B" w:rsidRDefault="00F1652B" w:rsidP="00F1652B">
            <w:pPr>
              <w:keepNext/>
              <w:spacing w:after="160" w:line="360" w:lineRule="auto"/>
              <w:rPr>
                <w:rFonts w:ascii="Arial" w:hAnsi="Arial" w:cs="Arial"/>
                <w:sz w:val="20"/>
                <w:szCs w:val="20"/>
              </w:rPr>
            </w:pPr>
            <w:r w:rsidRPr="00F1652B">
              <w:rPr>
                <w:rFonts w:ascii="Arial" w:hAnsi="Arial" w:cs="Arial"/>
                <w:color w:val="000000"/>
                <w:sz w:val="20"/>
                <w:szCs w:val="20"/>
              </w:rPr>
              <w:t>22</w:t>
            </w:r>
          </w:p>
        </w:tc>
        <w:tc>
          <w:tcPr>
            <w:tcW w:w="1133" w:type="dxa"/>
            <w:vAlign w:val="bottom"/>
          </w:tcPr>
          <w:p w14:paraId="31449E5C" w14:textId="77777777" w:rsidR="00F1652B" w:rsidRPr="00F1652B" w:rsidRDefault="00F1652B" w:rsidP="00F1652B">
            <w:pPr>
              <w:keepNext/>
              <w:spacing w:after="160" w:line="360" w:lineRule="auto"/>
              <w:jc w:val="right"/>
              <w:rPr>
                <w:rFonts w:ascii="Arial" w:hAnsi="Arial" w:cs="Arial"/>
                <w:sz w:val="20"/>
                <w:szCs w:val="20"/>
              </w:rPr>
            </w:pPr>
            <w:r w:rsidRPr="00F1652B">
              <w:rPr>
                <w:rFonts w:ascii="Arial" w:hAnsi="Arial" w:cs="Arial"/>
                <w:color w:val="000000"/>
                <w:sz w:val="20"/>
                <w:szCs w:val="20"/>
              </w:rPr>
              <w:t>0.162</w:t>
            </w:r>
          </w:p>
        </w:tc>
        <w:tc>
          <w:tcPr>
            <w:tcW w:w="1134" w:type="dxa"/>
            <w:vAlign w:val="bottom"/>
          </w:tcPr>
          <w:p w14:paraId="307BFA94" w14:textId="77777777" w:rsidR="00F1652B" w:rsidRPr="00F1652B" w:rsidRDefault="00F1652B" w:rsidP="00F1652B">
            <w:pPr>
              <w:keepNext/>
              <w:spacing w:after="160" w:line="360" w:lineRule="auto"/>
              <w:jc w:val="right"/>
              <w:rPr>
                <w:rFonts w:ascii="Arial" w:hAnsi="Arial" w:cs="Arial"/>
                <w:sz w:val="20"/>
                <w:szCs w:val="20"/>
              </w:rPr>
            </w:pPr>
            <w:r w:rsidRPr="00F1652B">
              <w:rPr>
                <w:rFonts w:ascii="Arial" w:hAnsi="Arial" w:cs="Arial"/>
                <w:color w:val="000000"/>
                <w:sz w:val="20"/>
                <w:szCs w:val="20"/>
              </w:rPr>
              <w:t>0.186</w:t>
            </w:r>
          </w:p>
        </w:tc>
        <w:tc>
          <w:tcPr>
            <w:tcW w:w="1134" w:type="dxa"/>
            <w:vAlign w:val="bottom"/>
          </w:tcPr>
          <w:p w14:paraId="1F48BA5D" w14:textId="77777777" w:rsidR="00F1652B" w:rsidRPr="00F1652B" w:rsidRDefault="00F1652B" w:rsidP="00F1652B">
            <w:pPr>
              <w:keepNext/>
              <w:spacing w:after="160" w:line="360" w:lineRule="auto"/>
              <w:jc w:val="right"/>
              <w:rPr>
                <w:rFonts w:ascii="Arial" w:hAnsi="Arial" w:cs="Arial"/>
                <w:sz w:val="20"/>
                <w:szCs w:val="20"/>
              </w:rPr>
            </w:pPr>
            <w:r w:rsidRPr="00F1652B">
              <w:rPr>
                <w:rFonts w:ascii="Arial" w:hAnsi="Arial" w:cs="Arial"/>
                <w:color w:val="000000"/>
                <w:sz w:val="20"/>
                <w:szCs w:val="20"/>
              </w:rPr>
              <w:t>0.22</w:t>
            </w:r>
          </w:p>
        </w:tc>
        <w:tc>
          <w:tcPr>
            <w:tcW w:w="1134" w:type="dxa"/>
            <w:vAlign w:val="bottom"/>
          </w:tcPr>
          <w:p w14:paraId="442236E9" w14:textId="77777777" w:rsidR="00F1652B" w:rsidRPr="00F1652B" w:rsidRDefault="00F1652B" w:rsidP="00F1652B">
            <w:pPr>
              <w:keepNext/>
              <w:spacing w:after="160" w:line="360" w:lineRule="auto"/>
              <w:jc w:val="right"/>
              <w:rPr>
                <w:rFonts w:ascii="Arial" w:hAnsi="Arial" w:cs="Arial"/>
                <w:sz w:val="20"/>
                <w:szCs w:val="20"/>
              </w:rPr>
            </w:pPr>
            <w:r w:rsidRPr="00F1652B">
              <w:rPr>
                <w:rFonts w:ascii="Arial" w:hAnsi="Arial" w:cs="Arial"/>
                <w:color w:val="000000"/>
                <w:sz w:val="20"/>
                <w:szCs w:val="20"/>
              </w:rPr>
              <w:t>0</w:t>
            </w:r>
          </w:p>
        </w:tc>
        <w:tc>
          <w:tcPr>
            <w:tcW w:w="1134" w:type="dxa"/>
            <w:vAlign w:val="bottom"/>
          </w:tcPr>
          <w:p w14:paraId="6FA15A2A" w14:textId="77777777" w:rsidR="00F1652B" w:rsidRPr="00F1652B" w:rsidRDefault="00F1652B" w:rsidP="00F1652B">
            <w:pPr>
              <w:keepNext/>
              <w:spacing w:after="160" w:line="360" w:lineRule="auto"/>
              <w:jc w:val="right"/>
              <w:rPr>
                <w:rFonts w:ascii="Arial" w:hAnsi="Arial" w:cs="Arial"/>
                <w:sz w:val="20"/>
                <w:szCs w:val="20"/>
              </w:rPr>
            </w:pPr>
            <w:r w:rsidRPr="00F1652B">
              <w:rPr>
                <w:rFonts w:ascii="Arial" w:hAnsi="Arial" w:cs="Arial"/>
                <w:color w:val="000000"/>
                <w:sz w:val="20"/>
                <w:szCs w:val="20"/>
              </w:rPr>
              <w:t>0</w:t>
            </w:r>
          </w:p>
        </w:tc>
        <w:tc>
          <w:tcPr>
            <w:tcW w:w="1670" w:type="dxa"/>
            <w:vAlign w:val="bottom"/>
          </w:tcPr>
          <w:p w14:paraId="1C0CEF14" w14:textId="77777777" w:rsidR="00F1652B" w:rsidRPr="00F1652B" w:rsidRDefault="00F1652B" w:rsidP="00F1652B">
            <w:pPr>
              <w:keepNext/>
              <w:spacing w:after="160" w:line="360" w:lineRule="auto"/>
              <w:jc w:val="right"/>
              <w:rPr>
                <w:rFonts w:ascii="Arial" w:hAnsi="Arial" w:cs="Arial"/>
                <w:sz w:val="20"/>
                <w:szCs w:val="20"/>
              </w:rPr>
            </w:pPr>
            <w:r w:rsidRPr="00F1652B">
              <w:rPr>
                <w:rFonts w:ascii="Arial" w:hAnsi="Arial" w:cs="Arial"/>
                <w:color w:val="000000"/>
                <w:sz w:val="20"/>
                <w:szCs w:val="20"/>
              </w:rPr>
              <w:t>0</w:t>
            </w:r>
          </w:p>
        </w:tc>
      </w:tr>
      <w:tr w:rsidR="00F1652B" w:rsidRPr="00F1652B" w14:paraId="0D09B1D1" w14:textId="77777777" w:rsidTr="00F1652B">
        <w:tc>
          <w:tcPr>
            <w:tcW w:w="1133" w:type="dxa"/>
            <w:vAlign w:val="bottom"/>
          </w:tcPr>
          <w:p w14:paraId="27652163" w14:textId="77777777" w:rsidR="00F1652B" w:rsidRPr="00F1652B" w:rsidRDefault="00F1652B" w:rsidP="00F1652B">
            <w:pPr>
              <w:keepNext/>
              <w:spacing w:after="160" w:line="360" w:lineRule="auto"/>
              <w:rPr>
                <w:rFonts w:ascii="Arial" w:hAnsi="Arial" w:cs="Arial"/>
                <w:sz w:val="20"/>
                <w:szCs w:val="20"/>
              </w:rPr>
            </w:pPr>
            <w:r w:rsidRPr="00F1652B">
              <w:rPr>
                <w:rFonts w:ascii="Arial" w:hAnsi="Arial" w:cs="Arial"/>
                <w:color w:val="000000"/>
                <w:sz w:val="20"/>
                <w:szCs w:val="20"/>
              </w:rPr>
              <w:t>23</w:t>
            </w:r>
          </w:p>
        </w:tc>
        <w:tc>
          <w:tcPr>
            <w:tcW w:w="1133" w:type="dxa"/>
            <w:vAlign w:val="bottom"/>
          </w:tcPr>
          <w:p w14:paraId="6DBEA1DD" w14:textId="77777777" w:rsidR="00F1652B" w:rsidRPr="00F1652B" w:rsidRDefault="00F1652B" w:rsidP="00F1652B">
            <w:pPr>
              <w:keepNext/>
              <w:spacing w:after="160" w:line="360" w:lineRule="auto"/>
              <w:jc w:val="right"/>
              <w:rPr>
                <w:rFonts w:ascii="Arial" w:hAnsi="Arial" w:cs="Arial"/>
                <w:sz w:val="20"/>
                <w:szCs w:val="20"/>
              </w:rPr>
            </w:pPr>
            <w:r w:rsidRPr="00F1652B">
              <w:rPr>
                <w:rFonts w:ascii="Arial" w:hAnsi="Arial" w:cs="Arial"/>
                <w:color w:val="000000"/>
                <w:sz w:val="20"/>
                <w:szCs w:val="20"/>
              </w:rPr>
              <w:t>0.162</w:t>
            </w:r>
          </w:p>
        </w:tc>
        <w:tc>
          <w:tcPr>
            <w:tcW w:w="1134" w:type="dxa"/>
            <w:vAlign w:val="bottom"/>
          </w:tcPr>
          <w:p w14:paraId="45547F64" w14:textId="77777777" w:rsidR="00F1652B" w:rsidRPr="00F1652B" w:rsidRDefault="00F1652B" w:rsidP="00F1652B">
            <w:pPr>
              <w:keepNext/>
              <w:spacing w:after="160" w:line="360" w:lineRule="auto"/>
              <w:jc w:val="right"/>
              <w:rPr>
                <w:rFonts w:ascii="Arial" w:hAnsi="Arial" w:cs="Arial"/>
                <w:sz w:val="20"/>
                <w:szCs w:val="20"/>
              </w:rPr>
            </w:pPr>
            <w:r w:rsidRPr="00F1652B">
              <w:rPr>
                <w:rFonts w:ascii="Arial" w:hAnsi="Arial" w:cs="Arial"/>
                <w:color w:val="000000"/>
                <w:sz w:val="20"/>
                <w:szCs w:val="20"/>
              </w:rPr>
              <w:t>0.186</w:t>
            </w:r>
          </w:p>
        </w:tc>
        <w:tc>
          <w:tcPr>
            <w:tcW w:w="1134" w:type="dxa"/>
            <w:vAlign w:val="bottom"/>
          </w:tcPr>
          <w:p w14:paraId="55A7EC94" w14:textId="77777777" w:rsidR="00F1652B" w:rsidRPr="00F1652B" w:rsidRDefault="00F1652B" w:rsidP="00F1652B">
            <w:pPr>
              <w:keepNext/>
              <w:spacing w:after="160" w:line="360" w:lineRule="auto"/>
              <w:jc w:val="right"/>
              <w:rPr>
                <w:rFonts w:ascii="Arial" w:hAnsi="Arial" w:cs="Arial"/>
                <w:sz w:val="20"/>
                <w:szCs w:val="20"/>
              </w:rPr>
            </w:pPr>
            <w:r w:rsidRPr="00F1652B">
              <w:rPr>
                <w:rFonts w:ascii="Arial" w:hAnsi="Arial" w:cs="Arial"/>
                <w:color w:val="000000"/>
                <w:sz w:val="20"/>
                <w:szCs w:val="20"/>
              </w:rPr>
              <w:t>0.22</w:t>
            </w:r>
          </w:p>
        </w:tc>
        <w:tc>
          <w:tcPr>
            <w:tcW w:w="1134" w:type="dxa"/>
            <w:vAlign w:val="bottom"/>
          </w:tcPr>
          <w:p w14:paraId="262BCE06" w14:textId="77777777" w:rsidR="00F1652B" w:rsidRPr="00F1652B" w:rsidRDefault="00F1652B" w:rsidP="00F1652B">
            <w:pPr>
              <w:keepNext/>
              <w:spacing w:after="160" w:line="360" w:lineRule="auto"/>
              <w:jc w:val="right"/>
              <w:rPr>
                <w:rFonts w:ascii="Arial" w:hAnsi="Arial" w:cs="Arial"/>
                <w:sz w:val="20"/>
                <w:szCs w:val="20"/>
              </w:rPr>
            </w:pPr>
            <w:r w:rsidRPr="00F1652B">
              <w:rPr>
                <w:rFonts w:ascii="Arial" w:hAnsi="Arial" w:cs="Arial"/>
                <w:color w:val="000000"/>
                <w:sz w:val="20"/>
                <w:szCs w:val="20"/>
              </w:rPr>
              <w:t>0</w:t>
            </w:r>
          </w:p>
        </w:tc>
        <w:tc>
          <w:tcPr>
            <w:tcW w:w="1134" w:type="dxa"/>
            <w:vAlign w:val="bottom"/>
          </w:tcPr>
          <w:p w14:paraId="798B7100" w14:textId="77777777" w:rsidR="00F1652B" w:rsidRPr="00F1652B" w:rsidRDefault="00F1652B" w:rsidP="00F1652B">
            <w:pPr>
              <w:keepNext/>
              <w:spacing w:after="160" w:line="360" w:lineRule="auto"/>
              <w:jc w:val="right"/>
              <w:rPr>
                <w:rFonts w:ascii="Arial" w:hAnsi="Arial" w:cs="Arial"/>
                <w:sz w:val="20"/>
                <w:szCs w:val="20"/>
              </w:rPr>
            </w:pPr>
            <w:r w:rsidRPr="00F1652B">
              <w:rPr>
                <w:rFonts w:ascii="Arial" w:hAnsi="Arial" w:cs="Arial"/>
                <w:color w:val="000000"/>
                <w:sz w:val="20"/>
                <w:szCs w:val="20"/>
              </w:rPr>
              <w:t>0</w:t>
            </w:r>
          </w:p>
        </w:tc>
        <w:tc>
          <w:tcPr>
            <w:tcW w:w="1670" w:type="dxa"/>
            <w:vAlign w:val="bottom"/>
          </w:tcPr>
          <w:p w14:paraId="757B0F5F" w14:textId="77777777" w:rsidR="00F1652B" w:rsidRPr="00F1652B" w:rsidRDefault="00F1652B" w:rsidP="00F1652B">
            <w:pPr>
              <w:keepNext/>
              <w:spacing w:after="160" w:line="360" w:lineRule="auto"/>
              <w:jc w:val="right"/>
              <w:rPr>
                <w:rFonts w:ascii="Arial" w:hAnsi="Arial" w:cs="Arial"/>
                <w:sz w:val="20"/>
                <w:szCs w:val="20"/>
              </w:rPr>
            </w:pPr>
            <w:r w:rsidRPr="00F1652B">
              <w:rPr>
                <w:rFonts w:ascii="Arial" w:hAnsi="Arial" w:cs="Arial"/>
                <w:color w:val="000000"/>
                <w:sz w:val="20"/>
                <w:szCs w:val="20"/>
              </w:rPr>
              <w:t>0</w:t>
            </w:r>
          </w:p>
        </w:tc>
      </w:tr>
      <w:tr w:rsidR="00F1652B" w:rsidRPr="00F1652B" w14:paraId="08DD5526" w14:textId="77777777" w:rsidTr="00F1652B">
        <w:tc>
          <w:tcPr>
            <w:tcW w:w="1133" w:type="dxa"/>
            <w:vAlign w:val="bottom"/>
          </w:tcPr>
          <w:p w14:paraId="47F74D9B" w14:textId="77777777" w:rsidR="00F1652B" w:rsidRPr="00F1652B" w:rsidRDefault="00F1652B" w:rsidP="00F1652B">
            <w:pPr>
              <w:keepNext/>
              <w:spacing w:after="160" w:line="360" w:lineRule="auto"/>
              <w:rPr>
                <w:rFonts w:ascii="Arial" w:hAnsi="Arial" w:cs="Arial"/>
                <w:sz w:val="20"/>
                <w:szCs w:val="20"/>
              </w:rPr>
            </w:pPr>
            <w:r w:rsidRPr="00F1652B">
              <w:rPr>
                <w:rFonts w:ascii="Arial" w:hAnsi="Arial" w:cs="Arial"/>
                <w:color w:val="000000"/>
                <w:sz w:val="20"/>
                <w:szCs w:val="20"/>
              </w:rPr>
              <w:t>24</w:t>
            </w:r>
          </w:p>
        </w:tc>
        <w:tc>
          <w:tcPr>
            <w:tcW w:w="1133" w:type="dxa"/>
            <w:vAlign w:val="bottom"/>
          </w:tcPr>
          <w:p w14:paraId="7569135D" w14:textId="77777777" w:rsidR="00F1652B" w:rsidRPr="00F1652B" w:rsidRDefault="00F1652B" w:rsidP="00F1652B">
            <w:pPr>
              <w:keepNext/>
              <w:spacing w:after="160" w:line="360" w:lineRule="auto"/>
              <w:jc w:val="right"/>
              <w:rPr>
                <w:rFonts w:ascii="Arial" w:hAnsi="Arial" w:cs="Arial"/>
                <w:sz w:val="20"/>
                <w:szCs w:val="20"/>
              </w:rPr>
            </w:pPr>
            <w:r w:rsidRPr="00F1652B">
              <w:rPr>
                <w:rFonts w:ascii="Arial" w:hAnsi="Arial" w:cs="Arial"/>
                <w:color w:val="000000"/>
                <w:sz w:val="20"/>
                <w:szCs w:val="20"/>
              </w:rPr>
              <w:t>0.139</w:t>
            </w:r>
          </w:p>
        </w:tc>
        <w:tc>
          <w:tcPr>
            <w:tcW w:w="1134" w:type="dxa"/>
            <w:vAlign w:val="bottom"/>
          </w:tcPr>
          <w:p w14:paraId="5B18D1BE" w14:textId="77777777" w:rsidR="00F1652B" w:rsidRPr="00F1652B" w:rsidRDefault="00F1652B" w:rsidP="00F1652B">
            <w:pPr>
              <w:keepNext/>
              <w:spacing w:after="160" w:line="360" w:lineRule="auto"/>
              <w:jc w:val="right"/>
              <w:rPr>
                <w:rFonts w:ascii="Arial" w:hAnsi="Arial" w:cs="Arial"/>
                <w:sz w:val="20"/>
                <w:szCs w:val="20"/>
              </w:rPr>
            </w:pPr>
            <w:r w:rsidRPr="00F1652B">
              <w:rPr>
                <w:rFonts w:ascii="Arial" w:hAnsi="Arial" w:cs="Arial"/>
                <w:color w:val="000000"/>
                <w:sz w:val="20"/>
                <w:szCs w:val="20"/>
              </w:rPr>
              <w:t>0.186</w:t>
            </w:r>
          </w:p>
        </w:tc>
        <w:tc>
          <w:tcPr>
            <w:tcW w:w="1134" w:type="dxa"/>
            <w:vAlign w:val="bottom"/>
          </w:tcPr>
          <w:p w14:paraId="623342B5" w14:textId="77777777" w:rsidR="00F1652B" w:rsidRPr="00F1652B" w:rsidRDefault="00F1652B" w:rsidP="00F1652B">
            <w:pPr>
              <w:keepNext/>
              <w:spacing w:after="160" w:line="360" w:lineRule="auto"/>
              <w:jc w:val="right"/>
              <w:rPr>
                <w:rFonts w:ascii="Arial" w:hAnsi="Arial" w:cs="Arial"/>
                <w:sz w:val="20"/>
                <w:szCs w:val="20"/>
              </w:rPr>
            </w:pPr>
            <w:r w:rsidRPr="00F1652B">
              <w:rPr>
                <w:rFonts w:ascii="Arial" w:hAnsi="Arial" w:cs="Arial"/>
                <w:color w:val="000000"/>
                <w:sz w:val="20"/>
                <w:szCs w:val="20"/>
              </w:rPr>
              <w:t>0.209</w:t>
            </w:r>
          </w:p>
        </w:tc>
        <w:tc>
          <w:tcPr>
            <w:tcW w:w="1134" w:type="dxa"/>
            <w:vAlign w:val="bottom"/>
          </w:tcPr>
          <w:p w14:paraId="63930E0A" w14:textId="77777777" w:rsidR="00F1652B" w:rsidRPr="00F1652B" w:rsidRDefault="00F1652B" w:rsidP="00F1652B">
            <w:pPr>
              <w:keepNext/>
              <w:spacing w:after="160" w:line="360" w:lineRule="auto"/>
              <w:jc w:val="right"/>
              <w:rPr>
                <w:rFonts w:ascii="Arial" w:hAnsi="Arial" w:cs="Arial"/>
                <w:sz w:val="20"/>
                <w:szCs w:val="20"/>
              </w:rPr>
            </w:pPr>
            <w:r w:rsidRPr="00F1652B">
              <w:rPr>
                <w:rFonts w:ascii="Arial" w:hAnsi="Arial" w:cs="Arial"/>
                <w:color w:val="000000"/>
                <w:sz w:val="20"/>
                <w:szCs w:val="20"/>
              </w:rPr>
              <w:t>0</w:t>
            </w:r>
          </w:p>
        </w:tc>
        <w:tc>
          <w:tcPr>
            <w:tcW w:w="1134" w:type="dxa"/>
            <w:vAlign w:val="bottom"/>
          </w:tcPr>
          <w:p w14:paraId="1B8E923E" w14:textId="77777777" w:rsidR="00F1652B" w:rsidRPr="00F1652B" w:rsidRDefault="00F1652B" w:rsidP="00F1652B">
            <w:pPr>
              <w:keepNext/>
              <w:spacing w:after="160" w:line="360" w:lineRule="auto"/>
              <w:jc w:val="right"/>
              <w:rPr>
                <w:rFonts w:ascii="Arial" w:hAnsi="Arial" w:cs="Arial"/>
                <w:sz w:val="20"/>
                <w:szCs w:val="20"/>
              </w:rPr>
            </w:pPr>
            <w:r w:rsidRPr="00F1652B">
              <w:rPr>
                <w:rFonts w:ascii="Arial" w:hAnsi="Arial" w:cs="Arial"/>
                <w:color w:val="000000"/>
                <w:sz w:val="20"/>
                <w:szCs w:val="20"/>
              </w:rPr>
              <w:t>0</w:t>
            </w:r>
          </w:p>
        </w:tc>
        <w:tc>
          <w:tcPr>
            <w:tcW w:w="1670" w:type="dxa"/>
            <w:vAlign w:val="bottom"/>
          </w:tcPr>
          <w:p w14:paraId="478D0A9F" w14:textId="77777777" w:rsidR="00F1652B" w:rsidRPr="00F1652B" w:rsidRDefault="00F1652B" w:rsidP="00F1652B">
            <w:pPr>
              <w:keepNext/>
              <w:spacing w:after="160" w:line="360" w:lineRule="auto"/>
              <w:jc w:val="right"/>
              <w:rPr>
                <w:rFonts w:ascii="Arial" w:hAnsi="Arial" w:cs="Arial"/>
                <w:sz w:val="20"/>
                <w:szCs w:val="20"/>
              </w:rPr>
            </w:pPr>
            <w:r w:rsidRPr="00F1652B">
              <w:rPr>
                <w:rFonts w:ascii="Arial" w:hAnsi="Arial" w:cs="Arial"/>
                <w:color w:val="000000"/>
                <w:sz w:val="20"/>
                <w:szCs w:val="20"/>
              </w:rPr>
              <w:t>0</w:t>
            </w:r>
          </w:p>
        </w:tc>
      </w:tr>
      <w:tr w:rsidR="00F1652B" w:rsidRPr="00F1652B" w14:paraId="2A7C585A" w14:textId="77777777" w:rsidTr="00F1652B">
        <w:tc>
          <w:tcPr>
            <w:tcW w:w="1133" w:type="dxa"/>
            <w:vAlign w:val="bottom"/>
          </w:tcPr>
          <w:p w14:paraId="2E184F0C" w14:textId="77777777" w:rsidR="00F1652B" w:rsidRPr="00F1652B" w:rsidRDefault="00F1652B" w:rsidP="00F1652B">
            <w:pPr>
              <w:keepNext/>
              <w:spacing w:after="160" w:line="360" w:lineRule="auto"/>
              <w:rPr>
                <w:rFonts w:ascii="Arial" w:hAnsi="Arial" w:cs="Arial"/>
                <w:sz w:val="20"/>
                <w:szCs w:val="20"/>
              </w:rPr>
            </w:pPr>
            <w:r w:rsidRPr="00F1652B">
              <w:rPr>
                <w:rFonts w:ascii="Arial" w:hAnsi="Arial" w:cs="Arial"/>
                <w:color w:val="000000"/>
                <w:sz w:val="20"/>
                <w:szCs w:val="20"/>
              </w:rPr>
              <w:t>25</w:t>
            </w:r>
          </w:p>
        </w:tc>
        <w:tc>
          <w:tcPr>
            <w:tcW w:w="1133" w:type="dxa"/>
            <w:vAlign w:val="bottom"/>
          </w:tcPr>
          <w:p w14:paraId="759D5AB2" w14:textId="77777777" w:rsidR="00F1652B" w:rsidRPr="00F1652B" w:rsidRDefault="00F1652B" w:rsidP="00F1652B">
            <w:pPr>
              <w:keepNext/>
              <w:spacing w:after="160" w:line="360" w:lineRule="auto"/>
              <w:jc w:val="right"/>
              <w:rPr>
                <w:rFonts w:ascii="Arial" w:hAnsi="Arial" w:cs="Arial"/>
                <w:sz w:val="20"/>
                <w:szCs w:val="20"/>
              </w:rPr>
            </w:pPr>
            <w:r w:rsidRPr="00F1652B">
              <w:rPr>
                <w:rFonts w:ascii="Arial" w:hAnsi="Arial" w:cs="Arial"/>
                <w:color w:val="000000"/>
                <w:sz w:val="20"/>
                <w:szCs w:val="20"/>
              </w:rPr>
              <w:t>0.145</w:t>
            </w:r>
          </w:p>
        </w:tc>
        <w:tc>
          <w:tcPr>
            <w:tcW w:w="1134" w:type="dxa"/>
            <w:vAlign w:val="bottom"/>
          </w:tcPr>
          <w:p w14:paraId="30AD489D" w14:textId="77777777" w:rsidR="00F1652B" w:rsidRPr="00F1652B" w:rsidRDefault="00F1652B" w:rsidP="00F1652B">
            <w:pPr>
              <w:keepNext/>
              <w:spacing w:after="160" w:line="360" w:lineRule="auto"/>
              <w:jc w:val="right"/>
              <w:rPr>
                <w:rFonts w:ascii="Arial" w:hAnsi="Arial" w:cs="Arial"/>
                <w:sz w:val="20"/>
                <w:szCs w:val="20"/>
              </w:rPr>
            </w:pPr>
            <w:r w:rsidRPr="00F1652B">
              <w:rPr>
                <w:rFonts w:ascii="Arial" w:hAnsi="Arial" w:cs="Arial"/>
                <w:color w:val="000000"/>
                <w:sz w:val="20"/>
                <w:szCs w:val="20"/>
              </w:rPr>
              <w:t>0.186</w:t>
            </w:r>
          </w:p>
        </w:tc>
        <w:tc>
          <w:tcPr>
            <w:tcW w:w="1134" w:type="dxa"/>
            <w:vAlign w:val="bottom"/>
          </w:tcPr>
          <w:p w14:paraId="02C782E2" w14:textId="77777777" w:rsidR="00F1652B" w:rsidRPr="00F1652B" w:rsidRDefault="00F1652B" w:rsidP="00F1652B">
            <w:pPr>
              <w:keepNext/>
              <w:spacing w:after="160" w:line="360" w:lineRule="auto"/>
              <w:jc w:val="right"/>
              <w:rPr>
                <w:rFonts w:ascii="Arial" w:hAnsi="Arial" w:cs="Arial"/>
                <w:sz w:val="20"/>
                <w:szCs w:val="20"/>
              </w:rPr>
            </w:pPr>
            <w:r w:rsidRPr="00F1652B">
              <w:rPr>
                <w:rFonts w:ascii="Arial" w:hAnsi="Arial" w:cs="Arial"/>
                <w:color w:val="000000"/>
                <w:sz w:val="20"/>
                <w:szCs w:val="20"/>
              </w:rPr>
              <w:t>0.209</w:t>
            </w:r>
          </w:p>
        </w:tc>
        <w:tc>
          <w:tcPr>
            <w:tcW w:w="1134" w:type="dxa"/>
            <w:vAlign w:val="bottom"/>
          </w:tcPr>
          <w:p w14:paraId="3AF4D565" w14:textId="77777777" w:rsidR="00F1652B" w:rsidRPr="00F1652B" w:rsidRDefault="00F1652B" w:rsidP="00F1652B">
            <w:pPr>
              <w:keepNext/>
              <w:spacing w:after="160" w:line="360" w:lineRule="auto"/>
              <w:jc w:val="right"/>
              <w:rPr>
                <w:rFonts w:ascii="Arial" w:hAnsi="Arial" w:cs="Arial"/>
                <w:sz w:val="20"/>
                <w:szCs w:val="20"/>
              </w:rPr>
            </w:pPr>
            <w:r w:rsidRPr="00F1652B">
              <w:rPr>
                <w:rFonts w:ascii="Arial" w:hAnsi="Arial" w:cs="Arial"/>
                <w:color w:val="000000"/>
                <w:sz w:val="20"/>
                <w:szCs w:val="20"/>
              </w:rPr>
              <w:t>0</w:t>
            </w:r>
          </w:p>
        </w:tc>
        <w:tc>
          <w:tcPr>
            <w:tcW w:w="1134" w:type="dxa"/>
            <w:vAlign w:val="bottom"/>
          </w:tcPr>
          <w:p w14:paraId="5DAB4D7F" w14:textId="77777777" w:rsidR="00F1652B" w:rsidRPr="00F1652B" w:rsidRDefault="00F1652B" w:rsidP="00F1652B">
            <w:pPr>
              <w:keepNext/>
              <w:spacing w:after="160" w:line="360" w:lineRule="auto"/>
              <w:jc w:val="right"/>
              <w:rPr>
                <w:rFonts w:ascii="Arial" w:hAnsi="Arial" w:cs="Arial"/>
                <w:sz w:val="20"/>
                <w:szCs w:val="20"/>
              </w:rPr>
            </w:pPr>
            <w:r w:rsidRPr="00F1652B">
              <w:rPr>
                <w:rFonts w:ascii="Arial" w:hAnsi="Arial" w:cs="Arial"/>
                <w:color w:val="000000"/>
                <w:sz w:val="20"/>
                <w:szCs w:val="20"/>
              </w:rPr>
              <w:t>0</w:t>
            </w:r>
          </w:p>
        </w:tc>
        <w:tc>
          <w:tcPr>
            <w:tcW w:w="1670" w:type="dxa"/>
            <w:vAlign w:val="bottom"/>
          </w:tcPr>
          <w:p w14:paraId="0FC8EEC3" w14:textId="77777777" w:rsidR="00F1652B" w:rsidRPr="00F1652B" w:rsidRDefault="00F1652B" w:rsidP="00F1652B">
            <w:pPr>
              <w:keepNext/>
              <w:spacing w:after="160" w:line="360" w:lineRule="auto"/>
              <w:jc w:val="right"/>
              <w:rPr>
                <w:rFonts w:ascii="Arial" w:hAnsi="Arial" w:cs="Arial"/>
                <w:sz w:val="20"/>
                <w:szCs w:val="20"/>
              </w:rPr>
            </w:pPr>
            <w:r w:rsidRPr="00F1652B">
              <w:rPr>
                <w:rFonts w:ascii="Arial" w:hAnsi="Arial" w:cs="Arial"/>
                <w:color w:val="000000"/>
                <w:sz w:val="20"/>
                <w:szCs w:val="20"/>
              </w:rPr>
              <w:t>0</w:t>
            </w:r>
          </w:p>
        </w:tc>
      </w:tr>
      <w:tr w:rsidR="00F1652B" w:rsidRPr="00F1652B" w14:paraId="62FD988D" w14:textId="77777777" w:rsidTr="00F1652B">
        <w:tc>
          <w:tcPr>
            <w:tcW w:w="1133" w:type="dxa"/>
            <w:vAlign w:val="bottom"/>
          </w:tcPr>
          <w:p w14:paraId="7F56404B" w14:textId="77777777" w:rsidR="00F1652B" w:rsidRPr="00F1652B" w:rsidRDefault="00F1652B" w:rsidP="00F1652B">
            <w:pPr>
              <w:spacing w:after="160" w:line="360" w:lineRule="auto"/>
              <w:rPr>
                <w:rFonts w:ascii="Arial" w:hAnsi="Arial" w:cs="Arial"/>
                <w:sz w:val="20"/>
                <w:szCs w:val="20"/>
              </w:rPr>
            </w:pPr>
            <w:r w:rsidRPr="00F1652B">
              <w:rPr>
                <w:rFonts w:ascii="Arial" w:hAnsi="Arial" w:cs="Arial"/>
                <w:color w:val="000000"/>
                <w:sz w:val="20"/>
                <w:szCs w:val="20"/>
              </w:rPr>
              <w:t>26</w:t>
            </w:r>
          </w:p>
        </w:tc>
        <w:tc>
          <w:tcPr>
            <w:tcW w:w="1133" w:type="dxa"/>
            <w:vAlign w:val="bottom"/>
          </w:tcPr>
          <w:p w14:paraId="2AED8804" w14:textId="77777777" w:rsidR="00F1652B" w:rsidRPr="00F1652B" w:rsidRDefault="00F1652B" w:rsidP="00F1652B">
            <w:pPr>
              <w:spacing w:after="160" w:line="360" w:lineRule="auto"/>
              <w:jc w:val="right"/>
              <w:rPr>
                <w:rFonts w:ascii="Arial" w:hAnsi="Arial" w:cs="Arial"/>
                <w:sz w:val="20"/>
                <w:szCs w:val="20"/>
              </w:rPr>
            </w:pPr>
            <w:r w:rsidRPr="00F1652B">
              <w:rPr>
                <w:rFonts w:ascii="Arial" w:hAnsi="Arial" w:cs="Arial"/>
                <w:color w:val="000000"/>
                <w:sz w:val="20"/>
                <w:szCs w:val="20"/>
              </w:rPr>
              <w:t>0.237</w:t>
            </w:r>
          </w:p>
        </w:tc>
        <w:tc>
          <w:tcPr>
            <w:tcW w:w="1134" w:type="dxa"/>
            <w:vAlign w:val="bottom"/>
          </w:tcPr>
          <w:p w14:paraId="7587C436" w14:textId="77777777" w:rsidR="00F1652B" w:rsidRPr="00F1652B" w:rsidRDefault="00F1652B" w:rsidP="00F1652B">
            <w:pPr>
              <w:spacing w:after="160" w:line="360" w:lineRule="auto"/>
              <w:jc w:val="right"/>
              <w:rPr>
                <w:rFonts w:ascii="Arial" w:hAnsi="Arial" w:cs="Arial"/>
                <w:sz w:val="20"/>
                <w:szCs w:val="20"/>
              </w:rPr>
            </w:pPr>
            <w:r w:rsidRPr="00F1652B">
              <w:rPr>
                <w:rFonts w:ascii="Arial" w:hAnsi="Arial" w:cs="Arial"/>
                <w:color w:val="000000"/>
                <w:sz w:val="20"/>
                <w:szCs w:val="20"/>
              </w:rPr>
              <w:t>0.29</w:t>
            </w:r>
          </w:p>
        </w:tc>
        <w:tc>
          <w:tcPr>
            <w:tcW w:w="1134" w:type="dxa"/>
            <w:vAlign w:val="bottom"/>
          </w:tcPr>
          <w:p w14:paraId="747F45BF" w14:textId="77777777" w:rsidR="00F1652B" w:rsidRPr="00F1652B" w:rsidRDefault="00F1652B" w:rsidP="00F1652B">
            <w:pPr>
              <w:spacing w:after="160" w:line="360" w:lineRule="auto"/>
              <w:jc w:val="right"/>
              <w:rPr>
                <w:rFonts w:ascii="Arial" w:hAnsi="Arial" w:cs="Arial"/>
                <w:sz w:val="20"/>
                <w:szCs w:val="20"/>
              </w:rPr>
            </w:pPr>
            <w:r w:rsidRPr="00F1652B">
              <w:rPr>
                <w:rFonts w:ascii="Arial" w:hAnsi="Arial" w:cs="Arial"/>
                <w:color w:val="000000"/>
                <w:sz w:val="20"/>
                <w:szCs w:val="20"/>
              </w:rPr>
              <w:t>0.209</w:t>
            </w:r>
          </w:p>
        </w:tc>
        <w:tc>
          <w:tcPr>
            <w:tcW w:w="1134" w:type="dxa"/>
            <w:vAlign w:val="bottom"/>
          </w:tcPr>
          <w:p w14:paraId="51A3B396" w14:textId="77777777" w:rsidR="00F1652B" w:rsidRPr="00F1652B" w:rsidRDefault="00F1652B" w:rsidP="00F1652B">
            <w:pPr>
              <w:spacing w:after="160" w:line="360" w:lineRule="auto"/>
              <w:jc w:val="right"/>
              <w:rPr>
                <w:rFonts w:ascii="Arial" w:hAnsi="Arial" w:cs="Arial"/>
                <w:sz w:val="20"/>
                <w:szCs w:val="20"/>
              </w:rPr>
            </w:pPr>
            <w:r w:rsidRPr="00F1652B">
              <w:rPr>
                <w:rFonts w:ascii="Arial" w:hAnsi="Arial" w:cs="Arial"/>
                <w:color w:val="000000"/>
                <w:sz w:val="20"/>
                <w:szCs w:val="20"/>
              </w:rPr>
              <w:t>0</w:t>
            </w:r>
          </w:p>
        </w:tc>
        <w:tc>
          <w:tcPr>
            <w:tcW w:w="1134" w:type="dxa"/>
            <w:vAlign w:val="bottom"/>
          </w:tcPr>
          <w:p w14:paraId="102D5D6F" w14:textId="77777777" w:rsidR="00F1652B" w:rsidRPr="00F1652B" w:rsidRDefault="00F1652B" w:rsidP="00F1652B">
            <w:pPr>
              <w:spacing w:after="160" w:line="360" w:lineRule="auto"/>
              <w:jc w:val="right"/>
              <w:rPr>
                <w:rFonts w:ascii="Arial" w:hAnsi="Arial" w:cs="Arial"/>
                <w:sz w:val="20"/>
                <w:szCs w:val="20"/>
              </w:rPr>
            </w:pPr>
            <w:r w:rsidRPr="00F1652B">
              <w:rPr>
                <w:rFonts w:ascii="Arial" w:hAnsi="Arial" w:cs="Arial"/>
                <w:color w:val="000000"/>
                <w:sz w:val="20"/>
                <w:szCs w:val="20"/>
              </w:rPr>
              <w:t>0</w:t>
            </w:r>
          </w:p>
        </w:tc>
        <w:tc>
          <w:tcPr>
            <w:tcW w:w="1670" w:type="dxa"/>
            <w:vAlign w:val="bottom"/>
          </w:tcPr>
          <w:p w14:paraId="376619EE" w14:textId="77777777" w:rsidR="00F1652B" w:rsidRPr="00F1652B" w:rsidRDefault="00F1652B" w:rsidP="00F1652B">
            <w:pPr>
              <w:spacing w:after="160" w:line="360" w:lineRule="auto"/>
              <w:jc w:val="right"/>
              <w:rPr>
                <w:rFonts w:ascii="Arial" w:hAnsi="Arial" w:cs="Arial"/>
                <w:sz w:val="20"/>
                <w:szCs w:val="20"/>
              </w:rPr>
            </w:pPr>
            <w:r w:rsidRPr="00F1652B">
              <w:rPr>
                <w:rFonts w:ascii="Arial" w:hAnsi="Arial" w:cs="Arial"/>
                <w:color w:val="000000"/>
                <w:sz w:val="20"/>
                <w:szCs w:val="20"/>
              </w:rPr>
              <w:t>0</w:t>
            </w:r>
          </w:p>
        </w:tc>
      </w:tr>
    </w:tbl>
    <w:p w14:paraId="09E65A43" w14:textId="1A764FC5" w:rsidR="00887F24" w:rsidRDefault="00887F24" w:rsidP="00887F24"/>
    <w:p w14:paraId="47DEF076" w14:textId="5C755E4B" w:rsidR="00F1652B" w:rsidRDefault="00F1652B" w:rsidP="00887F24"/>
    <w:p w14:paraId="6679AA27" w14:textId="6C7A9B3E" w:rsidR="00F1652B" w:rsidRPr="00F1652B" w:rsidRDefault="00F1652B" w:rsidP="00F1652B">
      <w:pPr>
        <w:pStyle w:val="Caption"/>
        <w:keepNext/>
        <w:keepLines/>
        <w:rPr>
          <w:color w:val="auto"/>
        </w:rPr>
      </w:pPr>
      <w:r w:rsidRPr="00FA7F1C">
        <w:rPr>
          <w:color w:val="auto"/>
        </w:rPr>
        <w:t xml:space="preserve">Supplementary Table </w:t>
      </w:r>
      <w:r w:rsidRPr="00FA7F1C">
        <w:rPr>
          <w:color w:val="auto"/>
        </w:rPr>
        <w:fldChar w:fldCharType="begin"/>
      </w:r>
      <w:r w:rsidRPr="00FA7F1C">
        <w:rPr>
          <w:color w:val="auto"/>
        </w:rPr>
        <w:instrText xml:space="preserve"> SEQ Supplementary_Table \* ARABIC </w:instrText>
      </w:r>
      <w:r w:rsidRPr="00FA7F1C">
        <w:rPr>
          <w:color w:val="auto"/>
        </w:rPr>
        <w:fldChar w:fldCharType="separate"/>
      </w:r>
      <w:r w:rsidR="005F2A38">
        <w:rPr>
          <w:noProof/>
          <w:color w:val="auto"/>
        </w:rPr>
        <w:t>2</w:t>
      </w:r>
      <w:r w:rsidRPr="00FA7F1C">
        <w:rPr>
          <w:color w:val="auto"/>
        </w:rPr>
        <w:fldChar w:fldCharType="end"/>
      </w:r>
      <w:r>
        <w:rPr>
          <w:color w:val="auto"/>
        </w:rPr>
        <w:t xml:space="preserve"> – </w:t>
      </w:r>
      <w:r w:rsidRPr="00F1652B">
        <w:rPr>
          <w:color w:val="auto"/>
        </w:rPr>
        <w:t>Proportion of unvaccinated males who complete a full vaccine course, by age and calendar year</w:t>
      </w:r>
    </w:p>
    <w:tbl>
      <w:tblPr>
        <w:tblStyle w:val="TableGrid"/>
        <w:tblW w:w="634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3"/>
        <w:gridCol w:w="1133"/>
        <w:gridCol w:w="1134"/>
        <w:gridCol w:w="1134"/>
        <w:gridCol w:w="1811"/>
      </w:tblGrid>
      <w:tr w:rsidR="00F1652B" w:rsidRPr="00F1652B" w14:paraId="74B5FCCE" w14:textId="77777777" w:rsidTr="00F1652B">
        <w:tc>
          <w:tcPr>
            <w:tcW w:w="1133" w:type="dxa"/>
            <w:tcBorders>
              <w:top w:val="single" w:sz="4" w:space="0" w:color="auto"/>
              <w:bottom w:val="single" w:sz="4" w:space="0" w:color="auto"/>
            </w:tcBorders>
          </w:tcPr>
          <w:p w14:paraId="7976D9B9" w14:textId="77777777" w:rsidR="00F1652B" w:rsidRPr="00F1652B" w:rsidRDefault="00F1652B" w:rsidP="00AD50D1">
            <w:pPr>
              <w:keepNext/>
              <w:spacing w:after="160" w:line="259" w:lineRule="auto"/>
              <w:rPr>
                <w:rFonts w:ascii="Arial" w:hAnsi="Arial" w:cs="Arial"/>
                <w:b/>
                <w:sz w:val="20"/>
              </w:rPr>
            </w:pPr>
            <w:r w:rsidRPr="00F1652B">
              <w:rPr>
                <w:rFonts w:ascii="Arial" w:hAnsi="Arial" w:cs="Arial"/>
                <w:b/>
                <w:sz w:val="20"/>
              </w:rPr>
              <w:t>Age</w:t>
            </w:r>
          </w:p>
        </w:tc>
        <w:tc>
          <w:tcPr>
            <w:tcW w:w="1133" w:type="dxa"/>
            <w:tcBorders>
              <w:top w:val="single" w:sz="4" w:space="0" w:color="auto"/>
              <w:bottom w:val="single" w:sz="4" w:space="0" w:color="auto"/>
            </w:tcBorders>
          </w:tcPr>
          <w:p w14:paraId="5F8B754F" w14:textId="77777777" w:rsidR="00F1652B" w:rsidRPr="00F1652B" w:rsidRDefault="00F1652B" w:rsidP="00AD50D1">
            <w:pPr>
              <w:keepNext/>
              <w:spacing w:after="160" w:line="259" w:lineRule="auto"/>
              <w:jc w:val="right"/>
              <w:rPr>
                <w:rFonts w:ascii="Arial" w:hAnsi="Arial" w:cs="Arial"/>
                <w:b/>
                <w:sz w:val="20"/>
              </w:rPr>
            </w:pPr>
            <w:r w:rsidRPr="00F1652B">
              <w:rPr>
                <w:rFonts w:ascii="Arial" w:hAnsi="Arial" w:cs="Arial"/>
                <w:b/>
                <w:sz w:val="20"/>
              </w:rPr>
              <w:t>2013</w:t>
            </w:r>
          </w:p>
        </w:tc>
        <w:tc>
          <w:tcPr>
            <w:tcW w:w="1134" w:type="dxa"/>
            <w:tcBorders>
              <w:top w:val="single" w:sz="4" w:space="0" w:color="auto"/>
              <w:bottom w:val="single" w:sz="4" w:space="0" w:color="auto"/>
            </w:tcBorders>
          </w:tcPr>
          <w:p w14:paraId="04202F25" w14:textId="77777777" w:rsidR="00F1652B" w:rsidRPr="00F1652B" w:rsidRDefault="00F1652B" w:rsidP="00AD50D1">
            <w:pPr>
              <w:keepNext/>
              <w:spacing w:after="160" w:line="259" w:lineRule="auto"/>
              <w:jc w:val="right"/>
              <w:rPr>
                <w:rFonts w:ascii="Arial" w:hAnsi="Arial" w:cs="Arial"/>
                <w:b/>
                <w:sz w:val="20"/>
              </w:rPr>
            </w:pPr>
            <w:r w:rsidRPr="00F1652B">
              <w:rPr>
                <w:rFonts w:ascii="Arial" w:hAnsi="Arial" w:cs="Arial"/>
                <w:b/>
                <w:sz w:val="20"/>
              </w:rPr>
              <w:t>2014</w:t>
            </w:r>
          </w:p>
        </w:tc>
        <w:tc>
          <w:tcPr>
            <w:tcW w:w="1134" w:type="dxa"/>
            <w:tcBorders>
              <w:top w:val="single" w:sz="4" w:space="0" w:color="auto"/>
              <w:bottom w:val="single" w:sz="4" w:space="0" w:color="auto"/>
            </w:tcBorders>
          </w:tcPr>
          <w:p w14:paraId="61BD50F1" w14:textId="77777777" w:rsidR="00F1652B" w:rsidRPr="00F1652B" w:rsidRDefault="00F1652B" w:rsidP="00AD50D1">
            <w:pPr>
              <w:keepNext/>
              <w:spacing w:after="160" w:line="259" w:lineRule="auto"/>
              <w:jc w:val="right"/>
              <w:rPr>
                <w:rFonts w:ascii="Arial" w:hAnsi="Arial" w:cs="Arial"/>
                <w:b/>
                <w:sz w:val="20"/>
              </w:rPr>
            </w:pPr>
            <w:r w:rsidRPr="00F1652B">
              <w:rPr>
                <w:rFonts w:ascii="Arial" w:hAnsi="Arial" w:cs="Arial"/>
                <w:b/>
                <w:sz w:val="20"/>
              </w:rPr>
              <w:t>2015</w:t>
            </w:r>
          </w:p>
        </w:tc>
        <w:tc>
          <w:tcPr>
            <w:tcW w:w="1811" w:type="dxa"/>
            <w:tcBorders>
              <w:top w:val="single" w:sz="4" w:space="0" w:color="auto"/>
              <w:bottom w:val="single" w:sz="4" w:space="0" w:color="auto"/>
            </w:tcBorders>
          </w:tcPr>
          <w:p w14:paraId="36D717BA" w14:textId="77777777" w:rsidR="00F1652B" w:rsidRPr="00F1652B" w:rsidRDefault="00F1652B" w:rsidP="00AD50D1">
            <w:pPr>
              <w:keepNext/>
              <w:spacing w:after="160" w:line="259" w:lineRule="auto"/>
              <w:jc w:val="right"/>
              <w:rPr>
                <w:rFonts w:ascii="Arial" w:hAnsi="Arial" w:cs="Arial"/>
                <w:b/>
                <w:sz w:val="20"/>
              </w:rPr>
            </w:pPr>
            <w:r w:rsidRPr="00F1652B">
              <w:rPr>
                <w:rFonts w:ascii="Arial" w:hAnsi="Arial" w:cs="Arial"/>
                <w:b/>
                <w:sz w:val="20"/>
              </w:rPr>
              <w:t>2016 onwards</w:t>
            </w:r>
          </w:p>
        </w:tc>
      </w:tr>
      <w:tr w:rsidR="00F1652B" w:rsidRPr="00F1652B" w14:paraId="396290FF" w14:textId="77777777" w:rsidTr="00F1652B">
        <w:tc>
          <w:tcPr>
            <w:tcW w:w="1133" w:type="dxa"/>
            <w:tcBorders>
              <w:top w:val="single" w:sz="4" w:space="0" w:color="auto"/>
            </w:tcBorders>
            <w:vAlign w:val="bottom"/>
          </w:tcPr>
          <w:p w14:paraId="04B05A8F" w14:textId="77777777" w:rsidR="00F1652B" w:rsidRPr="00F1652B" w:rsidRDefault="00F1652B" w:rsidP="00AD50D1">
            <w:pPr>
              <w:keepNext/>
              <w:spacing w:after="160" w:line="259" w:lineRule="auto"/>
              <w:rPr>
                <w:rFonts w:ascii="Arial" w:hAnsi="Arial" w:cs="Arial"/>
                <w:sz w:val="20"/>
              </w:rPr>
            </w:pPr>
            <w:r w:rsidRPr="00F1652B">
              <w:rPr>
                <w:rFonts w:ascii="Arial" w:hAnsi="Arial" w:cs="Arial"/>
                <w:color w:val="000000"/>
                <w:sz w:val="20"/>
              </w:rPr>
              <w:t>12</w:t>
            </w:r>
          </w:p>
        </w:tc>
        <w:tc>
          <w:tcPr>
            <w:tcW w:w="1133" w:type="dxa"/>
            <w:tcBorders>
              <w:top w:val="single" w:sz="4" w:space="0" w:color="auto"/>
            </w:tcBorders>
            <w:vAlign w:val="bottom"/>
          </w:tcPr>
          <w:p w14:paraId="7C8ECCD4" w14:textId="77777777" w:rsidR="00F1652B" w:rsidRPr="00F1652B" w:rsidRDefault="00F1652B" w:rsidP="00AD50D1">
            <w:pPr>
              <w:keepNext/>
              <w:spacing w:after="160" w:line="259" w:lineRule="auto"/>
              <w:jc w:val="right"/>
              <w:rPr>
                <w:rFonts w:ascii="Arial" w:hAnsi="Arial" w:cs="Arial"/>
                <w:sz w:val="20"/>
              </w:rPr>
            </w:pPr>
            <w:r w:rsidRPr="00F1652B">
              <w:rPr>
                <w:rFonts w:ascii="Arial" w:hAnsi="Arial" w:cs="Arial"/>
                <w:sz w:val="20"/>
              </w:rPr>
              <w:t>0.750</w:t>
            </w:r>
          </w:p>
        </w:tc>
        <w:tc>
          <w:tcPr>
            <w:tcW w:w="1134" w:type="dxa"/>
            <w:tcBorders>
              <w:top w:val="single" w:sz="4" w:space="0" w:color="auto"/>
            </w:tcBorders>
          </w:tcPr>
          <w:p w14:paraId="0D54D9A7" w14:textId="77777777" w:rsidR="00F1652B" w:rsidRPr="00F1652B" w:rsidRDefault="00F1652B" w:rsidP="00AD50D1">
            <w:pPr>
              <w:keepNext/>
              <w:spacing w:after="160" w:line="259" w:lineRule="auto"/>
              <w:jc w:val="right"/>
              <w:rPr>
                <w:rFonts w:ascii="Arial" w:hAnsi="Arial" w:cs="Arial"/>
                <w:sz w:val="20"/>
              </w:rPr>
            </w:pPr>
            <w:r w:rsidRPr="00F1652B">
              <w:rPr>
                <w:rFonts w:ascii="Arial" w:hAnsi="Arial" w:cs="Arial"/>
                <w:sz w:val="20"/>
              </w:rPr>
              <w:t>0.755</w:t>
            </w:r>
          </w:p>
        </w:tc>
        <w:tc>
          <w:tcPr>
            <w:tcW w:w="1134" w:type="dxa"/>
            <w:tcBorders>
              <w:top w:val="single" w:sz="4" w:space="0" w:color="auto"/>
            </w:tcBorders>
          </w:tcPr>
          <w:p w14:paraId="0B2EA03B" w14:textId="77777777" w:rsidR="00F1652B" w:rsidRPr="00F1652B" w:rsidRDefault="00F1652B" w:rsidP="00AD50D1">
            <w:pPr>
              <w:keepNext/>
              <w:spacing w:after="160" w:line="259" w:lineRule="auto"/>
              <w:jc w:val="right"/>
              <w:rPr>
                <w:rFonts w:ascii="Arial" w:hAnsi="Arial" w:cs="Arial"/>
                <w:sz w:val="20"/>
              </w:rPr>
            </w:pPr>
            <w:r w:rsidRPr="00F1652B">
              <w:rPr>
                <w:rFonts w:ascii="Arial" w:hAnsi="Arial" w:cs="Arial"/>
                <w:sz w:val="20"/>
              </w:rPr>
              <w:t>0.755</w:t>
            </w:r>
          </w:p>
        </w:tc>
        <w:tc>
          <w:tcPr>
            <w:tcW w:w="1811" w:type="dxa"/>
            <w:tcBorders>
              <w:top w:val="single" w:sz="4" w:space="0" w:color="auto"/>
            </w:tcBorders>
            <w:vAlign w:val="bottom"/>
          </w:tcPr>
          <w:p w14:paraId="16C5B2A1" w14:textId="77777777" w:rsidR="00F1652B" w:rsidRPr="00F1652B" w:rsidRDefault="00F1652B" w:rsidP="00AD50D1">
            <w:pPr>
              <w:keepNext/>
              <w:spacing w:after="160" w:line="259" w:lineRule="auto"/>
              <w:jc w:val="right"/>
              <w:rPr>
                <w:rFonts w:ascii="Arial" w:hAnsi="Arial" w:cs="Arial"/>
                <w:sz w:val="20"/>
              </w:rPr>
            </w:pPr>
            <w:r w:rsidRPr="00F1652B">
              <w:rPr>
                <w:rFonts w:ascii="Arial" w:hAnsi="Arial" w:cs="Arial"/>
                <w:sz w:val="20"/>
              </w:rPr>
              <w:t>0.755</w:t>
            </w:r>
          </w:p>
        </w:tc>
      </w:tr>
      <w:tr w:rsidR="00F1652B" w:rsidRPr="00F1652B" w14:paraId="30B3AC9A" w14:textId="77777777" w:rsidTr="00F1652B">
        <w:tc>
          <w:tcPr>
            <w:tcW w:w="1133" w:type="dxa"/>
            <w:vAlign w:val="bottom"/>
          </w:tcPr>
          <w:p w14:paraId="15615D8E" w14:textId="77777777" w:rsidR="00F1652B" w:rsidRPr="00F1652B" w:rsidRDefault="00F1652B" w:rsidP="00AD50D1">
            <w:pPr>
              <w:keepNext/>
              <w:spacing w:after="160" w:line="259" w:lineRule="auto"/>
              <w:rPr>
                <w:rFonts w:ascii="Arial" w:hAnsi="Arial" w:cs="Arial"/>
                <w:sz w:val="20"/>
              </w:rPr>
            </w:pPr>
            <w:r w:rsidRPr="00F1652B">
              <w:rPr>
                <w:rFonts w:ascii="Arial" w:hAnsi="Arial" w:cs="Arial"/>
                <w:color w:val="000000"/>
                <w:sz w:val="20"/>
              </w:rPr>
              <w:t>13</w:t>
            </w:r>
          </w:p>
        </w:tc>
        <w:tc>
          <w:tcPr>
            <w:tcW w:w="1133" w:type="dxa"/>
            <w:vAlign w:val="bottom"/>
          </w:tcPr>
          <w:p w14:paraId="534EDF09" w14:textId="77777777" w:rsidR="00F1652B" w:rsidRPr="00F1652B" w:rsidRDefault="00F1652B" w:rsidP="00AD50D1">
            <w:pPr>
              <w:keepNext/>
              <w:spacing w:after="160" w:line="259" w:lineRule="auto"/>
              <w:jc w:val="right"/>
              <w:rPr>
                <w:rFonts w:ascii="Arial" w:hAnsi="Arial" w:cs="Arial"/>
                <w:sz w:val="20"/>
              </w:rPr>
            </w:pPr>
            <w:r w:rsidRPr="00F1652B">
              <w:rPr>
                <w:rFonts w:ascii="Arial" w:hAnsi="Arial" w:cs="Arial"/>
                <w:sz w:val="20"/>
              </w:rPr>
              <w:t>0</w:t>
            </w:r>
          </w:p>
        </w:tc>
        <w:tc>
          <w:tcPr>
            <w:tcW w:w="1134" w:type="dxa"/>
            <w:vAlign w:val="bottom"/>
          </w:tcPr>
          <w:p w14:paraId="13CF3CEE" w14:textId="77777777" w:rsidR="00F1652B" w:rsidRPr="00F1652B" w:rsidRDefault="00F1652B" w:rsidP="00AD50D1">
            <w:pPr>
              <w:keepNext/>
              <w:spacing w:after="160" w:line="259" w:lineRule="auto"/>
              <w:jc w:val="right"/>
              <w:rPr>
                <w:rFonts w:ascii="Arial" w:hAnsi="Arial" w:cs="Arial"/>
                <w:sz w:val="20"/>
              </w:rPr>
            </w:pPr>
            <w:r w:rsidRPr="00F1652B">
              <w:rPr>
                <w:rFonts w:ascii="Arial" w:hAnsi="Arial" w:cs="Arial"/>
                <w:sz w:val="20"/>
              </w:rPr>
              <w:t>0</w:t>
            </w:r>
          </w:p>
        </w:tc>
        <w:tc>
          <w:tcPr>
            <w:tcW w:w="1134" w:type="dxa"/>
            <w:vAlign w:val="bottom"/>
          </w:tcPr>
          <w:p w14:paraId="10613614" w14:textId="77777777" w:rsidR="00F1652B" w:rsidRPr="00F1652B" w:rsidRDefault="00F1652B" w:rsidP="00AD50D1">
            <w:pPr>
              <w:keepNext/>
              <w:spacing w:after="160" w:line="259" w:lineRule="auto"/>
              <w:jc w:val="right"/>
              <w:rPr>
                <w:rFonts w:ascii="Arial" w:hAnsi="Arial" w:cs="Arial"/>
                <w:sz w:val="20"/>
              </w:rPr>
            </w:pPr>
            <w:r w:rsidRPr="00F1652B">
              <w:rPr>
                <w:rFonts w:ascii="Arial" w:hAnsi="Arial" w:cs="Arial"/>
                <w:sz w:val="20"/>
              </w:rPr>
              <w:t>0</w:t>
            </w:r>
          </w:p>
        </w:tc>
        <w:tc>
          <w:tcPr>
            <w:tcW w:w="1811" w:type="dxa"/>
            <w:vAlign w:val="bottom"/>
          </w:tcPr>
          <w:p w14:paraId="7C6458E8" w14:textId="77777777" w:rsidR="00F1652B" w:rsidRPr="00F1652B" w:rsidRDefault="00F1652B" w:rsidP="00AD50D1">
            <w:pPr>
              <w:keepNext/>
              <w:spacing w:after="160" w:line="259" w:lineRule="auto"/>
              <w:jc w:val="right"/>
              <w:rPr>
                <w:rFonts w:ascii="Arial" w:hAnsi="Arial" w:cs="Arial"/>
                <w:sz w:val="20"/>
              </w:rPr>
            </w:pPr>
            <w:r w:rsidRPr="00F1652B">
              <w:rPr>
                <w:rFonts w:ascii="Arial" w:hAnsi="Arial" w:cs="Arial"/>
                <w:sz w:val="20"/>
              </w:rPr>
              <w:t>0</w:t>
            </w:r>
          </w:p>
        </w:tc>
      </w:tr>
      <w:tr w:rsidR="00F1652B" w:rsidRPr="00F1652B" w14:paraId="03075CD1" w14:textId="77777777" w:rsidTr="00F1652B">
        <w:tc>
          <w:tcPr>
            <w:tcW w:w="1133" w:type="dxa"/>
            <w:vAlign w:val="bottom"/>
          </w:tcPr>
          <w:p w14:paraId="77F14E35" w14:textId="77777777" w:rsidR="00F1652B" w:rsidRPr="00F1652B" w:rsidRDefault="00F1652B" w:rsidP="00AD50D1">
            <w:pPr>
              <w:keepNext/>
              <w:spacing w:after="160" w:line="259" w:lineRule="auto"/>
              <w:rPr>
                <w:rFonts w:ascii="Arial" w:hAnsi="Arial" w:cs="Arial"/>
                <w:sz w:val="20"/>
              </w:rPr>
            </w:pPr>
            <w:r w:rsidRPr="00F1652B">
              <w:rPr>
                <w:rFonts w:ascii="Arial" w:hAnsi="Arial" w:cs="Arial"/>
                <w:color w:val="000000"/>
                <w:sz w:val="20"/>
              </w:rPr>
              <w:t>14</w:t>
            </w:r>
          </w:p>
        </w:tc>
        <w:tc>
          <w:tcPr>
            <w:tcW w:w="1133" w:type="dxa"/>
            <w:vAlign w:val="bottom"/>
          </w:tcPr>
          <w:p w14:paraId="7F524548" w14:textId="77777777" w:rsidR="00F1652B" w:rsidRPr="00F1652B" w:rsidRDefault="00F1652B" w:rsidP="00AD50D1">
            <w:pPr>
              <w:keepNext/>
              <w:spacing w:after="160" w:line="259" w:lineRule="auto"/>
              <w:jc w:val="right"/>
              <w:rPr>
                <w:rFonts w:ascii="Arial" w:hAnsi="Arial" w:cs="Arial"/>
                <w:sz w:val="20"/>
              </w:rPr>
            </w:pPr>
            <w:r w:rsidRPr="00F1652B">
              <w:rPr>
                <w:rFonts w:ascii="Arial" w:hAnsi="Arial" w:cs="Arial"/>
                <w:sz w:val="20"/>
              </w:rPr>
              <w:t>0.664</w:t>
            </w:r>
          </w:p>
        </w:tc>
        <w:tc>
          <w:tcPr>
            <w:tcW w:w="1134" w:type="dxa"/>
            <w:vAlign w:val="bottom"/>
          </w:tcPr>
          <w:p w14:paraId="1238C914" w14:textId="77777777" w:rsidR="00F1652B" w:rsidRPr="00F1652B" w:rsidRDefault="00F1652B" w:rsidP="00AD50D1">
            <w:pPr>
              <w:keepNext/>
              <w:spacing w:after="160" w:line="259" w:lineRule="auto"/>
              <w:jc w:val="right"/>
              <w:rPr>
                <w:rFonts w:ascii="Arial" w:hAnsi="Arial" w:cs="Arial"/>
                <w:sz w:val="20"/>
              </w:rPr>
            </w:pPr>
            <w:r w:rsidRPr="00F1652B">
              <w:rPr>
                <w:rFonts w:ascii="Arial" w:hAnsi="Arial" w:cs="Arial"/>
                <w:sz w:val="20"/>
              </w:rPr>
              <w:t>0.715</w:t>
            </w:r>
          </w:p>
        </w:tc>
        <w:tc>
          <w:tcPr>
            <w:tcW w:w="1134" w:type="dxa"/>
            <w:vAlign w:val="bottom"/>
          </w:tcPr>
          <w:p w14:paraId="2786C9BA" w14:textId="77777777" w:rsidR="00F1652B" w:rsidRPr="00F1652B" w:rsidRDefault="00F1652B" w:rsidP="00AD50D1">
            <w:pPr>
              <w:keepNext/>
              <w:spacing w:after="160" w:line="259" w:lineRule="auto"/>
              <w:jc w:val="right"/>
              <w:rPr>
                <w:rFonts w:ascii="Arial" w:hAnsi="Arial" w:cs="Arial"/>
                <w:sz w:val="20"/>
              </w:rPr>
            </w:pPr>
            <w:r w:rsidRPr="00F1652B">
              <w:rPr>
                <w:rFonts w:ascii="Arial" w:hAnsi="Arial" w:cs="Arial"/>
                <w:sz w:val="20"/>
              </w:rPr>
              <w:t>0</w:t>
            </w:r>
          </w:p>
        </w:tc>
        <w:tc>
          <w:tcPr>
            <w:tcW w:w="1811" w:type="dxa"/>
            <w:vAlign w:val="bottom"/>
          </w:tcPr>
          <w:p w14:paraId="78F5A6A7" w14:textId="77777777" w:rsidR="00F1652B" w:rsidRPr="00F1652B" w:rsidRDefault="00F1652B" w:rsidP="00AD50D1">
            <w:pPr>
              <w:keepNext/>
              <w:spacing w:after="160" w:line="259" w:lineRule="auto"/>
              <w:jc w:val="right"/>
              <w:rPr>
                <w:rFonts w:ascii="Arial" w:hAnsi="Arial" w:cs="Arial"/>
                <w:sz w:val="20"/>
              </w:rPr>
            </w:pPr>
            <w:r w:rsidRPr="00F1652B">
              <w:rPr>
                <w:rFonts w:ascii="Arial" w:hAnsi="Arial" w:cs="Arial"/>
                <w:sz w:val="20"/>
              </w:rPr>
              <w:t>0</w:t>
            </w:r>
          </w:p>
        </w:tc>
      </w:tr>
      <w:tr w:rsidR="00F1652B" w:rsidRPr="00F1652B" w14:paraId="48695755" w14:textId="77777777" w:rsidTr="00F1652B">
        <w:tc>
          <w:tcPr>
            <w:tcW w:w="1133" w:type="dxa"/>
            <w:vAlign w:val="bottom"/>
          </w:tcPr>
          <w:p w14:paraId="4C80730D" w14:textId="77777777" w:rsidR="00F1652B" w:rsidRPr="00F1652B" w:rsidRDefault="00F1652B" w:rsidP="00AD50D1">
            <w:pPr>
              <w:spacing w:after="160" w:line="259" w:lineRule="auto"/>
              <w:rPr>
                <w:rFonts w:ascii="Arial" w:hAnsi="Arial" w:cs="Arial"/>
                <w:sz w:val="20"/>
              </w:rPr>
            </w:pPr>
            <w:r w:rsidRPr="00F1652B">
              <w:rPr>
                <w:rFonts w:ascii="Arial" w:hAnsi="Arial" w:cs="Arial"/>
                <w:color w:val="000000"/>
                <w:sz w:val="20"/>
              </w:rPr>
              <w:t>15</w:t>
            </w:r>
          </w:p>
        </w:tc>
        <w:tc>
          <w:tcPr>
            <w:tcW w:w="1133" w:type="dxa"/>
            <w:vAlign w:val="bottom"/>
          </w:tcPr>
          <w:p w14:paraId="76CA8B3E" w14:textId="77777777" w:rsidR="00F1652B" w:rsidRPr="00F1652B" w:rsidRDefault="00F1652B" w:rsidP="00AD50D1">
            <w:pPr>
              <w:spacing w:after="160" w:line="259" w:lineRule="auto"/>
              <w:jc w:val="right"/>
              <w:rPr>
                <w:rFonts w:ascii="Arial" w:hAnsi="Arial" w:cs="Arial"/>
                <w:sz w:val="20"/>
              </w:rPr>
            </w:pPr>
            <w:r w:rsidRPr="00F1652B">
              <w:rPr>
                <w:rFonts w:ascii="Arial" w:hAnsi="Arial" w:cs="Arial"/>
                <w:sz w:val="20"/>
              </w:rPr>
              <w:t>0.316</w:t>
            </w:r>
          </w:p>
        </w:tc>
        <w:tc>
          <w:tcPr>
            <w:tcW w:w="1134" w:type="dxa"/>
            <w:vAlign w:val="bottom"/>
          </w:tcPr>
          <w:p w14:paraId="534CD257" w14:textId="77777777" w:rsidR="00F1652B" w:rsidRPr="00F1652B" w:rsidRDefault="00F1652B" w:rsidP="00AD50D1">
            <w:pPr>
              <w:spacing w:after="160" w:line="259" w:lineRule="auto"/>
              <w:jc w:val="right"/>
              <w:rPr>
                <w:rFonts w:ascii="Arial" w:hAnsi="Arial" w:cs="Arial"/>
                <w:sz w:val="20"/>
              </w:rPr>
            </w:pPr>
            <w:r w:rsidRPr="00F1652B">
              <w:rPr>
                <w:rFonts w:ascii="Arial" w:hAnsi="Arial" w:cs="Arial"/>
                <w:sz w:val="20"/>
              </w:rPr>
              <w:t>0</w:t>
            </w:r>
          </w:p>
        </w:tc>
        <w:tc>
          <w:tcPr>
            <w:tcW w:w="1134" w:type="dxa"/>
            <w:vAlign w:val="bottom"/>
          </w:tcPr>
          <w:p w14:paraId="452E4785" w14:textId="77777777" w:rsidR="00F1652B" w:rsidRPr="00F1652B" w:rsidRDefault="00F1652B" w:rsidP="00AD50D1">
            <w:pPr>
              <w:spacing w:after="160" w:line="259" w:lineRule="auto"/>
              <w:jc w:val="right"/>
              <w:rPr>
                <w:rFonts w:ascii="Arial" w:hAnsi="Arial" w:cs="Arial"/>
                <w:sz w:val="20"/>
              </w:rPr>
            </w:pPr>
            <w:r w:rsidRPr="00F1652B">
              <w:rPr>
                <w:rFonts w:ascii="Arial" w:hAnsi="Arial" w:cs="Arial"/>
                <w:sz w:val="20"/>
              </w:rPr>
              <w:t>0</w:t>
            </w:r>
          </w:p>
        </w:tc>
        <w:tc>
          <w:tcPr>
            <w:tcW w:w="1811" w:type="dxa"/>
            <w:vAlign w:val="bottom"/>
          </w:tcPr>
          <w:p w14:paraId="1B7A9315" w14:textId="77777777" w:rsidR="00F1652B" w:rsidRPr="00F1652B" w:rsidRDefault="00F1652B" w:rsidP="00AD50D1">
            <w:pPr>
              <w:spacing w:after="160" w:line="259" w:lineRule="auto"/>
              <w:jc w:val="right"/>
              <w:rPr>
                <w:rFonts w:ascii="Arial" w:hAnsi="Arial" w:cs="Arial"/>
                <w:sz w:val="20"/>
              </w:rPr>
            </w:pPr>
            <w:r w:rsidRPr="00F1652B">
              <w:rPr>
                <w:rFonts w:ascii="Arial" w:hAnsi="Arial" w:cs="Arial"/>
                <w:sz w:val="20"/>
              </w:rPr>
              <w:t>0</w:t>
            </w:r>
          </w:p>
        </w:tc>
      </w:tr>
      <w:tr w:rsidR="00F1652B" w:rsidRPr="00F1652B" w14:paraId="1F57EAC4" w14:textId="77777777" w:rsidTr="00F1652B">
        <w:tc>
          <w:tcPr>
            <w:tcW w:w="1133" w:type="dxa"/>
            <w:vAlign w:val="bottom"/>
          </w:tcPr>
          <w:p w14:paraId="0C483565" w14:textId="77777777" w:rsidR="00F1652B" w:rsidRPr="00F1652B" w:rsidRDefault="00F1652B" w:rsidP="00AD50D1">
            <w:pPr>
              <w:spacing w:after="160" w:line="259" w:lineRule="auto"/>
              <w:rPr>
                <w:rFonts w:ascii="Arial" w:hAnsi="Arial" w:cs="Arial"/>
                <w:color w:val="000000"/>
                <w:sz w:val="20"/>
              </w:rPr>
            </w:pPr>
            <w:r w:rsidRPr="00F1652B">
              <w:rPr>
                <w:rFonts w:ascii="Arial" w:hAnsi="Arial" w:cs="Arial"/>
                <w:color w:val="000000"/>
                <w:sz w:val="20"/>
              </w:rPr>
              <w:t>16</w:t>
            </w:r>
          </w:p>
        </w:tc>
        <w:tc>
          <w:tcPr>
            <w:tcW w:w="1133" w:type="dxa"/>
            <w:vAlign w:val="bottom"/>
          </w:tcPr>
          <w:p w14:paraId="49350B2E" w14:textId="77777777" w:rsidR="00F1652B" w:rsidRPr="00F1652B" w:rsidRDefault="00F1652B" w:rsidP="00AD50D1">
            <w:pPr>
              <w:spacing w:after="160" w:line="259" w:lineRule="auto"/>
              <w:jc w:val="right"/>
              <w:rPr>
                <w:rFonts w:ascii="Arial" w:hAnsi="Arial" w:cs="Arial"/>
                <w:sz w:val="20"/>
              </w:rPr>
            </w:pPr>
            <w:r w:rsidRPr="00F1652B">
              <w:rPr>
                <w:rFonts w:ascii="Arial" w:hAnsi="Arial" w:cs="Arial"/>
                <w:sz w:val="20"/>
              </w:rPr>
              <w:t>0.01325</w:t>
            </w:r>
          </w:p>
        </w:tc>
        <w:tc>
          <w:tcPr>
            <w:tcW w:w="1134" w:type="dxa"/>
            <w:vAlign w:val="bottom"/>
          </w:tcPr>
          <w:p w14:paraId="12FAB2FD" w14:textId="77777777" w:rsidR="00F1652B" w:rsidRPr="00F1652B" w:rsidRDefault="00F1652B" w:rsidP="00AD50D1">
            <w:pPr>
              <w:spacing w:after="160" w:line="259" w:lineRule="auto"/>
              <w:jc w:val="right"/>
              <w:rPr>
                <w:rFonts w:ascii="Arial" w:hAnsi="Arial" w:cs="Arial"/>
                <w:sz w:val="20"/>
              </w:rPr>
            </w:pPr>
            <w:r w:rsidRPr="00F1652B">
              <w:rPr>
                <w:rFonts w:ascii="Arial" w:hAnsi="Arial" w:cs="Arial"/>
                <w:sz w:val="20"/>
              </w:rPr>
              <w:t>0</w:t>
            </w:r>
          </w:p>
        </w:tc>
        <w:tc>
          <w:tcPr>
            <w:tcW w:w="1134" w:type="dxa"/>
            <w:vAlign w:val="bottom"/>
          </w:tcPr>
          <w:p w14:paraId="36B14E21" w14:textId="77777777" w:rsidR="00F1652B" w:rsidRPr="00F1652B" w:rsidRDefault="00F1652B" w:rsidP="00AD50D1">
            <w:pPr>
              <w:spacing w:after="160" w:line="259" w:lineRule="auto"/>
              <w:jc w:val="right"/>
              <w:rPr>
                <w:rFonts w:ascii="Arial" w:hAnsi="Arial" w:cs="Arial"/>
                <w:sz w:val="20"/>
              </w:rPr>
            </w:pPr>
            <w:r w:rsidRPr="00F1652B">
              <w:rPr>
                <w:rFonts w:ascii="Arial" w:hAnsi="Arial" w:cs="Arial"/>
                <w:sz w:val="20"/>
              </w:rPr>
              <w:t>0</w:t>
            </w:r>
          </w:p>
        </w:tc>
        <w:tc>
          <w:tcPr>
            <w:tcW w:w="1811" w:type="dxa"/>
            <w:vAlign w:val="bottom"/>
          </w:tcPr>
          <w:p w14:paraId="4B0F26FF" w14:textId="77777777" w:rsidR="00F1652B" w:rsidRPr="00F1652B" w:rsidRDefault="00F1652B" w:rsidP="00AD50D1">
            <w:pPr>
              <w:spacing w:after="160" w:line="259" w:lineRule="auto"/>
              <w:jc w:val="right"/>
              <w:rPr>
                <w:rFonts w:ascii="Arial" w:hAnsi="Arial" w:cs="Arial"/>
                <w:sz w:val="20"/>
              </w:rPr>
            </w:pPr>
            <w:r w:rsidRPr="00F1652B">
              <w:rPr>
                <w:rFonts w:ascii="Arial" w:hAnsi="Arial" w:cs="Arial"/>
                <w:sz w:val="20"/>
              </w:rPr>
              <w:t>0</w:t>
            </w:r>
          </w:p>
        </w:tc>
      </w:tr>
    </w:tbl>
    <w:p w14:paraId="1DAF3B11" w14:textId="24CB73A8" w:rsidR="00F1652B" w:rsidRDefault="00F1652B" w:rsidP="00887F24"/>
    <w:p w14:paraId="11A26B4D" w14:textId="77777777" w:rsidR="005F2A38" w:rsidRPr="009D34D9" w:rsidRDefault="005F2A38" w:rsidP="00807DD2">
      <w:pPr>
        <w:pStyle w:val="Heading2"/>
        <w:ind w:left="567"/>
        <w:rPr>
          <w:sz w:val="24"/>
        </w:rPr>
      </w:pPr>
      <w:bookmarkStart w:id="6" w:name="_Toc52377957"/>
      <w:r>
        <w:rPr>
          <w:sz w:val="24"/>
        </w:rPr>
        <w:lastRenderedPageBreak/>
        <w:t>Test performance</w:t>
      </w:r>
      <w:bookmarkEnd w:id="6"/>
    </w:p>
    <w:p w14:paraId="1EFB2F42" w14:textId="6B116201" w:rsidR="005F2A38" w:rsidRPr="0089568F" w:rsidRDefault="005F2A38" w:rsidP="005F2A38">
      <w:pPr>
        <w:spacing w:line="480" w:lineRule="auto"/>
        <w:rPr>
          <w:rFonts w:ascii="Arial" w:hAnsi="Arial" w:cs="Arial"/>
          <w:sz w:val="20"/>
        </w:rPr>
      </w:pPr>
      <w:r>
        <w:rPr>
          <w:rFonts w:ascii="Arial" w:hAnsi="Arial" w:cs="Arial"/>
          <w:sz w:val="20"/>
        </w:rPr>
        <w:t xml:space="preserve">The modelled accuracy of HPV-testing was adjusted so that test performance on self-collected samples, relative clinician-collected samples was consistent with data from a meta-analysis </w:t>
      </w:r>
      <w:r>
        <w:rPr>
          <w:rFonts w:ascii="Arial" w:hAnsi="Arial" w:cs="Arial"/>
          <w:sz w:val="20"/>
        </w:rPr>
        <w:fldChar w:fldCharType="begin"/>
      </w:r>
      <w:r>
        <w:rPr>
          <w:rFonts w:ascii="Arial" w:hAnsi="Arial" w:cs="Arial"/>
          <w:sz w:val="20"/>
        </w:rPr>
        <w:instrText xml:space="preserve"> ADDIN EN.CITE &lt;EndNote&gt;&lt;Cite&gt;&lt;Author&gt;Arbyn&lt;/Author&gt;&lt;Year&gt;2015&lt;/Year&gt;&lt;RecNum&gt;10110&lt;/RecNum&gt;&lt;DisplayText&gt;[22]&lt;/DisplayText&gt;&lt;record&gt;&lt;rec-number&gt;10110&lt;/rec-number&gt;&lt;foreign-keys&gt;&lt;key app="EN" db-id="et0drd2r3drrx1e0e2px9a5wx5az9v0r0xx0" timestamp="0"&gt;10110&lt;/key&gt;&lt;/foreign-keys&gt;&lt;ref-type name="Journal Article"&gt;17&lt;/ref-type&gt;&lt;contributors&gt;&lt;authors&gt;&lt;author&gt;Arbyn, Marc&lt;/author&gt;&lt;author&gt;Castle, Philip E.&lt;/author&gt;&lt;/authors&gt;&lt;/contributors&gt;&lt;titles&gt;&lt;title&gt;Offering self-sampling kits for HPV testing to reach women who do not attend in the regular cervical cancer screening program&lt;/title&gt;&lt;secondary-title&gt;Cancer Epidemiology Biomarkers &amp;amp; Prevention&lt;/secondary-title&gt;&lt;/titles&gt;&lt;dates&gt;&lt;year&gt;2015&lt;/year&gt;&lt;pub-dates&gt;&lt;date&gt;February 24, 2015&lt;/date&gt;&lt;/pub-dates&gt;&lt;/dates&gt;&lt;urls&gt;&lt;related-urls&gt;&lt;url&gt;http://cebp.aacrjournals.org/content/early/2015/02/24/1055-9965.EPI-14-1417.abstract&lt;/url&gt;&lt;/related-urls&gt;&lt;/urls&gt;&lt;electronic-resource-num&gt;10.1158/1055-9965.epi-14-1417&lt;/electronic-resource-num&gt;&lt;/record&gt;&lt;/Cite&gt;&lt;/EndNote&gt;</w:instrText>
      </w:r>
      <w:r>
        <w:rPr>
          <w:rFonts w:ascii="Arial" w:hAnsi="Arial" w:cs="Arial"/>
          <w:sz w:val="20"/>
        </w:rPr>
        <w:fldChar w:fldCharType="separate"/>
      </w:r>
      <w:r>
        <w:rPr>
          <w:rFonts w:ascii="Arial" w:hAnsi="Arial" w:cs="Arial"/>
          <w:noProof/>
          <w:sz w:val="20"/>
        </w:rPr>
        <w:t>[22]</w:t>
      </w:r>
      <w:r>
        <w:rPr>
          <w:rFonts w:ascii="Arial" w:hAnsi="Arial" w:cs="Arial"/>
          <w:sz w:val="20"/>
        </w:rPr>
        <w:fldChar w:fldCharType="end"/>
      </w:r>
      <w:r>
        <w:rPr>
          <w:rFonts w:ascii="Arial" w:hAnsi="Arial" w:cs="Arial"/>
          <w:sz w:val="20"/>
        </w:rPr>
        <w:t xml:space="preserve">.  The relative performance of PCR-based tests was used, as </w:t>
      </w:r>
      <w:r w:rsidRPr="0089568F">
        <w:rPr>
          <w:rFonts w:ascii="Arial" w:hAnsi="Arial" w:cs="Arial"/>
          <w:sz w:val="20"/>
        </w:rPr>
        <w:t>Australian pathology standards require that PCR-based HPV tests must be used on self-collected samples</w:t>
      </w:r>
      <w:r>
        <w:rPr>
          <w:rFonts w:ascii="Arial" w:hAnsi="Arial" w:cs="Arial"/>
          <w:sz w:val="20"/>
        </w:rPr>
        <w:t xml:space="preserve"> </w:t>
      </w:r>
      <w:r>
        <w:rPr>
          <w:rFonts w:ascii="Arial" w:hAnsi="Arial" w:cs="Arial"/>
          <w:sz w:val="20"/>
        </w:rPr>
        <w:fldChar w:fldCharType="begin"/>
      </w:r>
      <w:r>
        <w:rPr>
          <w:rFonts w:ascii="Arial" w:hAnsi="Arial" w:cs="Arial"/>
          <w:sz w:val="20"/>
        </w:rPr>
        <w:instrText xml:space="preserve"> ADDIN EN.CITE &lt;EndNote&gt;&lt;Cite&gt;&lt;Author&gt;National Pathology Accreditation Advisory Council&lt;/Author&gt;&lt;Year&gt;2017&lt;/Year&gt;&lt;RecNum&gt;10589&lt;/RecNum&gt;&lt;DisplayText&gt;[23]&lt;/DisplayText&gt;&lt;record&gt;&lt;rec-number&gt;10589&lt;/rec-number&gt;&lt;foreign-keys&gt;&lt;key app="EN" db-id="et0drd2r3drrx1e0e2px9a5wx5az9v0r0xx0" timestamp="1511752322"&gt;10589&lt;/key&gt;&lt;/foreign-keys&gt;&lt;ref-type name="Report"&gt;27&lt;/ref-type&gt;&lt;contributors&gt;&lt;authors&gt;&lt;author&gt;National Pathology Accreditation Advisory Council,&lt;/author&gt;&lt;/authors&gt;&lt;/contributors&gt;&lt;titles&gt;&lt;title&gt;Requirements for Laboratories Reporting Tests for the National Cervical Screening Program (First Edition)&lt;/title&gt;&lt;/titles&gt;&lt;edition&gt;First&lt;/edition&gt;&lt;dates&gt;&lt;year&gt;2017&lt;/year&gt;&lt;/dates&gt;&lt;pub-location&gt;Canberra&lt;/pub-location&gt;&lt;publisher&gt;Commonwealth Department of Health,&lt;/publisher&gt;&lt;isbn&gt;978-1-76007-310-7&lt;/isbn&gt;&lt;urls&gt;&lt;related-urls&gt;&lt;url&gt;&lt;style face="underline" font="default" size="100%"&gt;https://www.health.gov.au/internet/main/publishing.nsf/Content/9B758F769B58B1A8CA258107001BB2DA/$File/Reqs%20Cervical%20Screening%20-%2030%20June%202017.pdf&lt;/style&gt;&lt;/url&gt;&lt;/related-urls&gt;&lt;/urls&gt;&lt;/record&gt;&lt;/Cite&gt;&lt;/EndNote&gt;</w:instrText>
      </w:r>
      <w:r>
        <w:rPr>
          <w:rFonts w:ascii="Arial" w:hAnsi="Arial" w:cs="Arial"/>
          <w:sz w:val="20"/>
        </w:rPr>
        <w:fldChar w:fldCharType="separate"/>
      </w:r>
      <w:r>
        <w:rPr>
          <w:rFonts w:ascii="Arial" w:hAnsi="Arial" w:cs="Arial"/>
          <w:noProof/>
          <w:sz w:val="20"/>
        </w:rPr>
        <w:t>[23]</w:t>
      </w:r>
      <w:r>
        <w:rPr>
          <w:rFonts w:ascii="Arial" w:hAnsi="Arial" w:cs="Arial"/>
          <w:sz w:val="20"/>
        </w:rPr>
        <w:fldChar w:fldCharType="end"/>
      </w:r>
      <w:r w:rsidRPr="0089568F">
        <w:rPr>
          <w:rFonts w:ascii="Arial" w:hAnsi="Arial" w:cs="Arial"/>
          <w:sz w:val="20"/>
        </w:rPr>
        <w:t>.  Relative sensitivity and specificity using PCR-based tests were only reported for the CIN2+ endpoint, not for CIN3+.  Therefore the relative performance at the CIN3+ threshold was set to be similar to (but not better than) that for CIN2+, based on the meta-analysis reporting similar relative performance at both CIN2+ and CIN3+ thresholds when data were pooled across all HPV test types (including both signal-based and PCR-based tests)</w:t>
      </w:r>
      <w:r w:rsidR="00560C27">
        <w:rPr>
          <w:rFonts w:ascii="Arial" w:hAnsi="Arial" w:cs="Arial"/>
          <w:sz w:val="20"/>
        </w:rPr>
        <w:t xml:space="preserve"> </w:t>
      </w:r>
      <w:r w:rsidR="00560C27">
        <w:rPr>
          <w:rFonts w:ascii="Arial" w:hAnsi="Arial" w:cs="Arial"/>
          <w:sz w:val="20"/>
        </w:rPr>
        <w:fldChar w:fldCharType="begin"/>
      </w:r>
      <w:r w:rsidR="00560C27">
        <w:rPr>
          <w:rFonts w:ascii="Arial" w:hAnsi="Arial" w:cs="Arial"/>
          <w:sz w:val="20"/>
        </w:rPr>
        <w:instrText xml:space="preserve"> ADDIN EN.CITE &lt;EndNote&gt;&lt;Cite&gt;&lt;Author&gt;National Pathology Accreditation Advisory Council&lt;/Author&gt;&lt;Year&gt;2019&lt;/Year&gt;&lt;RecNum&gt;11016&lt;/RecNum&gt;&lt;DisplayText&gt;[24]&lt;/DisplayText&gt;&lt;record&gt;&lt;rec-number&gt;11016&lt;/rec-number&gt;&lt;foreign-keys&gt;&lt;key app="EN" db-id="et0drd2r3drrx1e0e2px9a5wx5az9v0r0xx0" timestamp="1599089412"&gt;11016&lt;/key&gt;&lt;/foreign-keys&gt;&lt;ref-type name="Report"&gt;27&lt;/ref-type&gt;&lt;contributors&gt;&lt;authors&gt;&lt;author&gt;National Pathology Accreditation Advisory Council,&lt;/author&gt;&lt;/authors&gt;&lt;tertiary-authors&gt;&lt;author&gt;Commonwealth of Australia&lt;/author&gt;&lt;/tertiary-authors&gt;&lt;subsidiary-authors&gt;&lt;author&gt;Department of Health,&lt;/author&gt;&lt;/subsidiary-authors&gt;&lt;/contributors&gt;&lt;titles&gt;&lt;title&gt;Requirements for Laboratories Reporting Tests for the National Cervical Screening Program (Second Edition)&lt;/title&gt;&lt;/titles&gt;&lt;dates&gt;&lt;year&gt;2019&lt;/year&gt;&lt;/dates&gt;&lt;pub-location&gt;Canberra&lt;/pub-location&gt;&lt;urls&gt;&lt;related-urls&gt;&lt;url&gt;https://www1.health.gov.au/internet/main/publishing.nsf/Content/npaac-cervical-screening&lt;/url&gt;&lt;/related-urls&gt;&lt;/urls&gt;&lt;/record&gt;&lt;/Cite&gt;&lt;/EndNote&gt;</w:instrText>
      </w:r>
      <w:r w:rsidR="00560C27">
        <w:rPr>
          <w:rFonts w:ascii="Arial" w:hAnsi="Arial" w:cs="Arial"/>
          <w:sz w:val="20"/>
        </w:rPr>
        <w:fldChar w:fldCharType="separate"/>
      </w:r>
      <w:r w:rsidR="00560C27">
        <w:rPr>
          <w:rFonts w:ascii="Arial" w:hAnsi="Arial" w:cs="Arial"/>
          <w:noProof/>
          <w:sz w:val="20"/>
        </w:rPr>
        <w:t>[24]</w:t>
      </w:r>
      <w:r w:rsidR="00560C27">
        <w:rPr>
          <w:rFonts w:ascii="Arial" w:hAnsi="Arial" w:cs="Arial"/>
          <w:sz w:val="20"/>
        </w:rPr>
        <w:fldChar w:fldCharType="end"/>
      </w:r>
      <w:r>
        <w:rPr>
          <w:rFonts w:ascii="Arial" w:hAnsi="Arial" w:cs="Arial"/>
          <w:sz w:val="20"/>
        </w:rPr>
        <w:t>.</w:t>
      </w:r>
    </w:p>
    <w:p w14:paraId="2550B8FE" w14:textId="77777777" w:rsidR="005F2A38" w:rsidRDefault="005F2A38" w:rsidP="005F2A38">
      <w:pPr>
        <w:rPr>
          <w:rFonts w:ascii="Arial" w:hAnsi="Arial" w:cs="Arial"/>
          <w:sz w:val="20"/>
        </w:rPr>
      </w:pPr>
    </w:p>
    <w:p w14:paraId="24D59CBA" w14:textId="77777777" w:rsidR="005F2A38" w:rsidRDefault="005F2A38" w:rsidP="005F2A38">
      <w:pPr>
        <w:rPr>
          <w:rFonts w:ascii="Arial" w:hAnsi="Arial" w:cs="Arial"/>
          <w:sz w:val="20"/>
        </w:rPr>
      </w:pPr>
    </w:p>
    <w:p w14:paraId="31EA44BE" w14:textId="56D0DB49" w:rsidR="005F2A38" w:rsidRPr="00FA7F1C" w:rsidRDefault="005F2A38" w:rsidP="005F2A38">
      <w:pPr>
        <w:pStyle w:val="Caption"/>
        <w:keepNext/>
        <w:keepLines/>
        <w:rPr>
          <w:color w:val="auto"/>
        </w:rPr>
      </w:pPr>
      <w:r w:rsidRPr="00FA7F1C">
        <w:rPr>
          <w:color w:val="auto"/>
        </w:rPr>
        <w:t xml:space="preserve">Supplementary Table </w:t>
      </w:r>
      <w:r w:rsidRPr="00FA7F1C">
        <w:rPr>
          <w:color w:val="auto"/>
        </w:rPr>
        <w:fldChar w:fldCharType="begin"/>
      </w:r>
      <w:r w:rsidRPr="00FA7F1C">
        <w:rPr>
          <w:color w:val="auto"/>
        </w:rPr>
        <w:instrText xml:space="preserve"> SEQ Supplementary_Table \* ARABIC </w:instrText>
      </w:r>
      <w:r w:rsidRPr="00FA7F1C">
        <w:rPr>
          <w:color w:val="auto"/>
        </w:rPr>
        <w:fldChar w:fldCharType="separate"/>
      </w:r>
      <w:r>
        <w:rPr>
          <w:noProof/>
          <w:color w:val="auto"/>
        </w:rPr>
        <w:t>3</w:t>
      </w:r>
      <w:r w:rsidRPr="00FA7F1C">
        <w:rPr>
          <w:color w:val="auto"/>
        </w:rPr>
        <w:fldChar w:fldCharType="end"/>
      </w:r>
      <w:r>
        <w:rPr>
          <w:color w:val="auto"/>
        </w:rPr>
        <w:t xml:space="preserve"> – Test performance of HPV testing on a self-collected sample, relative to a clinician-collected sample</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850"/>
        <w:gridCol w:w="3119"/>
        <w:gridCol w:w="1971"/>
        <w:gridCol w:w="1209"/>
      </w:tblGrid>
      <w:tr w:rsidR="005F2A38" w:rsidRPr="00702800" w14:paraId="3A51FC28" w14:textId="77777777" w:rsidTr="00561C39">
        <w:tc>
          <w:tcPr>
            <w:tcW w:w="2093" w:type="dxa"/>
            <w:tcBorders>
              <w:top w:val="single" w:sz="4" w:space="0" w:color="auto"/>
              <w:bottom w:val="single" w:sz="4" w:space="0" w:color="auto"/>
            </w:tcBorders>
          </w:tcPr>
          <w:p w14:paraId="035BF735" w14:textId="77777777" w:rsidR="005F2A38" w:rsidRPr="00702800" w:rsidRDefault="005F2A38" w:rsidP="00561C39">
            <w:pPr>
              <w:keepNext/>
              <w:keepLines/>
              <w:spacing w:line="360" w:lineRule="auto"/>
              <w:rPr>
                <w:rFonts w:ascii="Arial" w:hAnsi="Arial" w:cs="Arial"/>
                <w:b/>
                <w:sz w:val="20"/>
              </w:rPr>
            </w:pPr>
            <w:r>
              <w:rPr>
                <w:rFonts w:ascii="Arial" w:hAnsi="Arial" w:cs="Arial"/>
                <w:b/>
                <w:sz w:val="20"/>
              </w:rPr>
              <w:t>Test performance</w:t>
            </w:r>
          </w:p>
        </w:tc>
        <w:tc>
          <w:tcPr>
            <w:tcW w:w="850" w:type="dxa"/>
            <w:tcBorders>
              <w:top w:val="single" w:sz="4" w:space="0" w:color="auto"/>
              <w:bottom w:val="single" w:sz="4" w:space="0" w:color="auto"/>
            </w:tcBorders>
          </w:tcPr>
          <w:p w14:paraId="7A2758FC" w14:textId="77777777" w:rsidR="005F2A38" w:rsidRPr="00702800" w:rsidRDefault="005F2A38" w:rsidP="00561C39">
            <w:pPr>
              <w:keepNext/>
              <w:keepLines/>
              <w:spacing w:line="360" w:lineRule="auto"/>
              <w:jc w:val="right"/>
              <w:rPr>
                <w:rFonts w:ascii="Arial" w:hAnsi="Arial" w:cs="Arial"/>
                <w:b/>
                <w:sz w:val="20"/>
              </w:rPr>
            </w:pPr>
            <w:r w:rsidRPr="00702800">
              <w:rPr>
                <w:rFonts w:ascii="Arial" w:hAnsi="Arial" w:cs="Arial"/>
                <w:b/>
                <w:sz w:val="20"/>
              </w:rPr>
              <w:t>Model</w:t>
            </w:r>
          </w:p>
        </w:tc>
        <w:tc>
          <w:tcPr>
            <w:tcW w:w="3119" w:type="dxa"/>
            <w:tcBorders>
              <w:top w:val="single" w:sz="4" w:space="0" w:color="auto"/>
              <w:bottom w:val="single" w:sz="4" w:space="0" w:color="auto"/>
            </w:tcBorders>
          </w:tcPr>
          <w:p w14:paraId="528DA63E" w14:textId="77777777" w:rsidR="005F2A38" w:rsidRPr="00702800" w:rsidRDefault="005F2A38" w:rsidP="00561C39">
            <w:pPr>
              <w:keepNext/>
              <w:keepLines/>
              <w:spacing w:line="360" w:lineRule="auto"/>
              <w:jc w:val="right"/>
              <w:rPr>
                <w:rFonts w:ascii="Arial" w:hAnsi="Arial" w:cs="Arial"/>
                <w:b/>
                <w:sz w:val="20"/>
              </w:rPr>
            </w:pPr>
            <w:r w:rsidRPr="00702800">
              <w:rPr>
                <w:rFonts w:ascii="Arial" w:hAnsi="Arial" w:cs="Arial"/>
                <w:b/>
                <w:sz w:val="20"/>
              </w:rPr>
              <w:t>Range for sensitivity analysis</w:t>
            </w:r>
          </w:p>
        </w:tc>
        <w:tc>
          <w:tcPr>
            <w:tcW w:w="1971" w:type="dxa"/>
            <w:tcBorders>
              <w:top w:val="single" w:sz="4" w:space="0" w:color="auto"/>
              <w:bottom w:val="single" w:sz="4" w:space="0" w:color="auto"/>
            </w:tcBorders>
          </w:tcPr>
          <w:p w14:paraId="1F2F8B8A" w14:textId="77777777" w:rsidR="005F2A38" w:rsidRPr="00702800" w:rsidRDefault="005F2A38" w:rsidP="00561C39">
            <w:pPr>
              <w:keepNext/>
              <w:keepLines/>
              <w:spacing w:line="360" w:lineRule="auto"/>
              <w:jc w:val="right"/>
              <w:rPr>
                <w:rFonts w:ascii="Arial" w:hAnsi="Arial" w:cs="Arial"/>
                <w:b/>
                <w:sz w:val="20"/>
              </w:rPr>
            </w:pPr>
            <w:r w:rsidRPr="00702800">
              <w:rPr>
                <w:rFonts w:ascii="Arial" w:hAnsi="Arial" w:cs="Arial"/>
                <w:b/>
                <w:sz w:val="20"/>
              </w:rPr>
              <w:t>Target (95% CI)</w:t>
            </w:r>
          </w:p>
        </w:tc>
        <w:tc>
          <w:tcPr>
            <w:tcW w:w="1209" w:type="dxa"/>
            <w:tcBorders>
              <w:top w:val="single" w:sz="4" w:space="0" w:color="auto"/>
              <w:bottom w:val="single" w:sz="4" w:space="0" w:color="auto"/>
            </w:tcBorders>
          </w:tcPr>
          <w:p w14:paraId="7E090000" w14:textId="77777777" w:rsidR="005F2A38" w:rsidRPr="00702800" w:rsidRDefault="005F2A38" w:rsidP="00561C39">
            <w:pPr>
              <w:keepNext/>
              <w:keepLines/>
              <w:spacing w:line="360" w:lineRule="auto"/>
              <w:jc w:val="right"/>
              <w:rPr>
                <w:rFonts w:ascii="Arial" w:hAnsi="Arial" w:cs="Arial"/>
                <w:b/>
                <w:sz w:val="20"/>
              </w:rPr>
            </w:pPr>
            <w:r w:rsidRPr="00702800">
              <w:rPr>
                <w:rFonts w:ascii="Arial" w:hAnsi="Arial" w:cs="Arial"/>
                <w:b/>
                <w:sz w:val="20"/>
              </w:rPr>
              <w:t>Reference</w:t>
            </w:r>
          </w:p>
        </w:tc>
      </w:tr>
      <w:tr w:rsidR="005F2A38" w:rsidRPr="00DC17B4" w14:paraId="5B0907E3" w14:textId="77777777" w:rsidTr="00561C39">
        <w:tc>
          <w:tcPr>
            <w:tcW w:w="2093" w:type="dxa"/>
            <w:tcBorders>
              <w:top w:val="single" w:sz="4" w:space="0" w:color="auto"/>
            </w:tcBorders>
          </w:tcPr>
          <w:p w14:paraId="7643639E" w14:textId="77777777" w:rsidR="005F2A38" w:rsidRPr="00DC17B4" w:rsidRDefault="005F2A38" w:rsidP="00561C39">
            <w:pPr>
              <w:keepNext/>
              <w:keepLines/>
              <w:spacing w:line="360" w:lineRule="auto"/>
              <w:rPr>
                <w:rFonts w:ascii="Arial" w:hAnsi="Arial" w:cs="Arial"/>
                <w:sz w:val="20"/>
              </w:rPr>
            </w:pPr>
            <w:r w:rsidRPr="00DC17B4">
              <w:rPr>
                <w:rFonts w:ascii="Arial" w:hAnsi="Arial" w:cs="Arial"/>
                <w:sz w:val="20"/>
              </w:rPr>
              <w:t>Relative sensitivity</w:t>
            </w:r>
          </w:p>
        </w:tc>
        <w:tc>
          <w:tcPr>
            <w:tcW w:w="850" w:type="dxa"/>
            <w:tcBorders>
              <w:top w:val="single" w:sz="4" w:space="0" w:color="auto"/>
            </w:tcBorders>
          </w:tcPr>
          <w:p w14:paraId="1251A37B" w14:textId="77777777" w:rsidR="005F2A38" w:rsidRPr="00DC17B4" w:rsidRDefault="005F2A38" w:rsidP="00561C39">
            <w:pPr>
              <w:keepNext/>
              <w:keepLines/>
              <w:spacing w:line="360" w:lineRule="auto"/>
              <w:jc w:val="right"/>
              <w:rPr>
                <w:rFonts w:ascii="Arial" w:hAnsi="Arial" w:cs="Arial"/>
                <w:sz w:val="20"/>
              </w:rPr>
            </w:pPr>
          </w:p>
        </w:tc>
        <w:tc>
          <w:tcPr>
            <w:tcW w:w="3119" w:type="dxa"/>
            <w:tcBorders>
              <w:top w:val="single" w:sz="4" w:space="0" w:color="auto"/>
            </w:tcBorders>
          </w:tcPr>
          <w:p w14:paraId="60F95B8E" w14:textId="77777777" w:rsidR="005F2A38" w:rsidRPr="00DC17B4" w:rsidRDefault="005F2A38" w:rsidP="00561C39">
            <w:pPr>
              <w:keepNext/>
              <w:keepLines/>
              <w:spacing w:line="360" w:lineRule="auto"/>
              <w:jc w:val="right"/>
              <w:rPr>
                <w:rFonts w:ascii="Arial" w:hAnsi="Arial" w:cs="Arial"/>
                <w:sz w:val="20"/>
              </w:rPr>
            </w:pPr>
          </w:p>
        </w:tc>
        <w:tc>
          <w:tcPr>
            <w:tcW w:w="1971" w:type="dxa"/>
            <w:tcBorders>
              <w:top w:val="single" w:sz="4" w:space="0" w:color="auto"/>
            </w:tcBorders>
          </w:tcPr>
          <w:p w14:paraId="593A476D" w14:textId="77777777" w:rsidR="005F2A38" w:rsidRPr="00DC17B4" w:rsidRDefault="005F2A38" w:rsidP="00561C39">
            <w:pPr>
              <w:keepNext/>
              <w:keepLines/>
              <w:spacing w:line="360" w:lineRule="auto"/>
              <w:jc w:val="right"/>
              <w:rPr>
                <w:rFonts w:ascii="Arial" w:hAnsi="Arial" w:cs="Arial"/>
                <w:sz w:val="20"/>
              </w:rPr>
            </w:pPr>
          </w:p>
        </w:tc>
        <w:tc>
          <w:tcPr>
            <w:tcW w:w="1209" w:type="dxa"/>
            <w:tcBorders>
              <w:top w:val="single" w:sz="4" w:space="0" w:color="auto"/>
            </w:tcBorders>
          </w:tcPr>
          <w:p w14:paraId="2BD30F91" w14:textId="77777777" w:rsidR="005F2A38" w:rsidRPr="00DC17B4" w:rsidRDefault="005F2A38" w:rsidP="00561C39">
            <w:pPr>
              <w:keepNext/>
              <w:keepLines/>
              <w:spacing w:line="360" w:lineRule="auto"/>
              <w:jc w:val="right"/>
              <w:rPr>
                <w:rFonts w:ascii="Arial" w:hAnsi="Arial" w:cs="Arial"/>
                <w:sz w:val="20"/>
              </w:rPr>
            </w:pPr>
          </w:p>
        </w:tc>
      </w:tr>
      <w:tr w:rsidR="005F2A38" w:rsidRPr="00DC17B4" w14:paraId="64CBC4E8" w14:textId="77777777" w:rsidTr="00561C39">
        <w:tc>
          <w:tcPr>
            <w:tcW w:w="2093" w:type="dxa"/>
          </w:tcPr>
          <w:p w14:paraId="048083FB" w14:textId="77777777" w:rsidR="005F2A38" w:rsidRPr="00DC17B4" w:rsidRDefault="005F2A38" w:rsidP="00561C39">
            <w:pPr>
              <w:keepNext/>
              <w:keepLines/>
              <w:spacing w:line="360" w:lineRule="auto"/>
              <w:ind w:left="284"/>
              <w:rPr>
                <w:rFonts w:ascii="Arial" w:hAnsi="Arial" w:cs="Arial"/>
                <w:sz w:val="20"/>
              </w:rPr>
            </w:pPr>
            <w:r w:rsidRPr="00DC17B4">
              <w:rPr>
                <w:rFonts w:ascii="Arial" w:hAnsi="Arial" w:cs="Arial"/>
                <w:sz w:val="20"/>
              </w:rPr>
              <w:t>CIN2+</w:t>
            </w:r>
          </w:p>
        </w:tc>
        <w:tc>
          <w:tcPr>
            <w:tcW w:w="850" w:type="dxa"/>
          </w:tcPr>
          <w:p w14:paraId="5153F8F8" w14:textId="77777777" w:rsidR="005F2A38" w:rsidRPr="00DC17B4" w:rsidRDefault="005F2A38" w:rsidP="00561C39">
            <w:pPr>
              <w:keepNext/>
              <w:keepLines/>
              <w:spacing w:line="360" w:lineRule="auto"/>
              <w:jc w:val="right"/>
              <w:rPr>
                <w:rFonts w:ascii="Arial" w:hAnsi="Arial" w:cs="Arial"/>
                <w:sz w:val="20"/>
              </w:rPr>
            </w:pPr>
            <w:r w:rsidRPr="00DC17B4">
              <w:rPr>
                <w:rFonts w:ascii="Arial" w:hAnsi="Arial" w:cs="Arial"/>
                <w:sz w:val="20"/>
              </w:rPr>
              <w:t>0.98</w:t>
            </w:r>
          </w:p>
        </w:tc>
        <w:tc>
          <w:tcPr>
            <w:tcW w:w="3119" w:type="dxa"/>
          </w:tcPr>
          <w:p w14:paraId="1D831232" w14:textId="77777777" w:rsidR="005F2A38" w:rsidRPr="00DC17B4" w:rsidRDefault="005F2A38" w:rsidP="00561C39">
            <w:pPr>
              <w:keepNext/>
              <w:keepLines/>
              <w:spacing w:line="360" w:lineRule="auto"/>
              <w:jc w:val="right"/>
              <w:rPr>
                <w:rFonts w:ascii="Arial" w:hAnsi="Arial" w:cs="Arial"/>
                <w:sz w:val="20"/>
              </w:rPr>
            </w:pPr>
            <w:r w:rsidRPr="00DC17B4">
              <w:rPr>
                <w:rFonts w:ascii="Arial" w:hAnsi="Arial" w:cs="Arial"/>
                <w:sz w:val="20"/>
              </w:rPr>
              <w:t xml:space="preserve"> (0.94 - 1.02)</w:t>
            </w:r>
          </w:p>
        </w:tc>
        <w:tc>
          <w:tcPr>
            <w:tcW w:w="1971" w:type="dxa"/>
          </w:tcPr>
          <w:p w14:paraId="485DC24F" w14:textId="77777777" w:rsidR="005F2A38" w:rsidRPr="00DC17B4" w:rsidRDefault="005F2A38" w:rsidP="00561C39">
            <w:pPr>
              <w:keepNext/>
              <w:keepLines/>
              <w:spacing w:line="360" w:lineRule="auto"/>
              <w:jc w:val="right"/>
              <w:rPr>
                <w:rFonts w:ascii="Arial" w:hAnsi="Arial" w:cs="Arial"/>
                <w:sz w:val="20"/>
              </w:rPr>
            </w:pPr>
            <w:r w:rsidRPr="00DC17B4">
              <w:rPr>
                <w:rFonts w:ascii="Arial" w:hAnsi="Arial" w:cs="Arial"/>
                <w:sz w:val="20"/>
              </w:rPr>
              <w:t>0.98 (0.95 - 1.02)</w:t>
            </w:r>
          </w:p>
        </w:tc>
        <w:tc>
          <w:tcPr>
            <w:tcW w:w="1209" w:type="dxa"/>
          </w:tcPr>
          <w:p w14:paraId="4FF428BD" w14:textId="64BA97B8" w:rsidR="005F2A38" w:rsidRPr="00DC17B4" w:rsidRDefault="005F2A38" w:rsidP="00561C39">
            <w:pPr>
              <w:keepNext/>
              <w:keepLines/>
              <w:spacing w:line="360" w:lineRule="auto"/>
              <w:jc w:val="right"/>
              <w:rPr>
                <w:rFonts w:ascii="Arial" w:hAnsi="Arial" w:cs="Arial"/>
                <w:sz w:val="20"/>
              </w:rPr>
            </w:pPr>
            <w:r w:rsidRPr="00DC17B4">
              <w:rPr>
                <w:rFonts w:ascii="Arial" w:hAnsi="Arial" w:cs="Arial"/>
                <w:sz w:val="20"/>
              </w:rPr>
              <w:fldChar w:fldCharType="begin">
                <w:fldData xml:space="preserve">PEVuZE5vdGU+PENpdGU+PEF1dGhvcj5BcmJ5bjwvQXV0aG9yPjxZZWFyPjIwMTU8L1llYXI+PFJl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</w:fldData>
              </w:fldChar>
            </w:r>
            <w:r w:rsidR="00560C27">
              <w:rPr>
                <w:rFonts w:ascii="Arial" w:hAnsi="Arial" w:cs="Arial"/>
                <w:sz w:val="20"/>
              </w:rPr>
              <w:instrText xml:space="preserve"> ADDIN EN.CITE </w:instrText>
            </w:r>
            <w:r w:rsidR="00560C27">
              <w:rPr>
                <w:rFonts w:ascii="Arial" w:hAnsi="Arial" w:cs="Arial"/>
                <w:sz w:val="20"/>
              </w:rPr>
              <w:fldChar w:fldCharType="begin">
                <w:fldData xml:space="preserve">PEVuZE5vdGU+PENpdGU+PEF1dGhvcj5BcmJ5bjwvQXV0aG9yPjxZZWFyPjIwMTU8L1llYXI+PFJl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</w:fldData>
              </w:fldChar>
            </w:r>
            <w:r w:rsidR="00560C27">
              <w:rPr>
                <w:rFonts w:ascii="Arial" w:hAnsi="Arial" w:cs="Arial"/>
                <w:sz w:val="20"/>
              </w:rPr>
              <w:instrText xml:space="preserve"> ADDIN EN.CITE.DATA </w:instrText>
            </w:r>
            <w:r w:rsidR="00560C27">
              <w:rPr>
                <w:rFonts w:ascii="Arial" w:hAnsi="Arial" w:cs="Arial"/>
                <w:sz w:val="20"/>
              </w:rPr>
            </w:r>
            <w:r w:rsidR="00560C27">
              <w:rPr>
                <w:rFonts w:ascii="Arial" w:hAnsi="Arial" w:cs="Arial"/>
                <w:sz w:val="20"/>
              </w:rPr>
              <w:fldChar w:fldCharType="end"/>
            </w:r>
            <w:r w:rsidRPr="00DC17B4">
              <w:rPr>
                <w:rFonts w:ascii="Arial" w:hAnsi="Arial" w:cs="Arial"/>
                <w:sz w:val="20"/>
              </w:rPr>
              <w:fldChar w:fldCharType="separate"/>
            </w:r>
            <w:r w:rsidR="00560C27">
              <w:rPr>
                <w:rFonts w:ascii="Arial" w:hAnsi="Arial" w:cs="Arial"/>
                <w:noProof/>
                <w:sz w:val="20"/>
              </w:rPr>
              <w:t>[22 25]</w:t>
            </w:r>
            <w:r w:rsidRPr="00DC17B4">
              <w:rPr>
                <w:rFonts w:ascii="Arial" w:hAnsi="Arial" w:cs="Arial"/>
                <w:sz w:val="20"/>
              </w:rPr>
              <w:fldChar w:fldCharType="end"/>
            </w:r>
          </w:p>
        </w:tc>
      </w:tr>
      <w:tr w:rsidR="005F2A38" w:rsidRPr="00DC17B4" w14:paraId="17A00A93" w14:textId="77777777" w:rsidTr="00561C39">
        <w:tc>
          <w:tcPr>
            <w:tcW w:w="2093" w:type="dxa"/>
          </w:tcPr>
          <w:p w14:paraId="784DE7D9" w14:textId="77777777" w:rsidR="005F2A38" w:rsidRPr="00DC17B4" w:rsidRDefault="005F2A38" w:rsidP="00561C39">
            <w:pPr>
              <w:keepNext/>
              <w:keepLines/>
              <w:spacing w:line="360" w:lineRule="auto"/>
              <w:ind w:left="284"/>
              <w:rPr>
                <w:rFonts w:ascii="Arial" w:hAnsi="Arial" w:cs="Arial"/>
                <w:sz w:val="20"/>
              </w:rPr>
            </w:pPr>
            <w:r w:rsidRPr="00DC17B4">
              <w:rPr>
                <w:rFonts w:ascii="Arial" w:hAnsi="Arial" w:cs="Arial"/>
                <w:sz w:val="20"/>
              </w:rPr>
              <w:t>CIN3+</w:t>
            </w:r>
          </w:p>
        </w:tc>
        <w:tc>
          <w:tcPr>
            <w:tcW w:w="850" w:type="dxa"/>
          </w:tcPr>
          <w:p w14:paraId="5FC45B6D" w14:textId="77777777" w:rsidR="005F2A38" w:rsidRPr="00DC17B4" w:rsidRDefault="005F2A38" w:rsidP="00561C39">
            <w:pPr>
              <w:keepNext/>
              <w:keepLines/>
              <w:spacing w:line="360" w:lineRule="auto"/>
              <w:jc w:val="right"/>
              <w:rPr>
                <w:rFonts w:ascii="Arial" w:hAnsi="Arial" w:cs="Arial"/>
                <w:sz w:val="20"/>
              </w:rPr>
            </w:pPr>
            <w:r w:rsidRPr="00DC17B4">
              <w:rPr>
                <w:rFonts w:ascii="Arial" w:hAnsi="Arial" w:cs="Arial"/>
                <w:sz w:val="20"/>
              </w:rPr>
              <w:t>0.95</w:t>
            </w:r>
          </w:p>
        </w:tc>
        <w:tc>
          <w:tcPr>
            <w:tcW w:w="3119" w:type="dxa"/>
          </w:tcPr>
          <w:p w14:paraId="0AF45E82" w14:textId="77777777" w:rsidR="005F2A38" w:rsidRPr="00DC17B4" w:rsidRDefault="005F2A38" w:rsidP="00561C39">
            <w:pPr>
              <w:keepNext/>
              <w:keepLines/>
              <w:spacing w:line="360" w:lineRule="auto"/>
              <w:jc w:val="right"/>
              <w:rPr>
                <w:rFonts w:ascii="Arial" w:hAnsi="Arial" w:cs="Arial"/>
                <w:sz w:val="20"/>
              </w:rPr>
            </w:pPr>
            <w:r w:rsidRPr="00DC17B4">
              <w:rPr>
                <w:rFonts w:ascii="Arial" w:hAnsi="Arial" w:cs="Arial"/>
                <w:sz w:val="20"/>
              </w:rPr>
              <w:t xml:space="preserve"> (0.92 – 1.00)</w:t>
            </w:r>
          </w:p>
        </w:tc>
        <w:tc>
          <w:tcPr>
            <w:tcW w:w="1971" w:type="dxa"/>
          </w:tcPr>
          <w:p w14:paraId="5BDA6902" w14:textId="77777777" w:rsidR="005F2A38" w:rsidRPr="00DC17B4" w:rsidRDefault="005F2A38" w:rsidP="00561C39">
            <w:pPr>
              <w:keepNext/>
              <w:keepLines/>
              <w:spacing w:line="360" w:lineRule="auto"/>
              <w:jc w:val="right"/>
              <w:rPr>
                <w:rFonts w:ascii="Arial" w:hAnsi="Arial" w:cs="Arial"/>
                <w:sz w:val="20"/>
              </w:rPr>
            </w:pPr>
            <w:r w:rsidRPr="00DC17B4">
              <w:rPr>
                <w:rFonts w:ascii="Arial" w:hAnsi="Arial" w:cs="Arial"/>
                <w:sz w:val="20"/>
              </w:rPr>
              <w:t>-</w:t>
            </w:r>
          </w:p>
        </w:tc>
        <w:tc>
          <w:tcPr>
            <w:tcW w:w="1209" w:type="dxa"/>
          </w:tcPr>
          <w:p w14:paraId="64FB4C03" w14:textId="77777777" w:rsidR="005F2A38" w:rsidRPr="00DC17B4" w:rsidRDefault="005F2A38" w:rsidP="00561C39">
            <w:pPr>
              <w:keepNext/>
              <w:keepLines/>
              <w:spacing w:line="360" w:lineRule="auto"/>
              <w:jc w:val="right"/>
              <w:rPr>
                <w:rFonts w:ascii="Arial" w:hAnsi="Arial" w:cs="Arial"/>
                <w:sz w:val="20"/>
              </w:rPr>
            </w:pPr>
          </w:p>
        </w:tc>
      </w:tr>
      <w:tr w:rsidR="005F2A38" w:rsidRPr="00DC17B4" w14:paraId="7955CD3E" w14:textId="77777777" w:rsidTr="00561C39">
        <w:tc>
          <w:tcPr>
            <w:tcW w:w="2093" w:type="dxa"/>
          </w:tcPr>
          <w:p w14:paraId="71C26A10" w14:textId="77777777" w:rsidR="005F2A38" w:rsidRPr="00DC17B4" w:rsidRDefault="005F2A38" w:rsidP="00561C39">
            <w:pPr>
              <w:keepNext/>
              <w:keepLines/>
              <w:spacing w:line="360" w:lineRule="auto"/>
              <w:rPr>
                <w:rFonts w:ascii="Arial" w:hAnsi="Arial" w:cs="Arial"/>
                <w:sz w:val="20"/>
              </w:rPr>
            </w:pPr>
            <w:r w:rsidRPr="00DC17B4">
              <w:rPr>
                <w:rFonts w:ascii="Arial" w:hAnsi="Arial" w:cs="Arial"/>
                <w:sz w:val="20"/>
              </w:rPr>
              <w:t>Relative specificity</w:t>
            </w:r>
          </w:p>
        </w:tc>
        <w:tc>
          <w:tcPr>
            <w:tcW w:w="850" w:type="dxa"/>
          </w:tcPr>
          <w:p w14:paraId="4A6BDEA6" w14:textId="77777777" w:rsidR="005F2A38" w:rsidRPr="00DC17B4" w:rsidRDefault="005F2A38" w:rsidP="00561C39">
            <w:pPr>
              <w:keepNext/>
              <w:keepLines/>
              <w:spacing w:line="360" w:lineRule="auto"/>
              <w:jc w:val="right"/>
              <w:rPr>
                <w:rFonts w:ascii="Arial" w:hAnsi="Arial" w:cs="Arial"/>
                <w:sz w:val="20"/>
              </w:rPr>
            </w:pPr>
          </w:p>
        </w:tc>
        <w:tc>
          <w:tcPr>
            <w:tcW w:w="3119" w:type="dxa"/>
          </w:tcPr>
          <w:p w14:paraId="27496371" w14:textId="77777777" w:rsidR="005F2A38" w:rsidRPr="00DC17B4" w:rsidRDefault="005F2A38" w:rsidP="00561C39">
            <w:pPr>
              <w:keepNext/>
              <w:keepLines/>
              <w:spacing w:line="360" w:lineRule="auto"/>
              <w:jc w:val="right"/>
              <w:rPr>
                <w:rFonts w:ascii="Arial" w:hAnsi="Arial" w:cs="Arial"/>
                <w:sz w:val="20"/>
              </w:rPr>
            </w:pPr>
          </w:p>
        </w:tc>
        <w:tc>
          <w:tcPr>
            <w:tcW w:w="1971" w:type="dxa"/>
          </w:tcPr>
          <w:p w14:paraId="4578B76C" w14:textId="77777777" w:rsidR="005F2A38" w:rsidRPr="00DC17B4" w:rsidRDefault="005F2A38" w:rsidP="00561C39">
            <w:pPr>
              <w:keepNext/>
              <w:keepLines/>
              <w:spacing w:line="360" w:lineRule="auto"/>
              <w:jc w:val="right"/>
              <w:rPr>
                <w:rFonts w:ascii="Arial" w:hAnsi="Arial" w:cs="Arial"/>
                <w:sz w:val="20"/>
              </w:rPr>
            </w:pPr>
          </w:p>
        </w:tc>
        <w:tc>
          <w:tcPr>
            <w:tcW w:w="1209" w:type="dxa"/>
          </w:tcPr>
          <w:p w14:paraId="43218E1D" w14:textId="77777777" w:rsidR="005F2A38" w:rsidRPr="00DC17B4" w:rsidRDefault="005F2A38" w:rsidP="00561C39">
            <w:pPr>
              <w:keepNext/>
              <w:keepLines/>
              <w:spacing w:line="360" w:lineRule="auto"/>
              <w:jc w:val="right"/>
              <w:rPr>
                <w:rFonts w:ascii="Arial" w:hAnsi="Arial" w:cs="Arial"/>
                <w:sz w:val="20"/>
              </w:rPr>
            </w:pPr>
          </w:p>
        </w:tc>
      </w:tr>
      <w:tr w:rsidR="005F2A38" w:rsidRPr="00DC17B4" w14:paraId="1C138B3C" w14:textId="77777777" w:rsidTr="00561C39">
        <w:tc>
          <w:tcPr>
            <w:tcW w:w="2093" w:type="dxa"/>
          </w:tcPr>
          <w:p w14:paraId="6BAFB423" w14:textId="77777777" w:rsidR="005F2A38" w:rsidRPr="00DC17B4" w:rsidRDefault="005F2A38" w:rsidP="00561C39">
            <w:pPr>
              <w:keepNext/>
              <w:keepLines/>
              <w:spacing w:line="360" w:lineRule="auto"/>
              <w:ind w:left="284"/>
              <w:rPr>
                <w:rFonts w:ascii="Arial" w:hAnsi="Arial" w:cs="Arial"/>
                <w:sz w:val="20"/>
              </w:rPr>
            </w:pPr>
            <w:r w:rsidRPr="00DC17B4">
              <w:rPr>
                <w:rFonts w:ascii="Arial" w:hAnsi="Arial" w:cs="Arial"/>
                <w:sz w:val="20"/>
              </w:rPr>
              <w:t>CIN2+</w:t>
            </w:r>
          </w:p>
        </w:tc>
        <w:tc>
          <w:tcPr>
            <w:tcW w:w="850" w:type="dxa"/>
          </w:tcPr>
          <w:p w14:paraId="4E9EA337" w14:textId="77777777" w:rsidR="005F2A38" w:rsidRPr="00DC17B4" w:rsidRDefault="005F2A38" w:rsidP="00561C39">
            <w:pPr>
              <w:keepNext/>
              <w:keepLines/>
              <w:spacing w:line="360" w:lineRule="auto"/>
              <w:jc w:val="right"/>
              <w:rPr>
                <w:rFonts w:ascii="Arial" w:hAnsi="Arial" w:cs="Arial"/>
                <w:sz w:val="20"/>
              </w:rPr>
            </w:pPr>
            <w:r w:rsidRPr="00DC17B4">
              <w:rPr>
                <w:rFonts w:ascii="Arial" w:hAnsi="Arial" w:cs="Arial"/>
                <w:sz w:val="20"/>
              </w:rPr>
              <w:t>1.02</w:t>
            </w:r>
          </w:p>
        </w:tc>
        <w:tc>
          <w:tcPr>
            <w:tcW w:w="3119" w:type="dxa"/>
          </w:tcPr>
          <w:p w14:paraId="36E8629A" w14:textId="77777777" w:rsidR="005F2A38" w:rsidRPr="00DC17B4" w:rsidRDefault="005F2A38" w:rsidP="00561C39">
            <w:pPr>
              <w:keepNext/>
              <w:keepLines/>
              <w:spacing w:line="360" w:lineRule="auto"/>
              <w:jc w:val="right"/>
              <w:rPr>
                <w:rFonts w:ascii="Arial" w:hAnsi="Arial" w:cs="Arial"/>
                <w:sz w:val="20"/>
              </w:rPr>
            </w:pPr>
            <w:r w:rsidRPr="00DC17B4">
              <w:rPr>
                <w:rFonts w:ascii="Arial" w:hAnsi="Arial" w:cs="Arial"/>
                <w:sz w:val="20"/>
              </w:rPr>
              <w:t xml:space="preserve"> (0.94 - 1.05)</w:t>
            </w:r>
          </w:p>
        </w:tc>
        <w:tc>
          <w:tcPr>
            <w:tcW w:w="1971" w:type="dxa"/>
          </w:tcPr>
          <w:p w14:paraId="0C1B7DD3" w14:textId="77777777" w:rsidR="005F2A38" w:rsidRPr="00DC17B4" w:rsidRDefault="005F2A38" w:rsidP="00561C39">
            <w:pPr>
              <w:keepNext/>
              <w:keepLines/>
              <w:spacing w:line="360" w:lineRule="auto"/>
              <w:jc w:val="right"/>
              <w:rPr>
                <w:rFonts w:ascii="Arial" w:hAnsi="Arial" w:cs="Arial"/>
                <w:sz w:val="20"/>
              </w:rPr>
            </w:pPr>
            <w:r w:rsidRPr="00DC17B4">
              <w:rPr>
                <w:rFonts w:ascii="Arial" w:hAnsi="Arial" w:cs="Arial"/>
                <w:sz w:val="20"/>
              </w:rPr>
              <w:t>1.02 (0.94 - 1.09)</w:t>
            </w:r>
          </w:p>
        </w:tc>
        <w:tc>
          <w:tcPr>
            <w:tcW w:w="1209" w:type="dxa"/>
          </w:tcPr>
          <w:p w14:paraId="15B6ACE5" w14:textId="32E06F0E" w:rsidR="005F2A38" w:rsidRPr="00DC17B4" w:rsidRDefault="005F2A38" w:rsidP="00561C39">
            <w:pPr>
              <w:keepNext/>
              <w:keepLines/>
              <w:spacing w:line="360" w:lineRule="auto"/>
              <w:jc w:val="right"/>
              <w:rPr>
                <w:rFonts w:ascii="Arial" w:hAnsi="Arial" w:cs="Arial"/>
                <w:sz w:val="20"/>
              </w:rPr>
            </w:pPr>
            <w:r w:rsidRPr="00DC17B4">
              <w:rPr>
                <w:rFonts w:ascii="Arial" w:hAnsi="Arial" w:cs="Arial"/>
                <w:sz w:val="20"/>
              </w:rPr>
              <w:fldChar w:fldCharType="begin">
                <w:fldData xml:space="preserve">PEVuZE5vdGU+PENpdGU+PEF1dGhvcj5BcmJ5bjwvQXV0aG9yPjxZZWFyPjIwMTU8L1llYXI+PFJl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</w:fldData>
              </w:fldChar>
            </w:r>
            <w:r w:rsidR="00560C27">
              <w:rPr>
                <w:rFonts w:ascii="Arial" w:hAnsi="Arial" w:cs="Arial"/>
                <w:sz w:val="20"/>
              </w:rPr>
              <w:instrText xml:space="preserve"> ADDIN EN.CITE </w:instrText>
            </w:r>
            <w:r w:rsidR="00560C27">
              <w:rPr>
                <w:rFonts w:ascii="Arial" w:hAnsi="Arial" w:cs="Arial"/>
                <w:sz w:val="20"/>
              </w:rPr>
              <w:fldChar w:fldCharType="begin">
                <w:fldData xml:space="preserve">PEVuZE5vdGU+PENpdGU+PEF1dGhvcj5BcmJ5bjwvQXV0aG9yPjxZZWFyPjIwMTU8L1llYXI+PFJl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</w:fldData>
              </w:fldChar>
            </w:r>
            <w:r w:rsidR="00560C27">
              <w:rPr>
                <w:rFonts w:ascii="Arial" w:hAnsi="Arial" w:cs="Arial"/>
                <w:sz w:val="20"/>
              </w:rPr>
              <w:instrText xml:space="preserve"> ADDIN EN.CITE.DATA </w:instrText>
            </w:r>
            <w:r w:rsidR="00560C27">
              <w:rPr>
                <w:rFonts w:ascii="Arial" w:hAnsi="Arial" w:cs="Arial"/>
                <w:sz w:val="20"/>
              </w:rPr>
            </w:r>
            <w:r w:rsidR="00560C27">
              <w:rPr>
                <w:rFonts w:ascii="Arial" w:hAnsi="Arial" w:cs="Arial"/>
                <w:sz w:val="20"/>
              </w:rPr>
              <w:fldChar w:fldCharType="end"/>
            </w:r>
            <w:r w:rsidRPr="00DC17B4">
              <w:rPr>
                <w:rFonts w:ascii="Arial" w:hAnsi="Arial" w:cs="Arial"/>
                <w:sz w:val="20"/>
              </w:rPr>
              <w:fldChar w:fldCharType="separate"/>
            </w:r>
            <w:r w:rsidR="00560C27">
              <w:rPr>
                <w:rFonts w:ascii="Arial" w:hAnsi="Arial" w:cs="Arial"/>
                <w:noProof/>
                <w:sz w:val="20"/>
              </w:rPr>
              <w:t>[22 25]</w:t>
            </w:r>
            <w:r w:rsidRPr="00DC17B4">
              <w:rPr>
                <w:rFonts w:ascii="Arial" w:hAnsi="Arial" w:cs="Arial"/>
                <w:sz w:val="20"/>
              </w:rPr>
              <w:fldChar w:fldCharType="end"/>
            </w:r>
          </w:p>
        </w:tc>
      </w:tr>
      <w:tr w:rsidR="005F2A38" w:rsidRPr="00DC17B4" w14:paraId="298A6A57" w14:textId="77777777" w:rsidTr="00561C39">
        <w:tc>
          <w:tcPr>
            <w:tcW w:w="2093" w:type="dxa"/>
          </w:tcPr>
          <w:p w14:paraId="34D13F8F" w14:textId="77777777" w:rsidR="005F2A38" w:rsidRPr="00DC17B4" w:rsidRDefault="005F2A38" w:rsidP="00561C39">
            <w:pPr>
              <w:keepNext/>
              <w:keepLines/>
              <w:spacing w:line="360" w:lineRule="auto"/>
              <w:ind w:left="284"/>
              <w:rPr>
                <w:rFonts w:ascii="Arial" w:hAnsi="Arial" w:cs="Arial"/>
                <w:sz w:val="20"/>
              </w:rPr>
            </w:pPr>
            <w:r w:rsidRPr="00DC17B4">
              <w:rPr>
                <w:rFonts w:ascii="Arial" w:hAnsi="Arial" w:cs="Arial"/>
                <w:sz w:val="20"/>
              </w:rPr>
              <w:t>CIN3+</w:t>
            </w:r>
          </w:p>
        </w:tc>
        <w:tc>
          <w:tcPr>
            <w:tcW w:w="850" w:type="dxa"/>
          </w:tcPr>
          <w:p w14:paraId="5A8024B8" w14:textId="77777777" w:rsidR="005F2A38" w:rsidRPr="00DC17B4" w:rsidRDefault="005F2A38" w:rsidP="00561C39">
            <w:pPr>
              <w:keepNext/>
              <w:keepLines/>
              <w:spacing w:line="360" w:lineRule="auto"/>
              <w:jc w:val="right"/>
              <w:rPr>
                <w:rFonts w:ascii="Arial" w:hAnsi="Arial" w:cs="Arial"/>
                <w:sz w:val="20"/>
              </w:rPr>
            </w:pPr>
            <w:r w:rsidRPr="00DC17B4">
              <w:rPr>
                <w:rFonts w:ascii="Arial" w:hAnsi="Arial" w:cs="Arial"/>
                <w:sz w:val="20"/>
              </w:rPr>
              <w:t>1.02</w:t>
            </w:r>
          </w:p>
        </w:tc>
        <w:tc>
          <w:tcPr>
            <w:tcW w:w="3119" w:type="dxa"/>
          </w:tcPr>
          <w:p w14:paraId="010D8389" w14:textId="77777777" w:rsidR="005F2A38" w:rsidRPr="00DC17B4" w:rsidRDefault="005F2A38" w:rsidP="00561C39">
            <w:pPr>
              <w:keepNext/>
              <w:keepLines/>
              <w:spacing w:line="360" w:lineRule="auto"/>
              <w:jc w:val="right"/>
              <w:rPr>
                <w:rFonts w:ascii="Arial" w:hAnsi="Arial" w:cs="Arial"/>
                <w:sz w:val="20"/>
              </w:rPr>
            </w:pPr>
            <w:r w:rsidRPr="00DC17B4">
              <w:rPr>
                <w:rFonts w:ascii="Arial" w:hAnsi="Arial" w:cs="Arial"/>
                <w:sz w:val="20"/>
              </w:rPr>
              <w:t xml:space="preserve"> (0.94 - 1.04)</w:t>
            </w:r>
          </w:p>
        </w:tc>
        <w:tc>
          <w:tcPr>
            <w:tcW w:w="1971" w:type="dxa"/>
          </w:tcPr>
          <w:p w14:paraId="7E7BC654" w14:textId="77777777" w:rsidR="005F2A38" w:rsidRPr="00DC17B4" w:rsidRDefault="005F2A38" w:rsidP="00561C39">
            <w:pPr>
              <w:keepNext/>
              <w:keepLines/>
              <w:spacing w:line="360" w:lineRule="auto"/>
              <w:jc w:val="right"/>
              <w:rPr>
                <w:rFonts w:ascii="Arial" w:hAnsi="Arial" w:cs="Arial"/>
                <w:sz w:val="20"/>
              </w:rPr>
            </w:pPr>
            <w:r w:rsidRPr="00DC17B4">
              <w:rPr>
                <w:rFonts w:ascii="Arial" w:hAnsi="Arial" w:cs="Arial"/>
                <w:sz w:val="20"/>
              </w:rPr>
              <w:t>-</w:t>
            </w:r>
          </w:p>
        </w:tc>
        <w:tc>
          <w:tcPr>
            <w:tcW w:w="1209" w:type="dxa"/>
          </w:tcPr>
          <w:p w14:paraId="6D74811F" w14:textId="77777777" w:rsidR="005F2A38" w:rsidRPr="00DC17B4" w:rsidRDefault="005F2A38" w:rsidP="00561C39">
            <w:pPr>
              <w:keepNext/>
              <w:keepLines/>
              <w:spacing w:line="360" w:lineRule="auto"/>
              <w:jc w:val="right"/>
              <w:rPr>
                <w:rFonts w:ascii="Arial" w:hAnsi="Arial" w:cs="Arial"/>
                <w:sz w:val="20"/>
              </w:rPr>
            </w:pPr>
          </w:p>
        </w:tc>
      </w:tr>
    </w:tbl>
    <w:p w14:paraId="3E1E4A9F" w14:textId="4C989256" w:rsidR="005F2A38" w:rsidRPr="00B94E2E" w:rsidRDefault="005F2A38" w:rsidP="005F2A38">
      <w:pPr>
        <w:rPr>
          <w:rFonts w:ascii="Arial" w:hAnsi="Arial" w:cs="Arial"/>
          <w:sz w:val="18"/>
        </w:rPr>
      </w:pPr>
      <w:r w:rsidRPr="00B94E2E">
        <w:rPr>
          <w:rFonts w:ascii="Arial" w:hAnsi="Arial" w:cs="Arial"/>
          <w:sz w:val="16"/>
        </w:rPr>
        <w:t>Based on the performance of PCR-based HPV tests only</w:t>
      </w:r>
      <w:r w:rsidR="005D54D9">
        <w:rPr>
          <w:rFonts w:ascii="Arial" w:hAnsi="Arial" w:cs="Arial"/>
          <w:sz w:val="16"/>
        </w:rPr>
        <w:t xml:space="preserve"> </w:t>
      </w:r>
      <w:r>
        <w:rPr>
          <w:rFonts w:ascii="Arial" w:hAnsi="Arial" w:cs="Arial"/>
          <w:sz w:val="16"/>
        </w:rPr>
        <w:fldChar w:fldCharType="begin"/>
      </w:r>
      <w:r>
        <w:rPr>
          <w:rFonts w:ascii="Arial" w:hAnsi="Arial" w:cs="Arial"/>
          <w:sz w:val="16"/>
        </w:rPr>
        <w:instrText xml:space="preserve"> ADDIN EN.CITE &lt;EndNote&gt;&lt;Cite&gt;&lt;Author&gt;Arbyn&lt;/Author&gt;&lt;Year&gt;2015&lt;/Year&gt;&lt;RecNum&gt;10110&lt;/RecNum&gt;&lt;DisplayText&gt;[22]&lt;/DisplayText&gt;&lt;record&gt;&lt;rec-number&gt;10110&lt;/rec-number&gt;&lt;foreign-keys&gt;&lt;key app="EN" db-id="et0drd2r3drrx1e0e2px9a5wx5az9v0r0xx0" timestamp="0"&gt;10110&lt;/key&gt;&lt;/foreign-keys&gt;&lt;ref-type name="Journal Article"&gt;17&lt;/ref-type&gt;&lt;contributors&gt;&lt;authors&gt;&lt;author&gt;Arbyn, Marc&lt;/author&gt;&lt;author&gt;Castle, Philip E.&lt;/author&gt;&lt;/authors&gt;&lt;/contributors&gt;&lt;titles&gt;&lt;title&gt;Offering self-sampling kits for HPV testing to reach women who do not attend in the regular cervical cancer screening program&lt;/title&gt;&lt;secondary-title&gt;Cancer Epidemiology Biomarkers &amp;amp; Prevention&lt;/secondary-title&gt;&lt;/titles&gt;&lt;dates&gt;&lt;year&gt;2015&lt;/year&gt;&lt;pub-dates&gt;&lt;date&gt;February 24, 2015&lt;/date&gt;&lt;/pub-dates&gt;&lt;/dates&gt;&lt;urls&gt;&lt;related-urls&gt;&lt;url&gt;http://cebp.aacrjournals.org/content/early/2015/02/24/1055-9965.EPI-14-1417.abstract&lt;/url&gt;&lt;/related-urls&gt;&lt;/urls&gt;&lt;electronic-resource-num&gt;10.1158/1055-9965.epi-14-1417&lt;/electronic-resource-num&gt;&lt;/record&gt;&lt;/Cite&gt;&lt;/EndNote&gt;</w:instrText>
      </w:r>
      <w:r>
        <w:rPr>
          <w:rFonts w:ascii="Arial" w:hAnsi="Arial" w:cs="Arial"/>
          <w:sz w:val="16"/>
        </w:rPr>
        <w:fldChar w:fldCharType="separate"/>
      </w:r>
      <w:r>
        <w:rPr>
          <w:rFonts w:ascii="Arial" w:hAnsi="Arial" w:cs="Arial"/>
          <w:noProof/>
          <w:sz w:val="16"/>
        </w:rPr>
        <w:t>[22]</w:t>
      </w:r>
      <w:r>
        <w:rPr>
          <w:rFonts w:ascii="Arial" w:hAnsi="Arial" w:cs="Arial"/>
          <w:sz w:val="16"/>
        </w:rPr>
        <w:fldChar w:fldCharType="end"/>
      </w:r>
      <w:r w:rsidRPr="00B94E2E">
        <w:rPr>
          <w:rFonts w:ascii="Arial" w:hAnsi="Arial" w:cs="Arial"/>
          <w:sz w:val="16"/>
        </w:rPr>
        <w:t xml:space="preserve">; Australian pathology standards </w:t>
      </w:r>
      <w:r>
        <w:rPr>
          <w:rFonts w:ascii="Arial" w:hAnsi="Arial" w:cs="Arial"/>
          <w:sz w:val="16"/>
        </w:rPr>
        <w:t xml:space="preserve">require </w:t>
      </w:r>
      <w:r w:rsidRPr="00B94E2E">
        <w:rPr>
          <w:rFonts w:ascii="Arial" w:hAnsi="Arial" w:cs="Arial"/>
          <w:sz w:val="16"/>
        </w:rPr>
        <w:t>that PCR-based HPV tests must be used on self-collected samples</w:t>
      </w:r>
      <w:r w:rsidR="005D54D9">
        <w:rPr>
          <w:rFonts w:ascii="Arial" w:hAnsi="Arial" w:cs="Arial"/>
          <w:sz w:val="16"/>
        </w:rPr>
        <w:t xml:space="preserve"> </w:t>
      </w:r>
      <w:r w:rsidR="005D54D9">
        <w:rPr>
          <w:rFonts w:ascii="Arial" w:hAnsi="Arial" w:cs="Arial"/>
          <w:sz w:val="16"/>
        </w:rPr>
        <w:fldChar w:fldCharType="begin"/>
      </w:r>
      <w:r w:rsidR="005D54D9">
        <w:rPr>
          <w:rFonts w:ascii="Arial" w:hAnsi="Arial" w:cs="Arial"/>
          <w:sz w:val="16"/>
        </w:rPr>
        <w:instrText xml:space="preserve"> ADDIN EN.CITE &lt;EndNote&gt;&lt;Cite&gt;&lt;Author&gt;National Pathology Accreditation Advisory Council&lt;/Author&gt;&lt;Year&gt;2019&lt;/Year&gt;&lt;RecNum&gt;11016&lt;/RecNum&gt;&lt;DisplayText&gt;[24]&lt;/DisplayText&gt;&lt;record&gt;&lt;rec-number&gt;11016&lt;/rec-number&gt;&lt;foreign-keys&gt;&lt;key app="EN" db-id="et0drd2r3drrx1e0e2px9a5wx5az9v0r0xx0" timestamp="1599089412"&gt;11016&lt;/key&gt;&lt;/foreign-keys&gt;&lt;ref-type name="Report"&gt;27&lt;/ref-type&gt;&lt;contributors&gt;&lt;authors&gt;&lt;author&gt;National Pathology Accreditation Advisory Council,&lt;/author&gt;&lt;/authors&gt;&lt;tertiary-authors&gt;&lt;author&gt;Commonwealth of Australia&lt;/author&gt;&lt;/tertiary-authors&gt;&lt;subsidiary-authors&gt;&lt;author&gt;Department of Health,&lt;/author&gt;&lt;/subsidiary-authors&gt;&lt;/contributors&gt;&lt;titles&gt;&lt;title&gt;Requirements for Laboratories Reporting Tests for the National Cervical Screening Program (Second Edition)&lt;/title&gt;&lt;/titles&gt;&lt;dates&gt;&lt;year&gt;2019&lt;/year&gt;&lt;/dates&gt;&lt;pub-location&gt;Canberra&lt;/pub-location&gt;&lt;urls&gt;&lt;related-urls&gt;&lt;url&gt;https://www1.health.gov.au/internet/main/publishing.nsf/Content/npaac-cervical-screening&lt;/url&gt;&lt;/related-urls&gt;&lt;/urls&gt;&lt;/record&gt;&lt;/Cite&gt;&lt;/EndNote&gt;</w:instrText>
      </w:r>
      <w:r w:rsidR="005D54D9">
        <w:rPr>
          <w:rFonts w:ascii="Arial" w:hAnsi="Arial" w:cs="Arial"/>
          <w:sz w:val="16"/>
        </w:rPr>
        <w:fldChar w:fldCharType="separate"/>
      </w:r>
      <w:r w:rsidR="005D54D9">
        <w:rPr>
          <w:rFonts w:ascii="Arial" w:hAnsi="Arial" w:cs="Arial"/>
          <w:noProof/>
          <w:sz w:val="16"/>
        </w:rPr>
        <w:t>[24]</w:t>
      </w:r>
      <w:r w:rsidR="005D54D9">
        <w:rPr>
          <w:rFonts w:ascii="Arial" w:hAnsi="Arial" w:cs="Arial"/>
          <w:sz w:val="16"/>
        </w:rPr>
        <w:fldChar w:fldCharType="end"/>
      </w:r>
      <w:r w:rsidRPr="00B94E2E">
        <w:rPr>
          <w:rFonts w:ascii="Arial" w:hAnsi="Arial" w:cs="Arial"/>
          <w:sz w:val="16"/>
        </w:rPr>
        <w:t>.</w:t>
      </w:r>
      <w:r w:rsidR="005D54D9" w:rsidRPr="00B94E2E">
        <w:rPr>
          <w:rFonts w:ascii="Arial" w:hAnsi="Arial" w:cs="Arial"/>
          <w:sz w:val="18"/>
        </w:rPr>
        <w:t xml:space="preserve"> </w:t>
      </w:r>
    </w:p>
    <w:p w14:paraId="2B218663" w14:textId="77777777" w:rsidR="005F2A38" w:rsidRDefault="005F2A38" w:rsidP="005F2A38">
      <w:pPr>
        <w:rPr>
          <w:rFonts w:ascii="Arial" w:hAnsi="Arial" w:cs="Arial"/>
          <w:sz w:val="20"/>
        </w:rPr>
      </w:pPr>
    </w:p>
    <w:p w14:paraId="2C20C2DB" w14:textId="77777777" w:rsidR="005F2A38" w:rsidRPr="00887F24" w:rsidRDefault="005F2A38" w:rsidP="00887F24"/>
    <w:p w14:paraId="4BA5FBED" w14:textId="6E1C1620" w:rsidR="009D34D9" w:rsidRPr="009D34D9" w:rsidRDefault="009D34D9" w:rsidP="009D34D9">
      <w:pPr>
        <w:pStyle w:val="Heading1"/>
        <w:rPr>
          <w:sz w:val="28"/>
        </w:rPr>
      </w:pPr>
      <w:bookmarkStart w:id="7" w:name="_Toc52377960"/>
      <w:r>
        <w:rPr>
          <w:sz w:val="28"/>
        </w:rPr>
        <w:t>References</w:t>
      </w:r>
      <w:bookmarkEnd w:id="7"/>
    </w:p>
    <w:p w14:paraId="2751AAE5" w14:textId="77777777" w:rsidR="005D54D9" w:rsidRPr="005D54D9" w:rsidRDefault="0073637F" w:rsidP="005D54D9">
      <w:pPr>
        <w:pStyle w:val="EndNoteBibliography"/>
        <w:spacing w:line="480" w:lineRule="auto"/>
        <w:rPr>
          <w:rFonts w:ascii="Arial" w:hAnsi="Arial" w:cs="Arial"/>
          <w:sz w:val="20"/>
          <w:szCs w:val="20"/>
        </w:rPr>
      </w:pPr>
      <w:r w:rsidRPr="005D54D9">
        <w:rPr>
          <w:rFonts w:ascii="Arial" w:hAnsi="Arial" w:cs="Arial"/>
          <w:sz w:val="20"/>
          <w:szCs w:val="20"/>
        </w:rPr>
        <w:fldChar w:fldCharType="begin"/>
      </w:r>
      <w:r w:rsidRPr="005D54D9">
        <w:rPr>
          <w:rFonts w:ascii="Arial" w:hAnsi="Arial" w:cs="Arial"/>
          <w:sz w:val="20"/>
          <w:szCs w:val="20"/>
        </w:rPr>
        <w:instrText xml:space="preserve"> ADDIN EN.REFLIST </w:instrText>
      </w:r>
      <w:r w:rsidRPr="005D54D9">
        <w:rPr>
          <w:rFonts w:ascii="Arial" w:hAnsi="Arial" w:cs="Arial"/>
          <w:sz w:val="20"/>
          <w:szCs w:val="20"/>
        </w:rPr>
        <w:fldChar w:fldCharType="separate"/>
      </w:r>
      <w:r w:rsidR="005D54D9" w:rsidRPr="005D54D9">
        <w:rPr>
          <w:rFonts w:ascii="Arial" w:hAnsi="Arial" w:cs="Arial"/>
          <w:sz w:val="20"/>
          <w:szCs w:val="20"/>
        </w:rPr>
        <w:t>1. Lew JB, Simms K, Smith MA, et al. National Cervical Screening Program Renewal: Effectiveness modelling and economic evaluation in the Australian setting (Assessment Report). MSAC application number 1276. Report to the Medical Services Advisory Committee (MSAC), Department of Health Australia. Canberra: Department of Health 2014.</w:t>
      </w:r>
    </w:p>
    <w:p w14:paraId="1F295299" w14:textId="77777777" w:rsidR="005D54D9" w:rsidRPr="005D54D9" w:rsidRDefault="005D54D9" w:rsidP="005D54D9">
      <w:pPr>
        <w:pStyle w:val="EndNoteBibliography"/>
        <w:spacing w:line="480" w:lineRule="auto"/>
        <w:rPr>
          <w:rFonts w:ascii="Arial" w:hAnsi="Arial" w:cs="Arial"/>
          <w:sz w:val="20"/>
          <w:szCs w:val="20"/>
        </w:rPr>
      </w:pPr>
      <w:r w:rsidRPr="005D54D9">
        <w:rPr>
          <w:rFonts w:ascii="Arial" w:hAnsi="Arial" w:cs="Arial"/>
          <w:sz w:val="20"/>
          <w:szCs w:val="20"/>
        </w:rPr>
        <w:t>2. Lew J-B, Simms K, Smith MA, et al. Primary HPV testing versus cytology-based cervical screening in women in Australia vaccinated for HPV and unvaccinated: effectiveness and economic assessment for the National Cervical Screening Program. Lancet Public Health 2017;</w:t>
      </w:r>
      <w:r w:rsidRPr="005D54D9">
        <w:rPr>
          <w:rFonts w:ascii="Arial" w:hAnsi="Arial" w:cs="Arial"/>
          <w:b/>
          <w:sz w:val="20"/>
          <w:szCs w:val="20"/>
        </w:rPr>
        <w:t>2</w:t>
      </w:r>
      <w:r w:rsidRPr="005D54D9">
        <w:rPr>
          <w:rFonts w:ascii="Arial" w:hAnsi="Arial" w:cs="Arial"/>
          <w:sz w:val="20"/>
          <w:szCs w:val="20"/>
        </w:rPr>
        <w:t>:96-107.</w:t>
      </w:r>
    </w:p>
    <w:p w14:paraId="59EBE42E" w14:textId="77777777" w:rsidR="005D54D9" w:rsidRPr="005D54D9" w:rsidRDefault="005D54D9" w:rsidP="005D54D9">
      <w:pPr>
        <w:pStyle w:val="EndNoteBibliography"/>
        <w:spacing w:line="480" w:lineRule="auto"/>
        <w:rPr>
          <w:rFonts w:ascii="Arial" w:hAnsi="Arial" w:cs="Arial"/>
          <w:sz w:val="20"/>
          <w:szCs w:val="20"/>
        </w:rPr>
      </w:pPr>
      <w:r w:rsidRPr="005D54D9">
        <w:rPr>
          <w:rFonts w:ascii="Arial" w:hAnsi="Arial" w:cs="Arial"/>
          <w:sz w:val="20"/>
          <w:szCs w:val="20"/>
        </w:rPr>
        <w:t>3. Hall MT, Simms KT, Lew J-B, et al. Projected future impact of HPV vaccination and primary HPV screening on cervical cancer rates from 2017-2035: Example from Australia. PLoS One 2018;</w:t>
      </w:r>
      <w:r w:rsidRPr="005D54D9">
        <w:rPr>
          <w:rFonts w:ascii="Arial" w:hAnsi="Arial" w:cs="Arial"/>
          <w:b/>
          <w:sz w:val="20"/>
          <w:szCs w:val="20"/>
        </w:rPr>
        <w:t>13</w:t>
      </w:r>
      <w:r w:rsidRPr="005D54D9">
        <w:rPr>
          <w:rFonts w:ascii="Arial" w:hAnsi="Arial" w:cs="Arial"/>
          <w:sz w:val="20"/>
          <w:szCs w:val="20"/>
        </w:rPr>
        <w:t xml:space="preserve">(2):e0185332 doi: 10.1371/journal.pone.0185332 </w:t>
      </w:r>
    </w:p>
    <w:p w14:paraId="4044F7C7" w14:textId="72E3ED11" w:rsidR="005D54D9" w:rsidRPr="005D54D9" w:rsidRDefault="005D54D9" w:rsidP="005D54D9">
      <w:pPr>
        <w:pStyle w:val="EndNoteBibliography"/>
        <w:spacing w:line="480" w:lineRule="auto"/>
        <w:rPr>
          <w:rFonts w:ascii="Arial" w:hAnsi="Arial" w:cs="Arial"/>
          <w:sz w:val="20"/>
          <w:szCs w:val="20"/>
        </w:rPr>
      </w:pPr>
      <w:r w:rsidRPr="005D54D9">
        <w:rPr>
          <w:rFonts w:ascii="Arial" w:hAnsi="Arial" w:cs="Arial"/>
          <w:sz w:val="20"/>
          <w:szCs w:val="20"/>
        </w:rPr>
        <w:lastRenderedPageBreak/>
        <w:t xml:space="preserve">4. Cancer Council NSW. Policy1-Cervix Documentation. 2019  (accessed 14th February 2020). </w:t>
      </w:r>
      <w:hyperlink r:id="rId12" w:history="1">
        <w:r w:rsidRPr="005D54D9">
          <w:rPr>
            <w:rStyle w:val="Hyperlink"/>
            <w:rFonts w:ascii="Arial" w:hAnsi="Arial" w:cs="Arial"/>
            <w:sz w:val="20"/>
            <w:szCs w:val="20"/>
          </w:rPr>
          <w:t>https://www.policy1.org/models/cervix/documentation/policy1-cervix-v1_0.pdf</w:t>
        </w:r>
      </w:hyperlink>
      <w:r w:rsidRPr="005D54D9">
        <w:rPr>
          <w:rFonts w:ascii="Arial" w:hAnsi="Arial" w:cs="Arial"/>
          <w:sz w:val="20"/>
          <w:szCs w:val="20"/>
        </w:rPr>
        <w:t>.</w:t>
      </w:r>
    </w:p>
    <w:p w14:paraId="4F572FD6" w14:textId="77777777" w:rsidR="005D54D9" w:rsidRPr="005D54D9" w:rsidRDefault="005D54D9" w:rsidP="005D54D9">
      <w:pPr>
        <w:pStyle w:val="EndNoteBibliography"/>
        <w:spacing w:line="480" w:lineRule="auto"/>
        <w:rPr>
          <w:rFonts w:ascii="Arial" w:hAnsi="Arial" w:cs="Arial"/>
          <w:sz w:val="20"/>
          <w:szCs w:val="20"/>
        </w:rPr>
      </w:pPr>
      <w:r w:rsidRPr="005D54D9">
        <w:rPr>
          <w:rFonts w:ascii="Arial" w:hAnsi="Arial" w:cs="Arial"/>
          <w:sz w:val="20"/>
          <w:szCs w:val="20"/>
        </w:rPr>
        <w:t>5. Kitchener HC, Canfell K, Gilham C, et al. The clinical effectiveness and cost-effectiveness of primary human papillomavirus cervical screening in England: extended follow-up of the ARTISTIC randomised trial cohort through three screening rounds. Health Technol Assess 2014;</w:t>
      </w:r>
      <w:r w:rsidRPr="005D54D9">
        <w:rPr>
          <w:rFonts w:ascii="Arial" w:hAnsi="Arial" w:cs="Arial"/>
          <w:b/>
          <w:sz w:val="20"/>
          <w:szCs w:val="20"/>
        </w:rPr>
        <w:t>18</w:t>
      </w:r>
      <w:r w:rsidRPr="005D54D9">
        <w:rPr>
          <w:rFonts w:ascii="Arial" w:hAnsi="Arial" w:cs="Arial"/>
          <w:sz w:val="20"/>
          <w:szCs w:val="20"/>
        </w:rPr>
        <w:t>(23):1-196.</w:t>
      </w:r>
    </w:p>
    <w:p w14:paraId="0A8E277C" w14:textId="77777777" w:rsidR="005D54D9" w:rsidRPr="005D54D9" w:rsidRDefault="005D54D9" w:rsidP="005D54D9">
      <w:pPr>
        <w:pStyle w:val="EndNoteBibliography"/>
        <w:spacing w:line="480" w:lineRule="auto"/>
        <w:rPr>
          <w:rFonts w:ascii="Arial" w:hAnsi="Arial" w:cs="Arial"/>
          <w:sz w:val="20"/>
          <w:szCs w:val="20"/>
        </w:rPr>
      </w:pPr>
      <w:r w:rsidRPr="005D54D9">
        <w:rPr>
          <w:rFonts w:ascii="Arial" w:hAnsi="Arial" w:cs="Arial"/>
          <w:sz w:val="20"/>
          <w:szCs w:val="20"/>
        </w:rPr>
        <w:t>6. Legood R, Smith M, Lew J-B, et al. Cost effectiveness of human papillomavirus test of cure after treatment for cervical intraepithelial neoplasia in England: economic analysis from NHS Sentinel Sites Study. BMJ 2012;</w:t>
      </w:r>
      <w:r w:rsidRPr="005D54D9">
        <w:rPr>
          <w:rFonts w:ascii="Arial" w:hAnsi="Arial" w:cs="Arial"/>
          <w:b/>
          <w:sz w:val="20"/>
          <w:szCs w:val="20"/>
        </w:rPr>
        <w:t>345</w:t>
      </w:r>
      <w:r w:rsidRPr="005D54D9">
        <w:rPr>
          <w:rFonts w:ascii="Arial" w:hAnsi="Arial" w:cs="Arial"/>
          <w:sz w:val="20"/>
          <w:szCs w:val="20"/>
        </w:rPr>
        <w:t>:e7086 doi: 10.1136/bmj.e7086.</w:t>
      </w:r>
    </w:p>
    <w:p w14:paraId="22921319" w14:textId="77777777" w:rsidR="005D54D9" w:rsidRPr="005D54D9" w:rsidRDefault="005D54D9" w:rsidP="005D54D9">
      <w:pPr>
        <w:pStyle w:val="EndNoteBibliography"/>
        <w:spacing w:line="480" w:lineRule="auto"/>
        <w:rPr>
          <w:rFonts w:ascii="Arial" w:hAnsi="Arial" w:cs="Arial"/>
          <w:sz w:val="20"/>
          <w:szCs w:val="20"/>
        </w:rPr>
      </w:pPr>
      <w:r w:rsidRPr="005D54D9">
        <w:rPr>
          <w:rFonts w:ascii="Arial" w:hAnsi="Arial" w:cs="Arial"/>
          <w:sz w:val="20"/>
          <w:szCs w:val="20"/>
        </w:rPr>
        <w:t>7. Canfell K, Lew JB, Smith M, et al. Cost-effectiveness modelling beyond MAVARIC study end-points. In: Kitchener HC, Blanks R, Cubie H, et al., eds. MAVARIC - a comparison of automation-assisted and manual cervical screening: a randomised controlled trial.  Health Technology Assessment ; Vol. 15: No. 3, 2011.</w:t>
      </w:r>
    </w:p>
    <w:p w14:paraId="62C3A1FF" w14:textId="77777777" w:rsidR="005D54D9" w:rsidRPr="005D54D9" w:rsidRDefault="005D54D9" w:rsidP="005D54D9">
      <w:pPr>
        <w:pStyle w:val="EndNoteBibliography"/>
        <w:spacing w:line="480" w:lineRule="auto"/>
        <w:rPr>
          <w:rFonts w:ascii="Arial" w:hAnsi="Arial" w:cs="Arial"/>
          <w:sz w:val="20"/>
          <w:szCs w:val="20"/>
        </w:rPr>
      </w:pPr>
      <w:r w:rsidRPr="005D54D9">
        <w:rPr>
          <w:rFonts w:ascii="Arial" w:hAnsi="Arial" w:cs="Arial"/>
          <w:sz w:val="20"/>
          <w:szCs w:val="20"/>
        </w:rPr>
        <w:t>8. Burger EA, Smith MA, Killen J, et al. Projected time to elimination of cervical cancer in the USA: a comparative modelling study. The Lancet Public Health 2020 doi: 10.1016/S2468-2667(20)30006-2.</w:t>
      </w:r>
    </w:p>
    <w:p w14:paraId="2D7EC515" w14:textId="77777777" w:rsidR="005D54D9" w:rsidRPr="005D54D9" w:rsidRDefault="005D54D9" w:rsidP="005D54D9">
      <w:pPr>
        <w:pStyle w:val="EndNoteBibliography"/>
        <w:spacing w:line="480" w:lineRule="auto"/>
        <w:rPr>
          <w:rFonts w:ascii="Arial" w:hAnsi="Arial" w:cs="Arial"/>
          <w:sz w:val="20"/>
          <w:szCs w:val="20"/>
        </w:rPr>
      </w:pPr>
      <w:r w:rsidRPr="005D54D9">
        <w:rPr>
          <w:rFonts w:ascii="Arial" w:hAnsi="Arial" w:cs="Arial"/>
          <w:sz w:val="20"/>
          <w:szCs w:val="20"/>
        </w:rPr>
        <w:t>9. Smith MA, Lew JB, Walker RJ, et al. The predicted impact of HPV vaccination on male infections and male HPV-related cancers in Australia. Vaccine 2011;</w:t>
      </w:r>
      <w:r w:rsidRPr="005D54D9">
        <w:rPr>
          <w:rFonts w:ascii="Arial" w:hAnsi="Arial" w:cs="Arial"/>
          <w:b/>
          <w:sz w:val="20"/>
          <w:szCs w:val="20"/>
        </w:rPr>
        <w:t>29</w:t>
      </w:r>
      <w:r w:rsidRPr="005D54D9">
        <w:rPr>
          <w:rFonts w:ascii="Arial" w:hAnsi="Arial" w:cs="Arial"/>
          <w:sz w:val="20"/>
          <w:szCs w:val="20"/>
        </w:rPr>
        <w:t>(48):9112-22 doi: 10.1016/j.vaccine.2011.02.091.</w:t>
      </w:r>
    </w:p>
    <w:p w14:paraId="55488D5E" w14:textId="77777777" w:rsidR="005D54D9" w:rsidRPr="005D54D9" w:rsidRDefault="005D54D9" w:rsidP="005D54D9">
      <w:pPr>
        <w:pStyle w:val="EndNoteBibliography"/>
        <w:spacing w:line="480" w:lineRule="auto"/>
        <w:rPr>
          <w:rFonts w:ascii="Arial" w:hAnsi="Arial" w:cs="Arial"/>
          <w:sz w:val="20"/>
          <w:szCs w:val="20"/>
        </w:rPr>
      </w:pPr>
      <w:r w:rsidRPr="005D54D9">
        <w:rPr>
          <w:rFonts w:ascii="Arial" w:hAnsi="Arial" w:cs="Arial"/>
          <w:sz w:val="20"/>
          <w:szCs w:val="20"/>
        </w:rPr>
        <w:t>10. Smith MA, Canfell K, Brotherton JM, et al. The predicted impact of vaccination on human papillomavirus infections in Australia. Int J Cancer 2008;</w:t>
      </w:r>
      <w:r w:rsidRPr="005D54D9">
        <w:rPr>
          <w:rFonts w:ascii="Arial" w:hAnsi="Arial" w:cs="Arial"/>
          <w:b/>
          <w:sz w:val="20"/>
          <w:szCs w:val="20"/>
        </w:rPr>
        <w:t>123</w:t>
      </w:r>
      <w:r w:rsidRPr="005D54D9">
        <w:rPr>
          <w:rFonts w:ascii="Arial" w:hAnsi="Arial" w:cs="Arial"/>
          <w:sz w:val="20"/>
          <w:szCs w:val="20"/>
        </w:rPr>
        <w:t>(8):1854-63.</w:t>
      </w:r>
    </w:p>
    <w:p w14:paraId="5E1F8A51" w14:textId="77777777" w:rsidR="005D54D9" w:rsidRPr="005D54D9" w:rsidRDefault="005D54D9" w:rsidP="005D54D9">
      <w:pPr>
        <w:pStyle w:val="EndNoteBibliography"/>
        <w:spacing w:line="480" w:lineRule="auto"/>
        <w:rPr>
          <w:rFonts w:ascii="Arial" w:hAnsi="Arial" w:cs="Arial"/>
          <w:sz w:val="20"/>
          <w:szCs w:val="20"/>
        </w:rPr>
      </w:pPr>
      <w:r w:rsidRPr="005D54D9">
        <w:rPr>
          <w:rFonts w:ascii="Arial" w:hAnsi="Arial" w:cs="Arial"/>
          <w:sz w:val="20"/>
          <w:szCs w:val="20"/>
        </w:rPr>
        <w:t>11. Simms KT, Hall M, Smith MA, et al. Optimal Management Strategies for Primary HPV Testing for Cervical Screening: Cost-Effectiveness Evaluation for the National Cervical Screening Program in Australia. PLoS One 2017;</w:t>
      </w:r>
      <w:r w:rsidRPr="005D54D9">
        <w:rPr>
          <w:rFonts w:ascii="Arial" w:hAnsi="Arial" w:cs="Arial"/>
          <w:b/>
          <w:sz w:val="20"/>
          <w:szCs w:val="20"/>
        </w:rPr>
        <w:t>12</w:t>
      </w:r>
      <w:r w:rsidRPr="005D54D9">
        <w:rPr>
          <w:rFonts w:ascii="Arial" w:hAnsi="Arial" w:cs="Arial"/>
          <w:sz w:val="20"/>
          <w:szCs w:val="20"/>
        </w:rPr>
        <w:t>(1):e0163509 doi: 10.1371/journal.pone.0163509.</w:t>
      </w:r>
    </w:p>
    <w:p w14:paraId="561B4D5C" w14:textId="77777777" w:rsidR="005D54D9" w:rsidRPr="005D54D9" w:rsidRDefault="005D54D9" w:rsidP="005D54D9">
      <w:pPr>
        <w:pStyle w:val="EndNoteBibliography"/>
        <w:spacing w:line="480" w:lineRule="auto"/>
        <w:rPr>
          <w:rFonts w:ascii="Arial" w:hAnsi="Arial" w:cs="Arial"/>
          <w:sz w:val="20"/>
          <w:szCs w:val="20"/>
        </w:rPr>
      </w:pPr>
      <w:r w:rsidRPr="005D54D9">
        <w:rPr>
          <w:rFonts w:ascii="Arial" w:hAnsi="Arial" w:cs="Arial"/>
          <w:sz w:val="20"/>
          <w:szCs w:val="20"/>
        </w:rPr>
        <w:t>12. Smith MA, Gertig D, Hall M, et al. Transitioning from cytology-based screening to HPV-based screening at longer intervals: implications for resource use. BMC Health Services Research 2016;</w:t>
      </w:r>
      <w:r w:rsidRPr="005D54D9">
        <w:rPr>
          <w:rFonts w:ascii="Arial" w:hAnsi="Arial" w:cs="Arial"/>
          <w:b/>
          <w:sz w:val="20"/>
          <w:szCs w:val="20"/>
        </w:rPr>
        <w:t>16</w:t>
      </w:r>
      <w:r w:rsidRPr="005D54D9">
        <w:rPr>
          <w:rFonts w:ascii="Arial" w:hAnsi="Arial" w:cs="Arial"/>
          <w:sz w:val="20"/>
          <w:szCs w:val="20"/>
        </w:rPr>
        <w:t>(1):1.</w:t>
      </w:r>
    </w:p>
    <w:p w14:paraId="7762F6DA" w14:textId="77777777" w:rsidR="005D54D9" w:rsidRPr="005D54D9" w:rsidRDefault="005D54D9" w:rsidP="005D54D9">
      <w:pPr>
        <w:pStyle w:val="EndNoteBibliography"/>
        <w:spacing w:line="480" w:lineRule="auto"/>
        <w:rPr>
          <w:rFonts w:ascii="Arial" w:hAnsi="Arial" w:cs="Arial"/>
          <w:sz w:val="20"/>
          <w:szCs w:val="20"/>
        </w:rPr>
      </w:pPr>
      <w:r w:rsidRPr="005D54D9">
        <w:rPr>
          <w:rFonts w:ascii="Arial" w:hAnsi="Arial" w:cs="Arial"/>
          <w:sz w:val="20"/>
          <w:szCs w:val="20"/>
        </w:rPr>
        <w:t>13. Simms KT, Smith MA, Lew JB, et al. Will cervical screening remain cost-effective in women offered the next generation nonavalent HPV vaccine? Results for four developed countries. Int J Cancer 2016;</w:t>
      </w:r>
      <w:r w:rsidRPr="005D54D9">
        <w:rPr>
          <w:rFonts w:ascii="Arial" w:hAnsi="Arial" w:cs="Arial"/>
          <w:b/>
          <w:sz w:val="20"/>
          <w:szCs w:val="20"/>
        </w:rPr>
        <w:t>139</w:t>
      </w:r>
      <w:r w:rsidRPr="005D54D9">
        <w:rPr>
          <w:rFonts w:ascii="Arial" w:hAnsi="Arial" w:cs="Arial"/>
          <w:sz w:val="20"/>
          <w:szCs w:val="20"/>
        </w:rPr>
        <w:t>(12):2771-80 doi: 10.1002/ijc.30392.</w:t>
      </w:r>
    </w:p>
    <w:p w14:paraId="5DB91A39" w14:textId="77777777" w:rsidR="005D54D9" w:rsidRPr="005D54D9" w:rsidRDefault="005D54D9" w:rsidP="005D54D9">
      <w:pPr>
        <w:pStyle w:val="EndNoteBibliography"/>
        <w:spacing w:line="480" w:lineRule="auto"/>
        <w:rPr>
          <w:rFonts w:ascii="Arial" w:hAnsi="Arial" w:cs="Arial"/>
          <w:sz w:val="20"/>
          <w:szCs w:val="20"/>
        </w:rPr>
      </w:pPr>
      <w:r w:rsidRPr="005D54D9">
        <w:rPr>
          <w:rFonts w:ascii="Arial" w:hAnsi="Arial" w:cs="Arial"/>
          <w:sz w:val="20"/>
          <w:szCs w:val="20"/>
        </w:rPr>
        <w:t xml:space="preserve">14. Simms KT, Laprise J-F, Smith MA, et al. Cost-effectiveness of the next generation nonavalent human papillomavirus vaccine in the context of primary human papillomavirus screening in Australia: </w:t>
      </w:r>
      <w:r w:rsidRPr="005D54D9">
        <w:rPr>
          <w:rFonts w:ascii="Arial" w:hAnsi="Arial" w:cs="Arial"/>
          <w:sz w:val="20"/>
          <w:szCs w:val="20"/>
        </w:rPr>
        <w:lastRenderedPageBreak/>
        <w:t>a comparative modelling analysis. Lancet Public Health 2016;</w:t>
      </w:r>
      <w:r w:rsidRPr="005D54D9">
        <w:rPr>
          <w:rFonts w:ascii="Arial" w:hAnsi="Arial" w:cs="Arial"/>
          <w:b/>
          <w:sz w:val="20"/>
          <w:szCs w:val="20"/>
        </w:rPr>
        <w:t>1</w:t>
      </w:r>
      <w:r w:rsidRPr="005D54D9">
        <w:rPr>
          <w:rFonts w:ascii="Arial" w:hAnsi="Arial" w:cs="Arial"/>
          <w:sz w:val="20"/>
          <w:szCs w:val="20"/>
        </w:rPr>
        <w:t>(2):e66-e75 doi: 10.1016/s2468-2667(16)30019-6.</w:t>
      </w:r>
    </w:p>
    <w:p w14:paraId="4CCC5F15" w14:textId="77777777" w:rsidR="005D54D9" w:rsidRPr="005D54D9" w:rsidRDefault="005D54D9" w:rsidP="005D54D9">
      <w:pPr>
        <w:pStyle w:val="EndNoteBibliography"/>
        <w:spacing w:line="480" w:lineRule="auto"/>
        <w:rPr>
          <w:rFonts w:ascii="Arial" w:hAnsi="Arial" w:cs="Arial"/>
          <w:sz w:val="20"/>
          <w:szCs w:val="20"/>
        </w:rPr>
      </w:pPr>
      <w:r w:rsidRPr="005D54D9">
        <w:rPr>
          <w:rFonts w:ascii="Arial" w:hAnsi="Arial" w:cs="Arial"/>
          <w:sz w:val="20"/>
          <w:szCs w:val="20"/>
        </w:rPr>
        <w:t>15. Smith MA, Hall M, Lew JB, et al. Potential for HPV vaccination and primary HPV screening to reduce cervical cancer disparities: Example from New Zealand. Vaccine 2018;</w:t>
      </w:r>
      <w:r w:rsidRPr="005D54D9">
        <w:rPr>
          <w:rFonts w:ascii="Arial" w:hAnsi="Arial" w:cs="Arial"/>
          <w:b/>
          <w:sz w:val="20"/>
          <w:szCs w:val="20"/>
        </w:rPr>
        <w:t>36</w:t>
      </w:r>
      <w:r w:rsidRPr="005D54D9">
        <w:rPr>
          <w:rFonts w:ascii="Arial" w:hAnsi="Arial" w:cs="Arial"/>
          <w:sz w:val="20"/>
          <w:szCs w:val="20"/>
        </w:rPr>
        <w:t>(42):6314-24 doi: 10.1016/j.vaccine.2018.08.063.</w:t>
      </w:r>
    </w:p>
    <w:p w14:paraId="6812BB75" w14:textId="77777777" w:rsidR="005D54D9" w:rsidRPr="005D54D9" w:rsidRDefault="005D54D9" w:rsidP="005D54D9">
      <w:pPr>
        <w:pStyle w:val="EndNoteBibliography"/>
        <w:spacing w:line="480" w:lineRule="auto"/>
        <w:rPr>
          <w:rFonts w:ascii="Arial" w:hAnsi="Arial" w:cs="Arial"/>
          <w:sz w:val="20"/>
          <w:szCs w:val="20"/>
        </w:rPr>
      </w:pPr>
      <w:r w:rsidRPr="005D54D9">
        <w:rPr>
          <w:rFonts w:ascii="Arial" w:hAnsi="Arial" w:cs="Arial"/>
          <w:sz w:val="20"/>
          <w:szCs w:val="20"/>
        </w:rPr>
        <w:t>16. Lew J-B, Simms K, Smith M, et al. Effectiveness Modelling and Economic Evaluation of Primary HPV Screening for Cervical Cancer Prevention in New Zealand. PLoS ONE 2016;</w:t>
      </w:r>
      <w:r w:rsidRPr="005D54D9">
        <w:rPr>
          <w:rFonts w:ascii="Arial" w:hAnsi="Arial" w:cs="Arial"/>
          <w:b/>
          <w:sz w:val="20"/>
          <w:szCs w:val="20"/>
        </w:rPr>
        <w:t>11</w:t>
      </w:r>
      <w:r w:rsidRPr="005D54D9">
        <w:rPr>
          <w:rFonts w:ascii="Arial" w:hAnsi="Arial" w:cs="Arial"/>
          <w:sz w:val="20"/>
          <w:szCs w:val="20"/>
        </w:rPr>
        <w:t>(5):e0151619 doi: 10.1371/journal.pone.0151619.</w:t>
      </w:r>
    </w:p>
    <w:p w14:paraId="1F9C3DB9" w14:textId="77777777" w:rsidR="005D54D9" w:rsidRPr="005D54D9" w:rsidRDefault="005D54D9" w:rsidP="005D54D9">
      <w:pPr>
        <w:pStyle w:val="EndNoteBibliography"/>
        <w:spacing w:line="480" w:lineRule="auto"/>
        <w:rPr>
          <w:rFonts w:ascii="Arial" w:hAnsi="Arial" w:cs="Arial"/>
          <w:sz w:val="20"/>
          <w:szCs w:val="20"/>
        </w:rPr>
      </w:pPr>
      <w:r w:rsidRPr="005D54D9">
        <w:rPr>
          <w:rFonts w:ascii="Arial" w:hAnsi="Arial" w:cs="Arial"/>
          <w:sz w:val="20"/>
          <w:szCs w:val="20"/>
        </w:rPr>
        <w:t>17. Canfell K, Shi JF, Lew JB, et al. Prevention of cervical cancer in rural China: Evaluation of HPV vaccination and primary HPV screening strategies. Vaccine 2011;</w:t>
      </w:r>
      <w:r w:rsidRPr="005D54D9">
        <w:rPr>
          <w:rFonts w:ascii="Arial" w:hAnsi="Arial" w:cs="Arial"/>
          <w:b/>
          <w:sz w:val="20"/>
          <w:szCs w:val="20"/>
        </w:rPr>
        <w:t>29</w:t>
      </w:r>
      <w:r w:rsidRPr="005D54D9">
        <w:rPr>
          <w:rFonts w:ascii="Arial" w:hAnsi="Arial" w:cs="Arial"/>
          <w:sz w:val="20"/>
          <w:szCs w:val="20"/>
        </w:rPr>
        <w:t>(13):2487-94 doi: 10.1016/j.vaccine.2010.12.085.</w:t>
      </w:r>
    </w:p>
    <w:p w14:paraId="14766EFC" w14:textId="77777777" w:rsidR="005D54D9" w:rsidRPr="005D54D9" w:rsidRDefault="005D54D9" w:rsidP="005D54D9">
      <w:pPr>
        <w:pStyle w:val="EndNoteBibliography"/>
        <w:spacing w:line="480" w:lineRule="auto"/>
        <w:rPr>
          <w:rFonts w:ascii="Arial" w:hAnsi="Arial" w:cs="Arial"/>
          <w:sz w:val="20"/>
          <w:szCs w:val="20"/>
        </w:rPr>
      </w:pPr>
      <w:r w:rsidRPr="005D54D9">
        <w:rPr>
          <w:rFonts w:ascii="Arial" w:hAnsi="Arial" w:cs="Arial"/>
          <w:sz w:val="20"/>
          <w:szCs w:val="20"/>
        </w:rPr>
        <w:t>18. Canfell K, Kim JJ, Brisson M, et al. Mortality impact of achieving WHO cervical cancer elimination targets: a comparative modelling analysis in 78 low-income and lower-middle-income countries. Lancet 2020;</w:t>
      </w:r>
      <w:r w:rsidRPr="005D54D9">
        <w:rPr>
          <w:rFonts w:ascii="Arial" w:hAnsi="Arial" w:cs="Arial"/>
          <w:b/>
          <w:sz w:val="20"/>
          <w:szCs w:val="20"/>
        </w:rPr>
        <w:t>395</w:t>
      </w:r>
      <w:r w:rsidRPr="005D54D9">
        <w:rPr>
          <w:rFonts w:ascii="Arial" w:hAnsi="Arial" w:cs="Arial"/>
          <w:sz w:val="20"/>
          <w:szCs w:val="20"/>
        </w:rPr>
        <w:t>(10224):591-603 doi: 10.1016/s0140-6736(20)30157-4.</w:t>
      </w:r>
    </w:p>
    <w:p w14:paraId="42514310" w14:textId="77777777" w:rsidR="005D54D9" w:rsidRPr="005D54D9" w:rsidRDefault="005D54D9" w:rsidP="005D54D9">
      <w:pPr>
        <w:pStyle w:val="EndNoteBibliography"/>
        <w:spacing w:line="480" w:lineRule="auto"/>
        <w:rPr>
          <w:rFonts w:ascii="Arial" w:hAnsi="Arial" w:cs="Arial"/>
          <w:sz w:val="20"/>
          <w:szCs w:val="20"/>
        </w:rPr>
      </w:pPr>
      <w:r w:rsidRPr="005D54D9">
        <w:rPr>
          <w:rFonts w:ascii="Arial" w:hAnsi="Arial" w:cs="Arial"/>
          <w:sz w:val="20"/>
          <w:szCs w:val="20"/>
        </w:rPr>
        <w:t>19. Brisson M, Kim JJ, Canfell K, et al. Impact of HPV vaccination and cervical screening on cervical cancer elimination: a comparative modelling analysis in 78 low-income and lower-middle-income countries. Lancet 2020;</w:t>
      </w:r>
      <w:r w:rsidRPr="005D54D9">
        <w:rPr>
          <w:rFonts w:ascii="Arial" w:hAnsi="Arial" w:cs="Arial"/>
          <w:b/>
          <w:sz w:val="20"/>
          <w:szCs w:val="20"/>
        </w:rPr>
        <w:t>395</w:t>
      </w:r>
      <w:r w:rsidRPr="005D54D9">
        <w:rPr>
          <w:rFonts w:ascii="Arial" w:hAnsi="Arial" w:cs="Arial"/>
          <w:sz w:val="20"/>
          <w:szCs w:val="20"/>
        </w:rPr>
        <w:t>(10224):575-90 doi: 10.1016/s0140-6736(20)30068-4.</w:t>
      </w:r>
    </w:p>
    <w:p w14:paraId="415BDC4C" w14:textId="77777777" w:rsidR="005D54D9" w:rsidRPr="005D54D9" w:rsidRDefault="005D54D9" w:rsidP="005D54D9">
      <w:pPr>
        <w:pStyle w:val="EndNoteBibliography"/>
        <w:spacing w:line="480" w:lineRule="auto"/>
        <w:rPr>
          <w:rFonts w:ascii="Arial" w:hAnsi="Arial" w:cs="Arial"/>
          <w:sz w:val="20"/>
          <w:szCs w:val="20"/>
        </w:rPr>
      </w:pPr>
      <w:r w:rsidRPr="005D54D9">
        <w:rPr>
          <w:rFonts w:ascii="Arial" w:hAnsi="Arial" w:cs="Arial"/>
          <w:sz w:val="20"/>
          <w:szCs w:val="20"/>
        </w:rPr>
        <w:t>20. Simms KT, Steinberg J, Caruana M, et al. Impact of scaled up human papillomavirus vaccination and cervical screening and the potential for global elimination of cervical cancer in 181 countries, 2020-99: a modelling study. Lancet Oncol 2019;</w:t>
      </w:r>
      <w:r w:rsidRPr="005D54D9">
        <w:rPr>
          <w:rFonts w:ascii="Arial" w:hAnsi="Arial" w:cs="Arial"/>
          <w:b/>
          <w:sz w:val="20"/>
          <w:szCs w:val="20"/>
        </w:rPr>
        <w:t>20</w:t>
      </w:r>
      <w:r w:rsidRPr="005D54D9">
        <w:rPr>
          <w:rFonts w:ascii="Arial" w:hAnsi="Arial" w:cs="Arial"/>
          <w:sz w:val="20"/>
          <w:szCs w:val="20"/>
        </w:rPr>
        <w:t>(3):394-407 doi: 10.1016/S1470-2045(18)30836-2.</w:t>
      </w:r>
    </w:p>
    <w:p w14:paraId="7368C2C2" w14:textId="7027B27F" w:rsidR="005D54D9" w:rsidRPr="005D54D9" w:rsidRDefault="005D54D9" w:rsidP="005D54D9">
      <w:pPr>
        <w:pStyle w:val="EndNoteBibliography"/>
        <w:spacing w:line="480" w:lineRule="auto"/>
        <w:rPr>
          <w:rFonts w:ascii="Arial" w:hAnsi="Arial" w:cs="Arial"/>
          <w:sz w:val="20"/>
          <w:szCs w:val="20"/>
        </w:rPr>
      </w:pPr>
      <w:r w:rsidRPr="005D54D9">
        <w:rPr>
          <w:rFonts w:ascii="Arial" w:hAnsi="Arial" w:cs="Arial"/>
          <w:sz w:val="20"/>
          <w:szCs w:val="20"/>
        </w:rPr>
        <w:t>21. Velentzis LS, Smith MA, Simms KT, et al. Pathways to a cancer-free future: A protocol for modelled evaluations to maximize the future impact of interventions on cervical cancer in Australia. Gynecologic Oncology 2019;</w:t>
      </w:r>
      <w:r w:rsidRPr="005D54D9">
        <w:rPr>
          <w:rFonts w:ascii="Arial" w:hAnsi="Arial" w:cs="Arial"/>
          <w:b/>
          <w:sz w:val="20"/>
          <w:szCs w:val="20"/>
        </w:rPr>
        <w:t>152</w:t>
      </w:r>
      <w:r w:rsidRPr="005D54D9">
        <w:rPr>
          <w:rFonts w:ascii="Arial" w:hAnsi="Arial" w:cs="Arial"/>
          <w:sz w:val="20"/>
          <w:szCs w:val="20"/>
        </w:rPr>
        <w:t xml:space="preserve">(3):465-71 doi: </w:t>
      </w:r>
      <w:hyperlink r:id="rId13" w:history="1">
        <w:r w:rsidRPr="005D54D9">
          <w:rPr>
            <w:rStyle w:val="Hyperlink"/>
            <w:rFonts w:ascii="Arial" w:hAnsi="Arial" w:cs="Arial"/>
            <w:sz w:val="20"/>
            <w:szCs w:val="20"/>
          </w:rPr>
          <w:t>https://doi.org/10.1016/j.ygyno.2018.12.019</w:t>
        </w:r>
      </w:hyperlink>
      <w:r w:rsidRPr="005D54D9">
        <w:rPr>
          <w:rFonts w:ascii="Arial" w:hAnsi="Arial" w:cs="Arial"/>
          <w:sz w:val="20"/>
          <w:szCs w:val="20"/>
        </w:rPr>
        <w:t>.</w:t>
      </w:r>
    </w:p>
    <w:p w14:paraId="39874B07" w14:textId="77777777" w:rsidR="005D54D9" w:rsidRPr="005D54D9" w:rsidRDefault="005D54D9" w:rsidP="005D54D9">
      <w:pPr>
        <w:pStyle w:val="EndNoteBibliography"/>
        <w:spacing w:line="480" w:lineRule="auto"/>
        <w:rPr>
          <w:rFonts w:ascii="Arial" w:hAnsi="Arial" w:cs="Arial"/>
          <w:sz w:val="20"/>
          <w:szCs w:val="20"/>
        </w:rPr>
      </w:pPr>
      <w:r w:rsidRPr="005D54D9">
        <w:rPr>
          <w:rFonts w:ascii="Arial" w:hAnsi="Arial" w:cs="Arial"/>
          <w:sz w:val="20"/>
          <w:szCs w:val="20"/>
        </w:rPr>
        <w:t>22. Arbyn M, Castle PE. Offering self-sampling kits for HPV testing to reach women who do not attend in the regular cervical cancer screening program. Cancer Epidemiology Biomarkers &amp; Prevention 2015 doi: 10.1158/1055-9965.epi-14-1417.</w:t>
      </w:r>
    </w:p>
    <w:p w14:paraId="063BCECB" w14:textId="77777777" w:rsidR="005D54D9" w:rsidRPr="005D54D9" w:rsidRDefault="005D54D9" w:rsidP="005D54D9">
      <w:pPr>
        <w:pStyle w:val="EndNoteBibliography"/>
        <w:spacing w:line="480" w:lineRule="auto"/>
        <w:rPr>
          <w:rFonts w:ascii="Arial" w:hAnsi="Arial" w:cs="Arial"/>
          <w:sz w:val="20"/>
          <w:szCs w:val="20"/>
        </w:rPr>
      </w:pPr>
      <w:r w:rsidRPr="005D54D9">
        <w:rPr>
          <w:rFonts w:ascii="Arial" w:hAnsi="Arial" w:cs="Arial"/>
          <w:sz w:val="20"/>
          <w:szCs w:val="20"/>
        </w:rPr>
        <w:t>23. National Pathology Accreditation Advisory Council. Requirements for Laboratories Reporting Tests for the National Cervical Screening Program (First Edition). First ed. Canberra: Commonwealth Department of Health,, 2017.</w:t>
      </w:r>
    </w:p>
    <w:p w14:paraId="056DF0B4" w14:textId="77777777" w:rsidR="005D54D9" w:rsidRPr="005D54D9" w:rsidRDefault="005D54D9" w:rsidP="005D54D9">
      <w:pPr>
        <w:pStyle w:val="EndNoteBibliography"/>
        <w:spacing w:line="480" w:lineRule="auto"/>
        <w:rPr>
          <w:rFonts w:ascii="Arial" w:hAnsi="Arial" w:cs="Arial"/>
          <w:sz w:val="20"/>
          <w:szCs w:val="20"/>
        </w:rPr>
      </w:pPr>
      <w:r w:rsidRPr="005D54D9">
        <w:rPr>
          <w:rFonts w:ascii="Arial" w:hAnsi="Arial" w:cs="Arial"/>
          <w:sz w:val="20"/>
          <w:szCs w:val="20"/>
        </w:rPr>
        <w:lastRenderedPageBreak/>
        <w:t>24. National Pathology Accreditation Advisory Council. Requirements for Laboratories Reporting Tests for the National Cervical Screening Program (Second Edition). Canberra, 2019.</w:t>
      </w:r>
    </w:p>
    <w:p w14:paraId="5B309058" w14:textId="77777777" w:rsidR="005D54D9" w:rsidRPr="005D54D9" w:rsidRDefault="005D54D9" w:rsidP="005D54D9">
      <w:pPr>
        <w:pStyle w:val="EndNoteBibliography"/>
        <w:spacing w:line="480" w:lineRule="auto"/>
        <w:rPr>
          <w:rFonts w:ascii="Arial" w:hAnsi="Arial" w:cs="Arial"/>
          <w:sz w:val="20"/>
          <w:szCs w:val="20"/>
        </w:rPr>
      </w:pPr>
      <w:r w:rsidRPr="005D54D9">
        <w:rPr>
          <w:rFonts w:ascii="Arial" w:hAnsi="Arial" w:cs="Arial"/>
          <w:sz w:val="20"/>
          <w:szCs w:val="20"/>
        </w:rPr>
        <w:t>25. Arbyn M, Verdoodt F, Snijders PJ, et al. Accuracy of human papillomavirus testing on self-collected versus clinician-collected samples: a meta-analysis. Lancet Oncol 2014;</w:t>
      </w:r>
      <w:r w:rsidRPr="005D54D9">
        <w:rPr>
          <w:rFonts w:ascii="Arial" w:hAnsi="Arial" w:cs="Arial"/>
          <w:b/>
          <w:sz w:val="20"/>
          <w:szCs w:val="20"/>
        </w:rPr>
        <w:t>15</w:t>
      </w:r>
      <w:r w:rsidRPr="005D54D9">
        <w:rPr>
          <w:rFonts w:ascii="Arial" w:hAnsi="Arial" w:cs="Arial"/>
          <w:sz w:val="20"/>
          <w:szCs w:val="20"/>
        </w:rPr>
        <w:t>(2):172-83 doi: 10.1016/S1470-2045(13)70570-9</w:t>
      </w:r>
    </w:p>
    <w:p w14:paraId="1961E24F" w14:textId="77777777" w:rsidR="005D54D9" w:rsidRPr="005D54D9" w:rsidRDefault="005D54D9" w:rsidP="005D54D9">
      <w:pPr>
        <w:pStyle w:val="EndNoteBibliography"/>
        <w:spacing w:line="480" w:lineRule="auto"/>
        <w:rPr>
          <w:rFonts w:ascii="Arial" w:hAnsi="Arial" w:cs="Arial"/>
          <w:sz w:val="20"/>
          <w:szCs w:val="20"/>
        </w:rPr>
      </w:pPr>
      <w:r w:rsidRPr="005D54D9">
        <w:rPr>
          <w:rFonts w:ascii="Arial" w:hAnsi="Arial" w:cs="Arial"/>
          <w:sz w:val="20"/>
          <w:szCs w:val="20"/>
        </w:rPr>
        <w:t>S1470-2045(13)70570-9 [pii].</w:t>
      </w:r>
    </w:p>
    <w:p w14:paraId="4283047B" w14:textId="34BB881F" w:rsidR="009D34D9" w:rsidRPr="005D54D9" w:rsidRDefault="0073637F" w:rsidP="005D54D9">
      <w:pPr>
        <w:spacing w:line="480" w:lineRule="auto"/>
        <w:rPr>
          <w:rFonts w:ascii="Arial" w:hAnsi="Arial" w:cs="Arial"/>
          <w:sz w:val="20"/>
          <w:szCs w:val="20"/>
        </w:rPr>
      </w:pPr>
      <w:r w:rsidRPr="005D54D9">
        <w:rPr>
          <w:rFonts w:ascii="Arial" w:hAnsi="Arial" w:cs="Arial"/>
          <w:sz w:val="20"/>
          <w:szCs w:val="20"/>
        </w:rPr>
        <w:fldChar w:fldCharType="end"/>
      </w:r>
    </w:p>
    <w:sectPr w:rsidR="009D34D9" w:rsidRPr="005D54D9" w:rsidSect="005718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DF0AF7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E84D0F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A54010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67A65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7D024D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028207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F74ECC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5AE4B7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AC2D50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E7659B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7C07107"/>
    <w:multiLevelType w:val="multilevel"/>
    <w:tmpl w:val="0C090025"/>
    <w:lvl w:ilvl="0">
      <w:start w:val="1"/>
      <w:numFmt w:val="decimal"/>
      <w:pStyle w:val="Heading1"/>
      <w:lvlText w:val="%1"/>
      <w:lvlJc w:val="left"/>
      <w:pPr>
        <w:ind w:left="432" w:hanging="432"/>
      </w:pPr>
    </w:lvl>
    <w:lvl w:ilvl="1">
      <w:start w:val="1"/>
      <w:numFmt w:val="decimal"/>
      <w:pStyle w:val="Heading2"/>
      <w:lvlText w:val="%1.%2"/>
      <w:lvlJc w:val="left"/>
      <w:pPr>
        <w:ind w:left="3270"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BMJ&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t0drd2r3drrx1e0e2px9a5wx5az9v0r0xx0&quot;&gt;Cervix-Recovered&lt;record-ids&gt;&lt;item&gt;888&lt;/item&gt;&lt;item&gt;889&lt;/item&gt;&lt;item&gt;5255&lt;/item&gt;&lt;item&gt;8646&lt;/item&gt;&lt;item&gt;9712&lt;/item&gt;&lt;item&gt;9845&lt;/item&gt;&lt;item&gt;10075&lt;/item&gt;&lt;item&gt;10110&lt;/item&gt;&lt;item&gt;10182&lt;/item&gt;&lt;item&gt;10304&lt;/item&gt;&lt;item&gt;10327&lt;/item&gt;&lt;item&gt;10576&lt;/item&gt;&lt;item&gt;10589&lt;/item&gt;&lt;item&gt;10675&lt;/item&gt;&lt;item&gt;10860&lt;/item&gt;&lt;item&gt;10865&lt;/item&gt;&lt;item&gt;10882&lt;/item&gt;&lt;item&gt;10883&lt;/item&gt;&lt;item&gt;10940&lt;/item&gt;&lt;item&gt;10942&lt;/item&gt;&lt;item&gt;10947&lt;/item&gt;&lt;item&gt;10948&lt;/item&gt;&lt;item&gt;11016&lt;/item&gt;&lt;/record-ids&gt;&lt;/item&gt;&lt;/Libraries&gt;"/>
  </w:docVars>
  <w:rsids>
    <w:rsidRoot w:val="00BD6D0C"/>
    <w:rsid w:val="00026654"/>
    <w:rsid w:val="0005757C"/>
    <w:rsid w:val="00094DF9"/>
    <w:rsid w:val="0012454D"/>
    <w:rsid w:val="00140BAC"/>
    <w:rsid w:val="00142A98"/>
    <w:rsid w:val="00192755"/>
    <w:rsid w:val="001C307E"/>
    <w:rsid w:val="00204172"/>
    <w:rsid w:val="00296E52"/>
    <w:rsid w:val="002A0292"/>
    <w:rsid w:val="003D3937"/>
    <w:rsid w:val="004B3905"/>
    <w:rsid w:val="004B7AA2"/>
    <w:rsid w:val="004D0D86"/>
    <w:rsid w:val="004E25B0"/>
    <w:rsid w:val="00507E2A"/>
    <w:rsid w:val="00513F12"/>
    <w:rsid w:val="00522E98"/>
    <w:rsid w:val="005273D2"/>
    <w:rsid w:val="005306B9"/>
    <w:rsid w:val="0053427A"/>
    <w:rsid w:val="00560C27"/>
    <w:rsid w:val="0057139F"/>
    <w:rsid w:val="00571832"/>
    <w:rsid w:val="00574C67"/>
    <w:rsid w:val="005A0D51"/>
    <w:rsid w:val="005B2CA9"/>
    <w:rsid w:val="005D54D9"/>
    <w:rsid w:val="005F2A38"/>
    <w:rsid w:val="00651582"/>
    <w:rsid w:val="00666CF0"/>
    <w:rsid w:val="0067199D"/>
    <w:rsid w:val="00690A63"/>
    <w:rsid w:val="006C0E62"/>
    <w:rsid w:val="006D3611"/>
    <w:rsid w:val="006E51FF"/>
    <w:rsid w:val="00702800"/>
    <w:rsid w:val="00707C5F"/>
    <w:rsid w:val="0073637F"/>
    <w:rsid w:val="007560C2"/>
    <w:rsid w:val="00792E2C"/>
    <w:rsid w:val="007B2FDD"/>
    <w:rsid w:val="007C75BE"/>
    <w:rsid w:val="007D6336"/>
    <w:rsid w:val="007E3699"/>
    <w:rsid w:val="00807DD2"/>
    <w:rsid w:val="00824D7A"/>
    <w:rsid w:val="00887F24"/>
    <w:rsid w:val="0089568F"/>
    <w:rsid w:val="00896A7A"/>
    <w:rsid w:val="008C6912"/>
    <w:rsid w:val="0096379E"/>
    <w:rsid w:val="009C6FAA"/>
    <w:rsid w:val="009C7C35"/>
    <w:rsid w:val="009D34D9"/>
    <w:rsid w:val="00A20A65"/>
    <w:rsid w:val="00A913D7"/>
    <w:rsid w:val="00A91E0D"/>
    <w:rsid w:val="00AE3B20"/>
    <w:rsid w:val="00B01375"/>
    <w:rsid w:val="00B158BE"/>
    <w:rsid w:val="00B238AF"/>
    <w:rsid w:val="00B344B8"/>
    <w:rsid w:val="00B94E2E"/>
    <w:rsid w:val="00BD6D0C"/>
    <w:rsid w:val="00BF7B17"/>
    <w:rsid w:val="00C52C6A"/>
    <w:rsid w:val="00C84E48"/>
    <w:rsid w:val="00CF6ED9"/>
    <w:rsid w:val="00D33CB1"/>
    <w:rsid w:val="00D54E9A"/>
    <w:rsid w:val="00D913BF"/>
    <w:rsid w:val="00D945FC"/>
    <w:rsid w:val="00D96A83"/>
    <w:rsid w:val="00DC17B4"/>
    <w:rsid w:val="00DE2CD9"/>
    <w:rsid w:val="00E20A26"/>
    <w:rsid w:val="00E20EA0"/>
    <w:rsid w:val="00E6039E"/>
    <w:rsid w:val="00EA4405"/>
    <w:rsid w:val="00EE13F8"/>
    <w:rsid w:val="00F1652B"/>
    <w:rsid w:val="00F243FA"/>
    <w:rsid w:val="00F8171C"/>
    <w:rsid w:val="00FA7F1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99F37"/>
  <w15:docId w15:val="{D293058D-300B-44C5-8351-B41E99EBC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34D9"/>
    <w:rPr>
      <w:sz w:val="24"/>
      <w:szCs w:val="24"/>
    </w:rPr>
  </w:style>
  <w:style w:type="paragraph" w:styleId="Heading1">
    <w:name w:val="heading 1"/>
    <w:basedOn w:val="Normal"/>
    <w:next w:val="Normal"/>
    <w:link w:val="Heading1Char"/>
    <w:uiPriority w:val="9"/>
    <w:qFormat/>
    <w:rsid w:val="0053427A"/>
    <w:pPr>
      <w:keepNext/>
      <w:numPr>
        <w:numId w:val="1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53427A"/>
    <w:pPr>
      <w:keepNext/>
      <w:numPr>
        <w:ilvl w:val="1"/>
        <w:numId w:val="11"/>
      </w:numPr>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53427A"/>
    <w:pPr>
      <w:keepNext/>
      <w:numPr>
        <w:ilvl w:val="2"/>
        <w:numId w:val="1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53427A"/>
    <w:pPr>
      <w:keepNext/>
      <w:numPr>
        <w:ilvl w:val="3"/>
        <w:numId w:val="11"/>
      </w:numPr>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53427A"/>
    <w:pPr>
      <w:numPr>
        <w:ilvl w:val="4"/>
        <w:numId w:val="11"/>
      </w:num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3427A"/>
    <w:pPr>
      <w:numPr>
        <w:ilvl w:val="5"/>
        <w:numId w:val="1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53427A"/>
    <w:pPr>
      <w:numPr>
        <w:ilvl w:val="6"/>
        <w:numId w:val="11"/>
      </w:numPr>
      <w:spacing w:before="240" w:after="60"/>
      <w:outlineLvl w:val="6"/>
    </w:pPr>
  </w:style>
  <w:style w:type="paragraph" w:styleId="Heading8">
    <w:name w:val="heading 8"/>
    <w:basedOn w:val="Normal"/>
    <w:next w:val="Normal"/>
    <w:link w:val="Heading8Char"/>
    <w:uiPriority w:val="9"/>
    <w:semiHidden/>
    <w:unhideWhenUsed/>
    <w:qFormat/>
    <w:rsid w:val="0053427A"/>
    <w:pPr>
      <w:numPr>
        <w:ilvl w:val="7"/>
        <w:numId w:val="11"/>
      </w:numPr>
      <w:spacing w:before="240" w:after="60"/>
      <w:outlineLvl w:val="7"/>
    </w:pPr>
    <w:rPr>
      <w:i/>
      <w:iCs/>
    </w:rPr>
  </w:style>
  <w:style w:type="paragraph" w:styleId="Heading9">
    <w:name w:val="heading 9"/>
    <w:basedOn w:val="Normal"/>
    <w:next w:val="Normal"/>
    <w:link w:val="Heading9Char"/>
    <w:uiPriority w:val="9"/>
    <w:semiHidden/>
    <w:unhideWhenUsed/>
    <w:qFormat/>
    <w:rsid w:val="0053427A"/>
    <w:pPr>
      <w:numPr>
        <w:ilvl w:val="8"/>
        <w:numId w:val="11"/>
      </w:num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3427A"/>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rsid w:val="0053427A"/>
    <w:rPr>
      <w:rFonts w:cstheme="majorBidi"/>
      <w:b/>
      <w:bCs/>
      <w:sz w:val="28"/>
      <w:szCs w:val="28"/>
    </w:rPr>
  </w:style>
  <w:style w:type="character" w:customStyle="1" w:styleId="Heading1Char">
    <w:name w:val="Heading 1 Char"/>
    <w:basedOn w:val="DefaultParagraphFont"/>
    <w:link w:val="Heading1"/>
    <w:uiPriority w:val="9"/>
    <w:rsid w:val="0053427A"/>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53427A"/>
    <w:rPr>
      <w:rFonts w:asciiTheme="majorHAnsi" w:eastAsiaTheme="majorEastAsia" w:hAnsiTheme="majorHAnsi"/>
      <w:b/>
      <w:bCs/>
      <w:i/>
      <w:iCs/>
      <w:sz w:val="28"/>
      <w:szCs w:val="28"/>
    </w:rPr>
  </w:style>
  <w:style w:type="character" w:customStyle="1" w:styleId="Heading5Char">
    <w:name w:val="Heading 5 Char"/>
    <w:basedOn w:val="DefaultParagraphFont"/>
    <w:link w:val="Heading5"/>
    <w:uiPriority w:val="9"/>
    <w:semiHidden/>
    <w:rsid w:val="0053427A"/>
    <w:rPr>
      <w:b/>
      <w:bCs/>
      <w:i/>
      <w:iCs/>
      <w:sz w:val="26"/>
      <w:szCs w:val="26"/>
    </w:rPr>
  </w:style>
  <w:style w:type="character" w:customStyle="1" w:styleId="Heading6Char">
    <w:name w:val="Heading 6 Char"/>
    <w:basedOn w:val="DefaultParagraphFont"/>
    <w:link w:val="Heading6"/>
    <w:uiPriority w:val="9"/>
    <w:semiHidden/>
    <w:rsid w:val="0053427A"/>
    <w:rPr>
      <w:b/>
      <w:bCs/>
    </w:rPr>
  </w:style>
  <w:style w:type="character" w:customStyle="1" w:styleId="Heading7Char">
    <w:name w:val="Heading 7 Char"/>
    <w:basedOn w:val="DefaultParagraphFont"/>
    <w:link w:val="Heading7"/>
    <w:uiPriority w:val="9"/>
    <w:semiHidden/>
    <w:rsid w:val="0053427A"/>
    <w:rPr>
      <w:sz w:val="24"/>
      <w:szCs w:val="24"/>
    </w:rPr>
  </w:style>
  <w:style w:type="character" w:customStyle="1" w:styleId="Heading8Char">
    <w:name w:val="Heading 8 Char"/>
    <w:basedOn w:val="DefaultParagraphFont"/>
    <w:link w:val="Heading8"/>
    <w:uiPriority w:val="9"/>
    <w:semiHidden/>
    <w:rsid w:val="0053427A"/>
    <w:rPr>
      <w:i/>
      <w:iCs/>
      <w:sz w:val="24"/>
      <w:szCs w:val="24"/>
    </w:rPr>
  </w:style>
  <w:style w:type="character" w:customStyle="1" w:styleId="Heading9Char">
    <w:name w:val="Heading 9 Char"/>
    <w:basedOn w:val="DefaultParagraphFont"/>
    <w:link w:val="Heading9"/>
    <w:uiPriority w:val="9"/>
    <w:semiHidden/>
    <w:rsid w:val="0053427A"/>
    <w:rPr>
      <w:rFonts w:asciiTheme="majorHAnsi" w:eastAsiaTheme="majorEastAsia" w:hAnsiTheme="majorHAnsi"/>
    </w:rPr>
  </w:style>
  <w:style w:type="paragraph" w:styleId="Title">
    <w:name w:val="Title"/>
    <w:basedOn w:val="Normal"/>
    <w:next w:val="Normal"/>
    <w:link w:val="TitleChar"/>
    <w:uiPriority w:val="10"/>
    <w:qFormat/>
    <w:rsid w:val="0053427A"/>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53427A"/>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53427A"/>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53427A"/>
    <w:rPr>
      <w:rFonts w:asciiTheme="majorHAnsi" w:eastAsiaTheme="majorEastAsia" w:hAnsiTheme="majorHAnsi"/>
      <w:sz w:val="24"/>
      <w:szCs w:val="24"/>
    </w:rPr>
  </w:style>
  <w:style w:type="character" w:styleId="Strong">
    <w:name w:val="Strong"/>
    <w:basedOn w:val="DefaultParagraphFont"/>
    <w:uiPriority w:val="22"/>
    <w:qFormat/>
    <w:rsid w:val="0053427A"/>
    <w:rPr>
      <w:b/>
      <w:bCs/>
    </w:rPr>
  </w:style>
  <w:style w:type="character" w:styleId="Emphasis">
    <w:name w:val="Emphasis"/>
    <w:basedOn w:val="DefaultParagraphFont"/>
    <w:uiPriority w:val="20"/>
    <w:qFormat/>
    <w:rsid w:val="0053427A"/>
    <w:rPr>
      <w:rFonts w:asciiTheme="minorHAnsi" w:hAnsiTheme="minorHAnsi"/>
      <w:b/>
      <w:i/>
      <w:iCs/>
    </w:rPr>
  </w:style>
  <w:style w:type="paragraph" w:styleId="NoSpacing">
    <w:name w:val="No Spacing"/>
    <w:basedOn w:val="Normal"/>
    <w:uiPriority w:val="1"/>
    <w:qFormat/>
    <w:rsid w:val="0053427A"/>
    <w:rPr>
      <w:szCs w:val="32"/>
    </w:rPr>
  </w:style>
  <w:style w:type="paragraph" w:styleId="ListParagraph">
    <w:name w:val="List Paragraph"/>
    <w:basedOn w:val="Normal"/>
    <w:uiPriority w:val="34"/>
    <w:qFormat/>
    <w:rsid w:val="0053427A"/>
    <w:pPr>
      <w:ind w:left="720"/>
      <w:contextualSpacing/>
    </w:pPr>
  </w:style>
  <w:style w:type="paragraph" w:styleId="Quote">
    <w:name w:val="Quote"/>
    <w:basedOn w:val="Normal"/>
    <w:next w:val="Normal"/>
    <w:link w:val="QuoteChar"/>
    <w:uiPriority w:val="29"/>
    <w:qFormat/>
    <w:rsid w:val="0053427A"/>
    <w:rPr>
      <w:i/>
    </w:rPr>
  </w:style>
  <w:style w:type="character" w:customStyle="1" w:styleId="QuoteChar">
    <w:name w:val="Quote Char"/>
    <w:basedOn w:val="DefaultParagraphFont"/>
    <w:link w:val="Quote"/>
    <w:uiPriority w:val="29"/>
    <w:rsid w:val="0053427A"/>
    <w:rPr>
      <w:i/>
      <w:sz w:val="24"/>
      <w:szCs w:val="24"/>
    </w:rPr>
  </w:style>
  <w:style w:type="paragraph" w:styleId="IntenseQuote">
    <w:name w:val="Intense Quote"/>
    <w:basedOn w:val="Normal"/>
    <w:next w:val="Normal"/>
    <w:link w:val="IntenseQuoteChar"/>
    <w:uiPriority w:val="30"/>
    <w:qFormat/>
    <w:rsid w:val="0053427A"/>
    <w:pPr>
      <w:ind w:left="720" w:right="720"/>
    </w:pPr>
    <w:rPr>
      <w:b/>
      <w:i/>
      <w:szCs w:val="22"/>
    </w:rPr>
  </w:style>
  <w:style w:type="character" w:customStyle="1" w:styleId="IntenseQuoteChar">
    <w:name w:val="Intense Quote Char"/>
    <w:basedOn w:val="DefaultParagraphFont"/>
    <w:link w:val="IntenseQuote"/>
    <w:uiPriority w:val="30"/>
    <w:rsid w:val="0053427A"/>
    <w:rPr>
      <w:b/>
      <w:i/>
      <w:sz w:val="24"/>
    </w:rPr>
  </w:style>
  <w:style w:type="character" w:styleId="SubtleEmphasis">
    <w:name w:val="Subtle Emphasis"/>
    <w:uiPriority w:val="19"/>
    <w:qFormat/>
    <w:rsid w:val="0053427A"/>
    <w:rPr>
      <w:i/>
      <w:color w:val="5A5A5A" w:themeColor="text1" w:themeTint="A5"/>
    </w:rPr>
  </w:style>
  <w:style w:type="character" w:styleId="IntenseEmphasis">
    <w:name w:val="Intense Emphasis"/>
    <w:basedOn w:val="DefaultParagraphFont"/>
    <w:uiPriority w:val="21"/>
    <w:qFormat/>
    <w:rsid w:val="0053427A"/>
    <w:rPr>
      <w:b/>
      <w:i/>
      <w:sz w:val="24"/>
      <w:szCs w:val="24"/>
      <w:u w:val="single"/>
    </w:rPr>
  </w:style>
  <w:style w:type="character" w:styleId="SubtleReference">
    <w:name w:val="Subtle Reference"/>
    <w:basedOn w:val="DefaultParagraphFont"/>
    <w:uiPriority w:val="31"/>
    <w:qFormat/>
    <w:rsid w:val="0053427A"/>
    <w:rPr>
      <w:sz w:val="24"/>
      <w:szCs w:val="24"/>
      <w:u w:val="single"/>
    </w:rPr>
  </w:style>
  <w:style w:type="character" w:styleId="IntenseReference">
    <w:name w:val="Intense Reference"/>
    <w:basedOn w:val="DefaultParagraphFont"/>
    <w:uiPriority w:val="32"/>
    <w:qFormat/>
    <w:rsid w:val="0053427A"/>
    <w:rPr>
      <w:b/>
      <w:sz w:val="24"/>
      <w:u w:val="single"/>
    </w:rPr>
  </w:style>
  <w:style w:type="character" w:styleId="BookTitle">
    <w:name w:val="Book Title"/>
    <w:basedOn w:val="DefaultParagraphFont"/>
    <w:uiPriority w:val="33"/>
    <w:qFormat/>
    <w:rsid w:val="0053427A"/>
    <w:rPr>
      <w:rFonts w:asciiTheme="majorHAnsi" w:eastAsiaTheme="majorEastAsia" w:hAnsiTheme="majorHAnsi"/>
      <w:b/>
      <w:i/>
      <w:sz w:val="24"/>
      <w:szCs w:val="24"/>
    </w:rPr>
  </w:style>
  <w:style w:type="paragraph" w:styleId="TOCHeading">
    <w:name w:val="TOC Heading"/>
    <w:basedOn w:val="Heading1"/>
    <w:next w:val="Normal"/>
    <w:uiPriority w:val="39"/>
    <w:unhideWhenUsed/>
    <w:qFormat/>
    <w:rsid w:val="0053427A"/>
    <w:pPr>
      <w:outlineLvl w:val="9"/>
    </w:pPr>
    <w:rPr>
      <w:rFonts w:cs="Times New Roman"/>
    </w:rPr>
  </w:style>
  <w:style w:type="table" w:styleId="TableGrid">
    <w:name w:val="Table Grid"/>
    <w:basedOn w:val="TableNormal"/>
    <w:uiPriority w:val="39"/>
    <w:rsid w:val="00BF7B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5A0D51"/>
    <w:pPr>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5A0D51"/>
    <w:rPr>
      <w:rFonts w:ascii="Calibri" w:hAnsi="Calibri" w:cs="Calibri"/>
      <w:noProof/>
      <w:sz w:val="24"/>
      <w:szCs w:val="24"/>
      <w:lang w:val="en-US"/>
    </w:rPr>
  </w:style>
  <w:style w:type="paragraph" w:customStyle="1" w:styleId="EndNoteBibliography">
    <w:name w:val="EndNote Bibliography"/>
    <w:basedOn w:val="Normal"/>
    <w:link w:val="EndNoteBibliographyChar"/>
    <w:rsid w:val="007C75BE"/>
    <w:rPr>
      <w:rFonts w:ascii="Calibri" w:hAnsi="Calibri" w:cs="Calibri"/>
      <w:noProof/>
      <w:lang w:val="en-US"/>
    </w:rPr>
  </w:style>
  <w:style w:type="character" w:customStyle="1" w:styleId="EndNoteBibliographyChar">
    <w:name w:val="EndNote Bibliography Char"/>
    <w:basedOn w:val="DefaultParagraphFont"/>
    <w:link w:val="EndNoteBibliography"/>
    <w:rsid w:val="007C75BE"/>
    <w:rPr>
      <w:rFonts w:ascii="Calibri" w:hAnsi="Calibri" w:cs="Calibri"/>
      <w:noProof/>
      <w:sz w:val="24"/>
      <w:szCs w:val="24"/>
      <w:lang w:val="en-US"/>
    </w:rPr>
  </w:style>
  <w:style w:type="character" w:styleId="Hyperlink">
    <w:name w:val="Hyperlink"/>
    <w:basedOn w:val="DefaultParagraphFont"/>
    <w:uiPriority w:val="99"/>
    <w:unhideWhenUsed/>
    <w:rsid w:val="005A0D51"/>
    <w:rPr>
      <w:color w:val="0563C1" w:themeColor="hyperlink"/>
      <w:u w:val="single"/>
    </w:rPr>
  </w:style>
  <w:style w:type="character" w:styleId="CommentReference">
    <w:name w:val="annotation reference"/>
    <w:basedOn w:val="DefaultParagraphFont"/>
    <w:uiPriority w:val="99"/>
    <w:semiHidden/>
    <w:unhideWhenUsed/>
    <w:rsid w:val="00D54E9A"/>
    <w:rPr>
      <w:sz w:val="16"/>
      <w:szCs w:val="16"/>
    </w:rPr>
  </w:style>
  <w:style w:type="paragraph" w:styleId="CommentText">
    <w:name w:val="annotation text"/>
    <w:basedOn w:val="Normal"/>
    <w:link w:val="CommentTextChar"/>
    <w:uiPriority w:val="99"/>
    <w:semiHidden/>
    <w:unhideWhenUsed/>
    <w:rsid w:val="00D54E9A"/>
    <w:rPr>
      <w:sz w:val="20"/>
      <w:szCs w:val="20"/>
    </w:rPr>
  </w:style>
  <w:style w:type="character" w:customStyle="1" w:styleId="CommentTextChar">
    <w:name w:val="Comment Text Char"/>
    <w:basedOn w:val="DefaultParagraphFont"/>
    <w:link w:val="CommentText"/>
    <w:uiPriority w:val="99"/>
    <w:semiHidden/>
    <w:rsid w:val="00D54E9A"/>
    <w:rPr>
      <w:sz w:val="20"/>
      <w:szCs w:val="20"/>
    </w:rPr>
  </w:style>
  <w:style w:type="paragraph" w:styleId="CommentSubject">
    <w:name w:val="annotation subject"/>
    <w:basedOn w:val="CommentText"/>
    <w:next w:val="CommentText"/>
    <w:link w:val="CommentSubjectChar"/>
    <w:uiPriority w:val="99"/>
    <w:semiHidden/>
    <w:unhideWhenUsed/>
    <w:rsid w:val="00D54E9A"/>
    <w:rPr>
      <w:b/>
      <w:bCs/>
    </w:rPr>
  </w:style>
  <w:style w:type="character" w:customStyle="1" w:styleId="CommentSubjectChar">
    <w:name w:val="Comment Subject Char"/>
    <w:basedOn w:val="CommentTextChar"/>
    <w:link w:val="CommentSubject"/>
    <w:uiPriority w:val="99"/>
    <w:semiHidden/>
    <w:rsid w:val="00D54E9A"/>
    <w:rPr>
      <w:b/>
      <w:bCs/>
      <w:sz w:val="20"/>
      <w:szCs w:val="20"/>
    </w:rPr>
  </w:style>
  <w:style w:type="paragraph" w:styleId="BalloonText">
    <w:name w:val="Balloon Text"/>
    <w:basedOn w:val="Normal"/>
    <w:link w:val="BalloonTextChar"/>
    <w:uiPriority w:val="99"/>
    <w:semiHidden/>
    <w:unhideWhenUsed/>
    <w:rsid w:val="00D54E9A"/>
    <w:rPr>
      <w:rFonts w:ascii="Tahoma" w:hAnsi="Tahoma" w:cs="Tahoma"/>
      <w:sz w:val="16"/>
      <w:szCs w:val="16"/>
    </w:rPr>
  </w:style>
  <w:style w:type="character" w:customStyle="1" w:styleId="BalloonTextChar">
    <w:name w:val="Balloon Text Char"/>
    <w:basedOn w:val="DefaultParagraphFont"/>
    <w:link w:val="BalloonText"/>
    <w:uiPriority w:val="99"/>
    <w:semiHidden/>
    <w:rsid w:val="00D54E9A"/>
    <w:rPr>
      <w:rFonts w:ascii="Tahoma" w:hAnsi="Tahoma" w:cs="Tahoma"/>
      <w:sz w:val="16"/>
      <w:szCs w:val="16"/>
    </w:rPr>
  </w:style>
  <w:style w:type="paragraph" w:styleId="Caption">
    <w:name w:val="caption"/>
    <w:basedOn w:val="Normal"/>
    <w:next w:val="Normal"/>
    <w:uiPriority w:val="35"/>
    <w:unhideWhenUsed/>
    <w:qFormat/>
    <w:rsid w:val="00FA7F1C"/>
    <w:pPr>
      <w:spacing w:after="200"/>
    </w:pPr>
    <w:rPr>
      <w:b/>
      <w:bCs/>
      <w:color w:val="5B9BD5" w:themeColor="accent1"/>
      <w:sz w:val="18"/>
      <w:szCs w:val="18"/>
    </w:rPr>
  </w:style>
  <w:style w:type="character" w:customStyle="1" w:styleId="UnresolvedMention1">
    <w:name w:val="Unresolved Mention1"/>
    <w:basedOn w:val="DefaultParagraphFont"/>
    <w:uiPriority w:val="99"/>
    <w:semiHidden/>
    <w:unhideWhenUsed/>
    <w:rsid w:val="0073637F"/>
    <w:rPr>
      <w:color w:val="605E5C"/>
      <w:shd w:val="clear" w:color="auto" w:fill="E1DFDD"/>
    </w:rPr>
  </w:style>
  <w:style w:type="paragraph" w:styleId="TOC1">
    <w:name w:val="toc 1"/>
    <w:basedOn w:val="Normal"/>
    <w:next w:val="Normal"/>
    <w:autoRedefine/>
    <w:uiPriority w:val="39"/>
    <w:unhideWhenUsed/>
    <w:rsid w:val="00571832"/>
    <w:pPr>
      <w:spacing w:after="100"/>
    </w:pPr>
  </w:style>
  <w:style w:type="paragraph" w:styleId="TOC2">
    <w:name w:val="toc 2"/>
    <w:basedOn w:val="Normal"/>
    <w:next w:val="Normal"/>
    <w:autoRedefine/>
    <w:uiPriority w:val="39"/>
    <w:unhideWhenUsed/>
    <w:rsid w:val="00571832"/>
    <w:pPr>
      <w:spacing w:after="100"/>
      <w:ind w:left="240"/>
    </w:pPr>
  </w:style>
  <w:style w:type="character" w:styleId="UnresolvedMention">
    <w:name w:val="Unresolved Mention"/>
    <w:basedOn w:val="DefaultParagraphFont"/>
    <w:uiPriority w:val="99"/>
    <w:semiHidden/>
    <w:unhideWhenUsed/>
    <w:rsid w:val="00807D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2784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oi.org/10.1016/j.ygyno.2018.12.019"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policy1.org/models/cervix/documentation/policy1-cervix-v1_0.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2.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chart" Target="charts/chart1.xml"/><Relationship Id="rId4" Type="http://schemas.openxmlformats.org/officeDocument/2006/relationships/customXml" Target="../customXml/item4.xml"/><Relationship Id="rId9" Type="http://schemas.openxmlformats.org/officeDocument/2006/relationships/hyperlink" Target="http://www.policy1.org" TargetMode="Externa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oleObject" Target="file:///\\nswcc.org.au\groups\CERU\General\Cancer%20Screening\hpvcc%20model\WriteUps\MSF%20Publications\Pathways-SelfCollection-Vol1\testScaling_charts.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nswcc.org.au\groups\CERU\General\Cancer%20Screening\hpvcc%20model\Scenarios\Australia\Pathways\Screening-ParticipationExploration\Comparison\Comparison-SelfCollectionExploration.xlsm"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v>Base case assumptions</c:v>
          </c:tx>
          <c:marker>
            <c:symbol val="none"/>
          </c:marker>
          <c:cat>
            <c:numRef>
              <c:f>screeningUptake7!$E$15:$E$65</c:f>
              <c:numCache>
                <c:formatCode>General</c:formatCode>
                <c:ptCount val="51"/>
                <c:pt idx="0">
                  <c:v>20</c:v>
                </c:pt>
                <c:pt idx="1">
                  <c:v>21</c:v>
                </c:pt>
                <c:pt idx="2">
                  <c:v>22</c:v>
                </c:pt>
                <c:pt idx="3">
                  <c:v>23</c:v>
                </c:pt>
                <c:pt idx="4">
                  <c:v>24</c:v>
                </c:pt>
                <c:pt idx="5">
                  <c:v>25</c:v>
                </c:pt>
                <c:pt idx="6">
                  <c:v>26</c:v>
                </c:pt>
                <c:pt idx="7">
                  <c:v>27</c:v>
                </c:pt>
                <c:pt idx="8">
                  <c:v>28</c:v>
                </c:pt>
                <c:pt idx="9">
                  <c:v>29</c:v>
                </c:pt>
                <c:pt idx="10">
                  <c:v>30</c:v>
                </c:pt>
                <c:pt idx="11">
                  <c:v>31</c:v>
                </c:pt>
                <c:pt idx="12">
                  <c:v>32</c:v>
                </c:pt>
                <c:pt idx="13">
                  <c:v>33</c:v>
                </c:pt>
                <c:pt idx="14">
                  <c:v>34</c:v>
                </c:pt>
                <c:pt idx="15">
                  <c:v>35</c:v>
                </c:pt>
                <c:pt idx="16">
                  <c:v>36</c:v>
                </c:pt>
                <c:pt idx="17">
                  <c:v>37</c:v>
                </c:pt>
                <c:pt idx="18">
                  <c:v>38</c:v>
                </c:pt>
                <c:pt idx="19">
                  <c:v>39</c:v>
                </c:pt>
                <c:pt idx="20">
                  <c:v>40</c:v>
                </c:pt>
                <c:pt idx="21">
                  <c:v>41</c:v>
                </c:pt>
                <c:pt idx="22">
                  <c:v>42</c:v>
                </c:pt>
                <c:pt idx="23">
                  <c:v>43</c:v>
                </c:pt>
                <c:pt idx="24">
                  <c:v>44</c:v>
                </c:pt>
                <c:pt idx="25">
                  <c:v>45</c:v>
                </c:pt>
                <c:pt idx="26">
                  <c:v>46</c:v>
                </c:pt>
                <c:pt idx="27">
                  <c:v>47</c:v>
                </c:pt>
                <c:pt idx="28">
                  <c:v>48</c:v>
                </c:pt>
                <c:pt idx="29">
                  <c:v>49</c:v>
                </c:pt>
                <c:pt idx="30">
                  <c:v>50</c:v>
                </c:pt>
                <c:pt idx="31">
                  <c:v>51</c:v>
                </c:pt>
                <c:pt idx="32">
                  <c:v>52</c:v>
                </c:pt>
                <c:pt idx="33">
                  <c:v>53</c:v>
                </c:pt>
                <c:pt idx="34">
                  <c:v>54</c:v>
                </c:pt>
                <c:pt idx="35">
                  <c:v>55</c:v>
                </c:pt>
                <c:pt idx="36">
                  <c:v>56</c:v>
                </c:pt>
                <c:pt idx="37">
                  <c:v>57</c:v>
                </c:pt>
                <c:pt idx="38">
                  <c:v>58</c:v>
                </c:pt>
                <c:pt idx="39">
                  <c:v>59</c:v>
                </c:pt>
                <c:pt idx="40">
                  <c:v>60</c:v>
                </c:pt>
                <c:pt idx="41">
                  <c:v>61</c:v>
                </c:pt>
                <c:pt idx="42">
                  <c:v>62</c:v>
                </c:pt>
                <c:pt idx="43">
                  <c:v>63</c:v>
                </c:pt>
                <c:pt idx="44">
                  <c:v>64</c:v>
                </c:pt>
                <c:pt idx="45">
                  <c:v>65</c:v>
                </c:pt>
                <c:pt idx="46">
                  <c:v>66</c:v>
                </c:pt>
                <c:pt idx="47">
                  <c:v>67</c:v>
                </c:pt>
                <c:pt idx="48">
                  <c:v>68</c:v>
                </c:pt>
                <c:pt idx="49">
                  <c:v>69</c:v>
                </c:pt>
                <c:pt idx="50">
                  <c:v>70</c:v>
                </c:pt>
              </c:numCache>
            </c:numRef>
          </c:cat>
          <c:val>
            <c:numRef>
              <c:f>screeningUptake7!$U$15:$U$65</c:f>
              <c:numCache>
                <c:formatCode>General</c:formatCode>
                <c:ptCount val="51"/>
                <c:pt idx="0">
                  <c:v>0</c:v>
                </c:pt>
                <c:pt idx="1">
                  <c:v>0</c:v>
                </c:pt>
                <c:pt idx="2">
                  <c:v>0</c:v>
                </c:pt>
                <c:pt idx="3">
                  <c:v>0</c:v>
                </c:pt>
                <c:pt idx="4">
                  <c:v>0</c:v>
                </c:pt>
                <c:pt idx="5">
                  <c:v>0.74201868423745265</c:v>
                </c:pt>
                <c:pt idx="6">
                  <c:v>0.76781681581370742</c:v>
                </c:pt>
                <c:pt idx="7">
                  <c:v>0.79103513423233673</c:v>
                </c:pt>
                <c:pt idx="8">
                  <c:v>0.81193162080910308</c:v>
                </c:pt>
                <c:pt idx="9">
                  <c:v>0.83073845872819274</c:v>
                </c:pt>
                <c:pt idx="10">
                  <c:v>0.84766461285537342</c:v>
                </c:pt>
                <c:pt idx="11">
                  <c:v>0.86289815156983607</c:v>
                </c:pt>
                <c:pt idx="12">
                  <c:v>0.87660833641285252</c:v>
                </c:pt>
                <c:pt idx="13">
                  <c:v>0.88894750277156731</c:v>
                </c:pt>
                <c:pt idx="14">
                  <c:v>0.90005275249441064</c:v>
                </c:pt>
                <c:pt idx="15">
                  <c:v>0.91004747724496959</c:v>
                </c:pt>
                <c:pt idx="16">
                  <c:v>0.91904272952047261</c:v>
                </c:pt>
                <c:pt idx="17">
                  <c:v>0.92713845656842531</c:v>
                </c:pt>
                <c:pt idx="18">
                  <c:v>0.9344246109115828</c:v>
                </c:pt>
                <c:pt idx="19">
                  <c:v>0.9409821498204245</c:v>
                </c:pt>
                <c:pt idx="20">
                  <c:v>0.94511339933299476</c:v>
                </c:pt>
                <c:pt idx="21">
                  <c:v>0.94895546137968512</c:v>
                </c:pt>
                <c:pt idx="22">
                  <c:v>0.95252857908310717</c:v>
                </c:pt>
                <c:pt idx="23">
                  <c:v>0.95585157854728964</c:v>
                </c:pt>
                <c:pt idx="24">
                  <c:v>0.95894196804897935</c:v>
                </c:pt>
                <c:pt idx="25">
                  <c:v>0.96181603028555085</c:v>
                </c:pt>
                <c:pt idx="26">
                  <c:v>0.96372522877127331</c:v>
                </c:pt>
                <c:pt idx="27">
                  <c:v>0.96481347190813516</c:v>
                </c:pt>
                <c:pt idx="28">
                  <c:v>0.9658690677508911</c:v>
                </c:pt>
                <c:pt idx="29">
                  <c:v>0.9668929957183644</c:v>
                </c:pt>
                <c:pt idx="30">
                  <c:v>0.96788620584681351</c:v>
                </c:pt>
                <c:pt idx="31">
                  <c:v>0.96884961967140915</c:v>
                </c:pt>
                <c:pt idx="32">
                  <c:v>0.96978413108126682</c:v>
                </c:pt>
                <c:pt idx="33">
                  <c:v>0.97069060714882882</c:v>
                </c:pt>
                <c:pt idx="34">
                  <c:v>0.97156988893436391</c:v>
                </c:pt>
                <c:pt idx="35">
                  <c:v>0.97242279226633299</c:v>
                </c:pt>
                <c:pt idx="36">
                  <c:v>0.97325010849834304</c:v>
                </c:pt>
                <c:pt idx="37">
                  <c:v>0.97405260524339277</c:v>
                </c:pt>
                <c:pt idx="38">
                  <c:v>0.97483102708609093</c:v>
                </c:pt>
                <c:pt idx="39">
                  <c:v>0.97558609627350823</c:v>
                </c:pt>
                <c:pt idx="40">
                  <c:v>0.97631851338530296</c:v>
                </c:pt>
                <c:pt idx="41">
                  <c:v>0.9770289579837439</c:v>
                </c:pt>
                <c:pt idx="42">
                  <c:v>0.97771808924423154</c:v>
                </c:pt>
                <c:pt idx="43">
                  <c:v>0.9783865465669046</c:v>
                </c:pt>
                <c:pt idx="44">
                  <c:v>0.9790349501698975</c:v>
                </c:pt>
                <c:pt idx="45">
                  <c:v>0.97966390166480055</c:v>
                </c:pt>
                <c:pt idx="46">
                  <c:v>0.98027398461485649</c:v>
                </c:pt>
                <c:pt idx="47">
                  <c:v>0.98086576507641077</c:v>
                </c:pt>
                <c:pt idx="48">
                  <c:v>0.98143979212411847</c:v>
                </c:pt>
                <c:pt idx="49">
                  <c:v>0.98199659836039488</c:v>
                </c:pt>
                <c:pt idx="50">
                  <c:v>0.98199659836039488</c:v>
                </c:pt>
              </c:numCache>
            </c:numRef>
          </c:val>
          <c:smooth val="0"/>
          <c:extLst>
            <c:ext xmlns:c16="http://schemas.microsoft.com/office/drawing/2014/chart" uri="{C3380CC4-5D6E-409C-BE32-E72D297353CC}">
              <c16:uniqueId val="{00000000-00C9-4491-8F24-D68820AB17AE}"/>
            </c:ext>
          </c:extLst>
        </c:ser>
        <c:ser>
          <c:idx val="2"/>
          <c:order val="1"/>
          <c:tx>
            <c:v>With self-collection (30+)</c:v>
          </c:tx>
          <c:spPr>
            <a:ln>
              <a:solidFill>
                <a:schemeClr val="accent1">
                  <a:lumMod val="75000"/>
                </a:schemeClr>
              </a:solidFill>
              <a:prstDash val="sysDash"/>
            </a:ln>
          </c:spPr>
          <c:marker>
            <c:symbol val="none"/>
          </c:marker>
          <c:cat>
            <c:numRef>
              <c:f>screeningUptake7!$E$15:$E$65</c:f>
              <c:numCache>
                <c:formatCode>General</c:formatCode>
                <c:ptCount val="51"/>
                <c:pt idx="0">
                  <c:v>20</c:v>
                </c:pt>
                <c:pt idx="1">
                  <c:v>21</c:v>
                </c:pt>
                <c:pt idx="2">
                  <c:v>22</c:v>
                </c:pt>
                <c:pt idx="3">
                  <c:v>23</c:v>
                </c:pt>
                <c:pt idx="4">
                  <c:v>24</c:v>
                </c:pt>
                <c:pt idx="5">
                  <c:v>25</c:v>
                </c:pt>
                <c:pt idx="6">
                  <c:v>26</c:v>
                </c:pt>
                <c:pt idx="7">
                  <c:v>27</c:v>
                </c:pt>
                <c:pt idx="8">
                  <c:v>28</c:v>
                </c:pt>
                <c:pt idx="9">
                  <c:v>29</c:v>
                </c:pt>
                <c:pt idx="10">
                  <c:v>30</c:v>
                </c:pt>
                <c:pt idx="11">
                  <c:v>31</c:v>
                </c:pt>
                <c:pt idx="12">
                  <c:v>32</c:v>
                </c:pt>
                <c:pt idx="13">
                  <c:v>33</c:v>
                </c:pt>
                <c:pt idx="14">
                  <c:v>34</c:v>
                </c:pt>
                <c:pt idx="15">
                  <c:v>35</c:v>
                </c:pt>
                <c:pt idx="16">
                  <c:v>36</c:v>
                </c:pt>
                <c:pt idx="17">
                  <c:v>37</c:v>
                </c:pt>
                <c:pt idx="18">
                  <c:v>38</c:v>
                </c:pt>
                <c:pt idx="19">
                  <c:v>39</c:v>
                </c:pt>
                <c:pt idx="20">
                  <c:v>40</c:v>
                </c:pt>
                <c:pt idx="21">
                  <c:v>41</c:v>
                </c:pt>
                <c:pt idx="22">
                  <c:v>42</c:v>
                </c:pt>
                <c:pt idx="23">
                  <c:v>43</c:v>
                </c:pt>
                <c:pt idx="24">
                  <c:v>44</c:v>
                </c:pt>
                <c:pt idx="25">
                  <c:v>45</c:v>
                </c:pt>
                <c:pt idx="26">
                  <c:v>46</c:v>
                </c:pt>
                <c:pt idx="27">
                  <c:v>47</c:v>
                </c:pt>
                <c:pt idx="28">
                  <c:v>48</c:v>
                </c:pt>
                <c:pt idx="29">
                  <c:v>49</c:v>
                </c:pt>
                <c:pt idx="30">
                  <c:v>50</c:v>
                </c:pt>
                <c:pt idx="31">
                  <c:v>51</c:v>
                </c:pt>
                <c:pt idx="32">
                  <c:v>52</c:v>
                </c:pt>
                <c:pt idx="33">
                  <c:v>53</c:v>
                </c:pt>
                <c:pt idx="34">
                  <c:v>54</c:v>
                </c:pt>
                <c:pt idx="35">
                  <c:v>55</c:v>
                </c:pt>
                <c:pt idx="36">
                  <c:v>56</c:v>
                </c:pt>
                <c:pt idx="37">
                  <c:v>57</c:v>
                </c:pt>
                <c:pt idx="38">
                  <c:v>58</c:v>
                </c:pt>
                <c:pt idx="39">
                  <c:v>59</c:v>
                </c:pt>
                <c:pt idx="40">
                  <c:v>60</c:v>
                </c:pt>
                <c:pt idx="41">
                  <c:v>61</c:v>
                </c:pt>
                <c:pt idx="42">
                  <c:v>62</c:v>
                </c:pt>
                <c:pt idx="43">
                  <c:v>63</c:v>
                </c:pt>
                <c:pt idx="44">
                  <c:v>64</c:v>
                </c:pt>
                <c:pt idx="45">
                  <c:v>65</c:v>
                </c:pt>
                <c:pt idx="46">
                  <c:v>66</c:v>
                </c:pt>
                <c:pt idx="47">
                  <c:v>67</c:v>
                </c:pt>
                <c:pt idx="48">
                  <c:v>68</c:v>
                </c:pt>
                <c:pt idx="49">
                  <c:v>69</c:v>
                </c:pt>
                <c:pt idx="50">
                  <c:v>70</c:v>
                </c:pt>
              </c:numCache>
            </c:numRef>
          </c:cat>
          <c:val>
            <c:numRef>
              <c:f>screeningUptake7!$W$15:$W$65</c:f>
              <c:numCache>
                <c:formatCode>General</c:formatCode>
                <c:ptCount val="51"/>
                <c:pt idx="0">
                  <c:v>0</c:v>
                </c:pt>
                <c:pt idx="1">
                  <c:v>0</c:v>
                </c:pt>
                <c:pt idx="2">
                  <c:v>0</c:v>
                </c:pt>
                <c:pt idx="3">
                  <c:v>0</c:v>
                </c:pt>
                <c:pt idx="4">
                  <c:v>0</c:v>
                </c:pt>
                <c:pt idx="5">
                  <c:v>0.74201868423745265</c:v>
                </c:pt>
                <c:pt idx="6">
                  <c:v>0.76781681581370742</c:v>
                </c:pt>
                <c:pt idx="7">
                  <c:v>0.79103513423233673</c:v>
                </c:pt>
                <c:pt idx="8">
                  <c:v>0.81193162080910308</c:v>
                </c:pt>
                <c:pt idx="9">
                  <c:v>0.83073845872819274</c:v>
                </c:pt>
                <c:pt idx="10">
                  <c:v>0.85612768991896382</c:v>
                </c:pt>
                <c:pt idx="11">
                  <c:v>0.87770853643111924</c:v>
                </c:pt>
                <c:pt idx="12">
                  <c:v>0.89605225596645133</c:v>
                </c:pt>
                <c:pt idx="13">
                  <c:v>0.91164441757148362</c:v>
                </c:pt>
                <c:pt idx="14">
                  <c:v>0.9248977549357611</c:v>
                </c:pt>
                <c:pt idx="15">
                  <c:v>0.93616309169539691</c:v>
                </c:pt>
                <c:pt idx="16">
                  <c:v>0.94573862794108743</c:v>
                </c:pt>
                <c:pt idx="17">
                  <c:v>0.9538778337499243</c:v>
                </c:pt>
                <c:pt idx="18">
                  <c:v>0.96079615868743562</c:v>
                </c:pt>
                <c:pt idx="19">
                  <c:v>0.96667673488432027</c:v>
                </c:pt>
                <c:pt idx="20">
                  <c:v>0.96935925772613252</c:v>
                </c:pt>
                <c:pt idx="21">
                  <c:v>0.97182583747917883</c:v>
                </c:pt>
                <c:pt idx="22">
                  <c:v>0.97409385756210498</c:v>
                </c:pt>
                <c:pt idx="23">
                  <c:v>0.97617930202835557</c:v>
                </c:pt>
                <c:pt idx="24">
                  <c:v>0.97809686821507291</c:v>
                </c:pt>
                <c:pt idx="25">
                  <c:v>0.97986007032375955</c:v>
                </c:pt>
                <c:pt idx="26">
                  <c:v>0.98101811628014335</c:v>
                </c:pt>
                <c:pt idx="27">
                  <c:v>0.9816729912684784</c:v>
                </c:pt>
                <c:pt idx="28">
                  <c:v>0.98230527306971593</c:v>
                </c:pt>
                <c:pt idx="29">
                  <c:v>0.98291574114881075</c:v>
                </c:pt>
                <c:pt idx="30">
                  <c:v>0.98343339419200182</c:v>
                </c:pt>
                <c:pt idx="31">
                  <c:v>0.98393536234798418</c:v>
                </c:pt>
                <c:pt idx="32">
                  <c:v>0.98442212086884029</c:v>
                </c:pt>
                <c:pt idx="33">
                  <c:v>0.98489413060651443</c:v>
                </c:pt>
                <c:pt idx="34">
                  <c:v>0.9853518384491371</c:v>
                </c:pt>
                <c:pt idx="35">
                  <c:v>0.98579567774412824</c:v>
                </c:pt>
                <c:pt idx="36">
                  <c:v>0.98622606870848117</c:v>
                </c:pt>
                <c:pt idx="37">
                  <c:v>0.98664341882661422</c:v>
                </c:pt>
                <c:pt idx="38">
                  <c:v>0.98704812323616775</c:v>
                </c:pt>
                <c:pt idx="39">
                  <c:v>0.98744056510211187</c:v>
                </c:pt>
                <c:pt idx="40">
                  <c:v>0.98782111597951783</c:v>
                </c:pt>
                <c:pt idx="41">
                  <c:v>0.98819013616533846</c:v>
                </c:pt>
                <c:pt idx="42">
                  <c:v>0.98854797503952874</c:v>
                </c:pt>
                <c:pt idx="43">
                  <c:v>0.98889497139583105</c:v>
                </c:pt>
                <c:pt idx="44">
                  <c:v>0.9892314537625374</c:v>
                </c:pt>
                <c:pt idx="45">
                  <c:v>0.98955774071353253</c:v>
                </c:pt>
                <c:pt idx="46">
                  <c:v>0.98987414116991246</c:v>
                </c:pt>
                <c:pt idx="47">
                  <c:v>0.99018095469246414</c:v>
                </c:pt>
                <c:pt idx="48">
                  <c:v>0.99047847176528248</c:v>
                </c:pt>
                <c:pt idx="49">
                  <c:v>0.99076697407079439</c:v>
                </c:pt>
                <c:pt idx="50">
                  <c:v>0.99076697407079439</c:v>
                </c:pt>
              </c:numCache>
            </c:numRef>
          </c:val>
          <c:smooth val="0"/>
          <c:extLst>
            <c:ext xmlns:c16="http://schemas.microsoft.com/office/drawing/2014/chart" uri="{C3380CC4-5D6E-409C-BE32-E72D297353CC}">
              <c16:uniqueId val="{00000001-00C9-4491-8F24-D68820AB17AE}"/>
            </c:ext>
          </c:extLst>
        </c:ser>
        <c:dLbls>
          <c:showLegendKey val="0"/>
          <c:showVal val="0"/>
          <c:showCatName val="0"/>
          <c:showSerName val="0"/>
          <c:showPercent val="0"/>
          <c:showBubbleSize val="0"/>
        </c:dLbls>
        <c:smooth val="0"/>
        <c:axId val="213713664"/>
        <c:axId val="213750144"/>
      </c:lineChart>
      <c:catAx>
        <c:axId val="213713664"/>
        <c:scaling>
          <c:orientation val="minMax"/>
        </c:scaling>
        <c:delete val="0"/>
        <c:axPos val="b"/>
        <c:title>
          <c:tx>
            <c:rich>
              <a:bodyPr/>
              <a:lstStyle/>
              <a:p>
                <a:pPr>
                  <a:defRPr b="0"/>
                </a:pPr>
                <a:r>
                  <a:rPr lang="en-AU" b="0"/>
                  <a:t>Age</a:t>
                </a:r>
                <a:r>
                  <a:rPr lang="en-AU" b="0" baseline="0"/>
                  <a:t> (years)</a:t>
                </a:r>
                <a:endParaRPr lang="en-AU" b="0"/>
              </a:p>
            </c:rich>
          </c:tx>
          <c:layout>
            <c:manualLayout>
              <c:xMode val="edge"/>
              <c:yMode val="edge"/>
              <c:x val="0.46249824087674701"/>
              <c:y val="0.83662025141594143"/>
            </c:manualLayout>
          </c:layout>
          <c:overlay val="0"/>
        </c:title>
        <c:numFmt formatCode="General" sourceLinked="1"/>
        <c:majorTickMark val="out"/>
        <c:minorTickMark val="none"/>
        <c:tickLblPos val="nextTo"/>
        <c:crossAx val="213750144"/>
        <c:crosses val="autoZero"/>
        <c:auto val="1"/>
        <c:lblAlgn val="ctr"/>
        <c:lblOffset val="100"/>
        <c:tickLblSkip val="5"/>
        <c:noMultiLvlLbl val="0"/>
      </c:catAx>
      <c:valAx>
        <c:axId val="213750144"/>
        <c:scaling>
          <c:orientation val="minMax"/>
          <c:max val="1"/>
        </c:scaling>
        <c:delete val="0"/>
        <c:axPos val="l"/>
        <c:majorGridlines>
          <c:spPr>
            <a:ln>
              <a:solidFill>
                <a:schemeClr val="bg1">
                  <a:lumMod val="75000"/>
                </a:schemeClr>
              </a:solidFill>
            </a:ln>
          </c:spPr>
        </c:majorGridlines>
        <c:title>
          <c:tx>
            <c:rich>
              <a:bodyPr/>
              <a:lstStyle/>
              <a:p>
                <a:pPr>
                  <a:defRPr/>
                </a:pPr>
                <a:r>
                  <a:rPr lang="en-AU"/>
                  <a:t>Women ever had cervical screening test</a:t>
                </a:r>
              </a:p>
            </c:rich>
          </c:tx>
          <c:layout>
            <c:manualLayout>
              <c:xMode val="edge"/>
              <c:yMode val="edge"/>
              <c:x val="4.6544100535257154E-3"/>
              <c:y val="4.1535018648984665E-2"/>
            </c:manualLayout>
          </c:layout>
          <c:overlay val="0"/>
        </c:title>
        <c:numFmt formatCode="0%" sourceLinked="0"/>
        <c:majorTickMark val="out"/>
        <c:minorTickMark val="none"/>
        <c:tickLblPos val="nextTo"/>
        <c:spPr>
          <a:ln>
            <a:noFill/>
          </a:ln>
        </c:spPr>
        <c:crossAx val="213713664"/>
        <c:crosses val="autoZero"/>
        <c:crossBetween val="between"/>
      </c:valAx>
    </c:plotArea>
    <c:legend>
      <c:legendPos val="b"/>
      <c:layout>
        <c:manualLayout>
          <c:xMode val="edge"/>
          <c:yMode val="edge"/>
          <c:x val="0.11133875876263269"/>
          <c:y val="0.93311147948611683"/>
          <c:w val="0.77732248247473457"/>
          <c:h val="5.9870976654234014E-2"/>
        </c:manualLayout>
      </c:layout>
      <c:overlay val="0"/>
      <c:txPr>
        <a:bodyPr/>
        <a:lstStyle/>
        <a:p>
          <a:pPr>
            <a:defRPr sz="900"/>
          </a:pPr>
          <a:endParaRPr lang="en-US"/>
        </a:p>
      </c:txPr>
    </c:legend>
    <c:plotVisOnly val="1"/>
    <c:dispBlanksAs val="gap"/>
    <c:showDLblsOverMax val="0"/>
  </c:chart>
  <c:spPr>
    <a:ln>
      <a:noFill/>
    </a:ln>
  </c:spPr>
  <c:txPr>
    <a:bodyPr/>
    <a:lstStyle/>
    <a:p>
      <a:pPr>
        <a:defRPr>
          <a:latin typeface="Arial" panose="020B0604020202020204" pitchFamily="34" charset="0"/>
          <a:cs typeface="Arial" panose="020B0604020202020204" pitchFamily="34" charset="0"/>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8825722194206693"/>
          <c:y val="4.160755881572438E-2"/>
          <c:w val="0.78184131376374888"/>
          <c:h val="0.67028020025238544"/>
        </c:manualLayout>
      </c:layout>
      <c:barChart>
        <c:barDir val="col"/>
        <c:grouping val="clustered"/>
        <c:varyColors val="0"/>
        <c:ser>
          <c:idx val="0"/>
          <c:order val="0"/>
          <c:tx>
            <c:strRef>
              <c:f>'Participation(output)'!$Q$4</c:f>
              <c:strCache>
                <c:ptCount val="1"/>
                <c:pt idx="0">
                  <c:v>Base case assumptions</c:v>
                </c:pt>
              </c:strCache>
            </c:strRef>
          </c:tx>
          <c:spPr>
            <a:solidFill>
              <a:schemeClr val="accent1"/>
            </a:solidFill>
            <a:ln>
              <a:noFill/>
            </a:ln>
            <a:effectLst/>
          </c:spPr>
          <c:invertIfNegative val="0"/>
          <c:cat>
            <c:strRef>
              <c:f>'Participation(output)'!$P$8:$P$17</c:f>
              <c:strCache>
                <c:ptCount val="10"/>
                <c:pt idx="0">
                  <c:v>25-29</c:v>
                </c:pt>
                <c:pt idx="1">
                  <c:v>30-34</c:v>
                </c:pt>
                <c:pt idx="2">
                  <c:v>35-39</c:v>
                </c:pt>
                <c:pt idx="3">
                  <c:v>40-44</c:v>
                </c:pt>
                <c:pt idx="4">
                  <c:v>45-49</c:v>
                </c:pt>
                <c:pt idx="5">
                  <c:v>50-54</c:v>
                </c:pt>
                <c:pt idx="6">
                  <c:v>55-59</c:v>
                </c:pt>
                <c:pt idx="7">
                  <c:v>60-64</c:v>
                </c:pt>
                <c:pt idx="8">
                  <c:v>65-69</c:v>
                </c:pt>
                <c:pt idx="9">
                  <c:v>70-74</c:v>
                </c:pt>
              </c:strCache>
            </c:strRef>
          </c:cat>
          <c:val>
            <c:numRef>
              <c:f>'Participation(output)'!$Q$8:$Q$17</c:f>
              <c:numCache>
                <c:formatCode>0%</c:formatCode>
                <c:ptCount val="10"/>
                <c:pt idx="0">
                  <c:v>0.7887416400925793</c:v>
                </c:pt>
                <c:pt idx="1">
                  <c:v>0.80694015684794951</c:v>
                </c:pt>
                <c:pt idx="2">
                  <c:v>0.84446750650816127</c:v>
                </c:pt>
                <c:pt idx="3">
                  <c:v>0.86333809903531267</c:v>
                </c:pt>
                <c:pt idx="4">
                  <c:v>0.88139088050633685</c:v>
                </c:pt>
                <c:pt idx="5">
                  <c:v>0.89860230316194456</c:v>
                </c:pt>
                <c:pt idx="6">
                  <c:v>0.89793494174149868</c:v>
                </c:pt>
                <c:pt idx="7">
                  <c:v>0.89102770606179005</c:v>
                </c:pt>
                <c:pt idx="8">
                  <c:v>0.85406855411045268</c:v>
                </c:pt>
                <c:pt idx="9">
                  <c:v>0.81771784050163276</c:v>
                </c:pt>
              </c:numCache>
            </c:numRef>
          </c:val>
          <c:extLst>
            <c:ext xmlns:c16="http://schemas.microsoft.com/office/drawing/2014/chart" uri="{C3380CC4-5D6E-409C-BE32-E72D297353CC}">
              <c16:uniqueId val="{00000000-BED3-4236-B4B5-3CA8037950D5}"/>
            </c:ext>
          </c:extLst>
        </c:ser>
        <c:ser>
          <c:idx val="1"/>
          <c:order val="1"/>
          <c:tx>
            <c:strRef>
              <c:f>'Participation(output)'!$R$4</c:f>
              <c:strCache>
                <c:ptCount val="1"/>
                <c:pt idx="0">
                  <c:v>+15% boost at 7+ years (S1)</c:v>
                </c:pt>
              </c:strCache>
            </c:strRef>
          </c:tx>
          <c:spPr>
            <a:solidFill>
              <a:schemeClr val="accent2"/>
            </a:solidFill>
            <a:ln>
              <a:noFill/>
            </a:ln>
            <a:effectLst/>
          </c:spPr>
          <c:invertIfNegative val="0"/>
          <c:cat>
            <c:strRef>
              <c:f>'Participation(output)'!$P$8:$P$17</c:f>
              <c:strCache>
                <c:ptCount val="10"/>
                <c:pt idx="0">
                  <c:v>25-29</c:v>
                </c:pt>
                <c:pt idx="1">
                  <c:v>30-34</c:v>
                </c:pt>
                <c:pt idx="2">
                  <c:v>35-39</c:v>
                </c:pt>
                <c:pt idx="3">
                  <c:v>40-44</c:v>
                </c:pt>
                <c:pt idx="4">
                  <c:v>45-49</c:v>
                </c:pt>
                <c:pt idx="5">
                  <c:v>50-54</c:v>
                </c:pt>
                <c:pt idx="6">
                  <c:v>55-59</c:v>
                </c:pt>
                <c:pt idx="7">
                  <c:v>60-64</c:v>
                </c:pt>
                <c:pt idx="8">
                  <c:v>65-69</c:v>
                </c:pt>
                <c:pt idx="9">
                  <c:v>70-74</c:v>
                </c:pt>
              </c:strCache>
            </c:strRef>
          </c:cat>
          <c:val>
            <c:numRef>
              <c:f>'Participation(output)'!$R$8:$R$17</c:f>
              <c:numCache>
                <c:formatCode>0%</c:formatCode>
                <c:ptCount val="10"/>
                <c:pt idx="0">
                  <c:v>0.78874160793395964</c:v>
                </c:pt>
                <c:pt idx="1">
                  <c:v>0.81635975075757194</c:v>
                </c:pt>
                <c:pt idx="2">
                  <c:v>0.85900992520427732</c:v>
                </c:pt>
                <c:pt idx="3">
                  <c:v>0.8783180112301594</c:v>
                </c:pt>
                <c:pt idx="4">
                  <c:v>0.89531604089964123</c:v>
                </c:pt>
                <c:pt idx="5">
                  <c:v>0.91039719803756292</c:v>
                </c:pt>
                <c:pt idx="6">
                  <c:v>0.90752281308760274</c:v>
                </c:pt>
                <c:pt idx="7">
                  <c:v>0.90069106443437907</c:v>
                </c:pt>
                <c:pt idx="8">
                  <c:v>0.86828411276362005</c:v>
                </c:pt>
                <c:pt idx="9">
                  <c:v>0.83665420953388592</c:v>
                </c:pt>
              </c:numCache>
            </c:numRef>
          </c:val>
          <c:extLst>
            <c:ext xmlns:c16="http://schemas.microsoft.com/office/drawing/2014/chart" uri="{C3380CC4-5D6E-409C-BE32-E72D297353CC}">
              <c16:uniqueId val="{00000001-BED3-4236-B4B5-3CA8037950D5}"/>
            </c:ext>
          </c:extLst>
        </c:ser>
        <c:ser>
          <c:idx val="2"/>
          <c:order val="2"/>
          <c:tx>
            <c:strRef>
              <c:f>'Participation(output)'!$S$4</c:f>
              <c:strCache>
                <c:ptCount val="1"/>
                <c:pt idx="0">
                  <c:v>+15% boost at 5+ years (S2)</c:v>
                </c:pt>
              </c:strCache>
            </c:strRef>
          </c:tx>
          <c:spPr>
            <a:solidFill>
              <a:schemeClr val="accent3"/>
            </a:solidFill>
            <a:ln>
              <a:noFill/>
            </a:ln>
            <a:effectLst/>
          </c:spPr>
          <c:invertIfNegative val="0"/>
          <c:cat>
            <c:strRef>
              <c:f>'Participation(output)'!$P$8:$P$17</c:f>
              <c:strCache>
                <c:ptCount val="10"/>
                <c:pt idx="0">
                  <c:v>25-29</c:v>
                </c:pt>
                <c:pt idx="1">
                  <c:v>30-34</c:v>
                </c:pt>
                <c:pt idx="2">
                  <c:v>35-39</c:v>
                </c:pt>
                <c:pt idx="3">
                  <c:v>40-44</c:v>
                </c:pt>
                <c:pt idx="4">
                  <c:v>45-49</c:v>
                </c:pt>
                <c:pt idx="5">
                  <c:v>50-54</c:v>
                </c:pt>
                <c:pt idx="6">
                  <c:v>55-59</c:v>
                </c:pt>
                <c:pt idx="7">
                  <c:v>60-64</c:v>
                </c:pt>
                <c:pt idx="8">
                  <c:v>65-69</c:v>
                </c:pt>
                <c:pt idx="9">
                  <c:v>70-74</c:v>
                </c:pt>
              </c:strCache>
            </c:strRef>
          </c:cat>
          <c:val>
            <c:numRef>
              <c:f>'Participation(output)'!$S$8:$S$17</c:f>
              <c:numCache>
                <c:formatCode>0%</c:formatCode>
                <c:ptCount val="10"/>
                <c:pt idx="0">
                  <c:v>0.78874160793395964</c:v>
                </c:pt>
                <c:pt idx="1">
                  <c:v>0.8216981332464478</c:v>
                </c:pt>
                <c:pt idx="2">
                  <c:v>0.86357382437042673</c:v>
                </c:pt>
                <c:pt idx="3">
                  <c:v>0.8825957207633166</c:v>
                </c:pt>
                <c:pt idx="4">
                  <c:v>0.89899081180133256</c:v>
                </c:pt>
                <c:pt idx="5">
                  <c:v>0.91383190072657905</c:v>
                </c:pt>
                <c:pt idx="6">
                  <c:v>0.9128777534804321</c:v>
                </c:pt>
                <c:pt idx="7">
                  <c:v>0.90642166458340045</c:v>
                </c:pt>
                <c:pt idx="8">
                  <c:v>0.87364101209924816</c:v>
                </c:pt>
                <c:pt idx="9">
                  <c:v>0.84100171455649664</c:v>
                </c:pt>
              </c:numCache>
            </c:numRef>
          </c:val>
          <c:extLst>
            <c:ext xmlns:c16="http://schemas.microsoft.com/office/drawing/2014/chart" uri="{C3380CC4-5D6E-409C-BE32-E72D297353CC}">
              <c16:uniqueId val="{00000002-BED3-4236-B4B5-3CA8037950D5}"/>
            </c:ext>
          </c:extLst>
        </c:ser>
        <c:ser>
          <c:idx val="3"/>
          <c:order val="3"/>
          <c:tx>
            <c:strRef>
              <c:f>'Participation(output)'!$T$4</c:f>
              <c:strCache>
                <c:ptCount val="1"/>
                <c:pt idx="0">
                  <c:v>+80% boost at 7+ years (S5)</c:v>
                </c:pt>
              </c:strCache>
            </c:strRef>
          </c:tx>
          <c:spPr>
            <a:solidFill>
              <a:schemeClr val="accent4"/>
            </a:solidFill>
            <a:ln>
              <a:noFill/>
            </a:ln>
            <a:effectLst/>
          </c:spPr>
          <c:invertIfNegative val="0"/>
          <c:cat>
            <c:strRef>
              <c:f>'Participation(output)'!$P$8:$P$17</c:f>
              <c:strCache>
                <c:ptCount val="10"/>
                <c:pt idx="0">
                  <c:v>25-29</c:v>
                </c:pt>
                <c:pt idx="1">
                  <c:v>30-34</c:v>
                </c:pt>
                <c:pt idx="2">
                  <c:v>35-39</c:v>
                </c:pt>
                <c:pt idx="3">
                  <c:v>40-44</c:v>
                </c:pt>
                <c:pt idx="4">
                  <c:v>45-49</c:v>
                </c:pt>
                <c:pt idx="5">
                  <c:v>50-54</c:v>
                </c:pt>
                <c:pt idx="6">
                  <c:v>55-59</c:v>
                </c:pt>
                <c:pt idx="7">
                  <c:v>60-64</c:v>
                </c:pt>
                <c:pt idx="8">
                  <c:v>65-69</c:v>
                </c:pt>
                <c:pt idx="9">
                  <c:v>70-74</c:v>
                </c:pt>
              </c:strCache>
            </c:strRef>
          </c:cat>
          <c:val>
            <c:numRef>
              <c:f>'Participation(output)'!$T$8:$T$17</c:f>
              <c:numCache>
                <c:formatCode>0%</c:formatCode>
                <c:ptCount val="10"/>
                <c:pt idx="0">
                  <c:v>0.78874160793395964</c:v>
                </c:pt>
                <c:pt idx="1">
                  <c:v>0.85296406071578479</c:v>
                </c:pt>
                <c:pt idx="2">
                  <c:v>0.91106317397615955</c:v>
                </c:pt>
                <c:pt idx="3">
                  <c:v>0.92869526432586125</c:v>
                </c:pt>
                <c:pt idx="4">
                  <c:v>0.94127660712688555</c:v>
                </c:pt>
                <c:pt idx="5">
                  <c:v>0.94958979009455979</c:v>
                </c:pt>
                <c:pt idx="6">
                  <c:v>0.94018003793650295</c:v>
                </c:pt>
                <c:pt idx="7">
                  <c:v>0.93621276017953259</c:v>
                </c:pt>
                <c:pt idx="8">
                  <c:v>0.92769451439546879</c:v>
                </c:pt>
                <c:pt idx="9">
                  <c:v>0.92018698962021439</c:v>
                </c:pt>
              </c:numCache>
            </c:numRef>
          </c:val>
          <c:extLst>
            <c:ext xmlns:c16="http://schemas.microsoft.com/office/drawing/2014/chart" uri="{C3380CC4-5D6E-409C-BE32-E72D297353CC}">
              <c16:uniqueId val="{00000003-BED3-4236-B4B5-3CA8037950D5}"/>
            </c:ext>
          </c:extLst>
        </c:ser>
        <c:ser>
          <c:idx val="4"/>
          <c:order val="4"/>
          <c:tx>
            <c:strRef>
              <c:f>'Participation(output)'!$U$4</c:f>
              <c:strCache>
                <c:ptCount val="1"/>
                <c:pt idx="0">
                  <c:v>+80% boost at 5+ years (S6)</c:v>
                </c:pt>
              </c:strCache>
            </c:strRef>
          </c:tx>
          <c:spPr>
            <a:solidFill>
              <a:schemeClr val="accent5"/>
            </a:solidFill>
            <a:ln>
              <a:noFill/>
            </a:ln>
            <a:effectLst/>
          </c:spPr>
          <c:invertIfNegative val="0"/>
          <c:cat>
            <c:strRef>
              <c:f>'Participation(output)'!$P$8:$P$17</c:f>
              <c:strCache>
                <c:ptCount val="10"/>
                <c:pt idx="0">
                  <c:v>25-29</c:v>
                </c:pt>
                <c:pt idx="1">
                  <c:v>30-34</c:v>
                </c:pt>
                <c:pt idx="2">
                  <c:v>35-39</c:v>
                </c:pt>
                <c:pt idx="3">
                  <c:v>40-44</c:v>
                </c:pt>
                <c:pt idx="4">
                  <c:v>45-49</c:v>
                </c:pt>
                <c:pt idx="5">
                  <c:v>50-54</c:v>
                </c:pt>
                <c:pt idx="6">
                  <c:v>55-59</c:v>
                </c:pt>
                <c:pt idx="7">
                  <c:v>60-64</c:v>
                </c:pt>
                <c:pt idx="8">
                  <c:v>65-69</c:v>
                </c:pt>
                <c:pt idx="9">
                  <c:v>70-74</c:v>
                </c:pt>
              </c:strCache>
            </c:strRef>
          </c:cat>
          <c:val>
            <c:numRef>
              <c:f>'Participation(output)'!$U$8:$U$17</c:f>
              <c:numCache>
                <c:formatCode>0%</c:formatCode>
                <c:ptCount val="10"/>
                <c:pt idx="0">
                  <c:v>0.78874160793395964</c:v>
                </c:pt>
                <c:pt idx="1">
                  <c:v>0.88163827189471589</c:v>
                </c:pt>
                <c:pt idx="2">
                  <c:v>0.93817757842064664</c:v>
                </c:pt>
                <c:pt idx="3">
                  <c:v>0.95466708629094121</c:v>
                </c:pt>
                <c:pt idx="4">
                  <c:v>0.96370699830813289</c:v>
                </c:pt>
                <c:pt idx="5">
                  <c:v>0.97036460067135355</c:v>
                </c:pt>
                <c:pt idx="6">
                  <c:v>0.97203981078794066</c:v>
                </c:pt>
                <c:pt idx="7">
                  <c:v>0.97124828253246098</c:v>
                </c:pt>
                <c:pt idx="8">
                  <c:v>0.96301066000021718</c:v>
                </c:pt>
                <c:pt idx="9">
                  <c:v>0.95307872233594693</c:v>
                </c:pt>
              </c:numCache>
            </c:numRef>
          </c:val>
          <c:extLst>
            <c:ext xmlns:c16="http://schemas.microsoft.com/office/drawing/2014/chart" uri="{C3380CC4-5D6E-409C-BE32-E72D297353CC}">
              <c16:uniqueId val="{00000004-BED3-4236-B4B5-3CA8037950D5}"/>
            </c:ext>
          </c:extLst>
        </c:ser>
        <c:dLbls>
          <c:showLegendKey val="0"/>
          <c:showVal val="0"/>
          <c:showCatName val="0"/>
          <c:showSerName val="0"/>
          <c:showPercent val="0"/>
          <c:showBubbleSize val="0"/>
        </c:dLbls>
        <c:gapWidth val="219"/>
        <c:overlap val="-27"/>
        <c:axId val="875548096"/>
        <c:axId val="875548424"/>
      </c:barChart>
      <c:catAx>
        <c:axId val="87554809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AU"/>
                  <a:t>Age</a:t>
                </a:r>
                <a:r>
                  <a:rPr lang="en-AU" baseline="0"/>
                  <a:t> group (years)</a:t>
                </a:r>
                <a:endParaRPr lang="en-AU"/>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875548424"/>
        <c:crosses val="autoZero"/>
        <c:auto val="1"/>
        <c:lblAlgn val="ctr"/>
        <c:lblOffset val="100"/>
        <c:noMultiLvlLbl val="0"/>
      </c:catAx>
      <c:valAx>
        <c:axId val="875548424"/>
        <c:scaling>
          <c:orientation val="minMax"/>
          <c:max val="1"/>
        </c:scaling>
        <c:delete val="0"/>
        <c:axPos val="l"/>
        <c:majorGridlines>
          <c:spPr>
            <a:ln w="9525" cap="flat" cmpd="sng" algn="ctr">
              <a:solidFill>
                <a:schemeClr val="bg1">
                  <a:lumMod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AU"/>
                  <a:t>Percentage of women with a screening test in previous 5 years</a:t>
                </a:r>
              </a:p>
            </c:rich>
          </c:tx>
          <c:layout>
            <c:manualLayout>
              <c:xMode val="edge"/>
              <c:yMode val="edge"/>
              <c:x val="1.7829577492523566E-4"/>
              <c:y val="1.5470446868755702E-2"/>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875548096"/>
        <c:crosses val="autoZero"/>
        <c:crossBetween val="between"/>
      </c:valAx>
      <c:spPr>
        <a:noFill/>
        <a:ln>
          <a:noFill/>
        </a:ln>
        <a:effectLst/>
      </c:spPr>
    </c:plotArea>
    <c:legend>
      <c:legendPos val="b"/>
      <c:layout>
        <c:manualLayout>
          <c:xMode val="edge"/>
          <c:yMode val="edge"/>
          <c:x val="1.303399905650927E-2"/>
          <c:y val="0.85167103828448687"/>
          <c:w val="0.98462675181484982"/>
          <c:h val="0.14804260580170689"/>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latin typeface="Arial" panose="020B0604020202020204" pitchFamily="34" charset="0"/>
          <a:cs typeface="Arial" panose="020B0604020202020204" pitchFamily="34" charset="0"/>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9F2D5D1CCDFE743866ECFD0EE908D73" ma:contentTypeVersion="2" ma:contentTypeDescription="Create a new document." ma:contentTypeScope="" ma:versionID="e0643d0230768dcf7c9b570c240be646">
  <xsd:schema xmlns:xsd="http://www.w3.org/2001/XMLSchema" xmlns:xs="http://www.w3.org/2001/XMLSchema" xmlns:p="http://schemas.microsoft.com/office/2006/metadata/properties" xmlns:ns2="012f69e5-bd42-469d-8d96-95396189b666" targetNamespace="http://schemas.microsoft.com/office/2006/metadata/properties" ma:root="true" ma:fieldsID="a1f63777fb4a8c44834ebb27a15e8429" ns2:_="">
    <xsd:import namespace="012f69e5-bd42-469d-8d96-95396189b66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2f69e5-bd42-469d-8d96-95396189b6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28000A-B990-44ED-A386-567374C93A6C}">
  <ds:schemaRefs>
    <ds:schemaRef ds:uri="http://schemas.openxmlformats.org/officeDocument/2006/bibliography"/>
  </ds:schemaRefs>
</ds:datastoreItem>
</file>

<file path=customXml/itemProps2.xml><?xml version="1.0" encoding="utf-8"?>
<ds:datastoreItem xmlns:ds="http://schemas.openxmlformats.org/officeDocument/2006/customXml" ds:itemID="{51B05D5A-DD56-4D75-B330-ECBC7200F4F8}">
  <ds:schemaRefs>
    <ds:schemaRef ds:uri="http://schemas.microsoft.com/sharepoint/v3/contenttype/forms"/>
  </ds:schemaRefs>
</ds:datastoreItem>
</file>

<file path=customXml/itemProps3.xml><?xml version="1.0" encoding="utf-8"?>
<ds:datastoreItem xmlns:ds="http://schemas.openxmlformats.org/officeDocument/2006/customXml" ds:itemID="{11CF1E45-520A-43CB-8FCB-6C81F62671F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F43E2FD-CE8F-4351-A20E-E59E2E2348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2f69e5-bd42-469d-8d96-95396189b6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1625</TotalTime>
  <Pages>8</Pages>
  <Words>2750</Words>
  <Characters>15679</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Cancer Council NSW</Company>
  <LinksUpToDate>false</LinksUpToDate>
  <CharactersWithSpaces>18393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Smith</dc:creator>
  <cp:lastModifiedBy>Megan Smith</cp:lastModifiedBy>
  <cp:revision>31</cp:revision>
  <dcterms:created xsi:type="dcterms:W3CDTF">2017-08-10T00:30:00Z</dcterms:created>
  <dcterms:modified xsi:type="dcterms:W3CDTF">2020-11-17T03:05:00Z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0x01010069F2D5D1CCDFE743866ECFD0EE908D73</vt:lpwstr>
  </property>
</Properties>
</file>