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150"/>
        <w:gridCol w:w="1440"/>
        <w:gridCol w:w="1170"/>
        <w:gridCol w:w="1530"/>
        <w:gridCol w:w="1710"/>
      </w:tblGrid>
      <w:tr w:rsidR="00567FBD" w:rsidRPr="00D50056" w14:paraId="24B21B5F" w14:textId="77777777" w:rsidTr="00695212">
        <w:trPr>
          <w:trHeight w:val="826"/>
        </w:trPr>
        <w:tc>
          <w:tcPr>
            <w:tcW w:w="90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58A94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Supplementa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ry</w:t>
            </w: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Table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</w:t>
            </w: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 xml:space="preserve"> Patient demographic, clinicopathological, and treatment characteristics among 8523 non-Hispanic White (NHW) and Black (NHB) women diagnosed with stage I-IV breast cancer in metro-Atlanta between 2010–2014 and registered with the Georgia Cancer Registry.</w:t>
            </w:r>
          </w:p>
        </w:tc>
      </w:tr>
      <w:tr w:rsidR="00567FBD" w:rsidRPr="00D50056" w14:paraId="67D10F58" w14:textId="77777777" w:rsidTr="00695212">
        <w:trPr>
          <w:trHeight w:val="826"/>
        </w:trPr>
        <w:tc>
          <w:tcPr>
            <w:tcW w:w="90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D0C98D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67FBD" w:rsidRPr="00D50056" w14:paraId="4B276B09" w14:textId="77777777" w:rsidTr="00695212">
        <w:trPr>
          <w:trHeight w:val="690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9D1A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05CB2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NHW </w:t>
            </w: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(N=4943)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4EA54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NHB </w:t>
            </w: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(N=3580)</w:t>
            </w:r>
          </w:p>
        </w:tc>
      </w:tr>
      <w:tr w:rsidR="00567FBD" w:rsidRPr="00D50056" w14:paraId="0AD66ECE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14B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295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B0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D3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D7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567FBD" w:rsidRPr="00D50056" w14:paraId="412A23D0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9220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Age at Diagnosis (years)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C5C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D35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13.25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6FB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56.00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D5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12.97</w:t>
            </w:r>
          </w:p>
        </w:tc>
      </w:tr>
      <w:tr w:rsidR="00567FBD" w:rsidRPr="00D50056" w14:paraId="6F281661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AC5F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Length of Follow-up (months)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8C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44.60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002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563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42.00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6D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20.75</w:t>
            </w:r>
          </w:p>
        </w:tc>
      </w:tr>
      <w:tr w:rsidR="00567FBD" w:rsidRPr="00D50056" w14:paraId="38FAF0EA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7D3F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Time to event (months)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4DD6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23.33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DF06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18.37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CD6F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20.87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0A8D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16.87</w:t>
            </w:r>
          </w:p>
        </w:tc>
      </w:tr>
      <w:tr w:rsidR="00567FBD" w:rsidRPr="00D50056" w14:paraId="239BAC18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178E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4E3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9A31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80E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849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IQR</w:t>
            </w:r>
          </w:p>
        </w:tc>
      </w:tr>
      <w:tr w:rsidR="00567FBD" w:rsidRPr="00D50056" w14:paraId="15AE05E9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083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sz w:val="20"/>
                <w:szCs w:val="20"/>
              </w:rPr>
              <w:t>Lending Bias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097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18FF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2.34, 4.47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FB1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3F7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1.05, 3.05</w:t>
            </w:r>
          </w:p>
        </w:tc>
      </w:tr>
      <w:tr w:rsidR="00567FBD" w:rsidRPr="00D50056" w14:paraId="571F5ACB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8646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sz w:val="20"/>
                <w:szCs w:val="20"/>
              </w:rPr>
              <w:t>Redlining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01F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7F6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0.50, 0.93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26DD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750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1.22, 3.15</w:t>
            </w:r>
          </w:p>
        </w:tc>
      </w:tr>
      <w:tr w:rsidR="00567FBD" w:rsidRPr="00D50056" w14:paraId="0295E9C7" w14:textId="77777777" w:rsidTr="00695212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0213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751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985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sz w:val="20"/>
                <w:szCs w:val="20"/>
              </w:rPr>
              <w:t>%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F1DE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B91D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sz w:val="20"/>
                <w:szCs w:val="20"/>
              </w:rPr>
              <w:t>%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*</w:t>
            </w:r>
          </w:p>
        </w:tc>
      </w:tr>
      <w:tr w:rsidR="00567FBD" w:rsidRPr="00D50056" w14:paraId="125304B3" w14:textId="77777777" w:rsidTr="00695212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362B84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sz w:val="20"/>
                <w:szCs w:val="20"/>
              </w:rPr>
              <w:t>Lending Bias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3057F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AACC7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7293C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9BE2A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567FBD" w:rsidRPr="00D50056" w14:paraId="0579AC3F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E80D50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≥3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53781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2931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324BB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8F8B0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912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D4F9A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</w:tr>
      <w:tr w:rsidR="00567FBD" w:rsidRPr="00D50056" w14:paraId="17179B9A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D1B20C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i/>
                <w:iCs/>
                <w:sz w:val="20"/>
                <w:szCs w:val="20"/>
              </w:rPr>
              <w:t>&lt;3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84E6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2012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D5CB3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E282E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2668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C44F0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567FBD" w:rsidRPr="00D50056" w14:paraId="3B1861F7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B92C4C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sz w:val="20"/>
                <w:szCs w:val="20"/>
              </w:rPr>
              <w:t>Redlining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5592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99ABE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6446B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FA6C4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7FBD" w:rsidRPr="00D50056" w14:paraId="54CAD742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7324E9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≥1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5BD2D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1012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B5486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A80C6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2859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F1D6D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80</w:t>
            </w:r>
          </w:p>
        </w:tc>
      </w:tr>
      <w:tr w:rsidR="00567FBD" w:rsidRPr="00D50056" w14:paraId="3361B63D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B0D5D3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i/>
                <w:iCs/>
                <w:sz w:val="20"/>
                <w:szCs w:val="20"/>
              </w:rPr>
              <w:t>&lt;1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07A0C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3931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F8A59" w14:textId="77777777" w:rsidR="00567FBD" w:rsidRPr="002A424D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A424D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5B379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721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6FC19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567FBD" w:rsidRPr="00D50056" w14:paraId="329131A1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FE7A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Breast Cancer-Specific Death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70A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FF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7C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934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567FBD" w:rsidRPr="00D50056" w14:paraId="6D5ACB11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C17D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7D46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E5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506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377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FBD" w:rsidRPr="00D50056" w14:paraId="51612F1D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3367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&lt;55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35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1807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BE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58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1632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A0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</w:t>
            </w: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567FBD" w:rsidRPr="00D50056" w14:paraId="62FED1C1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647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≥55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3F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DBF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8E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1948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A8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54</w:t>
            </w:r>
          </w:p>
        </w:tc>
      </w:tr>
      <w:tr w:rsidR="00567FBD" w:rsidRPr="00D50056" w14:paraId="559E13CB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D079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995B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2B5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A5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B3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FBD" w:rsidRPr="00D50056" w14:paraId="4E1B3EA3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906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72B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2727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F67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4C3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1397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D6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39</w:t>
            </w:r>
          </w:p>
        </w:tc>
      </w:tr>
      <w:tr w:rsidR="00567FBD" w:rsidRPr="00D50056" w14:paraId="291DA117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D8F9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6F3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1537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77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D1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1341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1CC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37</w:t>
            </w:r>
          </w:p>
        </w:tc>
      </w:tr>
      <w:tr w:rsidR="00567FBD" w:rsidRPr="00D50056" w14:paraId="7BA0F1C3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72B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B85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442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A3F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619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14</w:t>
            </w:r>
          </w:p>
        </w:tc>
      </w:tr>
      <w:tr w:rsidR="00567FBD" w:rsidRPr="00D50056" w14:paraId="66406064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C1C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B3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ABA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4.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26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F5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9.4</w:t>
            </w:r>
          </w:p>
        </w:tc>
      </w:tr>
      <w:tr w:rsidR="00567FBD" w:rsidRPr="00D50056" w14:paraId="76475A3B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BC3C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Tumor Grade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36D2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D4C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C2D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9B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FBD" w:rsidRPr="00D50056" w14:paraId="58705200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EF5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AD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12D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55F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9D6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13</w:t>
            </w:r>
          </w:p>
        </w:tc>
      </w:tr>
      <w:tr w:rsidR="00567FBD" w:rsidRPr="00D50056" w14:paraId="6CCF8064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B9F1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3AA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2052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16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D29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1275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C02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567FBD" w:rsidRPr="00D50056" w14:paraId="4DAA1251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6FA4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3+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56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1344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66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512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1608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B88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567FBD" w:rsidRPr="00D50056" w14:paraId="57F447C3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505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D14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8C8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99D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C2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6.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567FBD" w:rsidRPr="00D50056" w14:paraId="4FD624BC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F940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Tumor size (cm)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FE4B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484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CA9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E38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FBD" w:rsidRPr="00D50056" w14:paraId="0B1A8C69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26F2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≤0.5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0C4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4A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A8F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965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8.5</w:t>
            </w:r>
          </w:p>
        </w:tc>
      </w:tr>
      <w:tr w:rsidR="00567FBD" w:rsidRPr="00D50056" w14:paraId="64CBC175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6027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0.6–1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80F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5C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C55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677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567FBD" w:rsidRPr="00D50056" w14:paraId="02925D58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954B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&gt;1 to &lt;5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EC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3085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B30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239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2237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968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62</w:t>
            </w:r>
          </w:p>
        </w:tc>
      </w:tr>
      <w:tr w:rsidR="00567FBD" w:rsidRPr="00D50056" w14:paraId="24544FE9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C56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≥5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EE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4E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7.2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C68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11D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567FBD" w:rsidRPr="00D50056" w14:paraId="671D4090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6473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829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90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DD8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0F3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2.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567FBD" w:rsidRPr="00D50056" w14:paraId="40465DC3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CC1F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Lymph Node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AC1C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8C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B7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12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FBD" w:rsidRPr="00D50056" w14:paraId="57F485F4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D7C8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Node negative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FA9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3181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FC2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64.35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2B7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A9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53</w:t>
            </w:r>
          </w:p>
        </w:tc>
      </w:tr>
      <w:tr w:rsidR="00567FBD" w:rsidRPr="00D50056" w14:paraId="1EAB1901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D434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Node positive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4A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1307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0F5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26.44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5FE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1175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AE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567FBD" w:rsidRPr="00D50056" w14:paraId="7C1AAFE6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FA3B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D50056">
              <w:rPr>
                <w:rFonts w:eastAsia="Times New Roman" w:cs="Arial"/>
                <w:i/>
                <w:iCs/>
                <w:sz w:val="20"/>
                <w:szCs w:val="20"/>
              </w:rPr>
              <w:t>1</w:t>
            </w:r>
            <w:r w:rsidRPr="00D50056">
              <w:rPr>
                <w:rFonts w:eastAsia="Times New Roman" w:cs="Arial"/>
                <w:sz w:val="20"/>
                <w:szCs w:val="20"/>
              </w:rPr>
              <w:t>–</w:t>
            </w:r>
            <w:r w:rsidRPr="00D50056">
              <w:rPr>
                <w:rFonts w:eastAsia="Times New Roman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C1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AE1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18.29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C9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715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AD5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</w:t>
            </w:r>
          </w:p>
        </w:tc>
      </w:tr>
      <w:tr w:rsidR="00567FBD" w:rsidRPr="00D50056" w14:paraId="7DA17469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297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D50056">
              <w:rPr>
                <w:rFonts w:eastAsia="Times New Roman" w:cs="Arial"/>
                <w:i/>
                <w:iCs/>
                <w:sz w:val="20"/>
                <w:szCs w:val="20"/>
              </w:rPr>
              <w:t>≥4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346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E2D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5.64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AF1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125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7.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567FBD" w:rsidRPr="00D50056" w14:paraId="0AE7FE1E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D40F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D50056">
              <w:rPr>
                <w:rFonts w:eastAsia="Times New Roman" w:cs="Arial"/>
                <w:i/>
                <w:iCs/>
                <w:sz w:val="20"/>
                <w:szCs w:val="20"/>
              </w:rPr>
              <w:t>Unknown number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D4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718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DF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9E0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5.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567FBD" w:rsidRPr="00D50056" w14:paraId="45BCD589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6A84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 xml:space="preserve">No nodes examined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047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6A7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9.10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B6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5E0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567FBD" w:rsidRPr="00D50056" w14:paraId="6A32B9F4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C03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lastRenderedPageBreak/>
              <w:t>Unknown node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7B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F2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0.10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169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F3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0.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567FBD" w:rsidRPr="00D50056" w14:paraId="235F95B6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AE7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Estrogen Receptor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1406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F76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1B3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E82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FBD" w:rsidRPr="00D50056" w14:paraId="3541A756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23A9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ER− tumor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DB3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2F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694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912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82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25</w:t>
            </w:r>
          </w:p>
        </w:tc>
      </w:tr>
      <w:tr w:rsidR="00567FBD" w:rsidRPr="00D50056" w14:paraId="375CB185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5400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ER+ tumor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61F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4248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BA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B5A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2614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43F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73</w:t>
            </w:r>
          </w:p>
        </w:tc>
      </w:tr>
      <w:tr w:rsidR="00567FBD" w:rsidRPr="00D50056" w14:paraId="11B8FC5C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18E6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Unknown/Borderline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2AB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5FD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8F8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CC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1.5</w:t>
            </w:r>
          </w:p>
        </w:tc>
      </w:tr>
      <w:tr w:rsidR="00567FBD" w:rsidRPr="00D50056" w14:paraId="0EA80545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20E1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Molecular Subtype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7D7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B47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647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1EC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FBD" w:rsidRPr="00D50056" w14:paraId="344BCB30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E728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HR+/HER2− (Luminal 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12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3511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A91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CB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2074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DE6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567FBD" w:rsidRPr="00D50056" w14:paraId="502776DC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C0C3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HR+/HER2+ (Luminal 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36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7DB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CB6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77D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12</w:t>
            </w:r>
          </w:p>
        </w:tc>
      </w:tr>
      <w:tr w:rsidR="00567FBD" w:rsidRPr="00D50056" w14:paraId="0A179201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F64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HR-/HER2+ (HER2 Overexpressing)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3E2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728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3.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716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D0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5.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567FBD" w:rsidRPr="00D50056" w14:paraId="37E8ACF3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E184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HR-/HER2− (Triple Negative)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64C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591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8.1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F08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BDC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18</w:t>
            </w:r>
          </w:p>
        </w:tc>
      </w:tr>
      <w:tr w:rsidR="00567FBD" w:rsidRPr="00D50056" w14:paraId="37A4FDDE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B373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466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2F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6.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59C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75B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6.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567FBD" w:rsidRPr="00D50056" w14:paraId="65798FD9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0850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6AA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43D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B4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F7D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FBD" w:rsidRPr="00D50056" w14:paraId="7E09FE15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54E6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9F9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8723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ACA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5D0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567FBD" w:rsidRPr="00D50056" w14:paraId="70CB9224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7293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Married (common law and unmarried domestic)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507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3025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1922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5AE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1258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C120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35</w:t>
            </w:r>
          </w:p>
        </w:tc>
      </w:tr>
      <w:tr w:rsidR="00567FBD" w:rsidRPr="00D50056" w14:paraId="20262B7B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0DA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Divorced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04C1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4C41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3C6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8AF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567FBD" w:rsidRPr="00D50056" w14:paraId="0ED5C839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9EC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647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E05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90F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583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567FBD" w:rsidRPr="00D50056" w14:paraId="02116FE0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DEB1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1F7A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9DB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0.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1E3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7032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1.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567FBD" w:rsidRPr="00D50056" w14:paraId="362C1F9C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363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03F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834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1A4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EF2F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4.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567FBD" w:rsidRPr="00D50056" w14:paraId="7B581AFD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5C1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Insurance Type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0E0A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4FB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7D7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063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FBD" w:rsidRPr="00D50056" w14:paraId="1DBBD880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4B06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Uninsured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33C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DD98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1.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8BB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2177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4.0</w:t>
            </w:r>
          </w:p>
        </w:tc>
      </w:tr>
      <w:tr w:rsidR="00567FBD" w:rsidRPr="00D50056" w14:paraId="3FBC136C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211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0F8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8705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B236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1953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935A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55</w:t>
            </w:r>
          </w:p>
        </w:tc>
      </w:tr>
      <w:tr w:rsidR="00567FBD" w:rsidRPr="00D50056" w14:paraId="5DB8D0E7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E237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128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8D0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CE7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4FF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14</w:t>
            </w:r>
          </w:p>
        </w:tc>
      </w:tr>
      <w:tr w:rsidR="00567FBD" w:rsidRPr="00D50056" w14:paraId="32EABB67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D88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C53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1545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B7C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6120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844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797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567FBD" w:rsidRPr="00D50056" w14:paraId="5F1087DB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615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 xml:space="preserve">Military/Other**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B16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173F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0.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AEF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9AEB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1.8</w:t>
            </w:r>
          </w:p>
        </w:tc>
      </w:tr>
      <w:tr w:rsidR="00567FBD" w:rsidRPr="00D50056" w14:paraId="5287640A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8D38C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single" w:sz="8" w:space="0" w:color="C1C1C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8666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DF86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1.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8" w:space="0" w:color="C1C1C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05A7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B848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0056">
              <w:rPr>
                <w:rFonts w:eastAsia="Times New Roman" w:cs="Arial"/>
                <w:sz w:val="20"/>
                <w:szCs w:val="20"/>
              </w:rPr>
              <w:t>1.6</w:t>
            </w:r>
          </w:p>
        </w:tc>
      </w:tr>
      <w:tr w:rsidR="00567FBD" w:rsidRPr="00D50056" w14:paraId="6EB260DC" w14:textId="77777777" w:rsidTr="00695212">
        <w:trPr>
          <w:trHeight w:val="255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5B44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ACS Socio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</w:t>
            </w: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ecologic Variables</w:t>
            </w:r>
          </w:p>
        </w:tc>
      </w:tr>
      <w:tr w:rsidR="00567FBD" w:rsidRPr="00D50056" w14:paraId="3D6A3283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B9ED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Percent Black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BA96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2C0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67FBD" w:rsidRPr="00D50056" w14:paraId="658CD894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71E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≥50%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75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A51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00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01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567FBD" w:rsidRPr="00D50056" w14:paraId="685F4792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9C60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FD5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4436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029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1F7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E6E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</w:tr>
      <w:tr w:rsidR="00567FBD" w:rsidRPr="00D50056" w14:paraId="272561EB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A9B2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Percent Poverty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DC9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7F4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67FBD" w:rsidRPr="00D50056" w14:paraId="6A2011D3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44C5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≥20%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1B1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129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76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47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567FBD" w:rsidRPr="00D50056" w14:paraId="47A98596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AA82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&lt;20%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3BC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398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C48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E42D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53</w:t>
            </w:r>
          </w:p>
        </w:tc>
      </w:tr>
      <w:tr w:rsidR="00567FBD" w:rsidRPr="00D50056" w14:paraId="312A23FA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344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Percent less than Highschool Education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277F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00D4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67FBD" w:rsidRPr="00D50056" w14:paraId="0851179C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6BA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≥20%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0D4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DA4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9C1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6D4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567FBD" w:rsidRPr="00D50056" w14:paraId="7859A012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74D8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&lt;20%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4CA5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4616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4F6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E6C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6C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80</w:t>
            </w:r>
          </w:p>
        </w:tc>
      </w:tr>
      <w:tr w:rsidR="00567FBD" w:rsidRPr="00D50056" w14:paraId="68734840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EB3" w14:textId="77777777" w:rsidR="00567FBD" w:rsidRPr="00D50056" w:rsidRDefault="00567FBD" w:rsidP="006952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Medium Household Income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5BC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D3D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67FBD" w:rsidRPr="00D50056" w14:paraId="3935CF93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B018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&lt;$44,311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5154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B75E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F4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D1C1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44</w:t>
            </w:r>
          </w:p>
        </w:tc>
      </w:tr>
      <w:tr w:rsidR="00567FBD" w:rsidRPr="00D50056" w14:paraId="75327D13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1AE9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$44,311- &lt; $61,403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34B0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7D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F2D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727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567FBD" w:rsidRPr="00D50056" w14:paraId="474CAE49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300C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$61,403 - &lt;$84,497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16CC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732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10B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0438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567FBD" w:rsidRPr="00D50056" w14:paraId="794A96CD" w14:textId="77777777" w:rsidTr="0069521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70D78" w14:textId="77777777" w:rsidR="00567FBD" w:rsidRPr="00D50056" w:rsidRDefault="00567FBD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≥ $84,497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A476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E23FA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6F0E2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D763" w14:textId="77777777" w:rsidR="00567FBD" w:rsidRPr="00D50056" w:rsidRDefault="00567FBD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0056">
              <w:rPr>
                <w:rFonts w:eastAsia="Times New Roman" w:cs="Arial"/>
                <w:color w:val="000000"/>
                <w:sz w:val="20"/>
                <w:szCs w:val="20"/>
              </w:rPr>
              <w:t>5.7</w:t>
            </w:r>
          </w:p>
        </w:tc>
      </w:tr>
    </w:tbl>
    <w:p w14:paraId="53D2A688" w14:textId="77777777" w:rsidR="00662578" w:rsidRDefault="00567FBD"/>
    <w:sectPr w:rsidR="0066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BD"/>
    <w:rsid w:val="001339F4"/>
    <w:rsid w:val="001F589E"/>
    <w:rsid w:val="00206CDF"/>
    <w:rsid w:val="00216420"/>
    <w:rsid w:val="002F6DA1"/>
    <w:rsid w:val="00314783"/>
    <w:rsid w:val="004943DE"/>
    <w:rsid w:val="00567FBD"/>
    <w:rsid w:val="008F30D2"/>
    <w:rsid w:val="009C35ED"/>
    <w:rsid w:val="00A82F5B"/>
    <w:rsid w:val="00C22BDD"/>
    <w:rsid w:val="00D11F2A"/>
    <w:rsid w:val="00E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3964"/>
  <w15:chartTrackingRefBased/>
  <w15:docId w15:val="{6A86114F-CF0D-4875-A2A2-DFF0745E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60"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BD"/>
    <w:pPr>
      <w:spacing w:before="0" w:line="259" w:lineRule="auto"/>
      <w:jc w:val="left"/>
    </w:pPr>
  </w:style>
  <w:style w:type="paragraph" w:styleId="Heading1">
    <w:name w:val="heading 1"/>
    <w:basedOn w:val="Normal"/>
    <w:link w:val="Heading1Char"/>
    <w:qFormat/>
    <w:rsid w:val="00314783"/>
    <w:pPr>
      <w:spacing w:before="240" w:after="120" w:line="240" w:lineRule="auto"/>
      <w:outlineLvl w:val="0"/>
    </w:pPr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83"/>
    <w:pPr>
      <w:keepNext/>
      <w:keepLines/>
      <w:spacing w:before="40" w:after="0" w:line="240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783"/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14783"/>
    <w:rPr>
      <w:rFonts w:eastAsiaTheme="majorEastAsia" w:cstheme="majorBidi"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</dc:creator>
  <cp:keywords/>
  <dc:description/>
  <cp:lastModifiedBy>Lindsay Collin</cp:lastModifiedBy>
  <cp:revision>1</cp:revision>
  <dcterms:created xsi:type="dcterms:W3CDTF">2020-09-16T20:58:00Z</dcterms:created>
  <dcterms:modified xsi:type="dcterms:W3CDTF">2020-09-16T20:58:00Z</dcterms:modified>
</cp:coreProperties>
</file>