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9D" w:rsidRPr="007922D0" w:rsidRDefault="00D52E9D" w:rsidP="00D52E9D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D468BA" wp14:editId="13C29C50">
            <wp:simplePos x="0" y="0"/>
            <wp:positionH relativeFrom="column">
              <wp:posOffset>16510</wp:posOffset>
            </wp:positionH>
            <wp:positionV relativeFrom="paragraph">
              <wp:posOffset>304800</wp:posOffset>
            </wp:positionV>
            <wp:extent cx="4044950" cy="2541270"/>
            <wp:effectExtent l="0" t="0" r="12700" b="11430"/>
            <wp:wrapSquare wrapText="bothSides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2D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BF35C8A" wp14:editId="3231EBCE">
            <wp:simplePos x="0" y="0"/>
            <wp:positionH relativeFrom="column">
              <wp:posOffset>4089400</wp:posOffset>
            </wp:positionH>
            <wp:positionV relativeFrom="paragraph">
              <wp:posOffset>290830</wp:posOffset>
            </wp:positionV>
            <wp:extent cx="4420870" cy="2578735"/>
            <wp:effectExtent l="0" t="0" r="17780" b="1206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2D0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030173A" wp14:editId="0FF7DA4C">
            <wp:simplePos x="0" y="0"/>
            <wp:positionH relativeFrom="column">
              <wp:posOffset>4088765</wp:posOffset>
            </wp:positionH>
            <wp:positionV relativeFrom="paragraph">
              <wp:posOffset>2889250</wp:posOffset>
            </wp:positionV>
            <wp:extent cx="4356100" cy="2811780"/>
            <wp:effectExtent l="0" t="0" r="6350" b="762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2D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27E615D" wp14:editId="3569F8C3">
            <wp:simplePos x="0" y="0"/>
            <wp:positionH relativeFrom="column">
              <wp:posOffset>0</wp:posOffset>
            </wp:positionH>
            <wp:positionV relativeFrom="paragraph">
              <wp:posOffset>2889250</wp:posOffset>
            </wp:positionV>
            <wp:extent cx="4088765" cy="2762250"/>
            <wp:effectExtent l="0" t="0" r="6985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 w:rsidRPr="007922D0">
        <w:rPr>
          <w:b/>
        </w:rPr>
        <w:t>Supplementary Figure 2A-D</w:t>
      </w:r>
      <w:r>
        <w:rPr>
          <w:b/>
        </w:rPr>
        <w:t>. Five-year overall survival from diagnosis by urban/rural (A-B) and by socioeconomic status (C-D)</w:t>
      </w:r>
    </w:p>
    <w:p w:rsidR="003B4B7F" w:rsidRDefault="003B4B7F">
      <w:bookmarkStart w:id="0" w:name="_GoBack"/>
      <w:bookmarkEnd w:id="0"/>
    </w:p>
    <w:sectPr w:rsidR="003B4B7F" w:rsidSect="00D52E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9D"/>
    <w:rsid w:val="003B4B7F"/>
    <w:rsid w:val="00D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C9BB"/>
  <w15:chartTrackingRefBased/>
  <w15:docId w15:val="{5AEC2F66-C377-4815-9F19-A35B63D4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eds-storage\Personal\KKenzik\Urban%20Rural%20Morbidity\V4Breast%20results_Revised%20Specialis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eds-storage\Personal\KKenzik\Urban%20Rural%20Morbidity\V4Breast%20results_Revised%20Speciali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eds-storage\Personal\KKenzik\Urban%20Rural%20Morbidity\V4Breast%20results_Revised%20Specialis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peds-storage\Personal\KKenzik\Urban%20Rural%20Morbidity\V4Breast%20results_Revised%20Specialis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en-US" sz="1200"/>
              <a:t>A. 5y survival by urban/rural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02106097408839"/>
          <c:y val="0.2070782091103241"/>
          <c:w val="0.81190960170053306"/>
          <c:h val="0.6294948939242857"/>
        </c:manualLayout>
      </c:layout>
      <c:scatterChart>
        <c:scatterStyle val="lineMarker"/>
        <c:varyColors val="0"/>
        <c:ser>
          <c:idx val="0"/>
          <c:order val="0"/>
          <c:tx>
            <c:v>Urban</c:v>
          </c:tx>
          <c:spPr>
            <a:ln w="25400" cap="rnd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-6.2131096613855233E-3"/>
                  <c:y val="-6.792819019893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CAF-4302-908B-7A74D97D2D8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'[1]UrbvRur SURVB'!$B$9:$B$70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'[1]UrbvRur SURVB'!$C$9:$C$70</c:f>
              <c:numCache>
                <c:formatCode>General</c:formatCode>
                <c:ptCount val="62"/>
                <c:pt idx="0">
                  <c:v>1</c:v>
                </c:pt>
                <c:pt idx="1">
                  <c:v>0.99439</c:v>
                </c:pt>
                <c:pt idx="2">
                  <c:v>0.98536999999999997</c:v>
                </c:pt>
                <c:pt idx="3">
                  <c:v>0.97760000000000002</c:v>
                </c:pt>
                <c:pt idx="4">
                  <c:v>0.97126000000000001</c:v>
                </c:pt>
                <c:pt idx="5">
                  <c:v>0.96565000000000001</c:v>
                </c:pt>
                <c:pt idx="6">
                  <c:v>0.96001000000000003</c:v>
                </c:pt>
                <c:pt idx="7">
                  <c:v>0.95470999999999995</c:v>
                </c:pt>
                <c:pt idx="8">
                  <c:v>0.94920000000000004</c:v>
                </c:pt>
                <c:pt idx="9">
                  <c:v>0.94388000000000005</c:v>
                </c:pt>
                <c:pt idx="10">
                  <c:v>0.93883000000000005</c:v>
                </c:pt>
                <c:pt idx="11">
                  <c:v>0.93401999999999996</c:v>
                </c:pt>
                <c:pt idx="12">
                  <c:v>0.92884999999999995</c:v>
                </c:pt>
                <c:pt idx="13">
                  <c:v>0.92362999999999995</c:v>
                </c:pt>
                <c:pt idx="14">
                  <c:v>0.91856000000000004</c:v>
                </c:pt>
                <c:pt idx="15">
                  <c:v>0.91376999999999997</c:v>
                </c:pt>
                <c:pt idx="16">
                  <c:v>0.90907000000000004</c:v>
                </c:pt>
                <c:pt idx="17">
                  <c:v>0.90436000000000005</c:v>
                </c:pt>
                <c:pt idx="18">
                  <c:v>0.89936000000000005</c:v>
                </c:pt>
                <c:pt idx="19">
                  <c:v>0.89432999999999996</c:v>
                </c:pt>
                <c:pt idx="20">
                  <c:v>0.88973999999999998</c:v>
                </c:pt>
                <c:pt idx="21">
                  <c:v>0.88512999999999997</c:v>
                </c:pt>
                <c:pt idx="22">
                  <c:v>0.88055000000000005</c:v>
                </c:pt>
                <c:pt idx="23">
                  <c:v>0.87568000000000001</c:v>
                </c:pt>
                <c:pt idx="24">
                  <c:v>0.87121000000000004</c:v>
                </c:pt>
                <c:pt idx="25">
                  <c:v>0.86668000000000001</c:v>
                </c:pt>
                <c:pt idx="26">
                  <c:v>0.86204000000000003</c:v>
                </c:pt>
                <c:pt idx="27">
                  <c:v>0.85743000000000003</c:v>
                </c:pt>
                <c:pt idx="28">
                  <c:v>0.85245000000000004</c:v>
                </c:pt>
                <c:pt idx="29">
                  <c:v>0.84750999999999999</c:v>
                </c:pt>
                <c:pt idx="30">
                  <c:v>0.84326999999999996</c:v>
                </c:pt>
                <c:pt idx="31">
                  <c:v>0.83858999999999995</c:v>
                </c:pt>
                <c:pt idx="32">
                  <c:v>0.83355999999999997</c:v>
                </c:pt>
                <c:pt idx="33">
                  <c:v>0.82891000000000004</c:v>
                </c:pt>
                <c:pt idx="34">
                  <c:v>0.82377999999999996</c:v>
                </c:pt>
                <c:pt idx="35">
                  <c:v>0.81903000000000004</c:v>
                </c:pt>
                <c:pt idx="36">
                  <c:v>0.81432000000000004</c:v>
                </c:pt>
                <c:pt idx="37">
                  <c:v>0.81011999999999995</c:v>
                </c:pt>
                <c:pt idx="38">
                  <c:v>0.80586999999999998</c:v>
                </c:pt>
                <c:pt idx="39">
                  <c:v>0.80140999999999996</c:v>
                </c:pt>
                <c:pt idx="40">
                  <c:v>0.79690000000000005</c:v>
                </c:pt>
                <c:pt idx="41">
                  <c:v>0.79247000000000001</c:v>
                </c:pt>
                <c:pt idx="42">
                  <c:v>0.78795000000000004</c:v>
                </c:pt>
                <c:pt idx="43">
                  <c:v>0.78351999999999999</c:v>
                </c:pt>
                <c:pt idx="44">
                  <c:v>0.77890999999999999</c:v>
                </c:pt>
                <c:pt idx="45">
                  <c:v>0.77458000000000005</c:v>
                </c:pt>
                <c:pt idx="46">
                  <c:v>0.77041000000000004</c:v>
                </c:pt>
                <c:pt idx="47">
                  <c:v>0.7661</c:v>
                </c:pt>
                <c:pt idx="48">
                  <c:v>0.76195000000000002</c:v>
                </c:pt>
                <c:pt idx="49">
                  <c:v>0.75709000000000004</c:v>
                </c:pt>
                <c:pt idx="50">
                  <c:v>0.75268000000000002</c:v>
                </c:pt>
                <c:pt idx="51">
                  <c:v>0.74880999999999998</c:v>
                </c:pt>
                <c:pt idx="52">
                  <c:v>0.74453999999999998</c:v>
                </c:pt>
                <c:pt idx="53">
                  <c:v>0.74007999999999996</c:v>
                </c:pt>
                <c:pt idx="54">
                  <c:v>0.73601000000000005</c:v>
                </c:pt>
                <c:pt idx="55">
                  <c:v>0.73197999999999996</c:v>
                </c:pt>
                <c:pt idx="56">
                  <c:v>0.72806999999999999</c:v>
                </c:pt>
                <c:pt idx="57">
                  <c:v>0.72419999999999995</c:v>
                </c:pt>
                <c:pt idx="58">
                  <c:v>0.72004000000000001</c:v>
                </c:pt>
                <c:pt idx="59">
                  <c:v>0.71572999999999998</c:v>
                </c:pt>
                <c:pt idx="60">
                  <c:v>0.71126999999999996</c:v>
                </c:pt>
                <c:pt idx="61">
                  <c:v>0.70930000000000004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CAF-4302-908B-7A74D97D2D80}"/>
            </c:ext>
          </c:extLst>
        </c:ser>
        <c:ser>
          <c:idx val="1"/>
          <c:order val="1"/>
          <c:tx>
            <c:v>Rural</c:v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-6.2131096613855233E-3"/>
                  <c:y val="6.792819019893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CAF-4302-908B-7A74D97D2D8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'[1]UrbvRur SURVB'!$B$71:$B$132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'[1]UrbvRur SURVB'!$C$71:$C$132</c:f>
              <c:numCache>
                <c:formatCode>General</c:formatCode>
                <c:ptCount val="62"/>
                <c:pt idx="0">
                  <c:v>1</c:v>
                </c:pt>
                <c:pt idx="1">
                  <c:v>0.99392000000000003</c:v>
                </c:pt>
                <c:pt idx="2">
                  <c:v>0.98414999999999997</c:v>
                </c:pt>
                <c:pt idx="3">
                  <c:v>0.97575000000000001</c:v>
                </c:pt>
                <c:pt idx="4">
                  <c:v>0.96889000000000003</c:v>
                </c:pt>
                <c:pt idx="5">
                  <c:v>0.96282000000000001</c:v>
                </c:pt>
                <c:pt idx="6">
                  <c:v>0.95672999999999997</c:v>
                </c:pt>
                <c:pt idx="7">
                  <c:v>0.95101000000000002</c:v>
                </c:pt>
                <c:pt idx="8">
                  <c:v>0.94506000000000001</c:v>
                </c:pt>
                <c:pt idx="9">
                  <c:v>0.93933</c:v>
                </c:pt>
                <c:pt idx="10">
                  <c:v>0.93388000000000004</c:v>
                </c:pt>
                <c:pt idx="11">
                  <c:v>0.92869999999999997</c:v>
                </c:pt>
                <c:pt idx="12">
                  <c:v>0.92312000000000005</c:v>
                </c:pt>
                <c:pt idx="13">
                  <c:v>0.91749999999999998</c:v>
                </c:pt>
                <c:pt idx="14">
                  <c:v>0.91203999999999996</c:v>
                </c:pt>
                <c:pt idx="15">
                  <c:v>0.90688999999999997</c:v>
                </c:pt>
                <c:pt idx="16">
                  <c:v>0.90183999999999997</c:v>
                </c:pt>
                <c:pt idx="17">
                  <c:v>0.89678000000000002</c:v>
                </c:pt>
                <c:pt idx="18">
                  <c:v>0.89139999999999997</c:v>
                </c:pt>
                <c:pt idx="19">
                  <c:v>0.88600000000000001</c:v>
                </c:pt>
                <c:pt idx="20">
                  <c:v>0.88107000000000002</c:v>
                </c:pt>
                <c:pt idx="21">
                  <c:v>0.87612999999999996</c:v>
                </c:pt>
                <c:pt idx="22">
                  <c:v>0.87121999999999999</c:v>
                </c:pt>
                <c:pt idx="23">
                  <c:v>0.86599999999999999</c:v>
                </c:pt>
                <c:pt idx="24">
                  <c:v>0.86119999999999997</c:v>
                </c:pt>
                <c:pt idx="25">
                  <c:v>0.85634999999999994</c:v>
                </c:pt>
                <c:pt idx="26">
                  <c:v>0.85138000000000003</c:v>
                </c:pt>
                <c:pt idx="27">
                  <c:v>0.84645000000000004</c:v>
                </c:pt>
                <c:pt idx="28">
                  <c:v>0.84111999999999998</c:v>
                </c:pt>
                <c:pt idx="29">
                  <c:v>0.83584999999999998</c:v>
                </c:pt>
                <c:pt idx="30">
                  <c:v>0.83131999999999995</c:v>
                </c:pt>
                <c:pt idx="31">
                  <c:v>0.82632000000000005</c:v>
                </c:pt>
                <c:pt idx="32">
                  <c:v>0.82094</c:v>
                </c:pt>
                <c:pt idx="33">
                  <c:v>0.81598999999999999</c:v>
                </c:pt>
                <c:pt idx="34">
                  <c:v>0.81050999999999995</c:v>
                </c:pt>
                <c:pt idx="35">
                  <c:v>0.80545</c:v>
                </c:pt>
                <c:pt idx="36">
                  <c:v>0.80042999999999997</c:v>
                </c:pt>
                <c:pt idx="37">
                  <c:v>0.79596</c:v>
                </c:pt>
                <c:pt idx="38">
                  <c:v>0.79144000000000003</c:v>
                </c:pt>
                <c:pt idx="39">
                  <c:v>0.78669</c:v>
                </c:pt>
                <c:pt idx="40">
                  <c:v>0.78188999999999997</c:v>
                </c:pt>
                <c:pt idx="41">
                  <c:v>0.77717999999999998</c:v>
                </c:pt>
                <c:pt idx="42">
                  <c:v>0.77237999999999996</c:v>
                </c:pt>
                <c:pt idx="43">
                  <c:v>0.76766999999999996</c:v>
                </c:pt>
                <c:pt idx="44">
                  <c:v>0.76278000000000001</c:v>
                </c:pt>
                <c:pt idx="45">
                  <c:v>0.75817999999999997</c:v>
                </c:pt>
                <c:pt idx="46">
                  <c:v>0.75375999999999999</c:v>
                </c:pt>
                <c:pt idx="47">
                  <c:v>0.74919000000000002</c:v>
                </c:pt>
                <c:pt idx="48">
                  <c:v>0.74478999999999995</c:v>
                </c:pt>
                <c:pt idx="49">
                  <c:v>0.73965000000000003</c:v>
                </c:pt>
                <c:pt idx="50">
                  <c:v>0.73497999999999997</c:v>
                </c:pt>
                <c:pt idx="51">
                  <c:v>0.73089000000000004</c:v>
                </c:pt>
                <c:pt idx="52">
                  <c:v>0.72636000000000001</c:v>
                </c:pt>
                <c:pt idx="53">
                  <c:v>0.72165999999999997</c:v>
                </c:pt>
                <c:pt idx="54">
                  <c:v>0.71736</c:v>
                </c:pt>
                <c:pt idx="55">
                  <c:v>0.71309</c:v>
                </c:pt>
                <c:pt idx="56">
                  <c:v>0.70896999999999999</c:v>
                </c:pt>
                <c:pt idx="57">
                  <c:v>0.70487999999999995</c:v>
                </c:pt>
                <c:pt idx="58">
                  <c:v>0.70048999999999995</c:v>
                </c:pt>
                <c:pt idx="59">
                  <c:v>0.69596000000000002</c:v>
                </c:pt>
                <c:pt idx="60">
                  <c:v>0.69125999999999999</c:v>
                </c:pt>
                <c:pt idx="61">
                  <c:v>0.68918000000000001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CAF-4302-908B-7A74D97D2D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7453352"/>
        <c:axId val="1"/>
      </c:scatterChart>
      <c:valAx>
        <c:axId val="397453352"/>
        <c:scaling>
          <c:orientation val="minMax"/>
          <c:max val="60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Months from diagnosis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"/>
        <c:crosses val="autoZero"/>
        <c:crossBetween val="midCat"/>
      </c:valAx>
      <c:valAx>
        <c:axId val="1"/>
        <c:scaling>
          <c:orientation val="minMax"/>
          <c:max val="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Survival probability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97453352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8124634887365887"/>
          <c:y val="0.70741815154862298"/>
          <c:w val="0.53822454703850497"/>
          <c:h val="7.5419303009761574E-2"/>
        </c:manualLayout>
      </c:layout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B.</a:t>
            </a:r>
            <a:r>
              <a:rPr lang="en-US" baseline="0"/>
              <a:t> </a:t>
            </a:r>
            <a:r>
              <a:rPr lang="en-US"/>
              <a:t>5y survival by SES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87944228172283"/>
          <c:y val="0.18791733155985396"/>
          <c:w val="0.79064867322495358"/>
          <c:h val="0.64183756764460098"/>
        </c:manualLayout>
      </c:layout>
      <c:scatterChart>
        <c:scatterStyle val="lineMarker"/>
        <c:varyColors val="0"/>
        <c:ser>
          <c:idx val="0"/>
          <c:order val="0"/>
          <c:tx>
            <c:v>High-income</c:v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-1.0906080635067691E-16"/>
                  <c:y val="-4.8911714355588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BDD-4A00-809B-0CEA4EF4132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Sheet4!$BG$12:$BG$73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Sheet4!$BH$12:$BH$73</c:f>
              <c:numCache>
                <c:formatCode>General</c:formatCode>
                <c:ptCount val="62"/>
                <c:pt idx="0">
                  <c:v>1</c:v>
                </c:pt>
                <c:pt idx="1">
                  <c:v>0.99499000000000004</c:v>
                </c:pt>
                <c:pt idx="2">
                  <c:v>0.98692999999999997</c:v>
                </c:pt>
                <c:pt idx="3">
                  <c:v>0.97997999999999996</c:v>
                </c:pt>
                <c:pt idx="4">
                  <c:v>0.97428999999999999</c:v>
                </c:pt>
                <c:pt idx="5">
                  <c:v>0.96926000000000001</c:v>
                </c:pt>
                <c:pt idx="6">
                  <c:v>0.96419999999999995</c:v>
                </c:pt>
                <c:pt idx="7">
                  <c:v>0.95945000000000003</c:v>
                </c:pt>
                <c:pt idx="8">
                  <c:v>0.95448999999999995</c:v>
                </c:pt>
                <c:pt idx="9">
                  <c:v>0.94971000000000005</c:v>
                </c:pt>
                <c:pt idx="10">
                  <c:v>0.94516999999999995</c:v>
                </c:pt>
                <c:pt idx="11">
                  <c:v>0.94084000000000001</c:v>
                </c:pt>
                <c:pt idx="12">
                  <c:v>0.93616999999999995</c:v>
                </c:pt>
                <c:pt idx="13">
                  <c:v>0.93147000000000002</c:v>
                </c:pt>
                <c:pt idx="14">
                  <c:v>0.92688999999999999</c:v>
                </c:pt>
                <c:pt idx="15">
                  <c:v>0.92256000000000005</c:v>
                </c:pt>
                <c:pt idx="16">
                  <c:v>0.91832000000000003</c:v>
                </c:pt>
                <c:pt idx="17">
                  <c:v>0.91405999999999998</c:v>
                </c:pt>
                <c:pt idx="18">
                  <c:v>0.90952999999999995</c:v>
                </c:pt>
                <c:pt idx="19">
                  <c:v>0.90497000000000005</c:v>
                </c:pt>
                <c:pt idx="20">
                  <c:v>0.90081</c:v>
                </c:pt>
                <c:pt idx="21">
                  <c:v>0.89663000000000004</c:v>
                </c:pt>
                <c:pt idx="22">
                  <c:v>0.89248000000000005</c:v>
                </c:pt>
                <c:pt idx="23">
                  <c:v>0.88805999999999996</c:v>
                </c:pt>
                <c:pt idx="24">
                  <c:v>0.88399000000000005</c:v>
                </c:pt>
                <c:pt idx="25">
                  <c:v>0.87987000000000004</c:v>
                </c:pt>
                <c:pt idx="26">
                  <c:v>0.87565000000000004</c:v>
                </c:pt>
                <c:pt idx="27">
                  <c:v>0.87144999999999995</c:v>
                </c:pt>
                <c:pt idx="28">
                  <c:v>0.86690999999999996</c:v>
                </c:pt>
                <c:pt idx="29">
                  <c:v>0.86241000000000001</c:v>
                </c:pt>
                <c:pt idx="30">
                  <c:v>0.85853999999999997</c:v>
                </c:pt>
                <c:pt idx="31">
                  <c:v>0.85426999999999997</c:v>
                </c:pt>
                <c:pt idx="32">
                  <c:v>0.84967000000000004</c:v>
                </c:pt>
                <c:pt idx="33">
                  <c:v>0.84541999999999995</c:v>
                </c:pt>
                <c:pt idx="34">
                  <c:v>0.84072000000000002</c:v>
                </c:pt>
                <c:pt idx="35">
                  <c:v>0.83636999999999995</c:v>
                </c:pt>
                <c:pt idx="36">
                  <c:v>0.83204999999999996</c:v>
                </c:pt>
                <c:pt idx="37">
                  <c:v>0.82818999999999998</c:v>
                </c:pt>
                <c:pt idx="38">
                  <c:v>0.82428999999999997</c:v>
                </c:pt>
                <c:pt idx="39">
                  <c:v>0.82018999999999997</c:v>
                </c:pt>
                <c:pt idx="40">
                  <c:v>0.81603999999999999</c:v>
                </c:pt>
                <c:pt idx="41">
                  <c:v>0.81196000000000002</c:v>
                </c:pt>
                <c:pt idx="42">
                  <c:v>0.80779999999999996</c:v>
                </c:pt>
                <c:pt idx="43">
                  <c:v>0.80371000000000004</c:v>
                </c:pt>
                <c:pt idx="44">
                  <c:v>0.79945999999999995</c:v>
                </c:pt>
                <c:pt idx="45">
                  <c:v>0.79545999999999994</c:v>
                </c:pt>
                <c:pt idx="46">
                  <c:v>0.79159999999999997</c:v>
                </c:pt>
                <c:pt idx="47">
                  <c:v>0.78761999999999999</c:v>
                </c:pt>
                <c:pt idx="48">
                  <c:v>0.78378000000000003</c:v>
                </c:pt>
                <c:pt idx="49">
                  <c:v>0.77927999999999997</c:v>
                </c:pt>
                <c:pt idx="50">
                  <c:v>0.77519000000000005</c:v>
                </c:pt>
                <c:pt idx="51">
                  <c:v>0.77159999999999995</c:v>
                </c:pt>
                <c:pt idx="52">
                  <c:v>0.76763000000000003</c:v>
                </c:pt>
                <c:pt idx="53">
                  <c:v>0.76349</c:v>
                </c:pt>
                <c:pt idx="54">
                  <c:v>0.75971</c:v>
                </c:pt>
                <c:pt idx="55">
                  <c:v>0.75595000000000001</c:v>
                </c:pt>
                <c:pt idx="56">
                  <c:v>0.75231000000000003</c:v>
                </c:pt>
                <c:pt idx="57">
                  <c:v>0.74870000000000003</c:v>
                </c:pt>
                <c:pt idx="58">
                  <c:v>0.74482000000000004</c:v>
                </c:pt>
                <c:pt idx="59">
                  <c:v>0.74078999999999995</c:v>
                </c:pt>
                <c:pt idx="60">
                  <c:v>0.73662000000000005</c:v>
                </c:pt>
                <c:pt idx="61">
                  <c:v>0.73477999999999999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BDD-4A00-809B-0CEA4EF4132A}"/>
            </c:ext>
          </c:extLst>
        </c:ser>
        <c:ser>
          <c:idx val="1"/>
          <c:order val="1"/>
          <c:tx>
            <c:v>Middle-income</c:v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-9.330063991929401E-3"/>
                  <c:y val="-4.89115787391884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BDD-4A00-809B-0CEA4EF4132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Sheet4!$BG$74:$BG$135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Sheet4!$BH$74:$BH$135</c:f>
              <c:numCache>
                <c:formatCode>General</c:formatCode>
                <c:ptCount val="62"/>
                <c:pt idx="0">
                  <c:v>1</c:v>
                </c:pt>
                <c:pt idx="1">
                  <c:v>0.99390999999999996</c:v>
                </c:pt>
                <c:pt idx="2">
                  <c:v>0.98411999999999999</c:v>
                </c:pt>
                <c:pt idx="3">
                  <c:v>0.97570000000000001</c:v>
                </c:pt>
                <c:pt idx="4">
                  <c:v>0.96880999999999995</c:v>
                </c:pt>
                <c:pt idx="5">
                  <c:v>0.96272999999999997</c:v>
                </c:pt>
                <c:pt idx="6">
                  <c:v>0.95662000000000003</c:v>
                </c:pt>
                <c:pt idx="7">
                  <c:v>0.95087999999999995</c:v>
                </c:pt>
                <c:pt idx="8">
                  <c:v>0.94491000000000003</c:v>
                </c:pt>
                <c:pt idx="9">
                  <c:v>0.93915999999999999</c:v>
                </c:pt>
                <c:pt idx="10">
                  <c:v>0.93369999999999997</c:v>
                </c:pt>
                <c:pt idx="11">
                  <c:v>0.92849000000000004</c:v>
                </c:pt>
                <c:pt idx="12">
                  <c:v>0.92290000000000005</c:v>
                </c:pt>
                <c:pt idx="13">
                  <c:v>0.91725999999999996</c:v>
                </c:pt>
                <c:pt idx="14">
                  <c:v>0.91176999999999997</c:v>
                </c:pt>
                <c:pt idx="15">
                  <c:v>0.90659999999999996</c:v>
                </c:pt>
                <c:pt idx="16">
                  <c:v>0.90151999999999999</c:v>
                </c:pt>
                <c:pt idx="17">
                  <c:v>0.89644000000000001</c:v>
                </c:pt>
                <c:pt idx="18">
                  <c:v>0.89104000000000005</c:v>
                </c:pt>
                <c:pt idx="19">
                  <c:v>0.88561000000000001</c:v>
                </c:pt>
                <c:pt idx="20">
                  <c:v>0.88066</c:v>
                </c:pt>
                <c:pt idx="21">
                  <c:v>0.87568999999999997</c:v>
                </c:pt>
                <c:pt idx="22">
                  <c:v>0.87075999999999998</c:v>
                </c:pt>
                <c:pt idx="23">
                  <c:v>0.86551999999999996</c:v>
                </c:pt>
                <c:pt idx="24">
                  <c:v>0.86070000000000002</c:v>
                </c:pt>
                <c:pt idx="25">
                  <c:v>0.85582000000000003</c:v>
                </c:pt>
                <c:pt idx="26">
                  <c:v>0.85082999999999998</c:v>
                </c:pt>
                <c:pt idx="27">
                  <c:v>0.84587000000000001</c:v>
                </c:pt>
                <c:pt idx="28">
                  <c:v>0.84050999999999998</c:v>
                </c:pt>
                <c:pt idx="29">
                  <c:v>0.83520000000000005</c:v>
                </c:pt>
                <c:pt idx="30">
                  <c:v>0.83065</c:v>
                </c:pt>
                <c:pt idx="31">
                  <c:v>0.82562000000000002</c:v>
                </c:pt>
                <c:pt idx="32">
                  <c:v>0.82020999999999999</c:v>
                </c:pt>
                <c:pt idx="33">
                  <c:v>0.81523000000000001</c:v>
                </c:pt>
                <c:pt idx="34">
                  <c:v>0.80972</c:v>
                </c:pt>
                <c:pt idx="35">
                  <c:v>0.80462</c:v>
                </c:pt>
                <c:pt idx="36">
                  <c:v>0.79957</c:v>
                </c:pt>
                <c:pt idx="37">
                  <c:v>0.79507000000000005</c:v>
                </c:pt>
                <c:pt idx="38">
                  <c:v>0.79051000000000005</c:v>
                </c:pt>
                <c:pt idx="39">
                  <c:v>0.78573000000000004</c:v>
                </c:pt>
                <c:pt idx="40">
                  <c:v>0.78088999999999997</c:v>
                </c:pt>
                <c:pt idx="41">
                  <c:v>0.77615000000000001</c:v>
                </c:pt>
                <c:pt idx="42">
                  <c:v>0.77131000000000005</c:v>
                </c:pt>
                <c:pt idx="43">
                  <c:v>0.76656000000000002</c:v>
                </c:pt>
                <c:pt idx="44">
                  <c:v>0.76163000000000003</c:v>
                </c:pt>
                <c:pt idx="45">
                  <c:v>0.75700000000000001</c:v>
                </c:pt>
                <c:pt idx="46">
                  <c:v>0.75253999999999999</c:v>
                </c:pt>
                <c:pt idx="47">
                  <c:v>0.74792999999999998</c:v>
                </c:pt>
                <c:pt idx="48">
                  <c:v>0.74350000000000005</c:v>
                </c:pt>
                <c:pt idx="49">
                  <c:v>0.73831000000000002</c:v>
                </c:pt>
                <c:pt idx="50">
                  <c:v>0.73360000000000003</c:v>
                </c:pt>
                <c:pt idx="51">
                  <c:v>0.72946999999999995</c:v>
                </c:pt>
                <c:pt idx="52">
                  <c:v>0.72489999999999999</c:v>
                </c:pt>
                <c:pt idx="53">
                  <c:v>0.72014999999999996</c:v>
                </c:pt>
                <c:pt idx="54">
                  <c:v>0.71580999999999995</c:v>
                </c:pt>
                <c:pt idx="55">
                  <c:v>0.71150999999999998</c:v>
                </c:pt>
                <c:pt idx="56">
                  <c:v>0.70733999999999997</c:v>
                </c:pt>
                <c:pt idx="57">
                  <c:v>0.70321</c:v>
                </c:pt>
                <c:pt idx="58">
                  <c:v>0.69877999999999996</c:v>
                </c:pt>
                <c:pt idx="59">
                  <c:v>0.69418999999999997</c:v>
                </c:pt>
                <c:pt idx="60">
                  <c:v>0.68944000000000005</c:v>
                </c:pt>
                <c:pt idx="61">
                  <c:v>0.68733999999999995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BDD-4A00-809B-0CEA4EF4132A}"/>
            </c:ext>
          </c:extLst>
        </c:ser>
        <c:ser>
          <c:idx val="2"/>
          <c:order val="2"/>
          <c:tx>
            <c:v>Low-income</c:v>
          </c:tx>
          <c:spPr>
            <a:ln w="25400" cap="rnd">
              <a:solidFill>
                <a:schemeClr val="bg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-5.9488399762046397E-3"/>
                  <c:y val="6.847640009782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BDD-4A00-809B-0CEA4EF4132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Sheet4!$BG$136:$BG$197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Sheet4!$BH$136:$BH$197</c:f>
              <c:numCache>
                <c:formatCode>General</c:formatCode>
                <c:ptCount val="62"/>
                <c:pt idx="0">
                  <c:v>1</c:v>
                </c:pt>
                <c:pt idx="1">
                  <c:v>0.99261999999999995</c:v>
                </c:pt>
                <c:pt idx="2">
                  <c:v>0.98075999999999997</c:v>
                </c:pt>
                <c:pt idx="3">
                  <c:v>0.97058999999999995</c:v>
                </c:pt>
                <c:pt idx="4">
                  <c:v>0.96228000000000002</c:v>
                </c:pt>
                <c:pt idx="5">
                  <c:v>0.95496000000000003</c:v>
                </c:pt>
                <c:pt idx="6">
                  <c:v>0.94760999999999995</c:v>
                </c:pt>
                <c:pt idx="7">
                  <c:v>0.94072</c:v>
                </c:pt>
                <c:pt idx="8">
                  <c:v>0.93355999999999995</c:v>
                </c:pt>
                <c:pt idx="9">
                  <c:v>0.92666000000000004</c:v>
                </c:pt>
                <c:pt idx="10">
                  <c:v>0.92013</c:v>
                </c:pt>
                <c:pt idx="11">
                  <c:v>0.91390000000000005</c:v>
                </c:pt>
                <c:pt idx="12">
                  <c:v>0.90722999999999998</c:v>
                </c:pt>
                <c:pt idx="13">
                  <c:v>0.90049999999999997</c:v>
                </c:pt>
                <c:pt idx="14">
                  <c:v>0.89397000000000004</c:v>
                </c:pt>
                <c:pt idx="15">
                  <c:v>0.88782000000000005</c:v>
                </c:pt>
                <c:pt idx="16">
                  <c:v>0.88180000000000003</c:v>
                </c:pt>
                <c:pt idx="17">
                  <c:v>0.87577000000000005</c:v>
                </c:pt>
                <c:pt idx="18">
                  <c:v>0.86936999999999998</c:v>
                </c:pt>
                <c:pt idx="19">
                  <c:v>0.86294999999999999</c:v>
                </c:pt>
                <c:pt idx="20">
                  <c:v>0.85709999999999997</c:v>
                </c:pt>
                <c:pt idx="21">
                  <c:v>0.85123000000000004</c:v>
                </c:pt>
                <c:pt idx="22">
                  <c:v>0.84541999999999995</c:v>
                </c:pt>
                <c:pt idx="23">
                  <c:v>0.83923999999999999</c:v>
                </c:pt>
                <c:pt idx="24">
                  <c:v>0.83357999999999999</c:v>
                </c:pt>
                <c:pt idx="25">
                  <c:v>0.82784999999999997</c:v>
                </c:pt>
                <c:pt idx="26">
                  <c:v>0.82199</c:v>
                </c:pt>
                <c:pt idx="27">
                  <c:v>0.81618999999999997</c:v>
                </c:pt>
                <c:pt idx="28">
                  <c:v>0.80991000000000002</c:v>
                </c:pt>
                <c:pt idx="29">
                  <c:v>0.80371000000000004</c:v>
                </c:pt>
                <c:pt idx="30">
                  <c:v>0.7984</c:v>
                </c:pt>
                <c:pt idx="31">
                  <c:v>0.79254000000000002</c:v>
                </c:pt>
                <c:pt idx="32">
                  <c:v>0.78624000000000005</c:v>
                </c:pt>
                <c:pt idx="33">
                  <c:v>0.78044999999999998</c:v>
                </c:pt>
                <c:pt idx="34">
                  <c:v>0.77405000000000002</c:v>
                </c:pt>
                <c:pt idx="35">
                  <c:v>0.76815</c:v>
                </c:pt>
                <c:pt idx="36">
                  <c:v>0.76229999999999998</c:v>
                </c:pt>
                <c:pt idx="37">
                  <c:v>0.75709000000000004</c:v>
                </c:pt>
                <c:pt idx="38">
                  <c:v>0.75183</c:v>
                </c:pt>
                <c:pt idx="39">
                  <c:v>0.74631000000000003</c:v>
                </c:pt>
                <c:pt idx="40">
                  <c:v>0.74073999999999995</c:v>
                </c:pt>
                <c:pt idx="41">
                  <c:v>0.73529</c:v>
                </c:pt>
                <c:pt idx="42">
                  <c:v>0.72972999999999999</c:v>
                </c:pt>
                <c:pt idx="43">
                  <c:v>0.72428000000000003</c:v>
                </c:pt>
                <c:pt idx="44">
                  <c:v>0.71863999999999995</c:v>
                </c:pt>
                <c:pt idx="45">
                  <c:v>0.71333000000000002</c:v>
                </c:pt>
                <c:pt idx="46">
                  <c:v>0.70823000000000003</c:v>
                </c:pt>
                <c:pt idx="47">
                  <c:v>0.70298000000000005</c:v>
                </c:pt>
                <c:pt idx="48">
                  <c:v>0.69791999999999998</c:v>
                </c:pt>
                <c:pt idx="49">
                  <c:v>0.69201999999999997</c:v>
                </c:pt>
                <c:pt idx="50">
                  <c:v>0.68666000000000005</c:v>
                </c:pt>
                <c:pt idx="51">
                  <c:v>0.68196999999999997</c:v>
                </c:pt>
                <c:pt idx="52">
                  <c:v>0.67679999999999996</c:v>
                </c:pt>
                <c:pt idx="53">
                  <c:v>0.67142000000000002</c:v>
                </c:pt>
                <c:pt idx="54">
                  <c:v>0.66651000000000005</c:v>
                </c:pt>
                <c:pt idx="55">
                  <c:v>0.66164999999999996</c:v>
                </c:pt>
                <c:pt idx="56">
                  <c:v>0.65695000000000003</c:v>
                </c:pt>
                <c:pt idx="57">
                  <c:v>0.65230999999999995</c:v>
                </c:pt>
                <c:pt idx="58">
                  <c:v>0.64732000000000001</c:v>
                </c:pt>
                <c:pt idx="59">
                  <c:v>0.64217000000000002</c:v>
                </c:pt>
                <c:pt idx="60">
                  <c:v>0.63683999999999996</c:v>
                </c:pt>
                <c:pt idx="61">
                  <c:v>0.63448000000000004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3BDD-4A00-809B-0CEA4EF41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0372592"/>
        <c:axId val="1270371344"/>
      </c:scatterChart>
      <c:valAx>
        <c:axId val="1270372592"/>
        <c:scaling>
          <c:orientation val="minMax"/>
          <c:max val="6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Months from diagnosis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0371344"/>
        <c:crosses val="autoZero"/>
        <c:crossBetween val="midCat"/>
      </c:valAx>
      <c:valAx>
        <c:axId val="1270371344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Survival probability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0372592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1658672425018854"/>
          <c:y val="0.68662264612374668"/>
          <c:w val="0.87985451104751111"/>
          <c:h val="9.14244670259944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 b="1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D. 5y Survival from diagnosis by poverty  to </a:t>
            </a:r>
            <a:r>
              <a:rPr lang="en-US" sz="1200" b="1" i="0" u="none" strike="noStrike" baseline="0">
                <a:effectLst/>
              </a:rPr>
              <a:t>SMN</a:t>
            </a:r>
            <a:r>
              <a:rPr lang="en-US" sz="1200" b="1"/>
              <a:t>, death or end-of-study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595854089667363"/>
          <c:y val="0.19211602614713807"/>
          <c:w val="0.7487768875829296"/>
          <c:h val="0.66294980403872283"/>
        </c:manualLayout>
      </c:layout>
      <c:scatterChart>
        <c:scatterStyle val="lineMarker"/>
        <c:varyColors val="0"/>
        <c:ser>
          <c:idx val="0"/>
          <c:order val="0"/>
          <c:tx>
            <c:v>High-income</c:v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-8.746355685131409E-3"/>
                  <c:y val="-3.6133694670280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552-4F57-887B-34B50D13343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'[V4Breast results_Revised Specialist.xlsx]Survival with Recurrence '!$B$36:$B$97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'[V4Breast results_Revised Specialist.xlsx]Survival with Recurrence '!$C$36:$C$97</c:f>
              <c:numCache>
                <c:formatCode>General</c:formatCode>
                <c:ptCount val="62"/>
                <c:pt idx="0">
                  <c:v>1</c:v>
                </c:pt>
                <c:pt idx="1">
                  <c:v>0.99487999999999999</c:v>
                </c:pt>
                <c:pt idx="2">
                  <c:v>0.98663999999999996</c:v>
                </c:pt>
                <c:pt idx="3">
                  <c:v>0.97955000000000003</c:v>
                </c:pt>
                <c:pt idx="4">
                  <c:v>0.97375</c:v>
                </c:pt>
                <c:pt idx="5">
                  <c:v>0.96860999999999997</c:v>
                </c:pt>
                <c:pt idx="6">
                  <c:v>0.96343999999999996</c:v>
                </c:pt>
                <c:pt idx="7">
                  <c:v>0.95859000000000005</c:v>
                </c:pt>
                <c:pt idx="8">
                  <c:v>0.95352999999999999</c:v>
                </c:pt>
                <c:pt idx="9">
                  <c:v>0.94864999999999999</c:v>
                </c:pt>
                <c:pt idx="10">
                  <c:v>0.94401999999999997</c:v>
                </c:pt>
                <c:pt idx="11">
                  <c:v>0.93959999999999999</c:v>
                </c:pt>
                <c:pt idx="12">
                  <c:v>0.93484999999999996</c:v>
                </c:pt>
                <c:pt idx="13">
                  <c:v>0.93005000000000004</c:v>
                </c:pt>
                <c:pt idx="14">
                  <c:v>0.92366999999999999</c:v>
                </c:pt>
                <c:pt idx="15">
                  <c:v>0.91793999999999998</c:v>
                </c:pt>
                <c:pt idx="16">
                  <c:v>0.91256000000000004</c:v>
                </c:pt>
                <c:pt idx="17">
                  <c:v>0.90705000000000002</c:v>
                </c:pt>
                <c:pt idx="18">
                  <c:v>0.90132000000000001</c:v>
                </c:pt>
                <c:pt idx="19">
                  <c:v>0.89576999999999996</c:v>
                </c:pt>
                <c:pt idx="20">
                  <c:v>0.89056000000000002</c:v>
                </c:pt>
                <c:pt idx="21">
                  <c:v>0.88532</c:v>
                </c:pt>
                <c:pt idx="22">
                  <c:v>0.88007000000000002</c:v>
                </c:pt>
                <c:pt idx="23">
                  <c:v>0.87470999999999999</c:v>
                </c:pt>
                <c:pt idx="24">
                  <c:v>0.86977000000000004</c:v>
                </c:pt>
                <c:pt idx="25">
                  <c:v>0.86431999999999998</c:v>
                </c:pt>
                <c:pt idx="26">
                  <c:v>0.85899999999999999</c:v>
                </c:pt>
                <c:pt idx="27">
                  <c:v>0.85348999999999997</c:v>
                </c:pt>
                <c:pt idx="28">
                  <c:v>0.84807999999999995</c:v>
                </c:pt>
                <c:pt idx="29">
                  <c:v>0.84280999999999995</c:v>
                </c:pt>
                <c:pt idx="30">
                  <c:v>0.83801000000000003</c:v>
                </c:pt>
                <c:pt idx="31">
                  <c:v>0.83287</c:v>
                </c:pt>
                <c:pt idx="32">
                  <c:v>0.82764000000000004</c:v>
                </c:pt>
                <c:pt idx="33">
                  <c:v>0.82286000000000004</c:v>
                </c:pt>
                <c:pt idx="34">
                  <c:v>0.81755</c:v>
                </c:pt>
                <c:pt idx="35">
                  <c:v>0.8125</c:v>
                </c:pt>
                <c:pt idx="36">
                  <c:v>0.80759000000000003</c:v>
                </c:pt>
                <c:pt idx="37">
                  <c:v>0.80281999999999998</c:v>
                </c:pt>
                <c:pt idx="38">
                  <c:v>0.79810000000000003</c:v>
                </c:pt>
                <c:pt idx="39">
                  <c:v>0.79310999999999998</c:v>
                </c:pt>
                <c:pt idx="40">
                  <c:v>0.78824000000000005</c:v>
                </c:pt>
                <c:pt idx="41">
                  <c:v>0.78354000000000001</c:v>
                </c:pt>
                <c:pt idx="42">
                  <c:v>0.77890000000000004</c:v>
                </c:pt>
                <c:pt idx="43">
                  <c:v>0.77415</c:v>
                </c:pt>
                <c:pt idx="44">
                  <c:v>0.76931000000000005</c:v>
                </c:pt>
                <c:pt idx="45">
                  <c:v>0.76456000000000002</c:v>
                </c:pt>
                <c:pt idx="46">
                  <c:v>0.76005999999999996</c:v>
                </c:pt>
                <c:pt idx="47">
                  <c:v>0.75543000000000005</c:v>
                </c:pt>
                <c:pt idx="48">
                  <c:v>0.75095999999999996</c:v>
                </c:pt>
                <c:pt idx="49">
                  <c:v>0.74585999999999997</c:v>
                </c:pt>
                <c:pt idx="50">
                  <c:v>0.74134</c:v>
                </c:pt>
                <c:pt idx="51">
                  <c:v>0.73709999999999998</c:v>
                </c:pt>
                <c:pt idx="52">
                  <c:v>0.73253000000000001</c:v>
                </c:pt>
                <c:pt idx="53">
                  <c:v>0.72801000000000005</c:v>
                </c:pt>
                <c:pt idx="54">
                  <c:v>0.72360999999999998</c:v>
                </c:pt>
                <c:pt idx="55">
                  <c:v>0.71921000000000002</c:v>
                </c:pt>
                <c:pt idx="56">
                  <c:v>0.71496999999999999</c:v>
                </c:pt>
                <c:pt idx="57">
                  <c:v>0.71081000000000005</c:v>
                </c:pt>
                <c:pt idx="58">
                  <c:v>0.70652000000000004</c:v>
                </c:pt>
                <c:pt idx="59">
                  <c:v>0.70209999999999995</c:v>
                </c:pt>
                <c:pt idx="60">
                  <c:v>0.69745000000000001</c:v>
                </c:pt>
                <c:pt idx="61">
                  <c:v>0.69564000000000004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552-4F57-887B-34B50D133431}"/>
            </c:ext>
          </c:extLst>
        </c:ser>
        <c:ser>
          <c:idx val="1"/>
          <c:order val="1"/>
          <c:tx>
            <c:v>Middle-income</c:v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552-4F57-887B-34B50D13343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'[V4Breast results_Revised Specialist.xlsx]Survival with Recurrence '!$B$98:$B$159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'[V4Breast results_Revised Specialist.xlsx]Survival with Recurrence '!$C$98:$C$159</c:f>
              <c:numCache>
                <c:formatCode>General</c:formatCode>
                <c:ptCount val="62"/>
                <c:pt idx="0">
                  <c:v>1</c:v>
                </c:pt>
                <c:pt idx="1">
                  <c:v>0.99397999999999997</c:v>
                </c:pt>
                <c:pt idx="2">
                  <c:v>0.98431000000000002</c:v>
                </c:pt>
                <c:pt idx="3">
                  <c:v>0.97599999999999998</c:v>
                </c:pt>
                <c:pt idx="4">
                  <c:v>0.96919999999999995</c:v>
                </c:pt>
                <c:pt idx="5">
                  <c:v>0.96318999999999999</c:v>
                </c:pt>
                <c:pt idx="6">
                  <c:v>0.95714999999999995</c:v>
                </c:pt>
                <c:pt idx="7">
                  <c:v>0.95147999999999999</c:v>
                </c:pt>
                <c:pt idx="8">
                  <c:v>0.94557999999999998</c:v>
                </c:pt>
                <c:pt idx="9">
                  <c:v>0.93989</c:v>
                </c:pt>
                <c:pt idx="10">
                  <c:v>0.9345</c:v>
                </c:pt>
                <c:pt idx="11">
                  <c:v>0.92935000000000001</c:v>
                </c:pt>
                <c:pt idx="12">
                  <c:v>0.92383000000000004</c:v>
                </c:pt>
                <c:pt idx="13">
                  <c:v>0.91825000000000001</c:v>
                </c:pt>
                <c:pt idx="14">
                  <c:v>0.91086</c:v>
                </c:pt>
                <c:pt idx="15">
                  <c:v>0.90420999999999996</c:v>
                </c:pt>
                <c:pt idx="16">
                  <c:v>0.89798999999999995</c:v>
                </c:pt>
                <c:pt idx="17">
                  <c:v>0.89161000000000001</c:v>
                </c:pt>
                <c:pt idx="18">
                  <c:v>0.88499000000000005</c:v>
                </c:pt>
                <c:pt idx="19">
                  <c:v>0.87858999999999998</c:v>
                </c:pt>
                <c:pt idx="20">
                  <c:v>0.87258000000000002</c:v>
                </c:pt>
                <c:pt idx="21">
                  <c:v>0.86653999999999998</c:v>
                </c:pt>
                <c:pt idx="22">
                  <c:v>0.86051</c:v>
                </c:pt>
                <c:pt idx="23">
                  <c:v>0.85435000000000005</c:v>
                </c:pt>
                <c:pt idx="24">
                  <c:v>0.84867999999999999</c:v>
                </c:pt>
                <c:pt idx="25">
                  <c:v>0.84241999999999995</c:v>
                </c:pt>
                <c:pt idx="26">
                  <c:v>0.83633000000000002</c:v>
                </c:pt>
                <c:pt idx="27">
                  <c:v>0.83001999999999998</c:v>
                </c:pt>
                <c:pt idx="28">
                  <c:v>0.82384999999999997</c:v>
                </c:pt>
                <c:pt idx="29">
                  <c:v>0.81782999999999995</c:v>
                </c:pt>
                <c:pt idx="30">
                  <c:v>0.81235000000000002</c:v>
                </c:pt>
                <c:pt idx="31">
                  <c:v>0.80649999999999999</c:v>
                </c:pt>
                <c:pt idx="32">
                  <c:v>0.80054000000000003</c:v>
                </c:pt>
                <c:pt idx="33">
                  <c:v>0.79510999999999998</c:v>
                </c:pt>
                <c:pt idx="34">
                  <c:v>0.78907000000000005</c:v>
                </c:pt>
                <c:pt idx="35">
                  <c:v>0.78334999999999999</c:v>
                </c:pt>
                <c:pt idx="36">
                  <c:v>0.77778000000000003</c:v>
                </c:pt>
                <c:pt idx="37">
                  <c:v>0.77239000000000002</c:v>
                </c:pt>
                <c:pt idx="38">
                  <c:v>0.76705000000000001</c:v>
                </c:pt>
                <c:pt idx="39">
                  <c:v>0.76141000000000003</c:v>
                </c:pt>
                <c:pt idx="40">
                  <c:v>0.75592000000000004</c:v>
                </c:pt>
                <c:pt idx="41">
                  <c:v>0.75061999999999995</c:v>
                </c:pt>
                <c:pt idx="42">
                  <c:v>0.74539</c:v>
                </c:pt>
                <c:pt idx="43">
                  <c:v>0.74004999999999999</c:v>
                </c:pt>
                <c:pt idx="44">
                  <c:v>0.73462000000000005</c:v>
                </c:pt>
                <c:pt idx="45">
                  <c:v>0.72928000000000004</c:v>
                </c:pt>
                <c:pt idx="46">
                  <c:v>0.72423999999999999</c:v>
                </c:pt>
                <c:pt idx="47">
                  <c:v>0.71904999999999997</c:v>
                </c:pt>
                <c:pt idx="48">
                  <c:v>0.71404999999999996</c:v>
                </c:pt>
                <c:pt idx="49">
                  <c:v>0.70835999999999999</c:v>
                </c:pt>
                <c:pt idx="50">
                  <c:v>0.70330999999999999</c:v>
                </c:pt>
                <c:pt idx="51">
                  <c:v>0.69857999999999998</c:v>
                </c:pt>
                <c:pt idx="52">
                  <c:v>0.69349000000000005</c:v>
                </c:pt>
                <c:pt idx="53">
                  <c:v>0.68845999999999996</c:v>
                </c:pt>
                <c:pt idx="54">
                  <c:v>0.68357000000000001</c:v>
                </c:pt>
                <c:pt idx="55">
                  <c:v>0.67867999999999995</c:v>
                </c:pt>
                <c:pt idx="56">
                  <c:v>0.67398000000000002</c:v>
                </c:pt>
                <c:pt idx="57">
                  <c:v>0.66937999999999998</c:v>
                </c:pt>
                <c:pt idx="58">
                  <c:v>0.66461999999999999</c:v>
                </c:pt>
                <c:pt idx="59">
                  <c:v>0.65973000000000004</c:v>
                </c:pt>
                <c:pt idx="60">
                  <c:v>0.65459999999999996</c:v>
                </c:pt>
                <c:pt idx="61">
                  <c:v>0.65261000000000002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8552-4F57-887B-34B50D133431}"/>
            </c:ext>
          </c:extLst>
        </c:ser>
        <c:ser>
          <c:idx val="2"/>
          <c:order val="2"/>
          <c:tx>
            <c:v>Low-income</c:v>
          </c:tx>
          <c:spPr>
            <a:ln w="25400" cap="rnd">
              <a:solidFill>
                <a:schemeClr val="bg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-3.2069970845481154E-2"/>
                  <c:y val="2.7100271002709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552-4F57-887B-34B50D13343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'[V4Breast results_Revised Specialist.xlsx]Survival with Recurrence '!$B$160:$B$221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'[V4Breast results_Revised Specialist.xlsx]Survival with Recurrence '!$C$160:$C$221</c:f>
              <c:numCache>
                <c:formatCode>General</c:formatCode>
                <c:ptCount val="62"/>
                <c:pt idx="0">
                  <c:v>1</c:v>
                </c:pt>
                <c:pt idx="1">
                  <c:v>0.99289000000000005</c:v>
                </c:pt>
                <c:pt idx="2">
                  <c:v>0.98148000000000002</c:v>
                </c:pt>
                <c:pt idx="3">
                  <c:v>0.97170000000000001</c:v>
                </c:pt>
                <c:pt idx="4">
                  <c:v>0.9637</c:v>
                </c:pt>
                <c:pt idx="5">
                  <c:v>0.95664000000000005</c:v>
                </c:pt>
                <c:pt idx="6">
                  <c:v>0.94955999999999996</c:v>
                </c:pt>
                <c:pt idx="7">
                  <c:v>0.94291000000000003</c:v>
                </c:pt>
                <c:pt idx="8">
                  <c:v>0.93601000000000001</c:v>
                </c:pt>
                <c:pt idx="9">
                  <c:v>0.92935999999999996</c:v>
                </c:pt>
                <c:pt idx="10">
                  <c:v>0.92305000000000004</c:v>
                </c:pt>
                <c:pt idx="11">
                  <c:v>0.91705000000000003</c:v>
                </c:pt>
                <c:pt idx="12">
                  <c:v>0.91061000000000003</c:v>
                </c:pt>
                <c:pt idx="13">
                  <c:v>0.90412000000000003</c:v>
                </c:pt>
                <c:pt idx="14">
                  <c:v>0.89551999999999998</c:v>
                </c:pt>
                <c:pt idx="15">
                  <c:v>0.88780000000000003</c:v>
                </c:pt>
                <c:pt idx="16">
                  <c:v>0.88058000000000003</c:v>
                </c:pt>
                <c:pt idx="17">
                  <c:v>0.87319999999999998</c:v>
                </c:pt>
                <c:pt idx="18">
                  <c:v>0.86553999999999998</c:v>
                </c:pt>
                <c:pt idx="19">
                  <c:v>0.85814999999999997</c:v>
                </c:pt>
                <c:pt idx="20">
                  <c:v>0.85121999999999998</c:v>
                </c:pt>
                <c:pt idx="21">
                  <c:v>0.84426000000000001</c:v>
                </c:pt>
                <c:pt idx="22">
                  <c:v>0.83731999999999995</c:v>
                </c:pt>
                <c:pt idx="23">
                  <c:v>0.83023000000000002</c:v>
                </c:pt>
                <c:pt idx="24">
                  <c:v>0.82372000000000001</c:v>
                </c:pt>
                <c:pt idx="25">
                  <c:v>0.81655</c:v>
                </c:pt>
                <c:pt idx="26">
                  <c:v>0.80957000000000001</c:v>
                </c:pt>
                <c:pt idx="27">
                  <c:v>0.80237000000000003</c:v>
                </c:pt>
                <c:pt idx="28">
                  <c:v>0.79532000000000003</c:v>
                </c:pt>
                <c:pt idx="29">
                  <c:v>0.78844999999999998</c:v>
                </c:pt>
                <c:pt idx="30">
                  <c:v>0.78222000000000003</c:v>
                </c:pt>
                <c:pt idx="31">
                  <c:v>0.77556000000000003</c:v>
                </c:pt>
                <c:pt idx="32">
                  <c:v>0.76878999999999997</c:v>
                </c:pt>
                <c:pt idx="33">
                  <c:v>0.76263999999999998</c:v>
                </c:pt>
                <c:pt idx="34">
                  <c:v>0.75580000000000003</c:v>
                </c:pt>
                <c:pt idx="35">
                  <c:v>0.74931999999999999</c:v>
                </c:pt>
                <c:pt idx="36">
                  <c:v>0.74302999999999997</c:v>
                </c:pt>
                <c:pt idx="37">
                  <c:v>0.73694000000000004</c:v>
                </c:pt>
                <c:pt idx="38">
                  <c:v>0.73092000000000001</c:v>
                </c:pt>
                <c:pt idx="39">
                  <c:v>0.72458</c:v>
                </c:pt>
                <c:pt idx="40">
                  <c:v>0.71840999999999999</c:v>
                </c:pt>
                <c:pt idx="41">
                  <c:v>0.71245999999999998</c:v>
                </c:pt>
                <c:pt idx="42">
                  <c:v>0.70660000000000001</c:v>
                </c:pt>
                <c:pt idx="43">
                  <c:v>0.70062000000000002</c:v>
                </c:pt>
                <c:pt idx="44">
                  <c:v>0.69454000000000005</c:v>
                </c:pt>
                <c:pt idx="45">
                  <c:v>0.68859000000000004</c:v>
                </c:pt>
                <c:pt idx="46">
                  <c:v>0.68296000000000001</c:v>
                </c:pt>
                <c:pt idx="47">
                  <c:v>0.67718</c:v>
                </c:pt>
                <c:pt idx="48">
                  <c:v>0.67161999999999999</c:v>
                </c:pt>
                <c:pt idx="49">
                  <c:v>0.66529000000000005</c:v>
                </c:pt>
                <c:pt idx="50">
                  <c:v>0.65969</c:v>
                </c:pt>
                <c:pt idx="51">
                  <c:v>0.65446000000000004</c:v>
                </c:pt>
                <c:pt idx="52">
                  <c:v>0.64881999999999995</c:v>
                </c:pt>
                <c:pt idx="53">
                  <c:v>0.64326000000000005</c:v>
                </c:pt>
                <c:pt idx="54">
                  <c:v>0.63787000000000005</c:v>
                </c:pt>
                <c:pt idx="55">
                  <c:v>0.63248000000000004</c:v>
                </c:pt>
                <c:pt idx="56">
                  <c:v>0.62731000000000003</c:v>
                </c:pt>
                <c:pt idx="57">
                  <c:v>0.62224999999999997</c:v>
                </c:pt>
                <c:pt idx="58">
                  <c:v>0.61702000000000001</c:v>
                </c:pt>
                <c:pt idx="59">
                  <c:v>0.61165999999999998</c:v>
                </c:pt>
                <c:pt idx="60">
                  <c:v>0.60604999999999998</c:v>
                </c:pt>
                <c:pt idx="61">
                  <c:v>0.60385999999999995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8552-4F57-887B-34B50D133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212400"/>
        <c:axId val="424207480"/>
      </c:scatterChart>
      <c:valAx>
        <c:axId val="424212400"/>
        <c:scaling>
          <c:orientation val="minMax"/>
          <c:max val="6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Months from diagnosis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207480"/>
        <c:crosses val="autoZero"/>
        <c:crossBetween val="midCat"/>
      </c:valAx>
      <c:valAx>
        <c:axId val="424207480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Survival probability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2124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5776246719160106"/>
          <c:y val="0.69990740740740742"/>
          <c:w val="0.80156063634787134"/>
          <c:h val="7.75867499321205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C.</a:t>
            </a:r>
            <a:r>
              <a:rPr lang="en-US" sz="1200" b="1" baseline="0"/>
              <a:t> </a:t>
            </a:r>
            <a:r>
              <a:rPr lang="en-US" sz="1200" b="1"/>
              <a:t>Survival from diagnosis by urban/rural to </a:t>
            </a:r>
            <a:r>
              <a:rPr lang="en-US" sz="1200" b="1" i="0" u="none" strike="noStrike" baseline="0">
                <a:effectLst/>
              </a:rPr>
              <a:t>SMN</a:t>
            </a:r>
            <a:r>
              <a:rPr lang="en-US" sz="1200" b="1"/>
              <a:t>, death or end-of-study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48955002305097"/>
          <c:y val="0.25083333333333335"/>
          <c:w val="0.78643111061653093"/>
          <c:h val="0.61310417232328707"/>
        </c:manualLayout>
      </c:layout>
      <c:scatterChart>
        <c:scatterStyle val="lineMarker"/>
        <c:varyColors val="0"/>
        <c:ser>
          <c:idx val="0"/>
          <c:order val="0"/>
          <c:tx>
            <c:v>Urban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0"/>
                  <c:y val="-4.1379310344827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633-4427-A4C1-58110427045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'[V4Breast results_Revised Specialist.xlsx]Survival with Recurrence '!$J$36:$J$97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'[V4Breast results_Revised Specialist.xlsx]Survival with Recurrence '!$K$36:$K$97</c:f>
              <c:numCache>
                <c:formatCode>General</c:formatCode>
                <c:ptCount val="62"/>
                <c:pt idx="0">
                  <c:v>1</c:v>
                </c:pt>
                <c:pt idx="1">
                  <c:v>0.99438000000000004</c:v>
                </c:pt>
                <c:pt idx="2">
                  <c:v>0.98534999999999995</c:v>
                </c:pt>
                <c:pt idx="3">
                  <c:v>0.97758</c:v>
                </c:pt>
                <c:pt idx="4">
                  <c:v>0.97121999999999997</c:v>
                </c:pt>
                <c:pt idx="5">
                  <c:v>0.96560999999999997</c:v>
                </c:pt>
                <c:pt idx="6">
                  <c:v>0.95996000000000004</c:v>
                </c:pt>
                <c:pt idx="7">
                  <c:v>0.95465</c:v>
                </c:pt>
                <c:pt idx="8">
                  <c:v>0.94913000000000003</c:v>
                </c:pt>
                <c:pt idx="9">
                  <c:v>0.94381000000000004</c:v>
                </c:pt>
                <c:pt idx="10">
                  <c:v>0.93876000000000004</c:v>
                </c:pt>
                <c:pt idx="11">
                  <c:v>0.93393999999999999</c:v>
                </c:pt>
                <c:pt idx="12">
                  <c:v>0.92876999999999998</c:v>
                </c:pt>
                <c:pt idx="13">
                  <c:v>0.92354000000000003</c:v>
                </c:pt>
                <c:pt idx="14">
                  <c:v>0.91661000000000004</c:v>
                </c:pt>
                <c:pt idx="15">
                  <c:v>0.91037000000000001</c:v>
                </c:pt>
                <c:pt idx="16">
                  <c:v>0.90452999999999995</c:v>
                </c:pt>
                <c:pt idx="17">
                  <c:v>0.89854999999999996</c:v>
                </c:pt>
                <c:pt idx="18">
                  <c:v>0.89232999999999996</c:v>
                </c:pt>
                <c:pt idx="19">
                  <c:v>0.88632</c:v>
                </c:pt>
                <c:pt idx="20">
                  <c:v>0.88068000000000002</c:v>
                </c:pt>
                <c:pt idx="21">
                  <c:v>0.875</c:v>
                </c:pt>
                <c:pt idx="22">
                  <c:v>0.86933000000000005</c:v>
                </c:pt>
                <c:pt idx="23">
                  <c:v>0.86353999999999997</c:v>
                </c:pt>
                <c:pt idx="24">
                  <c:v>0.85819999999999996</c:v>
                </c:pt>
                <c:pt idx="25">
                  <c:v>0.85231000000000001</c:v>
                </c:pt>
                <c:pt idx="26">
                  <c:v>0.84657000000000004</c:v>
                </c:pt>
                <c:pt idx="27">
                  <c:v>0.84062999999999999</c:v>
                </c:pt>
                <c:pt idx="28">
                  <c:v>0.83481000000000005</c:v>
                </c:pt>
                <c:pt idx="29">
                  <c:v>0.82913000000000003</c:v>
                </c:pt>
                <c:pt idx="30">
                  <c:v>0.82396999999999998</c:v>
                </c:pt>
                <c:pt idx="31">
                  <c:v>0.81843999999999995</c:v>
                </c:pt>
                <c:pt idx="32">
                  <c:v>0.81281999999999999</c:v>
                </c:pt>
                <c:pt idx="33">
                  <c:v>0.80769999999999997</c:v>
                </c:pt>
                <c:pt idx="34">
                  <c:v>0.80198999999999998</c:v>
                </c:pt>
                <c:pt idx="35">
                  <c:v>0.79657999999999995</c:v>
                </c:pt>
                <c:pt idx="36">
                  <c:v>0.79132000000000002</c:v>
                </c:pt>
                <c:pt idx="37">
                  <c:v>0.78622999999999998</c:v>
                </c:pt>
                <c:pt idx="38">
                  <c:v>0.78117000000000003</c:v>
                </c:pt>
                <c:pt idx="39">
                  <c:v>0.77583999999999997</c:v>
                </c:pt>
                <c:pt idx="40">
                  <c:v>0.77064999999999995</c:v>
                </c:pt>
                <c:pt idx="41">
                  <c:v>0.76563000000000003</c:v>
                </c:pt>
                <c:pt idx="42">
                  <c:v>0.76068000000000002</c:v>
                </c:pt>
                <c:pt idx="43">
                  <c:v>0.75561999999999996</c:v>
                </c:pt>
                <c:pt idx="44">
                  <c:v>0.75046999999999997</c:v>
                </c:pt>
                <c:pt idx="45">
                  <c:v>0.74541000000000002</c:v>
                </c:pt>
                <c:pt idx="46">
                  <c:v>0.74061999999999995</c:v>
                </c:pt>
                <c:pt idx="47">
                  <c:v>0.73570999999999998</c:v>
                </c:pt>
                <c:pt idx="48">
                  <c:v>0.73096000000000005</c:v>
                </c:pt>
                <c:pt idx="49">
                  <c:v>0.72555000000000003</c:v>
                </c:pt>
                <c:pt idx="50">
                  <c:v>0.72075999999999996</c:v>
                </c:pt>
                <c:pt idx="51">
                  <c:v>0.71626999999999996</c:v>
                </c:pt>
                <c:pt idx="52">
                  <c:v>0.71143000000000001</c:v>
                </c:pt>
                <c:pt idx="53">
                  <c:v>0.70664000000000005</c:v>
                </c:pt>
                <c:pt idx="54">
                  <c:v>0.70199999999999996</c:v>
                </c:pt>
                <c:pt idx="55">
                  <c:v>0.69735000000000003</c:v>
                </c:pt>
                <c:pt idx="56">
                  <c:v>0.69288000000000005</c:v>
                </c:pt>
                <c:pt idx="57">
                  <c:v>0.68849000000000005</c:v>
                </c:pt>
                <c:pt idx="58">
                  <c:v>0.68396000000000001</c:v>
                </c:pt>
                <c:pt idx="59">
                  <c:v>0.67930999999999997</c:v>
                </c:pt>
                <c:pt idx="60">
                  <c:v>0.67442000000000002</c:v>
                </c:pt>
                <c:pt idx="61">
                  <c:v>0.67252000000000001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633-4427-A4C1-581104270455}"/>
            </c:ext>
          </c:extLst>
        </c:ser>
        <c:ser>
          <c:idx val="1"/>
          <c:order val="1"/>
          <c:tx>
            <c:v>Rural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-1.8636434228917535E-2"/>
                  <c:y val="6.4367816091954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633-4427-A4C1-58110427045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'[V4Breast results_Revised Specialist.xlsx]Survival with Recurrence '!$J$98:$J$159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'[V4Breast results_Revised Specialist.xlsx]Survival with Recurrence '!$K$98:$K$159</c:f>
              <c:numCache>
                <c:formatCode>General</c:formatCode>
                <c:ptCount val="62"/>
                <c:pt idx="0">
                  <c:v>1</c:v>
                </c:pt>
                <c:pt idx="1">
                  <c:v>0.99397999999999997</c:v>
                </c:pt>
                <c:pt idx="2">
                  <c:v>0.98429999999999995</c:v>
                </c:pt>
                <c:pt idx="3">
                  <c:v>0.97599000000000002</c:v>
                </c:pt>
                <c:pt idx="4">
                  <c:v>0.96919</c:v>
                </c:pt>
                <c:pt idx="5">
                  <c:v>0.96318000000000004</c:v>
                </c:pt>
                <c:pt idx="6">
                  <c:v>0.95713999999999999</c:v>
                </c:pt>
                <c:pt idx="7">
                  <c:v>0.95147000000000004</c:v>
                </c:pt>
                <c:pt idx="8">
                  <c:v>0.94557999999999998</c:v>
                </c:pt>
                <c:pt idx="9">
                  <c:v>0.93989</c:v>
                </c:pt>
                <c:pt idx="10">
                  <c:v>0.9345</c:v>
                </c:pt>
                <c:pt idx="11">
                  <c:v>0.92935999999999996</c:v>
                </c:pt>
                <c:pt idx="12">
                  <c:v>0.92383999999999999</c:v>
                </c:pt>
                <c:pt idx="13">
                  <c:v>0.91827000000000003</c:v>
                </c:pt>
                <c:pt idx="14">
                  <c:v>0.91088000000000002</c:v>
                </c:pt>
                <c:pt idx="15">
                  <c:v>0.90425</c:v>
                </c:pt>
                <c:pt idx="16">
                  <c:v>0.89802999999999999</c:v>
                </c:pt>
                <c:pt idx="17">
                  <c:v>0.89166000000000001</c:v>
                </c:pt>
                <c:pt idx="18">
                  <c:v>0.88505</c:v>
                </c:pt>
                <c:pt idx="19">
                  <c:v>0.87866</c:v>
                </c:pt>
                <c:pt idx="20">
                  <c:v>0.87266999999999995</c:v>
                </c:pt>
                <c:pt idx="21">
                  <c:v>0.86663999999999997</c:v>
                </c:pt>
                <c:pt idx="22">
                  <c:v>0.86062000000000005</c:v>
                </c:pt>
                <c:pt idx="23">
                  <c:v>0.85446999999999995</c:v>
                </c:pt>
                <c:pt idx="24">
                  <c:v>0.84880999999999995</c:v>
                </c:pt>
                <c:pt idx="25">
                  <c:v>0.84257000000000004</c:v>
                </c:pt>
                <c:pt idx="26">
                  <c:v>0.83648999999999996</c:v>
                </c:pt>
                <c:pt idx="27">
                  <c:v>0.83020000000000005</c:v>
                </c:pt>
                <c:pt idx="28">
                  <c:v>0.82403999999999999</c:v>
                </c:pt>
                <c:pt idx="29">
                  <c:v>0.81803000000000003</c:v>
                </c:pt>
                <c:pt idx="30">
                  <c:v>0.81257000000000001</c:v>
                </c:pt>
                <c:pt idx="31">
                  <c:v>0.80672999999999995</c:v>
                </c:pt>
                <c:pt idx="32">
                  <c:v>0.80079</c:v>
                </c:pt>
                <c:pt idx="33">
                  <c:v>0.79537999999999998</c:v>
                </c:pt>
                <c:pt idx="34">
                  <c:v>0.78937000000000002</c:v>
                </c:pt>
                <c:pt idx="35">
                  <c:v>0.78366000000000002</c:v>
                </c:pt>
                <c:pt idx="36">
                  <c:v>0.77810999999999997</c:v>
                </c:pt>
                <c:pt idx="37">
                  <c:v>0.77273999999999998</c:v>
                </c:pt>
                <c:pt idx="38">
                  <c:v>0.76741999999999999</c:v>
                </c:pt>
                <c:pt idx="39">
                  <c:v>0.76180999999999999</c:v>
                </c:pt>
                <c:pt idx="40">
                  <c:v>0.75634000000000001</c:v>
                </c:pt>
                <c:pt idx="41">
                  <c:v>0.75105999999999995</c:v>
                </c:pt>
                <c:pt idx="42">
                  <c:v>0.74585999999999997</c:v>
                </c:pt>
                <c:pt idx="43">
                  <c:v>0.74053999999999998</c:v>
                </c:pt>
                <c:pt idx="44">
                  <c:v>0.73512999999999995</c:v>
                </c:pt>
                <c:pt idx="45">
                  <c:v>0.72982999999999998</c:v>
                </c:pt>
                <c:pt idx="46">
                  <c:v>0.7248</c:v>
                </c:pt>
                <c:pt idx="47">
                  <c:v>0.71965000000000001</c:v>
                </c:pt>
                <c:pt idx="48">
                  <c:v>0.71467000000000003</c:v>
                </c:pt>
                <c:pt idx="49">
                  <c:v>0.70899999999999996</c:v>
                </c:pt>
                <c:pt idx="50">
                  <c:v>0.70398000000000005</c:v>
                </c:pt>
                <c:pt idx="51">
                  <c:v>0.69928000000000001</c:v>
                </c:pt>
                <c:pt idx="52">
                  <c:v>0.69421999999999995</c:v>
                </c:pt>
                <c:pt idx="53">
                  <c:v>0.68922000000000005</c:v>
                </c:pt>
                <c:pt idx="54">
                  <c:v>0.68435999999999997</c:v>
                </c:pt>
                <c:pt idx="55">
                  <c:v>0.67949999999999999</c:v>
                </c:pt>
                <c:pt idx="56">
                  <c:v>0.67483000000000004</c:v>
                </c:pt>
                <c:pt idx="57">
                  <c:v>0.67025999999999997</c:v>
                </c:pt>
                <c:pt idx="58">
                  <c:v>0.66552999999999995</c:v>
                </c:pt>
                <c:pt idx="59">
                  <c:v>0.66068000000000005</c:v>
                </c:pt>
                <c:pt idx="60">
                  <c:v>0.65558000000000005</c:v>
                </c:pt>
                <c:pt idx="61">
                  <c:v>0.65359999999999996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633-4427-A4C1-5811042704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212400"/>
        <c:axId val="424207480"/>
      </c:scatterChart>
      <c:valAx>
        <c:axId val="424212400"/>
        <c:scaling>
          <c:orientation val="minMax"/>
          <c:max val="6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Months from diagnosis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207480"/>
        <c:crosses val="autoZero"/>
        <c:crossBetween val="midCat"/>
      </c:valAx>
      <c:valAx>
        <c:axId val="424207480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Survival probability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2124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5776246719160106"/>
          <c:y val="0.69990740740740742"/>
          <c:w val="0.80156063634787134"/>
          <c:h val="7.75867499321205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Kenzik</dc:creator>
  <cp:keywords/>
  <dc:description/>
  <cp:lastModifiedBy>Kelly Kenzik</cp:lastModifiedBy>
  <cp:revision>1</cp:revision>
  <dcterms:created xsi:type="dcterms:W3CDTF">2020-04-09T21:15:00Z</dcterms:created>
  <dcterms:modified xsi:type="dcterms:W3CDTF">2020-04-09T21:16:00Z</dcterms:modified>
</cp:coreProperties>
</file>