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7D" w:rsidRPr="007D610B" w:rsidRDefault="004A19A8" w:rsidP="00F2637D">
      <w:pPr>
        <w:rPr>
          <w:rFonts w:ascii="Times New Roman" w:hAnsi="Times New Roman"/>
          <w:color w:val="000000" w:themeColor="text1"/>
          <w:sz w:val="24"/>
        </w:rPr>
      </w:pPr>
      <w:bookmarkStart w:id="0" w:name="_GoBack"/>
      <w:r w:rsidRPr="004A19A8">
        <w:rPr>
          <w:rFonts w:ascii="Times New Roman" w:hAnsi="Times New Roman"/>
          <w:color w:val="000000" w:themeColor="text1"/>
          <w:sz w:val="24"/>
        </w:rPr>
        <w:t xml:space="preserve">Supplementary </w:t>
      </w:r>
      <w:r w:rsidR="00F2637D" w:rsidRPr="007D610B">
        <w:rPr>
          <w:rFonts w:ascii="Times New Roman" w:hAnsi="Times New Roman"/>
          <w:color w:val="000000" w:themeColor="text1"/>
          <w:sz w:val="24"/>
        </w:rPr>
        <w:t>Table S</w:t>
      </w:r>
      <w:r w:rsidR="00F2637D">
        <w:rPr>
          <w:rFonts w:ascii="Times New Roman" w:hAnsi="Times New Roman"/>
          <w:color w:val="000000" w:themeColor="text1"/>
          <w:sz w:val="24"/>
        </w:rPr>
        <w:t>4</w:t>
      </w:r>
      <w:r w:rsidR="00F2637D" w:rsidRPr="007D610B">
        <w:rPr>
          <w:rFonts w:ascii="Times New Roman" w:hAnsi="Times New Roman"/>
          <w:color w:val="000000" w:themeColor="text1"/>
          <w:sz w:val="24"/>
        </w:rPr>
        <w:t>. Summary of candidate SNPs obtained from the bioinformatics analysis.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715"/>
        <w:gridCol w:w="2050"/>
        <w:gridCol w:w="1036"/>
        <w:gridCol w:w="2049"/>
        <w:gridCol w:w="2049"/>
        <w:gridCol w:w="2049"/>
        <w:gridCol w:w="1641"/>
      </w:tblGrid>
      <w:tr w:rsidR="00F2637D" w:rsidRPr="007D610B" w:rsidTr="004174CD">
        <w:trPr>
          <w:trHeight w:val="320"/>
          <w:jc w:val="center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SNP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Position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LD region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Cell line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Super enhancer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ChIP-seq Peak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TFBS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TF (Effect)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rs12802128</w:t>
            </w: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chr11:74271172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74269630-74366514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V503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74242833-74276106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74270276-74271253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74271169-74271180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AP-1 (Lost)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rs1106412</w:t>
            </w:r>
            <w:r w:rsidR="004A19A8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chr12:6381507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6373573-6402340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V503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6350598-6390696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6380998-6384846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6381507-6381521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VDR (Lost)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rs7304348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chr12:6382039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6373573-6402340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V503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6350598-6390696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6380998-6384846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6382028-6382042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CREB-A (Gain)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s77217438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chr12:6383226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6373573-6402340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V503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6350598-6390696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6380998-6384846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6383226-6383233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MZF-1 (Gain)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rs984337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chr12:6383525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6373573-6402340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V503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6350598-6390696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6380998-6384846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6383509-6383536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Pax-5 (Gain)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rs143618146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chr12:6387936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6373573-6402340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V503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6350598-6390696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6387057-6390696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6387934-6387946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SP1 (Gain)/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6387927-6387936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CNOT3 (Lost)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rs73256779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chr12:6387996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6373573-6402340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V503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6350598-6390696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6387057-6390696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6387996-6388001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DP-1 (Gain)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rs16969816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chr15:32993645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32992487-32994843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V9M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32969553-33023486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32993468-32994046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32993641-32993647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NKX2B (Lost)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rs9783948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chr19:33532511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33530200-33558085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V400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33522355-33556648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33532346-33533792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33532510-33532515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ipf1 (Gain)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10B">
              <w:rPr>
                <w:rFonts w:ascii="Times New Roman" w:hAnsi="Times New Roman"/>
                <w:color w:val="000000" w:themeColor="text1"/>
              </w:rPr>
              <w:t>rs2216594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chr19:33533258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33530200-33558085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V400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33522355-33556648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7D610B">
              <w:rPr>
                <w:rFonts w:ascii="Times New Roman" w:hAnsi="Times New Roman"/>
                <w:color w:val="000000" w:themeColor="text1"/>
              </w:rPr>
              <w:t>33532346-33533792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33533253-33533258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AML1 (Gain)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33533258-33533270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Ikaros (Lost)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10B">
              <w:rPr>
                <w:rFonts w:ascii="Times New Roman" w:hAnsi="Times New Roman"/>
                <w:color w:val="000000" w:themeColor="text1"/>
              </w:rPr>
              <w:t>rs73585910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chr19:33539061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33530200-33558085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V400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33522355-33556648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</w:rPr>
              <w:t>33538536-33539666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33539059-33539065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NKX2B (Lost)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rs73926233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chr19:33543620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33530200-33558085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V400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33522355-33556648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33553118-33556648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33553984-33553988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Kid3 (Gain)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33553988-33554002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HMGI-C (Lost)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rs7258173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chr19:33554109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33530200-33558085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V400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bookmarkStart w:id="1" w:name="OLE_LINK8"/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33522355</w:t>
            </w:r>
            <w:bookmarkEnd w:id="1"/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-33556648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33553118-33556648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33554109-33554114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PMX1 (Lost)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rs11879773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chr19:33554667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33530200-33558085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V400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33522355-33556648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33553118-33556648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33554661-33554675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HES-1 (Gain)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rs2427293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chr20:</w:t>
            </w:r>
            <w:r w:rsidRPr="007D610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60928724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60900481-60943791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HCT-116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60924867-60953811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60924867-60927257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60925853-60925873</w:t>
            </w:r>
          </w:p>
        </w:tc>
        <w:tc>
          <w:tcPr>
            <w:tcW w:w="588" w:type="pct"/>
            <w:shd w:val="clear" w:color="auto" w:fill="auto"/>
            <w:vAlign w:val="bottom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STAT1(Gain)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734" w:type="pct"/>
            <w:shd w:val="clear" w:color="auto" w:fill="auto"/>
            <w:vAlign w:val="bottom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60925853-60925862</w:t>
            </w:r>
          </w:p>
        </w:tc>
        <w:tc>
          <w:tcPr>
            <w:tcW w:w="588" w:type="pct"/>
            <w:shd w:val="clear" w:color="auto" w:fill="auto"/>
            <w:vAlign w:val="bottom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Pax-5(Lost)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rs714506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chr20:60938310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60900481-60943791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HCT-116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60924867-60953811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60935807-60943544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60938306-60938319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SNA (Lost)</w:t>
            </w:r>
          </w:p>
        </w:tc>
      </w:tr>
      <w:tr w:rsidR="00F2637D" w:rsidRPr="007D610B" w:rsidTr="004174CD">
        <w:trPr>
          <w:trHeight w:val="320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rs659822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chr20:60938648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60900481-60943791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HCT-116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60924867-60953811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60935807-60943544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60938645-60938654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2637D" w:rsidRPr="007D610B" w:rsidRDefault="00F2637D" w:rsidP="004174C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D610B">
              <w:rPr>
                <w:rFonts w:ascii="Times New Roman" w:hAnsi="Times New Roman"/>
                <w:color w:val="000000" w:themeColor="text1"/>
                <w:szCs w:val="21"/>
              </w:rPr>
              <w:t>WT1 (Lost)</w:t>
            </w:r>
          </w:p>
        </w:tc>
      </w:tr>
    </w:tbl>
    <w:p w:rsidR="00F2637D" w:rsidRPr="007D610B" w:rsidRDefault="00F2637D" w:rsidP="00F2637D">
      <w:pPr>
        <w:rPr>
          <w:rFonts w:ascii="Times New Roman" w:hAnsi="Times New Roman"/>
          <w:color w:val="000000" w:themeColor="text1"/>
          <w:sz w:val="24"/>
        </w:rPr>
      </w:pPr>
      <w:bookmarkStart w:id="2" w:name="OLE_LINK9"/>
      <w:bookmarkStart w:id="3" w:name="OLE_LINK10"/>
      <w:r w:rsidRPr="007D610B">
        <w:rPr>
          <w:rFonts w:ascii="Times New Roman" w:hAnsi="Times New Roman"/>
          <w:color w:val="000000" w:themeColor="text1"/>
          <w:sz w:val="24"/>
        </w:rPr>
        <w:t>Abbreviations:</w:t>
      </w:r>
      <w:bookmarkEnd w:id="2"/>
      <w:bookmarkEnd w:id="3"/>
      <w:r w:rsidRPr="007D610B">
        <w:rPr>
          <w:rFonts w:ascii="Times New Roman" w:hAnsi="Times New Roman"/>
          <w:color w:val="000000" w:themeColor="text1"/>
          <w:sz w:val="24"/>
        </w:rPr>
        <w:t xml:space="preserve"> SNP, single nucleodie polymorphism; LD, linkage disequilibrium; ChIP-seq, </w:t>
      </w:r>
      <w:r w:rsidRPr="007D610B">
        <w:rPr>
          <w:rFonts w:ascii="Times New Roman" w:hAnsi="Times New Roman"/>
          <w:color w:val="000000" w:themeColor="text1"/>
          <w:sz w:val="24"/>
          <w:szCs w:val="24"/>
        </w:rPr>
        <w:t>chromatin immunoprecipitation-sequencing; TFBS, transcription factor binding sites; TF, transcription factor.</w:t>
      </w:r>
    </w:p>
    <w:bookmarkEnd w:id="0"/>
    <w:p w:rsidR="0063013C" w:rsidRPr="00F2637D" w:rsidRDefault="0063013C"/>
    <w:sectPr w:rsidR="0063013C" w:rsidRPr="00F2637D" w:rsidSect="002F2EA8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2E" w:rsidRDefault="00511F2E" w:rsidP="00F2637D">
      <w:r>
        <w:separator/>
      </w:r>
    </w:p>
  </w:endnote>
  <w:endnote w:type="continuationSeparator" w:id="0">
    <w:p w:rsidR="00511F2E" w:rsidRDefault="00511F2E" w:rsidP="00F2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2E" w:rsidRDefault="00511F2E" w:rsidP="00F2637D">
      <w:r>
        <w:separator/>
      </w:r>
    </w:p>
  </w:footnote>
  <w:footnote w:type="continuationSeparator" w:id="0">
    <w:p w:rsidR="00511F2E" w:rsidRDefault="00511F2E" w:rsidP="00F26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E9"/>
    <w:rsid w:val="00056125"/>
    <w:rsid w:val="000F2CC2"/>
    <w:rsid w:val="002F2EA8"/>
    <w:rsid w:val="004A19A8"/>
    <w:rsid w:val="00511F2E"/>
    <w:rsid w:val="00543BE9"/>
    <w:rsid w:val="0063013C"/>
    <w:rsid w:val="00F2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B6EE4C-BA75-479C-8187-579297ED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3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3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95D2-9A92-4B90-943E-D5DFDED6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>kjt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mookjt</dc:creator>
  <cp:keywords/>
  <dc:description/>
  <cp:lastModifiedBy>mookjt</cp:lastModifiedBy>
  <cp:revision>4</cp:revision>
  <dcterms:created xsi:type="dcterms:W3CDTF">2019-03-15T13:46:00Z</dcterms:created>
  <dcterms:modified xsi:type="dcterms:W3CDTF">2019-09-11T08:57:00Z</dcterms:modified>
</cp:coreProperties>
</file>