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C035B" w14:textId="03F7153F" w:rsidR="00D322B0" w:rsidRPr="00BD10D4" w:rsidRDefault="00D322B0" w:rsidP="00D322B0">
      <w:pPr>
        <w:rPr>
          <w:rFonts w:ascii="Times New Roman" w:eastAsia="바탕" w:hAnsi="Times New Roman" w:cs="Times New Roman"/>
          <w:kern w:val="1"/>
          <w:sz w:val="24"/>
          <w:szCs w:val="24"/>
        </w:rPr>
      </w:pPr>
      <w:r w:rsidRPr="00BD10D4">
        <w:rPr>
          <w:rFonts w:ascii="Times New Roman" w:eastAsia="바탕" w:hAnsi="Times New Roman" w:cs="Times New Roman" w:hint="eastAsia"/>
          <w:b/>
          <w:kern w:val="1"/>
          <w:sz w:val="24"/>
          <w:szCs w:val="24"/>
        </w:rPr>
        <w:t xml:space="preserve">Supplementary </w:t>
      </w:r>
      <w:r w:rsidRPr="00BD10D4">
        <w:rPr>
          <w:rFonts w:ascii="Times New Roman" w:eastAsia="바탕" w:hAnsi="Times New Roman" w:cs="Times New Roman"/>
          <w:b/>
          <w:kern w:val="1"/>
          <w:sz w:val="24"/>
          <w:szCs w:val="24"/>
        </w:rPr>
        <w:t xml:space="preserve">Table </w:t>
      </w:r>
      <w:r w:rsidR="00F20677" w:rsidRPr="00BD10D4">
        <w:rPr>
          <w:rFonts w:ascii="Times New Roman" w:eastAsia="바탕" w:hAnsi="Times New Roman" w:cs="Times New Roman" w:hint="eastAsia"/>
          <w:b/>
          <w:kern w:val="1"/>
          <w:sz w:val="24"/>
          <w:szCs w:val="24"/>
        </w:rPr>
        <w:t>S</w:t>
      </w:r>
      <w:r w:rsidRPr="00BD10D4">
        <w:rPr>
          <w:rFonts w:ascii="Times New Roman" w:eastAsia="바탕" w:hAnsi="Times New Roman" w:cs="Times New Roman" w:hint="eastAsia"/>
          <w:b/>
          <w:kern w:val="1"/>
          <w:sz w:val="24"/>
          <w:szCs w:val="24"/>
        </w:rPr>
        <w:t>3</w:t>
      </w:r>
      <w:r w:rsidRPr="00BD10D4">
        <w:rPr>
          <w:rFonts w:ascii="Times New Roman" w:eastAsia="바탕" w:hAnsi="Times New Roman" w:cs="Times New Roman"/>
          <w:b/>
          <w:kern w:val="1"/>
          <w:sz w:val="24"/>
          <w:szCs w:val="24"/>
        </w:rPr>
        <w:t xml:space="preserve">. </w:t>
      </w:r>
      <w:r w:rsidRPr="00BD10D4">
        <w:rPr>
          <w:rFonts w:ascii="Times New Roman" w:eastAsia="바탕" w:hAnsi="Times New Roman" w:cs="Times New Roman"/>
          <w:kern w:val="1"/>
          <w:sz w:val="24"/>
          <w:szCs w:val="24"/>
        </w:rPr>
        <w:t>Baseline characteristics according to missing information on alcohol data</w:t>
      </w:r>
    </w:p>
    <w:tbl>
      <w:tblPr>
        <w:tblOverlap w:val="never"/>
        <w:tblW w:w="8390" w:type="dxa"/>
        <w:jc w:val="center"/>
        <w:shd w:val="clear" w:color="000000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0"/>
        <w:gridCol w:w="2195"/>
        <w:gridCol w:w="2365"/>
      </w:tblGrid>
      <w:tr w:rsidR="00BD10D4" w:rsidRPr="00BD10D4" w14:paraId="080CE0FA" w14:textId="77777777" w:rsidTr="00882533">
        <w:trPr>
          <w:trHeight w:val="930"/>
          <w:jc w:val="center"/>
        </w:trPr>
        <w:tc>
          <w:tcPr>
            <w:tcW w:w="383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FB98EA7" w14:textId="77777777" w:rsidR="00D322B0" w:rsidRPr="00882533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b/>
                <w:kern w:val="1"/>
                <w:sz w:val="24"/>
                <w:szCs w:val="24"/>
              </w:rPr>
            </w:pPr>
            <w:r w:rsidRPr="00882533">
              <w:rPr>
                <w:rFonts w:ascii="Times New Roman" w:eastAsia="맑은 고딕" w:hAnsi="Times New Roman" w:cs="Times New Roman"/>
                <w:b/>
                <w:kern w:val="1"/>
                <w:sz w:val="24"/>
                <w:szCs w:val="24"/>
              </w:rPr>
              <w:t>Characteristics</w:t>
            </w:r>
          </w:p>
        </w:tc>
        <w:tc>
          <w:tcPr>
            <w:tcW w:w="21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CA27947" w14:textId="77777777" w:rsidR="00D322B0" w:rsidRPr="00882533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kern w:val="1"/>
                <w:sz w:val="24"/>
                <w:szCs w:val="24"/>
              </w:rPr>
            </w:pPr>
            <w:r w:rsidRPr="00882533">
              <w:rPr>
                <w:rFonts w:ascii="Times New Roman" w:eastAsia="맑은 고딕" w:hAnsi="Times New Roman" w:cs="Times New Roman"/>
                <w:b/>
                <w:kern w:val="1"/>
                <w:sz w:val="24"/>
                <w:szCs w:val="24"/>
              </w:rPr>
              <w:t>Alcohol data available during follow-up</w:t>
            </w:r>
          </w:p>
        </w:tc>
        <w:tc>
          <w:tcPr>
            <w:tcW w:w="236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013861E" w14:textId="77777777" w:rsidR="00D322B0" w:rsidRPr="00882533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kern w:val="1"/>
                <w:sz w:val="24"/>
                <w:szCs w:val="24"/>
              </w:rPr>
            </w:pPr>
            <w:r w:rsidRPr="00882533">
              <w:rPr>
                <w:rFonts w:ascii="Times New Roman" w:eastAsia="맑은 고딕" w:hAnsi="Times New Roman" w:cs="Times New Roman"/>
                <w:b/>
                <w:kern w:val="1"/>
                <w:sz w:val="24"/>
                <w:szCs w:val="24"/>
              </w:rPr>
              <w:t>Alcohol data at only baseline</w:t>
            </w:r>
          </w:p>
        </w:tc>
      </w:tr>
      <w:tr w:rsidR="00BD10D4" w:rsidRPr="00BD10D4" w14:paraId="53CAC25F" w14:textId="77777777" w:rsidTr="00882533">
        <w:trPr>
          <w:trHeight w:val="301"/>
          <w:jc w:val="center"/>
        </w:trPr>
        <w:tc>
          <w:tcPr>
            <w:tcW w:w="3830" w:type="dxa"/>
            <w:tcBorders>
              <w:top w:val="single" w:sz="12" w:space="0" w:color="auto"/>
            </w:tcBorders>
          </w:tcPr>
          <w:p w14:paraId="711F9383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Number</w:t>
            </w:r>
          </w:p>
        </w:tc>
        <w:tc>
          <w:tcPr>
            <w:tcW w:w="2195" w:type="dxa"/>
            <w:tcBorders>
              <w:top w:val="single" w:sz="12" w:space="0" w:color="auto"/>
            </w:tcBorders>
          </w:tcPr>
          <w:p w14:paraId="636AF507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199,168</w:t>
            </w:r>
          </w:p>
        </w:tc>
        <w:tc>
          <w:tcPr>
            <w:tcW w:w="2365" w:type="dxa"/>
            <w:tcBorders>
              <w:top w:val="single" w:sz="12" w:space="0" w:color="auto"/>
            </w:tcBorders>
          </w:tcPr>
          <w:p w14:paraId="1946FFA9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3,507</w:t>
            </w:r>
          </w:p>
        </w:tc>
      </w:tr>
      <w:tr w:rsidR="00BD10D4" w:rsidRPr="00BD10D4" w14:paraId="1DF4D06C" w14:textId="77777777" w:rsidTr="00D322B0">
        <w:trPr>
          <w:trHeight w:val="301"/>
          <w:jc w:val="center"/>
        </w:trPr>
        <w:tc>
          <w:tcPr>
            <w:tcW w:w="3830" w:type="dxa"/>
          </w:tcPr>
          <w:p w14:paraId="248F9765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Age, years</w:t>
            </w:r>
          </w:p>
        </w:tc>
        <w:tc>
          <w:tcPr>
            <w:tcW w:w="2195" w:type="dxa"/>
          </w:tcPr>
          <w:p w14:paraId="33AFD236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36.1 (6.4)</w:t>
            </w:r>
          </w:p>
        </w:tc>
        <w:tc>
          <w:tcPr>
            <w:tcW w:w="2365" w:type="dxa"/>
          </w:tcPr>
          <w:p w14:paraId="7B203742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36.1 (8.1)</w:t>
            </w:r>
          </w:p>
        </w:tc>
      </w:tr>
      <w:tr w:rsidR="00BD10D4" w:rsidRPr="00BD10D4" w14:paraId="549CE9F7" w14:textId="77777777" w:rsidTr="00D322B0">
        <w:trPr>
          <w:trHeight w:val="301"/>
          <w:jc w:val="center"/>
        </w:trPr>
        <w:tc>
          <w:tcPr>
            <w:tcW w:w="3830" w:type="dxa"/>
          </w:tcPr>
          <w:p w14:paraId="53EC7302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Male (%)</w:t>
            </w:r>
          </w:p>
        </w:tc>
        <w:tc>
          <w:tcPr>
            <w:tcW w:w="2195" w:type="dxa"/>
          </w:tcPr>
          <w:p w14:paraId="31050146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56.0</w:t>
            </w:r>
          </w:p>
        </w:tc>
        <w:tc>
          <w:tcPr>
            <w:tcW w:w="2365" w:type="dxa"/>
          </w:tcPr>
          <w:p w14:paraId="280EA356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21.9</w:t>
            </w:r>
          </w:p>
        </w:tc>
      </w:tr>
      <w:tr w:rsidR="00BD10D4" w:rsidRPr="00BD10D4" w14:paraId="60FA7407" w14:textId="77777777" w:rsidTr="00D322B0">
        <w:trPr>
          <w:trHeight w:val="301"/>
          <w:jc w:val="center"/>
        </w:trPr>
        <w:tc>
          <w:tcPr>
            <w:tcW w:w="3830" w:type="dxa"/>
          </w:tcPr>
          <w:p w14:paraId="22C88CC3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Current smoker (%)</w:t>
            </w:r>
          </w:p>
        </w:tc>
        <w:tc>
          <w:tcPr>
            <w:tcW w:w="2195" w:type="dxa"/>
          </w:tcPr>
          <w:p w14:paraId="02CCDB20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32.2</w:t>
            </w:r>
          </w:p>
        </w:tc>
        <w:tc>
          <w:tcPr>
            <w:tcW w:w="2365" w:type="dxa"/>
          </w:tcPr>
          <w:p w14:paraId="07FF1CA4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7.1</w:t>
            </w:r>
          </w:p>
        </w:tc>
      </w:tr>
      <w:tr w:rsidR="00BD10D4" w:rsidRPr="00BD10D4" w14:paraId="1AC22272" w14:textId="77777777" w:rsidTr="00D322B0">
        <w:trPr>
          <w:trHeight w:val="301"/>
          <w:jc w:val="center"/>
        </w:trPr>
        <w:tc>
          <w:tcPr>
            <w:tcW w:w="3830" w:type="dxa"/>
          </w:tcPr>
          <w:p w14:paraId="03422713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Alcohol intake (%)</w:t>
            </w: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95" w:type="dxa"/>
          </w:tcPr>
          <w:p w14:paraId="1BE1B5BB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65" w:type="dxa"/>
          </w:tcPr>
          <w:p w14:paraId="3D0598C2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</w:p>
        </w:tc>
      </w:tr>
      <w:tr w:rsidR="00BD10D4" w:rsidRPr="00BD10D4" w14:paraId="3A5B839A" w14:textId="77777777" w:rsidTr="00D322B0">
        <w:trPr>
          <w:trHeight w:val="301"/>
          <w:jc w:val="center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02C55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40" w:lineRule="auto"/>
              <w:ind w:firstLineChars="50" w:firstLine="120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Lifetime abstainer</w:t>
            </w:r>
          </w:p>
        </w:tc>
        <w:tc>
          <w:tcPr>
            <w:tcW w:w="2195" w:type="dxa"/>
          </w:tcPr>
          <w:p w14:paraId="15A18635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2.8</w:t>
            </w:r>
          </w:p>
        </w:tc>
        <w:tc>
          <w:tcPr>
            <w:tcW w:w="2365" w:type="dxa"/>
          </w:tcPr>
          <w:p w14:paraId="70A6641C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0.3</w:t>
            </w:r>
          </w:p>
        </w:tc>
      </w:tr>
      <w:tr w:rsidR="00BD10D4" w:rsidRPr="00BD10D4" w14:paraId="257722E7" w14:textId="77777777" w:rsidTr="00D322B0">
        <w:trPr>
          <w:trHeight w:val="301"/>
          <w:jc w:val="center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4877B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40" w:lineRule="auto"/>
              <w:ind w:firstLineChars="50" w:firstLine="120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Current abstainer</w:t>
            </w:r>
          </w:p>
        </w:tc>
        <w:tc>
          <w:tcPr>
            <w:tcW w:w="2195" w:type="dxa"/>
          </w:tcPr>
          <w:p w14:paraId="6B5E6009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8.3</w:t>
            </w:r>
          </w:p>
        </w:tc>
        <w:tc>
          <w:tcPr>
            <w:tcW w:w="2365" w:type="dxa"/>
          </w:tcPr>
          <w:p w14:paraId="1E9717C2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22.0</w:t>
            </w:r>
          </w:p>
        </w:tc>
      </w:tr>
      <w:tr w:rsidR="00BD10D4" w:rsidRPr="00BD10D4" w14:paraId="49AE417F" w14:textId="77777777" w:rsidTr="00D322B0">
        <w:trPr>
          <w:trHeight w:val="301"/>
          <w:jc w:val="center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2BEF3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40" w:lineRule="auto"/>
              <w:ind w:firstLineChars="50" w:firstLine="120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0 to &lt;10 g/day</w:t>
            </w:r>
          </w:p>
        </w:tc>
        <w:tc>
          <w:tcPr>
            <w:tcW w:w="2195" w:type="dxa"/>
          </w:tcPr>
          <w:p w14:paraId="40E4519C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48.6</w:t>
            </w:r>
          </w:p>
        </w:tc>
        <w:tc>
          <w:tcPr>
            <w:tcW w:w="2365" w:type="dxa"/>
          </w:tcPr>
          <w:p w14:paraId="121BA5A4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64.5</w:t>
            </w:r>
          </w:p>
        </w:tc>
      </w:tr>
      <w:tr w:rsidR="00BD10D4" w:rsidRPr="00BD10D4" w14:paraId="7C07B49E" w14:textId="77777777" w:rsidTr="00D322B0">
        <w:trPr>
          <w:trHeight w:val="301"/>
          <w:jc w:val="center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37277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40" w:lineRule="auto"/>
              <w:ind w:firstLineChars="50" w:firstLine="120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10 to &lt;20 g/day</w:t>
            </w:r>
          </w:p>
        </w:tc>
        <w:tc>
          <w:tcPr>
            <w:tcW w:w="2195" w:type="dxa"/>
          </w:tcPr>
          <w:p w14:paraId="2E1B0417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18.4</w:t>
            </w:r>
          </w:p>
        </w:tc>
        <w:tc>
          <w:tcPr>
            <w:tcW w:w="2365" w:type="dxa"/>
          </w:tcPr>
          <w:p w14:paraId="5D78BD6C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6.5</w:t>
            </w:r>
          </w:p>
        </w:tc>
      </w:tr>
      <w:tr w:rsidR="00BD10D4" w:rsidRPr="00BD10D4" w14:paraId="707EEFC1" w14:textId="77777777" w:rsidTr="00D322B0">
        <w:trPr>
          <w:trHeight w:val="301"/>
          <w:jc w:val="center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9102D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40" w:lineRule="auto"/>
              <w:ind w:firstLineChars="50" w:firstLine="120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20 to &lt;40 g/day</w:t>
            </w:r>
          </w:p>
        </w:tc>
        <w:tc>
          <w:tcPr>
            <w:tcW w:w="2195" w:type="dxa"/>
          </w:tcPr>
          <w:p w14:paraId="46DE7513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12.4</w:t>
            </w:r>
          </w:p>
        </w:tc>
        <w:tc>
          <w:tcPr>
            <w:tcW w:w="2365" w:type="dxa"/>
          </w:tcPr>
          <w:p w14:paraId="5F3E34DD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4.1</w:t>
            </w:r>
          </w:p>
        </w:tc>
      </w:tr>
      <w:tr w:rsidR="00BD10D4" w:rsidRPr="00BD10D4" w14:paraId="5F134F80" w14:textId="77777777" w:rsidTr="00D322B0">
        <w:trPr>
          <w:trHeight w:val="430"/>
          <w:jc w:val="center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0A76A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40" w:lineRule="auto"/>
              <w:ind w:firstLineChars="50" w:firstLine="120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≥</w:t>
            </w: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40 g/day</w:t>
            </w:r>
          </w:p>
        </w:tc>
        <w:tc>
          <w:tcPr>
            <w:tcW w:w="2195" w:type="dxa"/>
          </w:tcPr>
          <w:p w14:paraId="09E3615B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9.5</w:t>
            </w:r>
          </w:p>
        </w:tc>
        <w:tc>
          <w:tcPr>
            <w:tcW w:w="2365" w:type="dxa"/>
          </w:tcPr>
          <w:p w14:paraId="731A9D59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2.5</w:t>
            </w:r>
          </w:p>
        </w:tc>
      </w:tr>
      <w:tr w:rsidR="00BD10D4" w:rsidRPr="00BD10D4" w14:paraId="110DCACA" w14:textId="77777777" w:rsidTr="00D322B0">
        <w:trPr>
          <w:trHeight w:val="301"/>
          <w:jc w:val="center"/>
        </w:trPr>
        <w:tc>
          <w:tcPr>
            <w:tcW w:w="3830" w:type="dxa"/>
          </w:tcPr>
          <w:p w14:paraId="02DDB832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HEPA (%)</w:t>
            </w:r>
          </w:p>
        </w:tc>
        <w:tc>
          <w:tcPr>
            <w:tcW w:w="2195" w:type="dxa"/>
          </w:tcPr>
          <w:p w14:paraId="0EF00FB6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1</w:t>
            </w: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5</w:t>
            </w: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.</w:t>
            </w: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365" w:type="dxa"/>
          </w:tcPr>
          <w:p w14:paraId="2A977FC7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14.0</w:t>
            </w:r>
          </w:p>
        </w:tc>
      </w:tr>
      <w:tr w:rsidR="00BD10D4" w:rsidRPr="00BD10D4" w14:paraId="3FC04C0E" w14:textId="77777777" w:rsidTr="00D322B0">
        <w:trPr>
          <w:trHeight w:val="315"/>
          <w:jc w:val="center"/>
        </w:trPr>
        <w:tc>
          <w:tcPr>
            <w:tcW w:w="3830" w:type="dxa"/>
          </w:tcPr>
          <w:p w14:paraId="59296486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High education level (%)</w:t>
            </w: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95" w:type="dxa"/>
          </w:tcPr>
          <w:p w14:paraId="24024AEA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86.2</w:t>
            </w:r>
          </w:p>
        </w:tc>
        <w:tc>
          <w:tcPr>
            <w:tcW w:w="2365" w:type="dxa"/>
          </w:tcPr>
          <w:p w14:paraId="0700AB82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81.2</w:t>
            </w:r>
          </w:p>
        </w:tc>
      </w:tr>
      <w:tr w:rsidR="00BD10D4" w:rsidRPr="00BD10D4" w14:paraId="6A44A888" w14:textId="77777777" w:rsidTr="00D322B0">
        <w:trPr>
          <w:trHeight w:val="301"/>
          <w:jc w:val="center"/>
        </w:trPr>
        <w:tc>
          <w:tcPr>
            <w:tcW w:w="3830" w:type="dxa"/>
          </w:tcPr>
          <w:p w14:paraId="4F3286E8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Hypertension (%)</w:t>
            </w: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95" w:type="dxa"/>
          </w:tcPr>
          <w:p w14:paraId="606E599B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11.9</w:t>
            </w:r>
          </w:p>
        </w:tc>
        <w:tc>
          <w:tcPr>
            <w:tcW w:w="2365" w:type="dxa"/>
          </w:tcPr>
          <w:p w14:paraId="04707BA9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12.1</w:t>
            </w:r>
          </w:p>
        </w:tc>
      </w:tr>
      <w:tr w:rsidR="00BD10D4" w:rsidRPr="00BD10D4" w14:paraId="7F23C312" w14:textId="77777777" w:rsidTr="00D322B0">
        <w:trPr>
          <w:trHeight w:val="301"/>
          <w:jc w:val="center"/>
        </w:trPr>
        <w:tc>
          <w:tcPr>
            <w:tcW w:w="3830" w:type="dxa"/>
          </w:tcPr>
          <w:p w14:paraId="670254B4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Diabetes (%)</w:t>
            </w:r>
          </w:p>
        </w:tc>
        <w:tc>
          <w:tcPr>
            <w:tcW w:w="2195" w:type="dxa"/>
          </w:tcPr>
          <w:p w14:paraId="5F785B6D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3.2</w:t>
            </w:r>
          </w:p>
        </w:tc>
        <w:tc>
          <w:tcPr>
            <w:tcW w:w="2365" w:type="dxa"/>
          </w:tcPr>
          <w:p w14:paraId="27583CDD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5.2</w:t>
            </w:r>
          </w:p>
        </w:tc>
      </w:tr>
      <w:tr w:rsidR="00BD10D4" w:rsidRPr="00BD10D4" w14:paraId="07A485CF" w14:textId="77777777" w:rsidTr="00D322B0">
        <w:trPr>
          <w:trHeight w:val="301"/>
          <w:jc w:val="center"/>
        </w:trPr>
        <w:tc>
          <w:tcPr>
            <w:tcW w:w="3830" w:type="dxa"/>
          </w:tcPr>
          <w:p w14:paraId="19FF931C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Obesity (%)</w:t>
            </w: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2195" w:type="dxa"/>
          </w:tcPr>
          <w:p w14:paraId="7CBB5F87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39.7</w:t>
            </w:r>
          </w:p>
        </w:tc>
        <w:tc>
          <w:tcPr>
            <w:tcW w:w="2365" w:type="dxa"/>
          </w:tcPr>
          <w:p w14:paraId="3B4CAD63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39.1</w:t>
            </w:r>
          </w:p>
        </w:tc>
      </w:tr>
      <w:tr w:rsidR="00BD10D4" w:rsidRPr="00BD10D4" w14:paraId="58513A1E" w14:textId="77777777" w:rsidTr="00D322B0">
        <w:trPr>
          <w:trHeight w:val="301"/>
          <w:jc w:val="center"/>
        </w:trPr>
        <w:tc>
          <w:tcPr>
            <w:tcW w:w="3830" w:type="dxa"/>
          </w:tcPr>
          <w:p w14:paraId="4DAE1DAE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History of CVD</w:t>
            </w: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 xml:space="preserve"> (%)</w:t>
            </w:r>
          </w:p>
        </w:tc>
        <w:tc>
          <w:tcPr>
            <w:tcW w:w="2195" w:type="dxa"/>
          </w:tcPr>
          <w:p w14:paraId="2BB580FE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0.7</w:t>
            </w:r>
          </w:p>
        </w:tc>
        <w:tc>
          <w:tcPr>
            <w:tcW w:w="2365" w:type="dxa"/>
          </w:tcPr>
          <w:p w14:paraId="6D224F83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2.1</w:t>
            </w:r>
          </w:p>
        </w:tc>
      </w:tr>
      <w:tr w:rsidR="00BD10D4" w:rsidRPr="00BD10D4" w14:paraId="46590645" w14:textId="77777777" w:rsidTr="00D322B0">
        <w:trPr>
          <w:trHeight w:val="366"/>
          <w:jc w:val="center"/>
        </w:trPr>
        <w:tc>
          <w:tcPr>
            <w:tcW w:w="3830" w:type="dxa"/>
          </w:tcPr>
          <w:p w14:paraId="3F2F6F89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H</w:t>
            </w: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 xml:space="preserve">istory </w:t>
            </w: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of H. pylori infection (%)</w:t>
            </w:r>
          </w:p>
        </w:tc>
        <w:tc>
          <w:tcPr>
            <w:tcW w:w="2195" w:type="dxa"/>
          </w:tcPr>
          <w:p w14:paraId="19D69E0F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6.9</w:t>
            </w:r>
          </w:p>
        </w:tc>
        <w:tc>
          <w:tcPr>
            <w:tcW w:w="2365" w:type="dxa"/>
          </w:tcPr>
          <w:p w14:paraId="597A5D45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5.5</w:t>
            </w:r>
          </w:p>
        </w:tc>
      </w:tr>
      <w:tr w:rsidR="00BD10D4" w:rsidRPr="00BD10D4" w14:paraId="122F7CFE" w14:textId="77777777" w:rsidTr="00D322B0">
        <w:trPr>
          <w:trHeight w:val="301"/>
          <w:jc w:val="center"/>
        </w:trPr>
        <w:tc>
          <w:tcPr>
            <w:tcW w:w="3830" w:type="dxa"/>
          </w:tcPr>
          <w:p w14:paraId="6052559D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Medication for dyslipidemia</w:t>
            </w: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 xml:space="preserve"> (%)</w:t>
            </w:r>
          </w:p>
        </w:tc>
        <w:tc>
          <w:tcPr>
            <w:tcW w:w="2195" w:type="dxa"/>
          </w:tcPr>
          <w:p w14:paraId="51AB4BFD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1.8</w:t>
            </w:r>
          </w:p>
        </w:tc>
        <w:tc>
          <w:tcPr>
            <w:tcW w:w="2365" w:type="dxa"/>
          </w:tcPr>
          <w:p w14:paraId="338F0E97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2.6</w:t>
            </w:r>
          </w:p>
        </w:tc>
      </w:tr>
      <w:tr w:rsidR="00BD10D4" w:rsidRPr="00BD10D4" w14:paraId="6C63CBF8" w14:textId="77777777" w:rsidTr="00D322B0">
        <w:trPr>
          <w:trHeight w:val="301"/>
          <w:jc w:val="center"/>
        </w:trPr>
        <w:tc>
          <w:tcPr>
            <w:tcW w:w="3830" w:type="dxa"/>
          </w:tcPr>
          <w:p w14:paraId="42DAD059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Body mass index (kg/m</w:t>
            </w: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  <w:vertAlign w:val="superscript"/>
              </w:rPr>
              <w:t>2</w:t>
            </w: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14:paraId="5F77C963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 xml:space="preserve">23.2 </w:t>
            </w: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(3.4)</w:t>
            </w:r>
          </w:p>
        </w:tc>
        <w:tc>
          <w:tcPr>
            <w:tcW w:w="2365" w:type="dxa"/>
          </w:tcPr>
          <w:p w14:paraId="1175B9C1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22.2 (3.6)</w:t>
            </w:r>
          </w:p>
        </w:tc>
      </w:tr>
      <w:tr w:rsidR="00BD10D4" w:rsidRPr="00BD10D4" w14:paraId="42C3496E" w14:textId="77777777" w:rsidTr="00D322B0">
        <w:trPr>
          <w:trHeight w:val="301"/>
          <w:jc w:val="center"/>
        </w:trPr>
        <w:tc>
          <w:tcPr>
            <w:tcW w:w="3830" w:type="dxa"/>
          </w:tcPr>
          <w:p w14:paraId="4B94E566" w14:textId="77777777" w:rsidR="00D322B0" w:rsidRPr="00BD10D4" w:rsidRDefault="00D322B0" w:rsidP="00D322B0">
            <w:pPr>
              <w:pStyle w:val="af1"/>
              <w:wordWrap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SBP</w:t>
            </w:r>
          </w:p>
        </w:tc>
        <w:tc>
          <w:tcPr>
            <w:tcW w:w="2195" w:type="dxa"/>
          </w:tcPr>
          <w:p w14:paraId="2A316115" w14:textId="77777777" w:rsidR="00D322B0" w:rsidRPr="00BD10D4" w:rsidRDefault="00D322B0" w:rsidP="00D322B0">
            <w:pPr>
              <w:pStyle w:val="af1"/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108.6 (12.6)</w:t>
            </w:r>
          </w:p>
        </w:tc>
        <w:tc>
          <w:tcPr>
            <w:tcW w:w="2365" w:type="dxa"/>
          </w:tcPr>
          <w:p w14:paraId="4366331A" w14:textId="77777777" w:rsidR="00D322B0" w:rsidRPr="00BD10D4" w:rsidRDefault="00D322B0" w:rsidP="00D322B0">
            <w:pPr>
              <w:pStyle w:val="af1"/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104.4 (11.7)</w:t>
            </w:r>
          </w:p>
        </w:tc>
      </w:tr>
      <w:tr w:rsidR="00BD10D4" w:rsidRPr="00BD10D4" w14:paraId="0F0B64CC" w14:textId="77777777" w:rsidTr="00D322B0">
        <w:trPr>
          <w:trHeight w:val="315"/>
          <w:jc w:val="center"/>
        </w:trPr>
        <w:tc>
          <w:tcPr>
            <w:tcW w:w="3830" w:type="dxa"/>
          </w:tcPr>
          <w:p w14:paraId="58E4EAC2" w14:textId="77777777" w:rsidR="00D322B0" w:rsidRPr="00BD10D4" w:rsidRDefault="00D322B0" w:rsidP="00D322B0">
            <w:pPr>
              <w:pStyle w:val="af1"/>
              <w:wordWrap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DBP</w:t>
            </w:r>
          </w:p>
        </w:tc>
        <w:tc>
          <w:tcPr>
            <w:tcW w:w="2195" w:type="dxa"/>
          </w:tcPr>
          <w:p w14:paraId="610F0099" w14:textId="77777777" w:rsidR="00D322B0" w:rsidRPr="00BD10D4" w:rsidRDefault="00D322B0" w:rsidP="00D322B0">
            <w:pPr>
              <w:pStyle w:val="af1"/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69.4 (9.5)</w:t>
            </w:r>
          </w:p>
        </w:tc>
        <w:tc>
          <w:tcPr>
            <w:tcW w:w="2365" w:type="dxa"/>
          </w:tcPr>
          <w:p w14:paraId="1796CB8B" w14:textId="77777777" w:rsidR="00D322B0" w:rsidRPr="00BD10D4" w:rsidRDefault="00D322B0" w:rsidP="00D322B0">
            <w:pPr>
              <w:pStyle w:val="af1"/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66.4 (8.6)</w:t>
            </w:r>
          </w:p>
        </w:tc>
      </w:tr>
      <w:tr w:rsidR="00BD10D4" w:rsidRPr="00BD10D4" w14:paraId="73C643D7" w14:textId="77777777" w:rsidTr="00D322B0">
        <w:trPr>
          <w:trHeight w:val="301"/>
          <w:jc w:val="center"/>
        </w:trPr>
        <w:tc>
          <w:tcPr>
            <w:tcW w:w="3830" w:type="dxa"/>
          </w:tcPr>
          <w:p w14:paraId="43269CA8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Glucose (mg/dl)</w:t>
            </w:r>
          </w:p>
        </w:tc>
        <w:tc>
          <w:tcPr>
            <w:tcW w:w="2195" w:type="dxa"/>
          </w:tcPr>
          <w:p w14:paraId="3B54BBDD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93.7 (12.6)</w:t>
            </w:r>
          </w:p>
        </w:tc>
        <w:tc>
          <w:tcPr>
            <w:tcW w:w="2365" w:type="dxa"/>
          </w:tcPr>
          <w:p w14:paraId="3CB7D72A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91.9 (14.1)</w:t>
            </w:r>
          </w:p>
        </w:tc>
      </w:tr>
      <w:tr w:rsidR="00BD10D4" w:rsidRPr="00BD10D4" w14:paraId="1C02C2B6" w14:textId="77777777" w:rsidTr="00D322B0">
        <w:trPr>
          <w:trHeight w:val="301"/>
          <w:jc w:val="center"/>
        </w:trPr>
        <w:tc>
          <w:tcPr>
            <w:tcW w:w="3830" w:type="dxa"/>
          </w:tcPr>
          <w:p w14:paraId="18258A4A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Total cholesterol (mg/dl)</w:t>
            </w:r>
          </w:p>
        </w:tc>
        <w:tc>
          <w:tcPr>
            <w:tcW w:w="2195" w:type="dxa"/>
          </w:tcPr>
          <w:p w14:paraId="73370408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191.8 (33.4)</w:t>
            </w:r>
          </w:p>
        </w:tc>
        <w:tc>
          <w:tcPr>
            <w:tcW w:w="2365" w:type="dxa"/>
          </w:tcPr>
          <w:p w14:paraId="20A2AE3B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187.2 (32.4)</w:t>
            </w:r>
          </w:p>
        </w:tc>
      </w:tr>
      <w:tr w:rsidR="00BD10D4" w:rsidRPr="00BD10D4" w14:paraId="22E5BCC7" w14:textId="77777777" w:rsidTr="00D322B0">
        <w:trPr>
          <w:trHeight w:val="301"/>
          <w:jc w:val="center"/>
        </w:trPr>
        <w:tc>
          <w:tcPr>
            <w:tcW w:w="3830" w:type="dxa"/>
          </w:tcPr>
          <w:p w14:paraId="30F47937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LDL-C (mg/dl)</w:t>
            </w:r>
          </w:p>
        </w:tc>
        <w:tc>
          <w:tcPr>
            <w:tcW w:w="2195" w:type="dxa"/>
          </w:tcPr>
          <w:p w14:paraId="2DDAF631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118.8 (31.5)</w:t>
            </w:r>
          </w:p>
        </w:tc>
        <w:tc>
          <w:tcPr>
            <w:tcW w:w="2365" w:type="dxa"/>
          </w:tcPr>
          <w:p w14:paraId="44238D04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114.3 (30.1)</w:t>
            </w:r>
          </w:p>
        </w:tc>
      </w:tr>
      <w:tr w:rsidR="00BD10D4" w:rsidRPr="00BD10D4" w14:paraId="6F413A1B" w14:textId="77777777" w:rsidTr="00D322B0">
        <w:trPr>
          <w:trHeight w:val="301"/>
          <w:jc w:val="center"/>
        </w:trPr>
        <w:tc>
          <w:tcPr>
            <w:tcW w:w="3830" w:type="dxa"/>
          </w:tcPr>
          <w:p w14:paraId="6287EE77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HDL-C (mg/dl)</w:t>
            </w:r>
          </w:p>
        </w:tc>
        <w:tc>
          <w:tcPr>
            <w:tcW w:w="2195" w:type="dxa"/>
          </w:tcPr>
          <w:p w14:paraId="13D432B6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59.5 (15.4)</w:t>
            </w:r>
          </w:p>
        </w:tc>
        <w:tc>
          <w:tcPr>
            <w:tcW w:w="2365" w:type="dxa"/>
          </w:tcPr>
          <w:p w14:paraId="4EAA1DAC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63.6 (16.1)</w:t>
            </w:r>
          </w:p>
        </w:tc>
      </w:tr>
      <w:tr w:rsidR="00BD10D4" w:rsidRPr="00BD10D4" w14:paraId="7150B6E5" w14:textId="77777777" w:rsidTr="00D322B0">
        <w:trPr>
          <w:trHeight w:val="301"/>
          <w:jc w:val="center"/>
        </w:trPr>
        <w:tc>
          <w:tcPr>
            <w:tcW w:w="3830" w:type="dxa"/>
          </w:tcPr>
          <w:p w14:paraId="345F09DB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AST</w:t>
            </w:r>
          </w:p>
        </w:tc>
        <w:tc>
          <w:tcPr>
            <w:tcW w:w="2195" w:type="dxa"/>
          </w:tcPr>
          <w:p w14:paraId="3D09EDB3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19 (16-24)</w:t>
            </w:r>
          </w:p>
        </w:tc>
        <w:tc>
          <w:tcPr>
            <w:tcW w:w="2365" w:type="dxa"/>
          </w:tcPr>
          <w:p w14:paraId="40F0CF62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18 (15-21)</w:t>
            </w:r>
          </w:p>
        </w:tc>
      </w:tr>
      <w:tr w:rsidR="00BD10D4" w:rsidRPr="00BD10D4" w14:paraId="13315CA6" w14:textId="77777777" w:rsidTr="00D322B0">
        <w:trPr>
          <w:trHeight w:val="301"/>
          <w:jc w:val="center"/>
        </w:trPr>
        <w:tc>
          <w:tcPr>
            <w:tcW w:w="3830" w:type="dxa"/>
          </w:tcPr>
          <w:p w14:paraId="4085564B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ALT</w:t>
            </w:r>
          </w:p>
        </w:tc>
        <w:tc>
          <w:tcPr>
            <w:tcW w:w="2195" w:type="dxa"/>
          </w:tcPr>
          <w:p w14:paraId="564C52B0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18 (12-27)</w:t>
            </w:r>
          </w:p>
        </w:tc>
        <w:tc>
          <w:tcPr>
            <w:tcW w:w="2365" w:type="dxa"/>
          </w:tcPr>
          <w:p w14:paraId="490D02CD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14 (11-21)</w:t>
            </w:r>
          </w:p>
        </w:tc>
      </w:tr>
      <w:tr w:rsidR="00BD10D4" w:rsidRPr="00BD10D4" w14:paraId="783F3273" w14:textId="77777777" w:rsidTr="00D322B0">
        <w:trPr>
          <w:trHeight w:val="301"/>
          <w:jc w:val="center"/>
        </w:trPr>
        <w:tc>
          <w:tcPr>
            <w:tcW w:w="3830" w:type="dxa"/>
          </w:tcPr>
          <w:p w14:paraId="67BC0E8A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  <w:t>GGT</w:t>
            </w:r>
          </w:p>
        </w:tc>
        <w:tc>
          <w:tcPr>
            <w:tcW w:w="2195" w:type="dxa"/>
          </w:tcPr>
          <w:p w14:paraId="3486B3DA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19 (16-24)</w:t>
            </w:r>
          </w:p>
        </w:tc>
        <w:tc>
          <w:tcPr>
            <w:tcW w:w="2365" w:type="dxa"/>
          </w:tcPr>
          <w:p w14:paraId="2EAE855E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18 (15-21)</w:t>
            </w:r>
          </w:p>
        </w:tc>
      </w:tr>
      <w:tr w:rsidR="00BD10D4" w:rsidRPr="00BD10D4" w14:paraId="0F5AF2AB" w14:textId="77777777" w:rsidTr="00D322B0">
        <w:trPr>
          <w:trHeight w:val="301"/>
          <w:jc w:val="center"/>
        </w:trPr>
        <w:tc>
          <w:tcPr>
            <w:tcW w:w="3830" w:type="dxa"/>
          </w:tcPr>
          <w:p w14:paraId="2B7F54AC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hsCRP</w:t>
            </w:r>
            <w:proofErr w:type="spellEnd"/>
          </w:p>
        </w:tc>
        <w:tc>
          <w:tcPr>
            <w:tcW w:w="2195" w:type="dxa"/>
          </w:tcPr>
          <w:p w14:paraId="4EE01DBB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0.4 (0.2-0.9)</w:t>
            </w:r>
          </w:p>
        </w:tc>
        <w:tc>
          <w:tcPr>
            <w:tcW w:w="2365" w:type="dxa"/>
          </w:tcPr>
          <w:p w14:paraId="06E16135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0.4 (0.2-0.8)</w:t>
            </w:r>
          </w:p>
        </w:tc>
      </w:tr>
      <w:tr w:rsidR="00BD10D4" w:rsidRPr="00BD10D4" w14:paraId="3136F6C3" w14:textId="77777777" w:rsidTr="00D322B0">
        <w:trPr>
          <w:trHeight w:val="301"/>
          <w:jc w:val="center"/>
        </w:trPr>
        <w:tc>
          <w:tcPr>
            <w:tcW w:w="3830" w:type="dxa"/>
          </w:tcPr>
          <w:p w14:paraId="2F1C3761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HOMA-IR</w:t>
            </w:r>
          </w:p>
        </w:tc>
        <w:tc>
          <w:tcPr>
            <w:tcW w:w="2195" w:type="dxa"/>
          </w:tcPr>
          <w:p w14:paraId="688552FC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1.2 (0.8-1.8)</w:t>
            </w:r>
          </w:p>
        </w:tc>
        <w:tc>
          <w:tcPr>
            <w:tcW w:w="2365" w:type="dxa"/>
          </w:tcPr>
          <w:p w14:paraId="5DCD8A14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1.2 (0.8-1.7)</w:t>
            </w:r>
          </w:p>
        </w:tc>
      </w:tr>
      <w:tr w:rsidR="00BD10D4" w:rsidRPr="00BD10D4" w14:paraId="65AE617D" w14:textId="77777777" w:rsidTr="00882533">
        <w:trPr>
          <w:trHeight w:val="123"/>
          <w:jc w:val="center"/>
        </w:trPr>
        <w:tc>
          <w:tcPr>
            <w:tcW w:w="3830" w:type="dxa"/>
            <w:tcBorders>
              <w:bottom w:val="single" w:sz="12" w:space="0" w:color="auto"/>
            </w:tcBorders>
          </w:tcPr>
          <w:p w14:paraId="24A553FC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sz w:val="24"/>
                <w:szCs w:val="24"/>
              </w:rPr>
              <w:t>Total calorie intake (kcal/day)</w:t>
            </w:r>
            <w:r w:rsidRPr="00BD1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e</w:t>
            </w:r>
          </w:p>
        </w:tc>
        <w:tc>
          <w:tcPr>
            <w:tcW w:w="2195" w:type="dxa"/>
            <w:tcBorders>
              <w:bottom w:val="single" w:sz="12" w:space="0" w:color="auto"/>
            </w:tcBorders>
          </w:tcPr>
          <w:p w14:paraId="7593A669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1801 (1181-2643)</w:t>
            </w:r>
          </w:p>
        </w:tc>
        <w:tc>
          <w:tcPr>
            <w:tcW w:w="2365" w:type="dxa"/>
            <w:tcBorders>
              <w:bottom w:val="single" w:sz="12" w:space="0" w:color="auto"/>
            </w:tcBorders>
          </w:tcPr>
          <w:p w14:paraId="3C640F5E" w14:textId="77777777" w:rsidR="00D322B0" w:rsidRPr="00BD10D4" w:rsidRDefault="00D322B0" w:rsidP="00D322B0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1"/>
                <w:sz w:val="24"/>
                <w:szCs w:val="24"/>
              </w:rPr>
            </w:pPr>
            <w:r w:rsidRPr="00BD10D4">
              <w:rPr>
                <w:rFonts w:ascii="Times New Roman" w:eastAsia="맑은 고딕" w:hAnsi="Times New Roman" w:cs="Times New Roman" w:hint="eastAsia"/>
                <w:kern w:val="1"/>
                <w:sz w:val="24"/>
                <w:szCs w:val="24"/>
              </w:rPr>
              <w:t>1611 (1015-2486)</w:t>
            </w:r>
          </w:p>
        </w:tc>
      </w:tr>
    </w:tbl>
    <w:p w14:paraId="6DDED82B" w14:textId="77777777" w:rsidR="00D322B0" w:rsidRPr="00BD10D4" w:rsidRDefault="00D322B0" w:rsidP="00882533">
      <w:pPr>
        <w:spacing w:after="0" w:line="480" w:lineRule="auto"/>
        <w:rPr>
          <w:rFonts w:ascii="Times New Roman" w:hAnsi="Times New Roman" w:cs="Times New Roman"/>
          <w:sz w:val="22"/>
        </w:rPr>
      </w:pPr>
      <w:r w:rsidRPr="00BD10D4">
        <w:rPr>
          <w:rFonts w:ascii="Times New Roman" w:hAnsi="Times New Roman" w:cs="Times New Roman"/>
          <w:sz w:val="22"/>
        </w:rPr>
        <w:t xml:space="preserve">Data are expressed as </w:t>
      </w:r>
      <w:proofErr w:type="spellStart"/>
      <w:r w:rsidRPr="00BD10D4">
        <w:rPr>
          <w:rFonts w:ascii="Times New Roman" w:hAnsi="Times New Roman" w:cs="Times New Roman"/>
          <w:sz w:val="22"/>
          <w:vertAlign w:val="superscript"/>
        </w:rPr>
        <w:t>a</w:t>
      </w:r>
      <w:r w:rsidRPr="00BD10D4">
        <w:rPr>
          <w:rFonts w:ascii="Times New Roman" w:hAnsi="Times New Roman" w:cs="Times New Roman"/>
          <w:sz w:val="22"/>
        </w:rPr>
        <w:t>mean</w:t>
      </w:r>
      <w:proofErr w:type="spellEnd"/>
      <w:r w:rsidRPr="00BD10D4">
        <w:rPr>
          <w:rFonts w:ascii="Times New Roman" w:hAnsi="Times New Roman" w:cs="Times New Roman"/>
          <w:sz w:val="22"/>
        </w:rPr>
        <w:t xml:space="preserve"> (standard deviation),</w:t>
      </w:r>
      <w:r w:rsidRPr="00BD10D4">
        <w:rPr>
          <w:rFonts w:ascii="Times New Roman" w:hAnsi="Times New Roman" w:cs="Times New Roman"/>
          <w:sz w:val="22"/>
          <w:vertAlign w:val="superscript"/>
        </w:rPr>
        <w:t xml:space="preserve"> </w:t>
      </w:r>
      <w:proofErr w:type="spellStart"/>
      <w:r w:rsidRPr="00BD10D4">
        <w:rPr>
          <w:rFonts w:ascii="Times New Roman" w:hAnsi="Times New Roman" w:cs="Times New Roman"/>
          <w:sz w:val="22"/>
          <w:vertAlign w:val="superscript"/>
        </w:rPr>
        <w:t>b</w:t>
      </w:r>
      <w:r w:rsidRPr="00BD10D4">
        <w:rPr>
          <w:rFonts w:ascii="Times New Roman" w:hAnsi="Times New Roman" w:cs="Times New Roman"/>
          <w:sz w:val="22"/>
        </w:rPr>
        <w:t>median</w:t>
      </w:r>
      <w:proofErr w:type="spellEnd"/>
      <w:r w:rsidRPr="00BD10D4">
        <w:rPr>
          <w:rFonts w:ascii="Times New Roman" w:hAnsi="Times New Roman" w:cs="Times New Roman"/>
          <w:sz w:val="22"/>
        </w:rPr>
        <w:t xml:space="preserve"> (interquartile range), or percentage.</w:t>
      </w:r>
    </w:p>
    <w:p w14:paraId="1917C8B5" w14:textId="77777777" w:rsidR="00D322B0" w:rsidRPr="00BD10D4" w:rsidRDefault="00D322B0" w:rsidP="00882533">
      <w:pPr>
        <w:spacing w:after="0" w:line="480" w:lineRule="auto"/>
        <w:rPr>
          <w:rFonts w:ascii="Times New Roman" w:hAnsi="Times New Roman" w:cs="Times New Roman"/>
          <w:sz w:val="22"/>
          <w:vertAlign w:val="superscript"/>
        </w:rPr>
      </w:pPr>
      <w:proofErr w:type="spellStart"/>
      <w:r w:rsidRPr="00BD10D4">
        <w:rPr>
          <w:rFonts w:ascii="Times New Roman" w:hAnsi="Times New Roman" w:cs="Times New Roman"/>
          <w:sz w:val="22"/>
          <w:vertAlign w:val="superscript"/>
        </w:rPr>
        <w:t>c</w:t>
      </w:r>
      <w:r w:rsidRPr="00BD10D4">
        <w:rPr>
          <w:rFonts w:ascii="Times New Roman" w:hAnsi="Times New Roman" w:cs="Times New Roman"/>
          <w:sz w:val="22"/>
        </w:rPr>
        <w:t>≥College</w:t>
      </w:r>
      <w:proofErr w:type="spellEnd"/>
      <w:r w:rsidRPr="00BD10D4">
        <w:rPr>
          <w:rFonts w:ascii="Times New Roman" w:hAnsi="Times New Roman" w:cs="Times New Roman"/>
          <w:sz w:val="22"/>
        </w:rPr>
        <w:t xml:space="preserve"> graduate; </w:t>
      </w:r>
      <w:proofErr w:type="spellStart"/>
      <w:r w:rsidRPr="00BD10D4">
        <w:rPr>
          <w:rFonts w:ascii="Times New Roman" w:hAnsi="Times New Roman" w:cs="Times New Roman"/>
          <w:sz w:val="22"/>
          <w:vertAlign w:val="superscript"/>
        </w:rPr>
        <w:t>d</w:t>
      </w:r>
      <w:r w:rsidRPr="00BD10D4">
        <w:rPr>
          <w:rFonts w:ascii="Times New Roman" w:hAnsi="Times New Roman" w:cs="Times New Roman"/>
          <w:sz w:val="22"/>
        </w:rPr>
        <w:t>Defined</w:t>
      </w:r>
      <w:proofErr w:type="spellEnd"/>
      <w:r w:rsidRPr="00BD10D4">
        <w:rPr>
          <w:rFonts w:ascii="Times New Roman" w:hAnsi="Times New Roman" w:cs="Times New Roman"/>
          <w:sz w:val="22"/>
        </w:rPr>
        <w:t xml:space="preserve"> as systolic BP ≥ 140 mmHg, diastolic BP ≥ 90 mmHg, a history of hypertension, or current use of anti-hypertensive medications; </w:t>
      </w:r>
      <w:proofErr w:type="spellStart"/>
      <w:r w:rsidRPr="00BD10D4">
        <w:rPr>
          <w:rFonts w:ascii="Times New Roman" w:hAnsi="Times New Roman" w:cs="Times New Roman"/>
          <w:sz w:val="22"/>
          <w:vertAlign w:val="superscript"/>
        </w:rPr>
        <w:t>e</w:t>
      </w:r>
      <w:r w:rsidRPr="00BD10D4">
        <w:rPr>
          <w:rFonts w:ascii="Times New Roman" w:hAnsi="Times New Roman" w:cs="Times New Roman"/>
          <w:sz w:val="22"/>
        </w:rPr>
        <w:t>Defined</w:t>
      </w:r>
      <w:proofErr w:type="spellEnd"/>
      <w:r w:rsidRPr="00BD10D4">
        <w:rPr>
          <w:rFonts w:ascii="Times New Roman" w:hAnsi="Times New Roman" w:cs="Times New Roman"/>
          <w:sz w:val="22"/>
        </w:rPr>
        <w:t xml:space="preserve"> as a fasting serum glucose ≥126 mg/</w:t>
      </w:r>
      <w:proofErr w:type="spellStart"/>
      <w:r w:rsidRPr="00BD10D4">
        <w:rPr>
          <w:rFonts w:ascii="Times New Roman" w:hAnsi="Times New Roman" w:cs="Times New Roman"/>
          <w:sz w:val="22"/>
        </w:rPr>
        <w:t>dL</w:t>
      </w:r>
      <w:proofErr w:type="spellEnd"/>
      <w:r w:rsidRPr="00BD10D4">
        <w:rPr>
          <w:rFonts w:ascii="Times New Roman" w:hAnsi="Times New Roman" w:cs="Times New Roman"/>
          <w:sz w:val="22"/>
        </w:rPr>
        <w:t xml:space="preserve">, HbA1c ≥6.5%, a history of diabetes, or current use of anti-diabetic medications; </w:t>
      </w:r>
      <w:proofErr w:type="spellStart"/>
      <w:r w:rsidRPr="00BD10D4">
        <w:rPr>
          <w:rFonts w:ascii="Times New Roman" w:hAnsi="Times New Roman" w:cs="Times New Roman"/>
          <w:sz w:val="22"/>
          <w:vertAlign w:val="superscript"/>
        </w:rPr>
        <w:t>f</w:t>
      </w:r>
      <w:r w:rsidRPr="00BD10D4">
        <w:rPr>
          <w:rFonts w:ascii="Times New Roman" w:hAnsi="Times New Roman" w:cs="Times New Roman"/>
          <w:sz w:val="22"/>
        </w:rPr>
        <w:t>Body</w:t>
      </w:r>
      <w:proofErr w:type="spellEnd"/>
      <w:r w:rsidRPr="00BD10D4">
        <w:rPr>
          <w:rFonts w:ascii="Times New Roman" w:hAnsi="Times New Roman" w:cs="Times New Roman"/>
          <w:sz w:val="22"/>
        </w:rPr>
        <w:t xml:space="preserve"> mass </w:t>
      </w:r>
      <w:r w:rsidRPr="00BD10D4">
        <w:rPr>
          <w:rFonts w:ascii="Times New Roman" w:hAnsi="Times New Roman" w:cs="Times New Roman"/>
          <w:sz w:val="22"/>
        </w:rPr>
        <w:lastRenderedPageBreak/>
        <w:t>index ≥25 kg/m</w:t>
      </w:r>
      <w:r w:rsidRPr="00BD10D4">
        <w:rPr>
          <w:rFonts w:ascii="Times New Roman" w:hAnsi="Times New Roman" w:cs="Times New Roman"/>
          <w:sz w:val="22"/>
          <w:vertAlign w:val="superscript"/>
        </w:rPr>
        <w:t>2</w:t>
      </w:r>
      <w:r w:rsidRPr="00BD10D4">
        <w:rPr>
          <w:rFonts w:ascii="Times New Roman" w:hAnsi="Times New Roman" w:cs="Times New Roman"/>
          <w:sz w:val="22"/>
        </w:rPr>
        <w:t>.</w:t>
      </w:r>
    </w:p>
    <w:p w14:paraId="407B8E90" w14:textId="77777777" w:rsidR="00D322B0" w:rsidRPr="00BD10D4" w:rsidRDefault="00D322B0" w:rsidP="00882533">
      <w:pPr>
        <w:spacing w:after="0" w:line="480" w:lineRule="auto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BD10D4">
        <w:rPr>
          <w:rFonts w:ascii="Times New Roman" w:hAnsi="Times New Roman" w:cs="Times New Roman"/>
          <w:sz w:val="22"/>
          <w:vertAlign w:val="superscript"/>
        </w:rPr>
        <w:t>g</w:t>
      </w:r>
      <w:r w:rsidRPr="00BD10D4">
        <w:rPr>
          <w:rFonts w:ascii="Times New Roman" w:hAnsi="Times New Roman" w:cs="Times New Roman"/>
          <w:sz w:val="22"/>
        </w:rPr>
        <w:t>Among</w:t>
      </w:r>
      <w:proofErr w:type="spellEnd"/>
      <w:proofErr w:type="gramEnd"/>
      <w:r w:rsidRPr="00BD10D4">
        <w:rPr>
          <w:rFonts w:ascii="Times New Roman" w:hAnsi="Times New Roman" w:cs="Times New Roman"/>
          <w:sz w:val="22"/>
        </w:rPr>
        <w:t xml:space="preserve"> 146,750 participants with plausible estimated energy intake level (within three standard deviations of the log-transformed mean energy intake).</w:t>
      </w:r>
    </w:p>
    <w:p w14:paraId="5F18F6BD" w14:textId="77777777" w:rsidR="00D322B0" w:rsidRPr="00BD10D4" w:rsidRDefault="00D322B0" w:rsidP="00882533">
      <w:pPr>
        <w:spacing w:after="0" w:line="480" w:lineRule="auto"/>
        <w:rPr>
          <w:rFonts w:ascii="Times New Roman" w:hAnsi="Times New Roman" w:cs="Times New Roman"/>
          <w:sz w:val="22"/>
        </w:rPr>
      </w:pPr>
      <w:r w:rsidRPr="00BD10D4">
        <w:rPr>
          <w:rFonts w:ascii="Times New Roman" w:hAnsi="Times New Roman" w:cs="Times New Roman"/>
          <w:sz w:val="22"/>
        </w:rPr>
        <w:t xml:space="preserve">Abbreviations: ALT, alanine aminotransferase; AST, aspartate aminotransferase; BP, blood pressure; </w:t>
      </w:r>
      <w:bookmarkStart w:id="0" w:name="_GoBack"/>
      <w:bookmarkEnd w:id="0"/>
      <w:r w:rsidRPr="00BD10D4">
        <w:rPr>
          <w:rFonts w:ascii="Times New Roman" w:hAnsi="Times New Roman" w:cs="Times New Roman"/>
          <w:sz w:val="22"/>
        </w:rPr>
        <w:t>CVD, cardiovascular disease; GGT, gamma-</w:t>
      </w:r>
      <w:proofErr w:type="spellStart"/>
      <w:r w:rsidRPr="00BD10D4">
        <w:rPr>
          <w:rFonts w:ascii="Times New Roman" w:hAnsi="Times New Roman" w:cs="Times New Roman"/>
          <w:sz w:val="22"/>
        </w:rPr>
        <w:t>glutamyl</w:t>
      </w:r>
      <w:proofErr w:type="spellEnd"/>
      <w:r w:rsidRPr="00BD10D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D10D4">
        <w:rPr>
          <w:rFonts w:ascii="Times New Roman" w:hAnsi="Times New Roman" w:cs="Times New Roman"/>
          <w:sz w:val="22"/>
        </w:rPr>
        <w:t>transpeptidase</w:t>
      </w:r>
      <w:proofErr w:type="spellEnd"/>
      <w:r w:rsidRPr="00BD10D4">
        <w:rPr>
          <w:rFonts w:ascii="Times New Roman" w:hAnsi="Times New Roman" w:cs="Times New Roman"/>
          <w:sz w:val="22"/>
        </w:rPr>
        <w:t xml:space="preserve">; HDL-C, high-density lipoprotein-cholesterol; HEPA, health-enhancing physically active; </w:t>
      </w:r>
      <w:proofErr w:type="spellStart"/>
      <w:r w:rsidRPr="00BD10D4">
        <w:rPr>
          <w:rFonts w:ascii="Times New Roman" w:hAnsi="Times New Roman" w:cs="Times New Roman"/>
          <w:sz w:val="22"/>
        </w:rPr>
        <w:t>hsCRP</w:t>
      </w:r>
      <w:proofErr w:type="spellEnd"/>
      <w:r w:rsidRPr="00BD10D4">
        <w:rPr>
          <w:rFonts w:ascii="Times New Roman" w:hAnsi="Times New Roman" w:cs="Times New Roman"/>
          <w:sz w:val="22"/>
        </w:rPr>
        <w:t xml:space="preserve">, high sensitivity C-reactive protein; HOMA-IR, homeostasis model assessment of insulin resistance; LDL-C, low-density lipoprotein cholesterol. </w:t>
      </w:r>
    </w:p>
    <w:p w14:paraId="158C5C66" w14:textId="77777777" w:rsidR="00D322B0" w:rsidRPr="00BD10D4" w:rsidRDefault="00D322B0" w:rsidP="008A50CC">
      <w:pPr>
        <w:tabs>
          <w:tab w:val="left" w:pos="7380"/>
        </w:tabs>
        <w:spacing w:after="0" w:line="480" w:lineRule="auto"/>
        <w:rPr>
          <w:rFonts w:ascii="Times New Roman" w:eastAsia="굴림" w:hAnsi="Times New Roman" w:cs="Times New Roman"/>
          <w:b/>
          <w:sz w:val="24"/>
          <w:szCs w:val="24"/>
        </w:rPr>
      </w:pPr>
    </w:p>
    <w:p w14:paraId="44C163BC" w14:textId="77777777" w:rsidR="00D322B0" w:rsidRPr="00BD10D4" w:rsidRDefault="00D322B0" w:rsidP="008A50CC">
      <w:pPr>
        <w:tabs>
          <w:tab w:val="left" w:pos="7380"/>
        </w:tabs>
        <w:spacing w:after="0" w:line="480" w:lineRule="auto"/>
        <w:rPr>
          <w:rFonts w:ascii="Times New Roman" w:eastAsia="굴림" w:hAnsi="Times New Roman" w:cs="Times New Roman"/>
          <w:b/>
          <w:sz w:val="24"/>
          <w:szCs w:val="24"/>
        </w:rPr>
      </w:pPr>
    </w:p>
    <w:p w14:paraId="0ABC8FA9" w14:textId="08C3A433" w:rsidR="001C25D3" w:rsidRPr="00BD10D4" w:rsidRDefault="001C25D3" w:rsidP="006D393B">
      <w:pPr>
        <w:tabs>
          <w:tab w:val="left" w:pos="7380"/>
        </w:tabs>
        <w:spacing w:after="0" w:line="480" w:lineRule="auto"/>
        <w:rPr>
          <w:rFonts w:ascii="Times New Roman" w:eastAsia="바탕" w:hAnsi="Times New Roman" w:cs="Times New Roman"/>
          <w:sz w:val="24"/>
          <w:szCs w:val="24"/>
        </w:rPr>
      </w:pPr>
    </w:p>
    <w:sectPr w:rsidR="001C25D3" w:rsidRPr="00BD10D4" w:rsidSect="006D393B">
      <w:footerReference w:type="default" r:id="rId7"/>
      <w:pgSz w:w="11906" w:h="16838"/>
      <w:pgMar w:top="1418" w:right="1418" w:bottom="1418" w:left="1418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8C5BE" w14:textId="77777777" w:rsidR="00B63484" w:rsidRDefault="00B63484" w:rsidP="004A0FEE">
      <w:pPr>
        <w:spacing w:after="0" w:line="240" w:lineRule="auto"/>
      </w:pPr>
      <w:r>
        <w:separator/>
      </w:r>
    </w:p>
  </w:endnote>
  <w:endnote w:type="continuationSeparator" w:id="0">
    <w:p w14:paraId="63B30CAA" w14:textId="77777777" w:rsidR="00B63484" w:rsidRDefault="00B63484" w:rsidP="004A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otisser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59172001"/>
      <w:docPartObj>
        <w:docPartGallery w:val="Page Numbers (Bottom of Page)"/>
        <w:docPartUnique/>
      </w:docPartObj>
    </w:sdtPr>
    <w:sdtEndPr/>
    <w:sdtContent>
      <w:p w14:paraId="7BC8B0B0" w14:textId="77777777" w:rsidR="008C65DE" w:rsidRPr="004A0FEE" w:rsidRDefault="008C65DE" w:rsidP="004A0FEE">
        <w:pPr>
          <w:pStyle w:val="a5"/>
          <w:jc w:val="center"/>
          <w:rPr>
            <w:rFonts w:ascii="Times New Roman" w:hAnsi="Times New Roman" w:cs="Times New Roman"/>
          </w:rPr>
        </w:pPr>
        <w:r w:rsidRPr="004A0FEE">
          <w:rPr>
            <w:rFonts w:ascii="Times New Roman" w:hAnsi="Times New Roman" w:cs="Times New Roman"/>
          </w:rPr>
          <w:fldChar w:fldCharType="begin"/>
        </w:r>
        <w:r w:rsidRPr="004A0FEE">
          <w:rPr>
            <w:rFonts w:ascii="Times New Roman" w:hAnsi="Times New Roman" w:cs="Times New Roman"/>
          </w:rPr>
          <w:instrText>PAGE   \* MERGEFORMAT</w:instrText>
        </w:r>
        <w:r w:rsidRPr="004A0FEE">
          <w:rPr>
            <w:rFonts w:ascii="Times New Roman" w:hAnsi="Times New Roman" w:cs="Times New Roman"/>
          </w:rPr>
          <w:fldChar w:fldCharType="separate"/>
        </w:r>
        <w:r w:rsidR="00882533" w:rsidRPr="00882533">
          <w:rPr>
            <w:rFonts w:ascii="Times New Roman" w:hAnsi="Times New Roman" w:cs="Times New Roman"/>
            <w:noProof/>
            <w:lang w:val="ko-KR"/>
          </w:rPr>
          <w:t>1</w:t>
        </w:r>
        <w:r w:rsidRPr="004A0FE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2F8F8" w14:textId="77777777" w:rsidR="00B63484" w:rsidRDefault="00B63484" w:rsidP="004A0FEE">
      <w:pPr>
        <w:spacing w:after="0" w:line="240" w:lineRule="auto"/>
      </w:pPr>
      <w:r>
        <w:separator/>
      </w:r>
    </w:p>
  </w:footnote>
  <w:footnote w:type="continuationSeparator" w:id="0">
    <w:p w14:paraId="50635793" w14:textId="77777777" w:rsidR="00B63484" w:rsidRDefault="00B63484" w:rsidP="004A0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FB9"/>
    <w:multiLevelType w:val="hybridMultilevel"/>
    <w:tmpl w:val="F930523A"/>
    <w:lvl w:ilvl="0" w:tplc="E5A2233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1" w15:restartNumberingAfterBreak="0">
    <w:nsid w:val="34851723"/>
    <w:multiLevelType w:val="hybridMultilevel"/>
    <w:tmpl w:val="9FEA79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DDF4BEB"/>
    <w:multiLevelType w:val="hybridMultilevel"/>
    <w:tmpl w:val="090E9DA0"/>
    <w:lvl w:ilvl="0" w:tplc="7B0E30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77776B7"/>
    <w:multiLevelType w:val="hybridMultilevel"/>
    <w:tmpl w:val="AF6AFAE2"/>
    <w:lvl w:ilvl="0" w:tplc="3CE0EF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5833B02"/>
    <w:multiLevelType w:val="hybridMultilevel"/>
    <w:tmpl w:val="4FD02D36"/>
    <w:lvl w:ilvl="0" w:tplc="0318F8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9B06098"/>
    <w:multiLevelType w:val="hybridMultilevel"/>
    <w:tmpl w:val="1EE456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NbEwNzQ1MzQyNbBQ0lEKTi0uzszPAykwrAUAhmZaYSwAAAA="/>
  </w:docVars>
  <w:rsids>
    <w:rsidRoot w:val="004A0FEE"/>
    <w:rsid w:val="00036092"/>
    <w:rsid w:val="00047C80"/>
    <w:rsid w:val="000617BC"/>
    <w:rsid w:val="00083983"/>
    <w:rsid w:val="00095CA3"/>
    <w:rsid w:val="000C206C"/>
    <w:rsid w:val="00122BE5"/>
    <w:rsid w:val="00176004"/>
    <w:rsid w:val="00182630"/>
    <w:rsid w:val="00192AA6"/>
    <w:rsid w:val="00194891"/>
    <w:rsid w:val="001C1424"/>
    <w:rsid w:val="001C25D3"/>
    <w:rsid w:val="001D6037"/>
    <w:rsid w:val="00236F4F"/>
    <w:rsid w:val="002614BE"/>
    <w:rsid w:val="0028071A"/>
    <w:rsid w:val="00282214"/>
    <w:rsid w:val="002E7571"/>
    <w:rsid w:val="002F52BA"/>
    <w:rsid w:val="00346F8F"/>
    <w:rsid w:val="00356BF4"/>
    <w:rsid w:val="003A10E1"/>
    <w:rsid w:val="003A64B9"/>
    <w:rsid w:val="003B149E"/>
    <w:rsid w:val="00435FF7"/>
    <w:rsid w:val="00495356"/>
    <w:rsid w:val="004A0FEE"/>
    <w:rsid w:val="004C360E"/>
    <w:rsid w:val="005165AE"/>
    <w:rsid w:val="00566C63"/>
    <w:rsid w:val="005835D7"/>
    <w:rsid w:val="00590125"/>
    <w:rsid w:val="006067B2"/>
    <w:rsid w:val="00611FCB"/>
    <w:rsid w:val="006570D3"/>
    <w:rsid w:val="006705C8"/>
    <w:rsid w:val="006724A1"/>
    <w:rsid w:val="006949CA"/>
    <w:rsid w:val="006A363D"/>
    <w:rsid w:val="006D393B"/>
    <w:rsid w:val="006D618E"/>
    <w:rsid w:val="00734066"/>
    <w:rsid w:val="007372C5"/>
    <w:rsid w:val="00743359"/>
    <w:rsid w:val="007742C1"/>
    <w:rsid w:val="007752EC"/>
    <w:rsid w:val="007B351F"/>
    <w:rsid w:val="007B4CDA"/>
    <w:rsid w:val="007D4EC9"/>
    <w:rsid w:val="008146FA"/>
    <w:rsid w:val="0082392F"/>
    <w:rsid w:val="0082679B"/>
    <w:rsid w:val="00857C46"/>
    <w:rsid w:val="00861CD8"/>
    <w:rsid w:val="00866B75"/>
    <w:rsid w:val="00882533"/>
    <w:rsid w:val="008A50CC"/>
    <w:rsid w:val="008B2D53"/>
    <w:rsid w:val="008C65DE"/>
    <w:rsid w:val="008D2AA6"/>
    <w:rsid w:val="00902C85"/>
    <w:rsid w:val="00932737"/>
    <w:rsid w:val="00935026"/>
    <w:rsid w:val="0093747B"/>
    <w:rsid w:val="00971A7B"/>
    <w:rsid w:val="009B05A5"/>
    <w:rsid w:val="009B4960"/>
    <w:rsid w:val="009C3FF0"/>
    <w:rsid w:val="009E7224"/>
    <w:rsid w:val="00A8243A"/>
    <w:rsid w:val="00A841F6"/>
    <w:rsid w:val="00A93E2F"/>
    <w:rsid w:val="00B24ABD"/>
    <w:rsid w:val="00B27B42"/>
    <w:rsid w:val="00B50323"/>
    <w:rsid w:val="00B5717E"/>
    <w:rsid w:val="00B63484"/>
    <w:rsid w:val="00B65CB4"/>
    <w:rsid w:val="00BD10D4"/>
    <w:rsid w:val="00BE06D8"/>
    <w:rsid w:val="00C50CF4"/>
    <w:rsid w:val="00C53660"/>
    <w:rsid w:val="00C57067"/>
    <w:rsid w:val="00C921BE"/>
    <w:rsid w:val="00C970E5"/>
    <w:rsid w:val="00C9739B"/>
    <w:rsid w:val="00CB4A11"/>
    <w:rsid w:val="00CB51BC"/>
    <w:rsid w:val="00CE76FD"/>
    <w:rsid w:val="00D0169F"/>
    <w:rsid w:val="00D322B0"/>
    <w:rsid w:val="00D61F67"/>
    <w:rsid w:val="00D83E1A"/>
    <w:rsid w:val="00DC1DC4"/>
    <w:rsid w:val="00E02EBD"/>
    <w:rsid w:val="00E20785"/>
    <w:rsid w:val="00E42581"/>
    <w:rsid w:val="00E75452"/>
    <w:rsid w:val="00E90B82"/>
    <w:rsid w:val="00E918A8"/>
    <w:rsid w:val="00E95B45"/>
    <w:rsid w:val="00E97A80"/>
    <w:rsid w:val="00EB2B58"/>
    <w:rsid w:val="00EE204B"/>
    <w:rsid w:val="00F20677"/>
    <w:rsid w:val="00F4213C"/>
    <w:rsid w:val="00F4251B"/>
    <w:rsid w:val="00F84E01"/>
    <w:rsid w:val="00FA583C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EBF85"/>
  <w15:docId w15:val="{134D7CDF-D217-4D6B-87F2-E4FE7EB2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EE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1D603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1D603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옅은 음영11"/>
    <w:basedOn w:val="a1"/>
    <w:next w:val="a3"/>
    <w:uiPriority w:val="60"/>
    <w:rsid w:val="004A0FEE"/>
    <w:pPr>
      <w:spacing w:after="0" w:line="240" w:lineRule="auto"/>
      <w:jc w:val="left"/>
    </w:pPr>
    <w:rPr>
      <w:color w:val="000000"/>
      <w:kern w:val="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3">
    <w:name w:val="Light Shading"/>
    <w:basedOn w:val="a1"/>
    <w:uiPriority w:val="60"/>
    <w:semiHidden/>
    <w:unhideWhenUsed/>
    <w:rsid w:val="004A0F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Char"/>
    <w:uiPriority w:val="99"/>
    <w:unhideWhenUsed/>
    <w:rsid w:val="004A0F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0FEE"/>
  </w:style>
  <w:style w:type="paragraph" w:styleId="a5">
    <w:name w:val="footer"/>
    <w:basedOn w:val="a"/>
    <w:link w:val="Char0"/>
    <w:uiPriority w:val="99"/>
    <w:unhideWhenUsed/>
    <w:rsid w:val="004A0F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0FEE"/>
  </w:style>
  <w:style w:type="paragraph" w:styleId="a6">
    <w:name w:val="Balloon Text"/>
    <w:basedOn w:val="a"/>
    <w:link w:val="Char1"/>
    <w:uiPriority w:val="99"/>
    <w:semiHidden/>
    <w:unhideWhenUsed/>
    <w:rsid w:val="00FF2F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2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1D6037"/>
    <w:rPr>
      <w:rFonts w:asciiTheme="majorHAnsi" w:eastAsiaTheme="majorEastAsia" w:hAnsiTheme="majorHAnsi" w:cstheme="majorBidi"/>
      <w:sz w:val="28"/>
      <w:szCs w:val="28"/>
    </w:rPr>
  </w:style>
  <w:style w:type="character" w:customStyle="1" w:styleId="3Char">
    <w:name w:val="제목 3 Char"/>
    <w:basedOn w:val="a0"/>
    <w:link w:val="3"/>
    <w:uiPriority w:val="9"/>
    <w:rsid w:val="001D6037"/>
    <w:rPr>
      <w:rFonts w:ascii="굴림" w:eastAsia="굴림" w:hAnsi="굴림" w:cs="굴림"/>
      <w:b/>
      <w:bCs/>
      <w:kern w:val="0"/>
      <w:sz w:val="27"/>
      <w:szCs w:val="27"/>
    </w:rPr>
  </w:style>
  <w:style w:type="numbering" w:customStyle="1" w:styleId="10">
    <w:name w:val="목록 없음1"/>
    <w:next w:val="a2"/>
    <w:uiPriority w:val="99"/>
    <w:semiHidden/>
    <w:unhideWhenUsed/>
    <w:rsid w:val="001D6037"/>
  </w:style>
  <w:style w:type="paragraph" w:customStyle="1" w:styleId="EndNoteBibliographyTitle">
    <w:name w:val="EndNote Bibliography Title"/>
    <w:basedOn w:val="a"/>
    <w:link w:val="EndNoteBibliographyTitleChar"/>
    <w:rsid w:val="001D6037"/>
    <w:pPr>
      <w:spacing w:after="0"/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1D6037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1D6037"/>
    <w:pPr>
      <w:spacing w:line="480" w:lineRule="auto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1D6037"/>
    <w:rPr>
      <w:rFonts w:ascii="Times New Roman" w:eastAsia="맑은 고딕" w:hAnsi="Times New Roman" w:cs="Times New Roman"/>
      <w:noProof/>
      <w:sz w:val="24"/>
    </w:rPr>
  </w:style>
  <w:style w:type="paragraph" w:styleId="a7">
    <w:name w:val="List Paragraph"/>
    <w:basedOn w:val="a"/>
    <w:uiPriority w:val="34"/>
    <w:qFormat/>
    <w:rsid w:val="001D6037"/>
    <w:pPr>
      <w:ind w:leftChars="400" w:left="800"/>
    </w:pPr>
  </w:style>
  <w:style w:type="character" w:customStyle="1" w:styleId="highlight">
    <w:name w:val="highlight"/>
    <w:basedOn w:val="a0"/>
    <w:rsid w:val="001D6037"/>
  </w:style>
  <w:style w:type="paragraph" w:customStyle="1" w:styleId="Default">
    <w:name w:val="Default"/>
    <w:rsid w:val="001D603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Rotisser" w:eastAsia="Rotisser" w:cs="Rotisser"/>
      <w:color w:val="000000"/>
      <w:kern w:val="0"/>
      <w:sz w:val="24"/>
      <w:szCs w:val="24"/>
    </w:rPr>
  </w:style>
  <w:style w:type="character" w:customStyle="1" w:styleId="A14">
    <w:name w:val="A14"/>
    <w:uiPriority w:val="99"/>
    <w:rsid w:val="001D6037"/>
    <w:rPr>
      <w:rFonts w:cs="Rotisser"/>
      <w:color w:val="000000"/>
      <w:sz w:val="10"/>
      <w:szCs w:val="10"/>
    </w:rPr>
  </w:style>
  <w:style w:type="character" w:customStyle="1" w:styleId="current-selection">
    <w:name w:val="current-selection"/>
    <w:basedOn w:val="a0"/>
    <w:rsid w:val="001D6037"/>
  </w:style>
  <w:style w:type="paragraph" w:customStyle="1" w:styleId="Pa34">
    <w:name w:val="Pa34"/>
    <w:basedOn w:val="Default"/>
    <w:next w:val="Default"/>
    <w:uiPriority w:val="99"/>
    <w:rsid w:val="001D6037"/>
    <w:pPr>
      <w:spacing w:line="167" w:lineRule="atLeast"/>
    </w:pPr>
    <w:rPr>
      <w:rFonts w:cstheme="minorBidi"/>
      <w:color w:val="auto"/>
    </w:rPr>
  </w:style>
  <w:style w:type="character" w:customStyle="1" w:styleId="a8">
    <w:name w:val="_"/>
    <w:basedOn w:val="a0"/>
    <w:rsid w:val="001D6037"/>
  </w:style>
  <w:style w:type="character" w:styleId="a9">
    <w:name w:val="annotation reference"/>
    <w:basedOn w:val="a0"/>
    <w:uiPriority w:val="99"/>
    <w:semiHidden/>
    <w:unhideWhenUsed/>
    <w:rsid w:val="001D6037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1D6037"/>
    <w:pPr>
      <w:spacing w:after="200" w:line="276" w:lineRule="auto"/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1D603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D6037"/>
    <w:pPr>
      <w:spacing w:after="160" w:line="259" w:lineRule="auto"/>
    </w:pPr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1D6037"/>
    <w:rPr>
      <w:b/>
      <w:bCs/>
    </w:rPr>
  </w:style>
  <w:style w:type="character" w:styleId="ac">
    <w:name w:val="Emphasis"/>
    <w:basedOn w:val="a0"/>
    <w:uiPriority w:val="20"/>
    <w:qFormat/>
    <w:rsid w:val="001D6037"/>
    <w:rPr>
      <w:i/>
      <w:iCs/>
    </w:rPr>
  </w:style>
  <w:style w:type="paragraph" w:customStyle="1" w:styleId="12">
    <w:name w:val="간격 없음1"/>
    <w:uiPriority w:val="1"/>
    <w:qFormat/>
    <w:rsid w:val="001D6037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굴림" w:hAnsi="Times New Roman" w:cs="Times New Roman"/>
      <w:kern w:val="0"/>
      <w:szCs w:val="20"/>
    </w:rPr>
  </w:style>
  <w:style w:type="paragraph" w:styleId="ad">
    <w:name w:val="Revision"/>
    <w:hidden/>
    <w:uiPriority w:val="99"/>
    <w:semiHidden/>
    <w:rsid w:val="001D6037"/>
    <w:pPr>
      <w:spacing w:after="0" w:line="240" w:lineRule="auto"/>
      <w:jc w:val="left"/>
    </w:pPr>
  </w:style>
  <w:style w:type="character" w:styleId="ae">
    <w:name w:val="line number"/>
    <w:basedOn w:val="a0"/>
    <w:uiPriority w:val="99"/>
    <w:semiHidden/>
    <w:unhideWhenUsed/>
    <w:rsid w:val="001D6037"/>
  </w:style>
  <w:style w:type="character" w:styleId="af">
    <w:name w:val="Hyperlink"/>
    <w:basedOn w:val="a0"/>
    <w:uiPriority w:val="99"/>
    <w:unhideWhenUsed/>
    <w:rsid w:val="001D6037"/>
    <w:rPr>
      <w:color w:val="0563C1" w:themeColor="hyperlink"/>
      <w:u w:val="single"/>
    </w:rPr>
  </w:style>
  <w:style w:type="table" w:customStyle="1" w:styleId="13">
    <w:name w:val="옅은 음영1"/>
    <w:basedOn w:val="a1"/>
    <w:next w:val="a3"/>
    <w:uiPriority w:val="60"/>
    <w:rsid w:val="001D6037"/>
    <w:pPr>
      <w:spacing w:after="0" w:line="240" w:lineRule="auto"/>
      <w:jc w:val="left"/>
    </w:pPr>
    <w:rPr>
      <w:color w:val="000000"/>
      <w:kern w:val="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">
    <w:name w:val="옅은 음영2"/>
    <w:basedOn w:val="a1"/>
    <w:next w:val="a3"/>
    <w:uiPriority w:val="60"/>
    <w:rsid w:val="001D60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1">
    <w:name w:val="옅은 음영111"/>
    <w:basedOn w:val="a1"/>
    <w:next w:val="a3"/>
    <w:uiPriority w:val="60"/>
    <w:rsid w:val="001D6037"/>
    <w:pPr>
      <w:spacing w:after="0" w:line="240" w:lineRule="auto"/>
      <w:jc w:val="left"/>
    </w:pPr>
    <w:rPr>
      <w:color w:val="000000"/>
      <w:kern w:val="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imesNewRomanChar">
    <w:name w:val="표준 + (영어) Times New Roman Char"/>
    <w:aliases w:val="(한글) 굴림 Char,12 pt Char,빨강 Char,표준 + Times New Roman Char,검정 Char,왼쪽:  0 cm Char,내어쓰기:  0.75 글자 Char,줄 간격: 2줄 Char,첫 줄:  -... + ... Char,기울임꼴 Char,파랑 Char,파랑 Char Char Char"/>
    <w:link w:val="TimesNewRoman"/>
    <w:locked/>
    <w:rsid w:val="001D6037"/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TimesNewRoman">
    <w:name w:val="표준 + (영어) Times New Roman"/>
    <w:aliases w:val="(한글) 굴림,11 pt,줄 간격: 2줄,첫 줄:  1 글자,표준 + Times New Roman,12 pt,빨강,검정,왼쪽:  0 cm,내어쓰기:  0.75 글자,첫 줄:  -... + ...,기울임꼴,파랑,표준 + Times New Ro...,왼쪽,사용자 지정 색(RGB(165,0,33))"/>
    <w:basedOn w:val="a"/>
    <w:link w:val="TimesNewRomanChar"/>
    <w:rsid w:val="001D6037"/>
    <w:pPr>
      <w:spacing w:after="0" w:line="480" w:lineRule="auto"/>
    </w:pPr>
    <w:rPr>
      <w:rFonts w:ascii="Times New Roman" w:eastAsia="굴림" w:hAnsi="Times New Roman" w:cs="Times New Roman"/>
      <w:kern w:val="0"/>
      <w:sz w:val="24"/>
      <w:szCs w:val="24"/>
    </w:rPr>
  </w:style>
  <w:style w:type="paragraph" w:styleId="af0">
    <w:name w:val="Plain Text"/>
    <w:basedOn w:val="a"/>
    <w:link w:val="Char4"/>
    <w:uiPriority w:val="99"/>
    <w:unhideWhenUsed/>
    <w:rsid w:val="001D6037"/>
    <w:pPr>
      <w:spacing w:line="256" w:lineRule="auto"/>
    </w:pPr>
    <w:rPr>
      <w:rFonts w:ascii="바탕" w:eastAsia="바탕" w:hAnsi="Courier New" w:cs="Courier New"/>
      <w:szCs w:val="20"/>
    </w:rPr>
  </w:style>
  <w:style w:type="character" w:customStyle="1" w:styleId="Char4">
    <w:name w:val="글자만 Char"/>
    <w:basedOn w:val="a0"/>
    <w:link w:val="af0"/>
    <w:uiPriority w:val="99"/>
    <w:rsid w:val="001D6037"/>
    <w:rPr>
      <w:rFonts w:ascii="바탕" w:eastAsia="바탕" w:hAnsi="Courier New" w:cs="Courier New"/>
      <w:szCs w:val="20"/>
    </w:rPr>
  </w:style>
  <w:style w:type="table" w:customStyle="1" w:styleId="120">
    <w:name w:val="옅은 음영12"/>
    <w:basedOn w:val="a1"/>
    <w:next w:val="a3"/>
    <w:uiPriority w:val="60"/>
    <w:rsid w:val="007742C1"/>
    <w:pPr>
      <w:spacing w:after="0" w:line="240" w:lineRule="auto"/>
      <w:jc w:val="left"/>
    </w:pPr>
    <w:rPr>
      <w:color w:val="000000"/>
      <w:kern w:val="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1">
    <w:name w:val="바탕글"/>
    <w:rsid w:val="00D322B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HWM</dc:creator>
  <cp:lastModifiedBy>Kim Kyungeun</cp:lastModifiedBy>
  <cp:revision>4</cp:revision>
  <dcterms:created xsi:type="dcterms:W3CDTF">2020-08-27T08:19:00Z</dcterms:created>
  <dcterms:modified xsi:type="dcterms:W3CDTF">2020-08-27T08:47:00Z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E:\논문작성지원업무\김경은\200601\Supplementary Tables.docx</vt:lpwstr>
  </property>
</Properties>
</file>