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0" w:rsidRDefault="008236E0" w:rsidP="008236E0">
      <w:pPr>
        <w:spacing w:line="360" w:lineRule="auto"/>
        <w:rPr>
          <w:rFonts w:cstheme="minorHAnsi"/>
          <w:sz w:val="24"/>
          <w:szCs w:val="24"/>
        </w:rPr>
      </w:pPr>
      <w:r w:rsidRPr="000A1464">
        <w:rPr>
          <w:rFonts w:cstheme="minorHAnsi"/>
          <w:b/>
          <w:sz w:val="24"/>
          <w:szCs w:val="24"/>
        </w:rPr>
        <w:t>Supplemen</w:t>
      </w:r>
      <w:r>
        <w:rPr>
          <w:rFonts w:cstheme="minorHAnsi"/>
          <w:b/>
          <w:sz w:val="24"/>
          <w:szCs w:val="24"/>
        </w:rPr>
        <w:t>tary Table S4</w:t>
      </w:r>
      <w:r w:rsidRPr="000A146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A1464">
        <w:rPr>
          <w:rFonts w:cstheme="minorHAnsi"/>
          <w:sz w:val="24"/>
          <w:szCs w:val="24"/>
        </w:rPr>
        <w:t>Median cluster size of HPV positive results by recruiting centre, retesting laboratory, and region</w:t>
      </w:r>
    </w:p>
    <w:tbl>
      <w:tblPr>
        <w:tblW w:w="7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"/>
        <w:gridCol w:w="2140"/>
        <w:gridCol w:w="1000"/>
        <w:gridCol w:w="1460"/>
        <w:gridCol w:w="420"/>
        <w:gridCol w:w="920"/>
        <w:gridCol w:w="1460"/>
      </w:tblGrid>
      <w:tr w:rsidR="008236E0" w:rsidRPr="000A1464" w:rsidTr="00A655E5">
        <w:trPr>
          <w:trHeight w:val="290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36E0" w:rsidRPr="000A1464" w:rsidRDefault="008236E0" w:rsidP="00A655E5">
            <w:pPr>
              <w:spacing w:after="0" w:line="29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Dar </w:t>
            </w: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es</w:t>
            </w:r>
            <w:proofErr w:type="spellEnd"/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 xml:space="preserve"> Salaam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236E0" w:rsidRPr="000A1464" w:rsidRDefault="008236E0" w:rsidP="00A655E5">
            <w:pPr>
              <w:spacing w:after="0" w:line="29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9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Kilimanjaro</w:t>
            </w:r>
          </w:p>
        </w:tc>
      </w:tr>
      <w:tr w:rsidR="008236E0" w:rsidRPr="000A1464" w:rsidTr="00A655E5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Positive samples</w:t>
            </w:r>
          </w:p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Cluster size</w:t>
            </w:r>
          </w:p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Median (IQR)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Positive samples</w:t>
            </w:r>
          </w:p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Cluster size</w:t>
            </w:r>
          </w:p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Median (IQR)</w:t>
            </w:r>
          </w:p>
        </w:tc>
      </w:tr>
      <w:tr w:rsidR="008236E0" w:rsidRPr="000A1464" w:rsidTr="00A655E5">
        <w:trPr>
          <w:trHeight w:val="375"/>
        </w:trPr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Samples tested locally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8236E0" w:rsidRPr="000A1464" w:rsidTr="00A655E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PHC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(1-2)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(2-5)</w:t>
            </w:r>
          </w:p>
        </w:tc>
      </w:tr>
      <w:tr w:rsidR="008236E0" w:rsidRPr="000A1464" w:rsidTr="00A655E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DiH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(1-3)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(1-3)</w:t>
            </w:r>
          </w:p>
        </w:tc>
      </w:tr>
      <w:tr w:rsidR="008236E0" w:rsidRPr="000A1464" w:rsidTr="00A655E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ReH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16 (3-22)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 (1-2)</w:t>
            </w:r>
          </w:p>
        </w:tc>
      </w:tr>
      <w:tr w:rsidR="008236E0" w:rsidRPr="000A1464" w:rsidTr="00A655E5">
        <w:trPr>
          <w:trHeight w:val="375"/>
        </w:trPr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Samples re-tested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 </w:t>
            </w:r>
          </w:p>
        </w:tc>
      </w:tr>
      <w:tr w:rsidR="008236E0" w:rsidRPr="000A1464" w:rsidTr="00A655E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ReH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7 (2-48)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(1-3)</w:t>
            </w:r>
          </w:p>
        </w:tc>
      </w:tr>
      <w:tr w:rsidR="008236E0" w:rsidRPr="000A1464" w:rsidTr="00A655E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NRL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(1-2)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36E0" w:rsidRPr="000A1464" w:rsidRDefault="008236E0" w:rsidP="00A655E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lang w:eastAsia="en-GB"/>
              </w:rPr>
              <w:t>2 (1-4)</w:t>
            </w:r>
          </w:p>
        </w:tc>
      </w:tr>
      <w:tr w:rsidR="008236E0" w:rsidRPr="000A1464" w:rsidTr="00A655E5">
        <w:trPr>
          <w:trHeight w:val="990"/>
        </w:trPr>
        <w:tc>
          <w:tcPr>
            <w:tcW w:w="77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8236E0" w:rsidRPr="000A1464" w:rsidRDefault="008236E0" w:rsidP="00A655E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 xml:space="preserve">HPV: by </w:t>
            </w:r>
            <w:proofErr w:type="spellStart"/>
            <w:r w:rsidRPr="000A1464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1"/>
                <w:szCs w:val="21"/>
                <w:lang w:eastAsia="en-GB"/>
              </w:rPr>
              <w:t>care</w:t>
            </w:r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>HPV</w:t>
            </w:r>
            <w:proofErr w:type="spellEnd"/>
            <w:r w:rsidRPr="000A1464">
              <w:rPr>
                <w:rFonts w:ascii="Calibri" w:eastAsia="Times New Roman" w:hAnsi="Calibri" w:cs="Calibri"/>
                <w:color w:val="000000"/>
                <w:kern w:val="24"/>
                <w:position w:val="6"/>
                <w:sz w:val="21"/>
                <w:szCs w:val="21"/>
                <w:vertAlign w:val="superscript"/>
                <w:lang w:eastAsia="en-GB"/>
              </w:rPr>
              <w:t>TM</w:t>
            </w:r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 xml:space="preserve"> test; PHC: primary healthcare centre; </w:t>
            </w: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>DiH</w:t>
            </w:r>
            <w:proofErr w:type="spellEnd"/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 xml:space="preserve">: district hospital; </w:t>
            </w:r>
            <w:proofErr w:type="spellStart"/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>ReH</w:t>
            </w:r>
            <w:proofErr w:type="spellEnd"/>
            <w:r w:rsidRPr="000A1464">
              <w:rPr>
                <w:rFonts w:ascii="Calibri" w:eastAsia="Times New Roman" w:hAnsi="Calibri" w:cs="Calibri"/>
                <w:color w:val="000000"/>
                <w:kern w:val="24"/>
                <w:sz w:val="21"/>
                <w:szCs w:val="21"/>
                <w:lang w:eastAsia="en-GB"/>
              </w:rPr>
              <w:t>: regional/reference hospital; NRL: national reference laboratory; IQR: interquartile range</w:t>
            </w:r>
          </w:p>
        </w:tc>
      </w:tr>
    </w:tbl>
    <w:p w:rsidR="008236E0" w:rsidRDefault="008236E0" w:rsidP="008236E0">
      <w:pPr>
        <w:spacing w:line="360" w:lineRule="auto"/>
        <w:rPr>
          <w:rFonts w:cstheme="minorHAnsi"/>
          <w:sz w:val="24"/>
          <w:szCs w:val="24"/>
        </w:rPr>
      </w:pPr>
    </w:p>
    <w:p w:rsidR="008236E0" w:rsidRDefault="008236E0" w:rsidP="008236E0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82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0"/>
    <w:rsid w:val="001A51A4"/>
    <w:rsid w:val="002C1F1C"/>
    <w:rsid w:val="006A4DBC"/>
    <w:rsid w:val="00803BE0"/>
    <w:rsid w:val="008236E0"/>
    <w:rsid w:val="00955C18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2155-ACCE-4EA1-9ECE-1BD90F3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IARC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Bendeddouche</dc:creator>
  <cp:keywords/>
  <dc:description/>
  <cp:lastModifiedBy>Karima Bendeddouche</cp:lastModifiedBy>
  <cp:revision>3</cp:revision>
  <dcterms:created xsi:type="dcterms:W3CDTF">2020-07-17T09:20:00Z</dcterms:created>
  <dcterms:modified xsi:type="dcterms:W3CDTF">2020-07-17T09:21:00Z</dcterms:modified>
</cp:coreProperties>
</file>