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17" w:rsidRPr="008F7E37" w:rsidRDefault="00717717" w:rsidP="001D1B3A">
      <w:pPr>
        <w:tabs>
          <w:tab w:val="left" w:pos="8145"/>
        </w:tabs>
        <w:spacing w:after="0" w:line="240" w:lineRule="auto"/>
        <w:rPr>
          <w:rFonts w:cstheme="minorHAnsi"/>
        </w:rPr>
      </w:pPr>
      <w:r w:rsidRPr="008F7E37">
        <w:rPr>
          <w:rFonts w:cstheme="minorHAnsi"/>
        </w:rPr>
        <w:t>Supplemental Table 1. Stage-stratified associations of fine particulate matter (</w:t>
      </w:r>
      <w:r w:rsidRPr="008F7E37">
        <w:rPr>
          <w:rFonts w:cs="Times New Roman"/>
        </w:rPr>
        <w:t>PM</w:t>
      </w:r>
      <w:r w:rsidRPr="008F7E37">
        <w:rPr>
          <w:rFonts w:cs="Times New Roman"/>
          <w:vertAlign w:val="subscript"/>
        </w:rPr>
        <w:t>2.5</w:t>
      </w:r>
      <w:r w:rsidRPr="008F7E37">
        <w:rPr>
          <w:rFonts w:cstheme="minorHAnsi"/>
        </w:rPr>
        <w:t>) and mortality for adolescent and young adult cervical cancer</w:t>
      </w:r>
    </w:p>
    <w:p w:rsidR="00717717" w:rsidRDefault="00717717" w:rsidP="0071771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7555" w:type="dxa"/>
        <w:tblLook w:val="04A0" w:firstRow="1" w:lastRow="0" w:firstColumn="1" w:lastColumn="0" w:noHBand="0" w:noVBand="1"/>
      </w:tblPr>
      <w:tblGrid>
        <w:gridCol w:w="2820"/>
        <w:gridCol w:w="780"/>
        <w:gridCol w:w="1525"/>
        <w:gridCol w:w="627"/>
        <w:gridCol w:w="1808"/>
      </w:tblGrid>
      <w:tr w:rsidR="00717717" w:rsidRPr="00F84DC0" w:rsidTr="00E9210A">
        <w:trPr>
          <w:trHeight w:val="300"/>
        </w:trPr>
        <w:tc>
          <w:tcPr>
            <w:tcW w:w="28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17" w:rsidRPr="00F84DC0" w:rsidRDefault="00717717" w:rsidP="00E921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F84DC0">
              <w:rPr>
                <w:rFonts w:eastAsia="Times New Roman" w:cs="Calibri"/>
                <w:b/>
                <w:bCs/>
                <w:color w:val="000000"/>
              </w:rPr>
              <w:t>5-years post-diagnosis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F84DC0">
              <w:rPr>
                <w:rFonts w:eastAsia="Times New Roman" w:cs="Calibri"/>
                <w:b/>
                <w:bCs/>
                <w:color w:val="000000"/>
              </w:rPr>
              <w:t>10 years post-diagnosis</w:t>
            </w:r>
          </w:p>
        </w:tc>
      </w:tr>
      <w:tr w:rsidR="00717717" w:rsidRPr="00F84DC0" w:rsidTr="00E9210A">
        <w:trPr>
          <w:trHeight w:val="300"/>
        </w:trPr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17" w:rsidRPr="00F84DC0" w:rsidRDefault="00717717" w:rsidP="00E921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HR</w:t>
            </w:r>
          </w:p>
        </w:tc>
        <w:tc>
          <w:tcPr>
            <w:tcW w:w="1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95</w:t>
            </w:r>
            <w:r>
              <w:rPr>
                <w:rFonts w:eastAsia="Times New Roman" w:cs="Calibri"/>
                <w:color w:val="000000"/>
              </w:rPr>
              <w:t>%</w:t>
            </w:r>
            <w:r w:rsidRPr="00F84DC0">
              <w:rPr>
                <w:rFonts w:eastAsia="Times New Roman" w:cs="Calibri"/>
                <w:color w:val="000000"/>
              </w:rPr>
              <w:t xml:space="preserve"> CI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HR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95% CI</w:t>
            </w:r>
          </w:p>
        </w:tc>
      </w:tr>
      <w:tr w:rsidR="00717717" w:rsidRPr="00F84DC0" w:rsidTr="00E9210A">
        <w:trPr>
          <w:trHeight w:val="300"/>
        </w:trPr>
        <w:tc>
          <w:tcPr>
            <w:tcW w:w="2820" w:type="dxa"/>
            <w:tcBorders>
              <w:top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7717" w:rsidRPr="00F84DC0" w:rsidRDefault="00717717" w:rsidP="00E9210A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  <w:r w:rsidRPr="00F84DC0">
              <w:rPr>
                <w:rFonts w:eastAsia="Times New Roman" w:cs="Calibri"/>
                <w:b/>
                <w:bCs/>
                <w:i/>
                <w:iCs/>
                <w:color w:val="000000"/>
              </w:rPr>
              <w:t>Cancer mortality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717" w:rsidRPr="00F84DC0" w:rsidTr="00E9210A">
        <w:trPr>
          <w:trHeight w:val="300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717717" w:rsidRPr="00F84DC0" w:rsidRDefault="00717717" w:rsidP="00E921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Localized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1.49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0.53-4.21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2.31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0.42-12.6</w:t>
            </w:r>
            <w:r>
              <w:rPr>
                <w:rFonts w:eastAsia="Times New Roman" w:cs="Calibri"/>
                <w:color w:val="000000"/>
              </w:rPr>
              <w:t>0</w:t>
            </w:r>
          </w:p>
        </w:tc>
      </w:tr>
      <w:tr w:rsidR="00717717" w:rsidRPr="00F84DC0" w:rsidTr="00E9210A">
        <w:trPr>
          <w:trHeight w:val="300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717717" w:rsidRPr="00F84DC0" w:rsidRDefault="00717717" w:rsidP="00E921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Regional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0.48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0.2</w:t>
            </w:r>
            <w:r>
              <w:rPr>
                <w:rFonts w:eastAsia="Times New Roman" w:cs="Calibri"/>
                <w:color w:val="000000"/>
              </w:rPr>
              <w:t>0</w:t>
            </w:r>
            <w:r w:rsidRPr="00F84DC0">
              <w:rPr>
                <w:rFonts w:eastAsia="Times New Roman" w:cs="Calibri"/>
                <w:color w:val="000000"/>
              </w:rPr>
              <w:t>-1.18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0.84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0.23-3.09</w:t>
            </w:r>
          </w:p>
        </w:tc>
      </w:tr>
      <w:tr w:rsidR="00717717" w:rsidRPr="00F84DC0" w:rsidTr="00E9210A">
        <w:trPr>
          <w:trHeight w:val="300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717717" w:rsidRPr="00F84DC0" w:rsidRDefault="00717717" w:rsidP="00E921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Distant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0.92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0.43-1.94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0.47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0.21-1.03</w:t>
            </w:r>
          </w:p>
        </w:tc>
      </w:tr>
      <w:tr w:rsidR="00717717" w:rsidRPr="00F84DC0" w:rsidTr="00E9210A">
        <w:trPr>
          <w:trHeight w:val="300"/>
        </w:trPr>
        <w:tc>
          <w:tcPr>
            <w:tcW w:w="2820" w:type="dxa"/>
            <w:shd w:val="clear" w:color="000000" w:fill="BFBFBF"/>
            <w:noWrap/>
            <w:vAlign w:val="center"/>
            <w:hideMark/>
          </w:tcPr>
          <w:p w:rsidR="00717717" w:rsidRPr="00F84DC0" w:rsidRDefault="00717717" w:rsidP="00E9210A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  <w:r w:rsidRPr="00F84DC0">
              <w:rPr>
                <w:rFonts w:eastAsia="Times New Roman" w:cs="Calibri"/>
                <w:b/>
                <w:bCs/>
                <w:i/>
                <w:iCs/>
                <w:color w:val="000000"/>
              </w:rPr>
              <w:t>All-cause mortality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717" w:rsidRPr="00F84DC0" w:rsidTr="00E9210A">
        <w:trPr>
          <w:trHeight w:val="300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717717" w:rsidRPr="00F84DC0" w:rsidRDefault="00717717" w:rsidP="00E921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Localized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1.92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0.4</w:t>
            </w:r>
            <w:r>
              <w:rPr>
                <w:rFonts w:eastAsia="Times New Roman" w:cs="Calibri"/>
                <w:color w:val="000000"/>
              </w:rPr>
              <w:t>0</w:t>
            </w:r>
            <w:r w:rsidRPr="00F84DC0">
              <w:rPr>
                <w:rFonts w:eastAsia="Times New Roman" w:cs="Calibri"/>
                <w:color w:val="000000"/>
              </w:rPr>
              <w:t>-9.23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1.88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0.37-9.67</w:t>
            </w:r>
          </w:p>
        </w:tc>
      </w:tr>
      <w:tr w:rsidR="00717717" w:rsidRPr="00F84DC0" w:rsidTr="00E9210A">
        <w:trPr>
          <w:trHeight w:val="300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:rsidR="00717717" w:rsidRPr="00F84DC0" w:rsidRDefault="00717717" w:rsidP="00E921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Regional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0.91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0.24-3.36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0.84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0.23-3.09</w:t>
            </w:r>
          </w:p>
        </w:tc>
      </w:tr>
      <w:tr w:rsidR="00717717" w:rsidRPr="00F84DC0" w:rsidTr="00E9210A">
        <w:trPr>
          <w:trHeight w:val="300"/>
        </w:trPr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17" w:rsidRPr="00F84DC0" w:rsidRDefault="00717717" w:rsidP="00E921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Distant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0.47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0.21-1.03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0.47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717" w:rsidRPr="00F84DC0" w:rsidRDefault="00717717" w:rsidP="00E921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F84DC0">
              <w:rPr>
                <w:rFonts w:eastAsia="Times New Roman" w:cs="Calibri"/>
                <w:color w:val="000000"/>
              </w:rPr>
              <w:t>0.21-1.03</w:t>
            </w:r>
          </w:p>
        </w:tc>
      </w:tr>
      <w:tr w:rsidR="00717717" w:rsidRPr="00F84DC0" w:rsidTr="00E9210A">
        <w:trPr>
          <w:trHeight w:val="300"/>
        </w:trPr>
        <w:tc>
          <w:tcPr>
            <w:tcW w:w="755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7717" w:rsidRDefault="00717717" w:rsidP="00E921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HR=hazard ratio; 95% CI=95% confidence interval; </w:t>
            </w:r>
            <w:r w:rsidRPr="00D23217">
              <w:rPr>
                <w:rFonts w:asciiTheme="minorHAnsi" w:hAnsiTheme="minorHAnsi" w:cstheme="minorHAnsi"/>
              </w:rPr>
              <w:t xml:space="preserve">Models </w:t>
            </w:r>
            <w:r>
              <w:rPr>
                <w:rFonts w:asciiTheme="minorHAnsi" w:hAnsiTheme="minorHAnsi" w:cstheme="minorHAnsi"/>
              </w:rPr>
              <w:t xml:space="preserve">adjusted for </w:t>
            </w:r>
            <w:r w:rsidRPr="00AF5A16">
              <w:rPr>
                <w:rFonts w:eastAsia="Times New Roman" w:cstheme="minorHAnsi"/>
                <w:color w:val="000000"/>
              </w:rPr>
              <w:t xml:space="preserve">sex, age at diagnosis, </w:t>
            </w:r>
            <w:r>
              <w:rPr>
                <w:rFonts w:eastAsia="Times New Roman" w:cstheme="minorHAnsi"/>
                <w:color w:val="000000"/>
              </w:rPr>
              <w:t xml:space="preserve">race/ethnicity, </w:t>
            </w:r>
            <w:r w:rsidRPr="00AF5A16">
              <w:rPr>
                <w:rFonts w:eastAsia="Times New Roman" w:cstheme="minorHAnsi"/>
                <w:color w:val="000000"/>
              </w:rPr>
              <w:t>census tract SES at diagnosis</w:t>
            </w:r>
            <w:r>
              <w:rPr>
                <w:rFonts w:eastAsia="Times New Roman" w:cstheme="minorHAnsi"/>
                <w:color w:val="000000"/>
              </w:rPr>
              <w:t xml:space="preserve"> clustered by county</w:t>
            </w:r>
            <w:r w:rsidRPr="00D23217">
              <w:rPr>
                <w:rFonts w:asciiTheme="minorHAnsi" w:hAnsiTheme="minorHAnsi" w:cstheme="minorHAnsi"/>
              </w:rPr>
              <w:t xml:space="preserve">; </w:t>
            </w:r>
          </w:p>
          <w:p w:rsidR="00717717" w:rsidRDefault="00717717" w:rsidP="00E921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5950">
              <w:rPr>
                <w:rFonts w:asciiTheme="minorHAnsi" w:hAnsiTheme="minorHAnsi" w:cstheme="minorHAnsi"/>
                <w:color w:val="000000"/>
                <w:szCs w:val="18"/>
                <w:vertAlign w:val="superscript"/>
              </w:rPr>
              <w:t>a</w:t>
            </w:r>
            <w:r w:rsidRPr="00D23217">
              <w:rPr>
                <w:rFonts w:asciiTheme="minorHAnsi" w:hAnsiTheme="minorHAnsi" w:cstheme="minorHAnsi"/>
              </w:rPr>
              <w:t xml:space="preserve"> Hazar</w:t>
            </w:r>
            <w:r>
              <w:rPr>
                <w:rFonts w:asciiTheme="minorHAnsi" w:hAnsiTheme="minorHAnsi" w:cstheme="minorHAnsi"/>
              </w:rPr>
              <w:t>d ratios significant at p&lt;0.05 and all estimates are</w:t>
            </w:r>
            <w:r w:rsidRPr="00D23217">
              <w:rPr>
                <w:rFonts w:asciiTheme="minorHAnsi" w:hAnsiTheme="minorHAnsi" w:cstheme="minorHAnsi"/>
              </w:rPr>
              <w:t xml:space="preserve"> rounded to the nearest hundredth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717717" w:rsidRPr="00F84DC0" w:rsidRDefault="00717717" w:rsidP="00E921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All </w:t>
            </w:r>
            <w:r>
              <w:rPr>
                <w:rFonts w:eastAsia="Times New Roman" w:cs="Calibri"/>
                <w:color w:val="000000"/>
                <w:sz w:val="21"/>
                <w:szCs w:val="21"/>
              </w:rPr>
              <w:t>ratios of upper-to-lower 95% confidence intervals are ≥3</w:t>
            </w:r>
            <w:r>
              <w:rPr>
                <w:rFonts w:eastAsia="Times New Roman" w:cs="Calibri"/>
                <w:color w:val="000000"/>
              </w:rPr>
              <w:t>.</w:t>
            </w:r>
          </w:p>
        </w:tc>
      </w:tr>
    </w:tbl>
    <w:p w:rsidR="00717717" w:rsidRDefault="00717717" w:rsidP="00717717">
      <w:pPr>
        <w:spacing w:after="0" w:line="240" w:lineRule="auto"/>
        <w:rPr>
          <w:rFonts w:asciiTheme="minorHAnsi" w:hAnsiTheme="minorHAnsi" w:cstheme="minorHAnsi"/>
        </w:rPr>
      </w:pPr>
    </w:p>
    <w:p w:rsidR="00717717" w:rsidRDefault="00717717" w:rsidP="00717717">
      <w:pPr>
        <w:spacing w:after="0" w:line="240" w:lineRule="auto"/>
        <w:rPr>
          <w:rFonts w:asciiTheme="minorHAnsi" w:hAnsiTheme="minorHAnsi" w:cstheme="minorHAnsi"/>
        </w:rPr>
      </w:pPr>
    </w:p>
    <w:p w:rsidR="00717717" w:rsidRDefault="00717717" w:rsidP="00717717">
      <w:pPr>
        <w:spacing w:after="0" w:line="240" w:lineRule="auto"/>
        <w:rPr>
          <w:rFonts w:asciiTheme="minorHAnsi" w:hAnsiTheme="minorHAnsi" w:cstheme="minorHAnsi"/>
        </w:rPr>
      </w:pPr>
    </w:p>
    <w:p w:rsidR="00717717" w:rsidRDefault="00717717" w:rsidP="0071771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Pr="001D1B3A">
        <w:rPr>
          <w:rFonts w:asciiTheme="minorHAnsi" w:hAnsiTheme="minorHAnsi" w:cstheme="minorHAnsi"/>
        </w:rPr>
        <w:lastRenderedPageBreak/>
        <w:t>Supplemental Table 2. Effect estimates for smoking-adjusted and smokin</w:t>
      </w:r>
      <w:bookmarkStart w:id="0" w:name="_GoBack"/>
      <w:bookmarkEnd w:id="0"/>
      <w:r w:rsidRPr="001D1B3A">
        <w:rPr>
          <w:rFonts w:asciiTheme="minorHAnsi" w:hAnsiTheme="minorHAnsi" w:cstheme="minorHAnsi"/>
        </w:rPr>
        <w:t>g-unadjusted models of fine particulate matter (</w:t>
      </w:r>
      <w:r w:rsidRPr="001D1B3A">
        <w:rPr>
          <w:rFonts w:asciiTheme="minorHAnsi" w:hAnsiTheme="minorHAnsi" w:cs="Times New Roman"/>
        </w:rPr>
        <w:t>PM</w:t>
      </w:r>
      <w:r w:rsidRPr="001D1B3A">
        <w:rPr>
          <w:rFonts w:asciiTheme="minorHAnsi" w:hAnsiTheme="minorHAnsi" w:cs="Times New Roman"/>
          <w:vertAlign w:val="subscript"/>
        </w:rPr>
        <w:t>2.5</w:t>
      </w:r>
      <w:r w:rsidRPr="001D1B3A">
        <w:rPr>
          <w:rFonts w:asciiTheme="minorHAnsi" w:hAnsiTheme="minorHAnsi" w:cstheme="minorHAnsi"/>
        </w:rPr>
        <w:t xml:space="preserve">) per 5 </w:t>
      </w:r>
      <w:r w:rsidRPr="001D1B3A">
        <w:rPr>
          <w:rFonts w:asciiTheme="minorHAnsi" w:hAnsiTheme="minorHAnsi" w:cs="Times New Roman"/>
          <w:bCs/>
        </w:rPr>
        <w:t>µg/m</w:t>
      </w:r>
      <w:r w:rsidRPr="001D1B3A">
        <w:rPr>
          <w:rFonts w:asciiTheme="minorHAnsi" w:hAnsiTheme="minorHAnsi" w:cs="Times New Roman"/>
          <w:bCs/>
          <w:vertAlign w:val="superscript"/>
        </w:rPr>
        <w:t>3</w:t>
      </w:r>
      <w:r w:rsidRPr="001D1B3A">
        <w:rPr>
          <w:rFonts w:asciiTheme="minorHAnsi" w:hAnsiTheme="minorHAnsi" w:cs="Times New Roman"/>
        </w:rPr>
        <w:t xml:space="preserve"> and mortality</w:t>
      </w:r>
      <w:r w:rsidRPr="001D1B3A">
        <w:rPr>
          <w:rFonts w:asciiTheme="minorHAnsi" w:hAnsiTheme="minorHAnsi" w:cstheme="minorHAnsi"/>
        </w:rPr>
        <w:t xml:space="preserve"> at 5 years post-diagnosis among adolescent and young adult cancer patients diagnosed 1996-2015 (N=10,358)</w:t>
      </w:r>
    </w:p>
    <w:tbl>
      <w:tblPr>
        <w:tblW w:w="10401" w:type="dxa"/>
        <w:tblLook w:val="04A0" w:firstRow="1" w:lastRow="0" w:firstColumn="1" w:lastColumn="0" w:noHBand="0" w:noVBand="1"/>
      </w:tblPr>
      <w:tblGrid>
        <w:gridCol w:w="5400"/>
        <w:gridCol w:w="869"/>
        <w:gridCol w:w="1530"/>
        <w:gridCol w:w="798"/>
        <w:gridCol w:w="1804"/>
      </w:tblGrid>
      <w:tr w:rsidR="00717717" w:rsidRPr="00D23217" w:rsidTr="00E9210A">
        <w:trPr>
          <w:trHeight w:val="288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232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Adjusted for smoking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Unadjusted for smoking</w:t>
            </w:r>
          </w:p>
        </w:tc>
      </w:tr>
      <w:tr w:rsidR="00717717" w:rsidRPr="00D23217" w:rsidTr="00E9210A">
        <w:trPr>
          <w:trHeight w:val="30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232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23217">
              <w:rPr>
                <w:rFonts w:asciiTheme="minorHAnsi" w:hAnsiTheme="minorHAnsi" w:cstheme="minorHAnsi"/>
              </w:rPr>
              <w:t>HR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23217">
              <w:rPr>
                <w:rFonts w:asciiTheme="minorHAnsi" w:hAnsiTheme="minorHAnsi" w:cstheme="minorHAnsi"/>
              </w:rPr>
              <w:t>95% CI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23217">
              <w:rPr>
                <w:rFonts w:asciiTheme="minorHAnsi" w:hAnsiTheme="minorHAnsi" w:cstheme="minorHAnsi"/>
              </w:rPr>
              <w:t>HR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23217">
              <w:rPr>
                <w:rFonts w:asciiTheme="minorHAnsi" w:hAnsiTheme="minorHAnsi" w:cstheme="minorHAnsi"/>
              </w:rPr>
              <w:t>95% CI</w:t>
            </w:r>
          </w:p>
        </w:tc>
      </w:tr>
      <w:tr w:rsidR="00717717" w:rsidRPr="00D23217" w:rsidTr="00E9210A">
        <w:trPr>
          <w:trHeight w:val="300"/>
        </w:trPr>
        <w:tc>
          <w:tcPr>
            <w:tcW w:w="5400" w:type="dxa"/>
            <w:tcBorders>
              <w:top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23217">
              <w:rPr>
                <w:rFonts w:asciiTheme="minorHAnsi" w:hAnsiTheme="minorHAnsi" w:cstheme="minorHAnsi"/>
                <w:b/>
                <w:bCs/>
                <w:i/>
                <w:iCs/>
              </w:rPr>
              <w:t>Cancer mortality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17" w:rsidRPr="004C2E79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7717" w:rsidRPr="00D23217" w:rsidTr="00E9210A">
        <w:trPr>
          <w:trHeight w:val="288"/>
        </w:trPr>
        <w:tc>
          <w:tcPr>
            <w:tcW w:w="5400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All cancers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0.97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0.85-1.10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0.97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0.86-1.10</w:t>
            </w:r>
          </w:p>
        </w:tc>
      </w:tr>
      <w:tr w:rsidR="00717717" w:rsidRPr="00D23217" w:rsidTr="00E9210A">
        <w:trPr>
          <w:trHeight w:val="288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Leukemias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0.74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0.50-1.07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0.74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0.50-1.08</w:t>
            </w:r>
          </w:p>
        </w:tc>
      </w:tr>
      <w:tr w:rsidR="00717717" w:rsidRPr="00D23217" w:rsidTr="00E9210A">
        <w:trPr>
          <w:trHeight w:val="288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Lymphomas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0.90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0.61-1.33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0.90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0.62-1.33</w:t>
            </w:r>
          </w:p>
        </w:tc>
      </w:tr>
      <w:tr w:rsidR="00717717" w:rsidRPr="00D23217" w:rsidTr="00E9210A">
        <w:trPr>
          <w:trHeight w:val="288"/>
        </w:trPr>
        <w:tc>
          <w:tcPr>
            <w:tcW w:w="5400" w:type="dxa"/>
            <w:shd w:val="clear" w:color="auto" w:fill="auto"/>
            <w:noWrap/>
            <w:hideMark/>
          </w:tcPr>
          <w:p w:rsidR="00717717" w:rsidRPr="00D23217" w:rsidRDefault="00717717" w:rsidP="00E9210A">
            <w:pPr>
              <w:spacing w:after="0" w:line="240" w:lineRule="auto"/>
              <w:ind w:left="157" w:hanging="157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 xml:space="preserve">Central nervous system and intracranial/spinal neoplasms 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1.03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0.81-1.31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1.03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0.81-1.30</w:t>
            </w:r>
          </w:p>
        </w:tc>
      </w:tr>
      <w:tr w:rsidR="00717717" w:rsidRPr="00D23217" w:rsidTr="00E9210A">
        <w:trPr>
          <w:trHeight w:val="288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Bone tumors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0.89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0.57-1.40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0.90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0.56-1.43</w:t>
            </w:r>
            <w:r>
              <w:rPr>
                <w:rFonts w:eastAsia="Times New Roman" w:cstheme="minorHAnsi"/>
                <w:color w:val="000000"/>
                <w:vertAlign w:val="superscript"/>
              </w:rPr>
              <w:t>b</w:t>
            </w:r>
          </w:p>
        </w:tc>
      </w:tr>
      <w:tr w:rsidR="00717717" w:rsidRPr="00D23217" w:rsidTr="00E9210A">
        <w:trPr>
          <w:trHeight w:val="288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Melanoma and skin carcinomas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1.14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0.71-1.82</w:t>
            </w:r>
            <w:r>
              <w:rPr>
                <w:rFonts w:eastAsia="Times New Roman" w:cstheme="minorHAnsi"/>
                <w:color w:val="000000"/>
                <w:vertAlign w:val="superscript"/>
              </w:rPr>
              <w:t>b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1.23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0.78-1.93</w:t>
            </w:r>
          </w:p>
        </w:tc>
      </w:tr>
      <w:tr w:rsidR="00717717" w:rsidRPr="00D23217" w:rsidTr="00E9210A">
        <w:trPr>
          <w:trHeight w:val="288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Carcinomas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1.07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0.97-1.18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1.07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0.97-1.18</w:t>
            </w:r>
          </w:p>
        </w:tc>
      </w:tr>
      <w:tr w:rsidR="00717717" w:rsidRPr="00D23217" w:rsidTr="00E9210A">
        <w:trPr>
          <w:trHeight w:val="288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Sarcomas, all sites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0.66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0.44-1.00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0.68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0.45-1.04</w:t>
            </w:r>
          </w:p>
        </w:tc>
      </w:tr>
      <w:tr w:rsidR="00717717" w:rsidRPr="00D23217" w:rsidTr="00E9210A">
        <w:trPr>
          <w:trHeight w:val="288"/>
        </w:trPr>
        <w:tc>
          <w:tcPr>
            <w:tcW w:w="5400" w:type="dxa"/>
            <w:shd w:val="clear" w:color="000000" w:fill="BFBFBF"/>
            <w:noWrap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23217">
              <w:rPr>
                <w:rFonts w:asciiTheme="minorHAnsi" w:hAnsiTheme="minorHAnsi" w:cstheme="minorHAnsi"/>
                <w:b/>
                <w:bCs/>
                <w:i/>
                <w:iCs/>
              </w:rPr>
              <w:t>All-cause mortality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7717" w:rsidRPr="00D23217" w:rsidTr="00E9210A">
        <w:trPr>
          <w:trHeight w:val="288"/>
        </w:trPr>
        <w:tc>
          <w:tcPr>
            <w:tcW w:w="5400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All cancers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1.00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0.90-1.11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1.00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0.90-1.12</w:t>
            </w:r>
          </w:p>
        </w:tc>
      </w:tr>
      <w:tr w:rsidR="00717717" w:rsidRPr="00D23217" w:rsidTr="00E9210A">
        <w:trPr>
          <w:trHeight w:val="288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Leukemias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0.78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0.56-1.07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0.78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0.56-1.07</w:t>
            </w:r>
          </w:p>
        </w:tc>
      </w:tr>
      <w:tr w:rsidR="00717717" w:rsidRPr="00D23217" w:rsidTr="00E9210A">
        <w:trPr>
          <w:trHeight w:val="288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Lymphomas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0.89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0.69-1.16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0.89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0.69-1.16</w:t>
            </w:r>
          </w:p>
        </w:tc>
      </w:tr>
      <w:tr w:rsidR="00717717" w:rsidRPr="00D23217" w:rsidTr="00E9210A">
        <w:trPr>
          <w:trHeight w:val="288"/>
        </w:trPr>
        <w:tc>
          <w:tcPr>
            <w:tcW w:w="5400" w:type="dxa"/>
            <w:shd w:val="clear" w:color="auto" w:fill="auto"/>
            <w:noWrap/>
            <w:hideMark/>
          </w:tcPr>
          <w:p w:rsidR="00717717" w:rsidRPr="00D23217" w:rsidRDefault="00717717" w:rsidP="00E9210A">
            <w:pPr>
              <w:spacing w:after="0" w:line="240" w:lineRule="auto"/>
              <w:ind w:left="157" w:hanging="180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 xml:space="preserve">Central nervous system and intracranial/spinal neoplasms 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1.14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0.89-1.45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1.13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0.89-1.44</w:t>
            </w:r>
          </w:p>
        </w:tc>
      </w:tr>
      <w:tr w:rsidR="00717717" w:rsidRPr="00D23217" w:rsidTr="00E9210A">
        <w:trPr>
          <w:trHeight w:val="288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Bone tumors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0.93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0.65-1.34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0.94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0.66-1.35</w:t>
            </w:r>
          </w:p>
        </w:tc>
      </w:tr>
      <w:tr w:rsidR="00717717" w:rsidRPr="00D23217" w:rsidTr="00E9210A">
        <w:trPr>
          <w:trHeight w:val="288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Melanoma and skin carcinomas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1.09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0.72-1.67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1.18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0.79-1.76</w:t>
            </w:r>
          </w:p>
        </w:tc>
      </w:tr>
      <w:tr w:rsidR="00717717" w:rsidRPr="00D23217" w:rsidTr="00E9210A">
        <w:trPr>
          <w:trHeight w:val="288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Carcinomas</w:t>
            </w: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1.09</w:t>
            </w:r>
            <w:r w:rsidRPr="001B5950">
              <w:rPr>
                <w:rFonts w:asciiTheme="minorHAnsi" w:hAnsiTheme="minorHAnsi" w:cstheme="minorHAnsi"/>
                <w:color w:val="000000"/>
                <w:szCs w:val="18"/>
                <w:vertAlign w:val="superscript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1.01-1.18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1.09</w:t>
            </w:r>
            <w:r w:rsidRPr="001B5950">
              <w:rPr>
                <w:rFonts w:asciiTheme="minorHAnsi" w:hAnsiTheme="minorHAnsi" w:cstheme="minorHAnsi"/>
                <w:color w:val="000000"/>
                <w:szCs w:val="18"/>
                <w:vertAlign w:val="superscript"/>
              </w:rPr>
              <w:t>a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1.01-1.18</w:t>
            </w:r>
          </w:p>
        </w:tc>
      </w:tr>
      <w:tr w:rsidR="00717717" w:rsidRPr="00D23217" w:rsidTr="00E9210A">
        <w:trPr>
          <w:trHeight w:val="288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717" w:rsidRPr="00D23217" w:rsidRDefault="00717717" w:rsidP="00E921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Sarcomas, all sites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0.61</w:t>
            </w:r>
            <w:r w:rsidRPr="001B5950">
              <w:rPr>
                <w:rFonts w:asciiTheme="minorHAnsi" w:hAnsiTheme="minorHAnsi" w:cstheme="minorHAnsi"/>
                <w:color w:val="000000"/>
                <w:szCs w:val="18"/>
                <w:vertAlign w:val="superscript"/>
              </w:rPr>
              <w:t>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0.41-0.91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0.64</w:t>
            </w:r>
            <w:r w:rsidRPr="001B5950">
              <w:rPr>
                <w:rFonts w:asciiTheme="minorHAnsi" w:hAnsiTheme="minorHAnsi" w:cstheme="minorHAnsi"/>
                <w:color w:val="000000"/>
                <w:szCs w:val="18"/>
                <w:vertAlign w:val="superscript"/>
              </w:rPr>
              <w:t>a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7717" w:rsidRPr="00D23217" w:rsidRDefault="00717717" w:rsidP="00E921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0.41-0.99</w:t>
            </w:r>
          </w:p>
        </w:tc>
      </w:tr>
      <w:tr w:rsidR="00717717" w:rsidRPr="00D23217" w:rsidTr="00E9210A">
        <w:trPr>
          <w:trHeight w:val="288"/>
        </w:trPr>
        <w:tc>
          <w:tcPr>
            <w:tcW w:w="1040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17717" w:rsidRDefault="00717717" w:rsidP="00E921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HR=hazard ratio; 95% CI=95% confidence interval; </w:t>
            </w:r>
            <w:r w:rsidRPr="00D23217">
              <w:rPr>
                <w:rFonts w:asciiTheme="minorHAnsi" w:hAnsiTheme="minorHAnsi" w:cstheme="minorHAnsi"/>
              </w:rPr>
              <w:t xml:space="preserve">Models adjusted for </w:t>
            </w:r>
            <w:r>
              <w:rPr>
                <w:rFonts w:asciiTheme="minorHAnsi" w:hAnsiTheme="minorHAnsi" w:cstheme="minorHAnsi"/>
              </w:rPr>
              <w:t xml:space="preserve">smoking, </w:t>
            </w:r>
            <w:r w:rsidRPr="00D23217">
              <w:rPr>
                <w:rFonts w:asciiTheme="minorHAnsi" w:hAnsiTheme="minorHAnsi" w:cstheme="minorHAnsi"/>
              </w:rPr>
              <w:t>sex,</w:t>
            </w:r>
            <w:r>
              <w:rPr>
                <w:rFonts w:asciiTheme="minorHAnsi" w:hAnsiTheme="minorHAnsi" w:cstheme="minorHAnsi"/>
              </w:rPr>
              <w:t xml:space="preserve"> race/ethnicity,</w:t>
            </w:r>
            <w:r w:rsidRPr="00D23217">
              <w:rPr>
                <w:rFonts w:asciiTheme="minorHAnsi" w:hAnsiTheme="minorHAnsi" w:cstheme="minorHAnsi"/>
              </w:rPr>
              <w:t xml:space="preserve"> age at diagnosis, census tract SES at diagnosis while contr</w:t>
            </w:r>
            <w:r>
              <w:rPr>
                <w:rFonts w:asciiTheme="minorHAnsi" w:hAnsiTheme="minorHAnsi" w:cstheme="minorHAnsi"/>
              </w:rPr>
              <w:t>olling for clustering by county</w:t>
            </w:r>
            <w:r w:rsidRPr="00D23217">
              <w:rPr>
                <w:rFonts w:asciiTheme="minorHAnsi" w:hAnsiTheme="minorHAnsi" w:cstheme="minorHAnsi"/>
              </w:rPr>
              <w:t>; Separate baseline hazard included for stage of diagnosis;</w:t>
            </w:r>
          </w:p>
          <w:p w:rsidR="00717717" w:rsidRDefault="00717717" w:rsidP="00E921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5950">
              <w:rPr>
                <w:rFonts w:asciiTheme="minorHAnsi" w:hAnsiTheme="minorHAnsi" w:cstheme="minorHAnsi"/>
                <w:color w:val="000000"/>
                <w:szCs w:val="18"/>
                <w:vertAlign w:val="superscript"/>
              </w:rPr>
              <w:t>a</w:t>
            </w:r>
            <w:r w:rsidRPr="00D23217">
              <w:rPr>
                <w:rFonts w:asciiTheme="minorHAnsi" w:hAnsiTheme="minorHAnsi" w:cstheme="minorHAnsi"/>
              </w:rPr>
              <w:t xml:space="preserve"> Hazar</w:t>
            </w:r>
            <w:r>
              <w:rPr>
                <w:rFonts w:asciiTheme="minorHAnsi" w:hAnsiTheme="minorHAnsi" w:cstheme="minorHAnsi"/>
              </w:rPr>
              <w:t>d ratios significant at p&lt;0.05 and all estimates are</w:t>
            </w:r>
            <w:r w:rsidRPr="00D23217">
              <w:rPr>
                <w:rFonts w:asciiTheme="minorHAnsi" w:hAnsiTheme="minorHAnsi" w:cstheme="minorHAnsi"/>
              </w:rPr>
              <w:t xml:space="preserve"> rounded to the nearest hundredth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717717" w:rsidRDefault="00717717" w:rsidP="00E921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  <w:vertAlign w:val="superscript"/>
              </w:rPr>
              <w:t>b</w:t>
            </w:r>
            <w:proofErr w:type="gramEnd"/>
            <w:r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  <w:sz w:val="21"/>
                <w:szCs w:val="21"/>
              </w:rPr>
              <w:t>Ratio of upper-to-lower 95% confidence interval is ≥3.</w:t>
            </w:r>
          </w:p>
          <w:p w:rsidR="00717717" w:rsidRPr="00D23217" w:rsidRDefault="00717717" w:rsidP="00E9210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17717" w:rsidRDefault="00717717" w:rsidP="00717717">
      <w:pPr>
        <w:spacing w:after="0" w:line="240" w:lineRule="auto"/>
        <w:rPr>
          <w:rFonts w:asciiTheme="minorHAnsi" w:hAnsiTheme="minorHAnsi" w:cstheme="minorHAnsi"/>
        </w:rPr>
      </w:pPr>
    </w:p>
    <w:p w:rsidR="00717717" w:rsidRPr="0039184C" w:rsidRDefault="00717717" w:rsidP="00717717">
      <w:pPr>
        <w:spacing w:after="0" w:line="240" w:lineRule="auto"/>
        <w:rPr>
          <w:rFonts w:asciiTheme="minorHAnsi" w:hAnsiTheme="minorHAnsi" w:cstheme="minorHAnsi"/>
        </w:rPr>
      </w:pPr>
    </w:p>
    <w:p w:rsidR="00717717" w:rsidRPr="0039184C" w:rsidRDefault="00717717" w:rsidP="00717717">
      <w:pPr>
        <w:spacing w:after="0" w:line="240" w:lineRule="auto"/>
        <w:rPr>
          <w:rFonts w:asciiTheme="minorHAnsi" w:hAnsiTheme="minorHAnsi" w:cstheme="minorHAnsi"/>
        </w:rPr>
      </w:pPr>
    </w:p>
    <w:p w:rsidR="00717717" w:rsidRPr="0039184C" w:rsidRDefault="00717717" w:rsidP="00717717">
      <w:pPr>
        <w:spacing w:after="0" w:line="240" w:lineRule="auto"/>
        <w:rPr>
          <w:rFonts w:asciiTheme="minorHAnsi" w:hAnsiTheme="minorHAnsi" w:cstheme="minorHAnsi"/>
        </w:rPr>
      </w:pPr>
    </w:p>
    <w:p w:rsidR="00717717" w:rsidRPr="0039184C" w:rsidRDefault="00717717" w:rsidP="00717717">
      <w:pPr>
        <w:spacing w:after="0" w:line="240" w:lineRule="auto"/>
        <w:rPr>
          <w:rFonts w:asciiTheme="minorHAnsi" w:hAnsiTheme="minorHAnsi" w:cstheme="minorHAnsi"/>
        </w:rPr>
      </w:pPr>
    </w:p>
    <w:p w:rsidR="00717717" w:rsidRPr="0039184C" w:rsidRDefault="00717717" w:rsidP="00717717">
      <w:pPr>
        <w:spacing w:after="0" w:line="240" w:lineRule="auto"/>
        <w:rPr>
          <w:rFonts w:asciiTheme="minorHAnsi" w:hAnsiTheme="minorHAnsi" w:cstheme="minorHAnsi"/>
        </w:rPr>
      </w:pPr>
    </w:p>
    <w:p w:rsidR="00717717" w:rsidRDefault="00717717" w:rsidP="00717717">
      <w:pPr>
        <w:spacing w:after="0" w:line="240" w:lineRule="auto"/>
        <w:rPr>
          <w:rFonts w:asciiTheme="minorHAnsi" w:hAnsiTheme="minorHAnsi" w:cstheme="minorHAnsi"/>
        </w:rPr>
      </w:pPr>
    </w:p>
    <w:p w:rsidR="00717717" w:rsidRPr="00F60CCA" w:rsidRDefault="00717717" w:rsidP="00717717">
      <w:pPr>
        <w:spacing w:after="0" w:line="360" w:lineRule="auto"/>
        <w:rPr>
          <w:rFonts w:cs="Times New Roman"/>
        </w:rPr>
      </w:pPr>
    </w:p>
    <w:p w:rsidR="00462DF6" w:rsidRDefault="00462DF6"/>
    <w:sectPr w:rsidR="00462DF6" w:rsidSect="00717717"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17"/>
    <w:rsid w:val="00137272"/>
    <w:rsid w:val="001D1B3A"/>
    <w:rsid w:val="00357A23"/>
    <w:rsid w:val="00462DF6"/>
    <w:rsid w:val="004D4891"/>
    <w:rsid w:val="00717717"/>
    <w:rsid w:val="00C8255E"/>
    <w:rsid w:val="00E91F13"/>
    <w:rsid w:val="00F7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2B139-B7E4-4025-BEF3-8427BA2B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71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Huntsman Cancer Institute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Ou</dc:creator>
  <cp:keywords/>
  <dc:description/>
  <cp:lastModifiedBy>Judy Ou</cp:lastModifiedBy>
  <cp:revision>2</cp:revision>
  <dcterms:created xsi:type="dcterms:W3CDTF">2020-02-19T21:25:00Z</dcterms:created>
  <dcterms:modified xsi:type="dcterms:W3CDTF">2020-02-19T22:31:00Z</dcterms:modified>
</cp:coreProperties>
</file>