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D0C1B1" w14:textId="7707A18D" w:rsidR="00FE1E2D" w:rsidRPr="00651EA9" w:rsidRDefault="00B070FF" w:rsidP="00D247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51EA9">
        <w:rPr>
          <w:rFonts w:ascii="Arial" w:hAnsi="Arial" w:cs="Arial"/>
          <w:b/>
          <w:sz w:val="22"/>
          <w:szCs w:val="22"/>
        </w:rPr>
        <w:t>Supplementary Files</w:t>
      </w:r>
    </w:p>
    <w:p w14:paraId="7ACD992D" w14:textId="77777777" w:rsidR="00B070FF" w:rsidRPr="00651EA9" w:rsidRDefault="00B070FF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0796A0A2" w14:textId="383B3BBC" w:rsidR="00F6706C" w:rsidRPr="00651EA9" w:rsidRDefault="00F6706C" w:rsidP="00F6706C">
      <w:pPr>
        <w:spacing w:line="360" w:lineRule="auto"/>
        <w:rPr>
          <w:rFonts w:ascii="Arial" w:hAnsi="Arial" w:cs="Arial"/>
          <w:sz w:val="22"/>
          <w:szCs w:val="22"/>
        </w:rPr>
      </w:pPr>
      <w:r w:rsidRPr="00651EA9">
        <w:rPr>
          <w:rFonts w:ascii="Arial" w:hAnsi="Arial" w:cs="Arial"/>
          <w:b/>
          <w:sz w:val="22"/>
          <w:szCs w:val="22"/>
        </w:rPr>
        <w:t>Supplementary Table 1</w:t>
      </w:r>
      <w:r w:rsidRPr="00651EA9">
        <w:rPr>
          <w:rFonts w:ascii="Arial" w:hAnsi="Arial" w:cs="Arial"/>
          <w:sz w:val="22"/>
          <w:szCs w:val="22"/>
        </w:rPr>
        <w:t xml:space="preserve">: Studies participating from Shanghai Breast Cancer Study (SBCS), Shanghai Endometrial Cancer Study (SECS), and Guangzhou </w:t>
      </w:r>
      <w:r w:rsidR="00D301C8" w:rsidRPr="00651EA9">
        <w:rPr>
          <w:rFonts w:ascii="Arial" w:hAnsi="Arial" w:cs="Arial"/>
          <w:sz w:val="22"/>
          <w:szCs w:val="22"/>
        </w:rPr>
        <w:t>C</w:t>
      </w:r>
      <w:r w:rsidRPr="00651EA9">
        <w:rPr>
          <w:rFonts w:ascii="Arial" w:hAnsi="Arial" w:cs="Arial"/>
          <w:sz w:val="22"/>
          <w:szCs w:val="22"/>
        </w:rPr>
        <w:t xml:space="preserve">olorectal </w:t>
      </w:r>
      <w:r w:rsidR="00D301C8" w:rsidRPr="00651EA9">
        <w:rPr>
          <w:rFonts w:ascii="Arial" w:hAnsi="Arial" w:cs="Arial"/>
          <w:sz w:val="22"/>
          <w:szCs w:val="22"/>
        </w:rPr>
        <w:t>C</w:t>
      </w:r>
      <w:r w:rsidRPr="00651EA9">
        <w:rPr>
          <w:rFonts w:ascii="Arial" w:hAnsi="Arial" w:cs="Arial"/>
          <w:sz w:val="22"/>
          <w:szCs w:val="22"/>
        </w:rPr>
        <w:t xml:space="preserve">ancer </w:t>
      </w:r>
      <w:r w:rsidR="00D301C8" w:rsidRPr="00651EA9">
        <w:rPr>
          <w:rFonts w:ascii="Arial" w:hAnsi="Arial" w:cs="Arial"/>
          <w:sz w:val="22"/>
          <w:szCs w:val="22"/>
        </w:rPr>
        <w:t>S</w:t>
      </w:r>
      <w:r w:rsidRPr="00651EA9">
        <w:rPr>
          <w:rFonts w:ascii="Arial" w:hAnsi="Arial" w:cs="Arial"/>
          <w:sz w:val="22"/>
          <w:szCs w:val="22"/>
        </w:rPr>
        <w:t xml:space="preserve">tudy (GZ), the Shanghai Breast Cancer Survival Study (SBCSS) and the Shanghai Women’s Health Study (SWHS), </w:t>
      </w:r>
      <w:r w:rsidRPr="00651EA9">
        <w:rPr>
          <w:rFonts w:ascii="Arial" w:hAnsi="Arial" w:cs="Arial"/>
          <w:bCs/>
          <w:sz w:val="22"/>
          <w:szCs w:val="22"/>
        </w:rPr>
        <w:t>included in this work</w:t>
      </w:r>
      <w:r w:rsidRPr="00651EA9">
        <w:rPr>
          <w:rFonts w:ascii="Arial" w:hAnsi="Arial" w:cs="Arial"/>
          <w:sz w:val="22"/>
          <w:szCs w:val="22"/>
        </w:rPr>
        <w:t>.</w:t>
      </w:r>
    </w:p>
    <w:p w14:paraId="0F78DE9E" w14:textId="77777777" w:rsidR="00D2473E" w:rsidRPr="00651EA9" w:rsidRDefault="00D2473E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W w:w="10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1098"/>
        <w:gridCol w:w="1260"/>
        <w:gridCol w:w="1890"/>
        <w:gridCol w:w="1080"/>
        <w:gridCol w:w="900"/>
        <w:gridCol w:w="990"/>
        <w:gridCol w:w="180"/>
        <w:gridCol w:w="900"/>
        <w:gridCol w:w="1170"/>
      </w:tblGrid>
      <w:tr w:rsidR="00651EA9" w:rsidRPr="00651EA9" w14:paraId="41085899" w14:textId="2A42662B" w:rsidTr="00B229BB">
        <w:trPr>
          <w:trHeight w:val="349"/>
        </w:trPr>
        <w:tc>
          <w:tcPr>
            <w:tcW w:w="962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01036E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>Study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ED56FF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>Cases</w:t>
            </w:r>
          </w:p>
        </w:tc>
        <w:tc>
          <w:tcPr>
            <w:tcW w:w="1260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2F4BC8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>Controls</w:t>
            </w:r>
          </w:p>
        </w:tc>
        <w:tc>
          <w:tcPr>
            <w:tcW w:w="1890" w:type="dxa"/>
            <w:vMerge w:val="restart"/>
            <w:tcBorders>
              <w:top w:val="single" w:sz="8" w:space="0" w:color="auto"/>
              <w:bottom w:val="single" w:sz="8" w:space="0" w:color="auto"/>
            </w:tcBorders>
          </w:tcPr>
          <w:p w14:paraId="324ECD08" w14:textId="00295D7E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>Study design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AF4A7" w14:textId="04EDCFF0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>Age (Years)*</w:t>
            </w:r>
          </w:p>
        </w:tc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4" w:space="0" w:color="auto"/>
            </w:tcBorders>
          </w:tcPr>
          <w:p w14:paraId="3805CF35" w14:textId="14170A06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eastAsiaTheme="minorEastAsia" w:hAnsi="Arial" w:cs="Arial"/>
                <w:b/>
                <w:color w:val="auto"/>
                <w:sz w:val="22"/>
                <w:szCs w:val="22"/>
              </w:rPr>
              <w:t xml:space="preserve">Age &lt; 45 </w:t>
            </w:r>
            <w:r w:rsidR="007601EF" w:rsidRPr="00651EA9">
              <w:rPr>
                <w:rFonts w:ascii="Arial" w:eastAsiaTheme="minorEastAsia" w:hAnsi="Arial" w:cs="Arial"/>
                <w:b/>
                <w:color w:val="auto"/>
                <w:sz w:val="22"/>
                <w:szCs w:val="22"/>
              </w:rPr>
              <w:t>Years</w:t>
            </w:r>
          </w:p>
        </w:tc>
        <w:tc>
          <w:tcPr>
            <w:tcW w:w="180" w:type="dxa"/>
            <w:vMerge w:val="restart"/>
            <w:tcBorders>
              <w:top w:val="single" w:sz="8" w:space="0" w:color="auto"/>
              <w:left w:val="nil"/>
            </w:tcBorders>
          </w:tcPr>
          <w:p w14:paraId="5056380B" w14:textId="30610919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</w:tcPr>
          <w:p w14:paraId="16B0CF39" w14:textId="665A707B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>Family history</w:t>
            </w:r>
            <w:r w:rsidR="005862BA"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>(%)</w:t>
            </w:r>
            <w:r w:rsidR="00651812" w:rsidRPr="00651EA9">
              <w:rPr>
                <w:rFonts w:ascii="Arial" w:hAnsi="Arial" w:cs="Arial"/>
                <w:b/>
                <w:color w:val="auto"/>
                <w:sz w:val="22"/>
                <w:szCs w:val="22"/>
                <w:vertAlign w:val="superscript"/>
              </w:rPr>
              <w:t>&amp;</w:t>
            </w:r>
          </w:p>
        </w:tc>
      </w:tr>
      <w:tr w:rsidR="00651EA9" w:rsidRPr="00651EA9" w14:paraId="77C374DD" w14:textId="77777777" w:rsidTr="00B229BB">
        <w:trPr>
          <w:trHeight w:val="116"/>
        </w:trPr>
        <w:tc>
          <w:tcPr>
            <w:tcW w:w="962" w:type="dxa"/>
            <w:vMerge/>
            <w:tcBorders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CE58E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098" w:type="dxa"/>
            <w:vMerge/>
            <w:tcBorders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F562D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260" w:type="dxa"/>
            <w:vMerge/>
            <w:tcBorders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E9AACD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890" w:type="dxa"/>
            <w:vMerge/>
            <w:tcBorders>
              <w:bottom w:val="single" w:sz="8" w:space="0" w:color="auto"/>
            </w:tcBorders>
          </w:tcPr>
          <w:p w14:paraId="2D4A6BFE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1080" w:type="dxa"/>
            <w:vMerge/>
            <w:tcBorders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1DA9DF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8" w:space="0" w:color="auto"/>
            </w:tcBorders>
          </w:tcPr>
          <w:p w14:paraId="5C0A8522" w14:textId="2A7AF119" w:rsidR="000345CF" w:rsidRPr="00651EA9" w:rsidRDefault="000345CF" w:rsidP="00B75B07">
            <w:pPr>
              <w:pStyle w:val="Heading1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eastAsiaTheme="minorEastAsia" w:hAnsi="Arial" w:cs="Arial"/>
                <w:b/>
                <w:color w:val="auto"/>
                <w:sz w:val="22"/>
                <w:szCs w:val="22"/>
              </w:rPr>
              <w:t>Cases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8" w:space="0" w:color="auto"/>
            </w:tcBorders>
          </w:tcPr>
          <w:p w14:paraId="1AA2613D" w14:textId="73F3B0BD" w:rsidR="000345CF" w:rsidRPr="00651EA9" w:rsidRDefault="000345CF" w:rsidP="00B75B07">
            <w:pPr>
              <w:pStyle w:val="Heading1"/>
              <w:rPr>
                <w:rFonts w:ascii="Arial" w:eastAsiaTheme="minorEastAsia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eastAsiaTheme="minorEastAsia" w:hAnsi="Arial" w:cs="Arial"/>
                <w:b/>
                <w:color w:val="auto"/>
                <w:sz w:val="22"/>
                <w:szCs w:val="22"/>
              </w:rPr>
              <w:t>Controls</w:t>
            </w:r>
          </w:p>
        </w:tc>
        <w:tc>
          <w:tcPr>
            <w:tcW w:w="180" w:type="dxa"/>
            <w:vMerge/>
            <w:tcBorders>
              <w:left w:val="nil"/>
              <w:bottom w:val="single" w:sz="8" w:space="0" w:color="auto"/>
            </w:tcBorders>
          </w:tcPr>
          <w:p w14:paraId="62792C9C" w14:textId="77777777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8" w:space="0" w:color="auto"/>
            </w:tcBorders>
          </w:tcPr>
          <w:p w14:paraId="7A8CC908" w14:textId="75C89CED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>Cases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8" w:space="0" w:color="auto"/>
            </w:tcBorders>
          </w:tcPr>
          <w:p w14:paraId="5DB15980" w14:textId="1DD1D3BC" w:rsidR="000345CF" w:rsidRPr="00651EA9" w:rsidRDefault="000345CF" w:rsidP="00B75B07">
            <w:pPr>
              <w:pStyle w:val="Heading1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Controls</w:t>
            </w:r>
          </w:p>
        </w:tc>
      </w:tr>
      <w:tr w:rsidR="00651EA9" w:rsidRPr="00651EA9" w14:paraId="1A1B5C13" w14:textId="630F7078" w:rsidTr="00B229BB">
        <w:trPr>
          <w:trHeight w:val="300"/>
        </w:trPr>
        <w:tc>
          <w:tcPr>
            <w:tcW w:w="962" w:type="dxa"/>
            <w:tcBorders>
              <w:top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3BCCAE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1098" w:type="dxa"/>
            <w:tcBorders>
              <w:top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282D04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5664</w:t>
            </w:r>
          </w:p>
        </w:tc>
        <w:tc>
          <w:tcPr>
            <w:tcW w:w="1260" w:type="dxa"/>
            <w:tcBorders>
              <w:top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53CB66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2806</w:t>
            </w:r>
          </w:p>
        </w:tc>
        <w:tc>
          <w:tcPr>
            <w:tcW w:w="1890" w:type="dxa"/>
            <w:tcBorders>
              <w:top w:val="single" w:sz="8" w:space="0" w:color="auto"/>
            </w:tcBorders>
          </w:tcPr>
          <w:p w14:paraId="4837DD6C" w14:textId="2665DF53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Population-based</w:t>
            </w:r>
          </w:p>
        </w:tc>
        <w:tc>
          <w:tcPr>
            <w:tcW w:w="1080" w:type="dxa"/>
            <w:tcBorders>
              <w:top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AEAC77" w14:textId="77C41356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51</w:t>
            </w:r>
          </w:p>
        </w:tc>
        <w:tc>
          <w:tcPr>
            <w:tcW w:w="900" w:type="dxa"/>
            <w:tcBorders>
              <w:top w:val="single" w:sz="8" w:space="0" w:color="auto"/>
            </w:tcBorders>
          </w:tcPr>
          <w:p w14:paraId="4D025033" w14:textId="4355D06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1308</w:t>
            </w:r>
          </w:p>
        </w:tc>
        <w:tc>
          <w:tcPr>
            <w:tcW w:w="990" w:type="dxa"/>
            <w:tcBorders>
              <w:top w:val="single" w:sz="8" w:space="0" w:color="auto"/>
            </w:tcBorders>
          </w:tcPr>
          <w:p w14:paraId="3FB829AA" w14:textId="104BC8D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758</w:t>
            </w:r>
          </w:p>
        </w:tc>
        <w:tc>
          <w:tcPr>
            <w:tcW w:w="180" w:type="dxa"/>
            <w:tcBorders>
              <w:top w:val="single" w:sz="8" w:space="0" w:color="auto"/>
            </w:tcBorders>
          </w:tcPr>
          <w:p w14:paraId="625A9B76" w14:textId="2EA946CD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14:paraId="00A6C9AB" w14:textId="3B6CCF46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5.5</w:t>
            </w:r>
          </w:p>
        </w:tc>
        <w:tc>
          <w:tcPr>
            <w:tcW w:w="1170" w:type="dxa"/>
            <w:tcBorders>
              <w:top w:val="single" w:sz="8" w:space="0" w:color="auto"/>
            </w:tcBorders>
          </w:tcPr>
          <w:p w14:paraId="490ADEF9" w14:textId="4EBB4083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2.6</w:t>
            </w:r>
          </w:p>
        </w:tc>
      </w:tr>
      <w:tr w:rsidR="00651EA9" w:rsidRPr="00651EA9" w14:paraId="503FD0D9" w14:textId="7251AA61" w:rsidTr="00B229BB">
        <w:trPr>
          <w:trHeight w:val="300"/>
        </w:trPr>
        <w:tc>
          <w:tcPr>
            <w:tcW w:w="962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80EB5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SWHS</w:t>
            </w:r>
          </w:p>
        </w:tc>
        <w:tc>
          <w:tcPr>
            <w:tcW w:w="1098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490C60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1183</w:t>
            </w:r>
          </w:p>
        </w:tc>
        <w:tc>
          <w:tcPr>
            <w:tcW w:w="1260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6C7174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5464</w:t>
            </w:r>
          </w:p>
        </w:tc>
        <w:tc>
          <w:tcPr>
            <w:tcW w:w="1890" w:type="dxa"/>
            <w:tcBorders>
              <w:top w:val="nil"/>
            </w:tcBorders>
          </w:tcPr>
          <w:p w14:paraId="6AA29E67" w14:textId="229AC435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Population-based</w:t>
            </w:r>
          </w:p>
        </w:tc>
        <w:tc>
          <w:tcPr>
            <w:tcW w:w="1080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4939EB" w14:textId="42C6EE05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56</w:t>
            </w:r>
          </w:p>
        </w:tc>
        <w:tc>
          <w:tcPr>
            <w:tcW w:w="900" w:type="dxa"/>
            <w:tcBorders>
              <w:top w:val="nil"/>
            </w:tcBorders>
          </w:tcPr>
          <w:p w14:paraId="57DC80EC" w14:textId="1E476CBB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329</w:t>
            </w:r>
          </w:p>
        </w:tc>
        <w:tc>
          <w:tcPr>
            <w:tcW w:w="990" w:type="dxa"/>
            <w:tcBorders>
              <w:top w:val="nil"/>
            </w:tcBorders>
          </w:tcPr>
          <w:p w14:paraId="3F8F3C9D" w14:textId="1B2D37CD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1438</w:t>
            </w:r>
          </w:p>
        </w:tc>
        <w:tc>
          <w:tcPr>
            <w:tcW w:w="180" w:type="dxa"/>
            <w:tcBorders>
              <w:top w:val="nil"/>
            </w:tcBorders>
          </w:tcPr>
          <w:p w14:paraId="42023DCE" w14:textId="2F0DFBAB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19103584" w14:textId="58587643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3.7</w:t>
            </w:r>
          </w:p>
        </w:tc>
        <w:tc>
          <w:tcPr>
            <w:tcW w:w="1170" w:type="dxa"/>
            <w:tcBorders>
              <w:top w:val="nil"/>
            </w:tcBorders>
          </w:tcPr>
          <w:p w14:paraId="6B09D755" w14:textId="173CF859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2.8</w:t>
            </w:r>
          </w:p>
        </w:tc>
      </w:tr>
      <w:tr w:rsidR="00651EA9" w:rsidRPr="00651EA9" w14:paraId="1C041115" w14:textId="7B5161CB" w:rsidTr="00B229BB">
        <w:trPr>
          <w:trHeight w:val="300"/>
        </w:trPr>
        <w:tc>
          <w:tcPr>
            <w:tcW w:w="962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3C0500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SBCSS</w:t>
            </w:r>
          </w:p>
        </w:tc>
        <w:tc>
          <w:tcPr>
            <w:tcW w:w="1098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8A79F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357</w:t>
            </w:r>
          </w:p>
        </w:tc>
        <w:tc>
          <w:tcPr>
            <w:tcW w:w="1260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33156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890" w:type="dxa"/>
            <w:tcBorders>
              <w:top w:val="nil"/>
            </w:tcBorders>
          </w:tcPr>
          <w:p w14:paraId="09FA1A46" w14:textId="5C21BF68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Population-based</w:t>
            </w:r>
          </w:p>
        </w:tc>
        <w:tc>
          <w:tcPr>
            <w:tcW w:w="1080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8A162" w14:textId="53937C1B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53</w:t>
            </w:r>
          </w:p>
        </w:tc>
        <w:tc>
          <w:tcPr>
            <w:tcW w:w="900" w:type="dxa"/>
            <w:tcBorders>
              <w:top w:val="nil"/>
            </w:tcBorders>
          </w:tcPr>
          <w:p w14:paraId="6DB8AE4F" w14:textId="2C30D2BF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61</w:t>
            </w:r>
          </w:p>
        </w:tc>
        <w:tc>
          <w:tcPr>
            <w:tcW w:w="990" w:type="dxa"/>
            <w:tcBorders>
              <w:top w:val="nil"/>
            </w:tcBorders>
          </w:tcPr>
          <w:p w14:paraId="4798685C" w14:textId="086AC890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180" w:type="dxa"/>
            <w:tcBorders>
              <w:top w:val="nil"/>
            </w:tcBorders>
          </w:tcPr>
          <w:p w14:paraId="7C219012" w14:textId="467C96C1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1F015820" w14:textId="54BDCD44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5.1</w:t>
            </w:r>
          </w:p>
        </w:tc>
        <w:tc>
          <w:tcPr>
            <w:tcW w:w="1170" w:type="dxa"/>
            <w:tcBorders>
              <w:top w:val="nil"/>
            </w:tcBorders>
          </w:tcPr>
          <w:p w14:paraId="2EA0EEF6" w14:textId="54E2E1E8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  <w:tr w:rsidR="00651EA9" w:rsidRPr="00651EA9" w14:paraId="02FBBB94" w14:textId="5A6DA6CA" w:rsidTr="00B229BB">
        <w:trPr>
          <w:trHeight w:val="300"/>
        </w:trPr>
        <w:tc>
          <w:tcPr>
            <w:tcW w:w="962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01C6E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SECS</w:t>
            </w:r>
          </w:p>
        </w:tc>
        <w:tc>
          <w:tcPr>
            <w:tcW w:w="1098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1FA4F0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78A7D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855</w:t>
            </w:r>
          </w:p>
        </w:tc>
        <w:tc>
          <w:tcPr>
            <w:tcW w:w="1890" w:type="dxa"/>
            <w:tcBorders>
              <w:top w:val="nil"/>
            </w:tcBorders>
          </w:tcPr>
          <w:p w14:paraId="4CDF3D81" w14:textId="7026FBE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Population-based</w:t>
            </w:r>
          </w:p>
        </w:tc>
        <w:tc>
          <w:tcPr>
            <w:tcW w:w="1080" w:type="dxa"/>
            <w:tcBorders>
              <w:top w:val="nil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8CEA0" w14:textId="057D7911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900" w:type="dxa"/>
            <w:tcBorders>
              <w:top w:val="nil"/>
            </w:tcBorders>
          </w:tcPr>
          <w:p w14:paraId="714224C0" w14:textId="35EFF255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990" w:type="dxa"/>
            <w:tcBorders>
              <w:top w:val="nil"/>
            </w:tcBorders>
          </w:tcPr>
          <w:p w14:paraId="39D54D1E" w14:textId="4BFDAD91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80" w:type="dxa"/>
            <w:tcBorders>
              <w:top w:val="nil"/>
            </w:tcBorders>
          </w:tcPr>
          <w:p w14:paraId="3BA46DD2" w14:textId="34B036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14:paraId="1CDB1819" w14:textId="10789D3F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nil"/>
            </w:tcBorders>
          </w:tcPr>
          <w:p w14:paraId="2E15F458" w14:textId="0E9FA073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2.4</w:t>
            </w:r>
          </w:p>
        </w:tc>
      </w:tr>
      <w:tr w:rsidR="00651EA9" w:rsidRPr="00651EA9" w14:paraId="6F9DC8DB" w14:textId="42156756" w:rsidTr="00B229BB">
        <w:trPr>
          <w:trHeight w:val="300"/>
        </w:trPr>
        <w:tc>
          <w:tcPr>
            <w:tcW w:w="962" w:type="dxa"/>
            <w:tcBorders>
              <w:top w:val="nil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7BC2A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GZ</w:t>
            </w:r>
          </w:p>
        </w:tc>
        <w:tc>
          <w:tcPr>
            <w:tcW w:w="1098" w:type="dxa"/>
            <w:tcBorders>
              <w:top w:val="nil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A4EDB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260" w:type="dxa"/>
            <w:tcBorders>
              <w:top w:val="nil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00FDD" w14:textId="7777777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468</w:t>
            </w:r>
          </w:p>
        </w:tc>
        <w:tc>
          <w:tcPr>
            <w:tcW w:w="1890" w:type="dxa"/>
            <w:tcBorders>
              <w:top w:val="nil"/>
              <w:bottom w:val="single" w:sz="8" w:space="0" w:color="auto"/>
            </w:tcBorders>
          </w:tcPr>
          <w:p w14:paraId="3D702379" w14:textId="5E4A1CF4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Hospital-based</w:t>
            </w:r>
          </w:p>
        </w:tc>
        <w:tc>
          <w:tcPr>
            <w:tcW w:w="1080" w:type="dxa"/>
            <w:tcBorders>
              <w:top w:val="nil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D3EC4" w14:textId="6A2DCFFF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55</w:t>
            </w:r>
          </w:p>
        </w:tc>
        <w:tc>
          <w:tcPr>
            <w:tcW w:w="900" w:type="dxa"/>
            <w:tcBorders>
              <w:top w:val="nil"/>
              <w:bottom w:val="single" w:sz="8" w:space="0" w:color="auto"/>
            </w:tcBorders>
          </w:tcPr>
          <w:p w14:paraId="4A2C96AA" w14:textId="21799101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0</w:t>
            </w:r>
          </w:p>
        </w:tc>
        <w:tc>
          <w:tcPr>
            <w:tcW w:w="990" w:type="dxa"/>
            <w:tcBorders>
              <w:top w:val="nil"/>
              <w:bottom w:val="single" w:sz="8" w:space="0" w:color="auto"/>
            </w:tcBorders>
          </w:tcPr>
          <w:p w14:paraId="5900CF85" w14:textId="0EE3F3E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Calibri" w:eastAsia="Times New Roman" w:hAnsi="Calibri" w:cs="Calibri"/>
                <w:sz w:val="22"/>
                <w:szCs w:val="22"/>
                <w:lang w:eastAsia="zh-CN"/>
              </w:rPr>
              <w:t>106</w:t>
            </w:r>
          </w:p>
        </w:tc>
        <w:tc>
          <w:tcPr>
            <w:tcW w:w="180" w:type="dxa"/>
            <w:tcBorders>
              <w:top w:val="nil"/>
              <w:bottom w:val="single" w:sz="8" w:space="0" w:color="auto"/>
            </w:tcBorders>
          </w:tcPr>
          <w:p w14:paraId="4A2A242F" w14:textId="67265097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nil"/>
              <w:bottom w:val="single" w:sz="8" w:space="0" w:color="auto"/>
            </w:tcBorders>
          </w:tcPr>
          <w:p w14:paraId="6DF1E7D1" w14:textId="7E3530CE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1170" w:type="dxa"/>
            <w:tcBorders>
              <w:top w:val="nil"/>
              <w:bottom w:val="single" w:sz="8" w:space="0" w:color="auto"/>
            </w:tcBorders>
          </w:tcPr>
          <w:p w14:paraId="4DBB0606" w14:textId="31ADA724" w:rsidR="000345CF" w:rsidRPr="00651EA9" w:rsidRDefault="000345CF" w:rsidP="000345CF">
            <w:pPr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0</w:t>
            </w:r>
          </w:p>
        </w:tc>
      </w:tr>
    </w:tbl>
    <w:p w14:paraId="060AF6D1" w14:textId="77777777" w:rsidR="00B02688" w:rsidRPr="00651EA9" w:rsidRDefault="00B02688" w:rsidP="00B02688">
      <w:pPr>
        <w:rPr>
          <w:rFonts w:ascii="Calibri" w:eastAsia="Times New Roman" w:hAnsi="Calibri" w:cs="Calibri"/>
          <w:sz w:val="22"/>
          <w:szCs w:val="22"/>
          <w:lang w:eastAsia="zh-CN"/>
        </w:rPr>
      </w:pPr>
      <w:r w:rsidRPr="00651EA9">
        <w:rPr>
          <w:rFonts w:ascii="Calibri" w:eastAsia="Times New Roman" w:hAnsi="Calibri" w:cs="Calibri"/>
          <w:sz w:val="22"/>
          <w:szCs w:val="22"/>
          <w:lang w:eastAsia="zh-CN"/>
        </w:rPr>
        <w:t> </w:t>
      </w:r>
    </w:p>
    <w:p w14:paraId="3BDB73A3" w14:textId="77777777" w:rsidR="00B02688" w:rsidRPr="00651EA9" w:rsidRDefault="00B02688" w:rsidP="00D2473E">
      <w:pPr>
        <w:rPr>
          <w:rFonts w:ascii="Arial" w:hAnsi="Arial" w:cs="Arial"/>
          <w:sz w:val="22"/>
          <w:szCs w:val="22"/>
        </w:rPr>
      </w:pPr>
    </w:p>
    <w:p w14:paraId="1CF7DB44" w14:textId="570BF9C7" w:rsidR="00D2473E" w:rsidRPr="00651EA9" w:rsidRDefault="00D2473E" w:rsidP="00D2473E">
      <w:pPr>
        <w:rPr>
          <w:rFonts w:ascii="Arial" w:eastAsia="Times New Roman" w:hAnsi="Arial" w:cs="Arial"/>
          <w:sz w:val="20"/>
          <w:szCs w:val="20"/>
        </w:rPr>
      </w:pPr>
      <w:r w:rsidRPr="00651EA9">
        <w:rPr>
          <w:rFonts w:ascii="Arial" w:hAnsi="Arial" w:cs="Arial"/>
          <w:sz w:val="22"/>
          <w:szCs w:val="22"/>
        </w:rPr>
        <w:t xml:space="preserve">* </w:t>
      </w:r>
      <w:r w:rsidR="004B27B7" w:rsidRPr="00651EA9">
        <w:rPr>
          <w:rFonts w:ascii="Arial" w:eastAsia="Times New Roman" w:hAnsi="Arial" w:cs="Arial"/>
          <w:sz w:val="20"/>
          <w:szCs w:val="20"/>
        </w:rPr>
        <w:t>Mean</w:t>
      </w:r>
      <w:r w:rsidRPr="00651EA9">
        <w:rPr>
          <w:rFonts w:ascii="Arial" w:eastAsia="Times New Roman" w:hAnsi="Arial" w:cs="Arial"/>
          <w:sz w:val="20"/>
          <w:szCs w:val="20"/>
        </w:rPr>
        <w:t xml:space="preserve"> age of cases/controls with available data.</w:t>
      </w:r>
    </w:p>
    <w:p w14:paraId="017A3345" w14:textId="5B265E30" w:rsidR="00651812" w:rsidRPr="00651EA9" w:rsidRDefault="00651812" w:rsidP="00D2473E">
      <w:pPr>
        <w:rPr>
          <w:rFonts w:ascii="Arial" w:eastAsia="Times New Roman" w:hAnsi="Arial" w:cs="Arial"/>
          <w:sz w:val="20"/>
          <w:szCs w:val="20"/>
        </w:rPr>
      </w:pPr>
      <w:r w:rsidRPr="00651EA9">
        <w:rPr>
          <w:rFonts w:ascii="Arial" w:hAnsi="Arial" w:cs="Arial"/>
          <w:b/>
          <w:sz w:val="22"/>
          <w:szCs w:val="22"/>
          <w:vertAlign w:val="superscript"/>
        </w:rPr>
        <w:t xml:space="preserve">&amp; </w:t>
      </w:r>
      <w:r w:rsidRPr="00651EA9">
        <w:rPr>
          <w:rFonts w:ascii="Arial" w:eastAsia="Times New Roman" w:hAnsi="Arial" w:cs="Arial"/>
          <w:sz w:val="20"/>
          <w:szCs w:val="20"/>
        </w:rPr>
        <w:t>First-degree family history of breast cancer for cases/controls.</w:t>
      </w:r>
    </w:p>
    <w:p w14:paraId="6BA3793F" w14:textId="77777777" w:rsidR="00D2473E" w:rsidRPr="00651EA9" w:rsidRDefault="00D2473E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2F05F46B" w14:textId="5DC0AE1C" w:rsidR="00C41B5B" w:rsidRPr="00651EA9" w:rsidRDefault="00C41B5B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43E455CB" w14:textId="29BC1C9F" w:rsidR="00F6706C" w:rsidRPr="00651EA9" w:rsidRDefault="00F6706C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30A2CB5E" w14:textId="70609330" w:rsidR="00F6706C" w:rsidRPr="00651EA9" w:rsidRDefault="00F6706C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43FB8190" w14:textId="22A64529" w:rsidR="00F6706C" w:rsidRPr="00651EA9" w:rsidRDefault="00F6706C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2B6F1B24" w14:textId="77777777" w:rsidR="00F6706C" w:rsidRPr="00651EA9" w:rsidRDefault="00F6706C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127E661F" w14:textId="1D4DED2B" w:rsidR="00C41B5B" w:rsidRPr="00651EA9" w:rsidRDefault="00C41B5B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13983AF3" w14:textId="77777777" w:rsidR="00F6706C" w:rsidRPr="00651EA9" w:rsidRDefault="00F6706C" w:rsidP="00F6706C">
      <w:pPr>
        <w:spacing w:line="480" w:lineRule="auto"/>
        <w:rPr>
          <w:rFonts w:ascii="Arial" w:hAnsi="Arial" w:cs="Arial"/>
          <w:sz w:val="22"/>
          <w:szCs w:val="22"/>
        </w:rPr>
      </w:pPr>
      <w:r w:rsidRPr="00651EA9">
        <w:rPr>
          <w:rFonts w:ascii="Arial" w:hAnsi="Arial" w:cs="Arial"/>
          <w:b/>
          <w:sz w:val="22"/>
          <w:szCs w:val="22"/>
        </w:rPr>
        <w:lastRenderedPageBreak/>
        <w:t>Supplementary Table 2</w:t>
      </w:r>
      <w:r w:rsidRPr="00651EA9">
        <w:rPr>
          <w:rFonts w:ascii="Arial" w:hAnsi="Arial" w:cs="Arial"/>
          <w:sz w:val="22"/>
          <w:szCs w:val="22"/>
        </w:rPr>
        <w:t xml:space="preserve">. Diagnostic age of samples carrying this risk variant in the susceptibility </w:t>
      </w:r>
      <w:r w:rsidRPr="00651EA9">
        <w:rPr>
          <w:rFonts w:ascii="Arial" w:hAnsi="Arial" w:cs="Arial"/>
          <w:i/>
          <w:sz w:val="22"/>
          <w:szCs w:val="22"/>
        </w:rPr>
        <w:t>ATM</w:t>
      </w:r>
      <w:r w:rsidRPr="00651EA9">
        <w:rPr>
          <w:rFonts w:ascii="Arial" w:hAnsi="Arial" w:cs="Arial"/>
          <w:sz w:val="22"/>
          <w:szCs w:val="22"/>
        </w:rPr>
        <w:t xml:space="preserve"> gene. </w:t>
      </w:r>
    </w:p>
    <w:p w14:paraId="521A25B6" w14:textId="77777777" w:rsidR="00F6706C" w:rsidRPr="00651EA9" w:rsidRDefault="00F6706C" w:rsidP="00F6706C">
      <w:pPr>
        <w:rPr>
          <w:rFonts w:ascii="Arial" w:hAnsi="Arial" w:cs="Arial"/>
          <w:sz w:val="22"/>
          <w:szCs w:val="22"/>
        </w:rPr>
      </w:pPr>
    </w:p>
    <w:tbl>
      <w:tblPr>
        <w:tblW w:w="10188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0"/>
        <w:gridCol w:w="3588"/>
        <w:gridCol w:w="1620"/>
        <w:gridCol w:w="1890"/>
        <w:gridCol w:w="1890"/>
      </w:tblGrid>
      <w:tr w:rsidR="00651EA9" w:rsidRPr="00651EA9" w14:paraId="2596ED66" w14:textId="77777777" w:rsidTr="00F6706C">
        <w:trPr>
          <w:trHeight w:val="300"/>
        </w:trPr>
        <w:tc>
          <w:tcPr>
            <w:tcW w:w="1200" w:type="dxa"/>
            <w:tcBorders>
              <w:top w:val="single" w:sz="8" w:space="0" w:color="auto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25A21D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sz w:val="22"/>
                <w:szCs w:val="22"/>
              </w:rPr>
              <w:t>Study</w:t>
            </w:r>
          </w:p>
        </w:tc>
        <w:tc>
          <w:tcPr>
            <w:tcW w:w="3588" w:type="dxa"/>
            <w:tcBorders>
              <w:top w:val="single" w:sz="8" w:space="0" w:color="auto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C91B0F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sz w:val="22"/>
                <w:szCs w:val="22"/>
              </w:rPr>
              <w:t>Platform</w:t>
            </w:r>
          </w:p>
        </w:tc>
        <w:tc>
          <w:tcPr>
            <w:tcW w:w="1620" w:type="dxa"/>
            <w:tcBorders>
              <w:top w:val="single" w:sz="8" w:space="0" w:color="auto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1FF734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sz w:val="22"/>
                <w:szCs w:val="22"/>
              </w:rPr>
              <w:t>Samples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5B36D2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sz w:val="22"/>
                <w:szCs w:val="22"/>
              </w:rPr>
              <w:t>Diagnostic age</w:t>
            </w:r>
          </w:p>
        </w:tc>
        <w:tc>
          <w:tcPr>
            <w:tcW w:w="1890" w:type="dxa"/>
            <w:tcBorders>
              <w:top w:val="single" w:sz="8" w:space="0" w:color="auto"/>
              <w:bottom w:val="single" w:sz="8" w:space="0" w:color="auto"/>
            </w:tcBorders>
          </w:tcPr>
          <w:p w14:paraId="2B52E138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51EA9">
              <w:rPr>
                <w:rFonts w:ascii="Arial" w:hAnsi="Arial" w:cs="Arial"/>
                <w:b/>
                <w:sz w:val="22"/>
                <w:szCs w:val="22"/>
              </w:rPr>
              <w:t>Family history</w:t>
            </w:r>
            <w:r w:rsidRPr="00651EA9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&amp;</w:t>
            </w:r>
          </w:p>
        </w:tc>
      </w:tr>
      <w:tr w:rsidR="00651EA9" w:rsidRPr="00651EA9" w14:paraId="0028A36B" w14:textId="77777777" w:rsidTr="00F6706C">
        <w:trPr>
          <w:trHeight w:val="300"/>
        </w:trPr>
        <w:tc>
          <w:tcPr>
            <w:tcW w:w="1200" w:type="dxa"/>
            <w:tcBorders>
              <w:top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E238B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tcBorders>
              <w:top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65BE4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 sequencing</w:t>
            </w:r>
          </w:p>
        </w:tc>
        <w:tc>
          <w:tcPr>
            <w:tcW w:w="1620" w:type="dxa"/>
            <w:tcBorders>
              <w:top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40363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1</w:t>
            </w:r>
          </w:p>
        </w:tc>
        <w:tc>
          <w:tcPr>
            <w:tcW w:w="1890" w:type="dxa"/>
            <w:tcBorders>
              <w:top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C7D2D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1890" w:type="dxa"/>
            <w:tcBorders>
              <w:top w:val="single" w:sz="8" w:space="0" w:color="auto"/>
            </w:tcBorders>
          </w:tcPr>
          <w:p w14:paraId="2A0AECBC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4446A90C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1FF69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03A2E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 sequencing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44F98A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2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5DC4E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1890" w:type="dxa"/>
          </w:tcPr>
          <w:p w14:paraId="0981668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  <w:tr w:rsidR="00651EA9" w:rsidRPr="00651EA9" w14:paraId="754768F2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01C0E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D13819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exome-chip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621051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3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18C95E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1890" w:type="dxa"/>
          </w:tcPr>
          <w:p w14:paraId="0EF2021A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119A8EB5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21362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FE8007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exome-chip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255D4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4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234BDB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43</w:t>
            </w:r>
          </w:p>
        </w:tc>
        <w:tc>
          <w:tcPr>
            <w:tcW w:w="1890" w:type="dxa"/>
          </w:tcPr>
          <w:p w14:paraId="3F21DFFC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49D74DAA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616628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98F368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exome-chip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BEC5C1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5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B56950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1890" w:type="dxa"/>
          </w:tcPr>
          <w:p w14:paraId="0D95E0A2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78304058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CB500B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CA954F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exome-chip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CEACF9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6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CEABEB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1890" w:type="dxa"/>
          </w:tcPr>
          <w:p w14:paraId="4DA6199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192513C8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1714B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SWHS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0437DF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exome-chip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E00F9A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7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C33328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1890" w:type="dxa"/>
          </w:tcPr>
          <w:p w14:paraId="118E3F7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43C47F6F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749831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SWHS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F584C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exome-chip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EB1826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8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A610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58</w:t>
            </w:r>
          </w:p>
        </w:tc>
        <w:tc>
          <w:tcPr>
            <w:tcW w:w="1890" w:type="dxa"/>
          </w:tcPr>
          <w:p w14:paraId="3238AFFE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733F14DD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59AF32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A30441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exome-chip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E70B7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9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AF32D0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50</w:t>
            </w:r>
          </w:p>
        </w:tc>
        <w:tc>
          <w:tcPr>
            <w:tcW w:w="1890" w:type="dxa"/>
          </w:tcPr>
          <w:p w14:paraId="113D2EF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1C5B838F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105466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82BF78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Whole exome-chip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F84671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10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B353D0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66</w:t>
            </w:r>
          </w:p>
        </w:tc>
        <w:tc>
          <w:tcPr>
            <w:tcW w:w="1890" w:type="dxa"/>
          </w:tcPr>
          <w:p w14:paraId="66A328A7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300F751B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D2C63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AE77A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MEGA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EEF7D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11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1662C7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73</w:t>
            </w:r>
          </w:p>
        </w:tc>
        <w:tc>
          <w:tcPr>
            <w:tcW w:w="1890" w:type="dxa"/>
          </w:tcPr>
          <w:p w14:paraId="3DD85A5D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57DACD6F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0C660C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B3C102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MEGA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006416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12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0C6B39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49</w:t>
            </w:r>
          </w:p>
        </w:tc>
        <w:tc>
          <w:tcPr>
            <w:tcW w:w="1890" w:type="dxa"/>
          </w:tcPr>
          <w:p w14:paraId="467A2B45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No</w:t>
            </w:r>
          </w:p>
        </w:tc>
      </w:tr>
      <w:tr w:rsidR="00651EA9" w:rsidRPr="00651EA9" w14:paraId="750858E7" w14:textId="77777777" w:rsidTr="00F6706C">
        <w:trPr>
          <w:trHeight w:val="300"/>
        </w:trPr>
        <w:tc>
          <w:tcPr>
            <w:tcW w:w="120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07ED3A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SBCS</w:t>
            </w:r>
          </w:p>
        </w:tc>
        <w:tc>
          <w:tcPr>
            <w:tcW w:w="3588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246BA3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MEGA</w:t>
            </w:r>
          </w:p>
        </w:tc>
        <w:tc>
          <w:tcPr>
            <w:tcW w:w="16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423471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Sample 13</w:t>
            </w:r>
          </w:p>
        </w:tc>
        <w:tc>
          <w:tcPr>
            <w:tcW w:w="189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E2AD91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1890" w:type="dxa"/>
          </w:tcPr>
          <w:p w14:paraId="48295756" w14:textId="77777777" w:rsidR="00F6706C" w:rsidRPr="00651EA9" w:rsidRDefault="00F6706C" w:rsidP="00AD44B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51EA9">
              <w:rPr>
                <w:rFonts w:ascii="Arial" w:hAnsi="Arial" w:cs="Arial"/>
                <w:sz w:val="22"/>
                <w:szCs w:val="22"/>
              </w:rPr>
              <w:t>Yes</w:t>
            </w:r>
          </w:p>
        </w:tc>
      </w:tr>
    </w:tbl>
    <w:p w14:paraId="5C478DE0" w14:textId="77777777" w:rsidR="00F6706C" w:rsidRPr="00651EA9" w:rsidRDefault="00F6706C" w:rsidP="00F6706C">
      <w:pPr>
        <w:rPr>
          <w:rFonts w:ascii="Calibri" w:hAnsi="Calibri" w:cs="Times New Roman"/>
          <w:sz w:val="22"/>
          <w:szCs w:val="22"/>
        </w:rPr>
      </w:pPr>
      <w:r w:rsidRPr="00651EA9">
        <w:rPr>
          <w:rFonts w:ascii="Calibri" w:hAnsi="Calibri" w:cs="Times New Roman"/>
          <w:sz w:val="22"/>
          <w:szCs w:val="22"/>
        </w:rPr>
        <w:t> </w:t>
      </w:r>
    </w:p>
    <w:p w14:paraId="401AC33C" w14:textId="77777777" w:rsidR="00F6706C" w:rsidRPr="00651EA9" w:rsidRDefault="00F6706C" w:rsidP="00F6706C">
      <w:pPr>
        <w:spacing w:line="360" w:lineRule="auto"/>
        <w:rPr>
          <w:rFonts w:ascii="Arial" w:hAnsi="Arial" w:cs="Arial"/>
          <w:sz w:val="22"/>
          <w:szCs w:val="22"/>
        </w:rPr>
      </w:pPr>
      <w:r w:rsidRPr="00651EA9">
        <w:rPr>
          <w:rFonts w:ascii="Arial" w:hAnsi="Arial" w:cs="Arial"/>
          <w:b/>
          <w:sz w:val="22"/>
          <w:szCs w:val="22"/>
          <w:vertAlign w:val="superscript"/>
        </w:rPr>
        <w:t xml:space="preserve">&amp; </w:t>
      </w:r>
      <w:r w:rsidRPr="00651EA9">
        <w:rPr>
          <w:rFonts w:ascii="Arial" w:eastAsia="Times New Roman" w:hAnsi="Arial" w:cs="Arial"/>
          <w:sz w:val="20"/>
          <w:szCs w:val="20"/>
        </w:rPr>
        <w:t>First-degree family history of breast cancer patients.</w:t>
      </w:r>
    </w:p>
    <w:p w14:paraId="519045D0" w14:textId="26D3296F" w:rsidR="0052541E" w:rsidRPr="00651EA9" w:rsidRDefault="0052541E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0DE95E3F" w14:textId="4CD13EF9" w:rsidR="0052541E" w:rsidRPr="00651EA9" w:rsidRDefault="0052541E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1269B71E" w14:textId="7CA2B982" w:rsidR="0052541E" w:rsidRPr="00651EA9" w:rsidRDefault="0052541E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09B3B89A" w14:textId="4EBD8F89" w:rsidR="0052541E" w:rsidRPr="00651EA9" w:rsidRDefault="0052541E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055B02B2" w14:textId="77777777" w:rsidR="00E55623" w:rsidRPr="00651EA9" w:rsidRDefault="00E55623" w:rsidP="00D2473E">
      <w:pPr>
        <w:spacing w:line="360" w:lineRule="auto"/>
        <w:rPr>
          <w:rFonts w:ascii="Arial" w:hAnsi="Arial" w:cs="Arial"/>
          <w:sz w:val="22"/>
          <w:szCs w:val="22"/>
        </w:rPr>
      </w:pPr>
    </w:p>
    <w:p w14:paraId="277D0FEA" w14:textId="77777777" w:rsidR="004F6EAA" w:rsidRPr="00651EA9" w:rsidRDefault="004F6EAA" w:rsidP="00D2473E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1D44CEA3" w14:textId="5234E404" w:rsidR="004F6EAA" w:rsidRPr="00651EA9" w:rsidRDefault="004F6EAA" w:rsidP="00D2473E">
      <w:pPr>
        <w:spacing w:line="480" w:lineRule="auto"/>
        <w:rPr>
          <w:rFonts w:ascii="Arial" w:hAnsi="Arial" w:cs="Arial"/>
          <w:sz w:val="22"/>
          <w:szCs w:val="22"/>
        </w:rPr>
      </w:pPr>
      <w:r w:rsidRPr="00651EA9">
        <w:rPr>
          <w:rFonts w:ascii="Arial" w:hAnsi="Arial" w:cs="Arial"/>
          <w:b/>
          <w:sz w:val="22"/>
          <w:szCs w:val="22"/>
        </w:rPr>
        <w:lastRenderedPageBreak/>
        <w:t>Supplementary Figure 1.</w:t>
      </w:r>
      <w:r w:rsidRPr="00651EA9">
        <w:rPr>
          <w:rFonts w:ascii="Arial" w:hAnsi="Arial" w:cs="Arial"/>
          <w:sz w:val="22"/>
          <w:szCs w:val="22"/>
        </w:rPr>
        <w:t xml:space="preserve"> Plots of the first two principal components for the samples in the study populations, including A) population I and B) </w:t>
      </w:r>
      <w:r w:rsidR="00E55623" w:rsidRPr="00651EA9">
        <w:rPr>
          <w:rFonts w:ascii="Arial" w:hAnsi="Arial" w:cs="Arial"/>
          <w:sz w:val="22"/>
          <w:szCs w:val="22"/>
        </w:rPr>
        <w:t xml:space="preserve">study </w:t>
      </w:r>
      <w:r w:rsidRPr="00651EA9">
        <w:rPr>
          <w:rFonts w:ascii="Arial" w:hAnsi="Arial" w:cs="Arial"/>
          <w:sz w:val="22"/>
          <w:szCs w:val="22"/>
        </w:rPr>
        <w:t>population</w:t>
      </w:r>
      <w:r w:rsidR="00774911" w:rsidRPr="00651EA9">
        <w:rPr>
          <w:rFonts w:ascii="Arial" w:hAnsi="Arial" w:cs="Arial"/>
          <w:sz w:val="22"/>
          <w:szCs w:val="22"/>
        </w:rPr>
        <w:t>s</w:t>
      </w:r>
      <w:r w:rsidRPr="00651EA9">
        <w:rPr>
          <w:rFonts w:ascii="Arial" w:hAnsi="Arial" w:cs="Arial"/>
          <w:sz w:val="22"/>
          <w:szCs w:val="22"/>
        </w:rPr>
        <w:t xml:space="preserve"> II and III, and for the samples from the 1,000 Genomes Project.</w:t>
      </w:r>
    </w:p>
    <w:p w14:paraId="25349106" w14:textId="389D105D" w:rsidR="004F6EAA" w:rsidRPr="00651EA9" w:rsidRDefault="00C00196" w:rsidP="00D2473E">
      <w:pPr>
        <w:spacing w:line="480" w:lineRule="auto"/>
        <w:rPr>
          <w:rFonts w:ascii="Arial" w:hAnsi="Arial" w:cs="Arial"/>
          <w:b/>
          <w:sz w:val="22"/>
          <w:szCs w:val="22"/>
        </w:rPr>
      </w:pPr>
      <w:r w:rsidRPr="00651EA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0D64A887" wp14:editId="0ACE3EE3">
            <wp:extent cx="2223135" cy="4405573"/>
            <wp:effectExtent l="0" t="0" r="1206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ce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881" cy="443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F52E7" w14:textId="4527D4BB" w:rsidR="00D2473E" w:rsidRPr="00651EA9" w:rsidRDefault="004F6EAA" w:rsidP="00D2473E">
      <w:pPr>
        <w:spacing w:line="480" w:lineRule="auto"/>
        <w:rPr>
          <w:rFonts w:ascii="Arial" w:hAnsi="Arial" w:cs="Arial"/>
          <w:sz w:val="22"/>
          <w:szCs w:val="22"/>
        </w:rPr>
      </w:pPr>
      <w:r w:rsidRPr="00651EA9">
        <w:rPr>
          <w:rFonts w:ascii="Arial" w:hAnsi="Arial" w:cs="Arial"/>
          <w:b/>
          <w:sz w:val="22"/>
          <w:szCs w:val="22"/>
        </w:rPr>
        <w:lastRenderedPageBreak/>
        <w:t>Supplementary Figure</w:t>
      </w:r>
      <w:r w:rsidR="00B070FF" w:rsidRPr="00651EA9">
        <w:rPr>
          <w:rFonts w:ascii="Arial" w:hAnsi="Arial" w:cs="Arial"/>
          <w:b/>
          <w:sz w:val="22"/>
          <w:szCs w:val="22"/>
        </w:rPr>
        <w:t xml:space="preserve"> </w:t>
      </w:r>
      <w:r w:rsidRPr="00651EA9">
        <w:rPr>
          <w:rFonts w:ascii="Arial" w:hAnsi="Arial" w:cs="Arial"/>
          <w:b/>
          <w:sz w:val="22"/>
          <w:szCs w:val="22"/>
        </w:rPr>
        <w:t>2</w:t>
      </w:r>
      <w:r w:rsidR="00B070FF" w:rsidRPr="00651EA9">
        <w:rPr>
          <w:rFonts w:ascii="Arial" w:hAnsi="Arial" w:cs="Arial"/>
          <w:b/>
          <w:sz w:val="22"/>
          <w:szCs w:val="22"/>
        </w:rPr>
        <w:t>.</w:t>
      </w:r>
      <w:r w:rsidR="00D2473E" w:rsidRPr="00651EA9">
        <w:rPr>
          <w:rFonts w:ascii="Arial" w:hAnsi="Arial" w:cs="Arial"/>
          <w:sz w:val="22"/>
          <w:szCs w:val="22"/>
        </w:rPr>
        <w:t xml:space="preserve"> Identification of the variant rs139379666 in </w:t>
      </w:r>
      <w:r w:rsidR="00A925AA" w:rsidRPr="00651EA9">
        <w:rPr>
          <w:rFonts w:ascii="Arial" w:hAnsi="Arial" w:cs="Arial"/>
          <w:i/>
          <w:sz w:val="22"/>
          <w:szCs w:val="22"/>
        </w:rPr>
        <w:t>ATM</w:t>
      </w:r>
      <w:r w:rsidR="005A5966" w:rsidRPr="00651EA9">
        <w:rPr>
          <w:rFonts w:ascii="Arial" w:hAnsi="Arial" w:cs="Arial"/>
          <w:sz w:val="22"/>
          <w:szCs w:val="22"/>
        </w:rPr>
        <w:t xml:space="preserve"> </w:t>
      </w:r>
      <w:r w:rsidR="008851BE" w:rsidRPr="00651EA9">
        <w:rPr>
          <w:rFonts w:ascii="Arial" w:hAnsi="Arial" w:cs="Arial"/>
          <w:sz w:val="22"/>
          <w:szCs w:val="22"/>
        </w:rPr>
        <w:t xml:space="preserve">from </w:t>
      </w:r>
      <w:r w:rsidR="005A5966" w:rsidRPr="00651EA9">
        <w:rPr>
          <w:rFonts w:ascii="Arial" w:hAnsi="Arial" w:cs="Arial"/>
          <w:sz w:val="22"/>
          <w:szCs w:val="22"/>
        </w:rPr>
        <w:t xml:space="preserve">whole exome </w:t>
      </w:r>
      <w:r w:rsidR="00D2473E" w:rsidRPr="00651EA9">
        <w:rPr>
          <w:rFonts w:ascii="Arial" w:hAnsi="Arial" w:cs="Arial"/>
          <w:sz w:val="22"/>
          <w:szCs w:val="22"/>
        </w:rPr>
        <w:t>sequencing, whole exome-chip and MEGA.</w:t>
      </w:r>
    </w:p>
    <w:p w14:paraId="3ECC7336" w14:textId="39A5D18F" w:rsidR="00D2473E" w:rsidRPr="00651EA9" w:rsidRDefault="00C41B5B" w:rsidP="00D2473E">
      <w:pPr>
        <w:spacing w:line="360" w:lineRule="auto"/>
        <w:rPr>
          <w:rFonts w:ascii="Arial" w:hAnsi="Arial" w:cs="Arial"/>
          <w:sz w:val="22"/>
          <w:szCs w:val="22"/>
        </w:rPr>
      </w:pPr>
      <w:r w:rsidRPr="00651EA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9652701" wp14:editId="3C1CBE18">
            <wp:extent cx="3394953" cy="4803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2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651" cy="480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FD4F" w14:textId="77777777" w:rsidR="00D47843" w:rsidRPr="00651EA9" w:rsidRDefault="00D47843" w:rsidP="00B070FF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076C3FAE" w14:textId="77777777" w:rsidR="00B070FF" w:rsidRPr="00651EA9" w:rsidRDefault="00B070FF" w:rsidP="00C41B5B">
      <w:pPr>
        <w:spacing w:line="480" w:lineRule="auto"/>
        <w:rPr>
          <w:rFonts w:ascii="Arial" w:hAnsi="Arial" w:cs="Arial"/>
          <w:b/>
          <w:sz w:val="22"/>
          <w:szCs w:val="22"/>
        </w:rPr>
      </w:pPr>
    </w:p>
    <w:p w14:paraId="26ACEE06" w14:textId="672F37A0" w:rsidR="00C41B5B" w:rsidRPr="00651EA9" w:rsidRDefault="004F6EAA" w:rsidP="00C41B5B">
      <w:pPr>
        <w:spacing w:line="480" w:lineRule="auto"/>
        <w:rPr>
          <w:rFonts w:ascii="Arial" w:hAnsi="Arial" w:cs="Arial"/>
          <w:sz w:val="22"/>
          <w:szCs w:val="22"/>
        </w:rPr>
      </w:pPr>
      <w:r w:rsidRPr="00651EA9">
        <w:rPr>
          <w:rFonts w:ascii="Arial" w:hAnsi="Arial" w:cs="Arial"/>
          <w:b/>
          <w:sz w:val="22"/>
          <w:szCs w:val="22"/>
        </w:rPr>
        <w:t xml:space="preserve">Supplementary </w:t>
      </w:r>
      <w:r w:rsidR="00B215B0">
        <w:rPr>
          <w:rFonts w:ascii="Arial" w:hAnsi="Arial" w:cs="Arial"/>
          <w:b/>
          <w:sz w:val="22"/>
          <w:szCs w:val="22"/>
        </w:rPr>
        <w:t>Video</w:t>
      </w:r>
      <w:bookmarkStart w:id="0" w:name="_GoBack"/>
      <w:bookmarkEnd w:id="0"/>
      <w:r w:rsidR="00B070FF" w:rsidRPr="00651EA9">
        <w:rPr>
          <w:rFonts w:ascii="Arial" w:hAnsi="Arial" w:cs="Arial"/>
          <w:b/>
          <w:sz w:val="22"/>
          <w:szCs w:val="22"/>
        </w:rPr>
        <w:t xml:space="preserve"> </w:t>
      </w:r>
      <w:r w:rsidR="00C41B5B" w:rsidRPr="00651EA9">
        <w:rPr>
          <w:rFonts w:ascii="Arial" w:hAnsi="Arial" w:cs="Arial"/>
          <w:b/>
          <w:sz w:val="22"/>
          <w:szCs w:val="22"/>
        </w:rPr>
        <w:t>(mpg format)</w:t>
      </w:r>
      <w:r w:rsidR="00D06DF8" w:rsidRPr="00651EA9">
        <w:rPr>
          <w:rFonts w:ascii="Arial" w:hAnsi="Arial" w:cs="Arial"/>
          <w:sz w:val="22"/>
          <w:szCs w:val="22"/>
        </w:rPr>
        <w:t xml:space="preserve">. </w:t>
      </w:r>
      <w:r w:rsidR="00C41B5B" w:rsidRPr="00651EA9">
        <w:rPr>
          <w:rFonts w:ascii="Arial" w:hAnsi="Arial" w:cs="Arial"/>
          <w:sz w:val="22"/>
          <w:szCs w:val="22"/>
        </w:rPr>
        <w:t xml:space="preserve">Illustration of P2974 locating at the PRD, which is near the protein-protein-interaction surface of the ATM dimer based on the ATM structure prediction. </w:t>
      </w:r>
    </w:p>
    <w:p w14:paraId="20A2F565" w14:textId="77777777" w:rsidR="00C41B5B" w:rsidRPr="00651EA9" w:rsidRDefault="00C41B5B"/>
    <w:sectPr w:rsidR="00C41B5B" w:rsidRPr="00651EA9" w:rsidSect="00DC3C45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73E"/>
    <w:rsid w:val="000345CF"/>
    <w:rsid w:val="00062BCC"/>
    <w:rsid w:val="000B7C7F"/>
    <w:rsid w:val="002B42A8"/>
    <w:rsid w:val="002C16F4"/>
    <w:rsid w:val="00331D78"/>
    <w:rsid w:val="00370774"/>
    <w:rsid w:val="003D1083"/>
    <w:rsid w:val="003F54D0"/>
    <w:rsid w:val="00462A67"/>
    <w:rsid w:val="004B27B7"/>
    <w:rsid w:val="004F6EAA"/>
    <w:rsid w:val="0052541E"/>
    <w:rsid w:val="005862BA"/>
    <w:rsid w:val="005A5966"/>
    <w:rsid w:val="00651812"/>
    <w:rsid w:val="00651EA9"/>
    <w:rsid w:val="00664AC8"/>
    <w:rsid w:val="007601EF"/>
    <w:rsid w:val="00774911"/>
    <w:rsid w:val="007A4571"/>
    <w:rsid w:val="007D24D9"/>
    <w:rsid w:val="00834154"/>
    <w:rsid w:val="008851BE"/>
    <w:rsid w:val="00960843"/>
    <w:rsid w:val="00A23F1A"/>
    <w:rsid w:val="00A925AA"/>
    <w:rsid w:val="00AC18A2"/>
    <w:rsid w:val="00AE4182"/>
    <w:rsid w:val="00B02688"/>
    <w:rsid w:val="00B070FF"/>
    <w:rsid w:val="00B215B0"/>
    <w:rsid w:val="00B229BB"/>
    <w:rsid w:val="00B75B07"/>
    <w:rsid w:val="00C00196"/>
    <w:rsid w:val="00C41B5B"/>
    <w:rsid w:val="00C71777"/>
    <w:rsid w:val="00CB37C0"/>
    <w:rsid w:val="00D06DF8"/>
    <w:rsid w:val="00D2473E"/>
    <w:rsid w:val="00D24D31"/>
    <w:rsid w:val="00D301C8"/>
    <w:rsid w:val="00D47843"/>
    <w:rsid w:val="00D71A88"/>
    <w:rsid w:val="00DC3C45"/>
    <w:rsid w:val="00E22318"/>
    <w:rsid w:val="00E55623"/>
    <w:rsid w:val="00EB61FF"/>
    <w:rsid w:val="00EC1E12"/>
    <w:rsid w:val="00F6706C"/>
    <w:rsid w:val="00F97429"/>
    <w:rsid w:val="00FD51FB"/>
    <w:rsid w:val="00FE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447F5B"/>
  <w14:defaultImageDpi w14:val="300"/>
  <w15:docId w15:val="{5C383E6D-997D-A843-92C4-AFA02687D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5B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B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B5B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B02688"/>
  </w:style>
  <w:style w:type="character" w:customStyle="1" w:styleId="Heading1Char">
    <w:name w:val="Heading 1 Char"/>
    <w:basedOn w:val="DefaultParagraphFont"/>
    <w:link w:val="Heading1"/>
    <w:uiPriority w:val="9"/>
    <w:rsid w:val="00B75B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Vanderbilt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Xingyi Guo</dc:creator>
  <cp:keywords/>
  <dc:description/>
  <cp:lastModifiedBy>Guo, Xingyi</cp:lastModifiedBy>
  <cp:revision>4</cp:revision>
  <dcterms:created xsi:type="dcterms:W3CDTF">2019-04-17T19:50:00Z</dcterms:created>
  <dcterms:modified xsi:type="dcterms:W3CDTF">2019-04-17T19:55:00Z</dcterms:modified>
</cp:coreProperties>
</file>