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2F34C" w14:textId="25129E88" w:rsidR="005D128B" w:rsidRDefault="008F46A9" w:rsidP="0075628E">
      <w:pPr>
        <w:spacing w:after="0" w:line="480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Supplementary</w:t>
      </w:r>
      <w:r w:rsidR="001A537F">
        <w:rPr>
          <w:rFonts w:ascii="Verdana" w:hAnsi="Verdana"/>
          <w:b/>
          <w:sz w:val="24"/>
        </w:rPr>
        <w:t xml:space="preserve"> Tables</w:t>
      </w:r>
      <w:r w:rsidR="00992620">
        <w:rPr>
          <w:rFonts w:ascii="Verdana" w:hAnsi="Verdana"/>
          <w:b/>
          <w:sz w:val="24"/>
        </w:rPr>
        <w:t xml:space="preserve"> and Figures</w:t>
      </w:r>
    </w:p>
    <w:p w14:paraId="5EBCAACF" w14:textId="77777777" w:rsidR="00AB1968" w:rsidRPr="00AB1968" w:rsidRDefault="00AB1968" w:rsidP="00AB1968">
      <w:pPr>
        <w:spacing w:after="0" w:line="480" w:lineRule="auto"/>
        <w:rPr>
          <w:rFonts w:ascii="Verdana" w:hAnsi="Verdana"/>
          <w:b/>
          <w:sz w:val="18"/>
        </w:rPr>
      </w:pPr>
    </w:p>
    <w:p w14:paraId="08FBBC60" w14:textId="22238B28" w:rsidR="002368DA" w:rsidRPr="002368DA" w:rsidRDefault="008F246D" w:rsidP="002368DA">
      <w:pPr>
        <w:spacing w:after="0" w:line="480" w:lineRule="auto"/>
        <w:jc w:val="both"/>
        <w:rPr>
          <w:rFonts w:ascii="Verdana" w:hAnsi="Verdana"/>
          <w:sz w:val="16"/>
          <w:szCs w:val="18"/>
          <w:lang w:val="en-GB"/>
        </w:rPr>
      </w:pPr>
      <w:r>
        <w:rPr>
          <w:rFonts w:ascii="Verdana" w:hAnsi="Verdana"/>
          <w:b/>
          <w:sz w:val="16"/>
          <w:szCs w:val="18"/>
          <w:lang w:val="en-GB"/>
        </w:rPr>
        <w:t>Table S</w:t>
      </w:r>
      <w:r w:rsidR="002368DA" w:rsidRPr="002368DA">
        <w:rPr>
          <w:rFonts w:ascii="Verdana" w:hAnsi="Verdana"/>
          <w:b/>
          <w:sz w:val="16"/>
          <w:szCs w:val="18"/>
          <w:lang w:val="en-GB"/>
        </w:rPr>
        <w:t xml:space="preserve">1. </w:t>
      </w:r>
      <w:r w:rsidR="002368DA" w:rsidRPr="002368DA">
        <w:rPr>
          <w:rFonts w:ascii="Verdana" w:hAnsi="Verdana"/>
          <w:sz w:val="16"/>
          <w:szCs w:val="18"/>
          <w:lang w:val="en-GB"/>
        </w:rPr>
        <w:t xml:space="preserve">Set-up of the search strategy used to identify articles for </w:t>
      </w:r>
      <w:r w:rsidR="00D45D4A">
        <w:rPr>
          <w:rFonts w:ascii="Verdana" w:hAnsi="Verdana"/>
          <w:sz w:val="16"/>
          <w:szCs w:val="18"/>
          <w:lang w:val="en-GB"/>
        </w:rPr>
        <w:t xml:space="preserve">the </w:t>
      </w:r>
      <w:r w:rsidR="002368DA" w:rsidRPr="002368DA">
        <w:rPr>
          <w:rFonts w:ascii="Verdana" w:hAnsi="Verdana"/>
          <w:sz w:val="16"/>
          <w:szCs w:val="18"/>
          <w:lang w:val="en-GB"/>
        </w:rPr>
        <w:t>systematic literature review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6"/>
      </w:tblGrid>
      <w:tr w:rsidR="002368DA" w:rsidRPr="002368DA" w14:paraId="01EF266B" w14:textId="77777777" w:rsidTr="003734F1">
        <w:tc>
          <w:tcPr>
            <w:tcW w:w="9576" w:type="dxa"/>
          </w:tcPr>
          <w:p w14:paraId="3C7673A9" w14:textId="77777777" w:rsidR="002368DA" w:rsidRPr="00992620" w:rsidRDefault="002368DA" w:rsidP="003734F1">
            <w:pPr>
              <w:spacing w:line="276" w:lineRule="auto"/>
              <w:jc w:val="both"/>
              <w:rPr>
                <w:b/>
                <w:szCs w:val="18"/>
                <w:lang w:val="en-GB"/>
              </w:rPr>
            </w:pPr>
          </w:p>
          <w:p w14:paraId="273FEA7F" w14:textId="77777777" w:rsidR="002368DA" w:rsidRPr="00992620" w:rsidRDefault="002368DA" w:rsidP="003734F1">
            <w:pPr>
              <w:spacing w:line="276" w:lineRule="auto"/>
              <w:jc w:val="both"/>
              <w:rPr>
                <w:b/>
                <w:szCs w:val="18"/>
                <w:lang w:val="en-GB"/>
              </w:rPr>
            </w:pPr>
            <w:r w:rsidRPr="00992620">
              <w:rPr>
                <w:b/>
                <w:szCs w:val="18"/>
                <w:lang w:val="en-GB"/>
              </w:rPr>
              <w:t>Search aim:</w:t>
            </w:r>
          </w:p>
          <w:p w14:paraId="5A13C448" w14:textId="7DD31434" w:rsidR="002368DA" w:rsidRPr="00992620" w:rsidRDefault="002368DA" w:rsidP="003734F1">
            <w:pPr>
              <w:spacing w:line="276" w:lineRule="auto"/>
              <w:ind w:left="720"/>
              <w:jc w:val="both"/>
              <w:rPr>
                <w:szCs w:val="18"/>
                <w:lang w:val="en-GB"/>
              </w:rPr>
            </w:pPr>
            <w:r w:rsidRPr="00992620">
              <w:rPr>
                <w:szCs w:val="18"/>
                <w:lang w:val="en-GB"/>
              </w:rPr>
              <w:t>Identify all publications reporting pr</w:t>
            </w:r>
            <w:r w:rsidR="00271146" w:rsidRPr="00992620">
              <w:rPr>
                <w:szCs w:val="18"/>
                <w:lang w:val="en-GB"/>
              </w:rPr>
              <w:t>ognostic</w:t>
            </w:r>
            <w:r w:rsidRPr="00992620">
              <w:rPr>
                <w:szCs w:val="18"/>
                <w:lang w:val="en-GB"/>
              </w:rPr>
              <w:t xml:space="preserve"> </w:t>
            </w:r>
            <w:r w:rsidR="00C37546" w:rsidRPr="00992620">
              <w:rPr>
                <w:szCs w:val="18"/>
                <w:lang w:val="en-GB"/>
              </w:rPr>
              <w:t>factor</w:t>
            </w:r>
            <w:r w:rsidRPr="00992620">
              <w:rPr>
                <w:szCs w:val="18"/>
                <w:lang w:val="en-GB"/>
              </w:rPr>
              <w:t>s associated with subsequent ipsilateral invasive breast cancer after an initial diagnosis of DCIS.</w:t>
            </w:r>
          </w:p>
          <w:p w14:paraId="435DD632" w14:textId="77777777" w:rsidR="002368DA" w:rsidRPr="00992620" w:rsidRDefault="002368DA" w:rsidP="003734F1">
            <w:pPr>
              <w:spacing w:line="276" w:lineRule="auto"/>
              <w:ind w:left="720"/>
              <w:jc w:val="both"/>
              <w:rPr>
                <w:szCs w:val="18"/>
                <w:lang w:val="en-GB"/>
              </w:rPr>
            </w:pPr>
          </w:p>
        </w:tc>
      </w:tr>
      <w:tr w:rsidR="002368DA" w:rsidRPr="002368DA" w14:paraId="308B62BC" w14:textId="77777777" w:rsidTr="003734F1">
        <w:tc>
          <w:tcPr>
            <w:tcW w:w="9576" w:type="dxa"/>
          </w:tcPr>
          <w:p w14:paraId="4EA179B6" w14:textId="77777777" w:rsidR="002368DA" w:rsidRPr="002368DA" w:rsidRDefault="002368DA" w:rsidP="003734F1">
            <w:pPr>
              <w:spacing w:line="276" w:lineRule="auto"/>
              <w:jc w:val="both"/>
              <w:rPr>
                <w:b/>
                <w:sz w:val="16"/>
                <w:szCs w:val="18"/>
                <w:lang w:val="en-GB"/>
              </w:rPr>
            </w:pPr>
          </w:p>
          <w:p w14:paraId="23C726B8" w14:textId="77777777" w:rsidR="002368DA" w:rsidRPr="00992620" w:rsidRDefault="002368DA" w:rsidP="003734F1">
            <w:pPr>
              <w:spacing w:line="276" w:lineRule="auto"/>
              <w:jc w:val="both"/>
              <w:rPr>
                <w:b/>
                <w:szCs w:val="18"/>
                <w:lang w:val="en-GB"/>
              </w:rPr>
            </w:pPr>
            <w:r w:rsidRPr="00992620">
              <w:rPr>
                <w:b/>
                <w:szCs w:val="18"/>
                <w:lang w:val="en-GB"/>
              </w:rPr>
              <w:t>Mesh terms:</w:t>
            </w:r>
          </w:p>
          <w:tbl>
            <w:tblPr>
              <w:tblStyle w:val="TableGrid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567"/>
              <w:gridCol w:w="3807"/>
              <w:gridCol w:w="4414"/>
            </w:tblGrid>
            <w:tr w:rsidR="002368DA" w:rsidRPr="00992620" w14:paraId="17D68E6C" w14:textId="77777777" w:rsidTr="003734F1">
              <w:tc>
                <w:tcPr>
                  <w:tcW w:w="567" w:type="dxa"/>
                </w:tcPr>
                <w:p w14:paraId="2A252508" w14:textId="77777777" w:rsidR="002368DA" w:rsidRPr="00992620" w:rsidRDefault="002368DA" w:rsidP="003734F1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3807" w:type="dxa"/>
                </w:tcPr>
                <w:p w14:paraId="6E0A629E" w14:textId="77777777" w:rsidR="002368DA" w:rsidRPr="00992620" w:rsidRDefault="002368DA" w:rsidP="003734F1">
                  <w:pPr>
                    <w:spacing w:line="276" w:lineRule="auto"/>
                    <w:rPr>
                      <w:b/>
                    </w:rPr>
                  </w:pPr>
                  <w:r w:rsidRPr="00992620">
                    <w:rPr>
                      <w:b/>
                    </w:rPr>
                    <w:t xml:space="preserve">Question </w:t>
                  </w:r>
                  <w:proofErr w:type="spellStart"/>
                  <w:r w:rsidRPr="00992620">
                    <w:rPr>
                      <w:b/>
                    </w:rPr>
                    <w:t>Concepts</w:t>
                  </w:r>
                  <w:proofErr w:type="spellEnd"/>
                </w:p>
              </w:tc>
              <w:tc>
                <w:tcPr>
                  <w:tcW w:w="4414" w:type="dxa"/>
                </w:tcPr>
                <w:p w14:paraId="1F7648E0" w14:textId="77777777" w:rsidR="002368DA" w:rsidRPr="00992620" w:rsidRDefault="002368DA" w:rsidP="003734F1">
                  <w:pPr>
                    <w:spacing w:line="276" w:lineRule="auto"/>
                    <w:rPr>
                      <w:b/>
                      <w:lang w:val="en-US"/>
                    </w:rPr>
                  </w:pPr>
                  <w:r w:rsidRPr="00992620">
                    <w:rPr>
                      <w:b/>
                      <w:lang w:val="en-US"/>
                    </w:rPr>
                    <w:t>Search Term(s) for PubMed</w:t>
                  </w:r>
                </w:p>
              </w:tc>
            </w:tr>
            <w:tr w:rsidR="002368DA" w:rsidRPr="00992620" w14:paraId="14A9029C" w14:textId="77777777" w:rsidTr="003734F1">
              <w:tc>
                <w:tcPr>
                  <w:tcW w:w="567" w:type="dxa"/>
                </w:tcPr>
                <w:p w14:paraId="1D227EEE" w14:textId="77777777" w:rsidR="002368DA" w:rsidRPr="00992620" w:rsidRDefault="002368DA" w:rsidP="003734F1">
                  <w:pPr>
                    <w:spacing w:line="276" w:lineRule="auto"/>
                    <w:rPr>
                      <w:b/>
                    </w:rPr>
                  </w:pPr>
                  <w:r w:rsidRPr="00992620">
                    <w:rPr>
                      <w:b/>
                    </w:rPr>
                    <w:t>P</w:t>
                  </w:r>
                </w:p>
              </w:tc>
              <w:tc>
                <w:tcPr>
                  <w:tcW w:w="3807" w:type="dxa"/>
                </w:tcPr>
                <w:p w14:paraId="4F6C450E" w14:textId="77777777" w:rsidR="002368DA" w:rsidRPr="00992620" w:rsidRDefault="002368DA" w:rsidP="003734F1">
                  <w:pPr>
                    <w:spacing w:line="276" w:lineRule="auto"/>
                  </w:pPr>
                  <w:r w:rsidRPr="00992620">
                    <w:t>Breast</w:t>
                  </w:r>
                </w:p>
                <w:p w14:paraId="07A206B3" w14:textId="77777777" w:rsidR="002368DA" w:rsidRPr="00992620" w:rsidRDefault="002368DA" w:rsidP="003734F1">
                  <w:pPr>
                    <w:spacing w:line="276" w:lineRule="auto"/>
                  </w:pPr>
                  <w:r w:rsidRPr="00992620">
                    <w:t>DCIS</w:t>
                  </w:r>
                </w:p>
              </w:tc>
              <w:tc>
                <w:tcPr>
                  <w:tcW w:w="4414" w:type="dxa"/>
                </w:tcPr>
                <w:p w14:paraId="6DE7C7FB" w14:textId="77777777" w:rsidR="002368DA" w:rsidRPr="00992620" w:rsidRDefault="002368DA" w:rsidP="003734F1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* Breast Neoplasms</w:t>
                  </w:r>
                </w:p>
                <w:p w14:paraId="6FEFE8E8" w14:textId="77777777" w:rsidR="002368DA" w:rsidRPr="00992620" w:rsidRDefault="002368DA" w:rsidP="003734F1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* Carcinoma, Intraductal, Noninfiltrating</w:t>
                  </w:r>
                </w:p>
                <w:p w14:paraId="61C70EE1" w14:textId="77777777" w:rsidR="002368DA" w:rsidRPr="00992620" w:rsidRDefault="002368DA" w:rsidP="003734F1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* Carcinoma in Situ</w:t>
                  </w:r>
                </w:p>
                <w:p w14:paraId="2C92BEA8" w14:textId="77777777" w:rsidR="002368DA" w:rsidRPr="00992620" w:rsidRDefault="002368DA" w:rsidP="003734F1">
                  <w:pPr>
                    <w:spacing w:line="276" w:lineRule="auto"/>
                    <w:rPr>
                      <w:lang w:val="en-US"/>
                    </w:rPr>
                  </w:pPr>
                </w:p>
              </w:tc>
            </w:tr>
            <w:tr w:rsidR="002368DA" w:rsidRPr="00992620" w14:paraId="69D24834" w14:textId="77777777" w:rsidTr="003734F1">
              <w:tc>
                <w:tcPr>
                  <w:tcW w:w="567" w:type="dxa"/>
                </w:tcPr>
                <w:p w14:paraId="32D5CA67" w14:textId="77777777" w:rsidR="002368DA" w:rsidRPr="00992620" w:rsidRDefault="002368DA" w:rsidP="003734F1">
                  <w:pPr>
                    <w:spacing w:line="276" w:lineRule="auto"/>
                    <w:rPr>
                      <w:b/>
                    </w:rPr>
                  </w:pPr>
                  <w:r w:rsidRPr="00992620">
                    <w:rPr>
                      <w:b/>
                    </w:rPr>
                    <w:t>I</w:t>
                  </w:r>
                </w:p>
              </w:tc>
              <w:tc>
                <w:tcPr>
                  <w:tcW w:w="3807" w:type="dxa"/>
                </w:tcPr>
                <w:p w14:paraId="4EC29FF1" w14:textId="77777777" w:rsidR="002368DA" w:rsidRPr="00992620" w:rsidRDefault="002368DA" w:rsidP="003734F1">
                  <w:pPr>
                    <w:spacing w:line="276" w:lineRule="auto"/>
                  </w:pPr>
                  <w:r w:rsidRPr="00992620">
                    <w:t>-</w:t>
                  </w:r>
                </w:p>
              </w:tc>
              <w:tc>
                <w:tcPr>
                  <w:tcW w:w="4414" w:type="dxa"/>
                </w:tcPr>
                <w:p w14:paraId="1B7EC82E" w14:textId="77777777" w:rsidR="002368DA" w:rsidRPr="00992620" w:rsidRDefault="002368DA" w:rsidP="003734F1">
                  <w:pPr>
                    <w:spacing w:line="276" w:lineRule="auto"/>
                  </w:pPr>
                </w:p>
              </w:tc>
            </w:tr>
            <w:tr w:rsidR="002368DA" w:rsidRPr="00992620" w14:paraId="00080A5F" w14:textId="77777777" w:rsidTr="003734F1">
              <w:tc>
                <w:tcPr>
                  <w:tcW w:w="567" w:type="dxa"/>
                </w:tcPr>
                <w:p w14:paraId="4328D546" w14:textId="77777777" w:rsidR="002368DA" w:rsidRPr="00992620" w:rsidRDefault="002368DA" w:rsidP="003734F1">
                  <w:pPr>
                    <w:spacing w:line="276" w:lineRule="auto"/>
                    <w:rPr>
                      <w:b/>
                    </w:rPr>
                  </w:pPr>
                  <w:r w:rsidRPr="00992620">
                    <w:rPr>
                      <w:b/>
                    </w:rPr>
                    <w:t>C</w:t>
                  </w:r>
                </w:p>
              </w:tc>
              <w:tc>
                <w:tcPr>
                  <w:tcW w:w="3807" w:type="dxa"/>
                </w:tcPr>
                <w:p w14:paraId="108AA4DE" w14:textId="77777777" w:rsidR="002368DA" w:rsidRPr="00992620" w:rsidRDefault="002368DA" w:rsidP="003734F1">
                  <w:pPr>
                    <w:spacing w:line="276" w:lineRule="auto"/>
                  </w:pPr>
                  <w:r w:rsidRPr="00992620">
                    <w:t>-</w:t>
                  </w:r>
                </w:p>
              </w:tc>
              <w:tc>
                <w:tcPr>
                  <w:tcW w:w="4414" w:type="dxa"/>
                </w:tcPr>
                <w:p w14:paraId="31E3823C" w14:textId="77777777" w:rsidR="002368DA" w:rsidRPr="00992620" w:rsidRDefault="002368DA" w:rsidP="003734F1">
                  <w:pPr>
                    <w:spacing w:line="276" w:lineRule="auto"/>
                  </w:pPr>
                </w:p>
              </w:tc>
            </w:tr>
            <w:tr w:rsidR="002368DA" w:rsidRPr="00992620" w14:paraId="7393E88A" w14:textId="77777777" w:rsidTr="003734F1">
              <w:tc>
                <w:tcPr>
                  <w:tcW w:w="567" w:type="dxa"/>
                </w:tcPr>
                <w:p w14:paraId="4F82986E" w14:textId="77777777" w:rsidR="002368DA" w:rsidRPr="00992620" w:rsidRDefault="002368DA" w:rsidP="003734F1">
                  <w:pPr>
                    <w:spacing w:line="276" w:lineRule="auto"/>
                    <w:rPr>
                      <w:b/>
                    </w:rPr>
                  </w:pPr>
                  <w:r w:rsidRPr="00992620">
                    <w:rPr>
                      <w:b/>
                    </w:rPr>
                    <w:t>O</w:t>
                  </w:r>
                </w:p>
              </w:tc>
              <w:tc>
                <w:tcPr>
                  <w:tcW w:w="3807" w:type="dxa"/>
                </w:tcPr>
                <w:p w14:paraId="601E9D76" w14:textId="77777777" w:rsidR="002368DA" w:rsidRPr="00992620" w:rsidRDefault="002368DA" w:rsidP="003734F1">
                  <w:pPr>
                    <w:spacing w:line="276" w:lineRule="auto"/>
                  </w:pPr>
                  <w:proofErr w:type="spellStart"/>
                  <w:r w:rsidRPr="00992620">
                    <w:t>Progression</w:t>
                  </w:r>
                  <w:proofErr w:type="spellEnd"/>
                </w:p>
                <w:p w14:paraId="118B95C1" w14:textId="77777777" w:rsidR="002368DA" w:rsidRPr="00992620" w:rsidRDefault="002368DA" w:rsidP="003734F1">
                  <w:pPr>
                    <w:spacing w:line="276" w:lineRule="auto"/>
                  </w:pPr>
                  <w:proofErr w:type="spellStart"/>
                  <w:r w:rsidRPr="00992620">
                    <w:t>Recurrence</w:t>
                  </w:r>
                  <w:proofErr w:type="spellEnd"/>
                  <w:r w:rsidRPr="00992620">
                    <w:t xml:space="preserve"> </w:t>
                  </w:r>
                </w:p>
                <w:p w14:paraId="28E1EB16" w14:textId="7000256B" w:rsidR="002368DA" w:rsidRPr="00992620" w:rsidRDefault="002368DA" w:rsidP="003734F1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4414" w:type="dxa"/>
                </w:tcPr>
                <w:p w14:paraId="7E046715" w14:textId="77777777" w:rsidR="002368DA" w:rsidRPr="00992620" w:rsidRDefault="002368DA" w:rsidP="003734F1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* Disease Progression</w:t>
                  </w:r>
                </w:p>
                <w:p w14:paraId="776EDFFD" w14:textId="4338AAE0" w:rsidR="002368DA" w:rsidRPr="00992620" w:rsidRDefault="0077312F" w:rsidP="0077312F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* Neoplasm Recurrence, Local</w:t>
                  </w:r>
                </w:p>
              </w:tc>
            </w:tr>
            <w:tr w:rsidR="002368DA" w:rsidRPr="00992620" w14:paraId="1206279F" w14:textId="77777777" w:rsidTr="003734F1">
              <w:tc>
                <w:tcPr>
                  <w:tcW w:w="567" w:type="dxa"/>
                </w:tcPr>
                <w:p w14:paraId="0C4CEB40" w14:textId="77777777" w:rsidR="002368DA" w:rsidRPr="00992620" w:rsidRDefault="002368DA" w:rsidP="003734F1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3807" w:type="dxa"/>
                </w:tcPr>
                <w:p w14:paraId="07971C74" w14:textId="0F815458" w:rsidR="002368DA" w:rsidRPr="00992620" w:rsidRDefault="0077312F" w:rsidP="00992620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Biomarkers, P</w:t>
                  </w:r>
                  <w:r w:rsidR="002368DA" w:rsidRPr="00992620">
                    <w:rPr>
                      <w:lang w:val="en-US"/>
                    </w:rPr>
                    <w:t>rognostic</w:t>
                  </w:r>
                  <w:r w:rsidRPr="00992620">
                    <w:rPr>
                      <w:lang w:val="en-US"/>
                    </w:rPr>
                    <w:t>/predictive markers,</w:t>
                  </w:r>
                  <w:r w:rsidR="00992620">
                    <w:rPr>
                      <w:lang w:val="en-US"/>
                    </w:rPr>
                    <w:t xml:space="preserve"> </w:t>
                  </w:r>
                  <w:r w:rsidRPr="00992620">
                    <w:rPr>
                      <w:lang w:val="en-US"/>
                    </w:rPr>
                    <w:t>Predictors, candidate</w:t>
                  </w:r>
                </w:p>
              </w:tc>
              <w:tc>
                <w:tcPr>
                  <w:tcW w:w="4414" w:type="dxa"/>
                </w:tcPr>
                <w:p w14:paraId="4B2B4750" w14:textId="77777777" w:rsidR="002368DA" w:rsidRPr="00992620" w:rsidRDefault="002368DA" w:rsidP="003734F1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* Biomarkers, Tumor</w:t>
                  </w:r>
                </w:p>
                <w:p w14:paraId="565B923E" w14:textId="77777777" w:rsidR="002368DA" w:rsidRPr="00992620" w:rsidRDefault="002368DA" w:rsidP="003734F1">
                  <w:pPr>
                    <w:spacing w:line="276" w:lineRule="auto"/>
                    <w:rPr>
                      <w:lang w:val="en-US"/>
                    </w:rPr>
                  </w:pPr>
                </w:p>
              </w:tc>
            </w:tr>
          </w:tbl>
          <w:p w14:paraId="75F49658" w14:textId="77777777" w:rsidR="0077312F" w:rsidRDefault="0077312F" w:rsidP="0077312F">
            <w:pPr>
              <w:spacing w:line="276" w:lineRule="auto"/>
              <w:ind w:left="709" w:right="288"/>
              <w:jc w:val="both"/>
              <w:rPr>
                <w:sz w:val="14"/>
                <w:szCs w:val="18"/>
                <w:lang w:val="en-GB"/>
              </w:rPr>
            </w:pPr>
          </w:p>
          <w:p w14:paraId="262C1CB2" w14:textId="1BD86E1E" w:rsidR="004805F8" w:rsidRPr="0077312F" w:rsidRDefault="004805F8" w:rsidP="0077312F">
            <w:pPr>
              <w:spacing w:line="276" w:lineRule="auto"/>
              <w:ind w:left="709" w:right="288"/>
              <w:jc w:val="both"/>
              <w:rPr>
                <w:sz w:val="14"/>
                <w:szCs w:val="18"/>
                <w:lang w:val="en-GB"/>
              </w:rPr>
            </w:pPr>
            <w:r w:rsidRPr="0077312F">
              <w:rPr>
                <w:sz w:val="14"/>
                <w:szCs w:val="18"/>
                <w:lang w:val="en-GB"/>
              </w:rPr>
              <w:t>PICO</w:t>
            </w:r>
            <w:r w:rsidR="0077312F" w:rsidRPr="0077312F">
              <w:rPr>
                <w:sz w:val="14"/>
                <w:szCs w:val="18"/>
                <w:lang w:val="en-GB"/>
              </w:rPr>
              <w:t xml:space="preserve"> method for PubMed search</w:t>
            </w:r>
            <w:r w:rsidRPr="0077312F">
              <w:rPr>
                <w:sz w:val="14"/>
                <w:szCs w:val="18"/>
                <w:lang w:val="en-GB"/>
              </w:rPr>
              <w:t>:</w:t>
            </w:r>
            <w:r w:rsidR="0077312F" w:rsidRPr="0077312F">
              <w:rPr>
                <w:sz w:val="14"/>
                <w:szCs w:val="18"/>
                <w:lang w:val="en-GB"/>
              </w:rPr>
              <w:t xml:space="preserve"> </w:t>
            </w:r>
            <w:r w:rsidRPr="0077312F">
              <w:rPr>
                <w:sz w:val="14"/>
                <w:szCs w:val="18"/>
                <w:lang w:val="en-GB"/>
              </w:rPr>
              <w:t>P = Patients/population; I = Intervention</w:t>
            </w:r>
            <w:r w:rsidR="0077312F" w:rsidRPr="0077312F">
              <w:rPr>
                <w:sz w:val="14"/>
                <w:szCs w:val="18"/>
                <w:lang w:val="en-GB"/>
              </w:rPr>
              <w:t xml:space="preserve"> (not appropriate)</w:t>
            </w:r>
            <w:r w:rsidRPr="0077312F">
              <w:rPr>
                <w:sz w:val="14"/>
                <w:szCs w:val="18"/>
                <w:lang w:val="en-GB"/>
              </w:rPr>
              <w:t>; C = Comparison of intervention (</w:t>
            </w:r>
            <w:r w:rsidR="0077312F" w:rsidRPr="0077312F">
              <w:rPr>
                <w:sz w:val="14"/>
                <w:szCs w:val="18"/>
                <w:lang w:val="en-GB"/>
              </w:rPr>
              <w:t>not</w:t>
            </w:r>
            <w:r w:rsidRPr="0077312F">
              <w:rPr>
                <w:sz w:val="14"/>
                <w:szCs w:val="18"/>
                <w:lang w:val="en-GB"/>
              </w:rPr>
              <w:t xml:space="preserve"> appropriate); O = Outcome we would like to measure</w:t>
            </w:r>
          </w:p>
          <w:p w14:paraId="112AC319" w14:textId="26190FD0" w:rsidR="0077312F" w:rsidRPr="004805F8" w:rsidRDefault="0077312F" w:rsidP="0077312F">
            <w:pPr>
              <w:spacing w:line="276" w:lineRule="auto"/>
              <w:ind w:left="567"/>
              <w:jc w:val="both"/>
              <w:rPr>
                <w:sz w:val="16"/>
                <w:szCs w:val="18"/>
                <w:lang w:val="en-GB"/>
              </w:rPr>
            </w:pPr>
          </w:p>
        </w:tc>
      </w:tr>
      <w:tr w:rsidR="002368DA" w:rsidRPr="002368DA" w14:paraId="6A7F73D6" w14:textId="77777777" w:rsidTr="003734F1">
        <w:tc>
          <w:tcPr>
            <w:tcW w:w="9576" w:type="dxa"/>
          </w:tcPr>
          <w:p w14:paraId="6E57992A" w14:textId="1B09C041" w:rsidR="002368DA" w:rsidRPr="002368DA" w:rsidRDefault="002368DA" w:rsidP="002368DA">
            <w:pPr>
              <w:spacing w:line="276" w:lineRule="auto"/>
              <w:jc w:val="both"/>
              <w:rPr>
                <w:sz w:val="16"/>
                <w:szCs w:val="18"/>
                <w:lang w:val="en-GB"/>
              </w:rPr>
            </w:pPr>
          </w:p>
          <w:p w14:paraId="319BDC6A" w14:textId="77777777" w:rsidR="002368DA" w:rsidRPr="00992620" w:rsidRDefault="002368DA" w:rsidP="002368DA">
            <w:pPr>
              <w:spacing w:line="276" w:lineRule="auto"/>
              <w:jc w:val="both"/>
              <w:rPr>
                <w:b/>
                <w:szCs w:val="18"/>
                <w:lang w:val="en-GB"/>
              </w:rPr>
            </w:pPr>
            <w:r w:rsidRPr="00992620">
              <w:rPr>
                <w:b/>
                <w:szCs w:val="18"/>
                <w:lang w:val="en-GB"/>
              </w:rPr>
              <w:t>Text words for “DCIS”:</w:t>
            </w:r>
          </w:p>
          <w:tbl>
            <w:tblPr>
              <w:tblStyle w:val="TableGrid"/>
              <w:tblW w:w="4699" w:type="pct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0"/>
              <w:gridCol w:w="4397"/>
            </w:tblGrid>
            <w:tr w:rsidR="002368DA" w:rsidRPr="00992620" w14:paraId="3C816ADC" w14:textId="77777777" w:rsidTr="003734F1">
              <w:tc>
                <w:tcPr>
                  <w:tcW w:w="2501" w:type="pct"/>
                </w:tcPr>
                <w:p w14:paraId="4363A799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“ductal carcinoma in situ”</w:t>
                  </w:r>
                </w:p>
                <w:p w14:paraId="6121714C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“DCIS”</w:t>
                  </w:r>
                </w:p>
                <w:p w14:paraId="5B044CD8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“intraductal carcinoma in situ”</w:t>
                  </w:r>
                </w:p>
                <w:p w14:paraId="4F04EB4F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 xml:space="preserve">“pre-invasive ductal carcinoma*” </w:t>
                  </w:r>
                </w:p>
                <w:p w14:paraId="0AC424AC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“preinvasive ductal carcinoma*”</w:t>
                  </w:r>
                </w:p>
                <w:p w14:paraId="21BF8E56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“non-invasive ductal carcinoma*”</w:t>
                  </w:r>
                </w:p>
                <w:p w14:paraId="4CC44764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“noninvasive ductal carcinoma*”</w:t>
                  </w:r>
                </w:p>
                <w:p w14:paraId="20F3B27A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“pre-invasive breast carcinoma*”</w:t>
                  </w:r>
                </w:p>
                <w:p w14:paraId="4012C26B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“preinvasive breast carcinoma*”</w:t>
                  </w:r>
                </w:p>
                <w:p w14:paraId="2AB96361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“non-invasive breast carcinoma*”</w:t>
                  </w:r>
                </w:p>
                <w:p w14:paraId="25265848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“noninvasive breast carcinoma*”</w:t>
                  </w:r>
                </w:p>
                <w:p w14:paraId="4B15860A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“pre-invasive breast tum*”</w:t>
                  </w:r>
                </w:p>
                <w:p w14:paraId="13C41D34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“preinvasive breast tum*”</w:t>
                  </w:r>
                </w:p>
                <w:p w14:paraId="65A1191F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“non-invasive breast tum*”</w:t>
                  </w:r>
                </w:p>
                <w:p w14:paraId="704DB42B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“noninvasive breast tum*”</w:t>
                  </w:r>
                </w:p>
                <w:p w14:paraId="7005C3C3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“stage zero breast cancer*”</w:t>
                  </w:r>
                </w:p>
                <w:p w14:paraId="283410A5" w14:textId="77777777" w:rsidR="002368DA" w:rsidRPr="00992620" w:rsidRDefault="002368DA" w:rsidP="002368DA">
                  <w:pPr>
                    <w:spacing w:line="276" w:lineRule="auto"/>
                    <w:rPr>
                      <w:szCs w:val="18"/>
                      <w:lang w:val="en-US"/>
                    </w:rPr>
                  </w:pPr>
                </w:p>
              </w:tc>
              <w:tc>
                <w:tcPr>
                  <w:tcW w:w="2499" w:type="pct"/>
                </w:tcPr>
                <w:p w14:paraId="706F46B5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“non-infiltrating intraductal carcinoma*”</w:t>
                  </w:r>
                </w:p>
                <w:p w14:paraId="77F87381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“noninfiltrating intraductal carcinoma*”</w:t>
                  </w:r>
                </w:p>
                <w:p w14:paraId="11740F7B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“intra-ductal carcinoma*”</w:t>
                  </w:r>
                </w:p>
                <w:p w14:paraId="2C829FA7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“intraductal carcinoma*”</w:t>
                  </w:r>
                </w:p>
                <w:p w14:paraId="2A338576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“mammary intra-epithelial neoplasia*”</w:t>
                  </w:r>
                </w:p>
                <w:p w14:paraId="1593D7C3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“mammary intraepithelial neoplasia*”</w:t>
                  </w:r>
                </w:p>
                <w:p w14:paraId="63C909C9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“ductal intra-epithelial neoplasia*”</w:t>
                  </w:r>
                </w:p>
                <w:p w14:paraId="32895BD5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 xml:space="preserve">“ductal </w:t>
                  </w:r>
                  <w:proofErr w:type="spellStart"/>
                  <w:r w:rsidRPr="00992620">
                    <w:rPr>
                      <w:lang w:val="en-US"/>
                    </w:rPr>
                    <w:t>neoplas</w:t>
                  </w:r>
                  <w:proofErr w:type="spellEnd"/>
                  <w:r w:rsidRPr="00992620">
                    <w:rPr>
                      <w:lang w:val="en-US"/>
                    </w:rPr>
                    <w:t>*”</w:t>
                  </w:r>
                </w:p>
                <w:p w14:paraId="5A94BEDD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 xml:space="preserve">“non-invasive breast*” </w:t>
                  </w:r>
                </w:p>
                <w:p w14:paraId="176AFEE0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“noninvasive breast*”</w:t>
                  </w:r>
                </w:p>
                <w:p w14:paraId="7EC0A200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“pre-invasive breast tum*”</w:t>
                  </w:r>
                </w:p>
                <w:p w14:paraId="3F13D6E8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“preinvasive breast tum*”</w:t>
                  </w:r>
                </w:p>
                <w:p w14:paraId="77285453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“non-infiltrating carcinoma*”</w:t>
                  </w:r>
                </w:p>
                <w:p w14:paraId="6137F062" w14:textId="77777777" w:rsidR="002368DA" w:rsidRPr="00992620" w:rsidRDefault="002368DA" w:rsidP="002368DA">
                  <w:pPr>
                    <w:spacing w:line="276" w:lineRule="auto"/>
                    <w:rPr>
                      <w:lang w:val="en-US"/>
                    </w:rPr>
                  </w:pPr>
                  <w:r w:rsidRPr="00992620">
                    <w:rPr>
                      <w:lang w:val="en-US"/>
                    </w:rPr>
                    <w:t>“noninfiltrating carcinoma*”</w:t>
                  </w:r>
                </w:p>
                <w:p w14:paraId="3A0DBFBC" w14:textId="77777777" w:rsidR="002368DA" w:rsidRPr="00992620" w:rsidRDefault="002368DA" w:rsidP="002368DA">
                  <w:pPr>
                    <w:spacing w:line="276" w:lineRule="auto"/>
                    <w:jc w:val="both"/>
                    <w:rPr>
                      <w:szCs w:val="18"/>
                      <w:lang w:val="en-US"/>
                    </w:rPr>
                  </w:pPr>
                </w:p>
              </w:tc>
            </w:tr>
          </w:tbl>
          <w:p w14:paraId="4BED5269" w14:textId="77777777" w:rsidR="002368DA" w:rsidRPr="002368DA" w:rsidRDefault="002368DA" w:rsidP="003734F1">
            <w:pPr>
              <w:spacing w:line="480" w:lineRule="auto"/>
              <w:jc w:val="both"/>
              <w:rPr>
                <w:sz w:val="16"/>
                <w:szCs w:val="18"/>
                <w:lang w:val="en-GB"/>
              </w:rPr>
            </w:pPr>
          </w:p>
        </w:tc>
      </w:tr>
    </w:tbl>
    <w:p w14:paraId="368BD5F3" w14:textId="77777777" w:rsidR="002368DA" w:rsidRPr="002368DA" w:rsidRDefault="002368DA" w:rsidP="002368DA">
      <w:pPr>
        <w:spacing w:line="480" w:lineRule="auto"/>
        <w:rPr>
          <w:szCs w:val="18"/>
          <w:u w:val="single"/>
          <w:lang w:val="en-GB"/>
        </w:rPr>
      </w:pPr>
    </w:p>
    <w:p w14:paraId="7F9AB4A1" w14:textId="77777777" w:rsidR="008D585F" w:rsidRDefault="008D585F" w:rsidP="004805F8">
      <w:pPr>
        <w:pBdr>
          <w:top w:val="single" w:sz="4" w:space="1" w:color="auto"/>
        </w:pBdr>
        <w:spacing w:after="0"/>
        <w:rPr>
          <w:rFonts w:ascii="Verdana" w:hAnsi="Verdana" w:cs="Calibri"/>
          <w:b/>
          <w:color w:val="000000"/>
          <w:sz w:val="18"/>
          <w:szCs w:val="21"/>
        </w:rPr>
        <w:sectPr w:rsidR="008D585F" w:rsidSect="00E4729E">
          <w:footerReference w:type="default" r:id="rId9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1FF856B5" w14:textId="2A3F2604" w:rsidR="00E42F01" w:rsidRPr="00E42F01" w:rsidRDefault="008F246D" w:rsidP="00E42F01">
      <w:pPr>
        <w:spacing w:after="0"/>
        <w:rPr>
          <w:rFonts w:ascii="Verdana" w:eastAsia="Calibri" w:hAnsi="Verdana" w:cs="Times New Roman"/>
          <w:lang w:val="en-GB"/>
        </w:rPr>
      </w:pPr>
      <w:r>
        <w:rPr>
          <w:rFonts w:ascii="Verdana" w:eastAsia="Calibri" w:hAnsi="Verdana" w:cs="Times New Roman"/>
          <w:b/>
          <w:lang w:val="en-GB"/>
        </w:rPr>
        <w:lastRenderedPageBreak/>
        <w:t>Table S</w:t>
      </w:r>
      <w:r w:rsidR="002368DA">
        <w:rPr>
          <w:rFonts w:ascii="Verdana" w:eastAsia="Calibri" w:hAnsi="Verdana" w:cs="Times New Roman"/>
          <w:b/>
          <w:lang w:val="en-GB"/>
        </w:rPr>
        <w:t>2</w:t>
      </w:r>
      <w:r w:rsidR="00E42F01" w:rsidRPr="00E42F01">
        <w:rPr>
          <w:rFonts w:ascii="Verdana" w:eastAsia="Calibri" w:hAnsi="Verdana" w:cs="Times New Roman"/>
          <w:b/>
          <w:lang w:val="en-GB"/>
        </w:rPr>
        <w:t xml:space="preserve">. </w:t>
      </w:r>
      <w:r w:rsidR="00E42F01" w:rsidRPr="00E42F01">
        <w:rPr>
          <w:rFonts w:ascii="Verdana" w:eastAsia="Calibri" w:hAnsi="Verdana" w:cs="Times New Roman"/>
          <w:lang w:val="en-GB"/>
        </w:rPr>
        <w:t xml:space="preserve">Quality of prognosis studies (QUIPS) tool. Modified from Hayden </w:t>
      </w:r>
      <w:r w:rsidR="00E42F01" w:rsidRPr="00E42F01">
        <w:rPr>
          <w:rFonts w:ascii="Verdana" w:eastAsia="Calibri" w:hAnsi="Verdana" w:cs="Times New Roman"/>
          <w:i/>
          <w:lang w:val="en-GB"/>
        </w:rPr>
        <w:t>et al</w:t>
      </w:r>
      <w:r w:rsidR="00E42F01" w:rsidRPr="00E42F01">
        <w:rPr>
          <w:rFonts w:ascii="Verdana" w:eastAsia="Calibri" w:hAnsi="Verdana" w:cs="Times New Roman"/>
          <w:lang w:val="en-GB"/>
        </w:rPr>
        <w:t>. 2006.</w:t>
      </w:r>
    </w:p>
    <w:p w14:paraId="15232D2E" w14:textId="77777777" w:rsidR="00E42F01" w:rsidRPr="00E42F01" w:rsidRDefault="00E42F01" w:rsidP="00E42F01">
      <w:pPr>
        <w:spacing w:after="0"/>
        <w:rPr>
          <w:rFonts w:ascii="Verdana" w:eastAsia="Calibri" w:hAnsi="Verdana" w:cs="Times New Roman"/>
          <w:lang w:val="en-GB"/>
        </w:rPr>
      </w:pPr>
    </w:p>
    <w:p w14:paraId="018905DF" w14:textId="77777777" w:rsidR="00E42F01" w:rsidRPr="00E42F01" w:rsidRDefault="00E42F01" w:rsidP="00E42F01">
      <w:pPr>
        <w:spacing w:after="0"/>
        <w:rPr>
          <w:rFonts w:ascii="Verdana" w:eastAsia="Calibri" w:hAnsi="Verdana" w:cs="Times New Roman"/>
          <w:sz w:val="18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28"/>
        <w:gridCol w:w="3160"/>
        <w:gridCol w:w="4050"/>
        <w:gridCol w:w="4338"/>
      </w:tblGrid>
      <w:tr w:rsidR="00E42F01" w:rsidRPr="00E42F01" w14:paraId="22ECF66C" w14:textId="77777777" w:rsidTr="00D85DFB">
        <w:trPr>
          <w:trHeight w:val="333"/>
        </w:trPr>
        <w:tc>
          <w:tcPr>
            <w:tcW w:w="1628" w:type="dxa"/>
          </w:tcPr>
          <w:p w14:paraId="00B2EC6B" w14:textId="77777777" w:rsidR="00E42F01" w:rsidRPr="00E42F01" w:rsidRDefault="00E42F01" w:rsidP="00E42F01">
            <w:pPr>
              <w:rPr>
                <w:rFonts w:eastAsia="Calibri" w:cs="Times New Roman"/>
                <w:b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Domains</w:t>
            </w:r>
          </w:p>
        </w:tc>
        <w:tc>
          <w:tcPr>
            <w:tcW w:w="3160" w:type="dxa"/>
          </w:tcPr>
          <w:p w14:paraId="6B248562" w14:textId="77777777" w:rsidR="00E42F01" w:rsidRPr="00E42F01" w:rsidRDefault="00E42F01" w:rsidP="00E42F01">
            <w:pPr>
              <w:rPr>
                <w:rFonts w:eastAsia="Calibri" w:cs="Times New Roman"/>
                <w:b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Issues for consideration</w:t>
            </w:r>
          </w:p>
        </w:tc>
        <w:tc>
          <w:tcPr>
            <w:tcW w:w="4050" w:type="dxa"/>
          </w:tcPr>
          <w:p w14:paraId="731DF4FF" w14:textId="499C2C7B" w:rsidR="00E42F01" w:rsidRPr="00E42F01" w:rsidRDefault="0085127F" w:rsidP="00E42F01">
            <w:pPr>
              <w:rPr>
                <w:rFonts w:eastAsia="Calibri" w:cs="Times New Roman"/>
                <w:b/>
                <w:lang w:val="en-GB"/>
              </w:rPr>
            </w:pPr>
            <w:r>
              <w:rPr>
                <w:rFonts w:eastAsia="Calibri" w:cs="Times New Roman"/>
                <w:b/>
                <w:lang w:val="en-GB"/>
              </w:rPr>
              <w:t>Prompting q</w:t>
            </w:r>
            <w:r w:rsidR="00E42F01" w:rsidRPr="00E42F01">
              <w:rPr>
                <w:rFonts w:eastAsia="Calibri" w:cs="Times New Roman"/>
                <w:b/>
                <w:lang w:val="en-GB"/>
              </w:rPr>
              <w:t>uestions</w:t>
            </w:r>
          </w:p>
        </w:tc>
        <w:tc>
          <w:tcPr>
            <w:tcW w:w="4338" w:type="dxa"/>
          </w:tcPr>
          <w:p w14:paraId="5F4CDDFC" w14:textId="77777777" w:rsidR="00E42F01" w:rsidRPr="00E42F01" w:rsidRDefault="00E42F01" w:rsidP="00E42F01">
            <w:pPr>
              <w:rPr>
                <w:rFonts w:eastAsia="Calibri" w:cs="Times New Roman"/>
                <w:b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Ratings</w:t>
            </w:r>
          </w:p>
        </w:tc>
      </w:tr>
      <w:tr w:rsidR="00E42F01" w:rsidRPr="00E42F01" w14:paraId="460D71BA" w14:textId="77777777" w:rsidTr="00D85DFB">
        <w:tc>
          <w:tcPr>
            <w:tcW w:w="1628" w:type="dxa"/>
          </w:tcPr>
          <w:p w14:paraId="77B659F5" w14:textId="77777777" w:rsidR="00E42F01" w:rsidRPr="00E42F01" w:rsidRDefault="00E42F01" w:rsidP="00E42F01">
            <w:pPr>
              <w:rPr>
                <w:rFonts w:eastAsia="Calibri" w:cs="Times New Roman"/>
                <w:b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Study participation</w:t>
            </w:r>
          </w:p>
        </w:tc>
        <w:tc>
          <w:tcPr>
            <w:tcW w:w="3160" w:type="dxa"/>
          </w:tcPr>
          <w:p w14:paraId="29A60C35" w14:textId="77777777" w:rsidR="00E42F01" w:rsidRPr="00E42F01" w:rsidRDefault="00E42F01" w:rsidP="00E42F01">
            <w:pPr>
              <w:numPr>
                <w:ilvl w:val="0"/>
                <w:numId w:val="10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Population of interest</w:t>
            </w:r>
          </w:p>
          <w:p w14:paraId="622F1F00" w14:textId="77777777" w:rsidR="00E42F01" w:rsidRPr="00E42F01" w:rsidRDefault="00E42F01" w:rsidP="00E42F01">
            <w:pPr>
              <w:numPr>
                <w:ilvl w:val="0"/>
                <w:numId w:val="10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Method used to identify population</w:t>
            </w:r>
          </w:p>
          <w:p w14:paraId="44C5235C" w14:textId="77777777" w:rsidR="00E42F01" w:rsidRPr="00E42F01" w:rsidRDefault="00E42F01" w:rsidP="00E42F01">
            <w:pPr>
              <w:numPr>
                <w:ilvl w:val="0"/>
                <w:numId w:val="10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Recruitment period*</w:t>
            </w:r>
          </w:p>
          <w:p w14:paraId="59EA4A86" w14:textId="77777777" w:rsidR="00E42F01" w:rsidRPr="00E42F01" w:rsidRDefault="00E42F01" w:rsidP="00E42F01">
            <w:pPr>
              <w:numPr>
                <w:ilvl w:val="0"/>
                <w:numId w:val="10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Place of recruitment*</w:t>
            </w:r>
          </w:p>
          <w:p w14:paraId="0C39E92C" w14:textId="77777777" w:rsidR="00E42F01" w:rsidRPr="00E42F01" w:rsidRDefault="00E42F01" w:rsidP="00E42F01">
            <w:pPr>
              <w:numPr>
                <w:ilvl w:val="0"/>
                <w:numId w:val="10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Inclusion and exclusion criteria</w:t>
            </w:r>
          </w:p>
          <w:p w14:paraId="24B30571" w14:textId="77777777" w:rsidR="00E42F01" w:rsidRPr="00E42F01" w:rsidRDefault="00E42F01" w:rsidP="00E42F01">
            <w:pPr>
              <w:numPr>
                <w:ilvl w:val="0"/>
                <w:numId w:val="10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Baseline characteristics</w:t>
            </w:r>
          </w:p>
          <w:p w14:paraId="02E48C55" w14:textId="77777777" w:rsidR="00E42F01" w:rsidRPr="00E42F01" w:rsidRDefault="00E42F01" w:rsidP="00E42F01">
            <w:pPr>
              <w:ind w:left="360"/>
              <w:rPr>
                <w:rFonts w:eastAsia="Calibri" w:cs="Times New Roman"/>
                <w:lang w:val="en-GB"/>
              </w:rPr>
            </w:pPr>
          </w:p>
        </w:tc>
        <w:tc>
          <w:tcPr>
            <w:tcW w:w="4050" w:type="dxa"/>
          </w:tcPr>
          <w:p w14:paraId="14E848E9" w14:textId="77777777" w:rsidR="00E42F01" w:rsidRPr="00E42F01" w:rsidRDefault="00E42F01" w:rsidP="00E42F01">
            <w:pPr>
              <w:numPr>
                <w:ilvl w:val="0"/>
                <w:numId w:val="16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Population described and selected without bias?</w:t>
            </w:r>
          </w:p>
          <w:p w14:paraId="2E41D6AF" w14:textId="77777777" w:rsidR="00E42F01" w:rsidRPr="00E42F01" w:rsidRDefault="00E42F01" w:rsidP="00E42F01">
            <w:pPr>
              <w:numPr>
                <w:ilvl w:val="0"/>
                <w:numId w:val="16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Is the source of medical records described?</w:t>
            </w:r>
          </w:p>
          <w:p w14:paraId="2ED5BF5B" w14:textId="3049F2EC" w:rsidR="00E42F01" w:rsidRPr="00E42F01" w:rsidRDefault="00E42F01" w:rsidP="00E42F01">
            <w:pPr>
              <w:numPr>
                <w:ilvl w:val="0"/>
                <w:numId w:val="16"/>
              </w:numPr>
              <w:rPr>
                <w:rFonts w:eastAsia="Calibri" w:cs="Times New Roman"/>
                <w:color w:val="A6A6A6"/>
                <w:lang w:val="en-GB"/>
              </w:rPr>
            </w:pPr>
            <w:r w:rsidRPr="00E42F01">
              <w:rPr>
                <w:rFonts w:eastAsia="Calibri" w:cs="Times New Roman"/>
                <w:color w:val="A6A6A6"/>
                <w:lang w:val="en-GB"/>
              </w:rPr>
              <w:t>Period of recruitment?</w:t>
            </w:r>
            <w:r w:rsidR="00C41194">
              <w:rPr>
                <w:rFonts w:eastAsia="Calibri" w:cs="Times New Roman"/>
                <w:color w:val="A6A6A6"/>
                <w:lang w:val="en-GB"/>
              </w:rPr>
              <w:t>*</w:t>
            </w:r>
          </w:p>
          <w:p w14:paraId="591AE059" w14:textId="1FF918F5" w:rsidR="00E42F01" w:rsidRPr="00E42F01" w:rsidRDefault="00E42F01" w:rsidP="00E42F01">
            <w:pPr>
              <w:numPr>
                <w:ilvl w:val="0"/>
                <w:numId w:val="16"/>
              </w:numPr>
              <w:rPr>
                <w:rFonts w:eastAsia="Calibri" w:cs="Times New Roman"/>
                <w:color w:val="A6A6A6"/>
                <w:lang w:val="en-GB"/>
              </w:rPr>
            </w:pPr>
            <w:r w:rsidRPr="00E42F01">
              <w:rPr>
                <w:rFonts w:eastAsia="Calibri" w:cs="Times New Roman"/>
                <w:color w:val="A6A6A6"/>
                <w:lang w:val="en-GB"/>
              </w:rPr>
              <w:t>Place of recruitment?</w:t>
            </w:r>
            <w:r w:rsidR="00C41194">
              <w:rPr>
                <w:rFonts w:eastAsia="Calibri" w:cs="Times New Roman"/>
                <w:color w:val="A6A6A6"/>
                <w:lang w:val="en-GB"/>
              </w:rPr>
              <w:t>*</w:t>
            </w:r>
          </w:p>
          <w:p w14:paraId="771D8B73" w14:textId="1904D0A3" w:rsidR="00E42F01" w:rsidRPr="00E42F01" w:rsidRDefault="00E42F01" w:rsidP="00E42F01">
            <w:pPr>
              <w:numPr>
                <w:ilvl w:val="0"/>
                <w:numId w:val="16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Inclusion and exclusion (mastectomy, adjacent invasive d</w:t>
            </w:r>
            <w:r w:rsidR="009408C5">
              <w:rPr>
                <w:rFonts w:eastAsia="Calibri" w:cs="Times New Roman"/>
                <w:lang w:val="en-GB"/>
              </w:rPr>
              <w:t>isease, prior cancer diagnosis) criteria</w:t>
            </w:r>
            <w:r w:rsidRPr="00E42F01">
              <w:rPr>
                <w:rFonts w:eastAsia="Calibri" w:cs="Times New Roman"/>
                <w:lang w:val="en-GB"/>
              </w:rPr>
              <w:t xml:space="preserve"> adequately and fully described?</w:t>
            </w:r>
          </w:p>
          <w:p w14:paraId="437BA1CE" w14:textId="77777777" w:rsidR="00E42F01" w:rsidRPr="00E42F01" w:rsidRDefault="00E42F01" w:rsidP="00E42F01">
            <w:pPr>
              <w:numPr>
                <w:ilvl w:val="0"/>
                <w:numId w:val="16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Information given on age, grade (gr 1: 20-25%. gr 2:50%. gr 3: 25-30%; Additional: ER+ 80%, HER2+ 30%), clinical presentation, treatment, lesion size, margin status?</w:t>
            </w:r>
          </w:p>
          <w:p w14:paraId="78FB2C61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</w:p>
        </w:tc>
        <w:tc>
          <w:tcPr>
            <w:tcW w:w="4338" w:type="dxa"/>
          </w:tcPr>
          <w:p w14:paraId="56E28F8E" w14:textId="37044AB3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High bias</w:t>
            </w:r>
            <w:r w:rsidRPr="00E42F01">
              <w:rPr>
                <w:rFonts w:eastAsia="Calibri" w:cs="Times New Roman"/>
                <w:lang w:val="en-GB"/>
              </w:rPr>
              <w:t xml:space="preserve">: The relationship between the </w:t>
            </w:r>
            <w:r w:rsidR="0050387A">
              <w:rPr>
                <w:rFonts w:eastAsia="Calibri" w:cs="Times New Roman"/>
                <w:lang w:val="en-GB"/>
              </w:rPr>
              <w:t>pr</w:t>
            </w:r>
            <w:r w:rsidR="00271146">
              <w:rPr>
                <w:rFonts w:eastAsia="Calibri" w:cs="Times New Roman"/>
                <w:lang w:val="en-GB"/>
              </w:rPr>
              <w:t>ognostic</w:t>
            </w:r>
            <w:r w:rsidR="0050387A">
              <w:rPr>
                <w:rFonts w:eastAsia="Calibri" w:cs="Times New Roman"/>
                <w:lang w:val="en-GB"/>
              </w:rPr>
              <w:t xml:space="preserve"> factor (</w:t>
            </w:r>
            <w:r w:rsidRPr="00E42F01">
              <w:rPr>
                <w:rFonts w:eastAsia="Calibri" w:cs="Times New Roman"/>
                <w:lang w:val="en-GB"/>
              </w:rPr>
              <w:t>PF</w:t>
            </w:r>
            <w:r w:rsidR="0050387A">
              <w:rPr>
                <w:rFonts w:eastAsia="Calibri" w:cs="Times New Roman"/>
                <w:lang w:val="en-GB"/>
              </w:rPr>
              <w:t>)</w:t>
            </w:r>
            <w:r w:rsidRPr="00E42F01">
              <w:rPr>
                <w:rFonts w:eastAsia="Calibri" w:cs="Times New Roman"/>
                <w:lang w:val="en-GB"/>
              </w:rPr>
              <w:t xml:space="preserve"> and outcome is very likely to be different for participants and eligible nonparticipants</w:t>
            </w:r>
          </w:p>
          <w:p w14:paraId="4CAA206A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</w:p>
          <w:p w14:paraId="35AA5694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Moderate bias</w:t>
            </w:r>
            <w:r w:rsidRPr="00E42F01">
              <w:rPr>
                <w:rFonts w:eastAsia="Calibri" w:cs="Times New Roman"/>
                <w:lang w:val="en-GB"/>
              </w:rPr>
              <w:t>: The relationship between the PF and outcome may be different for participants and eligible nonparticipants</w:t>
            </w:r>
          </w:p>
          <w:p w14:paraId="62C83DF6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</w:p>
          <w:p w14:paraId="36FDEA2C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Low bias</w:t>
            </w:r>
            <w:r w:rsidRPr="00E42F01">
              <w:rPr>
                <w:rFonts w:eastAsia="Calibri" w:cs="Times New Roman"/>
                <w:lang w:val="en-GB"/>
              </w:rPr>
              <w:t>: The relationship between the PF and outcome is unlikely to be different for participants and eligible nonparticipants</w:t>
            </w:r>
          </w:p>
        </w:tc>
      </w:tr>
      <w:tr w:rsidR="00E42F01" w:rsidRPr="00E42F01" w14:paraId="155B7A90" w14:textId="77777777" w:rsidTr="00D85DFB">
        <w:tc>
          <w:tcPr>
            <w:tcW w:w="1628" w:type="dxa"/>
          </w:tcPr>
          <w:p w14:paraId="0CD0BAF3" w14:textId="77777777" w:rsidR="00E42F01" w:rsidRPr="00E42F01" w:rsidRDefault="00E42F01" w:rsidP="00E42F01">
            <w:pPr>
              <w:rPr>
                <w:rFonts w:eastAsia="Calibri" w:cs="Times New Roman"/>
                <w:b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Study attrition</w:t>
            </w:r>
          </w:p>
        </w:tc>
        <w:tc>
          <w:tcPr>
            <w:tcW w:w="3160" w:type="dxa"/>
          </w:tcPr>
          <w:p w14:paraId="3EA0AF9B" w14:textId="77777777" w:rsidR="00E42F01" w:rsidRPr="00E42F01" w:rsidRDefault="00E42F01" w:rsidP="00E42F01">
            <w:pPr>
              <w:numPr>
                <w:ilvl w:val="0"/>
                <w:numId w:val="11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Proportion of baseline samples available for analysis</w:t>
            </w:r>
          </w:p>
          <w:p w14:paraId="357D910B" w14:textId="77777777" w:rsidR="00E42F01" w:rsidRPr="00E42F01" w:rsidRDefault="00E42F01" w:rsidP="00E42F01">
            <w:pPr>
              <w:numPr>
                <w:ilvl w:val="0"/>
                <w:numId w:val="11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Attempts to collect information on participants who dropped out</w:t>
            </w:r>
          </w:p>
          <w:p w14:paraId="2D3234A1" w14:textId="77777777" w:rsidR="00E42F01" w:rsidRPr="00E42F01" w:rsidRDefault="00E42F01" w:rsidP="00E42F01">
            <w:pPr>
              <w:numPr>
                <w:ilvl w:val="0"/>
                <w:numId w:val="11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Reason and potential impact of loss to follow-up</w:t>
            </w:r>
          </w:p>
          <w:p w14:paraId="7A19D1F6" w14:textId="77777777" w:rsidR="00E42F01" w:rsidRPr="00E42F01" w:rsidRDefault="00E42F01" w:rsidP="00E42F01">
            <w:pPr>
              <w:numPr>
                <w:ilvl w:val="0"/>
                <w:numId w:val="11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Outcome and PF information on those who dropped out</w:t>
            </w:r>
          </w:p>
          <w:p w14:paraId="4B98C387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</w:p>
        </w:tc>
        <w:tc>
          <w:tcPr>
            <w:tcW w:w="4050" w:type="dxa"/>
          </w:tcPr>
          <w:p w14:paraId="3E91E0F1" w14:textId="77777777" w:rsidR="00E42F01" w:rsidRPr="00E42F01" w:rsidRDefault="00E42F01" w:rsidP="00E42F01">
            <w:pPr>
              <w:numPr>
                <w:ilvl w:val="0"/>
                <w:numId w:val="17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Adequate proportion of patients included in analysis?</w:t>
            </w:r>
          </w:p>
          <w:p w14:paraId="7D6F61A7" w14:textId="77777777" w:rsidR="00E42F01" w:rsidRPr="00E42F01" w:rsidRDefault="00E42F01" w:rsidP="00E42F01">
            <w:pPr>
              <w:numPr>
                <w:ilvl w:val="0"/>
                <w:numId w:val="17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Information collected on drop-outs?</w:t>
            </w:r>
          </w:p>
          <w:p w14:paraId="35023749" w14:textId="77777777" w:rsidR="00E42F01" w:rsidRPr="00E42F01" w:rsidRDefault="00E42F01" w:rsidP="00E42F01">
            <w:pPr>
              <w:numPr>
                <w:ilvl w:val="0"/>
                <w:numId w:val="17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Reason and impact of drop-out given?</w:t>
            </w:r>
          </w:p>
          <w:p w14:paraId="310FA97D" w14:textId="77777777" w:rsidR="00E42F01" w:rsidRPr="00E42F01" w:rsidRDefault="00E42F01" w:rsidP="00E42F01">
            <w:pPr>
              <w:numPr>
                <w:ilvl w:val="0"/>
                <w:numId w:val="17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Are the missing data at random or not at random? Important difference?</w:t>
            </w:r>
          </w:p>
        </w:tc>
        <w:tc>
          <w:tcPr>
            <w:tcW w:w="4338" w:type="dxa"/>
          </w:tcPr>
          <w:p w14:paraId="40E5DC34" w14:textId="3D6DA9C9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High bias</w:t>
            </w:r>
            <w:r w:rsidRPr="00E42F01">
              <w:rPr>
                <w:rFonts w:eastAsia="Calibri" w:cs="Times New Roman"/>
                <w:lang w:val="en-GB"/>
              </w:rPr>
              <w:t xml:space="preserve">: The relationship between the PF and outcome is very likely to be different for </w:t>
            </w:r>
            <w:r w:rsidR="0050387A">
              <w:rPr>
                <w:rFonts w:eastAsia="Calibri" w:cs="Times New Roman"/>
                <w:lang w:val="en-GB"/>
              </w:rPr>
              <w:t>dropouts and non-dropouts</w:t>
            </w:r>
          </w:p>
          <w:p w14:paraId="4D3D8EC8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</w:p>
          <w:p w14:paraId="4D9B6AF8" w14:textId="12232154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Moderate bias</w:t>
            </w:r>
            <w:r w:rsidRPr="00E42F01">
              <w:rPr>
                <w:rFonts w:eastAsia="Calibri" w:cs="Times New Roman"/>
                <w:lang w:val="en-GB"/>
              </w:rPr>
              <w:t xml:space="preserve">: The relationship between the PF and outcome may be different for </w:t>
            </w:r>
            <w:r w:rsidR="0050387A">
              <w:rPr>
                <w:rFonts w:eastAsia="Calibri" w:cs="Times New Roman"/>
                <w:lang w:val="en-GB"/>
              </w:rPr>
              <w:t>drop-outs and non-drop-outs</w:t>
            </w:r>
          </w:p>
          <w:p w14:paraId="5E637D8A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</w:p>
          <w:p w14:paraId="29D401FB" w14:textId="242F7698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Low bias</w:t>
            </w:r>
            <w:r w:rsidRPr="00E42F01">
              <w:rPr>
                <w:rFonts w:eastAsia="Calibri" w:cs="Times New Roman"/>
                <w:lang w:val="en-GB"/>
              </w:rPr>
              <w:t xml:space="preserve">: The relationship between the PF and outcome is unlikely to be different for </w:t>
            </w:r>
            <w:r w:rsidR="0050387A">
              <w:rPr>
                <w:rFonts w:eastAsia="Calibri" w:cs="Times New Roman"/>
                <w:lang w:val="en-GB"/>
              </w:rPr>
              <w:t>dropouts and non-dropouts</w:t>
            </w:r>
          </w:p>
          <w:p w14:paraId="455CD4C6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</w:p>
        </w:tc>
      </w:tr>
    </w:tbl>
    <w:p w14:paraId="7179967D" w14:textId="77777777" w:rsidR="00E42F01" w:rsidRPr="00E42F01" w:rsidRDefault="00E42F01" w:rsidP="00E42F01">
      <w:pPr>
        <w:spacing w:after="0"/>
        <w:rPr>
          <w:rFonts w:ascii="Verdana" w:eastAsia="Calibri" w:hAnsi="Verdana" w:cs="Times New Roman"/>
          <w:sz w:val="18"/>
        </w:rPr>
      </w:pPr>
    </w:p>
    <w:p w14:paraId="608F31BE" w14:textId="77777777" w:rsidR="00E42F01" w:rsidRPr="00E42F01" w:rsidRDefault="00E42F01" w:rsidP="00E42F01">
      <w:pPr>
        <w:spacing w:after="0"/>
        <w:rPr>
          <w:rFonts w:ascii="Verdana" w:eastAsia="Calibri" w:hAnsi="Verdana" w:cs="Times New Roman"/>
          <w:sz w:val="18"/>
        </w:rPr>
      </w:pPr>
      <w:r w:rsidRPr="00E42F01">
        <w:rPr>
          <w:rFonts w:ascii="Verdana" w:eastAsia="Calibri" w:hAnsi="Verdana" w:cs="Times New Roman"/>
          <w:sz w:val="18"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42"/>
        <w:gridCol w:w="3416"/>
        <w:gridCol w:w="4050"/>
        <w:gridCol w:w="4068"/>
      </w:tblGrid>
      <w:tr w:rsidR="00E42F01" w:rsidRPr="00E42F01" w14:paraId="2DD6A8D9" w14:textId="77777777" w:rsidTr="00D85DFB">
        <w:trPr>
          <w:trHeight w:val="333"/>
        </w:trPr>
        <w:tc>
          <w:tcPr>
            <w:tcW w:w="1642" w:type="dxa"/>
          </w:tcPr>
          <w:p w14:paraId="70743B6F" w14:textId="77777777" w:rsidR="00E42F01" w:rsidRPr="00E42F01" w:rsidRDefault="00E42F01" w:rsidP="00E42F01">
            <w:pPr>
              <w:rPr>
                <w:rFonts w:eastAsia="Calibri" w:cs="Times New Roman"/>
                <w:b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lastRenderedPageBreak/>
              <w:t>Domains</w:t>
            </w:r>
          </w:p>
        </w:tc>
        <w:tc>
          <w:tcPr>
            <w:tcW w:w="3416" w:type="dxa"/>
          </w:tcPr>
          <w:p w14:paraId="3619035E" w14:textId="77777777" w:rsidR="00E42F01" w:rsidRPr="00E42F01" w:rsidRDefault="00E42F01" w:rsidP="00E42F01">
            <w:pPr>
              <w:rPr>
                <w:rFonts w:eastAsia="Calibri" w:cs="Times New Roman"/>
                <w:b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Issues for consideration</w:t>
            </w:r>
          </w:p>
        </w:tc>
        <w:tc>
          <w:tcPr>
            <w:tcW w:w="4050" w:type="dxa"/>
          </w:tcPr>
          <w:p w14:paraId="78A2F24E" w14:textId="0448F160" w:rsidR="00E42F01" w:rsidRPr="00E42F01" w:rsidRDefault="0085127F" w:rsidP="00E42F01">
            <w:pPr>
              <w:rPr>
                <w:rFonts w:eastAsia="Calibri" w:cs="Times New Roman"/>
                <w:b/>
                <w:lang w:val="en-GB"/>
              </w:rPr>
            </w:pPr>
            <w:r>
              <w:rPr>
                <w:rFonts w:eastAsia="Calibri" w:cs="Times New Roman"/>
                <w:b/>
                <w:lang w:val="en-GB"/>
              </w:rPr>
              <w:t>Prompting q</w:t>
            </w:r>
            <w:r w:rsidR="00E42F01" w:rsidRPr="00E42F01">
              <w:rPr>
                <w:rFonts w:eastAsia="Calibri" w:cs="Times New Roman"/>
                <w:b/>
                <w:lang w:val="en-GB"/>
              </w:rPr>
              <w:t>uestions</w:t>
            </w:r>
          </w:p>
        </w:tc>
        <w:tc>
          <w:tcPr>
            <w:tcW w:w="4068" w:type="dxa"/>
          </w:tcPr>
          <w:p w14:paraId="1E368D47" w14:textId="77777777" w:rsidR="00E42F01" w:rsidRPr="00E42F01" w:rsidRDefault="00E42F01" w:rsidP="00E42F01">
            <w:pPr>
              <w:rPr>
                <w:rFonts w:eastAsia="Calibri" w:cs="Times New Roman"/>
                <w:b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Ratings</w:t>
            </w:r>
          </w:p>
        </w:tc>
      </w:tr>
      <w:tr w:rsidR="00E42F01" w:rsidRPr="00E42F01" w14:paraId="79B7298E" w14:textId="77777777" w:rsidTr="00D85DFB">
        <w:tc>
          <w:tcPr>
            <w:tcW w:w="1642" w:type="dxa"/>
          </w:tcPr>
          <w:p w14:paraId="1F184E52" w14:textId="77777777" w:rsidR="00E42F01" w:rsidRPr="00E42F01" w:rsidRDefault="00E42F01" w:rsidP="00E42F01">
            <w:pPr>
              <w:rPr>
                <w:rFonts w:eastAsia="Calibri" w:cs="Times New Roman"/>
                <w:b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Prognostic factor measurement</w:t>
            </w:r>
          </w:p>
        </w:tc>
        <w:tc>
          <w:tcPr>
            <w:tcW w:w="3416" w:type="dxa"/>
          </w:tcPr>
          <w:p w14:paraId="02817031" w14:textId="77777777" w:rsidR="00E42F01" w:rsidRPr="00E42F01" w:rsidRDefault="00E42F01" w:rsidP="00E42F01">
            <w:pPr>
              <w:numPr>
                <w:ilvl w:val="0"/>
                <w:numId w:val="12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Definition of the PF</w:t>
            </w:r>
          </w:p>
          <w:p w14:paraId="3AB9B775" w14:textId="77777777" w:rsidR="00E42F01" w:rsidRPr="00E42F01" w:rsidRDefault="00E42F01" w:rsidP="00E42F01">
            <w:pPr>
              <w:numPr>
                <w:ilvl w:val="0"/>
                <w:numId w:val="12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Valid and reliable measurement of PF</w:t>
            </w:r>
          </w:p>
          <w:p w14:paraId="01BFCB11" w14:textId="77777777" w:rsidR="00E42F01" w:rsidRPr="00E42F01" w:rsidRDefault="00E42F01" w:rsidP="00E42F01">
            <w:pPr>
              <w:numPr>
                <w:ilvl w:val="0"/>
                <w:numId w:val="12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Method and setting of PF</w:t>
            </w:r>
          </w:p>
          <w:p w14:paraId="35DE0133" w14:textId="77777777" w:rsidR="00E42F01" w:rsidRPr="00E42F01" w:rsidRDefault="00E42F01" w:rsidP="00E42F01">
            <w:pPr>
              <w:numPr>
                <w:ilvl w:val="0"/>
                <w:numId w:val="12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Proportion of data PF analysis</w:t>
            </w:r>
          </w:p>
          <w:p w14:paraId="20E0D9F3" w14:textId="77777777" w:rsidR="00E42F01" w:rsidRPr="00E42F01" w:rsidRDefault="00E42F01" w:rsidP="00E42F01">
            <w:pPr>
              <w:numPr>
                <w:ilvl w:val="0"/>
                <w:numId w:val="12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Method used for missing data</w:t>
            </w:r>
          </w:p>
          <w:p w14:paraId="6D15F047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</w:p>
        </w:tc>
        <w:tc>
          <w:tcPr>
            <w:tcW w:w="4050" w:type="dxa"/>
          </w:tcPr>
          <w:p w14:paraId="7DAFCC0D" w14:textId="77777777" w:rsidR="00E42F01" w:rsidRPr="00E42F01" w:rsidRDefault="00E42F01" w:rsidP="00E42F01">
            <w:pPr>
              <w:numPr>
                <w:ilvl w:val="0"/>
                <w:numId w:val="18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Clear definition provided?</w:t>
            </w:r>
          </w:p>
          <w:p w14:paraId="5C33FD17" w14:textId="77777777" w:rsidR="00E42F01" w:rsidRPr="00E42F01" w:rsidRDefault="00E42F01" w:rsidP="00D85DFB">
            <w:pPr>
              <w:numPr>
                <w:ilvl w:val="0"/>
                <w:numId w:val="18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Variable described in both patients that did and did not experience an event of invasive breast cancer?</w:t>
            </w:r>
          </w:p>
          <w:p w14:paraId="51814AA0" w14:textId="77777777" w:rsidR="00E42F01" w:rsidRPr="00E42F01" w:rsidRDefault="00E42F01" w:rsidP="00E42F01">
            <w:pPr>
              <w:numPr>
                <w:ilvl w:val="0"/>
                <w:numId w:val="18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Method valid and reliable (blinded by outcome)? The same for all study participants? Continuous variables reported or appropriate cut-points used?</w:t>
            </w:r>
          </w:p>
          <w:p w14:paraId="6818ABD9" w14:textId="77777777" w:rsidR="00E42F01" w:rsidRPr="00E42F01" w:rsidRDefault="00E42F01" w:rsidP="00E42F01">
            <w:pPr>
              <w:numPr>
                <w:ilvl w:val="0"/>
                <w:numId w:val="18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Complete data collected of adequate proportion of study sample?</w:t>
            </w:r>
          </w:p>
          <w:p w14:paraId="158587DD" w14:textId="77777777" w:rsidR="00E42F01" w:rsidRPr="00E42F01" w:rsidRDefault="00E42F01" w:rsidP="00E42F01">
            <w:pPr>
              <w:numPr>
                <w:ilvl w:val="0"/>
                <w:numId w:val="18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If applicable, appropriate method used for data imputation?</w:t>
            </w:r>
          </w:p>
          <w:p w14:paraId="3EB9EF91" w14:textId="77777777" w:rsidR="00E42F01" w:rsidRPr="00E42F01" w:rsidRDefault="00E42F01" w:rsidP="00E42F01">
            <w:pPr>
              <w:rPr>
                <w:rFonts w:eastAsia="Calibri" w:cs="Times New Roman"/>
                <w:color w:val="00B050"/>
                <w:lang w:val="en-GB"/>
              </w:rPr>
            </w:pPr>
          </w:p>
        </w:tc>
        <w:tc>
          <w:tcPr>
            <w:tcW w:w="4068" w:type="dxa"/>
          </w:tcPr>
          <w:p w14:paraId="7E28760C" w14:textId="77DB6405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High bias</w:t>
            </w:r>
            <w:r w:rsidRPr="00E42F01">
              <w:rPr>
                <w:rFonts w:eastAsia="Calibri" w:cs="Times New Roman"/>
                <w:lang w:val="en-GB"/>
              </w:rPr>
              <w:t>: The measurement of the PF is very likely to be different for different levels of the outcome of interest</w:t>
            </w:r>
          </w:p>
          <w:p w14:paraId="7145AB88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</w:p>
          <w:p w14:paraId="18D2864E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Moderate bias</w:t>
            </w:r>
            <w:r w:rsidRPr="00E42F01">
              <w:rPr>
                <w:rFonts w:eastAsia="Calibri" w:cs="Times New Roman"/>
                <w:lang w:val="en-GB"/>
              </w:rPr>
              <w:t>: The measurement of</w:t>
            </w:r>
          </w:p>
          <w:p w14:paraId="5F772897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the PF may be different for different levels of the outcome of interest</w:t>
            </w:r>
          </w:p>
          <w:p w14:paraId="795D02EB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</w:p>
          <w:p w14:paraId="0045D7F4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Low bias</w:t>
            </w:r>
            <w:r w:rsidRPr="00E42F01">
              <w:rPr>
                <w:rFonts w:eastAsia="Calibri" w:cs="Times New Roman"/>
                <w:lang w:val="en-GB"/>
              </w:rPr>
              <w:t>: The measurement of the PF is unlikely to be different for different levels of the outcome of interest</w:t>
            </w:r>
          </w:p>
          <w:p w14:paraId="127A5262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</w:p>
        </w:tc>
      </w:tr>
      <w:tr w:rsidR="00E42F01" w:rsidRPr="00E42F01" w14:paraId="09BBEBEF" w14:textId="77777777" w:rsidTr="00D85DFB">
        <w:tc>
          <w:tcPr>
            <w:tcW w:w="1642" w:type="dxa"/>
          </w:tcPr>
          <w:p w14:paraId="02C21E63" w14:textId="2F2CABD9" w:rsidR="00E42F01" w:rsidRPr="00E42F01" w:rsidRDefault="00090C91" w:rsidP="00E42F01">
            <w:pPr>
              <w:rPr>
                <w:rFonts w:eastAsia="Calibri" w:cs="Times New Roman"/>
                <w:b/>
                <w:lang w:val="en-GB"/>
              </w:rPr>
            </w:pPr>
            <w:r>
              <w:rPr>
                <w:rFonts w:eastAsia="Calibri" w:cs="Times New Roman"/>
                <w:b/>
                <w:lang w:val="en-GB"/>
              </w:rPr>
              <w:t>End-point definition</w:t>
            </w:r>
          </w:p>
        </w:tc>
        <w:tc>
          <w:tcPr>
            <w:tcW w:w="3416" w:type="dxa"/>
          </w:tcPr>
          <w:p w14:paraId="6C1473EF" w14:textId="1C5BCABE" w:rsidR="00E42F01" w:rsidRPr="00E42F01" w:rsidRDefault="00E42F01" w:rsidP="00E42F01">
            <w:pPr>
              <w:numPr>
                <w:ilvl w:val="0"/>
                <w:numId w:val="13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 xml:space="preserve">Definition of </w:t>
            </w:r>
            <w:r w:rsidR="00090C91">
              <w:rPr>
                <w:rFonts w:eastAsia="Calibri" w:cs="Times New Roman"/>
                <w:lang w:val="en-GB"/>
              </w:rPr>
              <w:t>end-point</w:t>
            </w:r>
            <w:r w:rsidRPr="00E42F01">
              <w:rPr>
                <w:rFonts w:eastAsia="Calibri" w:cs="Times New Roman"/>
                <w:lang w:val="en-GB"/>
              </w:rPr>
              <w:t>*</w:t>
            </w:r>
          </w:p>
          <w:p w14:paraId="67B08BF7" w14:textId="71F7FE37" w:rsidR="00E42F01" w:rsidRPr="00E42F01" w:rsidRDefault="00E42F01" w:rsidP="00E42F01">
            <w:pPr>
              <w:numPr>
                <w:ilvl w:val="0"/>
                <w:numId w:val="13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 xml:space="preserve">Valid and reliable measurement of </w:t>
            </w:r>
            <w:r w:rsidR="00090C91">
              <w:rPr>
                <w:rFonts w:eastAsia="Calibri" w:cs="Times New Roman"/>
                <w:lang w:val="en-GB"/>
              </w:rPr>
              <w:t>end-point</w:t>
            </w:r>
          </w:p>
          <w:p w14:paraId="7AF6621C" w14:textId="4347BA16" w:rsidR="00E42F01" w:rsidRPr="00E42F01" w:rsidRDefault="00E42F01" w:rsidP="00090C91">
            <w:pPr>
              <w:numPr>
                <w:ilvl w:val="0"/>
                <w:numId w:val="13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 xml:space="preserve">Method and setting of </w:t>
            </w:r>
            <w:r w:rsidR="00090C91">
              <w:rPr>
                <w:rFonts w:eastAsia="Calibri" w:cs="Times New Roman"/>
                <w:lang w:val="en-GB"/>
              </w:rPr>
              <w:t>end-point</w:t>
            </w:r>
            <w:r w:rsidRPr="00E42F01">
              <w:rPr>
                <w:rFonts w:eastAsia="Calibri" w:cs="Times New Roman"/>
                <w:lang w:val="en-GB"/>
              </w:rPr>
              <w:t xml:space="preserve"> measurement</w:t>
            </w:r>
          </w:p>
        </w:tc>
        <w:tc>
          <w:tcPr>
            <w:tcW w:w="4050" w:type="dxa"/>
          </w:tcPr>
          <w:p w14:paraId="591ED524" w14:textId="50D35E45" w:rsidR="00E42F01" w:rsidRPr="00E42F01" w:rsidRDefault="00E42F01" w:rsidP="00E42F01">
            <w:pPr>
              <w:numPr>
                <w:ilvl w:val="0"/>
                <w:numId w:val="19"/>
              </w:numPr>
              <w:rPr>
                <w:rFonts w:eastAsia="Calibri" w:cs="Times New Roman"/>
                <w:color w:val="A6A6A6"/>
                <w:lang w:val="en-GB"/>
              </w:rPr>
            </w:pPr>
            <w:r w:rsidRPr="00E42F01">
              <w:rPr>
                <w:rFonts w:eastAsia="Calibri" w:cs="Times New Roman"/>
                <w:color w:val="A6A6A6"/>
                <w:lang w:val="en-GB"/>
              </w:rPr>
              <w:t xml:space="preserve">Clear definition of </w:t>
            </w:r>
            <w:r w:rsidR="00090C91">
              <w:rPr>
                <w:rFonts w:eastAsia="Calibri" w:cs="Times New Roman"/>
                <w:color w:val="A6A6A6"/>
                <w:lang w:val="en-GB"/>
              </w:rPr>
              <w:t>end-point</w:t>
            </w:r>
            <w:r w:rsidRPr="00E42F01">
              <w:rPr>
                <w:rFonts w:eastAsia="Calibri" w:cs="Times New Roman"/>
                <w:color w:val="A6A6A6"/>
                <w:lang w:val="en-GB"/>
              </w:rPr>
              <w:t xml:space="preserve"> provided (including duration of follow-up)?</w:t>
            </w:r>
            <w:r w:rsidR="00C41194">
              <w:rPr>
                <w:rFonts w:eastAsia="Calibri" w:cs="Times New Roman"/>
                <w:color w:val="A6A6A6"/>
                <w:lang w:val="en-GB"/>
              </w:rPr>
              <w:t>*</w:t>
            </w:r>
          </w:p>
          <w:p w14:paraId="0EE3A16B" w14:textId="77777777" w:rsidR="00E42F01" w:rsidRPr="00E42F01" w:rsidRDefault="00E42F01" w:rsidP="00E42F01">
            <w:pPr>
              <w:numPr>
                <w:ilvl w:val="0"/>
                <w:numId w:val="19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Method reliable and valid?</w:t>
            </w:r>
          </w:p>
          <w:p w14:paraId="4DB44975" w14:textId="77777777" w:rsidR="00E42F01" w:rsidRPr="00E42F01" w:rsidRDefault="00E42F01" w:rsidP="00E42F01">
            <w:pPr>
              <w:numPr>
                <w:ilvl w:val="0"/>
                <w:numId w:val="19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Same method used for all patients?</w:t>
            </w:r>
          </w:p>
        </w:tc>
        <w:tc>
          <w:tcPr>
            <w:tcW w:w="4068" w:type="dxa"/>
          </w:tcPr>
          <w:p w14:paraId="1872E134" w14:textId="2A2228F1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High bias</w:t>
            </w:r>
            <w:r w:rsidRPr="00E42F01">
              <w:rPr>
                <w:rFonts w:eastAsia="Calibri" w:cs="Times New Roman"/>
                <w:lang w:val="en-GB"/>
              </w:rPr>
              <w:t xml:space="preserve">: The </w:t>
            </w:r>
            <w:r w:rsidR="00090C91">
              <w:rPr>
                <w:rFonts w:eastAsia="Calibri" w:cs="Times New Roman"/>
                <w:lang w:val="en-GB"/>
              </w:rPr>
              <w:t>measurement</w:t>
            </w:r>
            <w:r w:rsidRPr="00E42F01">
              <w:rPr>
                <w:rFonts w:eastAsia="Calibri" w:cs="Times New Roman"/>
                <w:lang w:val="en-GB"/>
              </w:rPr>
              <w:t xml:space="preserve"> of the </w:t>
            </w:r>
            <w:r w:rsidR="00090C91">
              <w:rPr>
                <w:rFonts w:eastAsia="Calibri" w:cs="Times New Roman"/>
                <w:lang w:val="en-GB"/>
              </w:rPr>
              <w:t>end-point</w:t>
            </w:r>
            <w:r w:rsidR="008D1201" w:rsidRPr="00E42F01">
              <w:rPr>
                <w:rFonts w:eastAsia="Calibri" w:cs="Times New Roman"/>
                <w:lang w:val="en-GB"/>
              </w:rPr>
              <w:t xml:space="preserve"> </w:t>
            </w:r>
            <w:r w:rsidRPr="00E42F01">
              <w:rPr>
                <w:rFonts w:eastAsia="Calibri" w:cs="Times New Roman"/>
                <w:lang w:val="en-GB"/>
              </w:rPr>
              <w:t xml:space="preserve">is very likely </w:t>
            </w:r>
            <w:r w:rsidR="008D1201">
              <w:rPr>
                <w:rFonts w:eastAsia="Calibri" w:cs="Times New Roman"/>
                <w:lang w:val="en-GB"/>
              </w:rPr>
              <w:t>be unreliable and/or not the same method was used for all patients</w:t>
            </w:r>
          </w:p>
          <w:p w14:paraId="0A363740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</w:p>
          <w:p w14:paraId="15A85DE7" w14:textId="16FB68CA" w:rsidR="008D1201" w:rsidRDefault="00E42F01" w:rsidP="00E42F01">
            <w:p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Moderate bias</w:t>
            </w:r>
            <w:r w:rsidRPr="00E42F01">
              <w:rPr>
                <w:rFonts w:eastAsia="Calibri" w:cs="Times New Roman"/>
                <w:lang w:val="en-GB"/>
              </w:rPr>
              <w:t xml:space="preserve">: </w:t>
            </w:r>
            <w:r w:rsidR="008D1201" w:rsidRPr="00E42F01">
              <w:rPr>
                <w:rFonts w:eastAsia="Calibri" w:cs="Times New Roman"/>
                <w:lang w:val="en-GB"/>
              </w:rPr>
              <w:t xml:space="preserve">The measurement of the </w:t>
            </w:r>
            <w:r w:rsidR="00090C91">
              <w:rPr>
                <w:rFonts w:eastAsia="Calibri" w:cs="Times New Roman"/>
                <w:lang w:val="en-GB"/>
              </w:rPr>
              <w:t>end-point</w:t>
            </w:r>
            <w:r w:rsidR="008D1201" w:rsidRPr="00E42F01">
              <w:rPr>
                <w:rFonts w:eastAsia="Calibri" w:cs="Times New Roman"/>
                <w:lang w:val="en-GB"/>
              </w:rPr>
              <w:t xml:space="preserve"> </w:t>
            </w:r>
            <w:r w:rsidR="00D01A24">
              <w:rPr>
                <w:rFonts w:eastAsia="Calibri" w:cs="Times New Roman"/>
                <w:lang w:val="en-GB"/>
              </w:rPr>
              <w:t>may</w:t>
            </w:r>
            <w:r w:rsidR="008D1201" w:rsidRPr="00E42F01">
              <w:rPr>
                <w:rFonts w:eastAsia="Calibri" w:cs="Times New Roman"/>
                <w:lang w:val="en-GB"/>
              </w:rPr>
              <w:t xml:space="preserve"> </w:t>
            </w:r>
            <w:r w:rsidR="008D1201">
              <w:rPr>
                <w:rFonts w:eastAsia="Calibri" w:cs="Times New Roman"/>
                <w:lang w:val="en-GB"/>
              </w:rPr>
              <w:t>be unreliable and/or not the same method was used for all patients</w:t>
            </w:r>
          </w:p>
          <w:p w14:paraId="08B2994A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</w:p>
          <w:p w14:paraId="46AF5325" w14:textId="101FAC98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Low bias</w:t>
            </w:r>
            <w:r w:rsidRPr="00E42F01">
              <w:rPr>
                <w:rFonts w:eastAsia="Calibri" w:cs="Times New Roman"/>
                <w:lang w:val="en-GB"/>
              </w:rPr>
              <w:t xml:space="preserve">: </w:t>
            </w:r>
            <w:r w:rsidR="008D1201" w:rsidRPr="00E42F01">
              <w:rPr>
                <w:rFonts w:eastAsia="Calibri" w:cs="Times New Roman"/>
                <w:lang w:val="en-GB"/>
              </w:rPr>
              <w:t xml:space="preserve">The measurement of the </w:t>
            </w:r>
            <w:r w:rsidR="00090C91">
              <w:rPr>
                <w:rFonts w:eastAsia="Calibri" w:cs="Times New Roman"/>
                <w:lang w:val="en-GB"/>
              </w:rPr>
              <w:t>end-point</w:t>
            </w:r>
            <w:r w:rsidR="008D1201" w:rsidRPr="00E42F01">
              <w:rPr>
                <w:rFonts w:eastAsia="Calibri" w:cs="Times New Roman"/>
                <w:lang w:val="en-GB"/>
              </w:rPr>
              <w:t xml:space="preserve"> is </w:t>
            </w:r>
            <w:r w:rsidR="008D1201">
              <w:rPr>
                <w:rFonts w:eastAsia="Calibri" w:cs="Times New Roman"/>
                <w:lang w:val="en-GB"/>
              </w:rPr>
              <w:t xml:space="preserve">(very) </w:t>
            </w:r>
            <w:r w:rsidR="008D1201" w:rsidRPr="00E42F01">
              <w:rPr>
                <w:rFonts w:eastAsia="Calibri" w:cs="Times New Roman"/>
                <w:lang w:val="en-GB"/>
              </w:rPr>
              <w:t xml:space="preserve">likely </w:t>
            </w:r>
            <w:r w:rsidR="008D1201">
              <w:rPr>
                <w:rFonts w:eastAsia="Calibri" w:cs="Times New Roman"/>
                <w:lang w:val="en-GB"/>
              </w:rPr>
              <w:t>be reliable and the same method was used for all patients</w:t>
            </w:r>
          </w:p>
          <w:p w14:paraId="4F15932C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</w:p>
        </w:tc>
      </w:tr>
      <w:tr w:rsidR="00E42F01" w:rsidRPr="00E42F01" w14:paraId="70A51A8B" w14:textId="77777777" w:rsidTr="00D85DFB">
        <w:tc>
          <w:tcPr>
            <w:tcW w:w="1642" w:type="dxa"/>
          </w:tcPr>
          <w:p w14:paraId="0956E75A" w14:textId="77777777" w:rsidR="00E42F01" w:rsidRPr="00E42F01" w:rsidRDefault="00E42F01" w:rsidP="00E42F01">
            <w:pPr>
              <w:rPr>
                <w:rFonts w:eastAsia="Calibri" w:cs="Times New Roman"/>
                <w:b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Study confounding</w:t>
            </w:r>
          </w:p>
        </w:tc>
        <w:tc>
          <w:tcPr>
            <w:tcW w:w="3416" w:type="dxa"/>
          </w:tcPr>
          <w:p w14:paraId="65F60BA9" w14:textId="77777777" w:rsidR="00E42F01" w:rsidRPr="00E42F01" w:rsidRDefault="00E42F01" w:rsidP="00E42F01">
            <w:pPr>
              <w:numPr>
                <w:ilvl w:val="0"/>
                <w:numId w:val="14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Important confounders measured</w:t>
            </w:r>
          </w:p>
          <w:p w14:paraId="2B2A336E" w14:textId="77777777" w:rsidR="00E42F01" w:rsidRPr="00E42F01" w:rsidRDefault="00E42F01" w:rsidP="00E42F01">
            <w:pPr>
              <w:numPr>
                <w:ilvl w:val="0"/>
                <w:numId w:val="14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Definition of the confounding factor</w:t>
            </w:r>
          </w:p>
          <w:p w14:paraId="0D03BF0F" w14:textId="77777777" w:rsidR="00E42F01" w:rsidRPr="00E42F01" w:rsidRDefault="00E42F01" w:rsidP="00E42F01">
            <w:pPr>
              <w:numPr>
                <w:ilvl w:val="0"/>
                <w:numId w:val="14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Valid and reliable measurement of confounders</w:t>
            </w:r>
          </w:p>
          <w:p w14:paraId="63C5497C" w14:textId="77777777" w:rsidR="00E42F01" w:rsidRPr="00E42F01" w:rsidRDefault="00E42F01" w:rsidP="00E42F01">
            <w:pPr>
              <w:numPr>
                <w:ilvl w:val="0"/>
                <w:numId w:val="14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Method and setting of confounding measurement</w:t>
            </w:r>
          </w:p>
          <w:p w14:paraId="22A10C3D" w14:textId="77777777" w:rsidR="00E42F01" w:rsidRPr="00E42F01" w:rsidRDefault="00E42F01" w:rsidP="00E42F01">
            <w:pPr>
              <w:numPr>
                <w:ilvl w:val="0"/>
                <w:numId w:val="14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Method used for missing data</w:t>
            </w:r>
          </w:p>
          <w:p w14:paraId="175F531C" w14:textId="77777777" w:rsidR="00E42F01" w:rsidRPr="00E42F01" w:rsidRDefault="00E42F01" w:rsidP="00E42F01">
            <w:pPr>
              <w:numPr>
                <w:ilvl w:val="0"/>
                <w:numId w:val="14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Appropriate accounting for confounding</w:t>
            </w:r>
          </w:p>
          <w:p w14:paraId="3F040F92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</w:p>
        </w:tc>
        <w:tc>
          <w:tcPr>
            <w:tcW w:w="4050" w:type="dxa"/>
          </w:tcPr>
          <w:p w14:paraId="19D628EF" w14:textId="150E5C1A" w:rsidR="00E42F01" w:rsidRPr="00E42F01" w:rsidRDefault="00E42F01" w:rsidP="00E42F01">
            <w:pPr>
              <w:numPr>
                <w:ilvl w:val="0"/>
                <w:numId w:val="20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Are treatment and age at diagnosis assessed as possible confounding factors?</w:t>
            </w:r>
          </w:p>
          <w:p w14:paraId="47ED2AF2" w14:textId="77777777" w:rsidR="00E42F01" w:rsidRPr="00E42F01" w:rsidRDefault="00E42F01" w:rsidP="00E42F01">
            <w:pPr>
              <w:numPr>
                <w:ilvl w:val="0"/>
                <w:numId w:val="20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Clear definition of potential confounding variables provided?</w:t>
            </w:r>
          </w:p>
          <w:p w14:paraId="709562BF" w14:textId="77777777" w:rsidR="00E42F01" w:rsidRPr="00E42F01" w:rsidRDefault="00E42F01" w:rsidP="00E42F01">
            <w:pPr>
              <w:numPr>
                <w:ilvl w:val="0"/>
                <w:numId w:val="20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Method valid and reliable?</w:t>
            </w:r>
          </w:p>
          <w:p w14:paraId="2DFA3B9D" w14:textId="77777777" w:rsidR="00E42F01" w:rsidRPr="00E42F01" w:rsidRDefault="00E42F01" w:rsidP="00E42F01">
            <w:pPr>
              <w:numPr>
                <w:ilvl w:val="0"/>
                <w:numId w:val="20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Same method used for all patients?</w:t>
            </w:r>
          </w:p>
          <w:p w14:paraId="73CDC42F" w14:textId="77777777" w:rsidR="00E42F01" w:rsidRPr="00E42F01" w:rsidRDefault="00E42F01" w:rsidP="00E42F01">
            <w:pPr>
              <w:numPr>
                <w:ilvl w:val="0"/>
                <w:numId w:val="20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If applicable, appropriate method used for data imputation?</w:t>
            </w:r>
          </w:p>
          <w:p w14:paraId="37EC2A39" w14:textId="77777777" w:rsidR="00E42F01" w:rsidRPr="00E42F01" w:rsidRDefault="00E42F01" w:rsidP="00E42F01">
            <w:pPr>
              <w:numPr>
                <w:ilvl w:val="0"/>
                <w:numId w:val="20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Accounted for potential confounders in study design or in analysis?</w:t>
            </w:r>
          </w:p>
        </w:tc>
        <w:tc>
          <w:tcPr>
            <w:tcW w:w="4068" w:type="dxa"/>
          </w:tcPr>
          <w:p w14:paraId="7A1C9CF4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High bias</w:t>
            </w:r>
            <w:r w:rsidRPr="00E42F01">
              <w:rPr>
                <w:rFonts w:eastAsia="Calibri" w:cs="Times New Roman"/>
                <w:lang w:val="en-GB"/>
              </w:rPr>
              <w:t>: The observed effect of the PF</w:t>
            </w:r>
          </w:p>
          <w:p w14:paraId="36BE2B16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on the outcome is very likely to be distorted by another factor related to PF and outcome</w:t>
            </w:r>
          </w:p>
          <w:p w14:paraId="3887BAF1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</w:p>
          <w:p w14:paraId="4A1B821F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Moderate bias</w:t>
            </w:r>
            <w:r w:rsidRPr="00E42F01">
              <w:rPr>
                <w:rFonts w:eastAsia="Calibri" w:cs="Times New Roman"/>
                <w:lang w:val="en-GB"/>
              </w:rPr>
              <w:t>: The observed effect of the PF on outcome may be distorted by another factor related to PF and outcome</w:t>
            </w:r>
          </w:p>
          <w:p w14:paraId="1C5BBF8C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</w:p>
          <w:p w14:paraId="06D02100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Low bias</w:t>
            </w:r>
            <w:r w:rsidRPr="00E42F01">
              <w:rPr>
                <w:rFonts w:eastAsia="Calibri" w:cs="Times New Roman"/>
                <w:lang w:val="en-GB"/>
              </w:rPr>
              <w:t>: The observed effect of the PF</w:t>
            </w:r>
            <w:r w:rsidR="00D85DFB">
              <w:rPr>
                <w:rFonts w:eastAsia="Calibri" w:cs="Times New Roman"/>
                <w:lang w:val="en-GB"/>
              </w:rPr>
              <w:t xml:space="preserve"> </w:t>
            </w:r>
            <w:r w:rsidRPr="00E42F01">
              <w:rPr>
                <w:rFonts w:eastAsia="Calibri" w:cs="Times New Roman"/>
                <w:lang w:val="en-GB"/>
              </w:rPr>
              <w:t>on outcome is unlikely to be distorted by another factor related to PF and outcome</w:t>
            </w:r>
          </w:p>
          <w:p w14:paraId="798EA6E2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</w:p>
        </w:tc>
      </w:tr>
    </w:tbl>
    <w:p w14:paraId="08F83CD0" w14:textId="77777777" w:rsidR="00D85DFB" w:rsidRDefault="00D85DFB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42"/>
        <w:gridCol w:w="3416"/>
        <w:gridCol w:w="4050"/>
        <w:gridCol w:w="4068"/>
      </w:tblGrid>
      <w:tr w:rsidR="00E42F01" w:rsidRPr="00E42F01" w14:paraId="31B13471" w14:textId="77777777" w:rsidTr="00D85DFB">
        <w:trPr>
          <w:trHeight w:val="333"/>
        </w:trPr>
        <w:tc>
          <w:tcPr>
            <w:tcW w:w="1642" w:type="dxa"/>
          </w:tcPr>
          <w:p w14:paraId="3641A3D9" w14:textId="77777777" w:rsidR="00E42F01" w:rsidRPr="00E42F01" w:rsidRDefault="00E42F01" w:rsidP="00E42F01">
            <w:pPr>
              <w:rPr>
                <w:rFonts w:eastAsia="Calibri" w:cs="Times New Roman"/>
                <w:b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Domains</w:t>
            </w:r>
          </w:p>
        </w:tc>
        <w:tc>
          <w:tcPr>
            <w:tcW w:w="3416" w:type="dxa"/>
          </w:tcPr>
          <w:p w14:paraId="0F377CB9" w14:textId="77777777" w:rsidR="00E42F01" w:rsidRPr="00E42F01" w:rsidRDefault="00E42F01" w:rsidP="00E42F01">
            <w:pPr>
              <w:rPr>
                <w:rFonts w:eastAsia="Calibri" w:cs="Times New Roman"/>
                <w:b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Issues for consideration</w:t>
            </w:r>
          </w:p>
        </w:tc>
        <w:tc>
          <w:tcPr>
            <w:tcW w:w="4050" w:type="dxa"/>
          </w:tcPr>
          <w:p w14:paraId="5EB88438" w14:textId="00087E21" w:rsidR="00E42F01" w:rsidRPr="00E42F01" w:rsidRDefault="0085127F" w:rsidP="00E42F01">
            <w:pPr>
              <w:rPr>
                <w:rFonts w:eastAsia="Calibri" w:cs="Times New Roman"/>
                <w:b/>
                <w:lang w:val="en-GB"/>
              </w:rPr>
            </w:pPr>
            <w:r>
              <w:rPr>
                <w:rFonts w:eastAsia="Calibri" w:cs="Times New Roman"/>
                <w:b/>
                <w:lang w:val="en-GB"/>
              </w:rPr>
              <w:t>Prompting q</w:t>
            </w:r>
            <w:r w:rsidR="00E42F01" w:rsidRPr="00E42F01">
              <w:rPr>
                <w:rFonts w:eastAsia="Calibri" w:cs="Times New Roman"/>
                <w:b/>
                <w:lang w:val="en-GB"/>
              </w:rPr>
              <w:t>uestions</w:t>
            </w:r>
          </w:p>
        </w:tc>
        <w:tc>
          <w:tcPr>
            <w:tcW w:w="4068" w:type="dxa"/>
          </w:tcPr>
          <w:p w14:paraId="67B54F54" w14:textId="77777777" w:rsidR="00E42F01" w:rsidRPr="00E42F01" w:rsidRDefault="00E42F01" w:rsidP="00E42F01">
            <w:pPr>
              <w:rPr>
                <w:rFonts w:eastAsia="Calibri" w:cs="Times New Roman"/>
                <w:b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Ratings</w:t>
            </w:r>
          </w:p>
        </w:tc>
      </w:tr>
      <w:tr w:rsidR="00E42F01" w:rsidRPr="00E42F01" w14:paraId="60245814" w14:textId="77777777" w:rsidTr="00D85DFB">
        <w:tc>
          <w:tcPr>
            <w:tcW w:w="1642" w:type="dxa"/>
          </w:tcPr>
          <w:p w14:paraId="76358E3E" w14:textId="77777777" w:rsidR="00E42F01" w:rsidRPr="00E42F01" w:rsidRDefault="00E42F01" w:rsidP="00E42F01">
            <w:pPr>
              <w:rPr>
                <w:rFonts w:eastAsia="Calibri" w:cs="Times New Roman"/>
                <w:b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Statistical analysis and reporting</w:t>
            </w:r>
          </w:p>
        </w:tc>
        <w:tc>
          <w:tcPr>
            <w:tcW w:w="3416" w:type="dxa"/>
          </w:tcPr>
          <w:p w14:paraId="7F9ECD64" w14:textId="77777777" w:rsidR="00E42F01" w:rsidRPr="00E42F01" w:rsidRDefault="00E42F01" w:rsidP="00E42F01">
            <w:pPr>
              <w:numPr>
                <w:ilvl w:val="0"/>
                <w:numId w:val="15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Presentation of analytical strategy</w:t>
            </w:r>
          </w:p>
          <w:p w14:paraId="0A3A72B0" w14:textId="77777777" w:rsidR="00E42F01" w:rsidRPr="00E42F01" w:rsidRDefault="00E42F01" w:rsidP="00E42F01">
            <w:pPr>
              <w:numPr>
                <w:ilvl w:val="0"/>
                <w:numId w:val="15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Model development strategy</w:t>
            </w:r>
          </w:p>
          <w:p w14:paraId="7F4E7910" w14:textId="77777777" w:rsidR="00E42F01" w:rsidRPr="00E42F01" w:rsidRDefault="00E42F01" w:rsidP="00E42F01">
            <w:pPr>
              <w:numPr>
                <w:ilvl w:val="0"/>
                <w:numId w:val="15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 xml:space="preserve">Reporting results </w:t>
            </w:r>
          </w:p>
        </w:tc>
        <w:tc>
          <w:tcPr>
            <w:tcW w:w="4050" w:type="dxa"/>
          </w:tcPr>
          <w:p w14:paraId="008764AF" w14:textId="77777777" w:rsidR="00E42F01" w:rsidRPr="00E42F01" w:rsidRDefault="00E42F01" w:rsidP="00E42F01">
            <w:pPr>
              <w:numPr>
                <w:ilvl w:val="0"/>
                <w:numId w:val="21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Are hazard/odd ratio and confidence intervals reported?</w:t>
            </w:r>
          </w:p>
          <w:p w14:paraId="652E4971" w14:textId="77777777" w:rsidR="00E42F01" w:rsidRPr="00E42F01" w:rsidRDefault="00E42F01" w:rsidP="00E42F01">
            <w:pPr>
              <w:numPr>
                <w:ilvl w:val="0"/>
                <w:numId w:val="21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Strategy for model building appropriate? Or based on a conceptual framework?</w:t>
            </w:r>
          </w:p>
          <w:p w14:paraId="3BC452E9" w14:textId="77777777" w:rsidR="00E42F01" w:rsidRPr="00E42F01" w:rsidRDefault="00E42F01" w:rsidP="00E42F01">
            <w:pPr>
              <w:numPr>
                <w:ilvl w:val="0"/>
                <w:numId w:val="21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Selected model adequate for design of study?</w:t>
            </w:r>
          </w:p>
          <w:p w14:paraId="75AD984C" w14:textId="77777777" w:rsidR="00E42F01" w:rsidRPr="00E42F01" w:rsidRDefault="00E42F01" w:rsidP="00E42F01">
            <w:pPr>
              <w:numPr>
                <w:ilvl w:val="0"/>
                <w:numId w:val="21"/>
              </w:num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Were all the variables considered on the statistical analysis described, even if they were not included in the final model?</w:t>
            </w:r>
          </w:p>
          <w:p w14:paraId="1FB88BC8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</w:p>
        </w:tc>
        <w:tc>
          <w:tcPr>
            <w:tcW w:w="4068" w:type="dxa"/>
          </w:tcPr>
          <w:p w14:paraId="05D727FD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High bias</w:t>
            </w:r>
            <w:r w:rsidRPr="00E42F01">
              <w:rPr>
                <w:rFonts w:eastAsia="Calibri" w:cs="Times New Roman"/>
                <w:lang w:val="en-GB"/>
              </w:rPr>
              <w:t>: The reported results are very</w:t>
            </w:r>
          </w:p>
          <w:p w14:paraId="2A25CE75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lang w:val="en-GB"/>
              </w:rPr>
              <w:t>likely to be spurious or biased related to analysis or reporting</w:t>
            </w:r>
          </w:p>
          <w:p w14:paraId="076E252A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</w:p>
          <w:p w14:paraId="27947AC0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Moderate bias</w:t>
            </w:r>
            <w:r w:rsidRPr="00E42F01">
              <w:rPr>
                <w:rFonts w:eastAsia="Calibri" w:cs="Times New Roman"/>
                <w:lang w:val="en-GB"/>
              </w:rPr>
              <w:t>: The reported results may be spurious or biased related to analysis or reporting</w:t>
            </w:r>
          </w:p>
          <w:p w14:paraId="0635DDF6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</w:p>
          <w:p w14:paraId="5B90E169" w14:textId="77777777" w:rsidR="00E42F01" w:rsidRPr="00E42F01" w:rsidRDefault="00E42F01" w:rsidP="00E42F01">
            <w:pPr>
              <w:rPr>
                <w:rFonts w:eastAsia="Calibri" w:cs="Times New Roman"/>
                <w:lang w:val="en-GB"/>
              </w:rPr>
            </w:pPr>
            <w:r w:rsidRPr="00E42F01">
              <w:rPr>
                <w:rFonts w:eastAsia="Calibri" w:cs="Times New Roman"/>
                <w:b/>
                <w:lang w:val="en-GB"/>
              </w:rPr>
              <w:t>Low bias</w:t>
            </w:r>
            <w:r w:rsidRPr="00E42F01">
              <w:rPr>
                <w:rFonts w:eastAsia="Calibri" w:cs="Times New Roman"/>
                <w:lang w:val="en-GB"/>
              </w:rPr>
              <w:t>: The reported results are unlikely to be spurious or biased related to analysis or reporting</w:t>
            </w:r>
          </w:p>
        </w:tc>
      </w:tr>
    </w:tbl>
    <w:p w14:paraId="6D53D66C" w14:textId="77777777" w:rsidR="00E42F01" w:rsidRPr="00E42F01" w:rsidRDefault="00E42F01" w:rsidP="00E42F01">
      <w:pPr>
        <w:spacing w:after="0"/>
        <w:rPr>
          <w:rFonts w:ascii="Verdana" w:eastAsia="Calibri" w:hAnsi="Verdana" w:cs="Times New Roman"/>
          <w:sz w:val="18"/>
          <w:lang w:val="en-GB"/>
        </w:rPr>
      </w:pPr>
    </w:p>
    <w:p w14:paraId="2DB10863" w14:textId="7A1F785B" w:rsidR="00E42F01" w:rsidRPr="00E42F01" w:rsidRDefault="00D45D4A" w:rsidP="00E42F01">
      <w:pPr>
        <w:spacing w:after="0"/>
        <w:rPr>
          <w:rFonts w:ascii="Verdana" w:eastAsia="Calibri" w:hAnsi="Verdana" w:cs="Times New Roman"/>
          <w:sz w:val="18"/>
          <w:lang w:val="en-GB"/>
        </w:rPr>
      </w:pPr>
      <w:r>
        <w:rPr>
          <w:rFonts w:ascii="Verdana" w:eastAsia="Calibri" w:hAnsi="Verdana" w:cs="Times New Roman"/>
          <w:sz w:val="18"/>
          <w:lang w:val="en-GB"/>
        </w:rPr>
        <w:t xml:space="preserve">*: </w:t>
      </w:r>
      <w:r w:rsidR="00E42F01" w:rsidRPr="00E42F01">
        <w:rPr>
          <w:rFonts w:ascii="Verdana" w:eastAsia="Calibri" w:hAnsi="Verdana" w:cs="Times New Roman"/>
          <w:sz w:val="18"/>
          <w:lang w:val="en-GB"/>
        </w:rPr>
        <w:t>Not included in QUIPS tool, since these items were already assessed during the full text screening</w:t>
      </w:r>
      <w:r>
        <w:rPr>
          <w:rFonts w:ascii="Verdana" w:eastAsia="Calibri" w:hAnsi="Verdana" w:cs="Times New Roman"/>
          <w:sz w:val="18"/>
          <w:lang w:val="en-GB"/>
        </w:rPr>
        <w:t>; PF: prognostic factor.</w:t>
      </w:r>
    </w:p>
    <w:p w14:paraId="0BD028DE" w14:textId="77777777" w:rsidR="00A344B6" w:rsidRDefault="00A344B6">
      <w:pPr>
        <w:rPr>
          <w:rFonts w:ascii="Verdana" w:hAnsi="Verdana"/>
          <w:b/>
          <w:sz w:val="18"/>
          <w:szCs w:val="18"/>
          <w:lang w:val="en-GB"/>
        </w:rPr>
        <w:sectPr w:rsidR="00A344B6" w:rsidSect="0063056E">
          <w:footerReference w:type="default" r:id="rId10"/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BF75D98" w14:textId="77777777" w:rsidR="00331F86" w:rsidRDefault="00331F86">
      <w:pPr>
        <w:rPr>
          <w:rFonts w:ascii="Verdana" w:hAnsi="Verdana"/>
          <w:b/>
          <w:sz w:val="18"/>
          <w:szCs w:val="18"/>
          <w:lang w:val="en-GB"/>
        </w:rPr>
      </w:pPr>
    </w:p>
    <w:p w14:paraId="45402607" w14:textId="2C213FCC" w:rsidR="00331F86" w:rsidRDefault="00331F86" w:rsidP="00331F86">
      <w:pPr>
        <w:spacing w:after="0"/>
        <w:rPr>
          <w:rFonts w:ascii="Verdana" w:hAnsi="Verdana"/>
          <w:b/>
          <w:sz w:val="18"/>
          <w:szCs w:val="18"/>
          <w:lang w:val="en-GB"/>
        </w:rPr>
      </w:pPr>
    </w:p>
    <w:p w14:paraId="23F8139C" w14:textId="77777777" w:rsidR="00992620" w:rsidRDefault="00992620">
      <w:pPr>
        <w:rPr>
          <w:rFonts w:ascii="Verdana" w:hAnsi="Verdana"/>
          <w:b/>
          <w:sz w:val="18"/>
          <w:szCs w:val="18"/>
          <w:lang w:val="en-GB"/>
        </w:rPr>
      </w:pPr>
    </w:p>
    <w:p w14:paraId="1697DC62" w14:textId="78F9796C" w:rsidR="007877AD" w:rsidRDefault="007877AD" w:rsidP="00992620">
      <w:pPr>
        <w:spacing w:line="480" w:lineRule="auto"/>
        <w:rPr>
          <w:b/>
          <w:sz w:val="16"/>
          <w:szCs w:val="18"/>
        </w:rPr>
      </w:pPr>
      <w:r>
        <w:rPr>
          <w:b/>
          <w:noProof/>
          <w:sz w:val="16"/>
          <w:szCs w:val="18"/>
        </w:rPr>
        <w:drawing>
          <wp:inline distT="0" distB="0" distL="0" distR="0" wp14:anchorId="573B84DA" wp14:editId="047AD3E6">
            <wp:extent cx="5939688" cy="2772461"/>
            <wp:effectExtent l="0" t="0" r="4445" b="8890"/>
            <wp:docPr id="3" name="Picture 3" descr="U:\Project\Manuscripten\1. Review DCIS biomarkers\Publication bias\R\funnel_plot_181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oject\Manuscripten\1. Review DCIS biomarkers\Publication bias\R\funnel_plot_1811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71"/>
                    <a:stretch/>
                  </pic:blipFill>
                  <pic:spPr bwMode="auto">
                    <a:xfrm>
                      <a:off x="0" y="0"/>
                      <a:ext cx="5943600" cy="277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B412E8" w14:textId="77777777" w:rsidR="00AB411E" w:rsidRDefault="00AB411E" w:rsidP="00992620">
      <w:pPr>
        <w:spacing w:line="480" w:lineRule="auto"/>
        <w:rPr>
          <w:b/>
          <w:sz w:val="16"/>
          <w:szCs w:val="18"/>
        </w:rPr>
      </w:pPr>
      <w:bookmarkStart w:id="0" w:name="_GoBack"/>
      <w:bookmarkEnd w:id="0"/>
    </w:p>
    <w:p w14:paraId="3579AAFE" w14:textId="65277D9A" w:rsidR="009F3DA1" w:rsidRDefault="00992620" w:rsidP="007877AD">
      <w:pPr>
        <w:spacing w:line="360" w:lineRule="auto"/>
        <w:rPr>
          <w:rFonts w:ascii="Verdana" w:hAnsi="Verdana"/>
          <w:sz w:val="16"/>
          <w:szCs w:val="18"/>
        </w:rPr>
      </w:pPr>
      <w:r w:rsidRPr="00992620">
        <w:rPr>
          <w:rFonts w:ascii="Verdana" w:hAnsi="Verdana"/>
          <w:b/>
          <w:sz w:val="16"/>
          <w:szCs w:val="18"/>
        </w:rPr>
        <w:t>Figure S</w:t>
      </w:r>
      <w:r w:rsidR="005A4186">
        <w:rPr>
          <w:rFonts w:ascii="Verdana" w:hAnsi="Verdana"/>
          <w:b/>
          <w:sz w:val="16"/>
          <w:szCs w:val="18"/>
        </w:rPr>
        <w:t>1</w:t>
      </w:r>
      <w:r w:rsidRPr="00992620">
        <w:rPr>
          <w:rFonts w:ascii="Verdana" w:hAnsi="Verdana"/>
          <w:b/>
          <w:sz w:val="16"/>
          <w:szCs w:val="18"/>
        </w:rPr>
        <w:t xml:space="preserve">. </w:t>
      </w:r>
      <w:r w:rsidRPr="00992620">
        <w:rPr>
          <w:rFonts w:ascii="Verdana" w:hAnsi="Verdana"/>
          <w:sz w:val="16"/>
          <w:szCs w:val="18"/>
        </w:rPr>
        <w:t xml:space="preserve">Funnel plot </w:t>
      </w:r>
      <w:r w:rsidR="00050655">
        <w:rPr>
          <w:rFonts w:ascii="Verdana" w:hAnsi="Verdana"/>
          <w:sz w:val="16"/>
          <w:szCs w:val="18"/>
        </w:rPr>
        <w:t>showing the number of</w:t>
      </w:r>
      <w:r w:rsidR="006228F3">
        <w:rPr>
          <w:rFonts w:ascii="Verdana" w:hAnsi="Verdana"/>
          <w:sz w:val="16"/>
          <w:szCs w:val="18"/>
        </w:rPr>
        <w:t xml:space="preserve"> DCIS patients with a subsequent </w:t>
      </w:r>
      <w:r w:rsidR="00426C19">
        <w:rPr>
          <w:rFonts w:ascii="Verdana" w:hAnsi="Verdana"/>
          <w:sz w:val="16"/>
          <w:szCs w:val="18"/>
        </w:rPr>
        <w:t>ipsilateral invasive breast cancer (</w:t>
      </w:r>
      <w:r w:rsidR="006228F3">
        <w:rPr>
          <w:rFonts w:ascii="Verdana" w:hAnsi="Verdana"/>
          <w:sz w:val="16"/>
          <w:szCs w:val="18"/>
        </w:rPr>
        <w:t>iIBC</w:t>
      </w:r>
      <w:r w:rsidR="00426C19">
        <w:rPr>
          <w:rFonts w:ascii="Verdana" w:hAnsi="Verdana"/>
          <w:sz w:val="16"/>
          <w:szCs w:val="18"/>
        </w:rPr>
        <w:t>)</w:t>
      </w:r>
      <w:r w:rsidR="006228F3">
        <w:rPr>
          <w:rFonts w:ascii="Verdana" w:hAnsi="Verdana"/>
          <w:sz w:val="16"/>
          <w:szCs w:val="18"/>
        </w:rPr>
        <w:t xml:space="preserve"> event</w:t>
      </w:r>
      <w:r w:rsidR="00050655">
        <w:rPr>
          <w:rFonts w:ascii="Verdana" w:hAnsi="Verdana"/>
          <w:sz w:val="16"/>
          <w:szCs w:val="18"/>
        </w:rPr>
        <w:t xml:space="preserve"> included in the study related to the</w:t>
      </w:r>
      <w:r w:rsidR="006228F3">
        <w:rPr>
          <w:rFonts w:ascii="Verdana" w:hAnsi="Verdana"/>
          <w:sz w:val="16"/>
          <w:szCs w:val="18"/>
        </w:rPr>
        <w:t xml:space="preserve"> effect of a specific prognostic </w:t>
      </w:r>
      <w:r w:rsidR="00D00F5A">
        <w:rPr>
          <w:rFonts w:ascii="Verdana" w:hAnsi="Verdana"/>
          <w:sz w:val="16"/>
          <w:szCs w:val="18"/>
        </w:rPr>
        <w:t xml:space="preserve">factor </w:t>
      </w:r>
      <w:r w:rsidR="006228F3">
        <w:rPr>
          <w:rFonts w:ascii="Verdana" w:hAnsi="Verdana"/>
          <w:sz w:val="16"/>
          <w:szCs w:val="18"/>
        </w:rPr>
        <w:t>for DCIS patient with subsequent iIBC compared to DCIS patients without a recurrence.</w:t>
      </w:r>
      <w:r w:rsidRPr="00992620">
        <w:rPr>
          <w:rFonts w:ascii="Verdana" w:hAnsi="Verdana"/>
          <w:sz w:val="16"/>
          <w:szCs w:val="18"/>
        </w:rPr>
        <w:t xml:space="preserve"> </w:t>
      </w:r>
      <w:r w:rsidR="006228F3">
        <w:rPr>
          <w:rFonts w:ascii="Verdana" w:hAnsi="Verdana"/>
          <w:sz w:val="16"/>
          <w:szCs w:val="18"/>
        </w:rPr>
        <w:t xml:space="preserve">This funnel plot includes all factors that were assessed for </w:t>
      </w:r>
      <w:r w:rsidR="00C41194">
        <w:rPr>
          <w:rFonts w:ascii="Verdana" w:hAnsi="Verdana"/>
          <w:sz w:val="16"/>
          <w:szCs w:val="18"/>
        </w:rPr>
        <w:t xml:space="preserve">their </w:t>
      </w:r>
      <w:r w:rsidR="006228F3">
        <w:rPr>
          <w:rFonts w:ascii="Verdana" w:hAnsi="Verdana"/>
          <w:sz w:val="16"/>
          <w:szCs w:val="18"/>
        </w:rPr>
        <w:t xml:space="preserve">possible </w:t>
      </w:r>
      <w:r w:rsidR="00C41194">
        <w:rPr>
          <w:rFonts w:ascii="Verdana" w:hAnsi="Verdana"/>
          <w:sz w:val="16"/>
          <w:szCs w:val="18"/>
        </w:rPr>
        <w:t xml:space="preserve">association with </w:t>
      </w:r>
      <w:proofErr w:type="spellStart"/>
      <w:r w:rsidR="00C41194">
        <w:rPr>
          <w:rFonts w:ascii="Verdana" w:hAnsi="Verdana"/>
          <w:sz w:val="16"/>
          <w:szCs w:val="18"/>
        </w:rPr>
        <w:t>i</w:t>
      </w:r>
      <w:r w:rsidR="00C77B96">
        <w:rPr>
          <w:rFonts w:ascii="Verdana" w:hAnsi="Verdana"/>
          <w:sz w:val="16"/>
          <w:szCs w:val="18"/>
        </w:rPr>
        <w:t>I</w:t>
      </w:r>
      <w:r w:rsidR="00C41194">
        <w:rPr>
          <w:rFonts w:ascii="Verdana" w:hAnsi="Verdana"/>
          <w:sz w:val="16"/>
          <w:szCs w:val="18"/>
        </w:rPr>
        <w:t>BC</w:t>
      </w:r>
      <w:proofErr w:type="spellEnd"/>
      <w:r w:rsidR="00C41194">
        <w:rPr>
          <w:rFonts w:ascii="Verdana" w:hAnsi="Verdana"/>
          <w:sz w:val="16"/>
          <w:szCs w:val="18"/>
        </w:rPr>
        <w:t xml:space="preserve"> in all studies.</w:t>
      </w:r>
    </w:p>
    <w:p w14:paraId="370A74AE" w14:textId="77777777" w:rsidR="007877AD" w:rsidRDefault="007877AD" w:rsidP="007877AD">
      <w:pPr>
        <w:spacing w:line="360" w:lineRule="auto"/>
        <w:rPr>
          <w:rFonts w:ascii="Verdana" w:hAnsi="Verdana"/>
          <w:sz w:val="16"/>
          <w:szCs w:val="18"/>
        </w:rPr>
      </w:pPr>
    </w:p>
    <w:p w14:paraId="300149F5" w14:textId="25BB5FC5" w:rsidR="009F3DA1" w:rsidRDefault="007877AD" w:rsidP="00D00F5A">
      <w:pPr>
        <w:spacing w:line="36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noProof/>
          <w:sz w:val="16"/>
          <w:szCs w:val="18"/>
        </w:rPr>
        <w:lastRenderedPageBreak/>
        <w:drawing>
          <wp:inline distT="0" distB="0" distL="0" distR="0" wp14:anchorId="349815F3" wp14:editId="06B69694">
            <wp:extent cx="5750560" cy="7124700"/>
            <wp:effectExtent l="0" t="0" r="2540" b="0"/>
            <wp:docPr id="7" name="Picture 7" descr="U:\Project\Manuscripten\1. Review DCIS biomarkers\Manuscript\Meta-analysis forest plots per factor - part 1.gi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Project\Manuscripten\1. Review DCIS biomarkers\Manuscript\Meta-analysis forest plots per factor - part 1.gif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55987" w14:textId="15CA8F85" w:rsidR="00F85864" w:rsidRDefault="00F85864" w:rsidP="00D00F5A">
      <w:pPr>
        <w:spacing w:line="360" w:lineRule="auto"/>
        <w:rPr>
          <w:rFonts w:ascii="Verdana" w:hAnsi="Verdana"/>
          <w:sz w:val="16"/>
          <w:szCs w:val="18"/>
        </w:rPr>
      </w:pPr>
      <w:r w:rsidRPr="00F85864">
        <w:rPr>
          <w:rFonts w:ascii="Verdana" w:hAnsi="Verdana"/>
          <w:b/>
          <w:sz w:val="16"/>
          <w:szCs w:val="18"/>
        </w:rPr>
        <w:t>Figure S</w:t>
      </w:r>
      <w:r w:rsidR="005A4186">
        <w:rPr>
          <w:rFonts w:ascii="Verdana" w:hAnsi="Verdana"/>
          <w:b/>
          <w:sz w:val="16"/>
          <w:szCs w:val="18"/>
        </w:rPr>
        <w:t xml:space="preserve">2. </w:t>
      </w:r>
      <w:r>
        <w:rPr>
          <w:rFonts w:ascii="Verdana" w:hAnsi="Verdana"/>
          <w:sz w:val="16"/>
          <w:szCs w:val="18"/>
        </w:rPr>
        <w:t>continues on next page.</w:t>
      </w:r>
    </w:p>
    <w:p w14:paraId="4CD25E8C" w14:textId="3D81EEA3" w:rsidR="00F85864" w:rsidRDefault="00F85864">
      <w:pPr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br w:type="page"/>
      </w:r>
    </w:p>
    <w:p w14:paraId="3CACAB85" w14:textId="20B7A608" w:rsidR="00F85864" w:rsidRDefault="00F85864" w:rsidP="00D00F5A">
      <w:pPr>
        <w:spacing w:line="36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lastRenderedPageBreak/>
        <w:t>Continued</w:t>
      </w:r>
    </w:p>
    <w:p w14:paraId="4C98E5E0" w14:textId="1CD84A89" w:rsidR="00F85864" w:rsidRDefault="007877AD" w:rsidP="00D00F5A">
      <w:pPr>
        <w:spacing w:line="36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noProof/>
          <w:sz w:val="16"/>
          <w:szCs w:val="18"/>
        </w:rPr>
        <w:drawing>
          <wp:inline distT="0" distB="0" distL="0" distR="0" wp14:anchorId="5AB47DBF" wp14:editId="231CA450">
            <wp:extent cx="5724525" cy="7167245"/>
            <wp:effectExtent l="0" t="0" r="9525" b="0"/>
            <wp:docPr id="8" name="Picture 8" descr="U:\Project\Manuscripten\1. Review DCIS biomarkers\Manuscript\Meta-analysis forest plots per factor - part 2.gi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Project\Manuscripten\1. Review DCIS biomarkers\Manuscript\Meta-analysis forest plots per factor - part 2.gif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16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B16E3" w14:textId="77777777" w:rsidR="007877AD" w:rsidRDefault="007877AD" w:rsidP="007877AD">
      <w:pPr>
        <w:spacing w:line="360" w:lineRule="auto"/>
        <w:rPr>
          <w:rFonts w:ascii="Verdana" w:hAnsi="Verdana"/>
          <w:sz w:val="16"/>
          <w:szCs w:val="18"/>
        </w:rPr>
      </w:pPr>
      <w:r w:rsidRPr="00F85864">
        <w:rPr>
          <w:rFonts w:ascii="Verdana" w:hAnsi="Verdana"/>
          <w:b/>
          <w:sz w:val="16"/>
          <w:szCs w:val="18"/>
        </w:rPr>
        <w:t>Figure S</w:t>
      </w:r>
      <w:r>
        <w:rPr>
          <w:rFonts w:ascii="Verdana" w:hAnsi="Verdana"/>
          <w:b/>
          <w:sz w:val="16"/>
          <w:szCs w:val="18"/>
        </w:rPr>
        <w:t xml:space="preserve">2. </w:t>
      </w:r>
      <w:r>
        <w:rPr>
          <w:rFonts w:ascii="Verdana" w:hAnsi="Verdana"/>
          <w:sz w:val="16"/>
          <w:szCs w:val="18"/>
        </w:rPr>
        <w:t>continues on next page.</w:t>
      </w:r>
    </w:p>
    <w:p w14:paraId="30B02976" w14:textId="77777777" w:rsidR="007877AD" w:rsidRDefault="007877AD" w:rsidP="00D00F5A">
      <w:pPr>
        <w:spacing w:line="360" w:lineRule="auto"/>
        <w:rPr>
          <w:rFonts w:ascii="Verdana" w:hAnsi="Verdana"/>
          <w:sz w:val="16"/>
          <w:szCs w:val="18"/>
        </w:rPr>
      </w:pPr>
    </w:p>
    <w:p w14:paraId="23A9A948" w14:textId="48BA6C93" w:rsidR="007877AD" w:rsidRDefault="007877AD" w:rsidP="00ED65B4">
      <w:pPr>
        <w:spacing w:after="0" w:line="36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lastRenderedPageBreak/>
        <w:t>Continued</w:t>
      </w:r>
    </w:p>
    <w:p w14:paraId="32E41F0A" w14:textId="77777777" w:rsidR="007877AD" w:rsidRDefault="007877AD" w:rsidP="00ED65B4">
      <w:pPr>
        <w:spacing w:after="0" w:line="360" w:lineRule="auto"/>
        <w:rPr>
          <w:rFonts w:ascii="Verdana" w:hAnsi="Verdana"/>
          <w:sz w:val="16"/>
          <w:szCs w:val="18"/>
        </w:rPr>
      </w:pPr>
    </w:p>
    <w:p w14:paraId="7487A217" w14:textId="6AA52856" w:rsidR="007877AD" w:rsidRPr="007877AD" w:rsidRDefault="007877AD" w:rsidP="00ED65B4">
      <w:pPr>
        <w:spacing w:after="0" w:line="36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noProof/>
          <w:sz w:val="16"/>
          <w:szCs w:val="18"/>
        </w:rPr>
        <w:drawing>
          <wp:inline distT="0" distB="0" distL="0" distR="0" wp14:anchorId="2A2B310B" wp14:editId="4EB75783">
            <wp:extent cx="5750560" cy="3546475"/>
            <wp:effectExtent l="0" t="0" r="2540" b="0"/>
            <wp:docPr id="9" name="Picture 9" descr="U:\Project\Manuscripten\1. Review DCIS biomarkers\Manuscript\Meta-analysis forest plots per factor - part 3.gi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Project\Manuscripten\1. Review DCIS biomarkers\Manuscript\Meta-analysis forest plots per factor - part 3.gif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FE614" w14:textId="77777777" w:rsidR="007877AD" w:rsidRDefault="007877AD" w:rsidP="00ED65B4">
      <w:pPr>
        <w:spacing w:after="0" w:line="360" w:lineRule="auto"/>
        <w:rPr>
          <w:rFonts w:ascii="Verdana" w:hAnsi="Verdana"/>
          <w:b/>
          <w:sz w:val="16"/>
          <w:szCs w:val="18"/>
        </w:rPr>
      </w:pPr>
    </w:p>
    <w:p w14:paraId="3C7F19D1" w14:textId="3D66C5BF" w:rsidR="009F3DA1" w:rsidRPr="009F3DA1" w:rsidRDefault="009F3DA1" w:rsidP="00ED65B4">
      <w:pPr>
        <w:spacing w:after="0" w:line="36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b/>
          <w:sz w:val="16"/>
          <w:szCs w:val="18"/>
        </w:rPr>
        <w:t>F</w:t>
      </w:r>
      <w:r w:rsidRPr="009F3DA1">
        <w:rPr>
          <w:rFonts w:ascii="Verdana" w:hAnsi="Verdana"/>
          <w:b/>
          <w:sz w:val="16"/>
          <w:szCs w:val="18"/>
        </w:rPr>
        <w:t>igure S</w:t>
      </w:r>
      <w:r w:rsidR="005A4186">
        <w:rPr>
          <w:rFonts w:ascii="Verdana" w:hAnsi="Verdana"/>
          <w:b/>
          <w:sz w:val="16"/>
          <w:szCs w:val="18"/>
        </w:rPr>
        <w:t>2</w:t>
      </w:r>
      <w:r w:rsidRPr="009F3DA1">
        <w:rPr>
          <w:rFonts w:ascii="Verdana" w:hAnsi="Verdana"/>
          <w:b/>
          <w:sz w:val="16"/>
          <w:szCs w:val="18"/>
        </w:rPr>
        <w:t xml:space="preserve">. </w:t>
      </w:r>
      <w:r w:rsidRPr="009F3DA1">
        <w:rPr>
          <w:rFonts w:ascii="Verdana" w:hAnsi="Verdana"/>
          <w:sz w:val="16"/>
          <w:szCs w:val="18"/>
        </w:rPr>
        <w:t xml:space="preserve">Forest plots </w:t>
      </w:r>
      <w:r>
        <w:rPr>
          <w:rFonts w:ascii="Verdana" w:hAnsi="Verdana"/>
          <w:sz w:val="16"/>
          <w:szCs w:val="18"/>
        </w:rPr>
        <w:t xml:space="preserve">of the meta-analyses performed </w:t>
      </w:r>
      <w:r w:rsidRPr="009F3DA1">
        <w:rPr>
          <w:rFonts w:ascii="Verdana" w:hAnsi="Verdana"/>
          <w:sz w:val="16"/>
          <w:szCs w:val="18"/>
        </w:rPr>
        <w:t xml:space="preserve">for </w:t>
      </w:r>
      <w:r w:rsidR="001B13F4">
        <w:rPr>
          <w:rFonts w:ascii="Verdana" w:hAnsi="Verdana"/>
          <w:sz w:val="16"/>
          <w:szCs w:val="18"/>
        </w:rPr>
        <w:t xml:space="preserve">the prognostic </w:t>
      </w:r>
      <w:r w:rsidRPr="009F3DA1">
        <w:rPr>
          <w:rFonts w:ascii="Verdana" w:hAnsi="Verdana"/>
          <w:sz w:val="16"/>
          <w:szCs w:val="18"/>
        </w:rPr>
        <w:t>factors and the</w:t>
      </w:r>
      <w:r>
        <w:rPr>
          <w:rFonts w:ascii="Verdana" w:hAnsi="Verdana"/>
          <w:sz w:val="16"/>
          <w:szCs w:val="18"/>
        </w:rPr>
        <w:t>ir</w:t>
      </w:r>
      <w:r w:rsidRPr="009F3DA1">
        <w:rPr>
          <w:rFonts w:ascii="Verdana" w:hAnsi="Verdana"/>
          <w:sz w:val="16"/>
          <w:szCs w:val="18"/>
        </w:rPr>
        <w:t xml:space="preserve"> association with subsequent invasive breast cancer that were reported by more than 1 high quality study</w:t>
      </w:r>
      <w:r w:rsidR="009D14B1">
        <w:rPr>
          <w:rFonts w:ascii="Verdana" w:hAnsi="Verdana"/>
          <w:sz w:val="16"/>
          <w:szCs w:val="18"/>
        </w:rPr>
        <w:t>:</w:t>
      </w:r>
      <w:r w:rsidRPr="009F3DA1">
        <w:rPr>
          <w:rFonts w:ascii="Verdana" w:hAnsi="Verdana"/>
          <w:sz w:val="16"/>
          <w:szCs w:val="18"/>
        </w:rPr>
        <w:t xml:space="preserve"> </w:t>
      </w:r>
      <w:r w:rsidR="007877AD" w:rsidRPr="007877AD">
        <w:rPr>
          <w:rFonts w:ascii="Verdana" w:hAnsi="Verdana"/>
          <w:b/>
          <w:sz w:val="16"/>
          <w:szCs w:val="18"/>
        </w:rPr>
        <w:t>(a)</w:t>
      </w:r>
      <w:r w:rsidR="007877AD">
        <w:rPr>
          <w:rFonts w:ascii="Verdana" w:hAnsi="Verdana"/>
          <w:sz w:val="16"/>
          <w:szCs w:val="18"/>
        </w:rPr>
        <w:t xml:space="preserve"> menopausal status (pre- vs. post-); </w:t>
      </w:r>
      <w:r w:rsidR="007877AD">
        <w:rPr>
          <w:rFonts w:ascii="Verdana" w:hAnsi="Verdana"/>
          <w:b/>
          <w:sz w:val="16"/>
          <w:szCs w:val="18"/>
        </w:rPr>
        <w:t>(b)</w:t>
      </w:r>
      <w:r w:rsidR="007877AD">
        <w:rPr>
          <w:rFonts w:ascii="Verdana" w:hAnsi="Verdana"/>
          <w:sz w:val="16"/>
          <w:szCs w:val="18"/>
        </w:rPr>
        <w:t xml:space="preserve"> Race and/or ethnicity (Asian vs. non-Hispanic White); </w:t>
      </w:r>
      <w:r w:rsidR="007877AD">
        <w:rPr>
          <w:rFonts w:ascii="Verdana" w:hAnsi="Verdana"/>
          <w:b/>
          <w:sz w:val="16"/>
          <w:szCs w:val="18"/>
        </w:rPr>
        <w:t xml:space="preserve">(c) </w:t>
      </w:r>
      <w:r w:rsidR="007877AD">
        <w:rPr>
          <w:rFonts w:ascii="Verdana" w:hAnsi="Verdana"/>
          <w:sz w:val="16"/>
          <w:szCs w:val="18"/>
        </w:rPr>
        <w:t>Race and</w:t>
      </w:r>
      <w:r w:rsidR="007877AD">
        <w:rPr>
          <w:rFonts w:ascii="Verdana" w:hAnsi="Verdana"/>
          <w:sz w:val="16"/>
          <w:szCs w:val="18"/>
        </w:rPr>
        <w:t>/or ethnicity (Hispanic</w:t>
      </w:r>
      <w:r w:rsidR="007877AD">
        <w:rPr>
          <w:rFonts w:ascii="Verdana" w:hAnsi="Verdana"/>
          <w:sz w:val="16"/>
          <w:szCs w:val="18"/>
        </w:rPr>
        <w:t xml:space="preserve"> vs. non-Hispanic White); </w:t>
      </w:r>
      <w:r w:rsidR="007877AD">
        <w:rPr>
          <w:rFonts w:ascii="Verdana" w:hAnsi="Verdana"/>
          <w:b/>
          <w:sz w:val="16"/>
          <w:szCs w:val="18"/>
        </w:rPr>
        <w:t>(d</w:t>
      </w:r>
      <w:r w:rsidR="007877AD">
        <w:rPr>
          <w:rFonts w:ascii="Verdana" w:hAnsi="Verdana"/>
          <w:b/>
          <w:sz w:val="16"/>
          <w:szCs w:val="18"/>
        </w:rPr>
        <w:t>)</w:t>
      </w:r>
      <w:r w:rsidR="007877AD">
        <w:rPr>
          <w:rFonts w:ascii="Verdana" w:hAnsi="Verdana"/>
          <w:b/>
          <w:sz w:val="16"/>
          <w:szCs w:val="18"/>
        </w:rPr>
        <w:t xml:space="preserve"> </w:t>
      </w:r>
      <w:r w:rsidR="007877AD">
        <w:rPr>
          <w:rFonts w:ascii="Verdana" w:hAnsi="Verdana"/>
          <w:sz w:val="16"/>
          <w:szCs w:val="18"/>
        </w:rPr>
        <w:t>Race and</w:t>
      </w:r>
      <w:r w:rsidR="007877AD">
        <w:rPr>
          <w:rFonts w:ascii="Verdana" w:hAnsi="Verdana"/>
          <w:sz w:val="16"/>
          <w:szCs w:val="18"/>
        </w:rPr>
        <w:t>/or ethnicity (African-American</w:t>
      </w:r>
      <w:r w:rsidR="007877AD">
        <w:rPr>
          <w:rFonts w:ascii="Verdana" w:hAnsi="Verdana"/>
          <w:sz w:val="16"/>
          <w:szCs w:val="18"/>
        </w:rPr>
        <w:t xml:space="preserve"> vs. non-Hispanic White)</w:t>
      </w:r>
      <w:r w:rsidR="007877AD">
        <w:rPr>
          <w:rFonts w:ascii="Verdana" w:hAnsi="Verdana"/>
          <w:sz w:val="16"/>
          <w:szCs w:val="18"/>
        </w:rPr>
        <w:t xml:space="preserve">; </w:t>
      </w:r>
      <w:r w:rsidRPr="00ED65B4">
        <w:rPr>
          <w:rFonts w:ascii="Verdana" w:hAnsi="Verdana"/>
          <w:b/>
          <w:sz w:val="16"/>
          <w:szCs w:val="18"/>
        </w:rPr>
        <w:t>(</w:t>
      </w:r>
      <w:r w:rsidR="007877AD">
        <w:rPr>
          <w:rFonts w:ascii="Verdana" w:hAnsi="Verdana"/>
          <w:b/>
          <w:sz w:val="16"/>
          <w:szCs w:val="18"/>
        </w:rPr>
        <w:t>e</w:t>
      </w:r>
      <w:r w:rsidRPr="00ED65B4">
        <w:rPr>
          <w:rFonts w:ascii="Verdana" w:hAnsi="Verdana"/>
          <w:b/>
          <w:sz w:val="16"/>
          <w:szCs w:val="18"/>
        </w:rPr>
        <w:t>)</w:t>
      </w:r>
      <w:r w:rsidRPr="009F3DA1">
        <w:rPr>
          <w:rFonts w:ascii="Verdana" w:hAnsi="Verdana"/>
          <w:sz w:val="16"/>
          <w:szCs w:val="18"/>
        </w:rPr>
        <w:t xml:space="preserve"> </w:t>
      </w:r>
      <w:r w:rsidR="00ED65B4">
        <w:rPr>
          <w:rFonts w:ascii="Verdana" w:hAnsi="Verdana"/>
          <w:sz w:val="16"/>
          <w:szCs w:val="18"/>
        </w:rPr>
        <w:t>detection method</w:t>
      </w:r>
      <w:r w:rsidRPr="009F3DA1">
        <w:rPr>
          <w:rFonts w:ascii="Verdana" w:hAnsi="Verdana"/>
          <w:sz w:val="16"/>
          <w:szCs w:val="18"/>
        </w:rPr>
        <w:t xml:space="preserve"> (</w:t>
      </w:r>
      <w:r w:rsidR="00ED65B4">
        <w:rPr>
          <w:rFonts w:ascii="Verdana" w:hAnsi="Verdana"/>
          <w:sz w:val="16"/>
          <w:szCs w:val="18"/>
        </w:rPr>
        <w:t>palpation vs. mammography</w:t>
      </w:r>
      <w:r w:rsidRPr="009F3DA1">
        <w:rPr>
          <w:rFonts w:ascii="Verdana" w:hAnsi="Verdana"/>
          <w:sz w:val="16"/>
          <w:szCs w:val="18"/>
        </w:rPr>
        <w:t>)</w:t>
      </w:r>
      <w:r w:rsidR="00ED65B4">
        <w:rPr>
          <w:rFonts w:ascii="Verdana" w:hAnsi="Verdana"/>
          <w:sz w:val="16"/>
          <w:szCs w:val="18"/>
        </w:rPr>
        <w:t>;</w:t>
      </w:r>
      <w:r w:rsidRPr="009F3DA1">
        <w:rPr>
          <w:rFonts w:ascii="Verdana" w:hAnsi="Verdana"/>
          <w:sz w:val="16"/>
          <w:szCs w:val="18"/>
        </w:rPr>
        <w:t xml:space="preserve"> </w:t>
      </w:r>
      <w:r w:rsidRPr="00ED65B4">
        <w:rPr>
          <w:rFonts w:ascii="Verdana" w:hAnsi="Verdana"/>
          <w:b/>
          <w:sz w:val="16"/>
          <w:szCs w:val="18"/>
        </w:rPr>
        <w:t>(</w:t>
      </w:r>
      <w:r w:rsidR="007877AD">
        <w:rPr>
          <w:rFonts w:ascii="Verdana" w:hAnsi="Verdana"/>
          <w:b/>
          <w:sz w:val="16"/>
          <w:szCs w:val="18"/>
        </w:rPr>
        <w:t>f</w:t>
      </w:r>
      <w:r w:rsidRPr="00ED65B4">
        <w:rPr>
          <w:rFonts w:ascii="Verdana" w:hAnsi="Verdana"/>
          <w:b/>
          <w:sz w:val="16"/>
          <w:szCs w:val="18"/>
        </w:rPr>
        <w:t>)</w:t>
      </w:r>
      <w:r w:rsidRPr="009F3DA1">
        <w:rPr>
          <w:rFonts w:ascii="Verdana" w:hAnsi="Verdana"/>
          <w:sz w:val="16"/>
          <w:szCs w:val="18"/>
        </w:rPr>
        <w:t xml:space="preserve"> </w:t>
      </w:r>
      <w:r w:rsidR="00ED65B4">
        <w:rPr>
          <w:rFonts w:ascii="Verdana" w:hAnsi="Verdana"/>
          <w:sz w:val="16"/>
          <w:szCs w:val="18"/>
        </w:rPr>
        <w:t>margin status (involved vs. clear);</w:t>
      </w:r>
      <w:r w:rsidRPr="009F3DA1">
        <w:rPr>
          <w:rFonts w:ascii="Verdana" w:hAnsi="Verdana"/>
          <w:sz w:val="16"/>
          <w:szCs w:val="18"/>
        </w:rPr>
        <w:t xml:space="preserve"> </w:t>
      </w:r>
      <w:r w:rsidRPr="00ED65B4">
        <w:rPr>
          <w:rFonts w:ascii="Verdana" w:hAnsi="Verdana"/>
          <w:b/>
          <w:sz w:val="16"/>
          <w:szCs w:val="18"/>
        </w:rPr>
        <w:t>(</w:t>
      </w:r>
      <w:r w:rsidR="007877AD">
        <w:rPr>
          <w:rFonts w:ascii="Verdana" w:hAnsi="Verdana"/>
          <w:b/>
          <w:sz w:val="16"/>
          <w:szCs w:val="18"/>
        </w:rPr>
        <w:t>g</w:t>
      </w:r>
      <w:r w:rsidRPr="00ED65B4">
        <w:rPr>
          <w:rFonts w:ascii="Verdana" w:hAnsi="Verdana"/>
          <w:b/>
          <w:sz w:val="16"/>
          <w:szCs w:val="18"/>
        </w:rPr>
        <w:t>)</w:t>
      </w:r>
      <w:r w:rsidRPr="009F3DA1">
        <w:rPr>
          <w:rFonts w:ascii="Verdana" w:hAnsi="Verdana"/>
          <w:sz w:val="16"/>
          <w:szCs w:val="18"/>
        </w:rPr>
        <w:t xml:space="preserve"> </w:t>
      </w:r>
      <w:r w:rsidR="00ED65B4">
        <w:rPr>
          <w:rFonts w:ascii="Verdana" w:hAnsi="Verdana"/>
          <w:sz w:val="16"/>
          <w:szCs w:val="18"/>
        </w:rPr>
        <w:t xml:space="preserve">histological grade (poor vs. well differentiated); </w:t>
      </w:r>
      <w:r w:rsidR="009D14B1" w:rsidRPr="00ED65B4">
        <w:rPr>
          <w:rFonts w:ascii="Verdana" w:hAnsi="Verdana"/>
          <w:b/>
          <w:sz w:val="16"/>
          <w:szCs w:val="18"/>
        </w:rPr>
        <w:t>(</w:t>
      </w:r>
      <w:r w:rsidR="007877AD">
        <w:rPr>
          <w:rFonts w:ascii="Verdana" w:hAnsi="Verdana"/>
          <w:b/>
          <w:sz w:val="16"/>
          <w:szCs w:val="18"/>
        </w:rPr>
        <w:t>h</w:t>
      </w:r>
      <w:r w:rsidR="009D14B1" w:rsidRPr="00ED65B4">
        <w:rPr>
          <w:rFonts w:ascii="Verdana" w:hAnsi="Verdana"/>
          <w:b/>
          <w:sz w:val="16"/>
          <w:szCs w:val="18"/>
        </w:rPr>
        <w:t>)</w:t>
      </w:r>
      <w:r w:rsidR="009D14B1" w:rsidRPr="009F3DA1">
        <w:rPr>
          <w:rFonts w:ascii="Verdana" w:hAnsi="Verdana"/>
          <w:sz w:val="16"/>
          <w:szCs w:val="18"/>
        </w:rPr>
        <w:t xml:space="preserve"> </w:t>
      </w:r>
      <w:r w:rsidR="009D14B1">
        <w:rPr>
          <w:rFonts w:ascii="Verdana" w:hAnsi="Verdana"/>
          <w:sz w:val="16"/>
          <w:szCs w:val="18"/>
        </w:rPr>
        <w:t xml:space="preserve">histological grade (intermediate vs. well differentiated); </w:t>
      </w:r>
      <w:r w:rsidR="00ED65B4">
        <w:rPr>
          <w:rFonts w:ascii="Verdana" w:hAnsi="Verdana"/>
          <w:b/>
          <w:sz w:val="16"/>
          <w:szCs w:val="18"/>
        </w:rPr>
        <w:t>(</w:t>
      </w:r>
      <w:proofErr w:type="spellStart"/>
      <w:r w:rsidR="007877AD">
        <w:rPr>
          <w:rFonts w:ascii="Verdana" w:hAnsi="Verdana"/>
          <w:b/>
          <w:sz w:val="16"/>
          <w:szCs w:val="18"/>
        </w:rPr>
        <w:t>i</w:t>
      </w:r>
      <w:proofErr w:type="spellEnd"/>
      <w:r w:rsidR="00ED65B4" w:rsidRPr="00ED65B4">
        <w:rPr>
          <w:rFonts w:ascii="Verdana" w:hAnsi="Verdana"/>
          <w:b/>
          <w:sz w:val="16"/>
          <w:szCs w:val="18"/>
        </w:rPr>
        <w:t>)</w:t>
      </w:r>
      <w:r w:rsidR="00ED65B4">
        <w:rPr>
          <w:rFonts w:ascii="Verdana" w:hAnsi="Verdana"/>
          <w:sz w:val="16"/>
          <w:szCs w:val="18"/>
        </w:rPr>
        <w:t xml:space="preserve"> calcification (present vs. absent); </w:t>
      </w:r>
      <w:r w:rsidR="00ED65B4">
        <w:rPr>
          <w:rFonts w:ascii="Verdana" w:hAnsi="Verdana"/>
          <w:b/>
          <w:sz w:val="16"/>
          <w:szCs w:val="18"/>
        </w:rPr>
        <w:t>(</w:t>
      </w:r>
      <w:r w:rsidR="007877AD">
        <w:rPr>
          <w:rFonts w:ascii="Verdana" w:hAnsi="Verdana"/>
          <w:b/>
          <w:sz w:val="16"/>
          <w:szCs w:val="18"/>
        </w:rPr>
        <w:t>j</w:t>
      </w:r>
      <w:r w:rsidR="00ED65B4" w:rsidRPr="00ED65B4">
        <w:rPr>
          <w:rFonts w:ascii="Verdana" w:hAnsi="Verdana"/>
          <w:b/>
          <w:sz w:val="16"/>
          <w:szCs w:val="18"/>
        </w:rPr>
        <w:t>)</w:t>
      </w:r>
      <w:r w:rsidR="00ED65B4">
        <w:rPr>
          <w:rFonts w:ascii="Verdana" w:hAnsi="Verdana"/>
          <w:sz w:val="16"/>
          <w:szCs w:val="18"/>
        </w:rPr>
        <w:t xml:space="preserve"> necrosis (present vs. absent); </w:t>
      </w:r>
      <w:r w:rsidR="00ED65B4">
        <w:rPr>
          <w:rFonts w:ascii="Verdana" w:hAnsi="Verdana"/>
          <w:b/>
          <w:sz w:val="16"/>
          <w:szCs w:val="18"/>
        </w:rPr>
        <w:t>(</w:t>
      </w:r>
      <w:r w:rsidR="007877AD">
        <w:rPr>
          <w:rFonts w:ascii="Verdana" w:hAnsi="Verdana"/>
          <w:b/>
          <w:sz w:val="16"/>
          <w:szCs w:val="18"/>
        </w:rPr>
        <w:t>k</w:t>
      </w:r>
      <w:r w:rsidR="00ED65B4" w:rsidRPr="00ED65B4">
        <w:rPr>
          <w:rFonts w:ascii="Verdana" w:hAnsi="Verdana"/>
          <w:b/>
          <w:sz w:val="16"/>
          <w:szCs w:val="18"/>
        </w:rPr>
        <w:t>)</w:t>
      </w:r>
      <w:r w:rsidR="00ED65B4">
        <w:rPr>
          <w:rFonts w:ascii="Verdana" w:hAnsi="Verdana"/>
          <w:sz w:val="16"/>
          <w:szCs w:val="18"/>
        </w:rPr>
        <w:t xml:space="preserve"> ER (positive vs. negative); </w:t>
      </w:r>
      <w:r w:rsidR="00ED65B4">
        <w:rPr>
          <w:rFonts w:ascii="Verdana" w:hAnsi="Verdana"/>
          <w:b/>
          <w:sz w:val="16"/>
          <w:szCs w:val="18"/>
        </w:rPr>
        <w:t>(</w:t>
      </w:r>
      <w:r w:rsidR="007877AD">
        <w:rPr>
          <w:rFonts w:ascii="Verdana" w:hAnsi="Verdana"/>
          <w:b/>
          <w:sz w:val="16"/>
          <w:szCs w:val="18"/>
        </w:rPr>
        <w:t>l</w:t>
      </w:r>
      <w:r w:rsidR="00ED65B4" w:rsidRPr="00ED65B4">
        <w:rPr>
          <w:rFonts w:ascii="Verdana" w:hAnsi="Verdana"/>
          <w:b/>
          <w:sz w:val="16"/>
          <w:szCs w:val="18"/>
        </w:rPr>
        <w:t>)</w:t>
      </w:r>
      <w:r w:rsidR="00ED65B4">
        <w:rPr>
          <w:rFonts w:ascii="Verdana" w:hAnsi="Verdana"/>
          <w:sz w:val="16"/>
          <w:szCs w:val="18"/>
        </w:rPr>
        <w:t xml:space="preserve"> PR (positive vs. negative); </w:t>
      </w:r>
      <w:r w:rsidR="00ED65B4">
        <w:rPr>
          <w:rFonts w:ascii="Verdana" w:hAnsi="Verdana"/>
          <w:b/>
          <w:sz w:val="16"/>
          <w:szCs w:val="18"/>
        </w:rPr>
        <w:t>(</w:t>
      </w:r>
      <w:r w:rsidR="007877AD">
        <w:rPr>
          <w:rFonts w:ascii="Verdana" w:hAnsi="Verdana"/>
          <w:b/>
          <w:sz w:val="16"/>
          <w:szCs w:val="18"/>
        </w:rPr>
        <w:t>m</w:t>
      </w:r>
      <w:r w:rsidR="00ED65B4" w:rsidRPr="00ED65B4">
        <w:rPr>
          <w:rFonts w:ascii="Verdana" w:hAnsi="Verdana"/>
          <w:b/>
          <w:sz w:val="16"/>
          <w:szCs w:val="18"/>
        </w:rPr>
        <w:t>)</w:t>
      </w:r>
      <w:r w:rsidR="00ED65B4">
        <w:rPr>
          <w:rFonts w:ascii="Verdana" w:hAnsi="Verdana"/>
          <w:sz w:val="16"/>
          <w:szCs w:val="18"/>
        </w:rPr>
        <w:t xml:space="preserve"> HER2 (positive vs. negative); </w:t>
      </w:r>
      <w:r w:rsidR="00ED65B4">
        <w:rPr>
          <w:rFonts w:ascii="Verdana" w:hAnsi="Verdana"/>
          <w:b/>
          <w:sz w:val="16"/>
          <w:szCs w:val="18"/>
        </w:rPr>
        <w:t>(</w:t>
      </w:r>
      <w:r w:rsidR="007877AD">
        <w:rPr>
          <w:rFonts w:ascii="Verdana" w:hAnsi="Verdana"/>
          <w:b/>
          <w:sz w:val="16"/>
          <w:szCs w:val="18"/>
        </w:rPr>
        <w:t>n</w:t>
      </w:r>
      <w:r w:rsidR="00ED65B4" w:rsidRPr="00ED65B4">
        <w:rPr>
          <w:rFonts w:ascii="Verdana" w:hAnsi="Verdana"/>
          <w:b/>
          <w:sz w:val="16"/>
          <w:szCs w:val="18"/>
        </w:rPr>
        <w:t>)</w:t>
      </w:r>
      <w:r w:rsidR="00ED65B4">
        <w:rPr>
          <w:rFonts w:ascii="Verdana" w:hAnsi="Verdana"/>
          <w:sz w:val="16"/>
          <w:szCs w:val="18"/>
        </w:rPr>
        <w:t xml:space="preserve"> Ki67 (positive vs. negative); </w:t>
      </w:r>
      <w:r w:rsidR="00ED65B4">
        <w:rPr>
          <w:rFonts w:ascii="Verdana" w:hAnsi="Verdana"/>
          <w:b/>
          <w:sz w:val="16"/>
          <w:szCs w:val="18"/>
        </w:rPr>
        <w:t>(</w:t>
      </w:r>
      <w:r w:rsidR="007877AD">
        <w:rPr>
          <w:rFonts w:ascii="Verdana" w:hAnsi="Verdana"/>
          <w:b/>
          <w:sz w:val="16"/>
          <w:szCs w:val="18"/>
        </w:rPr>
        <w:t>o</w:t>
      </w:r>
      <w:r w:rsidR="00ED65B4" w:rsidRPr="00ED65B4">
        <w:rPr>
          <w:rFonts w:ascii="Verdana" w:hAnsi="Verdana"/>
          <w:b/>
          <w:sz w:val="16"/>
          <w:szCs w:val="18"/>
        </w:rPr>
        <w:t>)</w:t>
      </w:r>
      <w:r w:rsidR="00ED65B4">
        <w:rPr>
          <w:rFonts w:ascii="Verdana" w:hAnsi="Verdana"/>
          <w:sz w:val="16"/>
          <w:szCs w:val="18"/>
        </w:rPr>
        <w:t xml:space="preserve"> p16 (high vs. low); </w:t>
      </w:r>
      <w:r w:rsidR="00ED65B4">
        <w:rPr>
          <w:rFonts w:ascii="Verdana" w:hAnsi="Verdana"/>
          <w:b/>
          <w:sz w:val="16"/>
          <w:szCs w:val="18"/>
        </w:rPr>
        <w:t>(</w:t>
      </w:r>
      <w:r w:rsidR="007877AD">
        <w:rPr>
          <w:rFonts w:ascii="Verdana" w:hAnsi="Verdana"/>
          <w:b/>
          <w:sz w:val="16"/>
          <w:szCs w:val="18"/>
        </w:rPr>
        <w:t>p</w:t>
      </w:r>
      <w:r w:rsidR="00ED65B4" w:rsidRPr="00ED65B4">
        <w:rPr>
          <w:rFonts w:ascii="Verdana" w:hAnsi="Verdana"/>
          <w:b/>
          <w:sz w:val="16"/>
          <w:szCs w:val="18"/>
        </w:rPr>
        <w:t>)</w:t>
      </w:r>
      <w:r w:rsidR="00ED65B4">
        <w:rPr>
          <w:rFonts w:ascii="Verdana" w:hAnsi="Verdana"/>
          <w:sz w:val="16"/>
          <w:szCs w:val="18"/>
        </w:rPr>
        <w:t xml:space="preserve"> p53 (positive vs. negative); </w:t>
      </w:r>
      <w:r w:rsidR="009D14B1">
        <w:rPr>
          <w:rFonts w:ascii="Verdana" w:hAnsi="Verdana"/>
          <w:b/>
          <w:sz w:val="16"/>
          <w:szCs w:val="18"/>
        </w:rPr>
        <w:t>(</w:t>
      </w:r>
      <w:r w:rsidR="007877AD">
        <w:rPr>
          <w:rFonts w:ascii="Verdana" w:hAnsi="Verdana"/>
          <w:b/>
          <w:sz w:val="16"/>
          <w:szCs w:val="18"/>
        </w:rPr>
        <w:t>q</w:t>
      </w:r>
      <w:r w:rsidR="009D14B1" w:rsidRPr="00ED65B4">
        <w:rPr>
          <w:rFonts w:ascii="Verdana" w:hAnsi="Verdana"/>
          <w:b/>
          <w:sz w:val="16"/>
          <w:szCs w:val="18"/>
        </w:rPr>
        <w:t>)</w:t>
      </w:r>
      <w:r w:rsidR="009D14B1">
        <w:rPr>
          <w:rFonts w:ascii="Verdana" w:hAnsi="Verdana"/>
          <w:sz w:val="16"/>
          <w:szCs w:val="18"/>
        </w:rPr>
        <w:t xml:space="preserve"> </w:t>
      </w:r>
      <w:r w:rsidR="00ED65B4">
        <w:rPr>
          <w:rFonts w:ascii="Verdana" w:hAnsi="Verdana"/>
          <w:sz w:val="16"/>
          <w:szCs w:val="18"/>
        </w:rPr>
        <w:t xml:space="preserve">COX-2 (positive vs. negative); </w:t>
      </w:r>
      <w:r w:rsidR="009D14B1">
        <w:rPr>
          <w:rFonts w:ascii="Verdana" w:hAnsi="Verdana"/>
          <w:b/>
          <w:sz w:val="16"/>
          <w:szCs w:val="18"/>
        </w:rPr>
        <w:t>(</w:t>
      </w:r>
      <w:r w:rsidR="007877AD">
        <w:rPr>
          <w:rFonts w:ascii="Verdana" w:hAnsi="Verdana"/>
          <w:b/>
          <w:sz w:val="16"/>
          <w:szCs w:val="18"/>
        </w:rPr>
        <w:t>r</w:t>
      </w:r>
      <w:r w:rsidR="009D14B1" w:rsidRPr="00ED65B4">
        <w:rPr>
          <w:rFonts w:ascii="Verdana" w:hAnsi="Verdana"/>
          <w:b/>
          <w:sz w:val="16"/>
          <w:szCs w:val="18"/>
        </w:rPr>
        <w:t>)</w:t>
      </w:r>
      <w:r w:rsidR="009D14B1">
        <w:rPr>
          <w:rFonts w:ascii="Verdana" w:hAnsi="Verdana"/>
          <w:sz w:val="16"/>
          <w:szCs w:val="18"/>
        </w:rPr>
        <w:t xml:space="preserve"> </w:t>
      </w:r>
      <w:r w:rsidR="00ED65B4">
        <w:rPr>
          <w:rFonts w:ascii="Verdana" w:hAnsi="Verdana"/>
          <w:sz w:val="16"/>
          <w:szCs w:val="18"/>
        </w:rPr>
        <w:t xml:space="preserve">intrinsic subtype (HR+ HER2+ vs. HR+ HER2-); </w:t>
      </w:r>
      <w:r w:rsidR="009D14B1">
        <w:rPr>
          <w:rFonts w:ascii="Verdana" w:hAnsi="Verdana"/>
          <w:b/>
          <w:sz w:val="16"/>
          <w:szCs w:val="18"/>
        </w:rPr>
        <w:t>(</w:t>
      </w:r>
      <w:r w:rsidR="007877AD">
        <w:rPr>
          <w:rFonts w:ascii="Verdana" w:hAnsi="Verdana"/>
          <w:b/>
          <w:sz w:val="16"/>
          <w:szCs w:val="18"/>
        </w:rPr>
        <w:t>s</w:t>
      </w:r>
      <w:r w:rsidR="009D14B1" w:rsidRPr="00ED65B4">
        <w:rPr>
          <w:rFonts w:ascii="Verdana" w:hAnsi="Verdana"/>
          <w:b/>
          <w:sz w:val="16"/>
          <w:szCs w:val="18"/>
        </w:rPr>
        <w:t>)</w:t>
      </w:r>
      <w:r w:rsidR="009D14B1">
        <w:rPr>
          <w:rFonts w:ascii="Verdana" w:hAnsi="Verdana"/>
          <w:sz w:val="16"/>
          <w:szCs w:val="18"/>
        </w:rPr>
        <w:t xml:space="preserve"> </w:t>
      </w:r>
      <w:r w:rsidR="00ED65B4">
        <w:rPr>
          <w:rFonts w:ascii="Verdana" w:hAnsi="Verdana"/>
          <w:sz w:val="16"/>
          <w:szCs w:val="18"/>
        </w:rPr>
        <w:t xml:space="preserve">intrinsic subtype (HR- HER2+ vs. HR+ HER2-); </w:t>
      </w:r>
      <w:r w:rsidR="009D14B1">
        <w:rPr>
          <w:rFonts w:ascii="Verdana" w:hAnsi="Verdana"/>
          <w:b/>
          <w:sz w:val="16"/>
          <w:szCs w:val="18"/>
        </w:rPr>
        <w:t>(</w:t>
      </w:r>
      <w:r w:rsidR="007877AD">
        <w:rPr>
          <w:rFonts w:ascii="Verdana" w:hAnsi="Verdana"/>
          <w:b/>
          <w:sz w:val="16"/>
          <w:szCs w:val="18"/>
        </w:rPr>
        <w:t>t</w:t>
      </w:r>
      <w:r w:rsidR="009D14B1" w:rsidRPr="00ED65B4">
        <w:rPr>
          <w:rFonts w:ascii="Verdana" w:hAnsi="Verdana"/>
          <w:b/>
          <w:sz w:val="16"/>
          <w:szCs w:val="18"/>
        </w:rPr>
        <w:t>)</w:t>
      </w:r>
      <w:r w:rsidR="009D14B1">
        <w:rPr>
          <w:rFonts w:ascii="Verdana" w:hAnsi="Verdana"/>
          <w:sz w:val="16"/>
          <w:szCs w:val="18"/>
        </w:rPr>
        <w:t xml:space="preserve"> </w:t>
      </w:r>
      <w:r w:rsidR="00ED65B4">
        <w:rPr>
          <w:rFonts w:ascii="Verdana" w:hAnsi="Verdana"/>
          <w:sz w:val="16"/>
          <w:szCs w:val="18"/>
        </w:rPr>
        <w:t>intrinsic subtype (HR- HER2- vs. HR+ HER2-);</w:t>
      </w:r>
      <w:r w:rsidR="009D14B1">
        <w:rPr>
          <w:rFonts w:ascii="Verdana" w:hAnsi="Verdana"/>
          <w:sz w:val="16"/>
          <w:szCs w:val="18"/>
        </w:rPr>
        <w:t xml:space="preserve"> </w:t>
      </w:r>
      <w:r w:rsidR="00194CDA">
        <w:rPr>
          <w:rFonts w:ascii="Verdana" w:hAnsi="Verdana"/>
          <w:sz w:val="16"/>
          <w:szCs w:val="18"/>
        </w:rPr>
        <w:t>CI, confidence interval.</w:t>
      </w:r>
    </w:p>
    <w:sectPr w:rsidR="009F3DA1" w:rsidRPr="009F3DA1" w:rsidSect="00A344B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25F94" w14:textId="77777777" w:rsidR="004566AA" w:rsidRDefault="004566AA" w:rsidP="009862E1">
      <w:pPr>
        <w:spacing w:after="0" w:line="240" w:lineRule="auto"/>
      </w:pPr>
      <w:r>
        <w:separator/>
      </w:r>
    </w:p>
  </w:endnote>
  <w:endnote w:type="continuationSeparator" w:id="0">
    <w:p w14:paraId="731F8720" w14:textId="77777777" w:rsidR="004566AA" w:rsidRDefault="004566AA" w:rsidP="0098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650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E7365" w14:textId="77777777" w:rsidR="00AA5990" w:rsidRDefault="00AA59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1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0DB24C" w14:textId="77777777" w:rsidR="00AA5990" w:rsidRDefault="00AA59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342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B4ED4" w14:textId="77777777" w:rsidR="008D585F" w:rsidRDefault="008D58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11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14BEEDD" w14:textId="77777777" w:rsidR="008D585F" w:rsidRDefault="008D5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3F6CE" w14:textId="77777777" w:rsidR="004566AA" w:rsidRDefault="004566AA" w:rsidP="009862E1">
      <w:pPr>
        <w:spacing w:after="0" w:line="240" w:lineRule="auto"/>
      </w:pPr>
      <w:r>
        <w:separator/>
      </w:r>
    </w:p>
  </w:footnote>
  <w:footnote w:type="continuationSeparator" w:id="0">
    <w:p w14:paraId="24B17725" w14:textId="77777777" w:rsidR="004566AA" w:rsidRDefault="004566AA" w:rsidP="00986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6A4"/>
    <w:multiLevelType w:val="hybridMultilevel"/>
    <w:tmpl w:val="6C4AEEE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10AA1"/>
    <w:multiLevelType w:val="hybridMultilevel"/>
    <w:tmpl w:val="F8FA3FB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4F5EE9"/>
    <w:multiLevelType w:val="hybridMultilevel"/>
    <w:tmpl w:val="EB0CC98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02016"/>
    <w:multiLevelType w:val="multilevel"/>
    <w:tmpl w:val="3A760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73C1083"/>
    <w:multiLevelType w:val="hybridMultilevel"/>
    <w:tmpl w:val="6E58A60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EE3024"/>
    <w:multiLevelType w:val="hybridMultilevel"/>
    <w:tmpl w:val="B630E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01C98"/>
    <w:multiLevelType w:val="hybridMultilevel"/>
    <w:tmpl w:val="568CA35C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A20B25"/>
    <w:multiLevelType w:val="hybridMultilevel"/>
    <w:tmpl w:val="1400941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53D01"/>
    <w:multiLevelType w:val="hybridMultilevel"/>
    <w:tmpl w:val="113ED86C"/>
    <w:lvl w:ilvl="0" w:tplc="E47E693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229F5"/>
    <w:multiLevelType w:val="hybridMultilevel"/>
    <w:tmpl w:val="9E70AC5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1B08B2"/>
    <w:multiLevelType w:val="hybridMultilevel"/>
    <w:tmpl w:val="86D2B53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324F5C"/>
    <w:multiLevelType w:val="hybridMultilevel"/>
    <w:tmpl w:val="7C58B3A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BA0D5D"/>
    <w:multiLevelType w:val="hybridMultilevel"/>
    <w:tmpl w:val="549089D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366A3C"/>
    <w:multiLevelType w:val="hybridMultilevel"/>
    <w:tmpl w:val="7E9CA51C"/>
    <w:lvl w:ilvl="0" w:tplc="D24EAE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F4FB4"/>
    <w:multiLevelType w:val="hybridMultilevel"/>
    <w:tmpl w:val="DE0C1B3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C16DB9"/>
    <w:multiLevelType w:val="hybridMultilevel"/>
    <w:tmpl w:val="D540902C"/>
    <w:lvl w:ilvl="0" w:tplc="834EB0C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07B7E"/>
    <w:multiLevelType w:val="hybridMultilevel"/>
    <w:tmpl w:val="745ED4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B45A7"/>
    <w:multiLevelType w:val="hybridMultilevel"/>
    <w:tmpl w:val="D21C1ABE"/>
    <w:lvl w:ilvl="0" w:tplc="10921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455949"/>
    <w:multiLevelType w:val="hybridMultilevel"/>
    <w:tmpl w:val="67D25488"/>
    <w:lvl w:ilvl="0" w:tplc="3E48DF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72E0F"/>
    <w:multiLevelType w:val="hybridMultilevel"/>
    <w:tmpl w:val="8F9A8F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AA7FF7"/>
    <w:multiLevelType w:val="hybridMultilevel"/>
    <w:tmpl w:val="03AE8F1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1679DF"/>
    <w:multiLevelType w:val="hybridMultilevel"/>
    <w:tmpl w:val="72664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644B3A"/>
    <w:multiLevelType w:val="hybridMultilevel"/>
    <w:tmpl w:val="D21C1ABE"/>
    <w:lvl w:ilvl="0" w:tplc="10921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8"/>
  </w:num>
  <w:num w:numId="5">
    <w:abstractNumId w:val="16"/>
  </w:num>
  <w:num w:numId="6">
    <w:abstractNumId w:val="17"/>
  </w:num>
  <w:num w:numId="7">
    <w:abstractNumId w:val="22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20"/>
  </w:num>
  <w:num w:numId="13">
    <w:abstractNumId w:val="9"/>
  </w:num>
  <w:num w:numId="14">
    <w:abstractNumId w:val="7"/>
  </w:num>
  <w:num w:numId="15">
    <w:abstractNumId w:val="11"/>
  </w:num>
  <w:num w:numId="16">
    <w:abstractNumId w:val="0"/>
  </w:num>
  <w:num w:numId="17">
    <w:abstractNumId w:val="14"/>
  </w:num>
  <w:num w:numId="18">
    <w:abstractNumId w:val="10"/>
  </w:num>
  <w:num w:numId="19">
    <w:abstractNumId w:val="12"/>
  </w:num>
  <w:num w:numId="20">
    <w:abstractNumId w:val="2"/>
  </w:num>
  <w:num w:numId="21">
    <w:abstractNumId w:val="1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8B"/>
    <w:rsid w:val="00000F51"/>
    <w:rsid w:val="0000580C"/>
    <w:rsid w:val="00026ACF"/>
    <w:rsid w:val="00050655"/>
    <w:rsid w:val="00090C91"/>
    <w:rsid w:val="000924E2"/>
    <w:rsid w:val="00141CFA"/>
    <w:rsid w:val="001424DA"/>
    <w:rsid w:val="001767D7"/>
    <w:rsid w:val="00194CDA"/>
    <w:rsid w:val="001A537F"/>
    <w:rsid w:val="001B13F4"/>
    <w:rsid w:val="001C0D96"/>
    <w:rsid w:val="001C44F2"/>
    <w:rsid w:val="001E06FB"/>
    <w:rsid w:val="002368DA"/>
    <w:rsid w:val="00271146"/>
    <w:rsid w:val="002717FF"/>
    <w:rsid w:val="00290043"/>
    <w:rsid w:val="002F7954"/>
    <w:rsid w:val="00303A14"/>
    <w:rsid w:val="00307592"/>
    <w:rsid w:val="00331F86"/>
    <w:rsid w:val="003734F1"/>
    <w:rsid w:val="00426C19"/>
    <w:rsid w:val="00444752"/>
    <w:rsid w:val="004566AA"/>
    <w:rsid w:val="004805F8"/>
    <w:rsid w:val="00501748"/>
    <w:rsid w:val="0050387A"/>
    <w:rsid w:val="00552F18"/>
    <w:rsid w:val="005557DD"/>
    <w:rsid w:val="00566AC5"/>
    <w:rsid w:val="005A4186"/>
    <w:rsid w:val="005A47DB"/>
    <w:rsid w:val="005D128B"/>
    <w:rsid w:val="005D4BDB"/>
    <w:rsid w:val="005F47D3"/>
    <w:rsid w:val="006228F3"/>
    <w:rsid w:val="0063056E"/>
    <w:rsid w:val="0065698D"/>
    <w:rsid w:val="00695E73"/>
    <w:rsid w:val="006D6BAE"/>
    <w:rsid w:val="00721353"/>
    <w:rsid w:val="00721E2A"/>
    <w:rsid w:val="00753695"/>
    <w:rsid w:val="0075628E"/>
    <w:rsid w:val="0077312F"/>
    <w:rsid w:val="007877AD"/>
    <w:rsid w:val="00791DC0"/>
    <w:rsid w:val="007C426A"/>
    <w:rsid w:val="00824D3A"/>
    <w:rsid w:val="0085127F"/>
    <w:rsid w:val="008D1201"/>
    <w:rsid w:val="008D585F"/>
    <w:rsid w:val="008F246D"/>
    <w:rsid w:val="008F46A9"/>
    <w:rsid w:val="00917C55"/>
    <w:rsid w:val="009408C5"/>
    <w:rsid w:val="00960451"/>
    <w:rsid w:val="009862E1"/>
    <w:rsid w:val="00992620"/>
    <w:rsid w:val="009D14B1"/>
    <w:rsid w:val="009E7A5B"/>
    <w:rsid w:val="009F3DA1"/>
    <w:rsid w:val="00A27ADC"/>
    <w:rsid w:val="00A344B6"/>
    <w:rsid w:val="00A94311"/>
    <w:rsid w:val="00AA5990"/>
    <w:rsid w:val="00AB1968"/>
    <w:rsid w:val="00AB411E"/>
    <w:rsid w:val="00AB6371"/>
    <w:rsid w:val="00AD2B51"/>
    <w:rsid w:val="00AD555D"/>
    <w:rsid w:val="00AD5ACF"/>
    <w:rsid w:val="00AF151D"/>
    <w:rsid w:val="00B12FDA"/>
    <w:rsid w:val="00BD40FD"/>
    <w:rsid w:val="00C37546"/>
    <w:rsid w:val="00C41194"/>
    <w:rsid w:val="00C77B96"/>
    <w:rsid w:val="00CB398C"/>
    <w:rsid w:val="00CD4FA4"/>
    <w:rsid w:val="00D00F5A"/>
    <w:rsid w:val="00D01A24"/>
    <w:rsid w:val="00D25128"/>
    <w:rsid w:val="00D45D4A"/>
    <w:rsid w:val="00D85DFB"/>
    <w:rsid w:val="00DA3A86"/>
    <w:rsid w:val="00DC1A52"/>
    <w:rsid w:val="00DD21B1"/>
    <w:rsid w:val="00DF6774"/>
    <w:rsid w:val="00E07C36"/>
    <w:rsid w:val="00E15201"/>
    <w:rsid w:val="00E42F01"/>
    <w:rsid w:val="00E4729E"/>
    <w:rsid w:val="00E66551"/>
    <w:rsid w:val="00ED65B4"/>
    <w:rsid w:val="00EE579E"/>
    <w:rsid w:val="00EF3AB5"/>
    <w:rsid w:val="00F85864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2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1D"/>
    <w:pPr>
      <w:spacing w:after="0"/>
      <w:ind w:left="720"/>
      <w:contextualSpacing/>
    </w:pPr>
    <w:rPr>
      <w:rFonts w:ascii="Verdana" w:hAnsi="Verdana"/>
      <w:sz w:val="18"/>
      <w:lang w:val="nl-NL"/>
    </w:rPr>
  </w:style>
  <w:style w:type="table" w:styleId="TableGrid">
    <w:name w:val="Table Grid"/>
    <w:basedOn w:val="TableNormal"/>
    <w:uiPriority w:val="59"/>
    <w:rsid w:val="00AF151D"/>
    <w:pPr>
      <w:spacing w:after="0" w:line="240" w:lineRule="auto"/>
    </w:pPr>
    <w:rPr>
      <w:rFonts w:ascii="Verdana" w:hAnsi="Verdana"/>
      <w:sz w:val="1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1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9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759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E42F01"/>
    <w:pPr>
      <w:spacing w:after="0" w:line="240" w:lineRule="auto"/>
    </w:pPr>
    <w:rPr>
      <w:rFonts w:ascii="Verdana" w:hAnsi="Verdana"/>
      <w:sz w:val="1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2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2E1"/>
  </w:style>
  <w:style w:type="paragraph" w:styleId="Footer">
    <w:name w:val="footer"/>
    <w:basedOn w:val="Normal"/>
    <w:link w:val="FooterChar"/>
    <w:uiPriority w:val="99"/>
    <w:unhideWhenUsed/>
    <w:rsid w:val="009862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2E1"/>
  </w:style>
  <w:style w:type="paragraph" w:styleId="Revision">
    <w:name w:val="Revision"/>
    <w:hidden/>
    <w:uiPriority w:val="99"/>
    <w:semiHidden/>
    <w:rsid w:val="00FF26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57DD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31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1D"/>
    <w:pPr>
      <w:spacing w:after="0"/>
      <w:ind w:left="720"/>
      <w:contextualSpacing/>
    </w:pPr>
    <w:rPr>
      <w:rFonts w:ascii="Verdana" w:hAnsi="Verdana"/>
      <w:sz w:val="18"/>
      <w:lang w:val="nl-NL"/>
    </w:rPr>
  </w:style>
  <w:style w:type="table" w:styleId="TableGrid">
    <w:name w:val="Table Grid"/>
    <w:basedOn w:val="TableNormal"/>
    <w:uiPriority w:val="59"/>
    <w:rsid w:val="00AF151D"/>
    <w:pPr>
      <w:spacing w:after="0" w:line="240" w:lineRule="auto"/>
    </w:pPr>
    <w:rPr>
      <w:rFonts w:ascii="Verdana" w:hAnsi="Verdana"/>
      <w:sz w:val="1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1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9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759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E42F01"/>
    <w:pPr>
      <w:spacing w:after="0" w:line="240" w:lineRule="auto"/>
    </w:pPr>
    <w:rPr>
      <w:rFonts w:ascii="Verdana" w:hAnsi="Verdana"/>
      <w:sz w:val="1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2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2E1"/>
  </w:style>
  <w:style w:type="paragraph" w:styleId="Footer">
    <w:name w:val="footer"/>
    <w:basedOn w:val="Normal"/>
    <w:link w:val="FooterChar"/>
    <w:uiPriority w:val="99"/>
    <w:unhideWhenUsed/>
    <w:rsid w:val="009862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2E1"/>
  </w:style>
  <w:style w:type="paragraph" w:styleId="Revision">
    <w:name w:val="Revision"/>
    <w:hidden/>
    <w:uiPriority w:val="99"/>
    <w:semiHidden/>
    <w:rsid w:val="00FF26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57DD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3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846E-1904-4B66-B029-912687B7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1310</Words>
  <Characters>7469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Antoni van Leeuwenhoek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Visser</dc:creator>
  <cp:lastModifiedBy>Lindy Visser</cp:lastModifiedBy>
  <cp:revision>7</cp:revision>
  <dcterms:created xsi:type="dcterms:W3CDTF">2018-10-08T11:42:00Z</dcterms:created>
  <dcterms:modified xsi:type="dcterms:W3CDTF">2018-11-01T11:52:00Z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http://www.zotero.org/styles/british-journal-of-cancer</vt:lpwstr>
  </property>
  <property fmtid="{D5CDD505-2E9C-101B-9397-08002B2CF9AE}" pid="7" name="Mendeley Recent Style Name 2_1">
    <vt:lpwstr>British Journal of Cancer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Harvard - Cite Them Right 9th edition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http://www.zotero.org/styles/the-lancet-oncology</vt:lpwstr>
  </property>
  <property fmtid="{D5CDD505-2E9C-101B-9397-08002B2CF9AE}" pid="21" name="Mendeley Recent Style Name 9_1">
    <vt:lpwstr>The Lancet Oncology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6250a0f5-20de-316e-bb3d-31973c26c87d</vt:lpwstr>
  </property>
  <property fmtid="{D5CDD505-2E9C-101B-9397-08002B2CF9AE}" pid="24" name="Mendeley Citation Style_1">
    <vt:lpwstr>http://www.zotero.org/styles/the-lancet-oncology</vt:lpwstr>
  </property>
</Properties>
</file>