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ACAD" w14:textId="77777777" w:rsidR="00885A7D" w:rsidRPr="00C15863" w:rsidRDefault="00885A7D" w:rsidP="00885A7D">
      <w:pPr>
        <w:spacing w:line="360" w:lineRule="auto"/>
        <w:rPr>
          <w:rFonts w:ascii="Arial" w:hAnsi="Arial" w:cs="Arial"/>
          <w:b/>
        </w:rPr>
      </w:pPr>
      <w:r>
        <w:rPr>
          <w:rFonts w:ascii="Arial" w:hAnsi="Arial" w:cs="Arial"/>
          <w:b/>
        </w:rPr>
        <w:t>Supplemental Material</w:t>
      </w:r>
    </w:p>
    <w:p w14:paraId="5BE6357F" w14:textId="77777777" w:rsidR="00885A7D" w:rsidRPr="00C15863" w:rsidRDefault="00885A7D" w:rsidP="00885A7D">
      <w:pPr>
        <w:spacing w:after="0" w:line="360" w:lineRule="auto"/>
        <w:rPr>
          <w:rFonts w:ascii="Arial" w:hAnsi="Arial" w:cs="Arial"/>
          <w:u w:val="single"/>
        </w:rPr>
      </w:pPr>
      <w:r w:rsidRPr="00C15863">
        <w:rPr>
          <w:rFonts w:ascii="Arial" w:hAnsi="Arial" w:cs="Arial"/>
          <w:u w:val="single"/>
        </w:rPr>
        <w:t>DNA extraction for tissue samples</w:t>
      </w:r>
    </w:p>
    <w:p w14:paraId="299F425F" w14:textId="77777777" w:rsidR="00885A7D" w:rsidRPr="00C15863" w:rsidRDefault="00885A7D" w:rsidP="00885A7D">
      <w:pPr>
        <w:spacing w:line="360" w:lineRule="auto"/>
        <w:rPr>
          <w:rFonts w:ascii="Arial" w:hAnsi="Arial" w:cs="Arial"/>
        </w:rPr>
      </w:pPr>
      <w:r w:rsidRPr="00C15863">
        <w:rPr>
          <w:rFonts w:ascii="Arial" w:hAnsi="Arial" w:cs="Arial"/>
        </w:rPr>
        <w:t xml:space="preserve">All the tissue samples were homogenized using a Fast Prep instrument with lysing matrix Y (MP </w:t>
      </w:r>
      <w:proofErr w:type="spellStart"/>
      <w:r w:rsidRPr="00C15863">
        <w:rPr>
          <w:rFonts w:ascii="Arial" w:hAnsi="Arial" w:cs="Arial"/>
        </w:rPr>
        <w:t>Biomedicals</w:t>
      </w:r>
      <w:proofErr w:type="spellEnd"/>
      <w:r w:rsidRPr="00C15863">
        <w:rPr>
          <w:rFonts w:ascii="Arial" w:hAnsi="Arial" w:cs="Arial"/>
        </w:rPr>
        <w:t>, CA, USA) after addition of 180µl of ATL buffer (QIAGEN, CA, USA). Bead-beating was performed for on</w:t>
      </w:r>
      <w:r>
        <w:rPr>
          <w:rFonts w:ascii="Arial" w:hAnsi="Arial" w:cs="Arial"/>
        </w:rPr>
        <w:t>e</w:t>
      </w:r>
      <w:r w:rsidRPr="00C15863">
        <w:rPr>
          <w:rFonts w:ascii="Arial" w:hAnsi="Arial" w:cs="Arial"/>
        </w:rPr>
        <w:t xml:space="preserve"> minute at 6.0 m sec-1. The supernatant was then recovered and 200µl of lysozyme (20mg/ml) buffer was added. The samples were then incubated at 37ºC for 30 min. Subsequently, 20-µl of proteinase K (20 mg/ml) was added and samples were further incubated at 56ºC for 30 min. Afterwards, 200-µl lysis buffer AL (QIAGEN) was added and samples were incubated at 56ºC for  30 min. Subsequently, 900-µl of 4M guanidine thiocyanate buffer was added, samples were mixed by inversion. Subsequently, 700-µl cold ethanol was added and the DNA was purified using the </w:t>
      </w:r>
      <w:proofErr w:type="spellStart"/>
      <w:r w:rsidRPr="00C15863">
        <w:rPr>
          <w:rFonts w:ascii="Arial" w:hAnsi="Arial" w:cs="Arial"/>
        </w:rPr>
        <w:t>DNeasy</w:t>
      </w:r>
      <w:proofErr w:type="spellEnd"/>
      <w:r w:rsidRPr="00C15863">
        <w:rPr>
          <w:rFonts w:ascii="Arial" w:hAnsi="Arial" w:cs="Arial"/>
        </w:rPr>
        <w:t xml:space="preserve"> Blood and Tissue kit (69506, QIAGEN) as per the manufacturer’s tissue protocol (</w:t>
      </w:r>
      <w:proofErr w:type="spellStart"/>
      <w:r w:rsidRPr="00C15863">
        <w:rPr>
          <w:rFonts w:ascii="Arial" w:hAnsi="Arial" w:cs="Arial"/>
        </w:rPr>
        <w:t>DNeasy</w:t>
      </w:r>
      <w:proofErr w:type="spellEnd"/>
      <w:r w:rsidRPr="00C15863">
        <w:rPr>
          <w:rFonts w:ascii="Arial" w:hAnsi="Arial" w:cs="Arial"/>
        </w:rPr>
        <w:t xml:space="preserve"> Blood &amp; Tissue Handbook, version 07/2006). DNA concentration was </w:t>
      </w:r>
      <w:proofErr w:type="spellStart"/>
      <w:r w:rsidRPr="00C15863">
        <w:rPr>
          <w:rFonts w:ascii="Arial" w:hAnsi="Arial" w:cs="Arial"/>
        </w:rPr>
        <w:t>fluorometrically</w:t>
      </w:r>
      <w:proofErr w:type="spellEnd"/>
      <w:r w:rsidRPr="00C15863">
        <w:rPr>
          <w:rFonts w:ascii="Arial" w:hAnsi="Arial" w:cs="Arial"/>
        </w:rPr>
        <w:t xml:space="preserve"> measured using the </w:t>
      </w:r>
      <w:proofErr w:type="spellStart"/>
      <w:r w:rsidRPr="00C15863">
        <w:rPr>
          <w:rFonts w:ascii="Arial" w:hAnsi="Arial" w:cs="Arial"/>
        </w:rPr>
        <w:t>QuantiT</w:t>
      </w:r>
      <w:proofErr w:type="spellEnd"/>
      <w:r w:rsidRPr="00C15863">
        <w:rPr>
          <w:rFonts w:ascii="Arial" w:hAnsi="Arial" w:cs="Arial"/>
        </w:rPr>
        <w:t xml:space="preserve"> </w:t>
      </w:r>
      <w:proofErr w:type="spellStart"/>
      <w:r w:rsidRPr="00C15863">
        <w:rPr>
          <w:rFonts w:ascii="Arial" w:hAnsi="Arial" w:cs="Arial"/>
        </w:rPr>
        <w:t>PicoGreen</w:t>
      </w:r>
      <w:proofErr w:type="spellEnd"/>
      <w:r w:rsidRPr="00C15863">
        <w:rPr>
          <w:rFonts w:ascii="Arial" w:hAnsi="Arial" w:cs="Arial"/>
        </w:rPr>
        <w:t xml:space="preserve"> dsDNA High-Sensitivity Assay (Q-33120, Life Technologies) with a </w:t>
      </w:r>
      <w:proofErr w:type="spellStart"/>
      <w:r w:rsidRPr="00C15863">
        <w:rPr>
          <w:rFonts w:ascii="Arial" w:hAnsi="Arial" w:cs="Arial"/>
        </w:rPr>
        <w:t>BioTek</w:t>
      </w:r>
      <w:proofErr w:type="spellEnd"/>
      <w:r w:rsidRPr="00C15863">
        <w:rPr>
          <w:rFonts w:ascii="Arial" w:hAnsi="Arial" w:cs="Arial"/>
        </w:rPr>
        <w:t xml:space="preserve"> fluorescence plate reader instrument (Ex.</w:t>
      </w:r>
      <w:r w:rsidRPr="00C15863">
        <w:rPr>
          <w:rFonts w:ascii="Arial" w:hAnsi="Arial" w:cs="Arial"/>
        </w:rPr>
        <w:sym w:font="Symbol" w:char="F06C"/>
      </w:r>
      <w:r w:rsidRPr="00C15863">
        <w:rPr>
          <w:rFonts w:ascii="Arial" w:hAnsi="Arial" w:cs="Arial"/>
        </w:rPr>
        <w:t>/</w:t>
      </w:r>
      <w:proofErr w:type="spellStart"/>
      <w:r w:rsidRPr="00C15863">
        <w:rPr>
          <w:rFonts w:ascii="Arial" w:hAnsi="Arial" w:cs="Arial"/>
        </w:rPr>
        <w:t>Em</w:t>
      </w:r>
      <w:proofErr w:type="spellEnd"/>
      <w:r w:rsidRPr="00C15863">
        <w:rPr>
          <w:rFonts w:ascii="Arial" w:hAnsi="Arial" w:cs="Arial"/>
        </w:rPr>
        <w:t>.</w:t>
      </w:r>
      <w:r w:rsidRPr="00C15863">
        <w:rPr>
          <w:rFonts w:ascii="Arial" w:hAnsi="Arial" w:cs="Arial"/>
        </w:rPr>
        <w:sym w:font="Symbol" w:char="F06C"/>
      </w:r>
      <w:r w:rsidRPr="00C15863">
        <w:rPr>
          <w:rFonts w:ascii="Arial" w:hAnsi="Arial" w:cs="Arial"/>
        </w:rPr>
        <w:t xml:space="preserve"> of 485/548 nm) using the </w:t>
      </w:r>
      <w:proofErr w:type="spellStart"/>
      <w:r w:rsidRPr="00C15863">
        <w:rPr>
          <w:rFonts w:ascii="Arial" w:hAnsi="Arial" w:cs="Arial"/>
        </w:rPr>
        <w:t>BioTek</w:t>
      </w:r>
      <w:proofErr w:type="spellEnd"/>
      <w:r w:rsidRPr="00C15863">
        <w:rPr>
          <w:rFonts w:ascii="Arial" w:hAnsi="Arial" w:cs="Arial"/>
        </w:rPr>
        <w:t xml:space="preserve"> Gen5 software package.</w:t>
      </w:r>
    </w:p>
    <w:p w14:paraId="5DC20C4E" w14:textId="77777777" w:rsidR="00885A7D" w:rsidRPr="00C15863" w:rsidRDefault="00885A7D" w:rsidP="00885A7D">
      <w:pPr>
        <w:spacing w:after="120" w:line="360" w:lineRule="auto"/>
        <w:rPr>
          <w:rFonts w:ascii="Arial" w:hAnsi="Arial" w:cs="Arial"/>
          <w:u w:val="single"/>
        </w:rPr>
      </w:pPr>
      <w:r w:rsidRPr="00C15863">
        <w:rPr>
          <w:rFonts w:ascii="Arial" w:hAnsi="Arial" w:cs="Arial"/>
          <w:u w:val="single"/>
        </w:rPr>
        <w:t>Bacterial amplification</w:t>
      </w:r>
    </w:p>
    <w:p w14:paraId="785EE559" w14:textId="77777777" w:rsidR="00885A7D" w:rsidRPr="00C15863" w:rsidRDefault="00885A7D" w:rsidP="00885A7D">
      <w:pPr>
        <w:spacing w:after="120" w:line="360" w:lineRule="auto"/>
        <w:rPr>
          <w:rFonts w:ascii="Arial" w:hAnsi="Arial" w:cs="Arial"/>
        </w:rPr>
      </w:pPr>
      <w:r w:rsidRPr="00C15863">
        <w:rPr>
          <w:rFonts w:ascii="Arial" w:hAnsi="Arial" w:cs="Arial"/>
        </w:rPr>
        <w:t xml:space="preserve">Bacterial amplification of all the DNA extracted from samples was validated using primers targeting the V3-V4 hypervariable region of the 16S ribosomal RNA gene with identical sequences designed for Illumina sequencing (Primers: 341F 5’-CCTACGGGAGGCAGCAG-3’ and 806R 5’GGACTACHVGGGTWTCTAAT-3’) without the addition of Illumina adapters and sample barcode sequencing. </w:t>
      </w:r>
    </w:p>
    <w:p w14:paraId="6B917F71" w14:textId="77777777" w:rsidR="00885A7D" w:rsidRPr="00C15863" w:rsidRDefault="00885A7D" w:rsidP="00885A7D">
      <w:pPr>
        <w:spacing w:after="120" w:line="360" w:lineRule="auto"/>
        <w:rPr>
          <w:rFonts w:ascii="Arial" w:hAnsi="Arial" w:cs="Arial"/>
          <w:u w:val="single"/>
        </w:rPr>
      </w:pPr>
      <w:r w:rsidRPr="00C15863">
        <w:rPr>
          <w:rFonts w:ascii="Arial" w:hAnsi="Arial" w:cs="Arial"/>
          <w:u w:val="single"/>
        </w:rPr>
        <w:t>Bacterial mock community</w:t>
      </w:r>
    </w:p>
    <w:p w14:paraId="47D2F27C" w14:textId="77777777" w:rsidR="00885A7D" w:rsidRPr="005907B7" w:rsidRDefault="00885A7D" w:rsidP="00885A7D">
      <w:pPr>
        <w:spacing w:after="120" w:line="360" w:lineRule="auto"/>
        <w:rPr>
          <w:rFonts w:ascii="Arial" w:hAnsi="Arial" w:cs="Arial"/>
        </w:rPr>
      </w:pPr>
      <w:r w:rsidRPr="00C15863">
        <w:rPr>
          <w:rFonts w:ascii="Arial" w:hAnsi="Arial" w:cs="Arial"/>
        </w:rPr>
        <w:t xml:space="preserve">Genomic DNA from ten bacterial strains were used to build a bacterial mock community that was sequenced as a positive control in every </w:t>
      </w:r>
      <w:proofErr w:type="spellStart"/>
      <w:r w:rsidRPr="00C15863">
        <w:rPr>
          <w:rFonts w:ascii="Arial" w:hAnsi="Arial" w:cs="Arial"/>
        </w:rPr>
        <w:t>MiSeq</w:t>
      </w:r>
      <w:proofErr w:type="spellEnd"/>
      <w:r w:rsidRPr="00C15863">
        <w:rPr>
          <w:rFonts w:ascii="Arial" w:hAnsi="Arial" w:cs="Arial"/>
        </w:rPr>
        <w:t xml:space="preserve"> run performed throughout this research. The ten bacterial strains that comprised this bacterial mock community were as follows:  </w:t>
      </w:r>
      <w:proofErr w:type="spellStart"/>
      <w:r w:rsidRPr="00C15863">
        <w:rPr>
          <w:rFonts w:ascii="Arial" w:hAnsi="Arial" w:cs="Arial"/>
          <w:i/>
        </w:rPr>
        <w:t>Cryptobacterium</w:t>
      </w:r>
      <w:proofErr w:type="spellEnd"/>
      <w:r w:rsidRPr="00C15863">
        <w:rPr>
          <w:rFonts w:ascii="Arial" w:hAnsi="Arial" w:cs="Arial"/>
          <w:i/>
        </w:rPr>
        <w:t xml:space="preserve"> </w:t>
      </w:r>
      <w:proofErr w:type="spellStart"/>
      <w:r w:rsidRPr="00C15863">
        <w:rPr>
          <w:rFonts w:ascii="Arial" w:hAnsi="Arial" w:cs="Arial"/>
          <w:i/>
        </w:rPr>
        <w:t>curtum</w:t>
      </w:r>
      <w:proofErr w:type="spellEnd"/>
      <w:r w:rsidRPr="00C15863">
        <w:rPr>
          <w:rFonts w:ascii="Arial" w:hAnsi="Arial" w:cs="Arial"/>
          <w:i/>
        </w:rPr>
        <w:t xml:space="preserve"> </w:t>
      </w:r>
      <w:r w:rsidRPr="00C15863">
        <w:rPr>
          <w:rFonts w:ascii="Arial" w:hAnsi="Arial" w:cs="Arial"/>
        </w:rPr>
        <w:t xml:space="preserve">Oral Taxon 579, </w:t>
      </w:r>
      <w:proofErr w:type="spellStart"/>
      <w:r w:rsidRPr="00C15863">
        <w:rPr>
          <w:rFonts w:ascii="Arial" w:hAnsi="Arial" w:cs="Arial"/>
        </w:rPr>
        <w:t>Bacteroidales</w:t>
      </w:r>
      <w:proofErr w:type="spellEnd"/>
      <w:r w:rsidRPr="00C15863">
        <w:rPr>
          <w:rFonts w:ascii="Arial" w:hAnsi="Arial" w:cs="Arial"/>
        </w:rPr>
        <w:t xml:space="preserve"> [G-2] sp. Oral Taxon 274, </w:t>
      </w:r>
      <w:proofErr w:type="spellStart"/>
      <w:r w:rsidRPr="00C15863">
        <w:rPr>
          <w:rFonts w:ascii="Arial" w:hAnsi="Arial" w:cs="Arial"/>
          <w:i/>
        </w:rPr>
        <w:t>Capnocytophaga</w:t>
      </w:r>
      <w:proofErr w:type="spellEnd"/>
      <w:r w:rsidRPr="00C15863">
        <w:rPr>
          <w:rFonts w:ascii="Arial" w:hAnsi="Arial" w:cs="Arial"/>
          <w:i/>
        </w:rPr>
        <w:t xml:space="preserve"> sp.</w:t>
      </w:r>
      <w:r w:rsidRPr="00C15863">
        <w:rPr>
          <w:rFonts w:ascii="Arial" w:hAnsi="Arial" w:cs="Arial"/>
        </w:rPr>
        <w:t xml:space="preserve"> Oral Taxon 338, </w:t>
      </w:r>
      <w:r w:rsidRPr="00C15863">
        <w:rPr>
          <w:rFonts w:ascii="Arial" w:hAnsi="Arial" w:cs="Arial"/>
          <w:i/>
        </w:rPr>
        <w:t>Strepto</w:t>
      </w:r>
      <w:r w:rsidRPr="005907B7">
        <w:rPr>
          <w:rFonts w:ascii="Arial" w:hAnsi="Arial" w:cs="Arial"/>
          <w:i/>
        </w:rPr>
        <w:t xml:space="preserve">coccus </w:t>
      </w:r>
      <w:proofErr w:type="spellStart"/>
      <w:r w:rsidRPr="005907B7">
        <w:rPr>
          <w:rFonts w:ascii="Arial" w:hAnsi="Arial" w:cs="Arial"/>
          <w:i/>
        </w:rPr>
        <w:t>anginosus</w:t>
      </w:r>
      <w:proofErr w:type="spellEnd"/>
      <w:r w:rsidRPr="005907B7">
        <w:rPr>
          <w:rFonts w:ascii="Arial" w:hAnsi="Arial" w:cs="Arial"/>
        </w:rPr>
        <w:t xml:space="preserve"> Oral Taxon 543, </w:t>
      </w:r>
      <w:proofErr w:type="spellStart"/>
      <w:r w:rsidRPr="005907B7">
        <w:rPr>
          <w:rFonts w:ascii="Arial" w:hAnsi="Arial" w:cs="Arial"/>
          <w:i/>
        </w:rPr>
        <w:t>Peptoniphilus</w:t>
      </w:r>
      <w:proofErr w:type="spellEnd"/>
      <w:r w:rsidRPr="005907B7">
        <w:rPr>
          <w:rFonts w:ascii="Arial" w:hAnsi="Arial" w:cs="Arial"/>
          <w:i/>
        </w:rPr>
        <w:t xml:space="preserve"> sp.</w:t>
      </w:r>
      <w:r w:rsidRPr="005907B7">
        <w:rPr>
          <w:rFonts w:ascii="Arial" w:hAnsi="Arial" w:cs="Arial"/>
        </w:rPr>
        <w:t xml:space="preserve"> Oral Taxon 386, </w:t>
      </w:r>
      <w:proofErr w:type="spellStart"/>
      <w:r w:rsidRPr="005907B7">
        <w:rPr>
          <w:rFonts w:ascii="Arial" w:hAnsi="Arial" w:cs="Arial"/>
          <w:i/>
        </w:rPr>
        <w:t>Selenomonas</w:t>
      </w:r>
      <w:proofErr w:type="spellEnd"/>
      <w:r w:rsidRPr="005907B7">
        <w:rPr>
          <w:rFonts w:ascii="Arial" w:hAnsi="Arial" w:cs="Arial"/>
          <w:i/>
        </w:rPr>
        <w:t xml:space="preserve"> </w:t>
      </w:r>
      <w:proofErr w:type="spellStart"/>
      <w:r w:rsidRPr="005907B7">
        <w:rPr>
          <w:rFonts w:ascii="Arial" w:hAnsi="Arial" w:cs="Arial"/>
          <w:i/>
        </w:rPr>
        <w:t>noxia</w:t>
      </w:r>
      <w:proofErr w:type="spellEnd"/>
      <w:r w:rsidRPr="005907B7">
        <w:rPr>
          <w:rFonts w:ascii="Arial" w:hAnsi="Arial" w:cs="Arial"/>
        </w:rPr>
        <w:t xml:space="preserve"> Oral Taxon 130, </w:t>
      </w:r>
      <w:r w:rsidRPr="005907B7">
        <w:rPr>
          <w:rFonts w:ascii="Arial" w:hAnsi="Arial" w:cs="Arial"/>
          <w:i/>
        </w:rPr>
        <w:t xml:space="preserve">Fusobacterium </w:t>
      </w:r>
      <w:proofErr w:type="spellStart"/>
      <w:r w:rsidRPr="005907B7">
        <w:rPr>
          <w:rFonts w:ascii="Arial" w:hAnsi="Arial" w:cs="Arial"/>
          <w:i/>
        </w:rPr>
        <w:t>nucleatum</w:t>
      </w:r>
      <w:proofErr w:type="spellEnd"/>
      <w:r w:rsidRPr="005907B7">
        <w:rPr>
          <w:rFonts w:ascii="Arial" w:hAnsi="Arial" w:cs="Arial"/>
          <w:i/>
        </w:rPr>
        <w:t xml:space="preserve"> </w:t>
      </w:r>
      <w:proofErr w:type="spellStart"/>
      <w:r w:rsidRPr="005907B7">
        <w:rPr>
          <w:rFonts w:ascii="Arial" w:hAnsi="Arial" w:cs="Arial"/>
          <w:i/>
        </w:rPr>
        <w:t>ss</w:t>
      </w:r>
      <w:proofErr w:type="spellEnd"/>
      <w:r w:rsidRPr="005907B7">
        <w:rPr>
          <w:rFonts w:ascii="Arial" w:hAnsi="Arial" w:cs="Arial"/>
          <w:i/>
        </w:rPr>
        <w:t xml:space="preserve"> </w:t>
      </w:r>
      <w:proofErr w:type="spellStart"/>
      <w:r w:rsidRPr="005907B7">
        <w:rPr>
          <w:rFonts w:ascii="Arial" w:hAnsi="Arial" w:cs="Arial"/>
          <w:i/>
        </w:rPr>
        <w:t>polymorphum</w:t>
      </w:r>
      <w:proofErr w:type="spellEnd"/>
      <w:r w:rsidRPr="005907B7">
        <w:rPr>
          <w:rFonts w:ascii="Arial" w:hAnsi="Arial" w:cs="Arial"/>
        </w:rPr>
        <w:t xml:space="preserve"> Oral Taxon 202, </w:t>
      </w:r>
      <w:proofErr w:type="spellStart"/>
      <w:r w:rsidRPr="005907B7">
        <w:rPr>
          <w:rFonts w:ascii="Arial" w:hAnsi="Arial" w:cs="Arial"/>
          <w:i/>
        </w:rPr>
        <w:t>Aggregatibacter</w:t>
      </w:r>
      <w:proofErr w:type="spellEnd"/>
      <w:r w:rsidRPr="005907B7">
        <w:rPr>
          <w:rFonts w:ascii="Arial" w:hAnsi="Arial" w:cs="Arial"/>
          <w:i/>
        </w:rPr>
        <w:t xml:space="preserve"> </w:t>
      </w:r>
      <w:proofErr w:type="spellStart"/>
      <w:r w:rsidRPr="005907B7">
        <w:rPr>
          <w:rFonts w:ascii="Arial" w:hAnsi="Arial" w:cs="Arial"/>
          <w:i/>
        </w:rPr>
        <w:t>aphrophilus</w:t>
      </w:r>
      <w:proofErr w:type="spellEnd"/>
      <w:r w:rsidRPr="005907B7">
        <w:rPr>
          <w:rFonts w:ascii="Arial" w:hAnsi="Arial" w:cs="Arial"/>
        </w:rPr>
        <w:t xml:space="preserve"> Oral Taxon 545, and </w:t>
      </w:r>
      <w:proofErr w:type="spellStart"/>
      <w:r w:rsidRPr="005907B7">
        <w:rPr>
          <w:rFonts w:ascii="Arial" w:hAnsi="Arial" w:cs="Arial"/>
          <w:i/>
        </w:rPr>
        <w:t>Pyramidobacter</w:t>
      </w:r>
      <w:proofErr w:type="spellEnd"/>
      <w:r w:rsidRPr="005907B7">
        <w:rPr>
          <w:rFonts w:ascii="Arial" w:hAnsi="Arial" w:cs="Arial"/>
          <w:i/>
        </w:rPr>
        <w:t xml:space="preserve"> </w:t>
      </w:r>
      <w:proofErr w:type="spellStart"/>
      <w:r w:rsidRPr="005907B7">
        <w:rPr>
          <w:rFonts w:ascii="Arial" w:hAnsi="Arial" w:cs="Arial"/>
          <w:i/>
        </w:rPr>
        <w:t>piscolens</w:t>
      </w:r>
      <w:proofErr w:type="spellEnd"/>
      <w:r w:rsidRPr="005907B7">
        <w:rPr>
          <w:rFonts w:ascii="Arial" w:hAnsi="Arial" w:cs="Arial"/>
        </w:rPr>
        <w:t xml:space="preserve"> Oral Taxon 357. Results for relative abundance of these control samples were consistent, and as expected, across each </w:t>
      </w:r>
      <w:proofErr w:type="spellStart"/>
      <w:r w:rsidRPr="005907B7">
        <w:rPr>
          <w:rFonts w:ascii="Arial" w:hAnsi="Arial" w:cs="Arial"/>
        </w:rPr>
        <w:t>MiSeq</w:t>
      </w:r>
      <w:proofErr w:type="spellEnd"/>
      <w:r w:rsidRPr="005907B7">
        <w:rPr>
          <w:rFonts w:ascii="Arial" w:hAnsi="Arial" w:cs="Arial"/>
        </w:rPr>
        <w:t xml:space="preserve"> run.  </w:t>
      </w:r>
    </w:p>
    <w:p w14:paraId="02AD5033" w14:textId="77777777" w:rsidR="00885A7D" w:rsidRPr="005907B7" w:rsidRDefault="00885A7D" w:rsidP="00885A7D">
      <w:pPr>
        <w:spacing w:after="0" w:line="360" w:lineRule="auto"/>
        <w:rPr>
          <w:rFonts w:ascii="Arial" w:hAnsi="Arial" w:cs="Arial"/>
          <w:u w:val="single"/>
        </w:rPr>
      </w:pPr>
      <w:r w:rsidRPr="005907B7">
        <w:rPr>
          <w:rFonts w:ascii="Arial" w:hAnsi="Arial" w:cs="Arial"/>
          <w:u w:val="single"/>
        </w:rPr>
        <w:t xml:space="preserve">PCR </w:t>
      </w:r>
    </w:p>
    <w:p w14:paraId="4DEA5D23" w14:textId="77777777" w:rsidR="00885A7D" w:rsidRPr="005907B7" w:rsidRDefault="00885A7D" w:rsidP="00885A7D">
      <w:pPr>
        <w:spacing w:line="360" w:lineRule="auto"/>
        <w:rPr>
          <w:rFonts w:ascii="Arial" w:hAnsi="Arial" w:cs="Arial"/>
          <w:u w:val="single"/>
        </w:rPr>
      </w:pPr>
      <w:r w:rsidRPr="005907B7">
        <w:rPr>
          <w:rFonts w:ascii="Arial" w:hAnsi="Arial" w:cs="Arial"/>
        </w:rPr>
        <w:lastRenderedPageBreak/>
        <w:t xml:space="preserve">PCR mixtures of 50-µl contained 10-µl of diluted DNA template, 20-µl of </w:t>
      </w:r>
      <w:proofErr w:type="spellStart"/>
      <w:r w:rsidRPr="005907B7">
        <w:rPr>
          <w:rFonts w:ascii="Arial" w:hAnsi="Arial" w:cs="Arial"/>
        </w:rPr>
        <w:t>HotMasterMix</w:t>
      </w:r>
      <w:proofErr w:type="spellEnd"/>
      <w:r w:rsidRPr="005907B7">
        <w:rPr>
          <w:rFonts w:ascii="Arial" w:hAnsi="Arial" w:cs="Arial"/>
        </w:rPr>
        <w:t xml:space="preserve">, 1-µl of each primer (10µM). The cycling conditions consisted of an initial template denaturation of 94ºC for 3 min, followed by 30-cycles of denaturation at 94ºC for 45 sec, annealing at 50ºC for 60 sec, extension at 72ºC for 1.5 min, and a final extension at 72ºC for 10 min. Five-microliters of each PCR product loaded with gel loading dye were run on a 1% agarose gel in 1X </w:t>
      </w:r>
      <w:proofErr w:type="spellStart"/>
      <w:r w:rsidRPr="005907B7">
        <w:rPr>
          <w:rFonts w:ascii="Arial" w:hAnsi="Arial" w:cs="Arial"/>
        </w:rPr>
        <w:t>Tris</w:t>
      </w:r>
      <w:proofErr w:type="spellEnd"/>
      <w:r w:rsidRPr="005907B7">
        <w:rPr>
          <w:rFonts w:ascii="Arial" w:hAnsi="Arial" w:cs="Arial"/>
        </w:rPr>
        <w:t xml:space="preserve">-acetate-EDTA (TAE) buffer stained with </w:t>
      </w:r>
      <w:proofErr w:type="spellStart"/>
      <w:r w:rsidRPr="005907B7">
        <w:rPr>
          <w:rFonts w:ascii="Arial" w:hAnsi="Arial" w:cs="Arial"/>
        </w:rPr>
        <w:t>Sybr</w:t>
      </w:r>
      <w:proofErr w:type="spellEnd"/>
      <w:r w:rsidRPr="005907B7">
        <w:rPr>
          <w:rFonts w:ascii="Arial" w:hAnsi="Arial" w:cs="Arial"/>
        </w:rPr>
        <w:t xml:space="preserve"> Safe DNA and visualized using an Alpha-</w:t>
      </w:r>
      <w:proofErr w:type="spellStart"/>
      <w:r w:rsidRPr="005907B7">
        <w:rPr>
          <w:rFonts w:ascii="Arial" w:hAnsi="Arial" w:cs="Arial"/>
        </w:rPr>
        <w:t>Innotech</w:t>
      </w:r>
      <w:proofErr w:type="spellEnd"/>
      <w:r w:rsidRPr="005907B7">
        <w:rPr>
          <w:rFonts w:ascii="Arial" w:hAnsi="Arial" w:cs="Arial"/>
        </w:rPr>
        <w:t xml:space="preserve"> instrument equipped with the </w:t>
      </w:r>
      <w:proofErr w:type="spellStart"/>
      <w:r w:rsidRPr="005907B7">
        <w:rPr>
          <w:rFonts w:ascii="Arial" w:hAnsi="Arial" w:cs="Arial"/>
        </w:rPr>
        <w:t>FluorChem</w:t>
      </w:r>
      <w:proofErr w:type="spellEnd"/>
      <w:r w:rsidRPr="005907B7">
        <w:rPr>
          <w:rFonts w:ascii="Arial" w:hAnsi="Arial" w:cs="Arial"/>
        </w:rPr>
        <w:t xml:space="preserve"> Q imaging software (Ex. </w:t>
      </w:r>
      <w:r w:rsidRPr="005907B7">
        <w:rPr>
          <w:rFonts w:ascii="Arial" w:hAnsi="Arial" w:cs="Arial"/>
        </w:rPr>
        <w:sym w:font="Symbol" w:char="F06C"/>
      </w:r>
      <w:r w:rsidRPr="005907B7">
        <w:rPr>
          <w:rFonts w:ascii="Arial" w:hAnsi="Arial" w:cs="Arial"/>
        </w:rPr>
        <w:t>/</w:t>
      </w:r>
      <w:proofErr w:type="spellStart"/>
      <w:r w:rsidRPr="005907B7">
        <w:rPr>
          <w:rFonts w:ascii="Arial" w:hAnsi="Arial" w:cs="Arial"/>
        </w:rPr>
        <w:t>Em</w:t>
      </w:r>
      <w:proofErr w:type="spellEnd"/>
      <w:r w:rsidRPr="005907B7">
        <w:rPr>
          <w:rFonts w:ascii="Arial" w:hAnsi="Arial" w:cs="Arial"/>
        </w:rPr>
        <w:t xml:space="preserve">. </w:t>
      </w:r>
      <w:r w:rsidRPr="005907B7">
        <w:rPr>
          <w:rFonts w:ascii="Arial" w:hAnsi="Arial" w:cs="Arial"/>
        </w:rPr>
        <w:sym w:font="Symbol" w:char="F06C"/>
      </w:r>
      <w:r w:rsidRPr="005907B7">
        <w:rPr>
          <w:rFonts w:ascii="Arial" w:hAnsi="Arial" w:cs="Arial"/>
        </w:rPr>
        <w:t xml:space="preserve"> of 475/537nm).</w:t>
      </w:r>
    </w:p>
    <w:p w14:paraId="3303F2CA" w14:textId="77777777" w:rsidR="00885A7D" w:rsidRPr="005907B7" w:rsidRDefault="00885A7D" w:rsidP="00885A7D">
      <w:pPr>
        <w:spacing w:after="0" w:line="360" w:lineRule="auto"/>
        <w:rPr>
          <w:rFonts w:ascii="Arial" w:hAnsi="Arial" w:cs="Arial"/>
          <w:u w:val="single"/>
        </w:rPr>
      </w:pPr>
      <w:r w:rsidRPr="005907B7">
        <w:rPr>
          <w:rFonts w:ascii="Arial" w:hAnsi="Arial" w:cs="Arial"/>
          <w:u w:val="single"/>
        </w:rPr>
        <w:t xml:space="preserve">16S </w:t>
      </w:r>
      <w:proofErr w:type="spellStart"/>
      <w:r w:rsidRPr="005907B7">
        <w:rPr>
          <w:rFonts w:ascii="Arial" w:hAnsi="Arial" w:cs="Arial"/>
          <w:u w:val="single"/>
        </w:rPr>
        <w:t>rRNA</w:t>
      </w:r>
      <w:proofErr w:type="spellEnd"/>
      <w:r w:rsidRPr="005907B7">
        <w:rPr>
          <w:rFonts w:ascii="Arial" w:hAnsi="Arial" w:cs="Arial"/>
          <w:u w:val="single"/>
        </w:rPr>
        <w:t xml:space="preserve"> </w:t>
      </w:r>
      <w:r>
        <w:rPr>
          <w:rFonts w:ascii="Arial" w:hAnsi="Arial" w:cs="Arial"/>
          <w:u w:val="single"/>
        </w:rPr>
        <w:t xml:space="preserve">gene </w:t>
      </w:r>
      <w:r w:rsidRPr="005907B7">
        <w:rPr>
          <w:rFonts w:ascii="Arial" w:hAnsi="Arial" w:cs="Arial"/>
          <w:u w:val="single"/>
        </w:rPr>
        <w:t>Amplicon Illumina Sequencing</w:t>
      </w:r>
    </w:p>
    <w:p w14:paraId="39860F84" w14:textId="77777777" w:rsidR="00885A7D" w:rsidRDefault="00885A7D" w:rsidP="00885A7D">
      <w:pPr>
        <w:spacing w:line="360" w:lineRule="auto"/>
        <w:rPr>
          <w:rFonts w:ascii="Arial" w:hAnsi="Arial" w:cs="Arial"/>
        </w:rPr>
      </w:pPr>
      <w:r w:rsidRPr="005907B7">
        <w:rPr>
          <w:rFonts w:ascii="Arial" w:hAnsi="Arial" w:cs="Arial"/>
        </w:rPr>
        <w:t xml:space="preserve">10-50 ng of each </w:t>
      </w:r>
      <w:proofErr w:type="spellStart"/>
      <w:r w:rsidRPr="005907B7">
        <w:rPr>
          <w:rFonts w:ascii="Arial" w:hAnsi="Arial" w:cs="Arial"/>
        </w:rPr>
        <w:t>metagenomic</w:t>
      </w:r>
      <w:proofErr w:type="spellEnd"/>
      <w:r w:rsidRPr="005907B7">
        <w:rPr>
          <w:rFonts w:ascii="Arial" w:hAnsi="Arial" w:cs="Arial"/>
        </w:rPr>
        <w:t xml:space="preserve"> DNA template was first amplified using the sequencing primers designed to incorporate Illumina adapters and a sample barcode sequence, allowing directional sequencing covering the hypervariable region V3-V4. Primers used were as follows: 341F (AATGATACGGCGACCACCGAGATCTACACTATGGTAATTGT</w:t>
      </w:r>
      <w:r w:rsidRPr="00E46022">
        <w:rPr>
          <w:rFonts w:ascii="Arial" w:hAnsi="Arial" w:cs="Arial"/>
          <w:i/>
        </w:rPr>
        <w:t>CCTACGGGAGGCAGCAG</w:t>
      </w:r>
      <w:r w:rsidRPr="005907B7">
        <w:rPr>
          <w:rFonts w:ascii="Arial" w:hAnsi="Arial" w:cs="Arial"/>
        </w:rPr>
        <w:t>) and 806R (CAAGCAGAAGACGGCATACGAGATN NNNNNNNNNNNAGTCAGTCAGCC</w:t>
      </w:r>
      <w:r w:rsidRPr="00E46022">
        <w:rPr>
          <w:rFonts w:ascii="Arial" w:hAnsi="Arial" w:cs="Arial"/>
          <w:i/>
        </w:rPr>
        <w:t>GGACTACHVGGGTWTCTAAT</w:t>
      </w:r>
      <w:r w:rsidRPr="005907B7">
        <w:rPr>
          <w:rFonts w:ascii="Arial" w:hAnsi="Arial" w:cs="Arial"/>
        </w:rPr>
        <w:t xml:space="preserve">) (sequences of the primers are in italics, and N sequences corresponding to the barcodes). PCR mixtures contained 10-μl of diluted DNA template, 10-μl of </w:t>
      </w:r>
      <w:proofErr w:type="spellStart"/>
      <w:r w:rsidRPr="005907B7">
        <w:rPr>
          <w:rFonts w:ascii="Arial" w:hAnsi="Arial" w:cs="Arial"/>
        </w:rPr>
        <w:t>HotMaster</w:t>
      </w:r>
      <w:proofErr w:type="spellEnd"/>
      <w:r w:rsidRPr="005907B7">
        <w:rPr>
          <w:rFonts w:ascii="Arial" w:hAnsi="Arial" w:cs="Arial"/>
        </w:rPr>
        <w:t xml:space="preserve"> </w:t>
      </w:r>
      <w:proofErr w:type="spellStart"/>
      <w:r w:rsidRPr="005907B7">
        <w:rPr>
          <w:rFonts w:ascii="Arial" w:hAnsi="Arial" w:cs="Arial"/>
        </w:rPr>
        <w:t>Taq</w:t>
      </w:r>
      <w:proofErr w:type="spellEnd"/>
      <w:r w:rsidRPr="005907B7">
        <w:rPr>
          <w:rFonts w:ascii="Arial" w:hAnsi="Arial" w:cs="Arial"/>
        </w:rPr>
        <w:t xml:space="preserve"> DNA Polymerase Mix</w:t>
      </w:r>
      <w:r>
        <w:rPr>
          <w:rFonts w:ascii="Arial" w:hAnsi="Arial" w:cs="Arial"/>
        </w:rPr>
        <w:t xml:space="preserve"> </w:t>
      </w:r>
      <w:r w:rsidRPr="005907B7">
        <w:rPr>
          <w:rFonts w:ascii="Arial" w:hAnsi="Arial" w:cs="Arial"/>
        </w:rPr>
        <w:t xml:space="preserve">(5 Prime), and 1μl of each primer mix (10 </w:t>
      </w:r>
      <w:proofErr w:type="spellStart"/>
      <w:r w:rsidRPr="005907B7">
        <w:rPr>
          <w:rFonts w:ascii="Arial" w:hAnsi="Arial" w:cs="Arial"/>
        </w:rPr>
        <w:t>μM</w:t>
      </w:r>
      <w:proofErr w:type="spellEnd"/>
      <w:r w:rsidRPr="005907B7">
        <w:rPr>
          <w:rFonts w:ascii="Arial" w:hAnsi="Arial" w:cs="Arial"/>
        </w:rPr>
        <w:t>). The cycling conditions consisted of an initial denaturation of 94°C for 3 min, followed by 30 cycles of denaturation at 94°C for 45 sec, annealing at 50 °C for 60 sec, extension at 72°C for 1.5 min, and a final extension at 72°C for 10 min.</w:t>
      </w:r>
    </w:p>
    <w:p w14:paraId="670E1683" w14:textId="77777777" w:rsidR="00885A7D" w:rsidRPr="005907B7" w:rsidRDefault="00885A7D" w:rsidP="00885A7D">
      <w:pPr>
        <w:pStyle w:val="Default"/>
        <w:spacing w:line="360" w:lineRule="auto"/>
        <w:rPr>
          <w:sz w:val="22"/>
          <w:szCs w:val="22"/>
        </w:rPr>
      </w:pPr>
      <w:r>
        <w:tab/>
      </w:r>
      <w:r w:rsidRPr="005907B7">
        <w:rPr>
          <w:sz w:val="22"/>
          <w:szCs w:val="22"/>
        </w:rPr>
        <w:t xml:space="preserve">PCR products were then purified using a magnetic bead capture kit </w:t>
      </w:r>
      <w:proofErr w:type="spellStart"/>
      <w:r w:rsidRPr="005907B7">
        <w:rPr>
          <w:sz w:val="22"/>
          <w:szCs w:val="22"/>
        </w:rPr>
        <w:t>Agencourt</w:t>
      </w:r>
      <w:proofErr w:type="spellEnd"/>
      <w:r w:rsidRPr="005907B7">
        <w:rPr>
          <w:sz w:val="22"/>
          <w:szCs w:val="22"/>
        </w:rPr>
        <w:t xml:space="preserve"> </w:t>
      </w:r>
      <w:proofErr w:type="spellStart"/>
      <w:r w:rsidRPr="005907B7">
        <w:rPr>
          <w:sz w:val="22"/>
          <w:szCs w:val="22"/>
        </w:rPr>
        <w:t>Ampure</w:t>
      </w:r>
      <w:proofErr w:type="spellEnd"/>
      <w:r w:rsidRPr="005907B7">
        <w:rPr>
          <w:sz w:val="22"/>
          <w:szCs w:val="22"/>
        </w:rPr>
        <w:t xml:space="preserve"> XP purification beads (Beckman Coulter, Brea, CA, USA). Amplicons from each library were quantified and pooled in equimolar concentrations. Pooled libraries were electrophoresed in a 2% agarose gel with gel loading dye and </w:t>
      </w:r>
      <w:proofErr w:type="spellStart"/>
      <w:r w:rsidRPr="005907B7">
        <w:rPr>
          <w:sz w:val="22"/>
          <w:szCs w:val="22"/>
        </w:rPr>
        <w:t>Sybr</w:t>
      </w:r>
      <w:proofErr w:type="spellEnd"/>
      <w:r w:rsidRPr="005907B7">
        <w:rPr>
          <w:sz w:val="22"/>
          <w:szCs w:val="22"/>
        </w:rPr>
        <w:t xml:space="preserve"> Safe DNA gel stain. Bands were visualized under </w:t>
      </w:r>
      <w:proofErr w:type="spellStart"/>
      <w:r w:rsidRPr="005907B7">
        <w:rPr>
          <w:sz w:val="22"/>
          <w:szCs w:val="22"/>
        </w:rPr>
        <w:t>under</w:t>
      </w:r>
      <w:proofErr w:type="spellEnd"/>
      <w:r w:rsidRPr="005907B7">
        <w:rPr>
          <w:sz w:val="22"/>
          <w:szCs w:val="22"/>
        </w:rPr>
        <w:t xml:space="preserve"> UV </w:t>
      </w:r>
      <w:proofErr w:type="spellStart"/>
      <w:r w:rsidRPr="005907B7">
        <w:rPr>
          <w:sz w:val="22"/>
          <w:szCs w:val="22"/>
        </w:rPr>
        <w:t>transillumination</w:t>
      </w:r>
      <w:proofErr w:type="spellEnd"/>
      <w:r w:rsidRPr="005907B7">
        <w:rPr>
          <w:sz w:val="22"/>
          <w:szCs w:val="22"/>
        </w:rPr>
        <w:t xml:space="preserve">, the band at ~590 </w:t>
      </w:r>
      <w:proofErr w:type="spellStart"/>
      <w:r w:rsidRPr="005907B7">
        <w:rPr>
          <w:sz w:val="22"/>
          <w:szCs w:val="22"/>
        </w:rPr>
        <w:t>bp</w:t>
      </w:r>
      <w:proofErr w:type="spellEnd"/>
      <w:r w:rsidRPr="005907B7">
        <w:rPr>
          <w:sz w:val="22"/>
          <w:szCs w:val="22"/>
        </w:rPr>
        <w:t xml:space="preserve"> was excised and DNA was purified using the </w:t>
      </w:r>
      <w:proofErr w:type="spellStart"/>
      <w:r w:rsidRPr="005907B7">
        <w:rPr>
          <w:sz w:val="22"/>
          <w:szCs w:val="22"/>
        </w:rPr>
        <w:t>Minelute</w:t>
      </w:r>
      <w:proofErr w:type="spellEnd"/>
      <w:r w:rsidRPr="005907B7">
        <w:rPr>
          <w:sz w:val="22"/>
          <w:szCs w:val="22"/>
        </w:rPr>
        <w:t xml:space="preserve"> Gel Extraction kit (</w:t>
      </w:r>
      <w:proofErr w:type="spellStart"/>
      <w:r w:rsidRPr="005907B7">
        <w:rPr>
          <w:sz w:val="22"/>
          <w:szCs w:val="22"/>
        </w:rPr>
        <w:t>Qiagen</w:t>
      </w:r>
      <w:proofErr w:type="spellEnd"/>
      <w:r w:rsidRPr="005907B7">
        <w:rPr>
          <w:sz w:val="22"/>
          <w:szCs w:val="22"/>
        </w:rPr>
        <w:t xml:space="preserve">). The purified DNA libraries pool was quantitated on an Agilent </w:t>
      </w:r>
      <w:proofErr w:type="spellStart"/>
      <w:r w:rsidRPr="005907B7">
        <w:rPr>
          <w:sz w:val="22"/>
          <w:szCs w:val="22"/>
        </w:rPr>
        <w:t>bioanalyzer</w:t>
      </w:r>
      <w:proofErr w:type="spellEnd"/>
      <w:r w:rsidRPr="005907B7">
        <w:rPr>
          <w:sz w:val="22"/>
          <w:szCs w:val="22"/>
        </w:rPr>
        <w:t xml:space="preserve"> DNA 1000 chips (Agilent, Santa Clara, CA, USA) using a </w:t>
      </w:r>
      <w:proofErr w:type="spellStart"/>
      <w:r w:rsidRPr="005907B7">
        <w:rPr>
          <w:sz w:val="22"/>
          <w:szCs w:val="22"/>
        </w:rPr>
        <w:t>Bioanalyzer</w:t>
      </w:r>
      <w:proofErr w:type="spellEnd"/>
      <w:r w:rsidRPr="005907B7">
        <w:rPr>
          <w:sz w:val="22"/>
          <w:szCs w:val="22"/>
        </w:rPr>
        <w:t xml:space="preserve"> to verify the DNA size fragment. The final concentration of the library was determined using a SYBR green quantitative PCR (qPCR) assay with primers specific to the Illumina adapters (Kapa Biosystems, Woburn, MA, USA) using a </w:t>
      </w:r>
      <w:proofErr w:type="spellStart"/>
      <w:r w:rsidRPr="005907B7">
        <w:rPr>
          <w:sz w:val="22"/>
          <w:szCs w:val="22"/>
        </w:rPr>
        <w:t>LightCycler</w:t>
      </w:r>
      <w:proofErr w:type="spellEnd"/>
      <w:r w:rsidRPr="005907B7">
        <w:rPr>
          <w:sz w:val="22"/>
          <w:szCs w:val="22"/>
        </w:rPr>
        <w:t xml:space="preserve"> 96 Real-Time PCR System Roche Diagnostics GmbH, Mannheim, Germany). The final amplicon pool was denatured at 4 </w:t>
      </w:r>
      <w:proofErr w:type="spellStart"/>
      <w:r w:rsidRPr="005907B7">
        <w:rPr>
          <w:sz w:val="22"/>
          <w:szCs w:val="22"/>
        </w:rPr>
        <w:t>nM</w:t>
      </w:r>
      <w:proofErr w:type="spellEnd"/>
      <w:r w:rsidRPr="005907B7">
        <w:rPr>
          <w:sz w:val="22"/>
          <w:szCs w:val="22"/>
        </w:rPr>
        <w:t xml:space="preserve"> before diluting to a final concentration of 12 </w:t>
      </w:r>
      <w:proofErr w:type="spellStart"/>
      <w:r w:rsidRPr="005907B7">
        <w:rPr>
          <w:sz w:val="22"/>
          <w:szCs w:val="22"/>
        </w:rPr>
        <w:t>pM</w:t>
      </w:r>
      <w:proofErr w:type="spellEnd"/>
      <w:r w:rsidRPr="005907B7">
        <w:rPr>
          <w:sz w:val="22"/>
          <w:szCs w:val="22"/>
        </w:rPr>
        <w:t xml:space="preserve">. The libraries pool was then mixed with &gt;5% </w:t>
      </w:r>
      <w:proofErr w:type="spellStart"/>
      <w:r w:rsidRPr="005907B7">
        <w:rPr>
          <w:sz w:val="22"/>
          <w:szCs w:val="22"/>
        </w:rPr>
        <w:t>PhiX</w:t>
      </w:r>
      <w:proofErr w:type="spellEnd"/>
      <w:r w:rsidRPr="005907B7">
        <w:rPr>
          <w:sz w:val="22"/>
          <w:szCs w:val="22"/>
        </w:rPr>
        <w:t xml:space="preserve"> Illumina control and were sequenced by 2 x 250 </w:t>
      </w:r>
      <w:proofErr w:type="spellStart"/>
      <w:r w:rsidRPr="005907B7">
        <w:rPr>
          <w:sz w:val="22"/>
          <w:szCs w:val="22"/>
        </w:rPr>
        <w:t>bp</w:t>
      </w:r>
      <w:proofErr w:type="spellEnd"/>
      <w:r w:rsidRPr="005907B7">
        <w:rPr>
          <w:sz w:val="22"/>
          <w:szCs w:val="22"/>
        </w:rPr>
        <w:t xml:space="preserve"> paired-end sequencing on the </w:t>
      </w:r>
      <w:proofErr w:type="spellStart"/>
      <w:r w:rsidRPr="005907B7">
        <w:rPr>
          <w:sz w:val="22"/>
          <w:szCs w:val="22"/>
        </w:rPr>
        <w:t>Miseq</w:t>
      </w:r>
      <w:proofErr w:type="spellEnd"/>
      <w:r w:rsidRPr="005907B7">
        <w:rPr>
          <w:sz w:val="22"/>
          <w:szCs w:val="22"/>
        </w:rPr>
        <w:t xml:space="preserve"> </w:t>
      </w:r>
      <w:r w:rsidRPr="005907B7">
        <w:rPr>
          <w:sz w:val="22"/>
          <w:szCs w:val="22"/>
        </w:rPr>
        <w:lastRenderedPageBreak/>
        <w:t xml:space="preserve">platform using </w:t>
      </w:r>
      <w:proofErr w:type="spellStart"/>
      <w:r w:rsidRPr="005907B7">
        <w:rPr>
          <w:sz w:val="22"/>
          <w:szCs w:val="22"/>
        </w:rPr>
        <w:t>MiSeq</w:t>
      </w:r>
      <w:proofErr w:type="spellEnd"/>
      <w:r w:rsidRPr="005907B7">
        <w:rPr>
          <w:sz w:val="22"/>
          <w:szCs w:val="22"/>
        </w:rPr>
        <w:t xml:space="preserve"> V2 reagent kit (Illumina</w:t>
      </w:r>
      <w:r>
        <w:rPr>
          <w:sz w:val="22"/>
          <w:szCs w:val="22"/>
        </w:rPr>
        <w:t>,</w:t>
      </w:r>
      <w:r w:rsidRPr="005907B7">
        <w:rPr>
          <w:sz w:val="22"/>
          <w:szCs w:val="22"/>
        </w:rPr>
        <w:t xml:space="preserve"> CA, USA), according to the manufacturer’s specifications and generating paired-end reads of 250b in length in each direction. </w:t>
      </w:r>
    </w:p>
    <w:p w14:paraId="22829E72" w14:textId="77777777" w:rsidR="00885A7D" w:rsidRPr="005907B7" w:rsidRDefault="00885A7D" w:rsidP="00885A7D">
      <w:pPr>
        <w:pStyle w:val="Default"/>
        <w:spacing w:line="360" w:lineRule="auto"/>
        <w:rPr>
          <w:sz w:val="22"/>
          <w:szCs w:val="22"/>
        </w:rPr>
      </w:pPr>
    </w:p>
    <w:p w14:paraId="080542C0" w14:textId="77777777" w:rsidR="00885A7D" w:rsidRPr="005907B7" w:rsidRDefault="00885A7D" w:rsidP="00885A7D">
      <w:pPr>
        <w:pStyle w:val="Default"/>
        <w:spacing w:line="360" w:lineRule="auto"/>
        <w:rPr>
          <w:sz w:val="22"/>
          <w:szCs w:val="22"/>
          <w:u w:val="single"/>
        </w:rPr>
      </w:pPr>
      <w:r w:rsidRPr="005907B7">
        <w:rPr>
          <w:sz w:val="22"/>
          <w:szCs w:val="22"/>
          <w:u w:val="single"/>
        </w:rPr>
        <w:t xml:space="preserve">Statistical analysis </w:t>
      </w:r>
    </w:p>
    <w:p w14:paraId="4CDE703A" w14:textId="0C86D345" w:rsidR="00885A7D" w:rsidRPr="005907B7" w:rsidRDefault="00885A7D" w:rsidP="00885A7D">
      <w:pPr>
        <w:pStyle w:val="Default"/>
        <w:spacing w:line="360" w:lineRule="auto"/>
        <w:rPr>
          <w:sz w:val="22"/>
          <w:szCs w:val="22"/>
          <w:u w:val="single"/>
        </w:rPr>
      </w:pPr>
      <w:r w:rsidRPr="005907B7">
        <w:rPr>
          <w:sz w:val="22"/>
          <w:szCs w:val="22"/>
        </w:rPr>
        <w:t xml:space="preserve">In addition, PERMANOVA tests were conducted to compare beta-diversity measures (i.e., Bray-Curtis) between sites (i.e., pancreatic duct, pancreatic tail, pancreatic head, etc.), and sample groups (i.e., disease versus non-diseased, etc.).  Briefly, PERMANOVA is an extension of the traditional analysis of variance (ANOVA) to a square matrix of pairwise distances with significance testing performed by permutation </w:t>
      </w:r>
      <w:r w:rsidRPr="005907B7">
        <w:rPr>
          <w:sz w:val="22"/>
          <w:szCs w:val="22"/>
        </w:rPr>
        <w:fldChar w:fldCharType="begin"/>
      </w:r>
      <w:r w:rsidR="00001B8A">
        <w:rPr>
          <w:sz w:val="22"/>
          <w:szCs w:val="22"/>
        </w:rPr>
        <w:instrText xml:space="preserve"> ADDIN EN.CITE &lt;EndNote&gt;&lt;Cite&gt;&lt;Author&gt;Anderson&lt;/Author&gt;&lt;Year&gt;2001&lt;/Year&gt;&lt;RecNum&gt;4437&lt;/RecNum&gt;&lt;DisplayText&gt;[1]&lt;/DisplayText&gt;&lt;record&gt;&lt;rec-number&gt;4437&lt;/rec-number&gt;&lt;foreign-keys&gt;&lt;key app="EN" db-id="e5edpf90s9sdt6et9zlvaz5s9rprdwvrt52f" timestamp="1498163458"&gt;4437&lt;/key&gt;&lt;/foreign-keys&gt;&lt;ref-type name="Journal Article"&gt;17&lt;/ref-type&gt;&lt;contributors&gt;&lt;authors&gt;&lt;author&gt;Anderson, M. J.&lt;/author&gt;&lt;/authors&gt;&lt;/contributors&gt;&lt;auth-address&gt;Univ Sydney, Marine Ecol Labs A11, Ctr Res Ecol Impacts Coastal Cities, Sydney, NSW 2006, Australia&lt;/auth-address&gt;&lt;titles&gt;&lt;title&gt;A new method for non-parametric multivariate analysis of variance&lt;/title&gt;&lt;secondary-title&gt;Austral Ecology&lt;/secondary-title&gt;&lt;alt-title&gt;Austral Ecol&lt;/alt-title&gt;&lt;/titles&gt;&lt;periodical&gt;&lt;full-title&gt;Austral Ecology&lt;/full-title&gt;&lt;abbr-1&gt;Austral Ecol&lt;/abbr-1&gt;&lt;/periodical&gt;&lt;alt-periodical&gt;&lt;full-title&gt;Austral Ecology&lt;/full-title&gt;&lt;abbr-1&gt;Austral Ecol&lt;/abbr-1&gt;&lt;/alt-periodical&gt;&lt;pages&gt;32-46&lt;/pages&gt;&lt;volume&gt;26&lt;/volume&gt;&lt;number&gt;1&lt;/number&gt;&lt;keywords&gt;&lt;keyword&gt;anova&lt;/keyword&gt;&lt;keyword&gt;distance measure&lt;/keyword&gt;&lt;keyword&gt;experimental design&lt;/keyword&gt;&lt;keyword&gt;linear model&lt;/keyword&gt;&lt;keyword&gt;multifactorial&lt;/keyword&gt;&lt;keyword&gt;multivariate dissimilarity&lt;/keyword&gt;&lt;keyword&gt;partitioning&lt;/keyword&gt;&lt;keyword&gt;permutation tests&lt;/keyword&gt;&lt;keyword&gt;statistics&lt;/keyword&gt;&lt;keyword&gt;urban mangrove forests&lt;/keyword&gt;&lt;keyword&gt;fishers-z-test&lt;/keyword&gt;&lt;keyword&gt;permutation test&lt;/keyword&gt;&lt;keyword&gt;rapid assessment&lt;/keyword&gt;&lt;keyword&gt;spatial scales&lt;/keyword&gt;&lt;keyword&gt;linear-model&lt;/keyword&gt;&lt;keyword&gt;assemblages&lt;/keyword&gt;&lt;keyword&gt;tests&lt;/keyword&gt;&lt;keyword&gt;ecology&lt;/keyword&gt;&lt;keyword&gt;variability&lt;/keyword&gt;&lt;/keywords&gt;&lt;dates&gt;&lt;year&gt;2001&lt;/year&gt;&lt;pub-dates&gt;&lt;date&gt;Feb&lt;/date&gt;&lt;/pub-dates&gt;&lt;/dates&gt;&lt;isbn&gt;1442-9985&lt;/isbn&gt;&lt;accession-num&gt;WOS:000167002000004&lt;/accession-num&gt;&lt;urls&gt;&lt;related-urls&gt;&lt;url&gt;&amp;lt;Go to ISI&amp;gt;://WOS:000167002000004&lt;/url&gt;&lt;/related-urls&gt;&lt;/urls&gt;&lt;electronic-resource-num&gt;DOI 10.1111/j.1442-9993.2001.01070.pp.x&lt;/electronic-resource-num&gt;&lt;language&gt;English&lt;/language&gt;&lt;/record&gt;&lt;/Cite&gt;&lt;/EndNote&gt;</w:instrText>
      </w:r>
      <w:r w:rsidRPr="005907B7">
        <w:rPr>
          <w:sz w:val="22"/>
          <w:szCs w:val="22"/>
        </w:rPr>
        <w:fldChar w:fldCharType="separate"/>
      </w:r>
      <w:r w:rsidR="00001B8A">
        <w:rPr>
          <w:noProof/>
          <w:sz w:val="22"/>
          <w:szCs w:val="22"/>
        </w:rPr>
        <w:t>[1]</w:t>
      </w:r>
      <w:r w:rsidRPr="005907B7">
        <w:rPr>
          <w:sz w:val="22"/>
          <w:szCs w:val="22"/>
        </w:rPr>
        <w:fldChar w:fldCharType="end"/>
      </w:r>
      <w:r w:rsidRPr="005907B7">
        <w:rPr>
          <w:sz w:val="22"/>
          <w:szCs w:val="22"/>
        </w:rPr>
        <w:t xml:space="preserve">.  </w:t>
      </w:r>
    </w:p>
    <w:p w14:paraId="4AD44BC9" w14:textId="09D299B4" w:rsidR="00885A7D" w:rsidRPr="005907B7" w:rsidRDefault="00885A7D" w:rsidP="00885A7D">
      <w:pPr>
        <w:spacing w:after="0" w:line="360" w:lineRule="auto"/>
        <w:rPr>
          <w:rFonts w:ascii="Arial" w:hAnsi="Arial" w:cs="Arial"/>
        </w:rPr>
      </w:pPr>
      <w:r w:rsidRPr="005907B7">
        <w:rPr>
          <w:rFonts w:ascii="Arial" w:hAnsi="Arial" w:cs="Arial"/>
        </w:rPr>
        <w:tab/>
        <w:t xml:space="preserve">Zero-inflated beta regression models represent a general class of mixture models where the response variable is assumed to have mixed continuous-discrete distribution with probability mass at zero. For our application, </w:t>
      </w:r>
      <w:r w:rsidRPr="005907B7">
        <w:rPr>
          <w:rFonts w:ascii="Arial" w:eastAsia="Times New Roman" w:hAnsi="Arial" w:cs="Arial"/>
          <w:color w:val="000000"/>
          <w:shd w:val="clear" w:color="auto" w:fill="FFFFFF"/>
        </w:rPr>
        <w:t>a logistic regression component to model OTU presence/absence (p0) and a beta regression component was used to model non-zero microbial abundance (</w:t>
      </w:r>
      <w:r w:rsidRPr="005907B7">
        <w:rPr>
          <w:rFonts w:ascii="Arial" w:hAnsi="Arial" w:cs="Arial"/>
        </w:rPr>
        <w:t xml:space="preserve">μ). The rationale for selecting this model stems from two distinct characteristics of microbiome data: the preponderance of zero OTU counts across samples </w:t>
      </w:r>
      <w:r w:rsidRPr="005907B7">
        <w:rPr>
          <w:rFonts w:ascii="Arial" w:hAnsi="Arial" w:cs="Arial"/>
        </w:rPr>
        <w:fldChar w:fldCharType="begin"/>
      </w:r>
      <w:r w:rsidR="00001B8A">
        <w:rPr>
          <w:rFonts w:ascii="Arial" w:hAnsi="Arial" w:cs="Arial"/>
        </w:rPr>
        <w:instrText xml:space="preserve"> ADDIN EN.CITE &lt;EndNote&gt;&lt;Cite&gt;&lt;Author&gt;Chen&lt;/Author&gt;&lt;Year&gt;2016&lt;/Year&gt;&lt;RecNum&gt;4467&lt;/RecNum&gt;&lt;DisplayText&gt;[2]&lt;/DisplayText&gt;&lt;record&gt;&lt;rec-number&gt;4467&lt;/rec-number&gt;&lt;foreign-keys&gt;&lt;key app="EN" db-id="e5edpf90s9sdt6et9zlvaz5s9rprdwvrt52f" timestamp="1500654211"&gt;4467&lt;/key&gt;&lt;/foreign-keys&gt;&lt;ref-type name="Journal Article"&gt;17&lt;/ref-type&gt;&lt;contributors&gt;&lt;authors&gt;&lt;author&gt;Chen, E. Z.&lt;/author&gt;&lt;author&gt;Li, H.&lt;/author&gt;&lt;/authors&gt;&lt;/contributors&gt;&lt;auth-address&gt;Genomics and Computational Biology Graduate Group Department of Biostatistics and Epidemiology, University of Pennsylvania Perelman School of Medicine, Philadelphia, PA 19104, USA.&lt;/auth-address&gt;&lt;titles&gt;&lt;title&gt;A two-part mixed-effects model for analyzing longitudinal microbiome compositional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2611-7&lt;/pages&gt;&lt;volume&gt;32&lt;/volume&gt;&lt;number&gt;17&lt;/number&gt;&lt;dates&gt;&lt;year&gt;2016&lt;/year&gt;&lt;pub-dates&gt;&lt;date&gt;Sep 01&lt;/date&gt;&lt;/pub-dates&gt;&lt;/dates&gt;&lt;isbn&gt;1367-4811 (Electronic)&amp;#xD;1367-4803 (Linking)&lt;/isbn&gt;&lt;accession-num&gt;27187200&lt;/accession-num&gt;&lt;urls&gt;&lt;related-urls&gt;&lt;url&gt;http://www.ncbi.nlm.nih.gov/pubmed/27187200&lt;/url&gt;&lt;/related-urls&gt;&lt;/urls&gt;&lt;electronic-resource-num&gt;10.1093/bioinformatics/btw308&lt;/electronic-resource-num&gt;&lt;/record&gt;&lt;/Cite&gt;&lt;/EndNote&gt;</w:instrText>
      </w:r>
      <w:r w:rsidRPr="005907B7">
        <w:rPr>
          <w:rFonts w:ascii="Arial" w:hAnsi="Arial" w:cs="Arial"/>
        </w:rPr>
        <w:fldChar w:fldCharType="separate"/>
      </w:r>
      <w:r w:rsidR="00001B8A">
        <w:rPr>
          <w:rFonts w:ascii="Arial" w:hAnsi="Arial" w:cs="Arial"/>
          <w:noProof/>
        </w:rPr>
        <w:t>[2]</w:t>
      </w:r>
      <w:r w:rsidRPr="005907B7">
        <w:rPr>
          <w:rFonts w:ascii="Arial" w:hAnsi="Arial" w:cs="Arial"/>
        </w:rPr>
        <w:fldChar w:fldCharType="end"/>
      </w:r>
      <w:r w:rsidRPr="005907B7">
        <w:rPr>
          <w:rFonts w:ascii="Arial" w:hAnsi="Arial" w:cs="Arial"/>
        </w:rPr>
        <w:t>, commonly referred to as zero-inflation, and the fact that OTU relative abundance measurements are continuous and bounded between 0 and 1, and as a result, are reasonably well approximated with a beta distribution. Zero-inflated beta regression models were fit using the function “BEINF0”, as implemented in the R package “</w:t>
      </w:r>
      <w:proofErr w:type="spellStart"/>
      <w:r w:rsidRPr="005907B7">
        <w:rPr>
          <w:rFonts w:ascii="Arial" w:hAnsi="Arial" w:cs="Arial"/>
        </w:rPr>
        <w:t>gamlss</w:t>
      </w:r>
      <w:proofErr w:type="spellEnd"/>
      <w:r w:rsidRPr="005907B7">
        <w:rPr>
          <w:rFonts w:ascii="Arial" w:hAnsi="Arial" w:cs="Arial"/>
        </w:rPr>
        <w:t>”.</w:t>
      </w:r>
    </w:p>
    <w:p w14:paraId="4D6C439F" w14:textId="08E4B57C" w:rsidR="00885A7D" w:rsidRDefault="00885A7D" w:rsidP="00885A7D">
      <w:pPr>
        <w:spacing w:line="360" w:lineRule="auto"/>
        <w:ind w:firstLine="720"/>
        <w:rPr>
          <w:rFonts w:ascii="Arial" w:hAnsi="Arial" w:cs="Arial"/>
        </w:rPr>
      </w:pPr>
      <w:r w:rsidRPr="005907B7">
        <w:rPr>
          <w:rFonts w:ascii="Arial" w:hAnsi="Arial" w:cs="Arial"/>
        </w:rPr>
        <w:t xml:space="preserve">Due to sample size limitations, associations between genus-level relative abundances and demographic/clinical variables were identified marginally by fitting zero-inflated beta regression models regressing on a single predictor. Models were fit only to genera with less than 90% of the counts being 0. As such, the total number of genera that were tested thus varied across the considered model. Models failing to converge due to data sparseness were considered not significant and were not carried forward for subsequent analyses. Associations were identified by conducting likelihood-ratio tests (LRT) and considered potentially meaningful when either the LRT p-value was less than 0.05 or the </w:t>
      </w:r>
      <w:proofErr w:type="spellStart"/>
      <w:r w:rsidRPr="005907B7">
        <w:rPr>
          <w:rFonts w:ascii="Arial" w:hAnsi="Arial" w:cs="Arial"/>
        </w:rPr>
        <w:t>Akaike</w:t>
      </w:r>
      <w:proofErr w:type="spellEnd"/>
      <w:r w:rsidRPr="005907B7">
        <w:rPr>
          <w:rFonts w:ascii="Arial" w:hAnsi="Arial" w:cs="Arial"/>
        </w:rPr>
        <w:t xml:space="preserve"> Information Criterion (AIC) of the alternative model was smaller when compared to the null model</w:t>
      </w:r>
      <w:r w:rsidR="00A73E99">
        <w:rPr>
          <w:rFonts w:ascii="Arial" w:hAnsi="Arial" w:cs="Arial"/>
        </w:rPr>
        <w:t>.</w:t>
      </w:r>
      <w:r w:rsidRPr="005907B7">
        <w:rPr>
          <w:rFonts w:ascii="Arial" w:eastAsia="Times New Roman" w:hAnsi="Arial" w:cs="Arial"/>
          <w:color w:val="000000"/>
          <w:shd w:val="clear" w:color="auto" w:fill="FFFFFF"/>
        </w:rPr>
        <w:t xml:space="preserve"> </w:t>
      </w:r>
    </w:p>
    <w:p w14:paraId="1F5CC572" w14:textId="60274054" w:rsidR="00B130A0" w:rsidRDefault="004A3F2A" w:rsidP="00B130A0">
      <w:pPr>
        <w:spacing w:line="360" w:lineRule="auto"/>
        <w:ind w:firstLine="720"/>
        <w:rPr>
          <w:rFonts w:ascii="Arial" w:hAnsi="Arial" w:cs="Arial"/>
        </w:rPr>
      </w:pPr>
      <w:r>
        <w:rPr>
          <w:rFonts w:ascii="Arial" w:hAnsi="Arial" w:cs="Arial"/>
        </w:rPr>
        <w:t>We conducted statistical</w:t>
      </w:r>
      <w:r w:rsidR="00D75A34">
        <w:rPr>
          <w:rFonts w:ascii="Arial" w:hAnsi="Arial" w:cs="Arial"/>
        </w:rPr>
        <w:t xml:space="preserve"> analyses focused on identifying genera for which relative abundance differed</w:t>
      </w:r>
      <w:r w:rsidR="00057232">
        <w:rPr>
          <w:rFonts w:ascii="Arial" w:hAnsi="Arial" w:cs="Arial"/>
        </w:rPr>
        <w:t xml:space="preserve"> significantly</w:t>
      </w:r>
      <w:r w:rsidR="00D75A34">
        <w:rPr>
          <w:rFonts w:ascii="Arial" w:hAnsi="Arial" w:cs="Arial"/>
        </w:rPr>
        <w:t xml:space="preserve"> between RIH cancer patients and NDRI non-cancer patients</w:t>
      </w:r>
      <w:r w:rsidR="00057232">
        <w:rPr>
          <w:rFonts w:ascii="Arial" w:hAnsi="Arial" w:cs="Arial"/>
        </w:rPr>
        <w:t xml:space="preserve"> across the set of pancreatic sites. Mod</w:t>
      </w:r>
      <w:r w:rsidR="000045DD">
        <w:rPr>
          <w:rFonts w:ascii="Arial" w:hAnsi="Arial" w:cs="Arial"/>
        </w:rPr>
        <w:t xml:space="preserve">els were fit to the OTU data from </w:t>
      </w:r>
      <w:r w:rsidR="00057232">
        <w:rPr>
          <w:rFonts w:ascii="Arial" w:hAnsi="Arial" w:cs="Arial"/>
        </w:rPr>
        <w:t xml:space="preserve">the following </w:t>
      </w:r>
      <w:r w:rsidR="00D22BA0">
        <w:rPr>
          <w:rFonts w:ascii="Arial" w:hAnsi="Arial" w:cs="Arial"/>
        </w:rPr>
        <w:t>tissue samples</w:t>
      </w:r>
      <w:r w:rsidR="00057232">
        <w:rPr>
          <w:rFonts w:ascii="Arial" w:hAnsi="Arial" w:cs="Arial"/>
        </w:rPr>
        <w:t xml:space="preserve">: </w:t>
      </w:r>
      <w:r w:rsidR="00057232" w:rsidRPr="00057232">
        <w:rPr>
          <w:rFonts w:ascii="Arial" w:hAnsi="Arial" w:cs="Arial"/>
        </w:rPr>
        <w:t>panc</w:t>
      </w:r>
      <w:r w:rsidR="00057232">
        <w:rPr>
          <w:rFonts w:ascii="Arial" w:hAnsi="Arial" w:cs="Arial"/>
        </w:rPr>
        <w:t xml:space="preserve">reatic </w:t>
      </w:r>
      <w:r w:rsidR="00057232" w:rsidRPr="00057232">
        <w:rPr>
          <w:rFonts w:ascii="Arial" w:hAnsi="Arial" w:cs="Arial"/>
        </w:rPr>
        <w:t>duct</w:t>
      </w:r>
      <w:r w:rsidR="00057232">
        <w:rPr>
          <w:rFonts w:ascii="Arial" w:hAnsi="Arial" w:cs="Arial"/>
        </w:rPr>
        <w:t xml:space="preserve">, </w:t>
      </w:r>
      <w:r w:rsidR="00057232" w:rsidRPr="00057232">
        <w:rPr>
          <w:rFonts w:ascii="Arial" w:hAnsi="Arial" w:cs="Arial"/>
        </w:rPr>
        <w:t>panc</w:t>
      </w:r>
      <w:r w:rsidR="00057232">
        <w:rPr>
          <w:rFonts w:ascii="Arial" w:hAnsi="Arial" w:cs="Arial"/>
        </w:rPr>
        <w:t xml:space="preserve">reatic </w:t>
      </w:r>
      <w:r w:rsidR="00057232" w:rsidRPr="00057232">
        <w:rPr>
          <w:rFonts w:ascii="Arial" w:hAnsi="Arial" w:cs="Arial"/>
        </w:rPr>
        <w:t>head</w:t>
      </w:r>
      <w:r w:rsidR="00057232">
        <w:rPr>
          <w:rFonts w:ascii="Arial" w:hAnsi="Arial" w:cs="Arial"/>
        </w:rPr>
        <w:t>,</w:t>
      </w:r>
      <w:r w:rsidR="00057232" w:rsidRPr="00057232">
        <w:rPr>
          <w:rFonts w:ascii="Arial" w:hAnsi="Arial" w:cs="Arial"/>
        </w:rPr>
        <w:t xml:space="preserve"> panc</w:t>
      </w:r>
      <w:r w:rsidR="00057232">
        <w:rPr>
          <w:rFonts w:ascii="Arial" w:hAnsi="Arial" w:cs="Arial"/>
        </w:rPr>
        <w:t>reatic</w:t>
      </w:r>
      <w:r w:rsidR="00057232" w:rsidRPr="00057232">
        <w:rPr>
          <w:rFonts w:ascii="Arial" w:hAnsi="Arial" w:cs="Arial"/>
        </w:rPr>
        <w:t xml:space="preserve"> </w:t>
      </w:r>
      <w:r w:rsidR="00057232">
        <w:rPr>
          <w:rFonts w:ascii="Arial" w:hAnsi="Arial" w:cs="Arial"/>
        </w:rPr>
        <w:t xml:space="preserve">tail, </w:t>
      </w:r>
      <w:r w:rsidR="00057232" w:rsidRPr="00057232">
        <w:rPr>
          <w:rFonts w:ascii="Arial" w:hAnsi="Arial" w:cs="Arial"/>
        </w:rPr>
        <w:t>panc</w:t>
      </w:r>
      <w:r w:rsidR="00057232">
        <w:rPr>
          <w:rFonts w:ascii="Arial" w:hAnsi="Arial" w:cs="Arial"/>
        </w:rPr>
        <w:t>reatic</w:t>
      </w:r>
      <w:r w:rsidR="00057232" w:rsidRPr="00057232">
        <w:rPr>
          <w:rFonts w:ascii="Arial" w:hAnsi="Arial" w:cs="Arial"/>
        </w:rPr>
        <w:t xml:space="preserve"> tumor</w:t>
      </w:r>
      <w:r w:rsidR="00D22BA0">
        <w:rPr>
          <w:rFonts w:ascii="Arial" w:hAnsi="Arial" w:cs="Arial"/>
        </w:rPr>
        <w:t xml:space="preserve">, </w:t>
      </w:r>
      <w:r w:rsidR="00057232">
        <w:rPr>
          <w:rFonts w:ascii="Arial" w:hAnsi="Arial" w:cs="Arial"/>
        </w:rPr>
        <w:t xml:space="preserve">pancreatic </w:t>
      </w:r>
      <w:r w:rsidR="0000269A">
        <w:rPr>
          <w:rFonts w:ascii="Arial" w:hAnsi="Arial" w:cs="Arial"/>
        </w:rPr>
        <w:t xml:space="preserve">normal </w:t>
      </w:r>
      <w:r w:rsidR="00D22BA0">
        <w:rPr>
          <w:rFonts w:ascii="Arial" w:hAnsi="Arial" w:cs="Arial"/>
        </w:rPr>
        <w:t>and duodenum</w:t>
      </w:r>
      <w:r w:rsidR="00057232">
        <w:rPr>
          <w:rFonts w:ascii="Arial" w:hAnsi="Arial" w:cs="Arial"/>
        </w:rPr>
        <w:t>.</w:t>
      </w:r>
      <w:r w:rsidR="0000269A">
        <w:rPr>
          <w:rFonts w:ascii="Arial" w:hAnsi="Arial" w:cs="Arial"/>
        </w:rPr>
        <w:t xml:space="preserve"> In order to account for within-subject correlation, </w:t>
      </w:r>
      <w:r w:rsidR="0068129B">
        <w:rPr>
          <w:rFonts w:ascii="Arial" w:hAnsi="Arial" w:cs="Arial"/>
        </w:rPr>
        <w:t xml:space="preserve">a </w:t>
      </w:r>
      <w:r w:rsidR="0000269A">
        <w:rPr>
          <w:rFonts w:ascii="Arial" w:hAnsi="Arial" w:cs="Arial"/>
        </w:rPr>
        <w:t>random intercept</w:t>
      </w:r>
      <w:r w:rsidR="0068129B">
        <w:rPr>
          <w:rFonts w:ascii="Arial" w:hAnsi="Arial" w:cs="Arial"/>
        </w:rPr>
        <w:t xml:space="preserve"> term</w:t>
      </w:r>
      <w:r w:rsidR="0000269A">
        <w:rPr>
          <w:rFonts w:ascii="Arial" w:hAnsi="Arial" w:cs="Arial"/>
        </w:rPr>
        <w:t xml:space="preserve"> for </w:t>
      </w:r>
      <w:r w:rsidR="0000269A">
        <w:rPr>
          <w:rFonts w:ascii="Arial" w:hAnsi="Arial" w:cs="Arial"/>
        </w:rPr>
        <w:lastRenderedPageBreak/>
        <w:t xml:space="preserve">subject IDs </w:t>
      </w:r>
      <w:r w:rsidR="0068129B">
        <w:rPr>
          <w:rFonts w:ascii="Arial" w:hAnsi="Arial" w:cs="Arial"/>
        </w:rPr>
        <w:t>was</w:t>
      </w:r>
      <w:r w:rsidR="0000269A">
        <w:rPr>
          <w:rFonts w:ascii="Arial" w:hAnsi="Arial" w:cs="Arial"/>
        </w:rPr>
        <w:t xml:space="preserve"> incorporated into the </w:t>
      </w:r>
      <w:r w:rsidR="0000269A" w:rsidRPr="005907B7">
        <w:rPr>
          <w:rFonts w:ascii="Arial" w:hAnsi="Arial" w:cs="Arial"/>
        </w:rPr>
        <w:t>zero-inflated beta regression</w:t>
      </w:r>
      <w:r w:rsidR="0000269A">
        <w:rPr>
          <w:rFonts w:ascii="Arial" w:hAnsi="Arial" w:cs="Arial"/>
        </w:rPr>
        <w:t xml:space="preserve"> models.</w:t>
      </w:r>
      <w:r w:rsidR="00AC7B7C">
        <w:rPr>
          <w:rFonts w:ascii="Arial" w:hAnsi="Arial" w:cs="Arial"/>
        </w:rPr>
        <w:t xml:space="preserve"> The utilized models</w:t>
      </w:r>
      <w:r w:rsidR="0000269A">
        <w:rPr>
          <w:rFonts w:ascii="Arial" w:hAnsi="Arial" w:cs="Arial"/>
        </w:rPr>
        <w:t xml:space="preserve"> also adjusted for age,</w:t>
      </w:r>
      <w:r w:rsidR="0000269A" w:rsidRPr="0000269A">
        <w:rPr>
          <w:rFonts w:ascii="Arial" w:hAnsi="Arial" w:cs="Arial"/>
        </w:rPr>
        <w:t xml:space="preserve"> </w:t>
      </w:r>
      <w:r w:rsidR="00001B8A">
        <w:rPr>
          <w:rFonts w:ascii="Arial" w:hAnsi="Arial" w:cs="Arial"/>
        </w:rPr>
        <w:t xml:space="preserve">sex, and </w:t>
      </w:r>
      <w:r w:rsidR="0000269A">
        <w:rPr>
          <w:rFonts w:ascii="Arial" w:hAnsi="Arial" w:cs="Arial"/>
        </w:rPr>
        <w:t>log</w:t>
      </w:r>
      <w:r w:rsidR="0000269A" w:rsidRPr="0000269A">
        <w:rPr>
          <w:rFonts w:ascii="Arial" w:hAnsi="Arial" w:cs="Arial"/>
        </w:rPr>
        <w:t xml:space="preserve"> </w:t>
      </w:r>
      <w:r w:rsidR="0000269A">
        <w:rPr>
          <w:rFonts w:ascii="Arial" w:hAnsi="Arial" w:cs="Arial"/>
        </w:rPr>
        <w:t>library size</w:t>
      </w:r>
      <w:r w:rsidR="00AC7B7C">
        <w:rPr>
          <w:rFonts w:ascii="Arial" w:hAnsi="Arial" w:cs="Arial"/>
        </w:rPr>
        <w:t xml:space="preserve"> as fixed effects</w:t>
      </w:r>
      <w:r w:rsidR="0000269A">
        <w:rPr>
          <w:rFonts w:ascii="Arial" w:hAnsi="Arial" w:cs="Arial"/>
        </w:rPr>
        <w:t>.</w:t>
      </w:r>
      <w:r w:rsidR="00AC7B7C">
        <w:rPr>
          <w:rFonts w:ascii="Arial" w:hAnsi="Arial" w:cs="Arial"/>
        </w:rPr>
        <w:t xml:space="preserve"> </w:t>
      </w:r>
      <w:r w:rsidR="00C2608E">
        <w:rPr>
          <w:rFonts w:ascii="Arial" w:hAnsi="Arial" w:cs="Arial"/>
        </w:rPr>
        <w:t>Other multi-level categorical predictors</w:t>
      </w:r>
      <w:r w:rsidR="0000269A">
        <w:rPr>
          <w:rFonts w:ascii="Arial" w:hAnsi="Arial" w:cs="Arial"/>
        </w:rPr>
        <w:t xml:space="preserve"> </w:t>
      </w:r>
      <w:r w:rsidR="00C2608E">
        <w:rPr>
          <w:rFonts w:ascii="Arial" w:hAnsi="Arial" w:cs="Arial"/>
        </w:rPr>
        <w:t xml:space="preserve">such as sequencing run or </w:t>
      </w:r>
      <w:r w:rsidR="0068129B">
        <w:rPr>
          <w:rFonts w:ascii="Arial" w:hAnsi="Arial" w:cs="Arial"/>
        </w:rPr>
        <w:t>body site</w:t>
      </w:r>
      <w:r w:rsidR="00C2608E">
        <w:rPr>
          <w:rFonts w:ascii="Arial" w:hAnsi="Arial" w:cs="Arial"/>
        </w:rPr>
        <w:t xml:space="preserve"> were not included into the model</w:t>
      </w:r>
      <w:r w:rsidR="00AC7B7C">
        <w:rPr>
          <w:rFonts w:ascii="Arial" w:hAnsi="Arial" w:cs="Arial"/>
        </w:rPr>
        <w:t>s</w:t>
      </w:r>
      <w:r w:rsidR="00C2608E">
        <w:rPr>
          <w:rFonts w:ascii="Arial" w:hAnsi="Arial" w:cs="Arial"/>
        </w:rPr>
        <w:t xml:space="preserve"> in order to reduce sparseness and improve convergence behavior. </w:t>
      </w:r>
      <w:r w:rsidR="00542BD9">
        <w:rPr>
          <w:rFonts w:ascii="Arial" w:hAnsi="Arial" w:cs="Arial"/>
        </w:rPr>
        <w:t xml:space="preserve">Unfortunately, testing fixed effects in generalized linear mixed models via simple </w:t>
      </w:r>
      <w:r w:rsidR="00D8076D">
        <w:rPr>
          <w:rFonts w:ascii="Arial" w:hAnsi="Arial" w:cs="Arial"/>
        </w:rPr>
        <w:t>LRTs</w:t>
      </w:r>
      <w:r w:rsidR="00001462">
        <w:rPr>
          <w:rFonts w:ascii="Arial" w:hAnsi="Arial" w:cs="Arial"/>
        </w:rPr>
        <w:t xml:space="preserve"> </w:t>
      </w:r>
      <w:r w:rsidR="00542BD9">
        <w:rPr>
          <w:rFonts w:ascii="Arial" w:hAnsi="Arial" w:cs="Arial"/>
        </w:rPr>
        <w:t>is known</w:t>
      </w:r>
      <w:r w:rsidR="00976745">
        <w:rPr>
          <w:rFonts w:ascii="Arial" w:hAnsi="Arial" w:cs="Arial"/>
        </w:rPr>
        <w:t xml:space="preserve"> to be inefficient and unreliable for small to moderate sample sizes</w:t>
      </w:r>
      <w:r w:rsidR="00542BD9">
        <w:rPr>
          <w:rFonts w:ascii="Arial" w:hAnsi="Arial" w:cs="Arial"/>
        </w:rPr>
        <w:t xml:space="preserve"> </w:t>
      </w:r>
      <w:r w:rsidR="00001B8A">
        <w:rPr>
          <w:rFonts w:ascii="Arial" w:hAnsi="Arial" w:cs="Arial"/>
        </w:rPr>
        <w:fldChar w:fldCharType="begin"/>
      </w:r>
      <w:r w:rsidR="00001B8A">
        <w:rPr>
          <w:rFonts w:ascii="Arial" w:hAnsi="Arial" w:cs="Arial"/>
        </w:rPr>
        <w:instrText xml:space="preserve"> ADDIN EN.CITE &lt;EndNote&gt;&lt;Cite&gt;&lt;Author&gt;Bolker&lt;/Author&gt;&lt;Year&gt;2009&lt;/Year&gt;&lt;RecNum&gt;4608&lt;/RecNum&gt;&lt;DisplayText&gt;[3]&lt;/DisplayText&gt;&lt;record&gt;&lt;rec-number&gt;4608&lt;/rec-number&gt;&lt;foreign-keys&gt;&lt;key app="EN" db-id="e5edpf90s9sdt6et9zlvaz5s9rprdwvrt52f" timestamp="1518536763"&gt;4608&lt;/key&gt;&lt;/foreign-keys&gt;&lt;ref-type name="Journal Article"&gt;17&lt;/ref-type&gt;&lt;contributors&gt;&lt;authors&gt;&lt;author&gt;Bolker, B. M.&lt;/author&gt;&lt;author&gt;Brooks, M. E.&lt;/author&gt;&lt;author&gt;Clark, C. J.&lt;/author&gt;&lt;author&gt;Geange, S. W.&lt;/author&gt;&lt;author&gt;Poulsen, J. R.&lt;/author&gt;&lt;author&gt;Stevens, M. H.&lt;/author&gt;&lt;author&gt;White, J. S.&lt;/author&gt;&lt;/authors&gt;&lt;/contributors&gt;&lt;auth-address&gt;Department of Botany and Zoology, University of Florida, Gainesville, FL 32611-8525, USA. bolker@ufl.edu&lt;/auth-address&gt;&lt;titles&gt;&lt;title&gt;Generalized linear mixed models: a practical guide for ecology and evolution&lt;/title&gt;&lt;secondary-title&gt;Trends Ecol Evol&lt;/secondary-title&gt;&lt;alt-title&gt;Trends in ecology &amp;amp; evolution&lt;/alt-title&gt;&lt;/titles&gt;&lt;periodical&gt;&lt;full-title&gt;Trends Ecol Evol&lt;/full-title&gt;&lt;abbr-1&gt;Trends in ecology &amp;amp; evolution&lt;/abbr-1&gt;&lt;/periodical&gt;&lt;alt-periodical&gt;&lt;full-title&gt;Trends Ecol Evol&lt;/full-title&gt;&lt;abbr-1&gt;Trends in ecology &amp;amp; evolution&lt;/abbr-1&gt;&lt;/alt-periodical&gt;&lt;pages&gt;127-35&lt;/pages&gt;&lt;volume&gt;24&lt;/volume&gt;&lt;number&gt;3&lt;/number&gt;&lt;keywords&gt;&lt;keyword&gt;Bayes Theorem&lt;/keyword&gt;&lt;keyword&gt;*Biological Evolution&lt;/keyword&gt;&lt;keyword&gt;Data Interpretation, Statistical&lt;/keyword&gt;&lt;keyword&gt;*Ecology&lt;/keyword&gt;&lt;keyword&gt;Likelihood Functions&lt;/keyword&gt;&lt;keyword&gt;*Linear Models&lt;/keyword&gt;&lt;keyword&gt;Software&lt;/keyword&gt;&lt;/keywords&gt;&lt;dates&gt;&lt;year&gt;2009&lt;/year&gt;&lt;pub-dates&gt;&lt;date&gt;Mar&lt;/date&gt;&lt;/pub-dates&gt;&lt;/dates&gt;&lt;isbn&gt;0169-5347 (Print)&amp;#xD;0169-5347 (Linking)&lt;/isbn&gt;&lt;accession-num&gt;19185386&lt;/accession-num&gt;&lt;urls&gt;&lt;related-urls&gt;&lt;url&gt;http://www.ncbi.nlm.nih.gov/pubmed/19185386&lt;/url&gt;&lt;/related-urls&gt;&lt;/urls&gt;&lt;electronic-resource-num&gt;10.1016/j.tree.2008.10.008&lt;/electronic-resource-num&gt;&lt;/record&gt;&lt;/Cite&gt;&lt;/EndNote&gt;</w:instrText>
      </w:r>
      <w:r w:rsidR="00001B8A">
        <w:rPr>
          <w:rFonts w:ascii="Arial" w:hAnsi="Arial" w:cs="Arial"/>
        </w:rPr>
        <w:fldChar w:fldCharType="separate"/>
      </w:r>
      <w:r w:rsidR="00001B8A">
        <w:rPr>
          <w:rFonts w:ascii="Arial" w:hAnsi="Arial" w:cs="Arial"/>
          <w:noProof/>
        </w:rPr>
        <w:t>[3]</w:t>
      </w:r>
      <w:r w:rsidR="00001B8A">
        <w:rPr>
          <w:rFonts w:ascii="Arial" w:hAnsi="Arial" w:cs="Arial"/>
        </w:rPr>
        <w:fldChar w:fldCharType="end"/>
      </w:r>
      <w:r w:rsidR="00542BD9">
        <w:rPr>
          <w:rFonts w:ascii="Arial" w:hAnsi="Arial" w:cs="Arial"/>
        </w:rPr>
        <w:t>.</w:t>
      </w:r>
      <w:r w:rsidR="00D8076D">
        <w:rPr>
          <w:rFonts w:ascii="Arial" w:hAnsi="Arial" w:cs="Arial"/>
        </w:rPr>
        <w:t xml:space="preserve"> To address this issue, permutation based tests were utilized. First, the</w:t>
      </w:r>
      <w:r w:rsidR="00B130A0">
        <w:rPr>
          <w:rFonts w:ascii="Arial" w:hAnsi="Arial" w:cs="Arial"/>
        </w:rPr>
        <w:t xml:space="preserve"> observed</w:t>
      </w:r>
      <w:r w:rsidR="00D8076D">
        <w:rPr>
          <w:rFonts w:ascii="Arial" w:hAnsi="Arial" w:cs="Arial"/>
        </w:rPr>
        <w:t xml:space="preserve"> likelihood ratio statistic (LRS) comparing the full against the null model</w:t>
      </w:r>
      <w:r w:rsidR="00B130A0">
        <w:rPr>
          <w:rFonts w:ascii="Arial" w:hAnsi="Arial" w:cs="Arial"/>
        </w:rPr>
        <w:t xml:space="preserve">, excluding study ID as covariate, was calculated. </w:t>
      </w:r>
      <w:r w:rsidR="00175712">
        <w:rPr>
          <w:rFonts w:ascii="Arial" w:hAnsi="Arial" w:cs="Arial"/>
        </w:rPr>
        <w:t>T</w:t>
      </w:r>
      <w:r w:rsidR="00B130A0">
        <w:rPr>
          <w:rFonts w:ascii="Arial" w:hAnsi="Arial" w:cs="Arial"/>
        </w:rPr>
        <w:t>he null distribution of the LRS was</w:t>
      </w:r>
      <w:r w:rsidR="00485911">
        <w:rPr>
          <w:rFonts w:ascii="Arial" w:hAnsi="Arial" w:cs="Arial"/>
        </w:rPr>
        <w:t xml:space="preserve"> then</w:t>
      </w:r>
      <w:r w:rsidR="00B130A0">
        <w:rPr>
          <w:rFonts w:ascii="Arial" w:hAnsi="Arial" w:cs="Arial"/>
        </w:rPr>
        <w:t xml:space="preserve"> estimated by permuting stud</w:t>
      </w:r>
      <w:r w:rsidR="00485911">
        <w:rPr>
          <w:rFonts w:ascii="Arial" w:hAnsi="Arial" w:cs="Arial"/>
        </w:rPr>
        <w:t xml:space="preserve">y ID labels across patients. P-values were derived from 500 permutations per genus and adjusting for multiple testing was achieved </w:t>
      </w:r>
      <w:r w:rsidR="0068129B">
        <w:rPr>
          <w:rFonts w:ascii="Arial" w:hAnsi="Arial" w:cs="Arial"/>
        </w:rPr>
        <w:t>via the false discovery rate method.</w:t>
      </w:r>
    </w:p>
    <w:p w14:paraId="6CE47130" w14:textId="206BE390" w:rsidR="002112AE" w:rsidRPr="005907B7" w:rsidRDefault="00175712" w:rsidP="002112AE">
      <w:pPr>
        <w:spacing w:line="360" w:lineRule="auto"/>
        <w:ind w:firstLine="720"/>
        <w:rPr>
          <w:rFonts w:ascii="Arial" w:hAnsi="Arial" w:cs="Arial"/>
        </w:rPr>
      </w:pPr>
      <w:r>
        <w:rPr>
          <w:rFonts w:ascii="Arial" w:hAnsi="Arial" w:cs="Arial"/>
        </w:rPr>
        <w:t>W</w:t>
      </w:r>
      <w:r w:rsidR="002112AE" w:rsidRPr="005907B7">
        <w:rPr>
          <w:rFonts w:ascii="Arial" w:hAnsi="Arial" w:cs="Arial"/>
        </w:rPr>
        <w:t>e also considere</w:t>
      </w:r>
      <w:r w:rsidR="00616796">
        <w:rPr>
          <w:rFonts w:ascii="Arial" w:hAnsi="Arial" w:cs="Arial"/>
        </w:rPr>
        <w:t>d zero-inflated beta regression to compare</w:t>
      </w:r>
      <w:r w:rsidR="00FD65BD">
        <w:rPr>
          <w:rFonts w:ascii="Arial" w:hAnsi="Arial" w:cs="Arial"/>
        </w:rPr>
        <w:t xml:space="preserve"> relative abundance of bacteria by ICD code to evaluate whether profiles differed across the different types of RIH patients</w:t>
      </w:r>
      <w:r w:rsidR="002112AE" w:rsidRPr="005907B7">
        <w:rPr>
          <w:rFonts w:ascii="Arial" w:hAnsi="Arial" w:cs="Arial"/>
        </w:rPr>
        <w:t xml:space="preserve">. </w:t>
      </w:r>
      <w:r w:rsidR="00B9265E" w:rsidRPr="005907B7">
        <w:rPr>
          <w:rFonts w:ascii="Arial" w:eastAsia="Times New Roman" w:hAnsi="Arial" w:cs="Arial"/>
          <w:color w:val="000000"/>
          <w:shd w:val="clear" w:color="auto" w:fill="FFFFFF"/>
        </w:rPr>
        <w:t xml:space="preserve">For the purpose of this analysis, </w:t>
      </w:r>
      <w:r w:rsidR="00B9265E" w:rsidRPr="005907B7">
        <w:rPr>
          <w:rFonts w:ascii="Arial" w:hAnsi="Arial" w:cs="Arial"/>
        </w:rPr>
        <w:t xml:space="preserve">ICD10 codes were grouped into three categories: pancreatic cancer (ICD10 codes C25.0-C25.9), </w:t>
      </w:r>
      <w:proofErr w:type="spellStart"/>
      <w:r w:rsidR="00B9265E" w:rsidRPr="005907B7">
        <w:rPr>
          <w:rFonts w:ascii="Arial" w:hAnsi="Arial" w:cs="Arial"/>
        </w:rPr>
        <w:t>periampullary</w:t>
      </w:r>
      <w:proofErr w:type="spellEnd"/>
      <w:r w:rsidR="00B9265E" w:rsidRPr="005907B7">
        <w:rPr>
          <w:rFonts w:ascii="Arial" w:hAnsi="Arial" w:cs="Arial"/>
        </w:rPr>
        <w:t xml:space="preserve"> cancer (ICD10 codes C24.0-C24.1), and other pancreatic conditions (ICD10 codes K86.0-K86.3</w:t>
      </w:r>
      <w:proofErr w:type="gramStart"/>
      <w:r w:rsidR="00B9265E" w:rsidRPr="005907B7">
        <w:rPr>
          <w:rFonts w:ascii="Arial" w:hAnsi="Arial" w:cs="Arial"/>
        </w:rPr>
        <w:t>)(</w:t>
      </w:r>
      <w:proofErr w:type="gramEnd"/>
      <w:r w:rsidR="00B9265E" w:rsidRPr="005907B7">
        <w:rPr>
          <w:rFonts w:ascii="Arial" w:hAnsi="Arial" w:cs="Arial"/>
        </w:rPr>
        <w:t xml:space="preserve">Table 1). We hereafter refer to these categories as C25, C24, and K86, respectively. </w:t>
      </w:r>
      <w:r w:rsidR="002112AE" w:rsidRPr="005907B7">
        <w:rPr>
          <w:rFonts w:ascii="Arial" w:hAnsi="Arial" w:cs="Arial"/>
        </w:rPr>
        <w:t>Two strategies were considered: First, 30 NDRI pancreatic</w:t>
      </w:r>
      <w:r w:rsidR="002112AE">
        <w:rPr>
          <w:rFonts w:ascii="Arial" w:hAnsi="Arial" w:cs="Arial"/>
        </w:rPr>
        <w:t>-</w:t>
      </w:r>
      <w:r w:rsidR="002112AE" w:rsidRPr="005907B7">
        <w:rPr>
          <w:rFonts w:ascii="Arial" w:hAnsi="Arial" w:cs="Arial"/>
        </w:rPr>
        <w:t>head samples were compared with 30 RIH tumor</w:t>
      </w:r>
      <w:r w:rsidR="002112AE">
        <w:rPr>
          <w:rFonts w:ascii="Arial" w:hAnsi="Arial" w:cs="Arial"/>
        </w:rPr>
        <w:t>-</w:t>
      </w:r>
      <w:r w:rsidR="002112AE" w:rsidRPr="005907B7">
        <w:rPr>
          <w:rFonts w:ascii="Arial" w:hAnsi="Arial" w:cs="Arial"/>
        </w:rPr>
        <w:t xml:space="preserve">samples and adjusted for age, BMI, sex and sequencing run. </w:t>
      </w:r>
      <w:r w:rsidR="0078062B">
        <w:rPr>
          <w:rFonts w:ascii="Arial" w:hAnsi="Arial" w:cs="Arial"/>
        </w:rPr>
        <w:t xml:space="preserve">The same strategy was </w:t>
      </w:r>
      <w:r w:rsidR="00C35ADA">
        <w:rPr>
          <w:rFonts w:ascii="Arial" w:hAnsi="Arial" w:cs="Arial"/>
        </w:rPr>
        <w:t xml:space="preserve">also </w:t>
      </w:r>
      <w:r w:rsidR="0078062B" w:rsidRPr="005907B7">
        <w:rPr>
          <w:rFonts w:ascii="Arial" w:hAnsi="Arial" w:cs="Arial"/>
        </w:rPr>
        <w:t xml:space="preserve">applied to compare the effects of ICD codes in RIH samples from NDRI samples </w:t>
      </w:r>
      <w:r w:rsidR="00C35ADA">
        <w:rPr>
          <w:rFonts w:ascii="Arial" w:hAnsi="Arial" w:cs="Arial"/>
        </w:rPr>
        <w:t xml:space="preserve">using data from </w:t>
      </w:r>
      <w:r w:rsidR="0078062B" w:rsidRPr="005907B7">
        <w:rPr>
          <w:rFonts w:ascii="Arial" w:hAnsi="Arial" w:cs="Arial"/>
        </w:rPr>
        <w:t>duodenum and pancreatic duct</w:t>
      </w:r>
      <w:r w:rsidR="00C35ADA">
        <w:rPr>
          <w:rFonts w:ascii="Arial" w:hAnsi="Arial" w:cs="Arial"/>
        </w:rPr>
        <w:t xml:space="preserve"> tissue</w:t>
      </w:r>
      <w:r w:rsidR="0078062B" w:rsidRPr="005907B7">
        <w:rPr>
          <w:rFonts w:ascii="Arial" w:hAnsi="Arial" w:cs="Arial"/>
        </w:rPr>
        <w:t xml:space="preserve">. </w:t>
      </w:r>
      <w:r w:rsidR="0078062B">
        <w:rPr>
          <w:rFonts w:ascii="Arial" w:hAnsi="Arial" w:cs="Arial"/>
        </w:rPr>
        <w:t>I</w:t>
      </w:r>
      <w:r w:rsidR="002112AE" w:rsidRPr="005907B7">
        <w:rPr>
          <w:rFonts w:ascii="Arial" w:hAnsi="Arial" w:cs="Arial"/>
        </w:rPr>
        <w:t>n the second approach</w:t>
      </w:r>
      <w:r w:rsidR="00C35ADA">
        <w:rPr>
          <w:rFonts w:ascii="Arial" w:hAnsi="Arial" w:cs="Arial"/>
        </w:rPr>
        <w:t>,</w:t>
      </w:r>
      <w:r w:rsidR="002112AE" w:rsidRPr="005907B7">
        <w:rPr>
          <w:rFonts w:ascii="Arial" w:hAnsi="Arial" w:cs="Arial"/>
        </w:rPr>
        <w:t xml:space="preserve"> we </w:t>
      </w:r>
      <w:r w:rsidR="00C35ADA">
        <w:rPr>
          <w:rFonts w:ascii="Arial" w:hAnsi="Arial" w:cs="Arial"/>
        </w:rPr>
        <w:t xml:space="preserve">restricted the analysis to RIH patients to account for other clinical variables (e.g. prior chemotherapy or use of </w:t>
      </w:r>
      <w:r w:rsidR="00DE12EF">
        <w:rPr>
          <w:rFonts w:ascii="Arial" w:hAnsi="Arial" w:cs="Arial"/>
        </w:rPr>
        <w:t>antibiotics in prior 6 months); c</w:t>
      </w:r>
      <w:r w:rsidR="002112AE" w:rsidRPr="005907B7">
        <w:rPr>
          <w:rFonts w:ascii="Arial" w:hAnsi="Arial" w:cs="Arial"/>
        </w:rPr>
        <w:t xml:space="preserve">ovariates that were adjusted for were selected empirically by identifying variables that exhibited an association with at least 30% of the OTUs that were formally tested. </w:t>
      </w:r>
      <w:r w:rsidR="00A73E99" w:rsidRPr="005907B7">
        <w:rPr>
          <w:rFonts w:ascii="Arial" w:hAnsi="Arial" w:cs="Arial"/>
        </w:rPr>
        <w:t>Bonferroni corrections were made to adjust for multiple comparisons when interpreting relative mean abundances of genera across the ICD codes; p-values from the Wald-tests for the mean value comparisons for the ICD codes were considered meaningful if they were less than 0.00057 (0.05/88; given that a maximum of 88 genera were tested).</w:t>
      </w:r>
    </w:p>
    <w:p w14:paraId="0E945DF0" w14:textId="77777777" w:rsidR="002112AE" w:rsidRDefault="002112AE" w:rsidP="00B130A0">
      <w:pPr>
        <w:spacing w:line="360" w:lineRule="auto"/>
        <w:ind w:firstLine="720"/>
        <w:rPr>
          <w:rFonts w:ascii="Arial" w:hAnsi="Arial" w:cs="Arial"/>
        </w:rPr>
      </w:pPr>
    </w:p>
    <w:p w14:paraId="450F62BB" w14:textId="77777777" w:rsidR="00885A7D" w:rsidRDefault="00885A7D" w:rsidP="00885A7D"/>
    <w:p w14:paraId="7A4B823C" w14:textId="77777777" w:rsidR="00885A7D" w:rsidRDefault="00885A7D" w:rsidP="0086376F">
      <w:pPr>
        <w:rPr>
          <w:rFonts w:ascii="Arial" w:eastAsia="Times New Roman" w:hAnsi="Arial" w:cs="Arial"/>
          <w:sz w:val="20"/>
          <w:szCs w:val="20"/>
        </w:rPr>
        <w:sectPr w:rsidR="00885A7D" w:rsidSect="00F05CEE">
          <w:pgSz w:w="12240" w:h="15840"/>
          <w:pgMar w:top="1440" w:right="1440" w:bottom="1440" w:left="1440" w:header="720" w:footer="720" w:gutter="0"/>
          <w:cols w:space="720"/>
          <w:docGrid w:linePitch="360"/>
        </w:sectPr>
      </w:pPr>
    </w:p>
    <w:p w14:paraId="3DD043FD" w14:textId="77777777" w:rsidR="002027E9" w:rsidRPr="00642556" w:rsidRDefault="002027E9" w:rsidP="0086376F">
      <w:pPr>
        <w:rPr>
          <w:rFonts w:ascii="Arial" w:eastAsia="Times New Roman" w:hAnsi="Arial" w:cs="Arial"/>
          <w:sz w:val="20"/>
          <w:szCs w:val="20"/>
        </w:rPr>
      </w:pPr>
      <w:r w:rsidRPr="0086376F">
        <w:rPr>
          <w:rFonts w:ascii="Arial" w:eastAsia="Times New Roman" w:hAnsi="Arial" w:cs="Arial"/>
          <w:sz w:val="20"/>
          <w:szCs w:val="20"/>
        </w:rPr>
        <w:lastRenderedPageBreak/>
        <w:t xml:space="preserve">Supplemental Table 1. Number of </w:t>
      </w:r>
      <w:r w:rsidR="00F11983">
        <w:rPr>
          <w:rFonts w:ascii="Arial" w:eastAsia="Times New Roman" w:hAnsi="Arial" w:cs="Arial"/>
          <w:sz w:val="20"/>
          <w:szCs w:val="20"/>
        </w:rPr>
        <w:t>samples per anatomical site</w:t>
      </w:r>
      <w:r w:rsidRPr="0086376F">
        <w:rPr>
          <w:rFonts w:ascii="Arial" w:eastAsia="Times New Roman" w:hAnsi="Arial" w:cs="Arial"/>
          <w:sz w:val="20"/>
          <w:szCs w:val="20"/>
        </w:rPr>
        <w:t xml:space="preserve"> from the Rhode Island Hospital [RIH] and the National Disease Research Interchange [NDRI].</w:t>
      </w:r>
    </w:p>
    <w:p w14:paraId="79CD150D" w14:textId="77777777" w:rsidR="002027E9" w:rsidRDefault="002027E9" w:rsidP="002027E9">
      <w:pPr>
        <w:rPr>
          <w:rFonts w:ascii="Calibri" w:eastAsia="Times New Roman" w:hAnsi="Calibri" w:cs="Times New Roman"/>
          <w:color w:val="000000"/>
        </w:rPr>
      </w:pPr>
    </w:p>
    <w:tbl>
      <w:tblPr>
        <w:tblW w:w="5040" w:type="dxa"/>
        <w:tblInd w:w="93" w:type="dxa"/>
        <w:tblLook w:val="04A0" w:firstRow="1" w:lastRow="0" w:firstColumn="1" w:lastColumn="0" w:noHBand="0" w:noVBand="1"/>
      </w:tblPr>
      <w:tblGrid>
        <w:gridCol w:w="894"/>
        <w:gridCol w:w="2875"/>
        <w:gridCol w:w="1271"/>
      </w:tblGrid>
      <w:tr w:rsidR="002027E9" w:rsidRPr="000B4406" w14:paraId="33574930" w14:textId="77777777" w:rsidTr="008B0DBC">
        <w:trPr>
          <w:trHeight w:val="620"/>
        </w:trPr>
        <w:tc>
          <w:tcPr>
            <w:tcW w:w="894"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4BAD9340" w14:textId="77777777" w:rsidR="002027E9" w:rsidRPr="000B4406" w:rsidRDefault="002027E9" w:rsidP="008B0DBC">
            <w:pPr>
              <w:spacing w:after="0"/>
              <w:jc w:val="center"/>
              <w:rPr>
                <w:rFonts w:ascii="Calibri" w:eastAsia="Times New Roman" w:hAnsi="Calibri" w:cs="Times New Roman"/>
                <w:b/>
                <w:bCs/>
                <w:color w:val="000000"/>
              </w:rPr>
            </w:pPr>
            <w:r w:rsidRPr="000B4406">
              <w:rPr>
                <w:rFonts w:ascii="Calibri" w:eastAsia="Times New Roman" w:hAnsi="Calibri" w:cs="Times New Roman"/>
                <w:b/>
                <w:bCs/>
                <w:color w:val="000000"/>
              </w:rPr>
              <w:t>Source</w:t>
            </w:r>
          </w:p>
        </w:tc>
        <w:tc>
          <w:tcPr>
            <w:tcW w:w="2875" w:type="dxa"/>
            <w:tcBorders>
              <w:top w:val="single" w:sz="8" w:space="0" w:color="4BACC6"/>
              <w:left w:val="nil"/>
              <w:bottom w:val="single" w:sz="8" w:space="0" w:color="4BACC6"/>
              <w:right w:val="single" w:sz="8" w:space="0" w:color="4BACC6"/>
            </w:tcBorders>
            <w:shd w:val="clear" w:color="auto" w:fill="auto"/>
            <w:vAlign w:val="center"/>
            <w:hideMark/>
          </w:tcPr>
          <w:p w14:paraId="5CF6DE15" w14:textId="77777777" w:rsidR="002027E9" w:rsidRPr="000B4406" w:rsidRDefault="002027E9" w:rsidP="008B0DBC">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Anatomical</w:t>
            </w:r>
            <w:r w:rsidRPr="000B4406">
              <w:rPr>
                <w:rFonts w:ascii="Calibri" w:eastAsia="Times New Roman" w:hAnsi="Calibri" w:cs="Times New Roman"/>
                <w:b/>
                <w:bCs/>
                <w:color w:val="000000"/>
              </w:rPr>
              <w:t xml:space="preserve"> </w:t>
            </w:r>
            <w:r>
              <w:rPr>
                <w:rFonts w:ascii="Calibri" w:eastAsia="Times New Roman" w:hAnsi="Calibri" w:cs="Times New Roman"/>
                <w:b/>
                <w:bCs/>
                <w:color w:val="000000"/>
              </w:rPr>
              <w:t>Site</w:t>
            </w:r>
          </w:p>
        </w:tc>
        <w:tc>
          <w:tcPr>
            <w:tcW w:w="1271" w:type="dxa"/>
            <w:tcBorders>
              <w:top w:val="single" w:sz="8" w:space="0" w:color="4BACC6"/>
              <w:left w:val="nil"/>
              <w:bottom w:val="single" w:sz="8" w:space="0" w:color="4BACC6"/>
              <w:right w:val="single" w:sz="8" w:space="0" w:color="4BACC6"/>
            </w:tcBorders>
            <w:shd w:val="clear" w:color="auto" w:fill="auto"/>
            <w:vAlign w:val="center"/>
            <w:hideMark/>
          </w:tcPr>
          <w:p w14:paraId="05B2B1AF" w14:textId="77777777" w:rsidR="002027E9" w:rsidRPr="000B4406" w:rsidRDefault="002027E9" w:rsidP="008B0DBC">
            <w:pPr>
              <w:spacing w:after="0"/>
              <w:jc w:val="center"/>
              <w:rPr>
                <w:rFonts w:ascii="Calibri" w:eastAsia="Times New Roman" w:hAnsi="Calibri" w:cs="Times New Roman"/>
                <w:b/>
                <w:bCs/>
                <w:color w:val="000000"/>
              </w:rPr>
            </w:pPr>
            <w:r w:rsidRPr="000B4406">
              <w:rPr>
                <w:rFonts w:ascii="Calibri" w:eastAsia="Times New Roman" w:hAnsi="Calibri" w:cs="Times New Roman"/>
                <w:b/>
                <w:bCs/>
                <w:color w:val="000000"/>
              </w:rPr>
              <w:t>N</w:t>
            </w:r>
          </w:p>
        </w:tc>
      </w:tr>
      <w:tr w:rsidR="002027E9" w:rsidRPr="000B4406" w14:paraId="5DEFDED9"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369F7C46"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1F6F47FF"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Bile Duct Swab</w:t>
            </w:r>
          </w:p>
        </w:tc>
        <w:tc>
          <w:tcPr>
            <w:tcW w:w="317" w:type="dxa"/>
            <w:tcBorders>
              <w:top w:val="nil"/>
              <w:left w:val="nil"/>
              <w:bottom w:val="single" w:sz="8" w:space="0" w:color="4BACC6"/>
              <w:right w:val="single" w:sz="8" w:space="0" w:color="4BACC6"/>
            </w:tcBorders>
            <w:shd w:val="clear" w:color="auto" w:fill="auto"/>
            <w:vAlign w:val="center"/>
            <w:hideMark/>
          </w:tcPr>
          <w:p w14:paraId="0B29CED1" w14:textId="25E1396D" w:rsidR="002027E9" w:rsidRPr="000B4406" w:rsidRDefault="00776DC6" w:rsidP="008B0DBC">
            <w:pPr>
              <w:spacing w:after="0"/>
              <w:jc w:val="center"/>
              <w:rPr>
                <w:rFonts w:ascii="Calibri" w:eastAsia="Times New Roman" w:hAnsi="Calibri" w:cs="Times New Roman"/>
                <w:color w:val="000000"/>
              </w:rPr>
            </w:pPr>
            <w:r>
              <w:rPr>
                <w:rFonts w:ascii="Calibri" w:eastAsia="Times New Roman" w:hAnsi="Calibri" w:cs="Times New Roman"/>
                <w:color w:val="000000"/>
              </w:rPr>
              <w:t>19</w:t>
            </w:r>
          </w:p>
        </w:tc>
      </w:tr>
      <w:tr w:rsidR="002027E9" w:rsidRPr="000B4406" w14:paraId="4BB391C3"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56450A24"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31A2E2B7" w14:textId="54669E30" w:rsidR="002027E9" w:rsidRPr="000B4406" w:rsidRDefault="00991AD3" w:rsidP="008B0DBC">
            <w:pPr>
              <w:spacing w:after="0"/>
              <w:rPr>
                <w:rFonts w:ascii="Calibri" w:eastAsia="Times New Roman" w:hAnsi="Calibri" w:cs="Times New Roman"/>
                <w:color w:val="000000"/>
              </w:rPr>
            </w:pPr>
            <w:r>
              <w:rPr>
                <w:rFonts w:ascii="Calibri" w:eastAsia="Times New Roman" w:hAnsi="Calibri" w:cs="Times New Roman"/>
                <w:color w:val="000000"/>
              </w:rPr>
              <w:t>Pancreatic</w:t>
            </w:r>
            <w:r w:rsidR="002027E9" w:rsidRPr="000B4406">
              <w:rPr>
                <w:rFonts w:ascii="Calibri" w:eastAsia="Times New Roman" w:hAnsi="Calibri" w:cs="Times New Roman"/>
                <w:color w:val="000000"/>
              </w:rPr>
              <w:t xml:space="preserve"> Stent</w:t>
            </w:r>
          </w:p>
        </w:tc>
        <w:tc>
          <w:tcPr>
            <w:tcW w:w="317" w:type="dxa"/>
            <w:tcBorders>
              <w:top w:val="nil"/>
              <w:left w:val="nil"/>
              <w:bottom w:val="single" w:sz="8" w:space="0" w:color="4BACC6"/>
              <w:right w:val="single" w:sz="8" w:space="0" w:color="4BACC6"/>
            </w:tcBorders>
            <w:shd w:val="clear" w:color="auto" w:fill="auto"/>
            <w:vAlign w:val="center"/>
            <w:hideMark/>
          </w:tcPr>
          <w:p w14:paraId="50E065F0"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1</w:t>
            </w:r>
          </w:p>
        </w:tc>
      </w:tr>
      <w:tr w:rsidR="002027E9" w:rsidRPr="000B4406" w14:paraId="0382F2E8"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42EBBD0E"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68C0AC68"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Duodenum</w:t>
            </w:r>
          </w:p>
        </w:tc>
        <w:tc>
          <w:tcPr>
            <w:tcW w:w="317" w:type="dxa"/>
            <w:tcBorders>
              <w:top w:val="nil"/>
              <w:left w:val="nil"/>
              <w:bottom w:val="single" w:sz="8" w:space="0" w:color="4BACC6"/>
              <w:right w:val="single" w:sz="8" w:space="0" w:color="4BACC6"/>
            </w:tcBorders>
            <w:shd w:val="clear" w:color="auto" w:fill="auto"/>
            <w:vAlign w:val="center"/>
            <w:hideMark/>
          </w:tcPr>
          <w:p w14:paraId="42A30851" w14:textId="5135A10E"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1</w:t>
            </w:r>
            <w:r w:rsidR="00776DC6">
              <w:rPr>
                <w:rFonts w:ascii="Calibri" w:eastAsia="Times New Roman" w:hAnsi="Calibri" w:cs="Times New Roman"/>
                <w:color w:val="000000"/>
              </w:rPr>
              <w:t>6</w:t>
            </w:r>
          </w:p>
        </w:tc>
      </w:tr>
      <w:tr w:rsidR="002027E9" w:rsidRPr="000B4406" w14:paraId="0948F460"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51AD5BD6"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02A90B5F"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Ileum Swab</w:t>
            </w:r>
          </w:p>
        </w:tc>
        <w:tc>
          <w:tcPr>
            <w:tcW w:w="317" w:type="dxa"/>
            <w:tcBorders>
              <w:top w:val="nil"/>
              <w:left w:val="nil"/>
              <w:bottom w:val="single" w:sz="8" w:space="0" w:color="4BACC6"/>
              <w:right w:val="single" w:sz="8" w:space="0" w:color="4BACC6"/>
            </w:tcBorders>
            <w:shd w:val="clear" w:color="auto" w:fill="auto"/>
            <w:vAlign w:val="center"/>
            <w:hideMark/>
          </w:tcPr>
          <w:p w14:paraId="2A25DAD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1</w:t>
            </w:r>
          </w:p>
        </w:tc>
      </w:tr>
      <w:tr w:rsidR="002027E9" w:rsidRPr="000B4406" w14:paraId="4C01E1A5"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4ED3CCEF"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2E69C04C"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Jejunum Swab</w:t>
            </w:r>
          </w:p>
        </w:tc>
        <w:tc>
          <w:tcPr>
            <w:tcW w:w="317" w:type="dxa"/>
            <w:tcBorders>
              <w:top w:val="nil"/>
              <w:left w:val="nil"/>
              <w:bottom w:val="single" w:sz="8" w:space="0" w:color="4BACC6"/>
              <w:right w:val="single" w:sz="8" w:space="0" w:color="4BACC6"/>
            </w:tcBorders>
            <w:shd w:val="clear" w:color="auto" w:fill="auto"/>
            <w:vAlign w:val="center"/>
            <w:hideMark/>
          </w:tcPr>
          <w:p w14:paraId="2A02E46D" w14:textId="060F3D5F" w:rsidR="002027E9" w:rsidRPr="000B4406" w:rsidRDefault="00776DC6" w:rsidP="008B0DBC">
            <w:pPr>
              <w:spacing w:after="0"/>
              <w:jc w:val="center"/>
              <w:rPr>
                <w:rFonts w:ascii="Calibri" w:eastAsia="Times New Roman" w:hAnsi="Calibri" w:cs="Times New Roman"/>
                <w:color w:val="000000"/>
              </w:rPr>
            </w:pPr>
            <w:r>
              <w:rPr>
                <w:rFonts w:ascii="Calibri" w:eastAsia="Times New Roman" w:hAnsi="Calibri" w:cs="Times New Roman"/>
                <w:color w:val="000000"/>
              </w:rPr>
              <w:t>29</w:t>
            </w:r>
          </w:p>
        </w:tc>
      </w:tr>
      <w:tr w:rsidR="002027E9" w:rsidRPr="000B4406" w14:paraId="76058188"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7F3A4BAF"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7A76631E"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Normal Pancreas</w:t>
            </w:r>
          </w:p>
        </w:tc>
        <w:tc>
          <w:tcPr>
            <w:tcW w:w="317" w:type="dxa"/>
            <w:tcBorders>
              <w:top w:val="nil"/>
              <w:left w:val="nil"/>
              <w:bottom w:val="single" w:sz="8" w:space="0" w:color="4BACC6"/>
              <w:right w:val="single" w:sz="8" w:space="0" w:color="4BACC6"/>
            </w:tcBorders>
            <w:shd w:val="clear" w:color="auto" w:fill="auto"/>
            <w:vAlign w:val="center"/>
            <w:hideMark/>
          </w:tcPr>
          <w:p w14:paraId="2AC5817E"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6</w:t>
            </w:r>
          </w:p>
        </w:tc>
      </w:tr>
      <w:tr w:rsidR="002027E9" w:rsidRPr="000B4406" w14:paraId="3876C801"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4C47388A"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6350E2F8"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Pancreas Swab</w:t>
            </w:r>
          </w:p>
        </w:tc>
        <w:tc>
          <w:tcPr>
            <w:tcW w:w="317" w:type="dxa"/>
            <w:tcBorders>
              <w:top w:val="nil"/>
              <w:left w:val="nil"/>
              <w:bottom w:val="single" w:sz="8" w:space="0" w:color="4BACC6"/>
              <w:right w:val="single" w:sz="8" w:space="0" w:color="4BACC6"/>
            </w:tcBorders>
            <w:shd w:val="clear" w:color="auto" w:fill="auto"/>
            <w:vAlign w:val="center"/>
            <w:hideMark/>
          </w:tcPr>
          <w:p w14:paraId="31201FF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1</w:t>
            </w:r>
          </w:p>
        </w:tc>
      </w:tr>
      <w:tr w:rsidR="002027E9" w:rsidRPr="000B4406" w14:paraId="184E3DBE"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3FE3AB93"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1C39FEBF"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Pancreas Tumor</w:t>
            </w:r>
          </w:p>
        </w:tc>
        <w:tc>
          <w:tcPr>
            <w:tcW w:w="317" w:type="dxa"/>
            <w:tcBorders>
              <w:top w:val="nil"/>
              <w:left w:val="nil"/>
              <w:bottom w:val="single" w:sz="8" w:space="0" w:color="4BACC6"/>
              <w:right w:val="single" w:sz="8" w:space="0" w:color="4BACC6"/>
            </w:tcBorders>
            <w:shd w:val="clear" w:color="auto" w:fill="auto"/>
            <w:vAlign w:val="center"/>
            <w:hideMark/>
          </w:tcPr>
          <w:p w14:paraId="77EE9EC7"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3</w:t>
            </w:r>
            <w:r w:rsidR="00721ADF">
              <w:rPr>
                <w:rFonts w:ascii="Calibri" w:eastAsia="Times New Roman" w:hAnsi="Calibri" w:cs="Times New Roman"/>
                <w:color w:val="000000"/>
              </w:rPr>
              <w:t>0</w:t>
            </w:r>
          </w:p>
        </w:tc>
      </w:tr>
      <w:tr w:rsidR="002027E9" w:rsidRPr="000B4406" w14:paraId="7B92BB7C"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0CA368D6"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73F97FCE"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Pancreatic Duct</w:t>
            </w:r>
          </w:p>
        </w:tc>
        <w:tc>
          <w:tcPr>
            <w:tcW w:w="317" w:type="dxa"/>
            <w:tcBorders>
              <w:top w:val="nil"/>
              <w:left w:val="nil"/>
              <w:bottom w:val="single" w:sz="8" w:space="0" w:color="4BACC6"/>
              <w:right w:val="single" w:sz="8" w:space="0" w:color="4BACC6"/>
            </w:tcBorders>
            <w:shd w:val="clear" w:color="auto" w:fill="auto"/>
            <w:vAlign w:val="center"/>
            <w:hideMark/>
          </w:tcPr>
          <w:p w14:paraId="45A8E62A"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2</w:t>
            </w:r>
            <w:r w:rsidR="00721ADF">
              <w:rPr>
                <w:rFonts w:ascii="Calibri" w:eastAsia="Times New Roman" w:hAnsi="Calibri" w:cs="Times New Roman"/>
                <w:color w:val="000000"/>
              </w:rPr>
              <w:t>0</w:t>
            </w:r>
          </w:p>
        </w:tc>
      </w:tr>
      <w:tr w:rsidR="002027E9" w:rsidRPr="000B4406" w14:paraId="13B2A238"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472F894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05B1F469"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Stomach Swab</w:t>
            </w:r>
          </w:p>
        </w:tc>
        <w:tc>
          <w:tcPr>
            <w:tcW w:w="317" w:type="dxa"/>
            <w:tcBorders>
              <w:top w:val="nil"/>
              <w:left w:val="nil"/>
              <w:bottom w:val="single" w:sz="8" w:space="0" w:color="4BACC6"/>
              <w:right w:val="single" w:sz="8" w:space="0" w:color="4BACC6"/>
            </w:tcBorders>
            <w:shd w:val="clear" w:color="auto" w:fill="auto"/>
            <w:vAlign w:val="center"/>
            <w:hideMark/>
          </w:tcPr>
          <w:p w14:paraId="16FA198B"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6</w:t>
            </w:r>
          </w:p>
        </w:tc>
      </w:tr>
      <w:tr w:rsidR="002027E9" w:rsidRPr="000B4406" w14:paraId="55E988D0"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47060513"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RIH</w:t>
            </w:r>
          </w:p>
        </w:tc>
        <w:tc>
          <w:tcPr>
            <w:tcW w:w="317" w:type="dxa"/>
            <w:tcBorders>
              <w:top w:val="nil"/>
              <w:left w:val="nil"/>
              <w:bottom w:val="single" w:sz="8" w:space="0" w:color="4BACC6"/>
              <w:right w:val="single" w:sz="8" w:space="0" w:color="4BACC6"/>
            </w:tcBorders>
            <w:shd w:val="clear" w:color="auto" w:fill="auto"/>
            <w:vAlign w:val="center"/>
            <w:hideMark/>
          </w:tcPr>
          <w:p w14:paraId="4CFD95B9" w14:textId="77777777"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Stool</w:t>
            </w:r>
          </w:p>
        </w:tc>
        <w:tc>
          <w:tcPr>
            <w:tcW w:w="317" w:type="dxa"/>
            <w:tcBorders>
              <w:top w:val="nil"/>
              <w:left w:val="nil"/>
              <w:bottom w:val="single" w:sz="8" w:space="0" w:color="4BACC6"/>
              <w:right w:val="single" w:sz="8" w:space="0" w:color="4BACC6"/>
            </w:tcBorders>
            <w:shd w:val="clear" w:color="auto" w:fill="auto"/>
            <w:vAlign w:val="center"/>
            <w:hideMark/>
          </w:tcPr>
          <w:p w14:paraId="3765C2A8" w14:textId="71B07F8D" w:rsidR="002027E9" w:rsidRPr="000B4406" w:rsidRDefault="00EC0F43" w:rsidP="00C72282">
            <w:pPr>
              <w:spacing w:after="0"/>
              <w:jc w:val="center"/>
              <w:rPr>
                <w:rFonts w:ascii="Calibri" w:eastAsia="Times New Roman" w:hAnsi="Calibri" w:cs="Times New Roman"/>
                <w:color w:val="000000"/>
              </w:rPr>
            </w:pPr>
            <w:r>
              <w:rPr>
                <w:rFonts w:ascii="Calibri" w:eastAsia="Times New Roman" w:hAnsi="Calibri" w:cs="Times New Roman"/>
                <w:color w:val="000000"/>
              </w:rPr>
              <w:t>1</w:t>
            </w:r>
            <w:r w:rsidR="00C72282">
              <w:rPr>
                <w:rFonts w:ascii="Calibri" w:eastAsia="Times New Roman" w:hAnsi="Calibri" w:cs="Times New Roman"/>
                <w:color w:val="000000"/>
              </w:rPr>
              <w:t>2</w:t>
            </w:r>
          </w:p>
        </w:tc>
      </w:tr>
      <w:tr w:rsidR="002027E9" w:rsidRPr="000B4406" w14:paraId="68CC4ABD"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7B326EF9"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NDRI</w:t>
            </w:r>
          </w:p>
        </w:tc>
        <w:tc>
          <w:tcPr>
            <w:tcW w:w="317" w:type="dxa"/>
            <w:tcBorders>
              <w:top w:val="nil"/>
              <w:left w:val="nil"/>
              <w:bottom w:val="single" w:sz="8" w:space="0" w:color="4BACC6"/>
              <w:right w:val="single" w:sz="8" w:space="0" w:color="4BACC6"/>
            </w:tcBorders>
            <w:shd w:val="clear" w:color="auto" w:fill="auto"/>
            <w:vAlign w:val="center"/>
            <w:hideMark/>
          </w:tcPr>
          <w:p w14:paraId="58D8375F" w14:textId="50647B14"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Duodenum</w:t>
            </w:r>
          </w:p>
        </w:tc>
        <w:tc>
          <w:tcPr>
            <w:tcW w:w="317" w:type="dxa"/>
            <w:tcBorders>
              <w:top w:val="nil"/>
              <w:left w:val="nil"/>
              <w:bottom w:val="single" w:sz="8" w:space="0" w:color="4BACC6"/>
              <w:right w:val="single" w:sz="8" w:space="0" w:color="4BACC6"/>
            </w:tcBorders>
            <w:shd w:val="clear" w:color="auto" w:fill="auto"/>
            <w:vAlign w:val="center"/>
            <w:hideMark/>
          </w:tcPr>
          <w:p w14:paraId="79D12D8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32</w:t>
            </w:r>
          </w:p>
        </w:tc>
      </w:tr>
      <w:tr w:rsidR="002027E9" w:rsidRPr="000B4406" w14:paraId="2E9E10F1" w14:textId="77777777" w:rsidTr="008B0DBC">
        <w:trPr>
          <w:cantSplit/>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005C259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NDRI</w:t>
            </w:r>
          </w:p>
        </w:tc>
        <w:tc>
          <w:tcPr>
            <w:tcW w:w="317" w:type="dxa"/>
            <w:tcBorders>
              <w:top w:val="nil"/>
              <w:left w:val="nil"/>
              <w:bottom w:val="single" w:sz="8" w:space="0" w:color="4BACC6"/>
              <w:right w:val="single" w:sz="8" w:space="0" w:color="4BACC6"/>
            </w:tcBorders>
            <w:shd w:val="clear" w:color="auto" w:fill="auto"/>
            <w:vAlign w:val="center"/>
            <w:hideMark/>
          </w:tcPr>
          <w:p w14:paraId="6A1A6E56" w14:textId="0295ABB4"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Pancreas Head</w:t>
            </w:r>
          </w:p>
        </w:tc>
        <w:tc>
          <w:tcPr>
            <w:tcW w:w="317" w:type="dxa"/>
            <w:tcBorders>
              <w:top w:val="nil"/>
              <w:left w:val="nil"/>
              <w:bottom w:val="single" w:sz="8" w:space="0" w:color="4BACC6"/>
              <w:right w:val="single" w:sz="8" w:space="0" w:color="4BACC6"/>
            </w:tcBorders>
            <w:shd w:val="clear" w:color="auto" w:fill="auto"/>
            <w:vAlign w:val="center"/>
            <w:hideMark/>
          </w:tcPr>
          <w:p w14:paraId="1307D5B4"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30</w:t>
            </w:r>
          </w:p>
        </w:tc>
      </w:tr>
      <w:tr w:rsidR="002027E9" w:rsidRPr="000B4406" w14:paraId="51747CAF" w14:textId="77777777" w:rsidTr="008B0DBC">
        <w:trPr>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00FCAA06"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NDRI</w:t>
            </w:r>
          </w:p>
        </w:tc>
        <w:tc>
          <w:tcPr>
            <w:tcW w:w="317" w:type="dxa"/>
            <w:tcBorders>
              <w:top w:val="nil"/>
              <w:left w:val="nil"/>
              <w:bottom w:val="single" w:sz="8" w:space="0" w:color="4BACC6"/>
              <w:right w:val="single" w:sz="8" w:space="0" w:color="4BACC6"/>
            </w:tcBorders>
            <w:shd w:val="clear" w:color="auto" w:fill="auto"/>
            <w:vAlign w:val="center"/>
            <w:hideMark/>
          </w:tcPr>
          <w:p w14:paraId="78134BB1" w14:textId="25E27724"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Pancreas Tail</w:t>
            </w:r>
          </w:p>
        </w:tc>
        <w:tc>
          <w:tcPr>
            <w:tcW w:w="317" w:type="dxa"/>
            <w:tcBorders>
              <w:top w:val="nil"/>
              <w:left w:val="nil"/>
              <w:bottom w:val="single" w:sz="8" w:space="0" w:color="4BACC6"/>
              <w:right w:val="single" w:sz="8" w:space="0" w:color="4BACC6"/>
            </w:tcBorders>
            <w:shd w:val="clear" w:color="auto" w:fill="auto"/>
            <w:vAlign w:val="center"/>
            <w:hideMark/>
          </w:tcPr>
          <w:p w14:paraId="174BC941"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19</w:t>
            </w:r>
          </w:p>
        </w:tc>
      </w:tr>
      <w:tr w:rsidR="002027E9" w:rsidRPr="000B4406" w14:paraId="3998E0D1" w14:textId="77777777" w:rsidTr="008B0DBC">
        <w:trPr>
          <w:trHeight w:val="320"/>
        </w:trPr>
        <w:tc>
          <w:tcPr>
            <w:tcW w:w="317" w:type="dxa"/>
            <w:tcBorders>
              <w:top w:val="nil"/>
              <w:left w:val="single" w:sz="8" w:space="0" w:color="4BACC6"/>
              <w:bottom w:val="single" w:sz="8" w:space="0" w:color="4BACC6"/>
              <w:right w:val="single" w:sz="8" w:space="0" w:color="4BACC6"/>
            </w:tcBorders>
            <w:shd w:val="clear" w:color="auto" w:fill="auto"/>
            <w:vAlign w:val="center"/>
            <w:hideMark/>
          </w:tcPr>
          <w:p w14:paraId="7CE016A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NDRI</w:t>
            </w:r>
          </w:p>
        </w:tc>
        <w:tc>
          <w:tcPr>
            <w:tcW w:w="317" w:type="dxa"/>
            <w:tcBorders>
              <w:top w:val="nil"/>
              <w:left w:val="nil"/>
              <w:bottom w:val="single" w:sz="8" w:space="0" w:color="4BACC6"/>
              <w:right w:val="single" w:sz="8" w:space="0" w:color="4BACC6"/>
            </w:tcBorders>
            <w:shd w:val="clear" w:color="auto" w:fill="auto"/>
            <w:vAlign w:val="center"/>
            <w:hideMark/>
          </w:tcPr>
          <w:p w14:paraId="3BD1A650" w14:textId="44CB6BAE" w:rsidR="002027E9" w:rsidRPr="000B4406" w:rsidRDefault="002027E9" w:rsidP="008B0DBC">
            <w:pPr>
              <w:spacing w:after="0"/>
              <w:rPr>
                <w:rFonts w:ascii="Calibri" w:eastAsia="Times New Roman" w:hAnsi="Calibri" w:cs="Times New Roman"/>
                <w:color w:val="000000"/>
              </w:rPr>
            </w:pPr>
            <w:r w:rsidRPr="000B4406">
              <w:rPr>
                <w:rFonts w:ascii="Calibri" w:eastAsia="Times New Roman" w:hAnsi="Calibri" w:cs="Times New Roman"/>
                <w:color w:val="000000"/>
              </w:rPr>
              <w:t>Pancreatic Duct</w:t>
            </w:r>
          </w:p>
        </w:tc>
        <w:tc>
          <w:tcPr>
            <w:tcW w:w="317" w:type="dxa"/>
            <w:tcBorders>
              <w:top w:val="nil"/>
              <w:left w:val="nil"/>
              <w:bottom w:val="single" w:sz="8" w:space="0" w:color="4BACC6"/>
              <w:right w:val="single" w:sz="8" w:space="0" w:color="4BACC6"/>
            </w:tcBorders>
            <w:shd w:val="clear" w:color="auto" w:fill="auto"/>
            <w:vAlign w:val="center"/>
            <w:hideMark/>
          </w:tcPr>
          <w:p w14:paraId="74E613F7"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32</w:t>
            </w:r>
          </w:p>
        </w:tc>
      </w:tr>
      <w:tr w:rsidR="002027E9" w:rsidRPr="000B4406" w14:paraId="07733EE6" w14:textId="77777777" w:rsidTr="008B0DBC">
        <w:trPr>
          <w:trHeight w:val="320"/>
        </w:trPr>
        <w:tc>
          <w:tcPr>
            <w:tcW w:w="317" w:type="dxa"/>
            <w:gridSpan w:val="2"/>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38F595F5" w14:textId="77777777" w:rsidR="002027E9" w:rsidRPr="000B4406" w:rsidRDefault="002027E9" w:rsidP="008B0DBC">
            <w:pPr>
              <w:spacing w:after="0"/>
              <w:jc w:val="center"/>
              <w:rPr>
                <w:rFonts w:ascii="Calibri" w:eastAsia="Times New Roman" w:hAnsi="Calibri" w:cs="Times New Roman"/>
                <w:color w:val="000000"/>
              </w:rPr>
            </w:pPr>
            <w:r w:rsidRPr="000B4406">
              <w:rPr>
                <w:rFonts w:ascii="Calibri" w:eastAsia="Times New Roman" w:hAnsi="Calibri" w:cs="Times New Roman"/>
                <w:color w:val="000000"/>
              </w:rPr>
              <w:t xml:space="preserve">         Total</w:t>
            </w:r>
          </w:p>
        </w:tc>
        <w:tc>
          <w:tcPr>
            <w:tcW w:w="317" w:type="dxa"/>
            <w:tcBorders>
              <w:top w:val="nil"/>
              <w:left w:val="nil"/>
              <w:bottom w:val="single" w:sz="8" w:space="0" w:color="4BACC6"/>
              <w:right w:val="single" w:sz="8" w:space="0" w:color="4BACC6"/>
            </w:tcBorders>
            <w:shd w:val="clear" w:color="auto" w:fill="auto"/>
            <w:vAlign w:val="center"/>
            <w:hideMark/>
          </w:tcPr>
          <w:p w14:paraId="40869E49" w14:textId="60404A05" w:rsidR="002027E9" w:rsidRPr="000B4406" w:rsidRDefault="00C72282" w:rsidP="008B0DBC">
            <w:pPr>
              <w:spacing w:after="0"/>
              <w:jc w:val="center"/>
              <w:rPr>
                <w:rFonts w:ascii="Calibri" w:eastAsia="Times New Roman" w:hAnsi="Calibri" w:cs="Times New Roman"/>
                <w:color w:val="000000"/>
              </w:rPr>
            </w:pPr>
            <w:r>
              <w:rPr>
                <w:rFonts w:ascii="Calibri" w:eastAsia="Times New Roman" w:hAnsi="Calibri" w:cs="Times New Roman"/>
                <w:color w:val="000000"/>
              </w:rPr>
              <w:t>254</w:t>
            </w:r>
          </w:p>
        </w:tc>
      </w:tr>
    </w:tbl>
    <w:p w14:paraId="6B40B201" w14:textId="77777777" w:rsidR="0086376F" w:rsidRDefault="0086376F"/>
    <w:p w14:paraId="2BF9AFE6" w14:textId="77777777" w:rsidR="00F05CEE" w:rsidRDefault="00F05CEE">
      <w:r>
        <w:br w:type="page"/>
      </w:r>
    </w:p>
    <w:p w14:paraId="24DDD4D0" w14:textId="77777777" w:rsidR="00F05CEE" w:rsidRDefault="00F05CEE" w:rsidP="00F05CEE">
      <w:pPr>
        <w:rPr>
          <w:rFonts w:ascii="Arial" w:hAnsi="Arial" w:cs="Arial"/>
          <w:kern w:val="24"/>
        </w:rPr>
        <w:sectPr w:rsidR="00F05CEE" w:rsidSect="00F05CEE">
          <w:pgSz w:w="12240" w:h="15840"/>
          <w:pgMar w:top="1440" w:right="1440" w:bottom="1440" w:left="1440" w:header="720" w:footer="720" w:gutter="0"/>
          <w:cols w:space="720"/>
          <w:docGrid w:linePitch="360"/>
        </w:sectPr>
      </w:pPr>
    </w:p>
    <w:p w14:paraId="7DD1FA1D" w14:textId="77777777" w:rsidR="00C4436D" w:rsidRDefault="00C4436D" w:rsidP="00C4436D">
      <w:pPr>
        <w:spacing w:after="0" w:line="240" w:lineRule="auto"/>
        <w:ind w:left="90" w:right="-5040"/>
        <w:rPr>
          <w:rFonts w:ascii="Arial" w:hAnsi="Arial" w:cs="Arial"/>
          <w:kern w:val="24"/>
        </w:rPr>
      </w:pPr>
      <w:proofErr w:type="gramStart"/>
      <w:r>
        <w:rPr>
          <w:rFonts w:ascii="Arial" w:hAnsi="Arial" w:cs="Arial"/>
          <w:b/>
          <w:kern w:val="24"/>
        </w:rPr>
        <w:lastRenderedPageBreak/>
        <w:t xml:space="preserve">Supplemental </w:t>
      </w:r>
      <w:r w:rsidRPr="00870B21">
        <w:rPr>
          <w:rFonts w:ascii="Arial" w:hAnsi="Arial" w:cs="Arial"/>
          <w:b/>
          <w:kern w:val="24"/>
        </w:rPr>
        <w:t>Table 2.</w:t>
      </w:r>
      <w:proofErr w:type="gramEnd"/>
      <w:r>
        <w:rPr>
          <w:rFonts w:ascii="Arial" w:hAnsi="Arial" w:cs="Arial"/>
          <w:kern w:val="24"/>
        </w:rPr>
        <w:t xml:space="preserve"> Results (at the species level) from multivariable zero-inflated beta regression models comparing bacteria presence/absence</w:t>
      </w:r>
    </w:p>
    <w:p w14:paraId="02E6748F" w14:textId="2C32A977" w:rsidR="00C4436D" w:rsidRDefault="00C4436D" w:rsidP="00C4436D">
      <w:pPr>
        <w:spacing w:after="0" w:line="240" w:lineRule="auto"/>
        <w:ind w:left="90" w:right="-5040"/>
        <w:rPr>
          <w:rFonts w:ascii="Arial" w:hAnsi="Arial" w:cs="Arial"/>
          <w:kern w:val="24"/>
        </w:rPr>
      </w:pPr>
      <w:proofErr w:type="gramStart"/>
      <w:r>
        <w:rPr>
          <w:rFonts w:ascii="Arial" w:hAnsi="Arial" w:cs="Arial"/>
          <w:kern w:val="24"/>
        </w:rPr>
        <w:t>and</w:t>
      </w:r>
      <w:proofErr w:type="gramEnd"/>
      <w:r>
        <w:rPr>
          <w:rFonts w:ascii="Arial" w:hAnsi="Arial" w:cs="Arial"/>
          <w:kern w:val="24"/>
        </w:rPr>
        <w:t xml:space="preserve"> relative abundance in tissue and swab samples from NDRI and RIH subjects</w:t>
      </w:r>
      <w:r w:rsidRPr="00CA451C">
        <w:rPr>
          <w:rFonts w:ascii="Arial" w:hAnsi="Arial" w:cs="Arial"/>
          <w:kern w:val="24"/>
        </w:rPr>
        <w:t>*</w:t>
      </w:r>
    </w:p>
    <w:tbl>
      <w:tblPr>
        <w:tblW w:w="14055" w:type="dxa"/>
        <w:tblInd w:w="93" w:type="dxa"/>
        <w:tblLayout w:type="fixed"/>
        <w:tblLook w:val="04A0" w:firstRow="1" w:lastRow="0" w:firstColumn="1" w:lastColumn="0" w:noHBand="0" w:noVBand="1"/>
      </w:tblPr>
      <w:tblGrid>
        <w:gridCol w:w="2985"/>
        <w:gridCol w:w="900"/>
        <w:gridCol w:w="720"/>
        <w:gridCol w:w="1080"/>
        <w:gridCol w:w="990"/>
        <w:gridCol w:w="1350"/>
        <w:gridCol w:w="990"/>
        <w:gridCol w:w="900"/>
        <w:gridCol w:w="1080"/>
        <w:gridCol w:w="1170"/>
        <w:gridCol w:w="990"/>
        <w:gridCol w:w="900"/>
      </w:tblGrid>
      <w:tr w:rsidR="00C4436D" w:rsidRPr="00B170F0" w14:paraId="243417FA" w14:textId="77777777" w:rsidTr="002F1CAD">
        <w:trPr>
          <w:trHeight w:val="300"/>
        </w:trPr>
        <w:tc>
          <w:tcPr>
            <w:tcW w:w="298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E123BE8" w14:textId="0E1DCC28" w:rsidR="00C4436D" w:rsidRPr="00B170F0" w:rsidRDefault="002F1CAD" w:rsidP="002F1C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C4436D">
              <w:rPr>
                <w:rFonts w:ascii="Calibri" w:eastAsia="Times New Roman" w:hAnsi="Calibri" w:cs="Times New Roman"/>
                <w:b/>
                <w:bCs/>
                <w:color w:val="000000"/>
              </w:rPr>
              <w:t>Species</w:t>
            </w:r>
          </w:p>
        </w:tc>
        <w:tc>
          <w:tcPr>
            <w:tcW w:w="900" w:type="dxa"/>
            <w:vMerge w:val="restart"/>
            <w:tcBorders>
              <w:top w:val="single" w:sz="4" w:space="0" w:color="auto"/>
              <w:left w:val="nil"/>
              <w:right w:val="nil"/>
            </w:tcBorders>
            <w:shd w:val="clear" w:color="auto" w:fill="auto"/>
            <w:noWrap/>
            <w:vAlign w:val="bottom"/>
            <w:hideMark/>
          </w:tcPr>
          <w:p w14:paraId="7C9128B1" w14:textId="77777777" w:rsidR="00C4436D" w:rsidRPr="00B170F0" w:rsidRDefault="00C4436D" w:rsidP="0011478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Total </w:t>
            </w:r>
            <w:r w:rsidRPr="00B170F0">
              <w:rPr>
                <w:rFonts w:ascii="Calibri" w:eastAsia="Times New Roman" w:hAnsi="Calibri" w:cs="Times New Roman"/>
                <w:b/>
                <w:bCs/>
                <w:color w:val="000000"/>
              </w:rPr>
              <w:t>Read</w:t>
            </w:r>
          </w:p>
          <w:p w14:paraId="67D31758"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Counts</w:t>
            </w:r>
          </w:p>
        </w:tc>
        <w:tc>
          <w:tcPr>
            <w:tcW w:w="720" w:type="dxa"/>
            <w:vMerge w:val="restart"/>
            <w:tcBorders>
              <w:top w:val="single" w:sz="4" w:space="0" w:color="auto"/>
              <w:left w:val="nil"/>
              <w:right w:val="nil"/>
            </w:tcBorders>
            <w:shd w:val="clear" w:color="auto" w:fill="auto"/>
            <w:noWrap/>
            <w:vAlign w:val="bottom"/>
            <w:hideMark/>
          </w:tcPr>
          <w:p w14:paraId="28336D5A"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Non-zero</w:t>
            </w:r>
          </w:p>
          <w:p w14:paraId="57F6DC20"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Samples</w:t>
            </w:r>
          </w:p>
        </w:tc>
        <w:tc>
          <w:tcPr>
            <w:tcW w:w="3420" w:type="dxa"/>
            <w:gridSpan w:val="3"/>
            <w:tcBorders>
              <w:top w:val="single" w:sz="4" w:space="0" w:color="auto"/>
              <w:left w:val="single" w:sz="4" w:space="0" w:color="auto"/>
              <w:bottom w:val="nil"/>
            </w:tcBorders>
            <w:shd w:val="clear" w:color="auto" w:fill="auto"/>
            <w:noWrap/>
            <w:vAlign w:val="bottom"/>
            <w:hideMark/>
          </w:tcPr>
          <w:p w14:paraId="3467ADF0" w14:textId="77777777" w:rsidR="00C4436D" w:rsidRPr="00B170F0" w:rsidRDefault="00C4436D" w:rsidP="0011478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Estimated Mean Relative Abundance</w:t>
            </w:r>
            <w:r w:rsidRPr="006E1C9D">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6E1C9D">
              <w:rPr>
                <w:rFonts w:ascii="Calibri" w:eastAsia="Times New Roman" w:hAnsi="Calibri" w:cs="Times New Roman"/>
                <w:b/>
                <w:bCs/>
                <w:color w:val="000000"/>
              </w:rPr>
              <w:t>μ</w:t>
            </w:r>
            <w:r>
              <w:rPr>
                <w:rFonts w:ascii="Calibri" w:eastAsia="Times New Roman" w:hAnsi="Calibri" w:cs="Times New Roman"/>
                <w:b/>
                <w:bCs/>
                <w:color w:val="000000"/>
              </w:rPr>
              <w:t>)</w:t>
            </w:r>
            <w:r w:rsidRPr="00E16819">
              <w:rPr>
                <w:rFonts w:ascii="Calibri" w:eastAsia="Times New Roman" w:hAnsi="Calibri" w:cs="Times New Roman"/>
                <w:b/>
                <w:bCs/>
                <w:color w:val="000000"/>
                <w:vertAlign w:val="superscript"/>
              </w:rPr>
              <w:t>**</w:t>
            </w:r>
          </w:p>
        </w:tc>
        <w:tc>
          <w:tcPr>
            <w:tcW w:w="2970" w:type="dxa"/>
            <w:gridSpan w:val="3"/>
            <w:tcBorders>
              <w:top w:val="single" w:sz="4" w:space="0" w:color="auto"/>
              <w:left w:val="single" w:sz="4" w:space="0" w:color="auto"/>
              <w:bottom w:val="nil"/>
              <w:right w:val="single" w:sz="4" w:space="0" w:color="auto"/>
            </w:tcBorders>
            <w:shd w:val="clear" w:color="auto" w:fill="auto"/>
            <w:noWrap/>
            <w:vAlign w:val="bottom"/>
            <w:hideMark/>
          </w:tcPr>
          <w:p w14:paraId="0888A2C3" w14:textId="77777777" w:rsidR="00C4436D" w:rsidRPr="00B170F0" w:rsidRDefault="00C4436D" w:rsidP="0011478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Estimated Proportion of Presence</w:t>
            </w:r>
            <w:r w:rsidRPr="006E1C9D">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6E1C9D">
              <w:rPr>
                <w:rFonts w:ascii="Calibri" w:eastAsia="Times New Roman" w:hAnsi="Calibri" w:cs="Times New Roman"/>
                <w:b/>
                <w:bCs/>
                <w:color w:val="000000"/>
              </w:rPr>
              <w:t>P</w:t>
            </w:r>
            <w:r>
              <w:rPr>
                <w:rFonts w:ascii="Calibri" w:eastAsia="Times New Roman" w:hAnsi="Calibri" w:cs="Times New Roman"/>
                <w:b/>
                <w:bCs/>
                <w:color w:val="000000"/>
              </w:rPr>
              <w:t>1)</w:t>
            </w:r>
          </w:p>
        </w:tc>
        <w:tc>
          <w:tcPr>
            <w:tcW w:w="3060" w:type="dxa"/>
            <w:gridSpan w:val="3"/>
            <w:tcBorders>
              <w:top w:val="single" w:sz="4" w:space="0" w:color="auto"/>
              <w:left w:val="nil"/>
              <w:bottom w:val="nil"/>
              <w:right w:val="single" w:sz="4" w:space="0" w:color="auto"/>
            </w:tcBorders>
            <w:shd w:val="clear" w:color="auto" w:fill="auto"/>
            <w:noWrap/>
            <w:vAlign w:val="bottom"/>
            <w:hideMark/>
          </w:tcPr>
          <w:p w14:paraId="7CD8CCC2"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Global Perm Test</w:t>
            </w:r>
            <w:r>
              <w:rPr>
                <w:rFonts w:ascii="Calibri" w:eastAsia="Times New Roman" w:hAnsi="Calibri" w:cs="Times New Roman"/>
                <w:b/>
                <w:bCs/>
                <w:color w:val="000000"/>
              </w:rPr>
              <w:t>*</w:t>
            </w:r>
          </w:p>
        </w:tc>
      </w:tr>
      <w:tr w:rsidR="00C4436D" w:rsidRPr="00B170F0" w14:paraId="7A648D84" w14:textId="77777777" w:rsidTr="002F1CAD">
        <w:trPr>
          <w:trHeight w:val="300"/>
        </w:trPr>
        <w:tc>
          <w:tcPr>
            <w:tcW w:w="2985" w:type="dxa"/>
            <w:vMerge/>
            <w:tcBorders>
              <w:top w:val="nil"/>
              <w:left w:val="single" w:sz="4" w:space="0" w:color="auto"/>
              <w:bottom w:val="single" w:sz="4" w:space="0" w:color="000000"/>
              <w:right w:val="nil"/>
            </w:tcBorders>
            <w:vAlign w:val="center"/>
            <w:hideMark/>
          </w:tcPr>
          <w:p w14:paraId="7D88A211" w14:textId="77777777" w:rsidR="00C4436D" w:rsidRPr="00B170F0" w:rsidRDefault="00C4436D" w:rsidP="0011478A">
            <w:pPr>
              <w:spacing w:after="0" w:line="240" w:lineRule="auto"/>
              <w:rPr>
                <w:rFonts w:ascii="Calibri" w:eastAsia="Times New Roman" w:hAnsi="Calibri" w:cs="Times New Roman"/>
                <w:b/>
                <w:bCs/>
                <w:color w:val="000000"/>
              </w:rPr>
            </w:pPr>
          </w:p>
        </w:tc>
        <w:tc>
          <w:tcPr>
            <w:tcW w:w="900" w:type="dxa"/>
            <w:vMerge/>
            <w:tcBorders>
              <w:left w:val="nil"/>
              <w:bottom w:val="single" w:sz="4" w:space="0" w:color="auto"/>
              <w:right w:val="nil"/>
            </w:tcBorders>
            <w:shd w:val="clear" w:color="auto" w:fill="auto"/>
            <w:noWrap/>
            <w:vAlign w:val="bottom"/>
            <w:hideMark/>
          </w:tcPr>
          <w:p w14:paraId="7DBE549E" w14:textId="77777777" w:rsidR="00C4436D" w:rsidRPr="00B170F0" w:rsidRDefault="00C4436D" w:rsidP="0011478A">
            <w:pPr>
              <w:spacing w:after="0" w:line="240" w:lineRule="auto"/>
              <w:jc w:val="center"/>
              <w:rPr>
                <w:rFonts w:ascii="Calibri" w:eastAsia="Times New Roman" w:hAnsi="Calibri" w:cs="Times New Roman"/>
                <w:b/>
                <w:bCs/>
                <w:color w:val="000000"/>
              </w:rPr>
            </w:pPr>
          </w:p>
        </w:tc>
        <w:tc>
          <w:tcPr>
            <w:tcW w:w="720" w:type="dxa"/>
            <w:vMerge/>
            <w:tcBorders>
              <w:left w:val="nil"/>
              <w:bottom w:val="single" w:sz="4" w:space="0" w:color="auto"/>
              <w:right w:val="nil"/>
            </w:tcBorders>
            <w:shd w:val="clear" w:color="auto" w:fill="auto"/>
            <w:noWrap/>
            <w:vAlign w:val="bottom"/>
            <w:hideMark/>
          </w:tcPr>
          <w:p w14:paraId="09C12790" w14:textId="77777777" w:rsidR="00C4436D" w:rsidRPr="00B170F0" w:rsidRDefault="00C4436D" w:rsidP="0011478A">
            <w:pPr>
              <w:spacing w:after="0" w:line="240" w:lineRule="auto"/>
              <w:jc w:val="center"/>
              <w:rPr>
                <w:rFonts w:ascii="Calibri" w:eastAsia="Times New Roman" w:hAnsi="Calibri" w:cs="Times New Roman"/>
                <w:b/>
                <w:bCs/>
                <w:color w:val="000000"/>
              </w:rPr>
            </w:pPr>
          </w:p>
        </w:tc>
        <w:tc>
          <w:tcPr>
            <w:tcW w:w="1080" w:type="dxa"/>
            <w:tcBorders>
              <w:top w:val="nil"/>
              <w:left w:val="single" w:sz="4" w:space="0" w:color="auto"/>
              <w:bottom w:val="single" w:sz="4" w:space="0" w:color="auto"/>
              <w:right w:val="nil"/>
            </w:tcBorders>
            <w:shd w:val="clear" w:color="auto" w:fill="auto"/>
            <w:noWrap/>
            <w:vAlign w:val="bottom"/>
            <w:hideMark/>
          </w:tcPr>
          <w:p w14:paraId="52178405"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RIH</w:t>
            </w:r>
          </w:p>
        </w:tc>
        <w:tc>
          <w:tcPr>
            <w:tcW w:w="990" w:type="dxa"/>
            <w:tcBorders>
              <w:top w:val="nil"/>
              <w:left w:val="nil"/>
              <w:bottom w:val="single" w:sz="4" w:space="0" w:color="auto"/>
            </w:tcBorders>
            <w:shd w:val="clear" w:color="auto" w:fill="auto"/>
            <w:noWrap/>
            <w:vAlign w:val="bottom"/>
            <w:hideMark/>
          </w:tcPr>
          <w:p w14:paraId="6B30A34F"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NDRI</w:t>
            </w:r>
          </w:p>
        </w:tc>
        <w:tc>
          <w:tcPr>
            <w:tcW w:w="1350" w:type="dxa"/>
            <w:tcBorders>
              <w:top w:val="nil"/>
              <w:left w:val="nil"/>
              <w:bottom w:val="single" w:sz="4" w:space="0" w:color="auto"/>
              <w:right w:val="nil"/>
            </w:tcBorders>
            <w:shd w:val="clear" w:color="auto" w:fill="auto"/>
            <w:noWrap/>
            <w:vAlign w:val="center"/>
            <w:hideMark/>
          </w:tcPr>
          <w:p w14:paraId="43F5F254" w14:textId="77777777" w:rsidR="00C4436D"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 xml:space="preserve">Wald </w:t>
            </w:r>
          </w:p>
          <w:p w14:paraId="4D5E5842"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p-value</w:t>
            </w:r>
          </w:p>
        </w:tc>
        <w:tc>
          <w:tcPr>
            <w:tcW w:w="990" w:type="dxa"/>
            <w:tcBorders>
              <w:top w:val="nil"/>
              <w:left w:val="single" w:sz="4" w:space="0" w:color="auto"/>
              <w:bottom w:val="single" w:sz="4" w:space="0" w:color="auto"/>
              <w:right w:val="nil"/>
            </w:tcBorders>
            <w:shd w:val="clear" w:color="auto" w:fill="auto"/>
            <w:noWrap/>
            <w:vAlign w:val="bottom"/>
            <w:hideMark/>
          </w:tcPr>
          <w:p w14:paraId="376CAA5A"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RIH</w:t>
            </w:r>
          </w:p>
        </w:tc>
        <w:tc>
          <w:tcPr>
            <w:tcW w:w="900" w:type="dxa"/>
            <w:tcBorders>
              <w:top w:val="nil"/>
              <w:left w:val="nil"/>
              <w:bottom w:val="single" w:sz="4" w:space="0" w:color="auto"/>
            </w:tcBorders>
            <w:shd w:val="clear" w:color="auto" w:fill="auto"/>
            <w:noWrap/>
            <w:vAlign w:val="bottom"/>
            <w:hideMark/>
          </w:tcPr>
          <w:p w14:paraId="5ED01862"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NDRI</w:t>
            </w:r>
          </w:p>
        </w:tc>
        <w:tc>
          <w:tcPr>
            <w:tcW w:w="1080" w:type="dxa"/>
            <w:tcBorders>
              <w:top w:val="nil"/>
              <w:left w:val="nil"/>
              <w:bottom w:val="single" w:sz="4" w:space="0" w:color="auto"/>
              <w:right w:val="single" w:sz="4" w:space="0" w:color="auto"/>
            </w:tcBorders>
            <w:shd w:val="clear" w:color="auto" w:fill="auto"/>
            <w:noWrap/>
            <w:vAlign w:val="center"/>
            <w:hideMark/>
          </w:tcPr>
          <w:p w14:paraId="704451B3" w14:textId="77777777" w:rsidR="00C4436D"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 xml:space="preserve">Wald </w:t>
            </w:r>
          </w:p>
          <w:p w14:paraId="07FF21AA"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p-value</w:t>
            </w:r>
          </w:p>
        </w:tc>
        <w:tc>
          <w:tcPr>
            <w:tcW w:w="1170" w:type="dxa"/>
            <w:tcBorders>
              <w:top w:val="nil"/>
              <w:left w:val="nil"/>
              <w:bottom w:val="single" w:sz="4" w:space="0" w:color="auto"/>
              <w:right w:val="nil"/>
            </w:tcBorders>
            <w:shd w:val="clear" w:color="auto" w:fill="auto"/>
            <w:noWrap/>
            <w:vAlign w:val="center"/>
            <w:hideMark/>
          </w:tcPr>
          <w:p w14:paraId="61BB1DF2"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p-value</w:t>
            </w:r>
          </w:p>
        </w:tc>
        <w:tc>
          <w:tcPr>
            <w:tcW w:w="990" w:type="dxa"/>
            <w:tcBorders>
              <w:left w:val="nil"/>
              <w:bottom w:val="single" w:sz="4" w:space="0" w:color="auto"/>
              <w:right w:val="nil"/>
            </w:tcBorders>
            <w:shd w:val="clear" w:color="auto" w:fill="auto"/>
            <w:noWrap/>
            <w:vAlign w:val="center"/>
            <w:hideMark/>
          </w:tcPr>
          <w:p w14:paraId="6278A6AD" w14:textId="77777777" w:rsidR="00C4436D" w:rsidRPr="00B170F0" w:rsidRDefault="00C4436D" w:rsidP="0011478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p-adjusted</w:t>
            </w:r>
            <w:r>
              <w:rPr>
                <w:rFonts w:ascii="Calibri" w:eastAsia="Times New Roman" w:hAnsi="Calibri" w:cs="Times New Roman"/>
                <w:b/>
                <w:bCs/>
                <w:color w:val="000000"/>
                <w:vertAlign w:val="superscript"/>
              </w:rPr>
              <w:t>^</w:t>
            </w:r>
          </w:p>
        </w:tc>
        <w:tc>
          <w:tcPr>
            <w:tcW w:w="900" w:type="dxa"/>
            <w:tcBorders>
              <w:left w:val="nil"/>
              <w:bottom w:val="single" w:sz="4" w:space="0" w:color="000000"/>
              <w:right w:val="single" w:sz="4" w:space="0" w:color="auto"/>
            </w:tcBorders>
            <w:shd w:val="clear" w:color="auto" w:fill="auto"/>
            <w:vAlign w:val="center"/>
            <w:hideMark/>
          </w:tcPr>
          <w:p w14:paraId="499F2BEA" w14:textId="77777777" w:rsidR="00C4436D" w:rsidRPr="00B170F0" w:rsidRDefault="00C4436D" w:rsidP="0011478A">
            <w:pPr>
              <w:spacing w:after="0" w:line="240" w:lineRule="auto"/>
              <w:jc w:val="center"/>
              <w:rPr>
                <w:rFonts w:ascii="Calibri" w:eastAsia="Times New Roman" w:hAnsi="Calibri" w:cs="Times New Roman"/>
                <w:b/>
                <w:bCs/>
                <w:color w:val="000000"/>
              </w:rPr>
            </w:pPr>
            <w:r w:rsidRPr="00B170F0">
              <w:rPr>
                <w:rFonts w:ascii="Calibri" w:eastAsia="Times New Roman" w:hAnsi="Calibri" w:cs="Times New Roman"/>
                <w:b/>
                <w:bCs/>
                <w:color w:val="000000"/>
              </w:rPr>
              <w:t>AIC difference</w:t>
            </w:r>
          </w:p>
        </w:tc>
      </w:tr>
      <w:tr w:rsidR="00C4436D" w:rsidRPr="00B170F0" w14:paraId="14DC65E7"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7E95F52A" w14:textId="031AED2F"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G.m</w:t>
            </w:r>
            <w:r w:rsidR="00C4436D">
              <w:rPr>
                <w:rFonts w:ascii="Calibri" w:hAnsi="Calibri"/>
                <w:i/>
                <w:iCs/>
                <w:color w:val="000000"/>
              </w:rPr>
              <w:t>ultispecies_spp670_3</w:t>
            </w:r>
          </w:p>
        </w:tc>
        <w:tc>
          <w:tcPr>
            <w:tcW w:w="900" w:type="dxa"/>
            <w:tcBorders>
              <w:top w:val="nil"/>
              <w:left w:val="nil"/>
              <w:bottom w:val="nil"/>
              <w:right w:val="nil"/>
            </w:tcBorders>
            <w:shd w:val="clear" w:color="auto" w:fill="auto"/>
            <w:noWrap/>
            <w:vAlign w:val="bottom"/>
            <w:hideMark/>
          </w:tcPr>
          <w:p w14:paraId="59EB41F8" w14:textId="1EC8D72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6160</w:t>
            </w:r>
          </w:p>
        </w:tc>
        <w:tc>
          <w:tcPr>
            <w:tcW w:w="720" w:type="dxa"/>
            <w:tcBorders>
              <w:top w:val="nil"/>
              <w:left w:val="nil"/>
              <w:bottom w:val="nil"/>
              <w:right w:val="nil"/>
            </w:tcBorders>
            <w:shd w:val="clear" w:color="auto" w:fill="auto"/>
            <w:noWrap/>
            <w:vAlign w:val="bottom"/>
            <w:hideMark/>
          </w:tcPr>
          <w:p w14:paraId="314EAEB9" w14:textId="7DA1E9E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27</w:t>
            </w:r>
          </w:p>
        </w:tc>
        <w:tc>
          <w:tcPr>
            <w:tcW w:w="1080" w:type="dxa"/>
            <w:tcBorders>
              <w:top w:val="nil"/>
              <w:left w:val="single" w:sz="4" w:space="0" w:color="auto"/>
              <w:bottom w:val="nil"/>
              <w:right w:val="nil"/>
            </w:tcBorders>
            <w:shd w:val="clear" w:color="auto" w:fill="auto"/>
            <w:noWrap/>
            <w:vAlign w:val="bottom"/>
            <w:hideMark/>
          </w:tcPr>
          <w:p w14:paraId="3291AAB4" w14:textId="70CB607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0.0004</w:t>
            </w:r>
          </w:p>
        </w:tc>
        <w:tc>
          <w:tcPr>
            <w:tcW w:w="990" w:type="dxa"/>
            <w:tcBorders>
              <w:top w:val="nil"/>
              <w:left w:val="nil"/>
              <w:bottom w:val="nil"/>
              <w:right w:val="nil"/>
            </w:tcBorders>
            <w:shd w:val="clear" w:color="auto" w:fill="auto"/>
            <w:noWrap/>
            <w:vAlign w:val="bottom"/>
            <w:hideMark/>
          </w:tcPr>
          <w:p w14:paraId="194E7769" w14:textId="46648DF7" w:rsidR="00C4436D" w:rsidRPr="00B170F0" w:rsidRDefault="00C4436D" w:rsidP="0011478A">
            <w:pPr>
              <w:spacing w:after="0" w:line="240" w:lineRule="auto"/>
              <w:jc w:val="center"/>
              <w:rPr>
                <w:rFonts w:ascii="Calibri" w:eastAsia="Times New Roman" w:hAnsi="Calibri" w:cs="Times New Roman"/>
                <w:color w:val="000000"/>
              </w:rPr>
            </w:pPr>
            <w:r w:rsidRPr="00B170F0">
              <w:rPr>
                <w:rFonts w:ascii="Calibri" w:eastAsia="Times New Roman" w:hAnsi="Calibri" w:cs="Times New Roman"/>
                <w:color w:val="000000"/>
              </w:rPr>
              <w:t>&lt; 0.0001</w:t>
            </w:r>
          </w:p>
        </w:tc>
        <w:tc>
          <w:tcPr>
            <w:tcW w:w="1350" w:type="dxa"/>
            <w:tcBorders>
              <w:top w:val="nil"/>
              <w:left w:val="single" w:sz="4" w:space="0" w:color="auto"/>
              <w:bottom w:val="nil"/>
              <w:right w:val="nil"/>
            </w:tcBorders>
            <w:shd w:val="clear" w:color="auto" w:fill="auto"/>
            <w:noWrap/>
            <w:vAlign w:val="bottom"/>
            <w:hideMark/>
          </w:tcPr>
          <w:p w14:paraId="7247BD93" w14:textId="19C2F210" w:rsidR="00C4436D" w:rsidRPr="00B170F0" w:rsidRDefault="00C4436D" w:rsidP="0011478A">
            <w:pPr>
              <w:spacing w:after="0" w:line="240" w:lineRule="auto"/>
              <w:jc w:val="center"/>
              <w:rPr>
                <w:rFonts w:ascii="Calibri" w:eastAsia="Times New Roman" w:hAnsi="Calibri" w:cs="Times New Roman"/>
                <w:color w:val="000000"/>
              </w:rPr>
            </w:pPr>
            <w:r w:rsidRPr="00B170F0">
              <w:rPr>
                <w:rFonts w:ascii="Calibri" w:eastAsia="Times New Roman" w:hAnsi="Calibri" w:cs="Times New Roman"/>
                <w:color w:val="000000"/>
              </w:rPr>
              <w:t>&lt; 0.0001</w:t>
            </w:r>
          </w:p>
        </w:tc>
        <w:tc>
          <w:tcPr>
            <w:tcW w:w="990" w:type="dxa"/>
            <w:tcBorders>
              <w:top w:val="nil"/>
              <w:left w:val="single" w:sz="4" w:space="0" w:color="auto"/>
              <w:bottom w:val="nil"/>
              <w:right w:val="nil"/>
            </w:tcBorders>
            <w:shd w:val="clear" w:color="auto" w:fill="auto"/>
            <w:noWrap/>
            <w:vAlign w:val="bottom"/>
            <w:hideMark/>
          </w:tcPr>
          <w:p w14:paraId="4540A6B7" w14:textId="6320FF4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0.1238</w:t>
            </w:r>
          </w:p>
        </w:tc>
        <w:tc>
          <w:tcPr>
            <w:tcW w:w="900" w:type="dxa"/>
            <w:tcBorders>
              <w:top w:val="nil"/>
              <w:left w:val="nil"/>
              <w:bottom w:val="nil"/>
              <w:right w:val="nil"/>
            </w:tcBorders>
            <w:shd w:val="clear" w:color="auto" w:fill="auto"/>
            <w:noWrap/>
            <w:vAlign w:val="bottom"/>
            <w:hideMark/>
          </w:tcPr>
          <w:p w14:paraId="5C488D20" w14:textId="448E24C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0.0050</w:t>
            </w:r>
          </w:p>
        </w:tc>
        <w:tc>
          <w:tcPr>
            <w:tcW w:w="1080" w:type="dxa"/>
            <w:tcBorders>
              <w:top w:val="nil"/>
              <w:left w:val="single" w:sz="4" w:space="0" w:color="auto"/>
              <w:bottom w:val="nil"/>
              <w:right w:val="single" w:sz="4" w:space="0" w:color="auto"/>
            </w:tcBorders>
            <w:shd w:val="clear" w:color="auto" w:fill="auto"/>
            <w:noWrap/>
            <w:vAlign w:val="bottom"/>
            <w:hideMark/>
          </w:tcPr>
          <w:p w14:paraId="665AEBE0" w14:textId="580795D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170" w:type="dxa"/>
            <w:tcBorders>
              <w:top w:val="nil"/>
              <w:left w:val="nil"/>
              <w:bottom w:val="nil"/>
              <w:right w:val="nil"/>
            </w:tcBorders>
            <w:shd w:val="clear" w:color="auto" w:fill="auto"/>
            <w:noWrap/>
            <w:vAlign w:val="bottom"/>
            <w:hideMark/>
          </w:tcPr>
          <w:p w14:paraId="4917D5C1" w14:textId="64C7CF65" w:rsidR="00C4436D" w:rsidRPr="00B170F0" w:rsidRDefault="00C4436D" w:rsidP="00C4436D">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vAlign w:val="bottom"/>
            <w:hideMark/>
          </w:tcPr>
          <w:p w14:paraId="32701DBD" w14:textId="76BCED45" w:rsidR="00C4436D" w:rsidRPr="00B170F0" w:rsidRDefault="00C4436D" w:rsidP="00C4436D">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1231A039" w14:textId="1686625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5.32</w:t>
            </w:r>
          </w:p>
        </w:tc>
      </w:tr>
      <w:tr w:rsidR="00C4436D" w:rsidRPr="00B170F0" w14:paraId="10ECECB8"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663E156C" w14:textId="03B04D20"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L. </w:t>
            </w:r>
            <w:proofErr w:type="spellStart"/>
            <w:r>
              <w:rPr>
                <w:rFonts w:ascii="Calibri" w:hAnsi="Calibri"/>
                <w:i/>
                <w:iCs/>
                <w:color w:val="000000"/>
              </w:rPr>
              <w:t>g</w:t>
            </w:r>
            <w:r w:rsidR="00C4436D">
              <w:rPr>
                <w:rFonts w:ascii="Calibri" w:hAnsi="Calibri"/>
                <w:i/>
                <w:iCs/>
                <w:color w:val="000000"/>
              </w:rPr>
              <w:t>asseri</w:t>
            </w:r>
            <w:proofErr w:type="spellEnd"/>
          </w:p>
        </w:tc>
        <w:tc>
          <w:tcPr>
            <w:tcW w:w="900" w:type="dxa"/>
            <w:tcBorders>
              <w:top w:val="nil"/>
              <w:left w:val="nil"/>
              <w:bottom w:val="nil"/>
              <w:right w:val="nil"/>
            </w:tcBorders>
            <w:shd w:val="clear" w:color="auto" w:fill="auto"/>
            <w:noWrap/>
            <w:vAlign w:val="bottom"/>
            <w:hideMark/>
          </w:tcPr>
          <w:p w14:paraId="76C8CD83" w14:textId="29C7A91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526388</w:t>
            </w:r>
          </w:p>
        </w:tc>
        <w:tc>
          <w:tcPr>
            <w:tcW w:w="720" w:type="dxa"/>
            <w:tcBorders>
              <w:top w:val="nil"/>
              <w:left w:val="nil"/>
              <w:bottom w:val="nil"/>
              <w:right w:val="nil"/>
            </w:tcBorders>
            <w:shd w:val="clear" w:color="auto" w:fill="auto"/>
            <w:noWrap/>
            <w:vAlign w:val="bottom"/>
            <w:hideMark/>
          </w:tcPr>
          <w:p w14:paraId="10810F68" w14:textId="4319A29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120</w:t>
            </w:r>
          </w:p>
        </w:tc>
        <w:tc>
          <w:tcPr>
            <w:tcW w:w="1080" w:type="dxa"/>
            <w:tcBorders>
              <w:top w:val="nil"/>
              <w:left w:val="single" w:sz="4" w:space="0" w:color="auto"/>
              <w:bottom w:val="nil"/>
              <w:right w:val="nil"/>
            </w:tcBorders>
            <w:shd w:val="clear" w:color="auto" w:fill="auto"/>
            <w:noWrap/>
            <w:vAlign w:val="bottom"/>
            <w:hideMark/>
          </w:tcPr>
          <w:p w14:paraId="4238C327" w14:textId="1D9D0E4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0.0090</w:t>
            </w:r>
          </w:p>
        </w:tc>
        <w:tc>
          <w:tcPr>
            <w:tcW w:w="990" w:type="dxa"/>
            <w:tcBorders>
              <w:top w:val="nil"/>
              <w:left w:val="nil"/>
              <w:bottom w:val="nil"/>
              <w:right w:val="nil"/>
            </w:tcBorders>
            <w:shd w:val="clear" w:color="auto" w:fill="auto"/>
            <w:noWrap/>
            <w:vAlign w:val="bottom"/>
            <w:hideMark/>
          </w:tcPr>
          <w:p w14:paraId="16A375C1" w14:textId="34E1CEF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0.0144</w:t>
            </w:r>
          </w:p>
        </w:tc>
        <w:tc>
          <w:tcPr>
            <w:tcW w:w="1350" w:type="dxa"/>
            <w:tcBorders>
              <w:top w:val="nil"/>
              <w:left w:val="single" w:sz="4" w:space="0" w:color="auto"/>
              <w:bottom w:val="nil"/>
              <w:right w:val="nil"/>
            </w:tcBorders>
            <w:shd w:val="clear" w:color="auto" w:fill="auto"/>
            <w:noWrap/>
            <w:vAlign w:val="bottom"/>
            <w:hideMark/>
          </w:tcPr>
          <w:p w14:paraId="17E924A3" w14:textId="31BE8FA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0.0328</w:t>
            </w:r>
          </w:p>
        </w:tc>
        <w:tc>
          <w:tcPr>
            <w:tcW w:w="990" w:type="dxa"/>
            <w:tcBorders>
              <w:top w:val="nil"/>
              <w:left w:val="single" w:sz="4" w:space="0" w:color="auto"/>
              <w:bottom w:val="nil"/>
              <w:right w:val="nil"/>
            </w:tcBorders>
            <w:shd w:val="clear" w:color="auto" w:fill="auto"/>
            <w:noWrap/>
            <w:vAlign w:val="bottom"/>
            <w:hideMark/>
          </w:tcPr>
          <w:p w14:paraId="662F4B8B" w14:textId="00A5755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0.2598</w:t>
            </w:r>
          </w:p>
        </w:tc>
        <w:tc>
          <w:tcPr>
            <w:tcW w:w="900" w:type="dxa"/>
            <w:tcBorders>
              <w:top w:val="nil"/>
              <w:left w:val="nil"/>
              <w:bottom w:val="nil"/>
              <w:right w:val="nil"/>
            </w:tcBorders>
            <w:shd w:val="clear" w:color="auto" w:fill="auto"/>
            <w:noWrap/>
            <w:vAlign w:val="bottom"/>
            <w:hideMark/>
          </w:tcPr>
          <w:p w14:paraId="3F71F487" w14:textId="3BBB668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0.8260</w:t>
            </w:r>
          </w:p>
        </w:tc>
        <w:tc>
          <w:tcPr>
            <w:tcW w:w="1080" w:type="dxa"/>
            <w:tcBorders>
              <w:top w:val="nil"/>
              <w:left w:val="single" w:sz="4" w:space="0" w:color="auto"/>
              <w:bottom w:val="nil"/>
              <w:right w:val="single" w:sz="4" w:space="0" w:color="auto"/>
            </w:tcBorders>
            <w:shd w:val="clear" w:color="auto" w:fill="auto"/>
            <w:noWrap/>
            <w:hideMark/>
          </w:tcPr>
          <w:p w14:paraId="11BEC180" w14:textId="2EE0E2BD" w:rsidR="00C4436D" w:rsidRPr="00B170F0" w:rsidRDefault="00C4436D" w:rsidP="0011478A">
            <w:pPr>
              <w:spacing w:after="0" w:line="240" w:lineRule="auto"/>
              <w:jc w:val="center"/>
              <w:rPr>
                <w:rFonts w:ascii="Calibri" w:eastAsia="Times New Roman" w:hAnsi="Calibri" w:cs="Times New Roman"/>
                <w:color w:val="000000"/>
              </w:rPr>
            </w:pPr>
            <w:r w:rsidRPr="008F61B8">
              <w:rPr>
                <w:rFonts w:ascii="Calibri" w:eastAsia="Times New Roman" w:hAnsi="Calibri" w:cs="Times New Roman"/>
                <w:color w:val="000000"/>
              </w:rPr>
              <w:t>&lt; 0.0001</w:t>
            </w:r>
          </w:p>
        </w:tc>
        <w:tc>
          <w:tcPr>
            <w:tcW w:w="1170" w:type="dxa"/>
            <w:tcBorders>
              <w:top w:val="nil"/>
              <w:left w:val="nil"/>
              <w:bottom w:val="nil"/>
              <w:right w:val="nil"/>
            </w:tcBorders>
            <w:shd w:val="clear" w:color="auto" w:fill="auto"/>
            <w:noWrap/>
            <w:hideMark/>
          </w:tcPr>
          <w:p w14:paraId="5E1218E6" w14:textId="35EBE918"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775221BE" w14:textId="6E2782B6"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24E56F56" w14:textId="1C0209D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21.78</w:t>
            </w:r>
          </w:p>
        </w:tc>
      </w:tr>
      <w:tr w:rsidR="00C4436D" w:rsidRPr="00B170F0" w14:paraId="72691825"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6C420457" w14:textId="1C8B6C3A"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L. </w:t>
            </w:r>
            <w:proofErr w:type="spellStart"/>
            <w:r>
              <w:rPr>
                <w:rFonts w:ascii="Calibri" w:hAnsi="Calibri"/>
                <w:i/>
                <w:iCs/>
                <w:color w:val="000000"/>
              </w:rPr>
              <w:t>s</w:t>
            </w:r>
            <w:r w:rsidR="00C4436D">
              <w:rPr>
                <w:rFonts w:ascii="Calibri" w:hAnsi="Calibri"/>
                <w:i/>
                <w:iCs/>
                <w:color w:val="000000"/>
              </w:rPr>
              <w:t>alivarius</w:t>
            </w:r>
            <w:proofErr w:type="spellEnd"/>
          </w:p>
        </w:tc>
        <w:tc>
          <w:tcPr>
            <w:tcW w:w="900" w:type="dxa"/>
            <w:tcBorders>
              <w:top w:val="nil"/>
              <w:left w:val="nil"/>
              <w:bottom w:val="nil"/>
              <w:right w:val="nil"/>
            </w:tcBorders>
            <w:shd w:val="clear" w:color="auto" w:fill="auto"/>
            <w:noWrap/>
            <w:vAlign w:val="bottom"/>
            <w:hideMark/>
          </w:tcPr>
          <w:p w14:paraId="3BAD71F8" w14:textId="4E171C3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354859</w:t>
            </w:r>
          </w:p>
        </w:tc>
        <w:tc>
          <w:tcPr>
            <w:tcW w:w="720" w:type="dxa"/>
            <w:tcBorders>
              <w:top w:val="nil"/>
              <w:left w:val="nil"/>
              <w:bottom w:val="nil"/>
              <w:right w:val="nil"/>
            </w:tcBorders>
            <w:shd w:val="clear" w:color="auto" w:fill="auto"/>
            <w:noWrap/>
            <w:vAlign w:val="bottom"/>
            <w:hideMark/>
          </w:tcPr>
          <w:p w14:paraId="07FA1462" w14:textId="4A7A51E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111</w:t>
            </w:r>
          </w:p>
        </w:tc>
        <w:tc>
          <w:tcPr>
            <w:tcW w:w="1080" w:type="dxa"/>
            <w:tcBorders>
              <w:top w:val="nil"/>
              <w:left w:val="single" w:sz="4" w:space="0" w:color="auto"/>
              <w:bottom w:val="nil"/>
              <w:right w:val="nil"/>
            </w:tcBorders>
            <w:shd w:val="clear" w:color="auto" w:fill="auto"/>
            <w:noWrap/>
            <w:vAlign w:val="bottom"/>
            <w:hideMark/>
          </w:tcPr>
          <w:p w14:paraId="1FECAC8D" w14:textId="6E3F6B6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0.0068</w:t>
            </w:r>
          </w:p>
        </w:tc>
        <w:tc>
          <w:tcPr>
            <w:tcW w:w="990" w:type="dxa"/>
            <w:tcBorders>
              <w:top w:val="nil"/>
              <w:left w:val="nil"/>
              <w:bottom w:val="nil"/>
              <w:right w:val="nil"/>
            </w:tcBorders>
            <w:shd w:val="clear" w:color="auto" w:fill="auto"/>
            <w:noWrap/>
            <w:vAlign w:val="bottom"/>
            <w:hideMark/>
          </w:tcPr>
          <w:p w14:paraId="55A4527F" w14:textId="5B53FC4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0.0202</w:t>
            </w:r>
          </w:p>
        </w:tc>
        <w:tc>
          <w:tcPr>
            <w:tcW w:w="1350" w:type="dxa"/>
            <w:tcBorders>
              <w:top w:val="nil"/>
              <w:left w:val="single" w:sz="4" w:space="0" w:color="auto"/>
              <w:bottom w:val="nil"/>
              <w:right w:val="nil"/>
            </w:tcBorders>
            <w:shd w:val="clear" w:color="auto" w:fill="auto"/>
            <w:noWrap/>
            <w:vAlign w:val="bottom"/>
            <w:hideMark/>
          </w:tcPr>
          <w:p w14:paraId="1BFDB199" w14:textId="488954D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990" w:type="dxa"/>
            <w:tcBorders>
              <w:top w:val="nil"/>
              <w:left w:val="single" w:sz="4" w:space="0" w:color="auto"/>
              <w:bottom w:val="nil"/>
              <w:right w:val="nil"/>
            </w:tcBorders>
            <w:shd w:val="clear" w:color="auto" w:fill="auto"/>
            <w:noWrap/>
            <w:vAlign w:val="bottom"/>
            <w:hideMark/>
          </w:tcPr>
          <w:p w14:paraId="6E92FDCA" w14:textId="24A9C14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0.2767</w:t>
            </w:r>
          </w:p>
        </w:tc>
        <w:tc>
          <w:tcPr>
            <w:tcW w:w="900" w:type="dxa"/>
            <w:tcBorders>
              <w:top w:val="nil"/>
              <w:left w:val="nil"/>
              <w:bottom w:val="nil"/>
              <w:right w:val="nil"/>
            </w:tcBorders>
            <w:shd w:val="clear" w:color="auto" w:fill="auto"/>
            <w:noWrap/>
            <w:vAlign w:val="bottom"/>
            <w:hideMark/>
          </w:tcPr>
          <w:p w14:paraId="181F2BF7" w14:textId="0E84C20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0.6752</w:t>
            </w:r>
          </w:p>
        </w:tc>
        <w:tc>
          <w:tcPr>
            <w:tcW w:w="1080" w:type="dxa"/>
            <w:tcBorders>
              <w:top w:val="nil"/>
              <w:left w:val="single" w:sz="4" w:space="0" w:color="auto"/>
              <w:bottom w:val="nil"/>
              <w:right w:val="single" w:sz="4" w:space="0" w:color="auto"/>
            </w:tcBorders>
            <w:shd w:val="clear" w:color="auto" w:fill="auto"/>
            <w:noWrap/>
            <w:hideMark/>
          </w:tcPr>
          <w:p w14:paraId="7EE666B0" w14:textId="058A7665" w:rsidR="00C4436D" w:rsidRPr="00B170F0" w:rsidRDefault="00C4436D" w:rsidP="0011478A">
            <w:pPr>
              <w:spacing w:after="0" w:line="240" w:lineRule="auto"/>
              <w:jc w:val="center"/>
              <w:rPr>
                <w:rFonts w:ascii="Calibri" w:eastAsia="Times New Roman" w:hAnsi="Calibri" w:cs="Times New Roman"/>
                <w:color w:val="000000"/>
              </w:rPr>
            </w:pPr>
            <w:r w:rsidRPr="008F61B8">
              <w:rPr>
                <w:rFonts w:ascii="Calibri" w:eastAsia="Times New Roman" w:hAnsi="Calibri" w:cs="Times New Roman"/>
                <w:color w:val="000000"/>
              </w:rPr>
              <w:t>&lt; 0.0001</w:t>
            </w:r>
          </w:p>
        </w:tc>
        <w:tc>
          <w:tcPr>
            <w:tcW w:w="1170" w:type="dxa"/>
            <w:tcBorders>
              <w:top w:val="nil"/>
              <w:left w:val="nil"/>
              <w:bottom w:val="nil"/>
              <w:right w:val="nil"/>
            </w:tcBorders>
            <w:shd w:val="clear" w:color="auto" w:fill="auto"/>
            <w:noWrap/>
            <w:hideMark/>
          </w:tcPr>
          <w:p w14:paraId="67FE6479" w14:textId="36CB5734"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25615D6F" w14:textId="18F83D25"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234A3F3F" w14:textId="2835069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13.92</w:t>
            </w:r>
          </w:p>
        </w:tc>
      </w:tr>
      <w:tr w:rsidR="00C4436D" w:rsidRPr="00B170F0" w14:paraId="5A74C659"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44D02F7D" w14:textId="06AA76C6"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S. i</w:t>
            </w:r>
            <w:r w:rsidR="00C4436D">
              <w:rPr>
                <w:rFonts w:ascii="Calibri" w:hAnsi="Calibri"/>
                <w:i/>
                <w:iCs/>
                <w:color w:val="000000"/>
              </w:rPr>
              <w:t>ntermedius</w:t>
            </w:r>
          </w:p>
        </w:tc>
        <w:tc>
          <w:tcPr>
            <w:tcW w:w="900" w:type="dxa"/>
            <w:tcBorders>
              <w:top w:val="nil"/>
              <w:left w:val="nil"/>
              <w:bottom w:val="nil"/>
              <w:right w:val="nil"/>
            </w:tcBorders>
            <w:shd w:val="clear" w:color="auto" w:fill="auto"/>
            <w:noWrap/>
            <w:vAlign w:val="bottom"/>
            <w:hideMark/>
          </w:tcPr>
          <w:p w14:paraId="01BAA568" w14:textId="4015979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1295</w:t>
            </w:r>
          </w:p>
        </w:tc>
        <w:tc>
          <w:tcPr>
            <w:tcW w:w="720" w:type="dxa"/>
            <w:tcBorders>
              <w:top w:val="nil"/>
              <w:left w:val="nil"/>
              <w:bottom w:val="nil"/>
              <w:right w:val="nil"/>
            </w:tcBorders>
            <w:shd w:val="clear" w:color="auto" w:fill="auto"/>
            <w:noWrap/>
            <w:vAlign w:val="bottom"/>
            <w:hideMark/>
          </w:tcPr>
          <w:p w14:paraId="706835D5" w14:textId="4296314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52</w:t>
            </w:r>
          </w:p>
        </w:tc>
        <w:tc>
          <w:tcPr>
            <w:tcW w:w="1080" w:type="dxa"/>
            <w:tcBorders>
              <w:top w:val="nil"/>
              <w:left w:val="single" w:sz="4" w:space="0" w:color="auto"/>
              <w:bottom w:val="nil"/>
              <w:right w:val="nil"/>
            </w:tcBorders>
            <w:shd w:val="clear" w:color="auto" w:fill="auto"/>
            <w:noWrap/>
            <w:vAlign w:val="bottom"/>
            <w:hideMark/>
          </w:tcPr>
          <w:p w14:paraId="68E62F47" w14:textId="36CE33D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0.0003</w:t>
            </w:r>
          </w:p>
        </w:tc>
        <w:tc>
          <w:tcPr>
            <w:tcW w:w="990" w:type="dxa"/>
            <w:tcBorders>
              <w:top w:val="nil"/>
              <w:left w:val="nil"/>
              <w:bottom w:val="nil"/>
              <w:right w:val="nil"/>
            </w:tcBorders>
            <w:shd w:val="clear" w:color="auto" w:fill="auto"/>
            <w:noWrap/>
            <w:vAlign w:val="bottom"/>
            <w:hideMark/>
          </w:tcPr>
          <w:p w14:paraId="61B0B425" w14:textId="61E4162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0.0003</w:t>
            </w:r>
          </w:p>
        </w:tc>
        <w:tc>
          <w:tcPr>
            <w:tcW w:w="1350" w:type="dxa"/>
            <w:tcBorders>
              <w:top w:val="nil"/>
              <w:left w:val="single" w:sz="4" w:space="0" w:color="auto"/>
              <w:bottom w:val="nil"/>
              <w:right w:val="nil"/>
            </w:tcBorders>
            <w:shd w:val="clear" w:color="auto" w:fill="auto"/>
            <w:noWrap/>
            <w:vAlign w:val="bottom"/>
            <w:hideMark/>
          </w:tcPr>
          <w:p w14:paraId="52FBEB39" w14:textId="40DBE76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0.2429</w:t>
            </w:r>
          </w:p>
        </w:tc>
        <w:tc>
          <w:tcPr>
            <w:tcW w:w="990" w:type="dxa"/>
            <w:tcBorders>
              <w:top w:val="nil"/>
              <w:left w:val="single" w:sz="4" w:space="0" w:color="auto"/>
              <w:bottom w:val="nil"/>
              <w:right w:val="nil"/>
            </w:tcBorders>
            <w:shd w:val="clear" w:color="auto" w:fill="auto"/>
            <w:noWrap/>
            <w:vAlign w:val="bottom"/>
            <w:hideMark/>
          </w:tcPr>
          <w:p w14:paraId="257BC63F" w14:textId="2A5CFC9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0.4586</w:t>
            </w:r>
          </w:p>
        </w:tc>
        <w:tc>
          <w:tcPr>
            <w:tcW w:w="900" w:type="dxa"/>
            <w:tcBorders>
              <w:top w:val="nil"/>
              <w:left w:val="nil"/>
              <w:bottom w:val="nil"/>
              <w:right w:val="nil"/>
            </w:tcBorders>
            <w:shd w:val="clear" w:color="auto" w:fill="auto"/>
            <w:noWrap/>
            <w:vAlign w:val="bottom"/>
            <w:hideMark/>
          </w:tcPr>
          <w:p w14:paraId="18711EE1" w14:textId="127A869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0.1190</w:t>
            </w:r>
          </w:p>
        </w:tc>
        <w:tc>
          <w:tcPr>
            <w:tcW w:w="1080" w:type="dxa"/>
            <w:tcBorders>
              <w:top w:val="nil"/>
              <w:left w:val="single" w:sz="4" w:space="0" w:color="auto"/>
              <w:bottom w:val="nil"/>
              <w:right w:val="single" w:sz="4" w:space="0" w:color="auto"/>
            </w:tcBorders>
            <w:shd w:val="clear" w:color="auto" w:fill="auto"/>
            <w:noWrap/>
            <w:vAlign w:val="bottom"/>
            <w:hideMark/>
          </w:tcPr>
          <w:p w14:paraId="46BA55DC" w14:textId="1FEB34B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0.0003</w:t>
            </w:r>
          </w:p>
        </w:tc>
        <w:tc>
          <w:tcPr>
            <w:tcW w:w="1170" w:type="dxa"/>
            <w:tcBorders>
              <w:top w:val="nil"/>
              <w:left w:val="nil"/>
              <w:bottom w:val="nil"/>
              <w:right w:val="nil"/>
            </w:tcBorders>
            <w:shd w:val="clear" w:color="auto" w:fill="auto"/>
            <w:noWrap/>
            <w:hideMark/>
          </w:tcPr>
          <w:p w14:paraId="757CB4A2" w14:textId="0E532C96"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4C2A9147" w14:textId="0B2E9A71"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18143653" w14:textId="20941CF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1.55</w:t>
            </w:r>
          </w:p>
        </w:tc>
      </w:tr>
      <w:tr w:rsidR="00C4436D" w:rsidRPr="00B170F0" w14:paraId="2DA2F779"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4CEA2703" w14:textId="613F3F95"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S. m</w:t>
            </w:r>
            <w:r w:rsidR="00C4436D">
              <w:rPr>
                <w:rFonts w:ascii="Calibri" w:hAnsi="Calibri"/>
                <w:i/>
                <w:iCs/>
                <w:color w:val="000000"/>
              </w:rPr>
              <w:t>ultispecies_spp573_2</w:t>
            </w:r>
          </w:p>
        </w:tc>
        <w:tc>
          <w:tcPr>
            <w:tcW w:w="900" w:type="dxa"/>
            <w:tcBorders>
              <w:top w:val="nil"/>
              <w:left w:val="nil"/>
              <w:bottom w:val="nil"/>
              <w:right w:val="nil"/>
            </w:tcBorders>
            <w:shd w:val="clear" w:color="auto" w:fill="auto"/>
            <w:noWrap/>
            <w:vAlign w:val="bottom"/>
            <w:hideMark/>
          </w:tcPr>
          <w:p w14:paraId="4DE78065" w14:textId="2ECBB8D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16829</w:t>
            </w:r>
          </w:p>
        </w:tc>
        <w:tc>
          <w:tcPr>
            <w:tcW w:w="720" w:type="dxa"/>
            <w:tcBorders>
              <w:top w:val="nil"/>
              <w:left w:val="nil"/>
              <w:bottom w:val="nil"/>
              <w:right w:val="nil"/>
            </w:tcBorders>
            <w:shd w:val="clear" w:color="auto" w:fill="auto"/>
            <w:noWrap/>
            <w:vAlign w:val="bottom"/>
            <w:hideMark/>
          </w:tcPr>
          <w:p w14:paraId="45358885" w14:textId="446FB96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44</w:t>
            </w:r>
          </w:p>
        </w:tc>
        <w:tc>
          <w:tcPr>
            <w:tcW w:w="1080" w:type="dxa"/>
            <w:tcBorders>
              <w:top w:val="nil"/>
              <w:left w:val="single" w:sz="4" w:space="0" w:color="auto"/>
              <w:bottom w:val="nil"/>
              <w:right w:val="nil"/>
            </w:tcBorders>
            <w:shd w:val="clear" w:color="auto" w:fill="auto"/>
            <w:noWrap/>
            <w:vAlign w:val="bottom"/>
            <w:hideMark/>
          </w:tcPr>
          <w:p w14:paraId="31C32A63" w14:textId="00BE01E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0.0021</w:t>
            </w:r>
          </w:p>
        </w:tc>
        <w:tc>
          <w:tcPr>
            <w:tcW w:w="990" w:type="dxa"/>
            <w:tcBorders>
              <w:top w:val="nil"/>
              <w:left w:val="nil"/>
              <w:bottom w:val="nil"/>
              <w:right w:val="nil"/>
            </w:tcBorders>
            <w:shd w:val="clear" w:color="auto" w:fill="auto"/>
            <w:noWrap/>
            <w:vAlign w:val="bottom"/>
            <w:hideMark/>
          </w:tcPr>
          <w:p w14:paraId="273DEA2A" w14:textId="24314EC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0.0007</w:t>
            </w:r>
          </w:p>
        </w:tc>
        <w:tc>
          <w:tcPr>
            <w:tcW w:w="1350" w:type="dxa"/>
            <w:tcBorders>
              <w:top w:val="nil"/>
              <w:left w:val="single" w:sz="4" w:space="0" w:color="auto"/>
              <w:bottom w:val="nil"/>
              <w:right w:val="nil"/>
            </w:tcBorders>
            <w:shd w:val="clear" w:color="auto" w:fill="auto"/>
            <w:noWrap/>
            <w:vAlign w:val="bottom"/>
            <w:hideMark/>
          </w:tcPr>
          <w:p w14:paraId="0D4D0AB4" w14:textId="763C974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0.0170</w:t>
            </w:r>
          </w:p>
        </w:tc>
        <w:tc>
          <w:tcPr>
            <w:tcW w:w="990" w:type="dxa"/>
            <w:tcBorders>
              <w:top w:val="nil"/>
              <w:left w:val="single" w:sz="4" w:space="0" w:color="auto"/>
              <w:bottom w:val="nil"/>
              <w:right w:val="nil"/>
            </w:tcBorders>
            <w:shd w:val="clear" w:color="auto" w:fill="auto"/>
            <w:noWrap/>
            <w:vAlign w:val="bottom"/>
            <w:hideMark/>
          </w:tcPr>
          <w:p w14:paraId="5FA04CC4" w14:textId="2D07B55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0.1662</w:t>
            </w:r>
          </w:p>
        </w:tc>
        <w:tc>
          <w:tcPr>
            <w:tcW w:w="900" w:type="dxa"/>
            <w:tcBorders>
              <w:top w:val="nil"/>
              <w:left w:val="nil"/>
              <w:bottom w:val="nil"/>
              <w:right w:val="nil"/>
            </w:tcBorders>
            <w:shd w:val="clear" w:color="auto" w:fill="auto"/>
            <w:noWrap/>
            <w:vAlign w:val="bottom"/>
            <w:hideMark/>
          </w:tcPr>
          <w:p w14:paraId="23ADEFF2" w14:textId="794ECD7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0.0110</w:t>
            </w:r>
          </w:p>
        </w:tc>
        <w:tc>
          <w:tcPr>
            <w:tcW w:w="1080" w:type="dxa"/>
            <w:tcBorders>
              <w:top w:val="nil"/>
              <w:left w:val="single" w:sz="4" w:space="0" w:color="auto"/>
              <w:bottom w:val="nil"/>
              <w:right w:val="single" w:sz="4" w:space="0" w:color="auto"/>
            </w:tcBorders>
            <w:shd w:val="clear" w:color="auto" w:fill="auto"/>
            <w:noWrap/>
            <w:vAlign w:val="bottom"/>
            <w:hideMark/>
          </w:tcPr>
          <w:p w14:paraId="62DACA3D" w14:textId="3FFCB89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1170" w:type="dxa"/>
            <w:tcBorders>
              <w:top w:val="nil"/>
              <w:left w:val="nil"/>
              <w:bottom w:val="nil"/>
              <w:right w:val="nil"/>
            </w:tcBorders>
            <w:shd w:val="clear" w:color="auto" w:fill="auto"/>
            <w:noWrap/>
            <w:hideMark/>
          </w:tcPr>
          <w:p w14:paraId="7E8D7041" w14:textId="29FB0612"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1318759C" w14:textId="6E9BE356"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2C64AF39" w14:textId="5454AB9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7.52</w:t>
            </w:r>
          </w:p>
        </w:tc>
      </w:tr>
      <w:tr w:rsidR="00C4436D" w:rsidRPr="00B170F0" w14:paraId="12B7650C"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5FFCA7A9" w14:textId="6E2F1C7B"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L. </w:t>
            </w:r>
            <w:proofErr w:type="spellStart"/>
            <w:r>
              <w:rPr>
                <w:rFonts w:ascii="Calibri" w:hAnsi="Calibri"/>
                <w:i/>
                <w:iCs/>
                <w:color w:val="000000"/>
              </w:rPr>
              <w:t>s</w:t>
            </w:r>
            <w:r w:rsidR="00C4436D">
              <w:rPr>
                <w:rFonts w:ascii="Calibri" w:hAnsi="Calibri"/>
                <w:i/>
                <w:iCs/>
                <w:color w:val="000000"/>
              </w:rPr>
              <w:t>aburreum</w:t>
            </w:r>
            <w:proofErr w:type="spellEnd"/>
          </w:p>
        </w:tc>
        <w:tc>
          <w:tcPr>
            <w:tcW w:w="900" w:type="dxa"/>
            <w:tcBorders>
              <w:top w:val="nil"/>
              <w:left w:val="nil"/>
              <w:bottom w:val="nil"/>
              <w:right w:val="nil"/>
            </w:tcBorders>
            <w:shd w:val="clear" w:color="auto" w:fill="auto"/>
            <w:noWrap/>
            <w:vAlign w:val="bottom"/>
            <w:hideMark/>
          </w:tcPr>
          <w:p w14:paraId="7AB8DBE7" w14:textId="783CFE8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327</w:t>
            </w:r>
          </w:p>
        </w:tc>
        <w:tc>
          <w:tcPr>
            <w:tcW w:w="720" w:type="dxa"/>
            <w:tcBorders>
              <w:top w:val="nil"/>
              <w:left w:val="nil"/>
              <w:bottom w:val="nil"/>
              <w:right w:val="nil"/>
            </w:tcBorders>
            <w:shd w:val="clear" w:color="auto" w:fill="auto"/>
            <w:noWrap/>
            <w:vAlign w:val="bottom"/>
            <w:hideMark/>
          </w:tcPr>
          <w:p w14:paraId="20D92122" w14:textId="4CA92EE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25</w:t>
            </w:r>
          </w:p>
        </w:tc>
        <w:tc>
          <w:tcPr>
            <w:tcW w:w="1080" w:type="dxa"/>
            <w:tcBorders>
              <w:top w:val="nil"/>
              <w:left w:val="single" w:sz="4" w:space="0" w:color="auto"/>
              <w:bottom w:val="nil"/>
              <w:right w:val="nil"/>
            </w:tcBorders>
            <w:shd w:val="clear" w:color="auto" w:fill="auto"/>
            <w:noWrap/>
            <w:vAlign w:val="bottom"/>
            <w:hideMark/>
          </w:tcPr>
          <w:p w14:paraId="44D8E4B3" w14:textId="795D3B3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0.0004</w:t>
            </w:r>
          </w:p>
        </w:tc>
        <w:tc>
          <w:tcPr>
            <w:tcW w:w="990" w:type="dxa"/>
            <w:tcBorders>
              <w:top w:val="nil"/>
              <w:left w:val="nil"/>
              <w:bottom w:val="nil"/>
              <w:right w:val="nil"/>
            </w:tcBorders>
            <w:shd w:val="clear" w:color="auto" w:fill="auto"/>
            <w:noWrap/>
            <w:vAlign w:val="bottom"/>
            <w:hideMark/>
          </w:tcPr>
          <w:p w14:paraId="4FCA8E94" w14:textId="68D9D9E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0.0012</w:t>
            </w:r>
          </w:p>
        </w:tc>
        <w:tc>
          <w:tcPr>
            <w:tcW w:w="1350" w:type="dxa"/>
            <w:tcBorders>
              <w:top w:val="nil"/>
              <w:left w:val="single" w:sz="4" w:space="0" w:color="auto"/>
              <w:bottom w:val="nil"/>
              <w:right w:val="nil"/>
            </w:tcBorders>
            <w:shd w:val="clear" w:color="auto" w:fill="auto"/>
            <w:noWrap/>
            <w:vAlign w:val="bottom"/>
            <w:hideMark/>
          </w:tcPr>
          <w:p w14:paraId="28CC9EA8" w14:textId="7A65A1C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0.0026</w:t>
            </w:r>
          </w:p>
        </w:tc>
        <w:tc>
          <w:tcPr>
            <w:tcW w:w="990" w:type="dxa"/>
            <w:tcBorders>
              <w:top w:val="nil"/>
              <w:left w:val="single" w:sz="4" w:space="0" w:color="auto"/>
              <w:bottom w:val="nil"/>
              <w:right w:val="nil"/>
            </w:tcBorders>
            <w:shd w:val="clear" w:color="auto" w:fill="auto"/>
            <w:noWrap/>
            <w:vAlign w:val="bottom"/>
            <w:hideMark/>
          </w:tcPr>
          <w:p w14:paraId="4CEF532B" w14:textId="165A231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0.0725</w:t>
            </w:r>
          </w:p>
        </w:tc>
        <w:tc>
          <w:tcPr>
            <w:tcW w:w="900" w:type="dxa"/>
            <w:tcBorders>
              <w:top w:val="nil"/>
              <w:left w:val="nil"/>
              <w:bottom w:val="nil"/>
              <w:right w:val="nil"/>
            </w:tcBorders>
            <w:shd w:val="clear" w:color="auto" w:fill="auto"/>
            <w:noWrap/>
            <w:vAlign w:val="bottom"/>
            <w:hideMark/>
          </w:tcPr>
          <w:p w14:paraId="1456850C" w14:textId="2D3E804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0.0019</w:t>
            </w:r>
          </w:p>
        </w:tc>
        <w:tc>
          <w:tcPr>
            <w:tcW w:w="1080" w:type="dxa"/>
            <w:tcBorders>
              <w:top w:val="nil"/>
              <w:left w:val="single" w:sz="4" w:space="0" w:color="auto"/>
              <w:bottom w:val="nil"/>
              <w:right w:val="single" w:sz="4" w:space="0" w:color="auto"/>
            </w:tcBorders>
            <w:shd w:val="clear" w:color="auto" w:fill="auto"/>
            <w:noWrap/>
            <w:vAlign w:val="bottom"/>
            <w:hideMark/>
          </w:tcPr>
          <w:p w14:paraId="563ACA77" w14:textId="299A6B9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170" w:type="dxa"/>
            <w:tcBorders>
              <w:top w:val="nil"/>
              <w:left w:val="nil"/>
              <w:bottom w:val="nil"/>
              <w:right w:val="nil"/>
            </w:tcBorders>
            <w:shd w:val="clear" w:color="auto" w:fill="auto"/>
            <w:noWrap/>
            <w:hideMark/>
          </w:tcPr>
          <w:p w14:paraId="28761E69" w14:textId="7E90F521"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56795A31" w14:textId="14147D1E"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0885DE8C" w14:textId="5118608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6.24</w:t>
            </w:r>
          </w:p>
        </w:tc>
      </w:tr>
      <w:tr w:rsidR="00C4436D" w:rsidRPr="00B170F0" w14:paraId="20A90535"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20AC3C14" w14:textId="7A833717" w:rsidR="00C4436D" w:rsidRPr="002F1CAD"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A. </w:t>
            </w:r>
            <w:r w:rsidRPr="002F1CAD">
              <w:rPr>
                <w:rFonts w:ascii="Calibri" w:hAnsi="Calibri"/>
                <w:i/>
                <w:iCs/>
                <w:color w:val="000000"/>
              </w:rPr>
              <w:t>v</w:t>
            </w:r>
            <w:r w:rsidR="00C4436D" w:rsidRPr="002F1CAD">
              <w:rPr>
                <w:rFonts w:ascii="Calibri" w:hAnsi="Calibri"/>
                <w:i/>
                <w:iCs/>
                <w:color w:val="000000"/>
              </w:rPr>
              <w:t>aginalis</w:t>
            </w:r>
          </w:p>
        </w:tc>
        <w:tc>
          <w:tcPr>
            <w:tcW w:w="900" w:type="dxa"/>
            <w:tcBorders>
              <w:top w:val="nil"/>
              <w:left w:val="nil"/>
              <w:bottom w:val="nil"/>
              <w:right w:val="nil"/>
            </w:tcBorders>
            <w:shd w:val="clear" w:color="auto" w:fill="auto"/>
            <w:noWrap/>
            <w:vAlign w:val="bottom"/>
            <w:hideMark/>
          </w:tcPr>
          <w:p w14:paraId="0A898005" w14:textId="02550F2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47175</w:t>
            </w:r>
          </w:p>
        </w:tc>
        <w:tc>
          <w:tcPr>
            <w:tcW w:w="720" w:type="dxa"/>
            <w:tcBorders>
              <w:top w:val="nil"/>
              <w:left w:val="nil"/>
              <w:bottom w:val="nil"/>
              <w:right w:val="nil"/>
            </w:tcBorders>
            <w:shd w:val="clear" w:color="auto" w:fill="auto"/>
            <w:noWrap/>
            <w:vAlign w:val="bottom"/>
            <w:hideMark/>
          </w:tcPr>
          <w:p w14:paraId="5800EE7F" w14:textId="165C96E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26</w:t>
            </w:r>
          </w:p>
        </w:tc>
        <w:tc>
          <w:tcPr>
            <w:tcW w:w="1080" w:type="dxa"/>
            <w:tcBorders>
              <w:top w:val="nil"/>
              <w:left w:val="single" w:sz="4" w:space="0" w:color="auto"/>
              <w:bottom w:val="nil"/>
              <w:right w:val="nil"/>
            </w:tcBorders>
            <w:shd w:val="clear" w:color="auto" w:fill="auto"/>
            <w:noWrap/>
            <w:vAlign w:val="bottom"/>
            <w:hideMark/>
          </w:tcPr>
          <w:p w14:paraId="36CA5E32" w14:textId="7CA45BF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0.0009</w:t>
            </w:r>
          </w:p>
        </w:tc>
        <w:tc>
          <w:tcPr>
            <w:tcW w:w="990" w:type="dxa"/>
            <w:tcBorders>
              <w:top w:val="nil"/>
              <w:left w:val="nil"/>
              <w:bottom w:val="nil"/>
              <w:right w:val="nil"/>
            </w:tcBorders>
            <w:shd w:val="clear" w:color="auto" w:fill="auto"/>
            <w:noWrap/>
            <w:vAlign w:val="bottom"/>
            <w:hideMark/>
          </w:tcPr>
          <w:p w14:paraId="0C8C78C3" w14:textId="2CB900E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0.0045</w:t>
            </w:r>
          </w:p>
        </w:tc>
        <w:tc>
          <w:tcPr>
            <w:tcW w:w="1350" w:type="dxa"/>
            <w:tcBorders>
              <w:top w:val="nil"/>
              <w:left w:val="single" w:sz="4" w:space="0" w:color="auto"/>
              <w:bottom w:val="nil"/>
              <w:right w:val="nil"/>
            </w:tcBorders>
            <w:shd w:val="clear" w:color="auto" w:fill="auto"/>
            <w:noWrap/>
            <w:vAlign w:val="bottom"/>
            <w:hideMark/>
          </w:tcPr>
          <w:p w14:paraId="04018718" w14:textId="0FA7DF1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0.0154</w:t>
            </w:r>
          </w:p>
        </w:tc>
        <w:tc>
          <w:tcPr>
            <w:tcW w:w="990" w:type="dxa"/>
            <w:tcBorders>
              <w:top w:val="nil"/>
              <w:left w:val="single" w:sz="4" w:space="0" w:color="auto"/>
              <w:bottom w:val="nil"/>
              <w:right w:val="nil"/>
            </w:tcBorders>
            <w:shd w:val="clear" w:color="auto" w:fill="auto"/>
            <w:noWrap/>
            <w:vAlign w:val="bottom"/>
            <w:hideMark/>
          </w:tcPr>
          <w:p w14:paraId="49A84450" w14:textId="635A81E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0.0107</w:t>
            </w:r>
          </w:p>
        </w:tc>
        <w:tc>
          <w:tcPr>
            <w:tcW w:w="900" w:type="dxa"/>
            <w:tcBorders>
              <w:top w:val="nil"/>
              <w:left w:val="nil"/>
              <w:bottom w:val="nil"/>
              <w:right w:val="nil"/>
            </w:tcBorders>
            <w:shd w:val="clear" w:color="auto" w:fill="auto"/>
            <w:noWrap/>
            <w:vAlign w:val="bottom"/>
            <w:hideMark/>
          </w:tcPr>
          <w:p w14:paraId="57518B6D" w14:textId="37C969C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0.1349</w:t>
            </w:r>
          </w:p>
        </w:tc>
        <w:tc>
          <w:tcPr>
            <w:tcW w:w="1080" w:type="dxa"/>
            <w:tcBorders>
              <w:top w:val="nil"/>
              <w:left w:val="single" w:sz="4" w:space="0" w:color="auto"/>
              <w:bottom w:val="nil"/>
              <w:right w:val="single" w:sz="4" w:space="0" w:color="auto"/>
            </w:tcBorders>
            <w:shd w:val="clear" w:color="auto" w:fill="auto"/>
            <w:noWrap/>
            <w:vAlign w:val="bottom"/>
            <w:hideMark/>
          </w:tcPr>
          <w:p w14:paraId="6E5EB0AF" w14:textId="4DE728A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0.0008</w:t>
            </w:r>
          </w:p>
        </w:tc>
        <w:tc>
          <w:tcPr>
            <w:tcW w:w="1170" w:type="dxa"/>
            <w:tcBorders>
              <w:top w:val="nil"/>
              <w:left w:val="nil"/>
              <w:bottom w:val="nil"/>
              <w:right w:val="nil"/>
            </w:tcBorders>
            <w:shd w:val="clear" w:color="auto" w:fill="auto"/>
            <w:noWrap/>
            <w:hideMark/>
          </w:tcPr>
          <w:p w14:paraId="41AD0C7B" w14:textId="46BE386F"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26C49B88" w14:textId="25594139"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5F8F89DE" w14:textId="01B9AB4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9.13</w:t>
            </w:r>
          </w:p>
        </w:tc>
      </w:tr>
      <w:tr w:rsidR="00C4436D" w:rsidRPr="00B170F0" w14:paraId="27652A98"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0F3989E3" w14:textId="284C55CC"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P. </w:t>
            </w:r>
            <w:proofErr w:type="spellStart"/>
            <w:r>
              <w:rPr>
                <w:rFonts w:ascii="Calibri" w:hAnsi="Calibri"/>
                <w:i/>
                <w:iCs/>
                <w:color w:val="000000"/>
              </w:rPr>
              <w:t>m</w:t>
            </w:r>
            <w:r w:rsidR="00C4436D">
              <w:rPr>
                <w:rFonts w:ascii="Calibri" w:hAnsi="Calibri"/>
                <w:i/>
                <w:iCs/>
                <w:color w:val="000000"/>
              </w:rPr>
              <w:t>icra</w:t>
            </w:r>
            <w:proofErr w:type="spellEnd"/>
          </w:p>
        </w:tc>
        <w:tc>
          <w:tcPr>
            <w:tcW w:w="900" w:type="dxa"/>
            <w:tcBorders>
              <w:top w:val="nil"/>
              <w:left w:val="nil"/>
              <w:bottom w:val="nil"/>
              <w:right w:val="nil"/>
            </w:tcBorders>
            <w:shd w:val="clear" w:color="auto" w:fill="auto"/>
            <w:noWrap/>
            <w:vAlign w:val="bottom"/>
            <w:hideMark/>
          </w:tcPr>
          <w:p w14:paraId="2D6B95D1" w14:textId="0C4240C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35977</w:t>
            </w:r>
          </w:p>
        </w:tc>
        <w:tc>
          <w:tcPr>
            <w:tcW w:w="720" w:type="dxa"/>
            <w:tcBorders>
              <w:top w:val="nil"/>
              <w:left w:val="nil"/>
              <w:bottom w:val="nil"/>
              <w:right w:val="nil"/>
            </w:tcBorders>
            <w:shd w:val="clear" w:color="auto" w:fill="auto"/>
            <w:noWrap/>
            <w:vAlign w:val="bottom"/>
            <w:hideMark/>
          </w:tcPr>
          <w:p w14:paraId="135F504A" w14:textId="3403A7A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60</w:t>
            </w:r>
          </w:p>
        </w:tc>
        <w:tc>
          <w:tcPr>
            <w:tcW w:w="1080" w:type="dxa"/>
            <w:tcBorders>
              <w:top w:val="nil"/>
              <w:left w:val="single" w:sz="4" w:space="0" w:color="auto"/>
              <w:bottom w:val="nil"/>
              <w:right w:val="nil"/>
            </w:tcBorders>
            <w:shd w:val="clear" w:color="auto" w:fill="auto"/>
            <w:noWrap/>
            <w:vAlign w:val="bottom"/>
            <w:hideMark/>
          </w:tcPr>
          <w:p w14:paraId="4A97E6CC" w14:textId="0E44BB7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0.0087</w:t>
            </w:r>
          </w:p>
        </w:tc>
        <w:tc>
          <w:tcPr>
            <w:tcW w:w="990" w:type="dxa"/>
            <w:tcBorders>
              <w:top w:val="nil"/>
              <w:left w:val="nil"/>
              <w:bottom w:val="nil"/>
              <w:right w:val="nil"/>
            </w:tcBorders>
            <w:shd w:val="clear" w:color="auto" w:fill="auto"/>
            <w:noWrap/>
            <w:vAlign w:val="bottom"/>
            <w:hideMark/>
          </w:tcPr>
          <w:p w14:paraId="407DF7A0" w14:textId="0951FC2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0.0047</w:t>
            </w:r>
          </w:p>
        </w:tc>
        <w:tc>
          <w:tcPr>
            <w:tcW w:w="1350" w:type="dxa"/>
            <w:tcBorders>
              <w:top w:val="nil"/>
              <w:left w:val="single" w:sz="4" w:space="0" w:color="auto"/>
              <w:bottom w:val="nil"/>
              <w:right w:val="nil"/>
            </w:tcBorders>
            <w:shd w:val="clear" w:color="auto" w:fill="auto"/>
            <w:noWrap/>
            <w:vAlign w:val="bottom"/>
            <w:hideMark/>
          </w:tcPr>
          <w:p w14:paraId="3B9194F5" w14:textId="7EFA12D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0.0532</w:t>
            </w:r>
          </w:p>
        </w:tc>
        <w:tc>
          <w:tcPr>
            <w:tcW w:w="990" w:type="dxa"/>
            <w:tcBorders>
              <w:top w:val="nil"/>
              <w:left w:val="single" w:sz="4" w:space="0" w:color="auto"/>
              <w:bottom w:val="nil"/>
              <w:right w:val="nil"/>
            </w:tcBorders>
            <w:shd w:val="clear" w:color="auto" w:fill="auto"/>
            <w:noWrap/>
            <w:vAlign w:val="bottom"/>
            <w:hideMark/>
          </w:tcPr>
          <w:p w14:paraId="5B0C610E" w14:textId="1EE34BD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0.4428</w:t>
            </w:r>
          </w:p>
        </w:tc>
        <w:tc>
          <w:tcPr>
            <w:tcW w:w="900" w:type="dxa"/>
            <w:tcBorders>
              <w:top w:val="nil"/>
              <w:left w:val="nil"/>
              <w:bottom w:val="nil"/>
              <w:right w:val="nil"/>
            </w:tcBorders>
            <w:shd w:val="clear" w:color="auto" w:fill="auto"/>
            <w:noWrap/>
            <w:vAlign w:val="bottom"/>
            <w:hideMark/>
          </w:tcPr>
          <w:p w14:paraId="04F43F10" w14:textId="072E4F4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0.1040</w:t>
            </w:r>
          </w:p>
        </w:tc>
        <w:tc>
          <w:tcPr>
            <w:tcW w:w="1080" w:type="dxa"/>
            <w:tcBorders>
              <w:top w:val="nil"/>
              <w:left w:val="single" w:sz="4" w:space="0" w:color="auto"/>
              <w:bottom w:val="nil"/>
              <w:right w:val="single" w:sz="4" w:space="0" w:color="auto"/>
            </w:tcBorders>
            <w:shd w:val="clear" w:color="auto" w:fill="auto"/>
            <w:noWrap/>
            <w:vAlign w:val="bottom"/>
            <w:hideMark/>
          </w:tcPr>
          <w:p w14:paraId="29240EA6" w14:textId="5E698A66" w:rsidR="00C4436D" w:rsidRPr="00B170F0" w:rsidRDefault="009043C9"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1170" w:type="dxa"/>
            <w:tcBorders>
              <w:top w:val="nil"/>
              <w:left w:val="nil"/>
              <w:bottom w:val="nil"/>
              <w:right w:val="nil"/>
            </w:tcBorders>
            <w:shd w:val="clear" w:color="auto" w:fill="auto"/>
            <w:noWrap/>
            <w:hideMark/>
          </w:tcPr>
          <w:p w14:paraId="6752B4DE" w14:textId="18EE74E8"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6AF19C30" w14:textId="5060E820"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5201BAB9" w14:textId="0E8CD45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8.04</w:t>
            </w:r>
          </w:p>
        </w:tc>
      </w:tr>
      <w:tr w:rsidR="00C4436D" w:rsidRPr="00B170F0" w14:paraId="2C8B5CDD"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6F1FC575" w14:textId="557A7898"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F. n</w:t>
            </w:r>
            <w:r w:rsidR="00C4436D">
              <w:rPr>
                <w:rFonts w:ascii="Calibri" w:hAnsi="Calibri"/>
                <w:i/>
                <w:iCs/>
                <w:color w:val="000000"/>
              </w:rPr>
              <w:t>ucleatum_</w:t>
            </w:r>
            <w:proofErr w:type="spellStart"/>
            <w:r w:rsidR="00C4436D">
              <w:rPr>
                <w:rFonts w:ascii="Calibri" w:hAnsi="Calibri"/>
                <w:i/>
                <w:iCs/>
                <w:color w:val="000000"/>
              </w:rPr>
              <w:t>subsp</w:t>
            </w:r>
            <w:proofErr w:type="spellEnd"/>
            <w:r w:rsidR="00C4436D">
              <w:rPr>
                <w:rFonts w:ascii="Calibri" w:hAnsi="Calibri"/>
                <w:i/>
                <w:iCs/>
                <w:color w:val="000000"/>
              </w:rPr>
              <w:t>._</w:t>
            </w:r>
            <w:proofErr w:type="spellStart"/>
            <w:r w:rsidR="00C4436D">
              <w:rPr>
                <w:rFonts w:ascii="Calibri" w:hAnsi="Calibri"/>
                <w:i/>
                <w:iCs/>
                <w:color w:val="000000"/>
              </w:rPr>
              <w:t>vincentii</w:t>
            </w:r>
            <w:proofErr w:type="spellEnd"/>
          </w:p>
        </w:tc>
        <w:tc>
          <w:tcPr>
            <w:tcW w:w="900" w:type="dxa"/>
            <w:tcBorders>
              <w:top w:val="nil"/>
              <w:left w:val="nil"/>
              <w:bottom w:val="nil"/>
              <w:right w:val="nil"/>
            </w:tcBorders>
            <w:shd w:val="clear" w:color="auto" w:fill="auto"/>
            <w:noWrap/>
            <w:vAlign w:val="bottom"/>
            <w:hideMark/>
          </w:tcPr>
          <w:p w14:paraId="30E71B35" w14:textId="408653F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4538</w:t>
            </w:r>
          </w:p>
        </w:tc>
        <w:tc>
          <w:tcPr>
            <w:tcW w:w="720" w:type="dxa"/>
            <w:tcBorders>
              <w:top w:val="nil"/>
              <w:left w:val="nil"/>
              <w:bottom w:val="nil"/>
              <w:right w:val="nil"/>
            </w:tcBorders>
            <w:shd w:val="clear" w:color="auto" w:fill="auto"/>
            <w:noWrap/>
            <w:vAlign w:val="bottom"/>
            <w:hideMark/>
          </w:tcPr>
          <w:p w14:paraId="2D0B83EA" w14:textId="0943E3D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29</w:t>
            </w:r>
          </w:p>
        </w:tc>
        <w:tc>
          <w:tcPr>
            <w:tcW w:w="1080" w:type="dxa"/>
            <w:tcBorders>
              <w:top w:val="nil"/>
              <w:left w:val="single" w:sz="4" w:space="0" w:color="auto"/>
              <w:bottom w:val="nil"/>
              <w:right w:val="nil"/>
            </w:tcBorders>
            <w:shd w:val="clear" w:color="auto" w:fill="auto"/>
            <w:noWrap/>
            <w:vAlign w:val="bottom"/>
            <w:hideMark/>
          </w:tcPr>
          <w:p w14:paraId="2DD082AC" w14:textId="4CB5314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0.0041</w:t>
            </w:r>
          </w:p>
        </w:tc>
        <w:tc>
          <w:tcPr>
            <w:tcW w:w="990" w:type="dxa"/>
            <w:tcBorders>
              <w:top w:val="nil"/>
              <w:left w:val="nil"/>
              <w:bottom w:val="nil"/>
              <w:right w:val="nil"/>
            </w:tcBorders>
            <w:shd w:val="clear" w:color="auto" w:fill="auto"/>
            <w:noWrap/>
            <w:vAlign w:val="bottom"/>
            <w:hideMark/>
          </w:tcPr>
          <w:p w14:paraId="3331D215" w14:textId="708E919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0.0048</w:t>
            </w:r>
          </w:p>
        </w:tc>
        <w:tc>
          <w:tcPr>
            <w:tcW w:w="1350" w:type="dxa"/>
            <w:tcBorders>
              <w:top w:val="nil"/>
              <w:left w:val="single" w:sz="4" w:space="0" w:color="auto"/>
              <w:bottom w:val="nil"/>
              <w:right w:val="nil"/>
            </w:tcBorders>
            <w:shd w:val="clear" w:color="auto" w:fill="auto"/>
            <w:noWrap/>
            <w:vAlign w:val="bottom"/>
            <w:hideMark/>
          </w:tcPr>
          <w:p w14:paraId="1955420D" w14:textId="76C5540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0.7534</w:t>
            </w:r>
          </w:p>
        </w:tc>
        <w:tc>
          <w:tcPr>
            <w:tcW w:w="990" w:type="dxa"/>
            <w:tcBorders>
              <w:top w:val="nil"/>
              <w:left w:val="single" w:sz="4" w:space="0" w:color="auto"/>
              <w:bottom w:val="nil"/>
              <w:right w:val="nil"/>
            </w:tcBorders>
            <w:shd w:val="clear" w:color="auto" w:fill="auto"/>
            <w:noWrap/>
            <w:vAlign w:val="bottom"/>
            <w:hideMark/>
          </w:tcPr>
          <w:p w14:paraId="76D3BF11" w14:textId="7EB12C2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0.1173</w:t>
            </w:r>
          </w:p>
        </w:tc>
        <w:tc>
          <w:tcPr>
            <w:tcW w:w="900" w:type="dxa"/>
            <w:tcBorders>
              <w:top w:val="nil"/>
              <w:left w:val="nil"/>
              <w:bottom w:val="nil"/>
              <w:right w:val="nil"/>
            </w:tcBorders>
            <w:shd w:val="clear" w:color="auto" w:fill="auto"/>
            <w:noWrap/>
            <w:vAlign w:val="bottom"/>
            <w:hideMark/>
          </w:tcPr>
          <w:p w14:paraId="3455E0EB" w14:textId="4D0A2BE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0.0150</w:t>
            </w:r>
          </w:p>
        </w:tc>
        <w:tc>
          <w:tcPr>
            <w:tcW w:w="1080" w:type="dxa"/>
            <w:tcBorders>
              <w:top w:val="nil"/>
              <w:left w:val="single" w:sz="4" w:space="0" w:color="auto"/>
              <w:bottom w:val="nil"/>
              <w:right w:val="single" w:sz="4" w:space="0" w:color="auto"/>
            </w:tcBorders>
            <w:shd w:val="clear" w:color="auto" w:fill="auto"/>
            <w:noWrap/>
            <w:vAlign w:val="bottom"/>
            <w:hideMark/>
          </w:tcPr>
          <w:p w14:paraId="5DA266DE" w14:textId="78BBAA8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0.0012</w:t>
            </w:r>
          </w:p>
        </w:tc>
        <w:tc>
          <w:tcPr>
            <w:tcW w:w="1170" w:type="dxa"/>
            <w:tcBorders>
              <w:top w:val="nil"/>
              <w:left w:val="nil"/>
              <w:bottom w:val="nil"/>
              <w:right w:val="nil"/>
            </w:tcBorders>
            <w:shd w:val="clear" w:color="auto" w:fill="auto"/>
            <w:noWrap/>
            <w:hideMark/>
          </w:tcPr>
          <w:p w14:paraId="3A514823" w14:textId="31EC5347"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5B49395C" w14:textId="4E470132"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232A65AD" w14:textId="175057F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2.11</w:t>
            </w:r>
          </w:p>
        </w:tc>
      </w:tr>
      <w:tr w:rsidR="00C4436D" w:rsidRPr="00B170F0" w14:paraId="1A7F8A2D"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79765AE8" w14:textId="491B3B34"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B. </w:t>
            </w:r>
            <w:proofErr w:type="spellStart"/>
            <w:r>
              <w:rPr>
                <w:rFonts w:ascii="Calibri" w:hAnsi="Calibri"/>
                <w:i/>
                <w:iCs/>
                <w:color w:val="000000"/>
              </w:rPr>
              <w:t>w</w:t>
            </w:r>
            <w:r w:rsidR="00C4436D">
              <w:rPr>
                <w:rFonts w:ascii="Calibri" w:hAnsi="Calibri"/>
                <w:i/>
                <w:iCs/>
                <w:color w:val="000000"/>
              </w:rPr>
              <w:t>adsworthia</w:t>
            </w:r>
            <w:proofErr w:type="spellEnd"/>
          </w:p>
        </w:tc>
        <w:tc>
          <w:tcPr>
            <w:tcW w:w="900" w:type="dxa"/>
            <w:tcBorders>
              <w:top w:val="nil"/>
              <w:left w:val="nil"/>
              <w:bottom w:val="nil"/>
              <w:right w:val="nil"/>
            </w:tcBorders>
            <w:shd w:val="clear" w:color="auto" w:fill="auto"/>
            <w:noWrap/>
            <w:vAlign w:val="bottom"/>
            <w:hideMark/>
          </w:tcPr>
          <w:p w14:paraId="4C8A6134" w14:textId="35126B2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102226</w:t>
            </w:r>
          </w:p>
        </w:tc>
        <w:tc>
          <w:tcPr>
            <w:tcW w:w="720" w:type="dxa"/>
            <w:tcBorders>
              <w:top w:val="nil"/>
              <w:left w:val="nil"/>
              <w:bottom w:val="nil"/>
              <w:right w:val="nil"/>
            </w:tcBorders>
            <w:shd w:val="clear" w:color="auto" w:fill="auto"/>
            <w:noWrap/>
            <w:vAlign w:val="bottom"/>
            <w:hideMark/>
          </w:tcPr>
          <w:p w14:paraId="73BFE985" w14:textId="6439CAC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60</w:t>
            </w:r>
          </w:p>
        </w:tc>
        <w:tc>
          <w:tcPr>
            <w:tcW w:w="1080" w:type="dxa"/>
            <w:tcBorders>
              <w:top w:val="nil"/>
              <w:left w:val="single" w:sz="4" w:space="0" w:color="auto"/>
              <w:bottom w:val="nil"/>
              <w:right w:val="nil"/>
            </w:tcBorders>
            <w:shd w:val="clear" w:color="auto" w:fill="auto"/>
            <w:noWrap/>
            <w:vAlign w:val="bottom"/>
            <w:hideMark/>
          </w:tcPr>
          <w:p w14:paraId="246E8728" w14:textId="4624D0D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0.0070</w:t>
            </w:r>
          </w:p>
        </w:tc>
        <w:tc>
          <w:tcPr>
            <w:tcW w:w="990" w:type="dxa"/>
            <w:tcBorders>
              <w:top w:val="nil"/>
              <w:left w:val="nil"/>
              <w:bottom w:val="nil"/>
              <w:right w:val="nil"/>
            </w:tcBorders>
            <w:shd w:val="clear" w:color="auto" w:fill="auto"/>
            <w:noWrap/>
            <w:vAlign w:val="bottom"/>
            <w:hideMark/>
          </w:tcPr>
          <w:p w14:paraId="3F43DC54" w14:textId="2258A45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0.0013</w:t>
            </w:r>
          </w:p>
        </w:tc>
        <w:tc>
          <w:tcPr>
            <w:tcW w:w="1350" w:type="dxa"/>
            <w:tcBorders>
              <w:top w:val="nil"/>
              <w:left w:val="single" w:sz="4" w:space="0" w:color="auto"/>
              <w:bottom w:val="nil"/>
              <w:right w:val="nil"/>
            </w:tcBorders>
            <w:shd w:val="clear" w:color="auto" w:fill="auto"/>
            <w:noWrap/>
            <w:vAlign w:val="bottom"/>
            <w:hideMark/>
          </w:tcPr>
          <w:p w14:paraId="29685158" w14:textId="15A1000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990" w:type="dxa"/>
            <w:tcBorders>
              <w:top w:val="nil"/>
              <w:left w:val="single" w:sz="4" w:space="0" w:color="auto"/>
              <w:bottom w:val="nil"/>
              <w:right w:val="nil"/>
            </w:tcBorders>
            <w:shd w:val="clear" w:color="auto" w:fill="auto"/>
            <w:noWrap/>
            <w:vAlign w:val="bottom"/>
            <w:hideMark/>
          </w:tcPr>
          <w:p w14:paraId="220553BE" w14:textId="3003B87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0.2000</w:t>
            </w:r>
          </w:p>
        </w:tc>
        <w:tc>
          <w:tcPr>
            <w:tcW w:w="900" w:type="dxa"/>
            <w:tcBorders>
              <w:top w:val="nil"/>
              <w:left w:val="nil"/>
              <w:bottom w:val="nil"/>
              <w:right w:val="nil"/>
            </w:tcBorders>
            <w:shd w:val="clear" w:color="auto" w:fill="auto"/>
            <w:noWrap/>
            <w:vAlign w:val="bottom"/>
            <w:hideMark/>
          </w:tcPr>
          <w:p w14:paraId="416A7165" w14:textId="18DECEB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1080" w:type="dxa"/>
            <w:tcBorders>
              <w:top w:val="nil"/>
              <w:left w:val="single" w:sz="4" w:space="0" w:color="auto"/>
              <w:bottom w:val="nil"/>
              <w:right w:val="single" w:sz="4" w:space="0" w:color="auto"/>
            </w:tcBorders>
            <w:shd w:val="clear" w:color="auto" w:fill="auto"/>
            <w:noWrap/>
            <w:vAlign w:val="bottom"/>
            <w:hideMark/>
          </w:tcPr>
          <w:p w14:paraId="2B8D1393" w14:textId="47A9537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170" w:type="dxa"/>
            <w:tcBorders>
              <w:top w:val="nil"/>
              <w:left w:val="nil"/>
              <w:bottom w:val="nil"/>
              <w:right w:val="nil"/>
            </w:tcBorders>
            <w:shd w:val="clear" w:color="auto" w:fill="auto"/>
            <w:noWrap/>
            <w:hideMark/>
          </w:tcPr>
          <w:p w14:paraId="5E34A6BF" w14:textId="089C8631"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24EDDE02" w14:textId="1759B4E6"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546AA66D" w14:textId="64DBA4F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2.95</w:t>
            </w:r>
          </w:p>
        </w:tc>
      </w:tr>
      <w:tr w:rsidR="00C4436D" w:rsidRPr="00B170F0" w14:paraId="419DA362"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29E4AD60" w14:textId="08D6B443"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A .</w:t>
            </w:r>
            <w:proofErr w:type="spellStart"/>
            <w:r>
              <w:rPr>
                <w:rFonts w:ascii="Calibri" w:hAnsi="Calibri"/>
                <w:i/>
                <w:iCs/>
                <w:color w:val="000000"/>
              </w:rPr>
              <w:t>j</w:t>
            </w:r>
            <w:r w:rsidR="00C4436D">
              <w:rPr>
                <w:rFonts w:ascii="Calibri" w:hAnsi="Calibri"/>
                <w:i/>
                <w:iCs/>
                <w:color w:val="000000"/>
              </w:rPr>
              <w:t>unii</w:t>
            </w:r>
            <w:proofErr w:type="spellEnd"/>
          </w:p>
        </w:tc>
        <w:tc>
          <w:tcPr>
            <w:tcW w:w="900" w:type="dxa"/>
            <w:tcBorders>
              <w:top w:val="nil"/>
              <w:left w:val="nil"/>
              <w:bottom w:val="nil"/>
              <w:right w:val="nil"/>
            </w:tcBorders>
            <w:shd w:val="clear" w:color="auto" w:fill="auto"/>
            <w:noWrap/>
            <w:vAlign w:val="bottom"/>
            <w:hideMark/>
          </w:tcPr>
          <w:p w14:paraId="44DC0B39" w14:textId="7A3E384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2735</w:t>
            </w:r>
          </w:p>
        </w:tc>
        <w:tc>
          <w:tcPr>
            <w:tcW w:w="720" w:type="dxa"/>
            <w:tcBorders>
              <w:top w:val="nil"/>
              <w:left w:val="nil"/>
              <w:bottom w:val="nil"/>
              <w:right w:val="nil"/>
            </w:tcBorders>
            <w:shd w:val="clear" w:color="auto" w:fill="auto"/>
            <w:noWrap/>
            <w:vAlign w:val="bottom"/>
            <w:hideMark/>
          </w:tcPr>
          <w:p w14:paraId="48A77142" w14:textId="43EECC1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51</w:t>
            </w:r>
          </w:p>
        </w:tc>
        <w:tc>
          <w:tcPr>
            <w:tcW w:w="1080" w:type="dxa"/>
            <w:tcBorders>
              <w:top w:val="nil"/>
              <w:left w:val="single" w:sz="4" w:space="0" w:color="auto"/>
              <w:bottom w:val="nil"/>
              <w:right w:val="nil"/>
            </w:tcBorders>
            <w:shd w:val="clear" w:color="auto" w:fill="auto"/>
            <w:noWrap/>
            <w:vAlign w:val="bottom"/>
            <w:hideMark/>
          </w:tcPr>
          <w:p w14:paraId="5AB0CBDD" w14:textId="48B1B6D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0.0007</w:t>
            </w:r>
          </w:p>
        </w:tc>
        <w:tc>
          <w:tcPr>
            <w:tcW w:w="990" w:type="dxa"/>
            <w:tcBorders>
              <w:top w:val="nil"/>
              <w:left w:val="nil"/>
              <w:bottom w:val="nil"/>
              <w:right w:val="nil"/>
            </w:tcBorders>
            <w:shd w:val="clear" w:color="auto" w:fill="auto"/>
            <w:noWrap/>
            <w:vAlign w:val="bottom"/>
            <w:hideMark/>
          </w:tcPr>
          <w:p w14:paraId="4B89C3C9" w14:textId="6196D77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0.0002</w:t>
            </w:r>
          </w:p>
        </w:tc>
        <w:tc>
          <w:tcPr>
            <w:tcW w:w="1350" w:type="dxa"/>
            <w:tcBorders>
              <w:top w:val="nil"/>
              <w:left w:val="single" w:sz="4" w:space="0" w:color="auto"/>
              <w:bottom w:val="nil"/>
              <w:right w:val="nil"/>
            </w:tcBorders>
            <w:shd w:val="clear" w:color="auto" w:fill="auto"/>
            <w:noWrap/>
            <w:vAlign w:val="bottom"/>
            <w:hideMark/>
          </w:tcPr>
          <w:p w14:paraId="7F28E270" w14:textId="752E726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990" w:type="dxa"/>
            <w:tcBorders>
              <w:top w:val="nil"/>
              <w:left w:val="single" w:sz="4" w:space="0" w:color="auto"/>
              <w:bottom w:val="nil"/>
              <w:right w:val="nil"/>
            </w:tcBorders>
            <w:shd w:val="clear" w:color="auto" w:fill="auto"/>
            <w:noWrap/>
            <w:vAlign w:val="bottom"/>
            <w:hideMark/>
          </w:tcPr>
          <w:p w14:paraId="5E83DC85" w14:textId="70C635A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0.3859</w:t>
            </w:r>
          </w:p>
        </w:tc>
        <w:tc>
          <w:tcPr>
            <w:tcW w:w="900" w:type="dxa"/>
            <w:tcBorders>
              <w:top w:val="nil"/>
              <w:left w:val="nil"/>
              <w:bottom w:val="nil"/>
              <w:right w:val="nil"/>
            </w:tcBorders>
            <w:shd w:val="clear" w:color="auto" w:fill="auto"/>
            <w:noWrap/>
            <w:vAlign w:val="bottom"/>
            <w:hideMark/>
          </w:tcPr>
          <w:p w14:paraId="03AFC17F" w14:textId="0D23B3D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0.1411</w:t>
            </w:r>
          </w:p>
        </w:tc>
        <w:tc>
          <w:tcPr>
            <w:tcW w:w="1080" w:type="dxa"/>
            <w:tcBorders>
              <w:top w:val="nil"/>
              <w:left w:val="single" w:sz="4" w:space="0" w:color="auto"/>
              <w:bottom w:val="nil"/>
              <w:right w:val="single" w:sz="4" w:space="0" w:color="auto"/>
            </w:tcBorders>
            <w:shd w:val="clear" w:color="auto" w:fill="auto"/>
            <w:noWrap/>
            <w:vAlign w:val="bottom"/>
            <w:hideMark/>
          </w:tcPr>
          <w:p w14:paraId="089EDD30" w14:textId="4CC75C2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0.0010</w:t>
            </w:r>
          </w:p>
        </w:tc>
        <w:tc>
          <w:tcPr>
            <w:tcW w:w="1170" w:type="dxa"/>
            <w:tcBorders>
              <w:top w:val="nil"/>
              <w:left w:val="nil"/>
              <w:bottom w:val="nil"/>
              <w:right w:val="nil"/>
            </w:tcBorders>
            <w:shd w:val="clear" w:color="auto" w:fill="auto"/>
            <w:noWrap/>
            <w:hideMark/>
          </w:tcPr>
          <w:p w14:paraId="519828D1" w14:textId="353F5CB3" w:rsidR="00C4436D" w:rsidRPr="00B170F0" w:rsidRDefault="00C4436D"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p>
        </w:tc>
        <w:tc>
          <w:tcPr>
            <w:tcW w:w="990" w:type="dxa"/>
            <w:tcBorders>
              <w:top w:val="nil"/>
              <w:left w:val="nil"/>
              <w:bottom w:val="nil"/>
              <w:right w:val="nil"/>
            </w:tcBorders>
            <w:shd w:val="clear" w:color="auto" w:fill="auto"/>
            <w:noWrap/>
            <w:hideMark/>
          </w:tcPr>
          <w:p w14:paraId="5562C479" w14:textId="5A0F931B" w:rsidR="00C4436D" w:rsidRPr="00B170F0" w:rsidRDefault="00C4436D" w:rsidP="0011478A">
            <w:pPr>
              <w:spacing w:after="0" w:line="240" w:lineRule="auto"/>
              <w:jc w:val="center"/>
              <w:rPr>
                <w:rFonts w:ascii="Calibri" w:eastAsia="Times New Roman" w:hAnsi="Calibri" w:cs="Times New Roman"/>
                <w:color w:val="000000"/>
              </w:rPr>
            </w:pPr>
            <w:r w:rsidRPr="009A1D96">
              <w:rPr>
                <w:rFonts w:ascii="Calibri" w:eastAsia="Times New Roman" w:hAnsi="Calibri" w:cs="Times New Roman"/>
                <w:color w:val="000000"/>
              </w:rPr>
              <w:t>&lt; 0.0001</w:t>
            </w:r>
          </w:p>
        </w:tc>
        <w:tc>
          <w:tcPr>
            <w:tcW w:w="900" w:type="dxa"/>
            <w:tcBorders>
              <w:top w:val="nil"/>
              <w:left w:val="nil"/>
              <w:bottom w:val="nil"/>
              <w:right w:val="single" w:sz="4" w:space="0" w:color="auto"/>
            </w:tcBorders>
            <w:shd w:val="clear" w:color="auto" w:fill="auto"/>
            <w:noWrap/>
            <w:vAlign w:val="bottom"/>
            <w:hideMark/>
          </w:tcPr>
          <w:p w14:paraId="49183B09" w14:textId="718ECC1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8.51</w:t>
            </w:r>
          </w:p>
        </w:tc>
      </w:tr>
      <w:tr w:rsidR="00C4436D" w:rsidRPr="00B170F0" w14:paraId="29AFC761"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5791BBA5" w14:textId="2DA43867"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A. </w:t>
            </w:r>
            <w:proofErr w:type="spellStart"/>
            <w:r>
              <w:rPr>
                <w:rFonts w:ascii="Calibri" w:hAnsi="Calibri"/>
                <w:i/>
                <w:iCs/>
                <w:color w:val="000000"/>
              </w:rPr>
              <w:t>r</w:t>
            </w:r>
            <w:r w:rsidR="00C4436D">
              <w:rPr>
                <w:rFonts w:ascii="Calibri" w:hAnsi="Calibri"/>
                <w:i/>
                <w:iCs/>
                <w:color w:val="000000"/>
              </w:rPr>
              <w:t>imae</w:t>
            </w:r>
            <w:proofErr w:type="spellEnd"/>
          </w:p>
        </w:tc>
        <w:tc>
          <w:tcPr>
            <w:tcW w:w="900" w:type="dxa"/>
            <w:tcBorders>
              <w:top w:val="nil"/>
              <w:left w:val="nil"/>
              <w:bottom w:val="nil"/>
              <w:right w:val="nil"/>
            </w:tcBorders>
            <w:shd w:val="clear" w:color="auto" w:fill="auto"/>
            <w:noWrap/>
            <w:vAlign w:val="bottom"/>
            <w:hideMark/>
          </w:tcPr>
          <w:p w14:paraId="0CD88901" w14:textId="10272A7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1160</w:t>
            </w:r>
          </w:p>
        </w:tc>
        <w:tc>
          <w:tcPr>
            <w:tcW w:w="720" w:type="dxa"/>
            <w:tcBorders>
              <w:top w:val="nil"/>
              <w:left w:val="nil"/>
              <w:bottom w:val="nil"/>
              <w:right w:val="nil"/>
            </w:tcBorders>
            <w:shd w:val="clear" w:color="auto" w:fill="auto"/>
            <w:noWrap/>
            <w:vAlign w:val="bottom"/>
            <w:hideMark/>
          </w:tcPr>
          <w:p w14:paraId="6A0C9998" w14:textId="1A999CE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27</w:t>
            </w:r>
          </w:p>
        </w:tc>
        <w:tc>
          <w:tcPr>
            <w:tcW w:w="1080" w:type="dxa"/>
            <w:tcBorders>
              <w:top w:val="nil"/>
              <w:left w:val="single" w:sz="4" w:space="0" w:color="auto"/>
              <w:bottom w:val="nil"/>
              <w:right w:val="nil"/>
            </w:tcBorders>
            <w:shd w:val="clear" w:color="auto" w:fill="auto"/>
            <w:noWrap/>
            <w:vAlign w:val="bottom"/>
            <w:hideMark/>
          </w:tcPr>
          <w:p w14:paraId="006D38D6" w14:textId="52AC6F2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0.0012</w:t>
            </w:r>
          </w:p>
        </w:tc>
        <w:tc>
          <w:tcPr>
            <w:tcW w:w="990" w:type="dxa"/>
            <w:tcBorders>
              <w:top w:val="nil"/>
              <w:left w:val="nil"/>
              <w:bottom w:val="nil"/>
              <w:right w:val="nil"/>
            </w:tcBorders>
            <w:shd w:val="clear" w:color="auto" w:fill="auto"/>
            <w:noWrap/>
            <w:vAlign w:val="bottom"/>
            <w:hideMark/>
          </w:tcPr>
          <w:p w14:paraId="792A0A55" w14:textId="57F4B6E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0.0028</w:t>
            </w:r>
          </w:p>
        </w:tc>
        <w:tc>
          <w:tcPr>
            <w:tcW w:w="1350" w:type="dxa"/>
            <w:tcBorders>
              <w:top w:val="nil"/>
              <w:left w:val="single" w:sz="4" w:space="0" w:color="auto"/>
              <w:bottom w:val="nil"/>
              <w:right w:val="nil"/>
            </w:tcBorders>
            <w:shd w:val="clear" w:color="auto" w:fill="auto"/>
            <w:noWrap/>
            <w:vAlign w:val="bottom"/>
            <w:hideMark/>
          </w:tcPr>
          <w:p w14:paraId="5CDB5F9B" w14:textId="79456C7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0.0824</w:t>
            </w:r>
          </w:p>
        </w:tc>
        <w:tc>
          <w:tcPr>
            <w:tcW w:w="990" w:type="dxa"/>
            <w:tcBorders>
              <w:top w:val="nil"/>
              <w:left w:val="single" w:sz="4" w:space="0" w:color="auto"/>
              <w:bottom w:val="nil"/>
              <w:right w:val="nil"/>
            </w:tcBorders>
            <w:shd w:val="clear" w:color="auto" w:fill="auto"/>
            <w:noWrap/>
            <w:vAlign w:val="bottom"/>
            <w:hideMark/>
          </w:tcPr>
          <w:p w14:paraId="66EFA4EF" w14:textId="6A33EFE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0.0525</w:t>
            </w:r>
          </w:p>
        </w:tc>
        <w:tc>
          <w:tcPr>
            <w:tcW w:w="900" w:type="dxa"/>
            <w:tcBorders>
              <w:top w:val="nil"/>
              <w:left w:val="nil"/>
              <w:bottom w:val="nil"/>
              <w:right w:val="nil"/>
            </w:tcBorders>
            <w:shd w:val="clear" w:color="auto" w:fill="auto"/>
            <w:noWrap/>
            <w:vAlign w:val="bottom"/>
            <w:hideMark/>
          </w:tcPr>
          <w:p w14:paraId="129746AF" w14:textId="355432A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0.0049</w:t>
            </w:r>
          </w:p>
        </w:tc>
        <w:tc>
          <w:tcPr>
            <w:tcW w:w="1080" w:type="dxa"/>
            <w:tcBorders>
              <w:top w:val="nil"/>
              <w:left w:val="single" w:sz="4" w:space="0" w:color="auto"/>
              <w:bottom w:val="nil"/>
              <w:right w:val="single" w:sz="4" w:space="0" w:color="auto"/>
            </w:tcBorders>
            <w:shd w:val="clear" w:color="auto" w:fill="auto"/>
            <w:noWrap/>
            <w:vAlign w:val="bottom"/>
            <w:hideMark/>
          </w:tcPr>
          <w:p w14:paraId="507F6397" w14:textId="6C30BA0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0.0038</w:t>
            </w:r>
          </w:p>
        </w:tc>
        <w:tc>
          <w:tcPr>
            <w:tcW w:w="1170" w:type="dxa"/>
            <w:tcBorders>
              <w:top w:val="nil"/>
              <w:left w:val="nil"/>
              <w:bottom w:val="nil"/>
              <w:right w:val="nil"/>
            </w:tcBorders>
            <w:shd w:val="clear" w:color="auto" w:fill="auto"/>
            <w:noWrap/>
            <w:vAlign w:val="bottom"/>
            <w:hideMark/>
          </w:tcPr>
          <w:p w14:paraId="421C84A7" w14:textId="26AE0EC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5B19CA9D" w14:textId="1E6D174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077EE1F9" w14:textId="1CD6C7E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0.06</w:t>
            </w:r>
          </w:p>
        </w:tc>
      </w:tr>
      <w:tr w:rsidR="00C4436D" w:rsidRPr="00B170F0" w14:paraId="02879490"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5780975F" w14:textId="7ADA8861"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G. m</w:t>
            </w:r>
            <w:r w:rsidR="00C4436D">
              <w:rPr>
                <w:rFonts w:ascii="Calibri" w:hAnsi="Calibri"/>
                <w:i/>
                <w:iCs/>
                <w:color w:val="000000"/>
              </w:rPr>
              <w:t>ultispecies_spp669_2</w:t>
            </w:r>
          </w:p>
        </w:tc>
        <w:tc>
          <w:tcPr>
            <w:tcW w:w="900" w:type="dxa"/>
            <w:tcBorders>
              <w:top w:val="nil"/>
              <w:left w:val="nil"/>
              <w:bottom w:val="nil"/>
              <w:right w:val="nil"/>
            </w:tcBorders>
            <w:shd w:val="clear" w:color="auto" w:fill="auto"/>
            <w:noWrap/>
            <w:vAlign w:val="bottom"/>
            <w:hideMark/>
          </w:tcPr>
          <w:p w14:paraId="7B3C0E1F" w14:textId="681C358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43586</w:t>
            </w:r>
          </w:p>
        </w:tc>
        <w:tc>
          <w:tcPr>
            <w:tcW w:w="720" w:type="dxa"/>
            <w:tcBorders>
              <w:top w:val="nil"/>
              <w:left w:val="nil"/>
              <w:bottom w:val="nil"/>
              <w:right w:val="nil"/>
            </w:tcBorders>
            <w:shd w:val="clear" w:color="auto" w:fill="auto"/>
            <w:noWrap/>
            <w:vAlign w:val="bottom"/>
            <w:hideMark/>
          </w:tcPr>
          <w:p w14:paraId="49F6A9B5" w14:textId="29EDF95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95</w:t>
            </w:r>
          </w:p>
        </w:tc>
        <w:tc>
          <w:tcPr>
            <w:tcW w:w="1080" w:type="dxa"/>
            <w:tcBorders>
              <w:top w:val="nil"/>
              <w:left w:val="single" w:sz="4" w:space="0" w:color="auto"/>
              <w:bottom w:val="nil"/>
              <w:right w:val="nil"/>
            </w:tcBorders>
            <w:shd w:val="clear" w:color="auto" w:fill="auto"/>
            <w:noWrap/>
            <w:vAlign w:val="bottom"/>
            <w:hideMark/>
          </w:tcPr>
          <w:p w14:paraId="16D9548E" w14:textId="52E4807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0.0143</w:t>
            </w:r>
          </w:p>
        </w:tc>
        <w:tc>
          <w:tcPr>
            <w:tcW w:w="990" w:type="dxa"/>
            <w:tcBorders>
              <w:top w:val="nil"/>
              <w:left w:val="nil"/>
              <w:bottom w:val="nil"/>
              <w:right w:val="nil"/>
            </w:tcBorders>
            <w:shd w:val="clear" w:color="auto" w:fill="auto"/>
            <w:noWrap/>
            <w:vAlign w:val="bottom"/>
            <w:hideMark/>
          </w:tcPr>
          <w:p w14:paraId="2A8D9039" w14:textId="4E816FE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0.0039</w:t>
            </w:r>
          </w:p>
        </w:tc>
        <w:tc>
          <w:tcPr>
            <w:tcW w:w="1350" w:type="dxa"/>
            <w:tcBorders>
              <w:top w:val="nil"/>
              <w:left w:val="single" w:sz="4" w:space="0" w:color="auto"/>
              <w:bottom w:val="nil"/>
              <w:right w:val="nil"/>
            </w:tcBorders>
            <w:shd w:val="clear" w:color="auto" w:fill="auto"/>
            <w:noWrap/>
            <w:vAlign w:val="bottom"/>
            <w:hideMark/>
          </w:tcPr>
          <w:p w14:paraId="13E29CDF" w14:textId="010E749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990" w:type="dxa"/>
            <w:tcBorders>
              <w:top w:val="nil"/>
              <w:left w:val="single" w:sz="4" w:space="0" w:color="auto"/>
              <w:bottom w:val="nil"/>
              <w:right w:val="nil"/>
            </w:tcBorders>
            <w:shd w:val="clear" w:color="auto" w:fill="auto"/>
            <w:noWrap/>
            <w:vAlign w:val="bottom"/>
            <w:hideMark/>
          </w:tcPr>
          <w:p w14:paraId="77A8D965" w14:textId="4B51343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0.6426</w:t>
            </w:r>
          </w:p>
        </w:tc>
        <w:tc>
          <w:tcPr>
            <w:tcW w:w="900" w:type="dxa"/>
            <w:tcBorders>
              <w:top w:val="nil"/>
              <w:left w:val="nil"/>
              <w:bottom w:val="nil"/>
              <w:right w:val="nil"/>
            </w:tcBorders>
            <w:shd w:val="clear" w:color="auto" w:fill="auto"/>
            <w:noWrap/>
            <w:vAlign w:val="bottom"/>
            <w:hideMark/>
          </w:tcPr>
          <w:p w14:paraId="23A8F559" w14:textId="08862CB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0.3961</w:t>
            </w:r>
          </w:p>
        </w:tc>
        <w:tc>
          <w:tcPr>
            <w:tcW w:w="1080" w:type="dxa"/>
            <w:tcBorders>
              <w:top w:val="nil"/>
              <w:left w:val="single" w:sz="4" w:space="0" w:color="auto"/>
              <w:bottom w:val="nil"/>
              <w:right w:val="single" w:sz="4" w:space="0" w:color="auto"/>
            </w:tcBorders>
            <w:shd w:val="clear" w:color="auto" w:fill="auto"/>
            <w:noWrap/>
            <w:vAlign w:val="bottom"/>
            <w:hideMark/>
          </w:tcPr>
          <w:p w14:paraId="23D92256" w14:textId="64F31D0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0.0035</w:t>
            </w:r>
          </w:p>
        </w:tc>
        <w:tc>
          <w:tcPr>
            <w:tcW w:w="1170" w:type="dxa"/>
            <w:tcBorders>
              <w:top w:val="nil"/>
              <w:left w:val="nil"/>
              <w:bottom w:val="nil"/>
              <w:right w:val="nil"/>
            </w:tcBorders>
            <w:shd w:val="clear" w:color="auto" w:fill="auto"/>
            <w:noWrap/>
            <w:vAlign w:val="bottom"/>
            <w:hideMark/>
          </w:tcPr>
          <w:p w14:paraId="5C071043" w14:textId="1115F13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1607BE13" w14:textId="0E50323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42138950" w14:textId="550990F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5.90</w:t>
            </w:r>
          </w:p>
        </w:tc>
      </w:tr>
      <w:tr w:rsidR="00C4436D" w:rsidRPr="00B170F0" w14:paraId="658C11EC"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265B0B44" w14:textId="013D2FBF"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S. </w:t>
            </w:r>
            <w:proofErr w:type="spellStart"/>
            <w:r>
              <w:rPr>
                <w:rFonts w:ascii="Calibri" w:hAnsi="Calibri"/>
                <w:i/>
                <w:iCs/>
                <w:color w:val="000000"/>
              </w:rPr>
              <w:t>g</w:t>
            </w:r>
            <w:r w:rsidR="00C4436D">
              <w:rPr>
                <w:rFonts w:ascii="Calibri" w:hAnsi="Calibri"/>
                <w:i/>
                <w:iCs/>
                <w:color w:val="000000"/>
              </w:rPr>
              <w:t>ordonii</w:t>
            </w:r>
            <w:proofErr w:type="spellEnd"/>
          </w:p>
        </w:tc>
        <w:tc>
          <w:tcPr>
            <w:tcW w:w="900" w:type="dxa"/>
            <w:tcBorders>
              <w:top w:val="nil"/>
              <w:left w:val="nil"/>
              <w:bottom w:val="nil"/>
              <w:right w:val="nil"/>
            </w:tcBorders>
            <w:shd w:val="clear" w:color="auto" w:fill="auto"/>
            <w:noWrap/>
            <w:vAlign w:val="bottom"/>
            <w:hideMark/>
          </w:tcPr>
          <w:p w14:paraId="0DCBF6F7" w14:textId="0C7A8A8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1470</w:t>
            </w:r>
          </w:p>
        </w:tc>
        <w:tc>
          <w:tcPr>
            <w:tcW w:w="720" w:type="dxa"/>
            <w:tcBorders>
              <w:top w:val="nil"/>
              <w:left w:val="nil"/>
              <w:bottom w:val="nil"/>
              <w:right w:val="nil"/>
            </w:tcBorders>
            <w:shd w:val="clear" w:color="auto" w:fill="auto"/>
            <w:noWrap/>
            <w:vAlign w:val="bottom"/>
            <w:hideMark/>
          </w:tcPr>
          <w:p w14:paraId="64CE223E" w14:textId="050D369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42</w:t>
            </w:r>
          </w:p>
        </w:tc>
        <w:tc>
          <w:tcPr>
            <w:tcW w:w="1080" w:type="dxa"/>
            <w:tcBorders>
              <w:top w:val="nil"/>
              <w:left w:val="single" w:sz="4" w:space="0" w:color="auto"/>
              <w:bottom w:val="nil"/>
              <w:right w:val="nil"/>
            </w:tcBorders>
            <w:shd w:val="clear" w:color="auto" w:fill="auto"/>
            <w:noWrap/>
            <w:vAlign w:val="bottom"/>
            <w:hideMark/>
          </w:tcPr>
          <w:p w14:paraId="53048D6C" w14:textId="1165F10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0.0004</w:t>
            </w:r>
          </w:p>
        </w:tc>
        <w:tc>
          <w:tcPr>
            <w:tcW w:w="990" w:type="dxa"/>
            <w:tcBorders>
              <w:top w:val="nil"/>
              <w:left w:val="nil"/>
              <w:bottom w:val="nil"/>
              <w:right w:val="nil"/>
            </w:tcBorders>
            <w:shd w:val="clear" w:color="auto" w:fill="auto"/>
            <w:noWrap/>
            <w:vAlign w:val="bottom"/>
            <w:hideMark/>
          </w:tcPr>
          <w:p w14:paraId="70B24D76" w14:textId="44FF4CA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0.0004</w:t>
            </w:r>
          </w:p>
        </w:tc>
        <w:tc>
          <w:tcPr>
            <w:tcW w:w="1350" w:type="dxa"/>
            <w:tcBorders>
              <w:top w:val="nil"/>
              <w:left w:val="single" w:sz="4" w:space="0" w:color="auto"/>
              <w:bottom w:val="nil"/>
              <w:right w:val="nil"/>
            </w:tcBorders>
            <w:shd w:val="clear" w:color="auto" w:fill="auto"/>
            <w:noWrap/>
            <w:vAlign w:val="bottom"/>
            <w:hideMark/>
          </w:tcPr>
          <w:p w14:paraId="035290EC" w14:textId="5D618E5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0.9423</w:t>
            </w:r>
          </w:p>
        </w:tc>
        <w:tc>
          <w:tcPr>
            <w:tcW w:w="990" w:type="dxa"/>
            <w:tcBorders>
              <w:top w:val="nil"/>
              <w:left w:val="single" w:sz="4" w:space="0" w:color="auto"/>
              <w:bottom w:val="nil"/>
              <w:right w:val="nil"/>
            </w:tcBorders>
            <w:shd w:val="clear" w:color="auto" w:fill="auto"/>
            <w:noWrap/>
            <w:vAlign w:val="bottom"/>
            <w:hideMark/>
          </w:tcPr>
          <w:p w14:paraId="118E542D" w14:textId="30AC994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0.4310</w:t>
            </w:r>
          </w:p>
        </w:tc>
        <w:tc>
          <w:tcPr>
            <w:tcW w:w="900" w:type="dxa"/>
            <w:tcBorders>
              <w:top w:val="nil"/>
              <w:left w:val="nil"/>
              <w:bottom w:val="nil"/>
              <w:right w:val="nil"/>
            </w:tcBorders>
            <w:shd w:val="clear" w:color="auto" w:fill="auto"/>
            <w:noWrap/>
            <w:vAlign w:val="bottom"/>
            <w:hideMark/>
          </w:tcPr>
          <w:p w14:paraId="1C3FFCCC" w14:textId="4B2ABBE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0.0884</w:t>
            </w:r>
          </w:p>
        </w:tc>
        <w:tc>
          <w:tcPr>
            <w:tcW w:w="1080" w:type="dxa"/>
            <w:tcBorders>
              <w:top w:val="nil"/>
              <w:left w:val="single" w:sz="4" w:space="0" w:color="auto"/>
              <w:bottom w:val="nil"/>
              <w:right w:val="single" w:sz="4" w:space="0" w:color="auto"/>
            </w:tcBorders>
            <w:shd w:val="clear" w:color="auto" w:fill="auto"/>
            <w:noWrap/>
            <w:vAlign w:val="bottom"/>
            <w:hideMark/>
          </w:tcPr>
          <w:p w14:paraId="5DD1DC4C" w14:textId="4C3B6E7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170" w:type="dxa"/>
            <w:tcBorders>
              <w:top w:val="nil"/>
              <w:left w:val="nil"/>
              <w:bottom w:val="nil"/>
              <w:right w:val="nil"/>
            </w:tcBorders>
            <w:shd w:val="clear" w:color="auto" w:fill="auto"/>
            <w:noWrap/>
            <w:vAlign w:val="bottom"/>
            <w:hideMark/>
          </w:tcPr>
          <w:p w14:paraId="56FD46AB" w14:textId="3F22981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4D8D0003" w14:textId="75ED636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35465087" w14:textId="40C322A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2.61</w:t>
            </w:r>
          </w:p>
        </w:tc>
      </w:tr>
      <w:tr w:rsidR="00C4436D" w:rsidRPr="00B170F0" w14:paraId="42D5CFF1"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4998847E" w14:textId="4CBD246C"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S. </w:t>
            </w:r>
            <w:proofErr w:type="spellStart"/>
            <w:r>
              <w:rPr>
                <w:rFonts w:ascii="Calibri" w:hAnsi="Calibri"/>
                <w:i/>
                <w:iCs/>
                <w:color w:val="000000"/>
              </w:rPr>
              <w:t>l</w:t>
            </w:r>
            <w:r w:rsidR="00C4436D">
              <w:rPr>
                <w:rFonts w:ascii="Calibri" w:hAnsi="Calibri"/>
                <w:i/>
                <w:iCs/>
                <w:color w:val="000000"/>
              </w:rPr>
              <w:t>actarius</w:t>
            </w:r>
            <w:proofErr w:type="spellEnd"/>
          </w:p>
        </w:tc>
        <w:tc>
          <w:tcPr>
            <w:tcW w:w="900" w:type="dxa"/>
            <w:tcBorders>
              <w:top w:val="nil"/>
              <w:left w:val="nil"/>
              <w:bottom w:val="nil"/>
              <w:right w:val="nil"/>
            </w:tcBorders>
            <w:shd w:val="clear" w:color="auto" w:fill="auto"/>
            <w:noWrap/>
            <w:vAlign w:val="bottom"/>
            <w:hideMark/>
          </w:tcPr>
          <w:p w14:paraId="7B1FB5FA" w14:textId="6037EE0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1482</w:t>
            </w:r>
          </w:p>
        </w:tc>
        <w:tc>
          <w:tcPr>
            <w:tcW w:w="720" w:type="dxa"/>
            <w:tcBorders>
              <w:top w:val="nil"/>
              <w:left w:val="nil"/>
              <w:bottom w:val="nil"/>
              <w:right w:val="nil"/>
            </w:tcBorders>
            <w:shd w:val="clear" w:color="auto" w:fill="auto"/>
            <w:noWrap/>
            <w:vAlign w:val="bottom"/>
            <w:hideMark/>
          </w:tcPr>
          <w:p w14:paraId="0A9540B8" w14:textId="5F0473D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54</w:t>
            </w:r>
          </w:p>
        </w:tc>
        <w:tc>
          <w:tcPr>
            <w:tcW w:w="1080" w:type="dxa"/>
            <w:tcBorders>
              <w:top w:val="nil"/>
              <w:left w:val="single" w:sz="4" w:space="0" w:color="auto"/>
              <w:bottom w:val="nil"/>
              <w:right w:val="nil"/>
            </w:tcBorders>
            <w:shd w:val="clear" w:color="auto" w:fill="auto"/>
            <w:noWrap/>
            <w:vAlign w:val="bottom"/>
            <w:hideMark/>
          </w:tcPr>
          <w:p w14:paraId="1AE080ED" w14:textId="4B3C28B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0.0004</w:t>
            </w:r>
          </w:p>
        </w:tc>
        <w:tc>
          <w:tcPr>
            <w:tcW w:w="990" w:type="dxa"/>
            <w:tcBorders>
              <w:top w:val="nil"/>
              <w:left w:val="nil"/>
              <w:bottom w:val="nil"/>
              <w:right w:val="nil"/>
            </w:tcBorders>
            <w:shd w:val="clear" w:color="auto" w:fill="auto"/>
            <w:noWrap/>
            <w:vAlign w:val="bottom"/>
            <w:hideMark/>
          </w:tcPr>
          <w:p w14:paraId="31BED2C6" w14:textId="4F1732E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0.0003</w:t>
            </w:r>
          </w:p>
        </w:tc>
        <w:tc>
          <w:tcPr>
            <w:tcW w:w="1350" w:type="dxa"/>
            <w:tcBorders>
              <w:top w:val="nil"/>
              <w:left w:val="single" w:sz="4" w:space="0" w:color="auto"/>
              <w:bottom w:val="nil"/>
              <w:right w:val="nil"/>
            </w:tcBorders>
            <w:shd w:val="clear" w:color="auto" w:fill="auto"/>
            <w:noWrap/>
            <w:vAlign w:val="bottom"/>
            <w:hideMark/>
          </w:tcPr>
          <w:p w14:paraId="00A8C522" w14:textId="2D9A576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0.0383</w:t>
            </w:r>
          </w:p>
        </w:tc>
        <w:tc>
          <w:tcPr>
            <w:tcW w:w="990" w:type="dxa"/>
            <w:tcBorders>
              <w:top w:val="nil"/>
              <w:left w:val="single" w:sz="4" w:space="0" w:color="auto"/>
              <w:bottom w:val="nil"/>
              <w:right w:val="nil"/>
            </w:tcBorders>
            <w:shd w:val="clear" w:color="auto" w:fill="auto"/>
            <w:noWrap/>
            <w:vAlign w:val="bottom"/>
            <w:hideMark/>
          </w:tcPr>
          <w:p w14:paraId="659F5C9A" w14:textId="70663B8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0.5216</w:t>
            </w:r>
          </w:p>
        </w:tc>
        <w:tc>
          <w:tcPr>
            <w:tcW w:w="900" w:type="dxa"/>
            <w:tcBorders>
              <w:top w:val="nil"/>
              <w:left w:val="nil"/>
              <w:bottom w:val="nil"/>
              <w:right w:val="nil"/>
            </w:tcBorders>
            <w:shd w:val="clear" w:color="auto" w:fill="auto"/>
            <w:noWrap/>
            <w:vAlign w:val="bottom"/>
            <w:hideMark/>
          </w:tcPr>
          <w:p w14:paraId="2DB06314" w14:textId="1D492EE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0.1164</w:t>
            </w:r>
          </w:p>
        </w:tc>
        <w:tc>
          <w:tcPr>
            <w:tcW w:w="1080" w:type="dxa"/>
            <w:tcBorders>
              <w:top w:val="nil"/>
              <w:left w:val="single" w:sz="4" w:space="0" w:color="auto"/>
              <w:bottom w:val="nil"/>
              <w:right w:val="single" w:sz="4" w:space="0" w:color="auto"/>
            </w:tcBorders>
            <w:shd w:val="clear" w:color="auto" w:fill="auto"/>
            <w:noWrap/>
            <w:vAlign w:val="bottom"/>
            <w:hideMark/>
          </w:tcPr>
          <w:p w14:paraId="62D5C11E" w14:textId="79D4A23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1170" w:type="dxa"/>
            <w:tcBorders>
              <w:top w:val="nil"/>
              <w:left w:val="nil"/>
              <w:bottom w:val="nil"/>
              <w:right w:val="nil"/>
            </w:tcBorders>
            <w:shd w:val="clear" w:color="auto" w:fill="auto"/>
            <w:noWrap/>
            <w:vAlign w:val="bottom"/>
            <w:hideMark/>
          </w:tcPr>
          <w:p w14:paraId="3D5E8759" w14:textId="39AF8E2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6E7B26F0" w14:textId="68530EA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0591BB94" w14:textId="4F05E84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1.40</w:t>
            </w:r>
          </w:p>
        </w:tc>
      </w:tr>
      <w:tr w:rsidR="00C4436D" w:rsidRPr="00B170F0" w14:paraId="4FCB36A8"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1F972CB7" w14:textId="0B34F385"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C. </w:t>
            </w:r>
            <w:proofErr w:type="spellStart"/>
            <w:r>
              <w:rPr>
                <w:rFonts w:ascii="Calibri" w:hAnsi="Calibri"/>
                <w:i/>
                <w:iCs/>
                <w:color w:val="000000"/>
              </w:rPr>
              <w:t>d</w:t>
            </w:r>
            <w:r w:rsidR="00C4436D">
              <w:rPr>
                <w:rFonts w:ascii="Calibri" w:hAnsi="Calibri"/>
                <w:i/>
                <w:iCs/>
                <w:color w:val="000000"/>
              </w:rPr>
              <w:t>isporicum</w:t>
            </w:r>
            <w:proofErr w:type="spellEnd"/>
          </w:p>
        </w:tc>
        <w:tc>
          <w:tcPr>
            <w:tcW w:w="900" w:type="dxa"/>
            <w:tcBorders>
              <w:top w:val="nil"/>
              <w:left w:val="nil"/>
              <w:bottom w:val="nil"/>
              <w:right w:val="nil"/>
            </w:tcBorders>
            <w:shd w:val="clear" w:color="auto" w:fill="auto"/>
            <w:noWrap/>
            <w:vAlign w:val="bottom"/>
            <w:hideMark/>
          </w:tcPr>
          <w:p w14:paraId="059B2BFF" w14:textId="7F989AE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261404</w:t>
            </w:r>
          </w:p>
        </w:tc>
        <w:tc>
          <w:tcPr>
            <w:tcW w:w="720" w:type="dxa"/>
            <w:tcBorders>
              <w:top w:val="nil"/>
              <w:left w:val="nil"/>
              <w:bottom w:val="nil"/>
              <w:right w:val="nil"/>
            </w:tcBorders>
            <w:shd w:val="clear" w:color="auto" w:fill="auto"/>
            <w:noWrap/>
            <w:vAlign w:val="bottom"/>
            <w:hideMark/>
          </w:tcPr>
          <w:p w14:paraId="2CF37C00" w14:textId="777E2A4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88</w:t>
            </w:r>
          </w:p>
        </w:tc>
        <w:tc>
          <w:tcPr>
            <w:tcW w:w="1080" w:type="dxa"/>
            <w:tcBorders>
              <w:top w:val="nil"/>
              <w:left w:val="single" w:sz="4" w:space="0" w:color="auto"/>
              <w:bottom w:val="nil"/>
              <w:right w:val="nil"/>
            </w:tcBorders>
            <w:shd w:val="clear" w:color="auto" w:fill="auto"/>
            <w:noWrap/>
            <w:vAlign w:val="bottom"/>
            <w:hideMark/>
          </w:tcPr>
          <w:p w14:paraId="13E8E5D8" w14:textId="562871A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0.0074</w:t>
            </w:r>
          </w:p>
        </w:tc>
        <w:tc>
          <w:tcPr>
            <w:tcW w:w="990" w:type="dxa"/>
            <w:tcBorders>
              <w:top w:val="nil"/>
              <w:left w:val="nil"/>
              <w:bottom w:val="nil"/>
              <w:right w:val="nil"/>
            </w:tcBorders>
            <w:shd w:val="clear" w:color="auto" w:fill="auto"/>
            <w:noWrap/>
            <w:vAlign w:val="bottom"/>
            <w:hideMark/>
          </w:tcPr>
          <w:p w14:paraId="68C63AC6" w14:textId="18BB0CB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0.0082</w:t>
            </w:r>
          </w:p>
        </w:tc>
        <w:tc>
          <w:tcPr>
            <w:tcW w:w="1350" w:type="dxa"/>
            <w:tcBorders>
              <w:top w:val="nil"/>
              <w:left w:val="single" w:sz="4" w:space="0" w:color="auto"/>
              <w:bottom w:val="nil"/>
              <w:right w:val="nil"/>
            </w:tcBorders>
            <w:shd w:val="clear" w:color="auto" w:fill="auto"/>
            <w:noWrap/>
            <w:vAlign w:val="bottom"/>
            <w:hideMark/>
          </w:tcPr>
          <w:p w14:paraId="17C9BDAF" w14:textId="07E03B8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0.6160</w:t>
            </w:r>
          </w:p>
        </w:tc>
        <w:tc>
          <w:tcPr>
            <w:tcW w:w="990" w:type="dxa"/>
            <w:tcBorders>
              <w:top w:val="nil"/>
              <w:left w:val="single" w:sz="4" w:space="0" w:color="auto"/>
              <w:bottom w:val="nil"/>
              <w:right w:val="nil"/>
            </w:tcBorders>
            <w:shd w:val="clear" w:color="auto" w:fill="auto"/>
            <w:noWrap/>
            <w:vAlign w:val="bottom"/>
            <w:hideMark/>
          </w:tcPr>
          <w:p w14:paraId="317EB0CD" w14:textId="0B6F859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0.5326</w:t>
            </w:r>
          </w:p>
        </w:tc>
        <w:tc>
          <w:tcPr>
            <w:tcW w:w="900" w:type="dxa"/>
            <w:tcBorders>
              <w:top w:val="nil"/>
              <w:left w:val="nil"/>
              <w:bottom w:val="nil"/>
              <w:right w:val="nil"/>
            </w:tcBorders>
            <w:shd w:val="clear" w:color="auto" w:fill="auto"/>
            <w:noWrap/>
            <w:vAlign w:val="bottom"/>
            <w:hideMark/>
          </w:tcPr>
          <w:p w14:paraId="64517439" w14:textId="579691A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0.2768</w:t>
            </w:r>
          </w:p>
        </w:tc>
        <w:tc>
          <w:tcPr>
            <w:tcW w:w="1080" w:type="dxa"/>
            <w:tcBorders>
              <w:top w:val="nil"/>
              <w:left w:val="single" w:sz="4" w:space="0" w:color="auto"/>
              <w:bottom w:val="nil"/>
              <w:right w:val="single" w:sz="4" w:space="0" w:color="auto"/>
            </w:tcBorders>
            <w:shd w:val="clear" w:color="auto" w:fill="auto"/>
            <w:noWrap/>
            <w:vAlign w:val="bottom"/>
            <w:hideMark/>
          </w:tcPr>
          <w:p w14:paraId="23E4A10D" w14:textId="2D7FB56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0.0055</w:t>
            </w:r>
          </w:p>
        </w:tc>
        <w:tc>
          <w:tcPr>
            <w:tcW w:w="1170" w:type="dxa"/>
            <w:tcBorders>
              <w:top w:val="nil"/>
              <w:left w:val="nil"/>
              <w:bottom w:val="nil"/>
              <w:right w:val="nil"/>
            </w:tcBorders>
            <w:shd w:val="clear" w:color="auto" w:fill="auto"/>
            <w:noWrap/>
            <w:vAlign w:val="bottom"/>
            <w:hideMark/>
          </w:tcPr>
          <w:p w14:paraId="15032A3F" w14:textId="6264E27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3578610B" w14:textId="3581B2E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662FB8A3" w14:textId="0DB47B5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4.93</w:t>
            </w:r>
          </w:p>
        </w:tc>
      </w:tr>
      <w:tr w:rsidR="00C4436D" w:rsidRPr="00B170F0" w14:paraId="34EEDB44"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41FCA505" w14:textId="01132C55"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D. </w:t>
            </w:r>
            <w:proofErr w:type="spellStart"/>
            <w:r>
              <w:rPr>
                <w:rFonts w:ascii="Calibri" w:hAnsi="Calibri"/>
                <w:i/>
                <w:iCs/>
                <w:color w:val="000000"/>
              </w:rPr>
              <w:t>p</w:t>
            </w:r>
            <w:r w:rsidR="00C4436D">
              <w:rPr>
                <w:rFonts w:ascii="Calibri" w:hAnsi="Calibri"/>
                <w:i/>
                <w:iCs/>
                <w:color w:val="000000"/>
              </w:rPr>
              <w:t>neumosintes</w:t>
            </w:r>
            <w:proofErr w:type="spellEnd"/>
          </w:p>
        </w:tc>
        <w:tc>
          <w:tcPr>
            <w:tcW w:w="900" w:type="dxa"/>
            <w:tcBorders>
              <w:top w:val="nil"/>
              <w:left w:val="nil"/>
              <w:bottom w:val="nil"/>
              <w:right w:val="nil"/>
            </w:tcBorders>
            <w:shd w:val="clear" w:color="auto" w:fill="auto"/>
            <w:noWrap/>
            <w:vAlign w:val="bottom"/>
            <w:hideMark/>
          </w:tcPr>
          <w:p w14:paraId="1453906E" w14:textId="5EE9B30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11534</w:t>
            </w:r>
          </w:p>
        </w:tc>
        <w:tc>
          <w:tcPr>
            <w:tcW w:w="720" w:type="dxa"/>
            <w:tcBorders>
              <w:top w:val="nil"/>
              <w:left w:val="nil"/>
              <w:bottom w:val="nil"/>
              <w:right w:val="nil"/>
            </w:tcBorders>
            <w:shd w:val="clear" w:color="auto" w:fill="auto"/>
            <w:noWrap/>
            <w:vAlign w:val="bottom"/>
            <w:hideMark/>
          </w:tcPr>
          <w:p w14:paraId="64D876BE" w14:textId="0FAD7BF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38</w:t>
            </w:r>
          </w:p>
        </w:tc>
        <w:tc>
          <w:tcPr>
            <w:tcW w:w="1080" w:type="dxa"/>
            <w:tcBorders>
              <w:top w:val="nil"/>
              <w:left w:val="single" w:sz="4" w:space="0" w:color="auto"/>
              <w:bottom w:val="nil"/>
              <w:right w:val="nil"/>
            </w:tcBorders>
            <w:shd w:val="clear" w:color="auto" w:fill="auto"/>
            <w:noWrap/>
            <w:vAlign w:val="bottom"/>
            <w:hideMark/>
          </w:tcPr>
          <w:p w14:paraId="5F504C5C" w14:textId="2C07332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0.0012</w:t>
            </w:r>
          </w:p>
        </w:tc>
        <w:tc>
          <w:tcPr>
            <w:tcW w:w="990" w:type="dxa"/>
            <w:tcBorders>
              <w:top w:val="nil"/>
              <w:left w:val="nil"/>
              <w:bottom w:val="nil"/>
              <w:right w:val="nil"/>
            </w:tcBorders>
            <w:shd w:val="clear" w:color="auto" w:fill="auto"/>
            <w:noWrap/>
            <w:vAlign w:val="bottom"/>
            <w:hideMark/>
          </w:tcPr>
          <w:p w14:paraId="268E507F" w14:textId="13A08D9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0.0012</w:t>
            </w:r>
          </w:p>
        </w:tc>
        <w:tc>
          <w:tcPr>
            <w:tcW w:w="1350" w:type="dxa"/>
            <w:tcBorders>
              <w:top w:val="nil"/>
              <w:left w:val="single" w:sz="4" w:space="0" w:color="auto"/>
              <w:bottom w:val="nil"/>
              <w:right w:val="nil"/>
            </w:tcBorders>
            <w:shd w:val="clear" w:color="auto" w:fill="auto"/>
            <w:noWrap/>
            <w:vAlign w:val="bottom"/>
            <w:hideMark/>
          </w:tcPr>
          <w:p w14:paraId="3CB2E144" w14:textId="43C3629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0.9904</w:t>
            </w:r>
          </w:p>
        </w:tc>
        <w:tc>
          <w:tcPr>
            <w:tcW w:w="990" w:type="dxa"/>
            <w:tcBorders>
              <w:top w:val="nil"/>
              <w:left w:val="single" w:sz="4" w:space="0" w:color="auto"/>
              <w:bottom w:val="nil"/>
              <w:right w:val="nil"/>
            </w:tcBorders>
            <w:shd w:val="clear" w:color="auto" w:fill="auto"/>
            <w:noWrap/>
            <w:vAlign w:val="bottom"/>
            <w:hideMark/>
          </w:tcPr>
          <w:p w14:paraId="3578D255" w14:textId="33014CB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0.1523</w:t>
            </w:r>
          </w:p>
        </w:tc>
        <w:tc>
          <w:tcPr>
            <w:tcW w:w="900" w:type="dxa"/>
            <w:tcBorders>
              <w:top w:val="nil"/>
              <w:left w:val="nil"/>
              <w:bottom w:val="nil"/>
              <w:right w:val="nil"/>
            </w:tcBorders>
            <w:shd w:val="clear" w:color="auto" w:fill="auto"/>
            <w:noWrap/>
            <w:vAlign w:val="bottom"/>
            <w:hideMark/>
          </w:tcPr>
          <w:p w14:paraId="7729DE8B" w14:textId="04A9EF4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0.0061</w:t>
            </w:r>
          </w:p>
        </w:tc>
        <w:tc>
          <w:tcPr>
            <w:tcW w:w="1080" w:type="dxa"/>
            <w:tcBorders>
              <w:top w:val="nil"/>
              <w:left w:val="single" w:sz="4" w:space="0" w:color="auto"/>
              <w:bottom w:val="nil"/>
              <w:right w:val="single" w:sz="4" w:space="0" w:color="auto"/>
            </w:tcBorders>
            <w:shd w:val="clear" w:color="auto" w:fill="auto"/>
            <w:noWrap/>
            <w:vAlign w:val="bottom"/>
            <w:hideMark/>
          </w:tcPr>
          <w:p w14:paraId="1C4B6845" w14:textId="7872E4A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1170" w:type="dxa"/>
            <w:tcBorders>
              <w:top w:val="nil"/>
              <w:left w:val="nil"/>
              <w:bottom w:val="nil"/>
              <w:right w:val="nil"/>
            </w:tcBorders>
            <w:shd w:val="clear" w:color="auto" w:fill="auto"/>
            <w:noWrap/>
            <w:vAlign w:val="bottom"/>
            <w:hideMark/>
          </w:tcPr>
          <w:p w14:paraId="13EBD697" w14:textId="7E03786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5994292F" w14:textId="37D672D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23FCD11C" w14:textId="425D582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1.71</w:t>
            </w:r>
          </w:p>
        </w:tc>
      </w:tr>
      <w:tr w:rsidR="00C4436D" w:rsidRPr="00B170F0" w14:paraId="5081C02D"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4A5E8D1B" w14:textId="004D4A7B"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F. m</w:t>
            </w:r>
            <w:r w:rsidR="00C4436D">
              <w:rPr>
                <w:rFonts w:ascii="Calibri" w:hAnsi="Calibri"/>
                <w:i/>
                <w:iCs/>
                <w:color w:val="000000"/>
              </w:rPr>
              <w:t>ultispecies_spp923_6</w:t>
            </w:r>
          </w:p>
        </w:tc>
        <w:tc>
          <w:tcPr>
            <w:tcW w:w="900" w:type="dxa"/>
            <w:tcBorders>
              <w:top w:val="nil"/>
              <w:left w:val="nil"/>
              <w:bottom w:val="nil"/>
              <w:right w:val="nil"/>
            </w:tcBorders>
            <w:shd w:val="clear" w:color="auto" w:fill="auto"/>
            <w:noWrap/>
            <w:vAlign w:val="bottom"/>
            <w:hideMark/>
          </w:tcPr>
          <w:p w14:paraId="285810A3" w14:textId="2AAB8DD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1886</w:t>
            </w:r>
          </w:p>
        </w:tc>
        <w:tc>
          <w:tcPr>
            <w:tcW w:w="720" w:type="dxa"/>
            <w:tcBorders>
              <w:top w:val="nil"/>
              <w:left w:val="nil"/>
              <w:bottom w:val="nil"/>
              <w:right w:val="nil"/>
            </w:tcBorders>
            <w:shd w:val="clear" w:color="auto" w:fill="auto"/>
            <w:noWrap/>
            <w:vAlign w:val="bottom"/>
            <w:hideMark/>
          </w:tcPr>
          <w:p w14:paraId="55831029" w14:textId="054E5E2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24</w:t>
            </w:r>
          </w:p>
        </w:tc>
        <w:tc>
          <w:tcPr>
            <w:tcW w:w="1080" w:type="dxa"/>
            <w:tcBorders>
              <w:top w:val="nil"/>
              <w:left w:val="single" w:sz="4" w:space="0" w:color="auto"/>
              <w:bottom w:val="nil"/>
              <w:right w:val="nil"/>
            </w:tcBorders>
            <w:shd w:val="clear" w:color="auto" w:fill="auto"/>
            <w:noWrap/>
            <w:vAlign w:val="bottom"/>
            <w:hideMark/>
          </w:tcPr>
          <w:p w14:paraId="200FD1A8" w14:textId="0A1EC7F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990" w:type="dxa"/>
            <w:tcBorders>
              <w:top w:val="nil"/>
              <w:left w:val="nil"/>
              <w:bottom w:val="nil"/>
              <w:right w:val="nil"/>
            </w:tcBorders>
            <w:shd w:val="clear" w:color="auto" w:fill="auto"/>
            <w:noWrap/>
            <w:vAlign w:val="bottom"/>
            <w:hideMark/>
          </w:tcPr>
          <w:p w14:paraId="19EAEEED" w14:textId="468B6879" w:rsidR="00C4436D" w:rsidRPr="00B170F0" w:rsidRDefault="008633B0" w:rsidP="0011478A">
            <w:pPr>
              <w:spacing w:after="0" w:line="240" w:lineRule="auto"/>
              <w:jc w:val="center"/>
              <w:rPr>
                <w:rFonts w:ascii="Calibri" w:eastAsia="Times New Roman" w:hAnsi="Calibri" w:cs="Times New Roman"/>
                <w:color w:val="000000"/>
              </w:rPr>
            </w:pPr>
            <w:r w:rsidRPr="00F92E86">
              <w:rPr>
                <w:rFonts w:ascii="Calibri" w:eastAsia="Times New Roman" w:hAnsi="Calibri" w:cs="Times New Roman"/>
                <w:color w:val="000000"/>
              </w:rPr>
              <w:t>&lt; 0.0001</w:t>
            </w:r>
            <w:bookmarkStart w:id="0" w:name="_GoBack"/>
            <w:bookmarkEnd w:id="0"/>
          </w:p>
        </w:tc>
        <w:tc>
          <w:tcPr>
            <w:tcW w:w="1350" w:type="dxa"/>
            <w:tcBorders>
              <w:top w:val="nil"/>
              <w:left w:val="single" w:sz="4" w:space="0" w:color="auto"/>
              <w:bottom w:val="nil"/>
              <w:right w:val="nil"/>
            </w:tcBorders>
            <w:shd w:val="clear" w:color="auto" w:fill="auto"/>
            <w:noWrap/>
            <w:vAlign w:val="bottom"/>
            <w:hideMark/>
          </w:tcPr>
          <w:p w14:paraId="64DCCC38" w14:textId="5DE88E2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0.0027</w:t>
            </w:r>
          </w:p>
        </w:tc>
        <w:tc>
          <w:tcPr>
            <w:tcW w:w="990" w:type="dxa"/>
            <w:tcBorders>
              <w:top w:val="nil"/>
              <w:left w:val="single" w:sz="4" w:space="0" w:color="auto"/>
              <w:bottom w:val="nil"/>
              <w:right w:val="nil"/>
            </w:tcBorders>
            <w:shd w:val="clear" w:color="auto" w:fill="auto"/>
            <w:noWrap/>
            <w:vAlign w:val="bottom"/>
            <w:hideMark/>
          </w:tcPr>
          <w:p w14:paraId="05935D2F" w14:textId="3D17E09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0.0024</w:t>
            </w:r>
          </w:p>
        </w:tc>
        <w:tc>
          <w:tcPr>
            <w:tcW w:w="900" w:type="dxa"/>
            <w:tcBorders>
              <w:top w:val="nil"/>
              <w:left w:val="nil"/>
              <w:bottom w:val="nil"/>
              <w:right w:val="nil"/>
            </w:tcBorders>
            <w:shd w:val="clear" w:color="auto" w:fill="auto"/>
            <w:noWrap/>
            <w:vAlign w:val="bottom"/>
            <w:hideMark/>
          </w:tcPr>
          <w:p w14:paraId="016A8994" w14:textId="79478B2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080" w:type="dxa"/>
            <w:tcBorders>
              <w:top w:val="nil"/>
              <w:left w:val="single" w:sz="4" w:space="0" w:color="auto"/>
              <w:bottom w:val="nil"/>
              <w:right w:val="single" w:sz="4" w:space="0" w:color="auto"/>
            </w:tcBorders>
            <w:shd w:val="clear" w:color="auto" w:fill="auto"/>
            <w:noWrap/>
            <w:vAlign w:val="bottom"/>
            <w:hideMark/>
          </w:tcPr>
          <w:p w14:paraId="6F2C9A66" w14:textId="6E892D8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1170" w:type="dxa"/>
            <w:tcBorders>
              <w:top w:val="nil"/>
              <w:left w:val="nil"/>
              <w:bottom w:val="nil"/>
              <w:right w:val="nil"/>
            </w:tcBorders>
            <w:shd w:val="clear" w:color="auto" w:fill="auto"/>
            <w:noWrap/>
            <w:vAlign w:val="bottom"/>
            <w:hideMark/>
          </w:tcPr>
          <w:p w14:paraId="1D2C3EA2" w14:textId="2D55F6B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456B8A5E" w14:textId="307C6DD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49A816DC" w14:textId="15341FF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1.43</w:t>
            </w:r>
          </w:p>
        </w:tc>
      </w:tr>
      <w:tr w:rsidR="00C4436D" w:rsidRPr="00B170F0" w14:paraId="5CE5D82C"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1CB6586A" w14:textId="18129B4F"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F. m</w:t>
            </w:r>
            <w:r w:rsidR="00C4436D">
              <w:rPr>
                <w:rFonts w:ascii="Calibri" w:hAnsi="Calibri"/>
                <w:i/>
                <w:iCs/>
                <w:color w:val="000000"/>
              </w:rPr>
              <w:t>ultispecies_spp930_3</w:t>
            </w:r>
          </w:p>
        </w:tc>
        <w:tc>
          <w:tcPr>
            <w:tcW w:w="900" w:type="dxa"/>
            <w:tcBorders>
              <w:top w:val="nil"/>
              <w:left w:val="nil"/>
              <w:bottom w:val="nil"/>
              <w:right w:val="nil"/>
            </w:tcBorders>
            <w:shd w:val="clear" w:color="auto" w:fill="auto"/>
            <w:noWrap/>
            <w:vAlign w:val="bottom"/>
            <w:hideMark/>
          </w:tcPr>
          <w:p w14:paraId="1A6A9AB9" w14:textId="224916D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3878</w:t>
            </w:r>
          </w:p>
        </w:tc>
        <w:tc>
          <w:tcPr>
            <w:tcW w:w="720" w:type="dxa"/>
            <w:tcBorders>
              <w:top w:val="nil"/>
              <w:left w:val="nil"/>
              <w:bottom w:val="nil"/>
              <w:right w:val="nil"/>
            </w:tcBorders>
            <w:shd w:val="clear" w:color="auto" w:fill="auto"/>
            <w:noWrap/>
            <w:vAlign w:val="bottom"/>
            <w:hideMark/>
          </w:tcPr>
          <w:p w14:paraId="06BE783D" w14:textId="6BB55BD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29</w:t>
            </w:r>
          </w:p>
        </w:tc>
        <w:tc>
          <w:tcPr>
            <w:tcW w:w="1080" w:type="dxa"/>
            <w:tcBorders>
              <w:top w:val="nil"/>
              <w:left w:val="single" w:sz="4" w:space="0" w:color="auto"/>
              <w:bottom w:val="nil"/>
              <w:right w:val="nil"/>
            </w:tcBorders>
            <w:shd w:val="clear" w:color="auto" w:fill="auto"/>
            <w:noWrap/>
            <w:vAlign w:val="bottom"/>
            <w:hideMark/>
          </w:tcPr>
          <w:p w14:paraId="54176525" w14:textId="617376A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0.0003</w:t>
            </w:r>
          </w:p>
        </w:tc>
        <w:tc>
          <w:tcPr>
            <w:tcW w:w="990" w:type="dxa"/>
            <w:tcBorders>
              <w:top w:val="nil"/>
              <w:left w:val="nil"/>
              <w:bottom w:val="nil"/>
              <w:right w:val="nil"/>
            </w:tcBorders>
            <w:shd w:val="clear" w:color="auto" w:fill="auto"/>
            <w:noWrap/>
            <w:vAlign w:val="bottom"/>
            <w:hideMark/>
          </w:tcPr>
          <w:p w14:paraId="209023FF" w14:textId="70D7926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350" w:type="dxa"/>
            <w:tcBorders>
              <w:top w:val="nil"/>
              <w:left w:val="single" w:sz="4" w:space="0" w:color="auto"/>
              <w:bottom w:val="nil"/>
              <w:right w:val="nil"/>
            </w:tcBorders>
            <w:shd w:val="clear" w:color="auto" w:fill="auto"/>
            <w:noWrap/>
            <w:vAlign w:val="bottom"/>
            <w:hideMark/>
          </w:tcPr>
          <w:p w14:paraId="54C1A229" w14:textId="59244FC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0.0083</w:t>
            </w:r>
          </w:p>
        </w:tc>
        <w:tc>
          <w:tcPr>
            <w:tcW w:w="990" w:type="dxa"/>
            <w:tcBorders>
              <w:top w:val="nil"/>
              <w:left w:val="single" w:sz="4" w:space="0" w:color="auto"/>
              <w:bottom w:val="nil"/>
              <w:right w:val="nil"/>
            </w:tcBorders>
            <w:shd w:val="clear" w:color="auto" w:fill="auto"/>
            <w:noWrap/>
            <w:vAlign w:val="bottom"/>
            <w:hideMark/>
          </w:tcPr>
          <w:p w14:paraId="2376E566" w14:textId="0489224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0.0934</w:t>
            </w:r>
          </w:p>
        </w:tc>
        <w:tc>
          <w:tcPr>
            <w:tcW w:w="900" w:type="dxa"/>
            <w:tcBorders>
              <w:top w:val="nil"/>
              <w:left w:val="nil"/>
              <w:bottom w:val="nil"/>
              <w:right w:val="nil"/>
            </w:tcBorders>
            <w:shd w:val="clear" w:color="auto" w:fill="auto"/>
            <w:noWrap/>
            <w:vAlign w:val="bottom"/>
            <w:hideMark/>
          </w:tcPr>
          <w:p w14:paraId="234B401D" w14:textId="717E31A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0.0058</w:t>
            </w:r>
          </w:p>
        </w:tc>
        <w:tc>
          <w:tcPr>
            <w:tcW w:w="1080" w:type="dxa"/>
            <w:tcBorders>
              <w:top w:val="nil"/>
              <w:left w:val="single" w:sz="4" w:space="0" w:color="auto"/>
              <w:bottom w:val="nil"/>
              <w:right w:val="single" w:sz="4" w:space="0" w:color="auto"/>
            </w:tcBorders>
            <w:shd w:val="clear" w:color="auto" w:fill="auto"/>
            <w:noWrap/>
            <w:vAlign w:val="bottom"/>
            <w:hideMark/>
          </w:tcPr>
          <w:p w14:paraId="18E76C02" w14:textId="5BDFC42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0.0002</w:t>
            </w:r>
          </w:p>
        </w:tc>
        <w:tc>
          <w:tcPr>
            <w:tcW w:w="1170" w:type="dxa"/>
            <w:tcBorders>
              <w:top w:val="nil"/>
              <w:left w:val="nil"/>
              <w:bottom w:val="nil"/>
              <w:right w:val="nil"/>
            </w:tcBorders>
            <w:shd w:val="clear" w:color="auto" w:fill="auto"/>
            <w:noWrap/>
            <w:vAlign w:val="bottom"/>
            <w:hideMark/>
          </w:tcPr>
          <w:p w14:paraId="0127498B" w14:textId="32B254D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5B3D118B" w14:textId="79309AF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50D6D63E" w14:textId="6AF8C52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2.37</w:t>
            </w:r>
          </w:p>
        </w:tc>
      </w:tr>
      <w:tr w:rsidR="00C4436D" w:rsidRPr="00B170F0" w14:paraId="36CE785F"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78A2ED0B" w14:textId="15F5E3B9"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F. m</w:t>
            </w:r>
            <w:r w:rsidR="00C4436D">
              <w:rPr>
                <w:rFonts w:ascii="Calibri" w:hAnsi="Calibri"/>
                <w:i/>
                <w:iCs/>
                <w:color w:val="000000"/>
              </w:rPr>
              <w:t>ultispecies_spp933_3</w:t>
            </w:r>
          </w:p>
        </w:tc>
        <w:tc>
          <w:tcPr>
            <w:tcW w:w="900" w:type="dxa"/>
            <w:tcBorders>
              <w:top w:val="nil"/>
              <w:left w:val="nil"/>
              <w:bottom w:val="nil"/>
              <w:right w:val="nil"/>
            </w:tcBorders>
            <w:shd w:val="clear" w:color="auto" w:fill="auto"/>
            <w:noWrap/>
            <w:vAlign w:val="bottom"/>
            <w:hideMark/>
          </w:tcPr>
          <w:p w14:paraId="1D6CAFC4" w14:textId="6B9085B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75928</w:t>
            </w:r>
          </w:p>
        </w:tc>
        <w:tc>
          <w:tcPr>
            <w:tcW w:w="720" w:type="dxa"/>
            <w:tcBorders>
              <w:top w:val="nil"/>
              <w:left w:val="nil"/>
              <w:bottom w:val="nil"/>
              <w:right w:val="nil"/>
            </w:tcBorders>
            <w:shd w:val="clear" w:color="auto" w:fill="auto"/>
            <w:noWrap/>
            <w:vAlign w:val="bottom"/>
            <w:hideMark/>
          </w:tcPr>
          <w:p w14:paraId="6D9FB3EA" w14:textId="52AB8ED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63</w:t>
            </w:r>
          </w:p>
        </w:tc>
        <w:tc>
          <w:tcPr>
            <w:tcW w:w="1080" w:type="dxa"/>
            <w:tcBorders>
              <w:top w:val="nil"/>
              <w:left w:val="single" w:sz="4" w:space="0" w:color="auto"/>
              <w:bottom w:val="nil"/>
              <w:right w:val="nil"/>
            </w:tcBorders>
            <w:shd w:val="clear" w:color="auto" w:fill="auto"/>
            <w:noWrap/>
            <w:vAlign w:val="bottom"/>
            <w:hideMark/>
          </w:tcPr>
          <w:p w14:paraId="22C5FD50" w14:textId="3B37C3F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0.0079</w:t>
            </w:r>
          </w:p>
        </w:tc>
        <w:tc>
          <w:tcPr>
            <w:tcW w:w="990" w:type="dxa"/>
            <w:tcBorders>
              <w:top w:val="nil"/>
              <w:left w:val="nil"/>
              <w:bottom w:val="nil"/>
              <w:right w:val="nil"/>
            </w:tcBorders>
            <w:shd w:val="clear" w:color="auto" w:fill="auto"/>
            <w:noWrap/>
            <w:vAlign w:val="bottom"/>
            <w:hideMark/>
          </w:tcPr>
          <w:p w14:paraId="2093AFB8" w14:textId="14B9F8E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0.0045</w:t>
            </w:r>
          </w:p>
        </w:tc>
        <w:tc>
          <w:tcPr>
            <w:tcW w:w="1350" w:type="dxa"/>
            <w:tcBorders>
              <w:top w:val="nil"/>
              <w:left w:val="single" w:sz="4" w:space="0" w:color="auto"/>
              <w:bottom w:val="nil"/>
              <w:right w:val="nil"/>
            </w:tcBorders>
            <w:shd w:val="clear" w:color="auto" w:fill="auto"/>
            <w:noWrap/>
            <w:vAlign w:val="bottom"/>
            <w:hideMark/>
          </w:tcPr>
          <w:p w14:paraId="5CC8EE86" w14:textId="7B9EA7B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0.0532</w:t>
            </w:r>
          </w:p>
        </w:tc>
        <w:tc>
          <w:tcPr>
            <w:tcW w:w="990" w:type="dxa"/>
            <w:tcBorders>
              <w:top w:val="nil"/>
              <w:left w:val="single" w:sz="4" w:space="0" w:color="auto"/>
              <w:bottom w:val="nil"/>
              <w:right w:val="nil"/>
            </w:tcBorders>
            <w:shd w:val="clear" w:color="auto" w:fill="auto"/>
            <w:noWrap/>
            <w:vAlign w:val="bottom"/>
            <w:hideMark/>
          </w:tcPr>
          <w:p w14:paraId="23736BDD" w14:textId="6707A42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0.5203</w:t>
            </w:r>
          </w:p>
        </w:tc>
        <w:tc>
          <w:tcPr>
            <w:tcW w:w="900" w:type="dxa"/>
            <w:tcBorders>
              <w:top w:val="nil"/>
              <w:left w:val="nil"/>
              <w:bottom w:val="nil"/>
              <w:right w:val="nil"/>
            </w:tcBorders>
            <w:shd w:val="clear" w:color="auto" w:fill="auto"/>
            <w:noWrap/>
            <w:vAlign w:val="bottom"/>
            <w:hideMark/>
          </w:tcPr>
          <w:p w14:paraId="1DFDC751" w14:textId="0395499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0.1627</w:t>
            </w:r>
          </w:p>
        </w:tc>
        <w:tc>
          <w:tcPr>
            <w:tcW w:w="1080" w:type="dxa"/>
            <w:tcBorders>
              <w:top w:val="nil"/>
              <w:left w:val="single" w:sz="4" w:space="0" w:color="auto"/>
              <w:bottom w:val="nil"/>
              <w:right w:val="single" w:sz="4" w:space="0" w:color="auto"/>
            </w:tcBorders>
            <w:shd w:val="clear" w:color="auto" w:fill="auto"/>
            <w:noWrap/>
            <w:vAlign w:val="bottom"/>
            <w:hideMark/>
          </w:tcPr>
          <w:p w14:paraId="2BD43396" w14:textId="102C5A8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170" w:type="dxa"/>
            <w:tcBorders>
              <w:top w:val="nil"/>
              <w:left w:val="nil"/>
              <w:bottom w:val="nil"/>
              <w:right w:val="nil"/>
            </w:tcBorders>
            <w:shd w:val="clear" w:color="auto" w:fill="auto"/>
            <w:noWrap/>
            <w:vAlign w:val="bottom"/>
            <w:hideMark/>
          </w:tcPr>
          <w:p w14:paraId="06CBCE13" w14:textId="07F0F42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53AD5471" w14:textId="66911A2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3B8D4CF7" w14:textId="20247F6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2.87</w:t>
            </w:r>
          </w:p>
        </w:tc>
      </w:tr>
      <w:tr w:rsidR="00C4436D" w:rsidRPr="00B170F0" w14:paraId="3006301E"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29ECA9C8" w14:textId="1D4AD953"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F .m</w:t>
            </w:r>
            <w:r w:rsidR="00C4436D">
              <w:rPr>
                <w:rFonts w:ascii="Calibri" w:hAnsi="Calibri"/>
                <w:i/>
                <w:iCs/>
                <w:color w:val="000000"/>
              </w:rPr>
              <w:t>ultispecies_spp935_4</w:t>
            </w:r>
          </w:p>
        </w:tc>
        <w:tc>
          <w:tcPr>
            <w:tcW w:w="900" w:type="dxa"/>
            <w:tcBorders>
              <w:top w:val="nil"/>
              <w:left w:val="nil"/>
              <w:bottom w:val="nil"/>
              <w:right w:val="nil"/>
            </w:tcBorders>
            <w:shd w:val="clear" w:color="auto" w:fill="auto"/>
            <w:noWrap/>
            <w:vAlign w:val="bottom"/>
            <w:hideMark/>
          </w:tcPr>
          <w:p w14:paraId="773A2C41" w14:textId="7E0ADA3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1898</w:t>
            </w:r>
          </w:p>
        </w:tc>
        <w:tc>
          <w:tcPr>
            <w:tcW w:w="720" w:type="dxa"/>
            <w:tcBorders>
              <w:top w:val="nil"/>
              <w:left w:val="nil"/>
              <w:bottom w:val="nil"/>
              <w:right w:val="nil"/>
            </w:tcBorders>
            <w:shd w:val="clear" w:color="auto" w:fill="auto"/>
            <w:noWrap/>
            <w:vAlign w:val="bottom"/>
            <w:hideMark/>
          </w:tcPr>
          <w:p w14:paraId="0DC0A836" w14:textId="11800D9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26</w:t>
            </w:r>
          </w:p>
        </w:tc>
        <w:tc>
          <w:tcPr>
            <w:tcW w:w="1080" w:type="dxa"/>
            <w:tcBorders>
              <w:top w:val="nil"/>
              <w:left w:val="single" w:sz="4" w:space="0" w:color="auto"/>
              <w:bottom w:val="nil"/>
              <w:right w:val="nil"/>
            </w:tcBorders>
            <w:shd w:val="clear" w:color="auto" w:fill="auto"/>
            <w:noWrap/>
            <w:vAlign w:val="bottom"/>
            <w:hideMark/>
          </w:tcPr>
          <w:p w14:paraId="3301D6FE" w14:textId="295A7A5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0.0006</w:t>
            </w:r>
          </w:p>
        </w:tc>
        <w:tc>
          <w:tcPr>
            <w:tcW w:w="990" w:type="dxa"/>
            <w:tcBorders>
              <w:top w:val="nil"/>
              <w:left w:val="nil"/>
              <w:bottom w:val="nil"/>
              <w:right w:val="nil"/>
            </w:tcBorders>
            <w:shd w:val="clear" w:color="auto" w:fill="auto"/>
            <w:noWrap/>
            <w:vAlign w:val="bottom"/>
            <w:hideMark/>
          </w:tcPr>
          <w:p w14:paraId="68A18AAA" w14:textId="6A8B54D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350" w:type="dxa"/>
            <w:tcBorders>
              <w:top w:val="nil"/>
              <w:left w:val="single" w:sz="4" w:space="0" w:color="auto"/>
              <w:bottom w:val="nil"/>
              <w:right w:val="nil"/>
            </w:tcBorders>
            <w:shd w:val="clear" w:color="auto" w:fill="auto"/>
            <w:noWrap/>
            <w:vAlign w:val="bottom"/>
            <w:hideMark/>
          </w:tcPr>
          <w:p w14:paraId="18518509" w14:textId="3A87B24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0.0018</w:t>
            </w:r>
          </w:p>
        </w:tc>
        <w:tc>
          <w:tcPr>
            <w:tcW w:w="990" w:type="dxa"/>
            <w:tcBorders>
              <w:top w:val="nil"/>
              <w:left w:val="single" w:sz="4" w:space="0" w:color="auto"/>
              <w:bottom w:val="nil"/>
              <w:right w:val="nil"/>
            </w:tcBorders>
            <w:shd w:val="clear" w:color="auto" w:fill="auto"/>
            <w:noWrap/>
            <w:vAlign w:val="bottom"/>
            <w:hideMark/>
          </w:tcPr>
          <w:p w14:paraId="0A69659E" w14:textId="6DDD660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0.0179</w:t>
            </w:r>
          </w:p>
        </w:tc>
        <w:tc>
          <w:tcPr>
            <w:tcW w:w="900" w:type="dxa"/>
            <w:tcBorders>
              <w:top w:val="nil"/>
              <w:left w:val="nil"/>
              <w:bottom w:val="nil"/>
              <w:right w:val="nil"/>
            </w:tcBorders>
            <w:shd w:val="clear" w:color="auto" w:fill="auto"/>
            <w:noWrap/>
            <w:vAlign w:val="bottom"/>
            <w:hideMark/>
          </w:tcPr>
          <w:p w14:paraId="086C0C7C" w14:textId="2ECB3FB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0.0003</w:t>
            </w:r>
          </w:p>
        </w:tc>
        <w:tc>
          <w:tcPr>
            <w:tcW w:w="1080" w:type="dxa"/>
            <w:tcBorders>
              <w:top w:val="nil"/>
              <w:left w:val="single" w:sz="4" w:space="0" w:color="auto"/>
              <w:bottom w:val="nil"/>
              <w:right w:val="single" w:sz="4" w:space="0" w:color="auto"/>
            </w:tcBorders>
            <w:shd w:val="clear" w:color="auto" w:fill="auto"/>
            <w:noWrap/>
            <w:vAlign w:val="bottom"/>
            <w:hideMark/>
          </w:tcPr>
          <w:p w14:paraId="3427995C" w14:textId="5F55EE7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0.0002</w:t>
            </w:r>
          </w:p>
        </w:tc>
        <w:tc>
          <w:tcPr>
            <w:tcW w:w="1170" w:type="dxa"/>
            <w:tcBorders>
              <w:top w:val="nil"/>
              <w:left w:val="nil"/>
              <w:bottom w:val="nil"/>
              <w:right w:val="nil"/>
            </w:tcBorders>
            <w:shd w:val="clear" w:color="auto" w:fill="auto"/>
            <w:noWrap/>
            <w:vAlign w:val="bottom"/>
            <w:hideMark/>
          </w:tcPr>
          <w:p w14:paraId="6E332D9E" w14:textId="58A06E5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3C6A0660" w14:textId="41EB091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4A837401" w14:textId="0067BC5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2.75</w:t>
            </w:r>
          </w:p>
        </w:tc>
      </w:tr>
      <w:tr w:rsidR="00C4436D" w:rsidRPr="00B170F0" w14:paraId="677ECF6F" w14:textId="77777777" w:rsidTr="002F1CAD">
        <w:trPr>
          <w:trHeight w:val="300"/>
        </w:trPr>
        <w:tc>
          <w:tcPr>
            <w:tcW w:w="2985" w:type="dxa"/>
            <w:tcBorders>
              <w:top w:val="nil"/>
              <w:left w:val="single" w:sz="4" w:space="0" w:color="auto"/>
              <w:bottom w:val="nil"/>
              <w:right w:val="nil"/>
            </w:tcBorders>
            <w:shd w:val="clear" w:color="auto" w:fill="auto"/>
            <w:noWrap/>
            <w:vAlign w:val="bottom"/>
            <w:hideMark/>
          </w:tcPr>
          <w:p w14:paraId="7870BBFF" w14:textId="59B07774"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K. a</w:t>
            </w:r>
            <w:r w:rsidR="00C4436D">
              <w:rPr>
                <w:rFonts w:ascii="Calibri" w:hAnsi="Calibri"/>
                <w:i/>
                <w:iCs/>
                <w:color w:val="000000"/>
              </w:rPr>
              <w:t>scorbata_nov_87.30%</w:t>
            </w:r>
          </w:p>
        </w:tc>
        <w:tc>
          <w:tcPr>
            <w:tcW w:w="900" w:type="dxa"/>
            <w:tcBorders>
              <w:top w:val="nil"/>
              <w:left w:val="nil"/>
              <w:bottom w:val="nil"/>
              <w:right w:val="nil"/>
            </w:tcBorders>
            <w:shd w:val="clear" w:color="auto" w:fill="auto"/>
            <w:noWrap/>
            <w:vAlign w:val="bottom"/>
            <w:hideMark/>
          </w:tcPr>
          <w:p w14:paraId="17E92252" w14:textId="3F215F1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1277</w:t>
            </w:r>
          </w:p>
        </w:tc>
        <w:tc>
          <w:tcPr>
            <w:tcW w:w="720" w:type="dxa"/>
            <w:tcBorders>
              <w:top w:val="nil"/>
              <w:left w:val="nil"/>
              <w:bottom w:val="nil"/>
              <w:right w:val="nil"/>
            </w:tcBorders>
            <w:shd w:val="clear" w:color="auto" w:fill="auto"/>
            <w:noWrap/>
            <w:vAlign w:val="bottom"/>
            <w:hideMark/>
          </w:tcPr>
          <w:p w14:paraId="65D660DB" w14:textId="5A0FA6A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25</w:t>
            </w:r>
          </w:p>
        </w:tc>
        <w:tc>
          <w:tcPr>
            <w:tcW w:w="1080" w:type="dxa"/>
            <w:tcBorders>
              <w:top w:val="nil"/>
              <w:left w:val="single" w:sz="4" w:space="0" w:color="auto"/>
              <w:bottom w:val="nil"/>
              <w:right w:val="nil"/>
            </w:tcBorders>
            <w:shd w:val="clear" w:color="auto" w:fill="auto"/>
            <w:noWrap/>
            <w:vAlign w:val="bottom"/>
            <w:hideMark/>
          </w:tcPr>
          <w:p w14:paraId="6C4E8CD2" w14:textId="33D4D01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1C7D3746" w14:textId="5A9EBF7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0.0010</w:t>
            </w:r>
          </w:p>
        </w:tc>
        <w:tc>
          <w:tcPr>
            <w:tcW w:w="1350" w:type="dxa"/>
            <w:tcBorders>
              <w:top w:val="nil"/>
              <w:left w:val="single" w:sz="4" w:space="0" w:color="auto"/>
              <w:bottom w:val="nil"/>
              <w:right w:val="nil"/>
            </w:tcBorders>
            <w:shd w:val="clear" w:color="auto" w:fill="auto"/>
            <w:noWrap/>
            <w:vAlign w:val="bottom"/>
            <w:hideMark/>
          </w:tcPr>
          <w:p w14:paraId="0ABE29F6" w14:textId="5250D2E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0.1912</w:t>
            </w:r>
          </w:p>
        </w:tc>
        <w:tc>
          <w:tcPr>
            <w:tcW w:w="990" w:type="dxa"/>
            <w:tcBorders>
              <w:top w:val="nil"/>
              <w:left w:val="single" w:sz="4" w:space="0" w:color="auto"/>
              <w:bottom w:val="nil"/>
              <w:right w:val="nil"/>
            </w:tcBorders>
            <w:shd w:val="clear" w:color="auto" w:fill="auto"/>
            <w:noWrap/>
            <w:vAlign w:val="bottom"/>
            <w:hideMark/>
          </w:tcPr>
          <w:p w14:paraId="3C5C7851" w14:textId="7CFC35E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0.0851</w:t>
            </w:r>
          </w:p>
        </w:tc>
        <w:tc>
          <w:tcPr>
            <w:tcW w:w="900" w:type="dxa"/>
            <w:tcBorders>
              <w:top w:val="nil"/>
              <w:left w:val="nil"/>
              <w:bottom w:val="nil"/>
              <w:right w:val="nil"/>
            </w:tcBorders>
            <w:shd w:val="clear" w:color="auto" w:fill="auto"/>
            <w:noWrap/>
            <w:vAlign w:val="bottom"/>
            <w:hideMark/>
          </w:tcPr>
          <w:p w14:paraId="42808CDF" w14:textId="7769D8A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0.0101</w:t>
            </w:r>
          </w:p>
        </w:tc>
        <w:tc>
          <w:tcPr>
            <w:tcW w:w="1080" w:type="dxa"/>
            <w:tcBorders>
              <w:top w:val="nil"/>
              <w:left w:val="single" w:sz="4" w:space="0" w:color="auto"/>
              <w:bottom w:val="nil"/>
              <w:right w:val="single" w:sz="4" w:space="0" w:color="auto"/>
            </w:tcBorders>
            <w:shd w:val="clear" w:color="auto" w:fill="auto"/>
            <w:noWrap/>
            <w:vAlign w:val="bottom"/>
            <w:hideMark/>
          </w:tcPr>
          <w:p w14:paraId="58A931DC" w14:textId="361A082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0.0055</w:t>
            </w:r>
          </w:p>
        </w:tc>
        <w:tc>
          <w:tcPr>
            <w:tcW w:w="1170" w:type="dxa"/>
            <w:tcBorders>
              <w:top w:val="nil"/>
              <w:left w:val="nil"/>
              <w:bottom w:val="nil"/>
              <w:right w:val="nil"/>
            </w:tcBorders>
            <w:shd w:val="clear" w:color="auto" w:fill="auto"/>
            <w:noWrap/>
            <w:vAlign w:val="bottom"/>
            <w:hideMark/>
          </w:tcPr>
          <w:p w14:paraId="6DEA9F82" w14:textId="6947581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0.0020</w:t>
            </w:r>
          </w:p>
        </w:tc>
        <w:tc>
          <w:tcPr>
            <w:tcW w:w="990" w:type="dxa"/>
            <w:tcBorders>
              <w:top w:val="nil"/>
              <w:left w:val="nil"/>
              <w:bottom w:val="nil"/>
              <w:right w:val="nil"/>
            </w:tcBorders>
            <w:shd w:val="clear" w:color="auto" w:fill="auto"/>
            <w:noWrap/>
            <w:vAlign w:val="bottom"/>
            <w:hideMark/>
          </w:tcPr>
          <w:p w14:paraId="5CF62F38" w14:textId="3954C82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0.0197</w:t>
            </w:r>
          </w:p>
        </w:tc>
        <w:tc>
          <w:tcPr>
            <w:tcW w:w="900" w:type="dxa"/>
            <w:tcBorders>
              <w:top w:val="nil"/>
              <w:left w:val="nil"/>
              <w:bottom w:val="nil"/>
              <w:right w:val="single" w:sz="4" w:space="0" w:color="auto"/>
            </w:tcBorders>
            <w:shd w:val="clear" w:color="auto" w:fill="auto"/>
            <w:noWrap/>
            <w:vAlign w:val="bottom"/>
            <w:hideMark/>
          </w:tcPr>
          <w:p w14:paraId="6B7E4DE2" w14:textId="67A261D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3.87</w:t>
            </w:r>
          </w:p>
        </w:tc>
      </w:tr>
      <w:tr w:rsidR="00C4436D" w:rsidRPr="00B170F0" w14:paraId="12C19D70"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13027E42" w14:textId="639A31ED"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G. </w:t>
            </w:r>
            <w:proofErr w:type="spellStart"/>
            <w:r>
              <w:rPr>
                <w:rFonts w:ascii="Calibri" w:hAnsi="Calibri"/>
                <w:i/>
                <w:iCs/>
                <w:color w:val="000000"/>
              </w:rPr>
              <w:t>p</w:t>
            </w:r>
            <w:r w:rsidR="00C4436D">
              <w:rPr>
                <w:rFonts w:ascii="Calibri" w:hAnsi="Calibri"/>
                <w:i/>
                <w:iCs/>
                <w:color w:val="000000"/>
              </w:rPr>
              <w:t>arahaemolysans</w:t>
            </w:r>
            <w:proofErr w:type="spellEnd"/>
          </w:p>
        </w:tc>
        <w:tc>
          <w:tcPr>
            <w:tcW w:w="900" w:type="dxa"/>
            <w:tcBorders>
              <w:top w:val="nil"/>
              <w:left w:val="nil"/>
              <w:bottom w:val="nil"/>
              <w:right w:val="nil"/>
            </w:tcBorders>
            <w:shd w:val="clear" w:color="auto" w:fill="auto"/>
            <w:noWrap/>
            <w:vAlign w:val="bottom"/>
          </w:tcPr>
          <w:p w14:paraId="61B27820" w14:textId="35A5184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10971</w:t>
            </w:r>
          </w:p>
        </w:tc>
        <w:tc>
          <w:tcPr>
            <w:tcW w:w="720" w:type="dxa"/>
            <w:tcBorders>
              <w:top w:val="nil"/>
              <w:left w:val="nil"/>
              <w:bottom w:val="nil"/>
              <w:right w:val="nil"/>
            </w:tcBorders>
            <w:shd w:val="clear" w:color="auto" w:fill="auto"/>
            <w:noWrap/>
            <w:vAlign w:val="bottom"/>
          </w:tcPr>
          <w:p w14:paraId="16B74EC6" w14:textId="19A03EF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33</w:t>
            </w:r>
          </w:p>
        </w:tc>
        <w:tc>
          <w:tcPr>
            <w:tcW w:w="1080" w:type="dxa"/>
            <w:tcBorders>
              <w:top w:val="nil"/>
              <w:left w:val="single" w:sz="4" w:space="0" w:color="auto"/>
              <w:bottom w:val="nil"/>
              <w:right w:val="nil"/>
            </w:tcBorders>
            <w:shd w:val="clear" w:color="auto" w:fill="auto"/>
            <w:noWrap/>
            <w:vAlign w:val="bottom"/>
          </w:tcPr>
          <w:p w14:paraId="1155D208" w14:textId="339C834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0.0050</w:t>
            </w:r>
          </w:p>
        </w:tc>
        <w:tc>
          <w:tcPr>
            <w:tcW w:w="990" w:type="dxa"/>
            <w:tcBorders>
              <w:top w:val="nil"/>
              <w:left w:val="nil"/>
              <w:bottom w:val="nil"/>
              <w:right w:val="nil"/>
            </w:tcBorders>
            <w:shd w:val="clear" w:color="auto" w:fill="auto"/>
            <w:noWrap/>
            <w:vAlign w:val="bottom"/>
          </w:tcPr>
          <w:p w14:paraId="2467370D" w14:textId="1664930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0.0059</w:t>
            </w:r>
          </w:p>
        </w:tc>
        <w:tc>
          <w:tcPr>
            <w:tcW w:w="1350" w:type="dxa"/>
            <w:tcBorders>
              <w:top w:val="nil"/>
              <w:left w:val="single" w:sz="4" w:space="0" w:color="auto"/>
              <w:bottom w:val="nil"/>
              <w:right w:val="nil"/>
            </w:tcBorders>
            <w:shd w:val="clear" w:color="auto" w:fill="auto"/>
            <w:noWrap/>
            <w:vAlign w:val="bottom"/>
          </w:tcPr>
          <w:p w14:paraId="26B7C5C4" w14:textId="2B687C4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0.5264</w:t>
            </w:r>
          </w:p>
        </w:tc>
        <w:tc>
          <w:tcPr>
            <w:tcW w:w="990" w:type="dxa"/>
            <w:tcBorders>
              <w:top w:val="nil"/>
              <w:left w:val="single" w:sz="4" w:space="0" w:color="auto"/>
              <w:bottom w:val="nil"/>
              <w:right w:val="nil"/>
            </w:tcBorders>
            <w:shd w:val="clear" w:color="auto" w:fill="auto"/>
            <w:noWrap/>
            <w:vAlign w:val="bottom"/>
          </w:tcPr>
          <w:p w14:paraId="732AB416" w14:textId="6273C33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0.2940</w:t>
            </w:r>
          </w:p>
        </w:tc>
        <w:tc>
          <w:tcPr>
            <w:tcW w:w="900" w:type="dxa"/>
            <w:tcBorders>
              <w:top w:val="nil"/>
              <w:left w:val="nil"/>
              <w:bottom w:val="nil"/>
              <w:right w:val="nil"/>
            </w:tcBorders>
            <w:shd w:val="clear" w:color="auto" w:fill="auto"/>
            <w:noWrap/>
            <w:vAlign w:val="bottom"/>
          </w:tcPr>
          <w:p w14:paraId="484B9F8F" w14:textId="0E1533F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0.0456</w:t>
            </w:r>
          </w:p>
        </w:tc>
        <w:tc>
          <w:tcPr>
            <w:tcW w:w="1080" w:type="dxa"/>
            <w:tcBorders>
              <w:top w:val="nil"/>
              <w:left w:val="single" w:sz="4" w:space="0" w:color="auto"/>
              <w:bottom w:val="nil"/>
              <w:right w:val="single" w:sz="4" w:space="0" w:color="auto"/>
            </w:tcBorders>
            <w:shd w:val="clear" w:color="auto" w:fill="auto"/>
            <w:noWrap/>
            <w:vAlign w:val="bottom"/>
          </w:tcPr>
          <w:p w14:paraId="18351CA0" w14:textId="5E77E89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0.0006</w:t>
            </w:r>
          </w:p>
        </w:tc>
        <w:tc>
          <w:tcPr>
            <w:tcW w:w="1170" w:type="dxa"/>
            <w:tcBorders>
              <w:top w:val="nil"/>
              <w:left w:val="nil"/>
              <w:bottom w:val="nil"/>
              <w:right w:val="nil"/>
            </w:tcBorders>
            <w:shd w:val="clear" w:color="auto" w:fill="auto"/>
            <w:noWrap/>
            <w:vAlign w:val="bottom"/>
          </w:tcPr>
          <w:p w14:paraId="4897DA46" w14:textId="3922E2D7"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0.0040</w:t>
            </w:r>
          </w:p>
        </w:tc>
        <w:tc>
          <w:tcPr>
            <w:tcW w:w="990" w:type="dxa"/>
            <w:tcBorders>
              <w:top w:val="nil"/>
              <w:left w:val="nil"/>
              <w:bottom w:val="nil"/>
              <w:right w:val="nil"/>
            </w:tcBorders>
            <w:shd w:val="clear" w:color="auto" w:fill="auto"/>
            <w:noWrap/>
            <w:vAlign w:val="bottom"/>
          </w:tcPr>
          <w:p w14:paraId="049D9975" w14:textId="0A6520D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0.0310</w:t>
            </w:r>
          </w:p>
        </w:tc>
        <w:tc>
          <w:tcPr>
            <w:tcW w:w="900" w:type="dxa"/>
            <w:tcBorders>
              <w:top w:val="nil"/>
              <w:left w:val="nil"/>
              <w:bottom w:val="nil"/>
              <w:right w:val="single" w:sz="4" w:space="0" w:color="auto"/>
            </w:tcBorders>
            <w:shd w:val="clear" w:color="auto" w:fill="auto"/>
            <w:noWrap/>
            <w:vAlign w:val="bottom"/>
          </w:tcPr>
          <w:p w14:paraId="2D14D1CE" w14:textId="64AA47B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0.51</w:t>
            </w:r>
          </w:p>
        </w:tc>
      </w:tr>
      <w:tr w:rsidR="00C4436D" w:rsidRPr="00B170F0" w14:paraId="4E5C55C4"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17CF4761" w14:textId="20911127"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L. </w:t>
            </w:r>
            <w:proofErr w:type="spellStart"/>
            <w:r>
              <w:rPr>
                <w:rFonts w:ascii="Calibri" w:hAnsi="Calibri"/>
                <w:i/>
                <w:iCs/>
                <w:color w:val="000000"/>
              </w:rPr>
              <w:t>f</w:t>
            </w:r>
            <w:r w:rsidR="00C4436D">
              <w:rPr>
                <w:rFonts w:ascii="Calibri" w:hAnsi="Calibri"/>
                <w:i/>
                <w:iCs/>
                <w:color w:val="000000"/>
              </w:rPr>
              <w:t>ermentum</w:t>
            </w:r>
            <w:proofErr w:type="spellEnd"/>
          </w:p>
        </w:tc>
        <w:tc>
          <w:tcPr>
            <w:tcW w:w="900" w:type="dxa"/>
            <w:tcBorders>
              <w:top w:val="nil"/>
              <w:left w:val="nil"/>
              <w:bottom w:val="nil"/>
              <w:right w:val="nil"/>
            </w:tcBorders>
            <w:shd w:val="clear" w:color="auto" w:fill="auto"/>
            <w:noWrap/>
            <w:vAlign w:val="bottom"/>
          </w:tcPr>
          <w:p w14:paraId="05F20E16" w14:textId="3CD3C95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39573</w:t>
            </w:r>
          </w:p>
        </w:tc>
        <w:tc>
          <w:tcPr>
            <w:tcW w:w="720" w:type="dxa"/>
            <w:tcBorders>
              <w:top w:val="nil"/>
              <w:left w:val="nil"/>
              <w:bottom w:val="nil"/>
              <w:right w:val="nil"/>
            </w:tcBorders>
            <w:shd w:val="clear" w:color="auto" w:fill="auto"/>
            <w:noWrap/>
            <w:vAlign w:val="bottom"/>
          </w:tcPr>
          <w:p w14:paraId="32131E29" w14:textId="23DF0AA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59</w:t>
            </w:r>
          </w:p>
        </w:tc>
        <w:tc>
          <w:tcPr>
            <w:tcW w:w="1080" w:type="dxa"/>
            <w:tcBorders>
              <w:top w:val="nil"/>
              <w:left w:val="single" w:sz="4" w:space="0" w:color="auto"/>
              <w:bottom w:val="nil"/>
              <w:right w:val="nil"/>
            </w:tcBorders>
            <w:shd w:val="clear" w:color="auto" w:fill="auto"/>
            <w:noWrap/>
            <w:vAlign w:val="bottom"/>
          </w:tcPr>
          <w:p w14:paraId="2278DF44" w14:textId="3EA8ADE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0.0035</w:t>
            </w:r>
          </w:p>
        </w:tc>
        <w:tc>
          <w:tcPr>
            <w:tcW w:w="990" w:type="dxa"/>
            <w:tcBorders>
              <w:top w:val="nil"/>
              <w:left w:val="nil"/>
              <w:bottom w:val="nil"/>
              <w:right w:val="nil"/>
            </w:tcBorders>
            <w:shd w:val="clear" w:color="auto" w:fill="auto"/>
            <w:noWrap/>
            <w:vAlign w:val="bottom"/>
          </w:tcPr>
          <w:p w14:paraId="1219FB6A" w14:textId="6823DC0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0.0070</w:t>
            </w:r>
          </w:p>
        </w:tc>
        <w:tc>
          <w:tcPr>
            <w:tcW w:w="1350" w:type="dxa"/>
            <w:tcBorders>
              <w:top w:val="nil"/>
              <w:left w:val="single" w:sz="4" w:space="0" w:color="auto"/>
              <w:bottom w:val="nil"/>
              <w:right w:val="nil"/>
            </w:tcBorders>
            <w:shd w:val="clear" w:color="auto" w:fill="auto"/>
            <w:noWrap/>
            <w:vAlign w:val="bottom"/>
          </w:tcPr>
          <w:p w14:paraId="09CEBE78" w14:textId="42BC7DA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0.0377</w:t>
            </w:r>
          </w:p>
        </w:tc>
        <w:tc>
          <w:tcPr>
            <w:tcW w:w="990" w:type="dxa"/>
            <w:tcBorders>
              <w:top w:val="nil"/>
              <w:left w:val="single" w:sz="4" w:space="0" w:color="auto"/>
              <w:bottom w:val="nil"/>
              <w:right w:val="nil"/>
            </w:tcBorders>
            <w:shd w:val="clear" w:color="auto" w:fill="auto"/>
            <w:noWrap/>
            <w:vAlign w:val="bottom"/>
          </w:tcPr>
          <w:p w14:paraId="5B6DB478" w14:textId="542CBD8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0.0169</w:t>
            </w:r>
          </w:p>
        </w:tc>
        <w:tc>
          <w:tcPr>
            <w:tcW w:w="900" w:type="dxa"/>
            <w:tcBorders>
              <w:top w:val="nil"/>
              <w:left w:val="nil"/>
              <w:bottom w:val="nil"/>
              <w:right w:val="nil"/>
            </w:tcBorders>
            <w:shd w:val="clear" w:color="auto" w:fill="auto"/>
            <w:noWrap/>
            <w:vAlign w:val="bottom"/>
          </w:tcPr>
          <w:p w14:paraId="1AB14640" w14:textId="5370437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0.2266</w:t>
            </w:r>
          </w:p>
        </w:tc>
        <w:tc>
          <w:tcPr>
            <w:tcW w:w="1080" w:type="dxa"/>
            <w:tcBorders>
              <w:top w:val="nil"/>
              <w:left w:val="single" w:sz="4" w:space="0" w:color="auto"/>
              <w:bottom w:val="nil"/>
              <w:right w:val="single" w:sz="4" w:space="0" w:color="auto"/>
            </w:tcBorders>
            <w:shd w:val="clear" w:color="auto" w:fill="auto"/>
            <w:noWrap/>
            <w:vAlign w:val="bottom"/>
          </w:tcPr>
          <w:p w14:paraId="1DE0B2E2" w14:textId="14D9923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1170" w:type="dxa"/>
            <w:tcBorders>
              <w:top w:val="nil"/>
              <w:left w:val="nil"/>
              <w:bottom w:val="nil"/>
              <w:right w:val="nil"/>
            </w:tcBorders>
            <w:shd w:val="clear" w:color="auto" w:fill="auto"/>
            <w:noWrap/>
            <w:vAlign w:val="bottom"/>
          </w:tcPr>
          <w:p w14:paraId="503B5354" w14:textId="79CA005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0.0040</w:t>
            </w:r>
          </w:p>
        </w:tc>
        <w:tc>
          <w:tcPr>
            <w:tcW w:w="990" w:type="dxa"/>
            <w:tcBorders>
              <w:top w:val="nil"/>
              <w:left w:val="nil"/>
              <w:bottom w:val="nil"/>
              <w:right w:val="nil"/>
            </w:tcBorders>
            <w:shd w:val="clear" w:color="auto" w:fill="auto"/>
            <w:noWrap/>
            <w:vAlign w:val="bottom"/>
          </w:tcPr>
          <w:p w14:paraId="0EF8A572" w14:textId="557D1A8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0.0310</w:t>
            </w:r>
          </w:p>
        </w:tc>
        <w:tc>
          <w:tcPr>
            <w:tcW w:w="900" w:type="dxa"/>
            <w:tcBorders>
              <w:top w:val="nil"/>
              <w:left w:val="nil"/>
              <w:bottom w:val="nil"/>
              <w:right w:val="single" w:sz="4" w:space="0" w:color="auto"/>
            </w:tcBorders>
            <w:shd w:val="clear" w:color="auto" w:fill="auto"/>
            <w:noWrap/>
            <w:vAlign w:val="bottom"/>
          </w:tcPr>
          <w:p w14:paraId="73EFB76A" w14:textId="3B70453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6.34</w:t>
            </w:r>
          </w:p>
        </w:tc>
      </w:tr>
      <w:tr w:rsidR="00C4436D" w:rsidRPr="00B170F0" w14:paraId="16C3FEF3"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0AECDE7F" w14:textId="0CD1D9CA"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S .m</w:t>
            </w:r>
            <w:r w:rsidR="00C4436D">
              <w:rPr>
                <w:rFonts w:ascii="Calibri" w:hAnsi="Calibri"/>
                <w:i/>
                <w:iCs/>
                <w:color w:val="000000"/>
              </w:rPr>
              <w:t>ultispecies_spp386_18</w:t>
            </w:r>
          </w:p>
        </w:tc>
        <w:tc>
          <w:tcPr>
            <w:tcW w:w="900" w:type="dxa"/>
            <w:tcBorders>
              <w:top w:val="nil"/>
              <w:left w:val="nil"/>
              <w:bottom w:val="nil"/>
              <w:right w:val="nil"/>
            </w:tcBorders>
            <w:shd w:val="clear" w:color="auto" w:fill="auto"/>
            <w:noWrap/>
            <w:vAlign w:val="bottom"/>
          </w:tcPr>
          <w:p w14:paraId="3C2077F1" w14:textId="063AF09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184</w:t>
            </w:r>
          </w:p>
        </w:tc>
        <w:tc>
          <w:tcPr>
            <w:tcW w:w="720" w:type="dxa"/>
            <w:tcBorders>
              <w:top w:val="nil"/>
              <w:left w:val="nil"/>
              <w:bottom w:val="nil"/>
              <w:right w:val="nil"/>
            </w:tcBorders>
            <w:shd w:val="clear" w:color="auto" w:fill="auto"/>
            <w:noWrap/>
            <w:vAlign w:val="bottom"/>
          </w:tcPr>
          <w:p w14:paraId="44A62F2B" w14:textId="1E2D310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38</w:t>
            </w:r>
          </w:p>
        </w:tc>
        <w:tc>
          <w:tcPr>
            <w:tcW w:w="1080" w:type="dxa"/>
            <w:tcBorders>
              <w:top w:val="nil"/>
              <w:left w:val="single" w:sz="4" w:space="0" w:color="auto"/>
              <w:bottom w:val="nil"/>
              <w:right w:val="nil"/>
            </w:tcBorders>
            <w:shd w:val="clear" w:color="auto" w:fill="auto"/>
            <w:noWrap/>
            <w:vAlign w:val="bottom"/>
          </w:tcPr>
          <w:p w14:paraId="366C5D90" w14:textId="46BF387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990" w:type="dxa"/>
            <w:tcBorders>
              <w:top w:val="nil"/>
              <w:left w:val="nil"/>
              <w:bottom w:val="nil"/>
              <w:right w:val="nil"/>
            </w:tcBorders>
            <w:shd w:val="clear" w:color="auto" w:fill="auto"/>
            <w:noWrap/>
            <w:vAlign w:val="bottom"/>
          </w:tcPr>
          <w:p w14:paraId="764E2817" w14:textId="30E5A29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350" w:type="dxa"/>
            <w:tcBorders>
              <w:top w:val="nil"/>
              <w:left w:val="single" w:sz="4" w:space="0" w:color="auto"/>
              <w:bottom w:val="nil"/>
              <w:right w:val="nil"/>
            </w:tcBorders>
            <w:shd w:val="clear" w:color="auto" w:fill="auto"/>
            <w:noWrap/>
            <w:vAlign w:val="bottom"/>
          </w:tcPr>
          <w:p w14:paraId="2F64DED6" w14:textId="749B5CA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0.0023</w:t>
            </w:r>
          </w:p>
        </w:tc>
        <w:tc>
          <w:tcPr>
            <w:tcW w:w="990" w:type="dxa"/>
            <w:tcBorders>
              <w:top w:val="nil"/>
              <w:left w:val="single" w:sz="4" w:space="0" w:color="auto"/>
              <w:bottom w:val="nil"/>
              <w:right w:val="nil"/>
            </w:tcBorders>
            <w:shd w:val="clear" w:color="auto" w:fill="auto"/>
            <w:noWrap/>
            <w:vAlign w:val="bottom"/>
          </w:tcPr>
          <w:p w14:paraId="4BC5818C" w14:textId="073DB4A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0.3784</w:t>
            </w:r>
          </w:p>
        </w:tc>
        <w:tc>
          <w:tcPr>
            <w:tcW w:w="900" w:type="dxa"/>
            <w:tcBorders>
              <w:top w:val="nil"/>
              <w:left w:val="nil"/>
              <w:bottom w:val="nil"/>
              <w:right w:val="nil"/>
            </w:tcBorders>
            <w:shd w:val="clear" w:color="auto" w:fill="auto"/>
            <w:noWrap/>
            <w:vAlign w:val="bottom"/>
          </w:tcPr>
          <w:p w14:paraId="7307AE79" w14:textId="65474F0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0.0716</w:t>
            </w:r>
          </w:p>
        </w:tc>
        <w:tc>
          <w:tcPr>
            <w:tcW w:w="1080" w:type="dxa"/>
            <w:tcBorders>
              <w:top w:val="nil"/>
              <w:left w:val="single" w:sz="4" w:space="0" w:color="auto"/>
              <w:bottom w:val="nil"/>
              <w:right w:val="single" w:sz="4" w:space="0" w:color="auto"/>
            </w:tcBorders>
            <w:shd w:val="clear" w:color="auto" w:fill="auto"/>
            <w:noWrap/>
            <w:vAlign w:val="bottom"/>
          </w:tcPr>
          <w:p w14:paraId="08BD5744" w14:textId="7BB0289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0.0007</w:t>
            </w:r>
          </w:p>
        </w:tc>
        <w:tc>
          <w:tcPr>
            <w:tcW w:w="1170" w:type="dxa"/>
            <w:tcBorders>
              <w:top w:val="nil"/>
              <w:left w:val="nil"/>
              <w:bottom w:val="nil"/>
              <w:right w:val="nil"/>
            </w:tcBorders>
            <w:shd w:val="clear" w:color="auto" w:fill="auto"/>
            <w:noWrap/>
            <w:vAlign w:val="bottom"/>
          </w:tcPr>
          <w:p w14:paraId="62C97031" w14:textId="30113F2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0.0040</w:t>
            </w:r>
          </w:p>
        </w:tc>
        <w:tc>
          <w:tcPr>
            <w:tcW w:w="990" w:type="dxa"/>
            <w:tcBorders>
              <w:top w:val="nil"/>
              <w:left w:val="nil"/>
              <w:bottom w:val="nil"/>
              <w:right w:val="nil"/>
            </w:tcBorders>
            <w:shd w:val="clear" w:color="auto" w:fill="auto"/>
            <w:noWrap/>
            <w:vAlign w:val="bottom"/>
          </w:tcPr>
          <w:p w14:paraId="64E1F33F" w14:textId="20AFC9F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0.0310</w:t>
            </w:r>
          </w:p>
        </w:tc>
        <w:tc>
          <w:tcPr>
            <w:tcW w:w="900" w:type="dxa"/>
            <w:tcBorders>
              <w:top w:val="nil"/>
              <w:left w:val="nil"/>
              <w:bottom w:val="nil"/>
              <w:right w:val="single" w:sz="4" w:space="0" w:color="auto"/>
            </w:tcBorders>
            <w:shd w:val="clear" w:color="auto" w:fill="auto"/>
            <w:noWrap/>
            <w:vAlign w:val="bottom"/>
          </w:tcPr>
          <w:p w14:paraId="4B3DA3DC" w14:textId="12E35DE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1.16</w:t>
            </w:r>
          </w:p>
        </w:tc>
      </w:tr>
      <w:tr w:rsidR="00C4436D" w:rsidRPr="00B170F0" w14:paraId="755A4645"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1D616864" w14:textId="3E8F8E3C"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S. m</w:t>
            </w:r>
            <w:r w:rsidR="00C4436D">
              <w:rPr>
                <w:rFonts w:ascii="Calibri" w:hAnsi="Calibri"/>
                <w:i/>
                <w:iCs/>
                <w:color w:val="000000"/>
              </w:rPr>
              <w:t>ultispecies_spp597_2</w:t>
            </w:r>
          </w:p>
        </w:tc>
        <w:tc>
          <w:tcPr>
            <w:tcW w:w="900" w:type="dxa"/>
            <w:tcBorders>
              <w:top w:val="nil"/>
              <w:left w:val="nil"/>
              <w:bottom w:val="nil"/>
              <w:right w:val="nil"/>
            </w:tcBorders>
            <w:shd w:val="clear" w:color="auto" w:fill="auto"/>
            <w:noWrap/>
            <w:vAlign w:val="bottom"/>
          </w:tcPr>
          <w:p w14:paraId="3CEE751B" w14:textId="6CD6AF2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357</w:t>
            </w:r>
          </w:p>
        </w:tc>
        <w:tc>
          <w:tcPr>
            <w:tcW w:w="720" w:type="dxa"/>
            <w:tcBorders>
              <w:top w:val="nil"/>
              <w:left w:val="nil"/>
              <w:bottom w:val="nil"/>
              <w:right w:val="nil"/>
            </w:tcBorders>
            <w:shd w:val="clear" w:color="auto" w:fill="auto"/>
            <w:noWrap/>
            <w:vAlign w:val="bottom"/>
          </w:tcPr>
          <w:p w14:paraId="230F702A" w14:textId="0309E15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37</w:t>
            </w:r>
          </w:p>
        </w:tc>
        <w:tc>
          <w:tcPr>
            <w:tcW w:w="1080" w:type="dxa"/>
            <w:tcBorders>
              <w:top w:val="nil"/>
              <w:left w:val="single" w:sz="4" w:space="0" w:color="auto"/>
              <w:bottom w:val="nil"/>
              <w:right w:val="nil"/>
            </w:tcBorders>
            <w:shd w:val="clear" w:color="auto" w:fill="auto"/>
            <w:noWrap/>
            <w:vAlign w:val="bottom"/>
          </w:tcPr>
          <w:p w14:paraId="224ECF8E" w14:textId="2D171B7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990" w:type="dxa"/>
            <w:tcBorders>
              <w:top w:val="nil"/>
              <w:left w:val="nil"/>
              <w:bottom w:val="nil"/>
              <w:right w:val="nil"/>
            </w:tcBorders>
            <w:shd w:val="clear" w:color="auto" w:fill="auto"/>
            <w:noWrap/>
            <w:vAlign w:val="bottom"/>
          </w:tcPr>
          <w:p w14:paraId="447D3B53" w14:textId="6A85F2B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0.0002</w:t>
            </w:r>
          </w:p>
        </w:tc>
        <w:tc>
          <w:tcPr>
            <w:tcW w:w="1350" w:type="dxa"/>
            <w:tcBorders>
              <w:top w:val="nil"/>
              <w:left w:val="single" w:sz="4" w:space="0" w:color="auto"/>
              <w:bottom w:val="nil"/>
              <w:right w:val="nil"/>
            </w:tcBorders>
            <w:shd w:val="clear" w:color="auto" w:fill="auto"/>
            <w:noWrap/>
            <w:vAlign w:val="bottom"/>
          </w:tcPr>
          <w:p w14:paraId="1359B699" w14:textId="2FBDF7D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0.3053</w:t>
            </w:r>
          </w:p>
        </w:tc>
        <w:tc>
          <w:tcPr>
            <w:tcW w:w="990" w:type="dxa"/>
            <w:tcBorders>
              <w:top w:val="nil"/>
              <w:left w:val="single" w:sz="4" w:space="0" w:color="auto"/>
              <w:bottom w:val="nil"/>
              <w:right w:val="nil"/>
            </w:tcBorders>
            <w:shd w:val="clear" w:color="auto" w:fill="auto"/>
            <w:noWrap/>
            <w:vAlign w:val="bottom"/>
          </w:tcPr>
          <w:p w14:paraId="73BEBE15" w14:textId="25DA531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0.3223</w:t>
            </w:r>
          </w:p>
        </w:tc>
        <w:tc>
          <w:tcPr>
            <w:tcW w:w="900" w:type="dxa"/>
            <w:tcBorders>
              <w:top w:val="nil"/>
              <w:left w:val="nil"/>
              <w:bottom w:val="nil"/>
              <w:right w:val="nil"/>
            </w:tcBorders>
            <w:shd w:val="clear" w:color="auto" w:fill="auto"/>
            <w:noWrap/>
            <w:vAlign w:val="bottom"/>
          </w:tcPr>
          <w:p w14:paraId="778F15CD" w14:textId="43B18A1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0.0029</w:t>
            </w:r>
          </w:p>
        </w:tc>
        <w:tc>
          <w:tcPr>
            <w:tcW w:w="1080" w:type="dxa"/>
            <w:tcBorders>
              <w:top w:val="nil"/>
              <w:left w:val="single" w:sz="4" w:space="0" w:color="auto"/>
              <w:bottom w:val="nil"/>
              <w:right w:val="single" w:sz="4" w:space="0" w:color="auto"/>
            </w:tcBorders>
            <w:shd w:val="clear" w:color="auto" w:fill="auto"/>
            <w:noWrap/>
            <w:vAlign w:val="bottom"/>
          </w:tcPr>
          <w:p w14:paraId="47444226" w14:textId="0D0B892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0.0000</w:t>
            </w:r>
          </w:p>
        </w:tc>
        <w:tc>
          <w:tcPr>
            <w:tcW w:w="1170" w:type="dxa"/>
            <w:tcBorders>
              <w:top w:val="nil"/>
              <w:left w:val="nil"/>
              <w:bottom w:val="nil"/>
              <w:right w:val="nil"/>
            </w:tcBorders>
            <w:shd w:val="clear" w:color="auto" w:fill="auto"/>
            <w:noWrap/>
            <w:vAlign w:val="bottom"/>
          </w:tcPr>
          <w:p w14:paraId="20AA7C34" w14:textId="0E9A1748"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0.0040</w:t>
            </w:r>
          </w:p>
        </w:tc>
        <w:tc>
          <w:tcPr>
            <w:tcW w:w="990" w:type="dxa"/>
            <w:tcBorders>
              <w:top w:val="nil"/>
              <w:left w:val="nil"/>
              <w:bottom w:val="nil"/>
              <w:right w:val="nil"/>
            </w:tcBorders>
            <w:shd w:val="clear" w:color="auto" w:fill="auto"/>
            <w:noWrap/>
            <w:vAlign w:val="bottom"/>
          </w:tcPr>
          <w:p w14:paraId="476BACE8" w14:textId="487BE4C5"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0.0310</w:t>
            </w:r>
          </w:p>
        </w:tc>
        <w:tc>
          <w:tcPr>
            <w:tcW w:w="900" w:type="dxa"/>
            <w:tcBorders>
              <w:top w:val="nil"/>
              <w:left w:val="nil"/>
              <w:bottom w:val="nil"/>
              <w:right w:val="single" w:sz="4" w:space="0" w:color="auto"/>
            </w:tcBorders>
            <w:shd w:val="clear" w:color="auto" w:fill="auto"/>
            <w:noWrap/>
            <w:vAlign w:val="bottom"/>
          </w:tcPr>
          <w:p w14:paraId="08D52E34" w14:textId="54043B9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3.30</w:t>
            </w:r>
          </w:p>
        </w:tc>
      </w:tr>
      <w:tr w:rsidR="00C4436D" w:rsidRPr="00B170F0" w14:paraId="60A12D3C"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3E75AEAC" w14:textId="65202C18"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 xml:space="preserve">B. </w:t>
            </w:r>
            <w:proofErr w:type="spellStart"/>
            <w:r>
              <w:rPr>
                <w:rFonts w:ascii="Calibri" w:hAnsi="Calibri"/>
                <w:i/>
                <w:iCs/>
                <w:color w:val="000000"/>
              </w:rPr>
              <w:t>g</w:t>
            </w:r>
            <w:r w:rsidR="00C4436D">
              <w:rPr>
                <w:rFonts w:ascii="Calibri" w:hAnsi="Calibri"/>
                <w:i/>
                <w:iCs/>
                <w:color w:val="000000"/>
              </w:rPr>
              <w:t>navus</w:t>
            </w:r>
            <w:proofErr w:type="spellEnd"/>
          </w:p>
        </w:tc>
        <w:tc>
          <w:tcPr>
            <w:tcW w:w="900" w:type="dxa"/>
            <w:tcBorders>
              <w:top w:val="nil"/>
              <w:left w:val="nil"/>
              <w:bottom w:val="nil"/>
              <w:right w:val="nil"/>
            </w:tcBorders>
            <w:shd w:val="clear" w:color="auto" w:fill="auto"/>
            <w:noWrap/>
            <w:vAlign w:val="bottom"/>
          </w:tcPr>
          <w:p w14:paraId="43BAC431" w14:textId="3DA7C79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112467</w:t>
            </w:r>
          </w:p>
        </w:tc>
        <w:tc>
          <w:tcPr>
            <w:tcW w:w="720" w:type="dxa"/>
            <w:tcBorders>
              <w:top w:val="nil"/>
              <w:left w:val="nil"/>
              <w:bottom w:val="nil"/>
              <w:right w:val="nil"/>
            </w:tcBorders>
            <w:shd w:val="clear" w:color="auto" w:fill="auto"/>
            <w:noWrap/>
            <w:vAlign w:val="bottom"/>
          </w:tcPr>
          <w:p w14:paraId="6F055F1E" w14:textId="68A1A2BB"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62</w:t>
            </w:r>
          </w:p>
        </w:tc>
        <w:tc>
          <w:tcPr>
            <w:tcW w:w="1080" w:type="dxa"/>
            <w:tcBorders>
              <w:top w:val="nil"/>
              <w:left w:val="single" w:sz="4" w:space="0" w:color="auto"/>
              <w:bottom w:val="nil"/>
              <w:right w:val="nil"/>
            </w:tcBorders>
            <w:shd w:val="clear" w:color="auto" w:fill="auto"/>
            <w:noWrap/>
            <w:vAlign w:val="bottom"/>
          </w:tcPr>
          <w:p w14:paraId="3C1F0180" w14:textId="1BECD1D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0.0019</w:t>
            </w:r>
          </w:p>
        </w:tc>
        <w:tc>
          <w:tcPr>
            <w:tcW w:w="990" w:type="dxa"/>
            <w:tcBorders>
              <w:top w:val="nil"/>
              <w:left w:val="nil"/>
              <w:bottom w:val="nil"/>
              <w:right w:val="nil"/>
            </w:tcBorders>
            <w:shd w:val="clear" w:color="auto" w:fill="auto"/>
            <w:noWrap/>
            <w:vAlign w:val="bottom"/>
          </w:tcPr>
          <w:p w14:paraId="0C89723B" w14:textId="673A691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0.0024</w:t>
            </w:r>
          </w:p>
        </w:tc>
        <w:tc>
          <w:tcPr>
            <w:tcW w:w="1350" w:type="dxa"/>
            <w:tcBorders>
              <w:top w:val="nil"/>
              <w:left w:val="single" w:sz="4" w:space="0" w:color="auto"/>
              <w:bottom w:val="nil"/>
              <w:right w:val="nil"/>
            </w:tcBorders>
            <w:shd w:val="clear" w:color="auto" w:fill="auto"/>
            <w:noWrap/>
            <w:vAlign w:val="bottom"/>
          </w:tcPr>
          <w:p w14:paraId="0FEFF609" w14:textId="46DE5E3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0.3974</w:t>
            </w:r>
          </w:p>
        </w:tc>
        <w:tc>
          <w:tcPr>
            <w:tcW w:w="990" w:type="dxa"/>
            <w:tcBorders>
              <w:top w:val="nil"/>
              <w:left w:val="single" w:sz="4" w:space="0" w:color="auto"/>
              <w:bottom w:val="nil"/>
              <w:right w:val="nil"/>
            </w:tcBorders>
            <w:shd w:val="clear" w:color="auto" w:fill="auto"/>
            <w:noWrap/>
            <w:vAlign w:val="bottom"/>
          </w:tcPr>
          <w:p w14:paraId="03BE7E61" w14:textId="5BD21D8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0.1019</w:t>
            </w:r>
          </w:p>
        </w:tc>
        <w:tc>
          <w:tcPr>
            <w:tcW w:w="900" w:type="dxa"/>
            <w:tcBorders>
              <w:top w:val="nil"/>
              <w:left w:val="nil"/>
              <w:bottom w:val="nil"/>
              <w:right w:val="nil"/>
            </w:tcBorders>
            <w:shd w:val="clear" w:color="auto" w:fill="auto"/>
            <w:noWrap/>
            <w:vAlign w:val="bottom"/>
          </w:tcPr>
          <w:p w14:paraId="3E03112D" w14:textId="26C4B0C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0.3278</w:t>
            </w:r>
          </w:p>
        </w:tc>
        <w:tc>
          <w:tcPr>
            <w:tcW w:w="1080" w:type="dxa"/>
            <w:tcBorders>
              <w:top w:val="nil"/>
              <w:left w:val="single" w:sz="4" w:space="0" w:color="auto"/>
              <w:bottom w:val="nil"/>
              <w:right w:val="single" w:sz="4" w:space="0" w:color="auto"/>
            </w:tcBorders>
            <w:shd w:val="clear" w:color="auto" w:fill="auto"/>
            <w:noWrap/>
            <w:vAlign w:val="bottom"/>
          </w:tcPr>
          <w:p w14:paraId="16B6BF32" w14:textId="62BF3E4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0.0018</w:t>
            </w:r>
          </w:p>
        </w:tc>
        <w:tc>
          <w:tcPr>
            <w:tcW w:w="1170" w:type="dxa"/>
            <w:tcBorders>
              <w:top w:val="nil"/>
              <w:left w:val="nil"/>
              <w:bottom w:val="nil"/>
              <w:right w:val="nil"/>
            </w:tcBorders>
            <w:shd w:val="clear" w:color="auto" w:fill="auto"/>
            <w:noWrap/>
            <w:vAlign w:val="bottom"/>
          </w:tcPr>
          <w:p w14:paraId="7BD19E74" w14:textId="5DC4FE29"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0.0040</w:t>
            </w:r>
          </w:p>
        </w:tc>
        <w:tc>
          <w:tcPr>
            <w:tcW w:w="990" w:type="dxa"/>
            <w:tcBorders>
              <w:top w:val="nil"/>
              <w:left w:val="nil"/>
              <w:bottom w:val="nil"/>
              <w:right w:val="nil"/>
            </w:tcBorders>
            <w:shd w:val="clear" w:color="auto" w:fill="auto"/>
            <w:noWrap/>
            <w:vAlign w:val="bottom"/>
          </w:tcPr>
          <w:p w14:paraId="33B8B84F" w14:textId="695758F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0.0310</w:t>
            </w:r>
          </w:p>
        </w:tc>
        <w:tc>
          <w:tcPr>
            <w:tcW w:w="900" w:type="dxa"/>
            <w:tcBorders>
              <w:top w:val="nil"/>
              <w:left w:val="nil"/>
              <w:bottom w:val="nil"/>
              <w:right w:val="single" w:sz="4" w:space="0" w:color="auto"/>
            </w:tcBorders>
            <w:shd w:val="clear" w:color="auto" w:fill="auto"/>
            <w:noWrap/>
            <w:vAlign w:val="bottom"/>
          </w:tcPr>
          <w:p w14:paraId="50838564" w14:textId="56FCCF0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1.43</w:t>
            </w:r>
          </w:p>
        </w:tc>
      </w:tr>
      <w:tr w:rsidR="00C4436D" w:rsidRPr="00B170F0" w14:paraId="7B4A4844"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0E37243E" w14:textId="0E7679A4" w:rsidR="00C4436D" w:rsidRPr="00B170F0" w:rsidRDefault="002F1CAD" w:rsidP="0011478A">
            <w:pPr>
              <w:spacing w:after="0" w:line="240" w:lineRule="auto"/>
              <w:rPr>
                <w:rFonts w:ascii="Calibri" w:eastAsia="Times New Roman" w:hAnsi="Calibri" w:cs="Times New Roman"/>
                <w:i/>
                <w:iCs/>
                <w:color w:val="000000"/>
              </w:rPr>
            </w:pPr>
            <w:r>
              <w:rPr>
                <w:rFonts w:ascii="Calibri" w:hAnsi="Calibri"/>
                <w:i/>
                <w:iCs/>
                <w:color w:val="000000"/>
              </w:rPr>
              <w:t xml:space="preserve">A. </w:t>
            </w:r>
            <w:proofErr w:type="spellStart"/>
            <w:r>
              <w:rPr>
                <w:rFonts w:ascii="Calibri" w:hAnsi="Calibri"/>
                <w:i/>
                <w:iCs/>
                <w:color w:val="000000"/>
              </w:rPr>
              <w:t>v</w:t>
            </w:r>
            <w:r w:rsidR="00C4436D">
              <w:rPr>
                <w:rFonts w:ascii="Calibri" w:hAnsi="Calibri"/>
                <w:i/>
                <w:iCs/>
                <w:color w:val="000000"/>
              </w:rPr>
              <w:t>ariabilis</w:t>
            </w:r>
            <w:proofErr w:type="spellEnd"/>
          </w:p>
        </w:tc>
        <w:tc>
          <w:tcPr>
            <w:tcW w:w="900" w:type="dxa"/>
            <w:tcBorders>
              <w:top w:val="nil"/>
              <w:left w:val="nil"/>
              <w:bottom w:val="nil"/>
              <w:right w:val="nil"/>
            </w:tcBorders>
            <w:shd w:val="clear" w:color="auto" w:fill="auto"/>
            <w:noWrap/>
            <w:vAlign w:val="bottom"/>
          </w:tcPr>
          <w:p w14:paraId="74762660" w14:textId="04050A0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970</w:t>
            </w:r>
          </w:p>
        </w:tc>
        <w:tc>
          <w:tcPr>
            <w:tcW w:w="720" w:type="dxa"/>
            <w:tcBorders>
              <w:top w:val="nil"/>
              <w:left w:val="nil"/>
              <w:bottom w:val="nil"/>
              <w:right w:val="nil"/>
            </w:tcBorders>
            <w:shd w:val="clear" w:color="auto" w:fill="auto"/>
            <w:noWrap/>
            <w:vAlign w:val="bottom"/>
          </w:tcPr>
          <w:p w14:paraId="73AB387E" w14:textId="505E35C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50</w:t>
            </w:r>
          </w:p>
        </w:tc>
        <w:tc>
          <w:tcPr>
            <w:tcW w:w="1080" w:type="dxa"/>
            <w:tcBorders>
              <w:top w:val="nil"/>
              <w:left w:val="single" w:sz="4" w:space="0" w:color="auto"/>
              <w:bottom w:val="nil"/>
              <w:right w:val="nil"/>
            </w:tcBorders>
            <w:shd w:val="clear" w:color="auto" w:fill="auto"/>
            <w:noWrap/>
            <w:vAlign w:val="bottom"/>
          </w:tcPr>
          <w:p w14:paraId="0AA33123" w14:textId="494337C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0.0008</w:t>
            </w:r>
          </w:p>
        </w:tc>
        <w:tc>
          <w:tcPr>
            <w:tcW w:w="990" w:type="dxa"/>
            <w:tcBorders>
              <w:top w:val="nil"/>
              <w:left w:val="nil"/>
              <w:bottom w:val="nil"/>
              <w:right w:val="nil"/>
            </w:tcBorders>
            <w:shd w:val="clear" w:color="auto" w:fill="auto"/>
            <w:noWrap/>
            <w:vAlign w:val="bottom"/>
          </w:tcPr>
          <w:p w14:paraId="31A0CCD4" w14:textId="32C0284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0.0004</w:t>
            </w:r>
          </w:p>
        </w:tc>
        <w:tc>
          <w:tcPr>
            <w:tcW w:w="1350" w:type="dxa"/>
            <w:tcBorders>
              <w:top w:val="nil"/>
              <w:left w:val="single" w:sz="4" w:space="0" w:color="auto"/>
              <w:bottom w:val="nil"/>
              <w:right w:val="nil"/>
            </w:tcBorders>
            <w:shd w:val="clear" w:color="auto" w:fill="auto"/>
            <w:noWrap/>
            <w:vAlign w:val="bottom"/>
          </w:tcPr>
          <w:p w14:paraId="00DEB4F1" w14:textId="10D7361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0.0016</w:t>
            </w:r>
          </w:p>
        </w:tc>
        <w:tc>
          <w:tcPr>
            <w:tcW w:w="990" w:type="dxa"/>
            <w:tcBorders>
              <w:top w:val="nil"/>
              <w:left w:val="single" w:sz="4" w:space="0" w:color="auto"/>
              <w:bottom w:val="nil"/>
              <w:right w:val="nil"/>
            </w:tcBorders>
            <w:shd w:val="clear" w:color="auto" w:fill="auto"/>
            <w:noWrap/>
            <w:vAlign w:val="bottom"/>
          </w:tcPr>
          <w:p w14:paraId="7AD01F72" w14:textId="2B41FC1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0.3482</w:t>
            </w:r>
          </w:p>
        </w:tc>
        <w:tc>
          <w:tcPr>
            <w:tcW w:w="900" w:type="dxa"/>
            <w:tcBorders>
              <w:top w:val="nil"/>
              <w:left w:val="nil"/>
              <w:bottom w:val="nil"/>
              <w:right w:val="nil"/>
            </w:tcBorders>
            <w:shd w:val="clear" w:color="auto" w:fill="auto"/>
            <w:noWrap/>
            <w:vAlign w:val="bottom"/>
          </w:tcPr>
          <w:p w14:paraId="1D534477" w14:textId="1D702CD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0.1502</w:t>
            </w:r>
          </w:p>
        </w:tc>
        <w:tc>
          <w:tcPr>
            <w:tcW w:w="1080" w:type="dxa"/>
            <w:tcBorders>
              <w:top w:val="nil"/>
              <w:left w:val="single" w:sz="4" w:space="0" w:color="auto"/>
              <w:bottom w:val="nil"/>
              <w:right w:val="single" w:sz="4" w:space="0" w:color="auto"/>
            </w:tcBorders>
            <w:shd w:val="clear" w:color="auto" w:fill="auto"/>
            <w:noWrap/>
            <w:vAlign w:val="bottom"/>
          </w:tcPr>
          <w:p w14:paraId="1E764566" w14:textId="7374CF9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0.0042</w:t>
            </w:r>
          </w:p>
        </w:tc>
        <w:tc>
          <w:tcPr>
            <w:tcW w:w="1170" w:type="dxa"/>
            <w:tcBorders>
              <w:top w:val="nil"/>
              <w:left w:val="nil"/>
              <w:bottom w:val="nil"/>
              <w:right w:val="nil"/>
            </w:tcBorders>
            <w:shd w:val="clear" w:color="auto" w:fill="auto"/>
            <w:noWrap/>
            <w:vAlign w:val="bottom"/>
          </w:tcPr>
          <w:p w14:paraId="3A512E6D" w14:textId="634D3A2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0.0040</w:t>
            </w:r>
          </w:p>
        </w:tc>
        <w:tc>
          <w:tcPr>
            <w:tcW w:w="990" w:type="dxa"/>
            <w:tcBorders>
              <w:top w:val="nil"/>
              <w:left w:val="nil"/>
              <w:bottom w:val="nil"/>
              <w:right w:val="nil"/>
            </w:tcBorders>
            <w:shd w:val="clear" w:color="auto" w:fill="auto"/>
            <w:noWrap/>
            <w:vAlign w:val="bottom"/>
          </w:tcPr>
          <w:p w14:paraId="576ED34E" w14:textId="24BE04DA"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0.0310</w:t>
            </w:r>
          </w:p>
        </w:tc>
        <w:tc>
          <w:tcPr>
            <w:tcW w:w="900" w:type="dxa"/>
            <w:tcBorders>
              <w:top w:val="nil"/>
              <w:left w:val="nil"/>
              <w:bottom w:val="nil"/>
              <w:right w:val="single" w:sz="4" w:space="0" w:color="auto"/>
            </w:tcBorders>
            <w:shd w:val="clear" w:color="auto" w:fill="auto"/>
            <w:noWrap/>
            <w:vAlign w:val="bottom"/>
          </w:tcPr>
          <w:p w14:paraId="51AD2AA8" w14:textId="28CCE8A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6.60</w:t>
            </w:r>
          </w:p>
        </w:tc>
      </w:tr>
      <w:tr w:rsidR="00C4436D" w:rsidRPr="00B170F0" w14:paraId="0A288B74" w14:textId="77777777" w:rsidTr="002F1CAD">
        <w:trPr>
          <w:trHeight w:val="300"/>
        </w:trPr>
        <w:tc>
          <w:tcPr>
            <w:tcW w:w="2985" w:type="dxa"/>
            <w:tcBorders>
              <w:top w:val="nil"/>
              <w:left w:val="single" w:sz="4" w:space="0" w:color="auto"/>
              <w:bottom w:val="nil"/>
              <w:right w:val="nil"/>
            </w:tcBorders>
            <w:shd w:val="clear" w:color="auto" w:fill="auto"/>
            <w:noWrap/>
            <w:vAlign w:val="bottom"/>
          </w:tcPr>
          <w:p w14:paraId="1636862D" w14:textId="63A417DC"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t>L. m</w:t>
            </w:r>
            <w:r w:rsidR="00C4436D">
              <w:rPr>
                <w:rFonts w:ascii="Calibri" w:hAnsi="Calibri"/>
                <w:i/>
                <w:iCs/>
                <w:color w:val="000000"/>
              </w:rPr>
              <w:t>ultispecies_spp767_2</w:t>
            </w:r>
          </w:p>
        </w:tc>
        <w:tc>
          <w:tcPr>
            <w:tcW w:w="900" w:type="dxa"/>
            <w:tcBorders>
              <w:top w:val="nil"/>
              <w:left w:val="nil"/>
              <w:bottom w:val="nil"/>
              <w:right w:val="nil"/>
            </w:tcBorders>
            <w:shd w:val="clear" w:color="auto" w:fill="auto"/>
            <w:noWrap/>
            <w:vAlign w:val="bottom"/>
          </w:tcPr>
          <w:p w14:paraId="44C637CD" w14:textId="571A23E2"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73192</w:t>
            </w:r>
          </w:p>
        </w:tc>
        <w:tc>
          <w:tcPr>
            <w:tcW w:w="720" w:type="dxa"/>
            <w:tcBorders>
              <w:top w:val="nil"/>
              <w:left w:val="nil"/>
              <w:bottom w:val="nil"/>
              <w:right w:val="nil"/>
            </w:tcBorders>
            <w:shd w:val="clear" w:color="auto" w:fill="auto"/>
            <w:noWrap/>
            <w:vAlign w:val="bottom"/>
          </w:tcPr>
          <w:p w14:paraId="035789F2" w14:textId="20DF845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57</w:t>
            </w:r>
          </w:p>
        </w:tc>
        <w:tc>
          <w:tcPr>
            <w:tcW w:w="1080" w:type="dxa"/>
            <w:tcBorders>
              <w:top w:val="nil"/>
              <w:left w:val="single" w:sz="4" w:space="0" w:color="auto"/>
              <w:bottom w:val="nil"/>
              <w:right w:val="nil"/>
            </w:tcBorders>
            <w:shd w:val="clear" w:color="auto" w:fill="auto"/>
            <w:noWrap/>
            <w:vAlign w:val="bottom"/>
          </w:tcPr>
          <w:p w14:paraId="5053AD8E" w14:textId="39E6003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0.0063</w:t>
            </w:r>
          </w:p>
        </w:tc>
        <w:tc>
          <w:tcPr>
            <w:tcW w:w="990" w:type="dxa"/>
            <w:tcBorders>
              <w:top w:val="nil"/>
              <w:left w:val="nil"/>
              <w:bottom w:val="nil"/>
              <w:right w:val="nil"/>
            </w:tcBorders>
            <w:shd w:val="clear" w:color="auto" w:fill="auto"/>
            <w:noWrap/>
            <w:vAlign w:val="bottom"/>
          </w:tcPr>
          <w:p w14:paraId="3535F39C" w14:textId="47A3E1D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0.0062</w:t>
            </w:r>
          </w:p>
        </w:tc>
        <w:tc>
          <w:tcPr>
            <w:tcW w:w="1350" w:type="dxa"/>
            <w:tcBorders>
              <w:top w:val="nil"/>
              <w:left w:val="single" w:sz="4" w:space="0" w:color="auto"/>
              <w:bottom w:val="nil"/>
              <w:right w:val="nil"/>
            </w:tcBorders>
            <w:shd w:val="clear" w:color="auto" w:fill="auto"/>
            <w:noWrap/>
            <w:vAlign w:val="bottom"/>
          </w:tcPr>
          <w:p w14:paraId="71CF6509" w14:textId="751B484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0.9679</w:t>
            </w:r>
          </w:p>
        </w:tc>
        <w:tc>
          <w:tcPr>
            <w:tcW w:w="990" w:type="dxa"/>
            <w:tcBorders>
              <w:top w:val="nil"/>
              <w:left w:val="single" w:sz="4" w:space="0" w:color="auto"/>
              <w:bottom w:val="nil"/>
              <w:right w:val="nil"/>
            </w:tcBorders>
            <w:shd w:val="clear" w:color="auto" w:fill="auto"/>
            <w:noWrap/>
            <w:vAlign w:val="bottom"/>
          </w:tcPr>
          <w:p w14:paraId="3C640168" w14:textId="32B173F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0.0401</w:t>
            </w:r>
          </w:p>
        </w:tc>
        <w:tc>
          <w:tcPr>
            <w:tcW w:w="900" w:type="dxa"/>
            <w:tcBorders>
              <w:top w:val="nil"/>
              <w:left w:val="nil"/>
              <w:bottom w:val="nil"/>
              <w:right w:val="nil"/>
            </w:tcBorders>
            <w:shd w:val="clear" w:color="auto" w:fill="auto"/>
            <w:noWrap/>
            <w:vAlign w:val="bottom"/>
          </w:tcPr>
          <w:p w14:paraId="6396C547" w14:textId="5CBB656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0.2282</w:t>
            </w:r>
          </w:p>
        </w:tc>
        <w:tc>
          <w:tcPr>
            <w:tcW w:w="1080" w:type="dxa"/>
            <w:tcBorders>
              <w:top w:val="nil"/>
              <w:left w:val="single" w:sz="4" w:space="0" w:color="auto"/>
              <w:bottom w:val="nil"/>
              <w:right w:val="single" w:sz="4" w:space="0" w:color="auto"/>
            </w:tcBorders>
            <w:shd w:val="clear" w:color="auto" w:fill="auto"/>
            <w:noWrap/>
            <w:vAlign w:val="bottom"/>
          </w:tcPr>
          <w:p w14:paraId="2A1B0E1C" w14:textId="1C2F39D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0.0001</w:t>
            </w:r>
          </w:p>
        </w:tc>
        <w:tc>
          <w:tcPr>
            <w:tcW w:w="1170" w:type="dxa"/>
            <w:tcBorders>
              <w:top w:val="nil"/>
              <w:left w:val="nil"/>
              <w:bottom w:val="nil"/>
              <w:right w:val="nil"/>
            </w:tcBorders>
            <w:shd w:val="clear" w:color="auto" w:fill="auto"/>
            <w:noWrap/>
            <w:vAlign w:val="bottom"/>
          </w:tcPr>
          <w:p w14:paraId="6AF90F6D" w14:textId="5ACA401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0.0060</w:t>
            </w:r>
          </w:p>
        </w:tc>
        <w:tc>
          <w:tcPr>
            <w:tcW w:w="990" w:type="dxa"/>
            <w:tcBorders>
              <w:top w:val="nil"/>
              <w:left w:val="nil"/>
              <w:bottom w:val="nil"/>
              <w:right w:val="nil"/>
            </w:tcBorders>
            <w:shd w:val="clear" w:color="auto" w:fill="auto"/>
            <w:noWrap/>
            <w:vAlign w:val="bottom"/>
          </w:tcPr>
          <w:p w14:paraId="6FD1BED5" w14:textId="1C08EC60"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0.0434</w:t>
            </w:r>
          </w:p>
        </w:tc>
        <w:tc>
          <w:tcPr>
            <w:tcW w:w="900" w:type="dxa"/>
            <w:tcBorders>
              <w:top w:val="nil"/>
              <w:left w:val="nil"/>
              <w:bottom w:val="nil"/>
              <w:right w:val="single" w:sz="4" w:space="0" w:color="auto"/>
            </w:tcBorders>
            <w:shd w:val="clear" w:color="auto" w:fill="auto"/>
            <w:noWrap/>
            <w:vAlign w:val="bottom"/>
          </w:tcPr>
          <w:p w14:paraId="5C92E358" w14:textId="1D60DFB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5.44</w:t>
            </w:r>
          </w:p>
        </w:tc>
      </w:tr>
      <w:tr w:rsidR="002F1CAD" w:rsidRPr="00B170F0" w14:paraId="73AA757F" w14:textId="77777777" w:rsidTr="002F1CAD">
        <w:trPr>
          <w:trHeight w:val="300"/>
        </w:trPr>
        <w:tc>
          <w:tcPr>
            <w:tcW w:w="2985" w:type="dxa"/>
            <w:tcBorders>
              <w:top w:val="nil"/>
              <w:left w:val="single" w:sz="4" w:space="0" w:color="auto"/>
              <w:bottom w:val="single" w:sz="4" w:space="0" w:color="auto"/>
              <w:right w:val="nil"/>
            </w:tcBorders>
            <w:shd w:val="clear" w:color="auto" w:fill="auto"/>
            <w:noWrap/>
            <w:vAlign w:val="bottom"/>
          </w:tcPr>
          <w:p w14:paraId="77DF62BB" w14:textId="543848E5" w:rsidR="00C4436D" w:rsidRPr="00B170F0" w:rsidRDefault="002F1CAD" w:rsidP="002F1CAD">
            <w:pPr>
              <w:spacing w:after="0" w:line="240" w:lineRule="auto"/>
              <w:rPr>
                <w:rFonts w:ascii="Calibri" w:eastAsia="Times New Roman" w:hAnsi="Calibri" w:cs="Times New Roman"/>
                <w:i/>
                <w:iCs/>
                <w:color w:val="000000"/>
              </w:rPr>
            </w:pPr>
            <w:r>
              <w:rPr>
                <w:rFonts w:ascii="Calibri" w:hAnsi="Calibri"/>
                <w:i/>
                <w:iCs/>
                <w:color w:val="000000"/>
              </w:rPr>
              <w:lastRenderedPageBreak/>
              <w:t>S .m</w:t>
            </w:r>
            <w:r w:rsidR="00C4436D">
              <w:rPr>
                <w:rFonts w:ascii="Calibri" w:hAnsi="Calibri"/>
                <w:i/>
                <w:iCs/>
                <w:color w:val="000000"/>
              </w:rPr>
              <w:t>ultispecies_spp756_2</w:t>
            </w:r>
          </w:p>
        </w:tc>
        <w:tc>
          <w:tcPr>
            <w:tcW w:w="900" w:type="dxa"/>
            <w:tcBorders>
              <w:top w:val="nil"/>
              <w:left w:val="nil"/>
              <w:bottom w:val="single" w:sz="4" w:space="0" w:color="auto"/>
              <w:right w:val="nil"/>
            </w:tcBorders>
            <w:shd w:val="clear" w:color="auto" w:fill="auto"/>
            <w:noWrap/>
            <w:vAlign w:val="bottom"/>
          </w:tcPr>
          <w:p w14:paraId="4FDB9DD0" w14:textId="4241C81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1332</w:t>
            </w:r>
          </w:p>
        </w:tc>
        <w:tc>
          <w:tcPr>
            <w:tcW w:w="720" w:type="dxa"/>
            <w:tcBorders>
              <w:top w:val="nil"/>
              <w:left w:val="nil"/>
              <w:bottom w:val="single" w:sz="4" w:space="0" w:color="auto"/>
              <w:right w:val="nil"/>
            </w:tcBorders>
            <w:shd w:val="clear" w:color="auto" w:fill="auto"/>
            <w:noWrap/>
            <w:vAlign w:val="bottom"/>
          </w:tcPr>
          <w:p w14:paraId="37421466" w14:textId="70A56B73"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29</w:t>
            </w:r>
          </w:p>
        </w:tc>
        <w:tc>
          <w:tcPr>
            <w:tcW w:w="1080" w:type="dxa"/>
            <w:tcBorders>
              <w:top w:val="nil"/>
              <w:left w:val="single" w:sz="4" w:space="0" w:color="auto"/>
              <w:bottom w:val="single" w:sz="4" w:space="0" w:color="auto"/>
              <w:right w:val="nil"/>
            </w:tcBorders>
            <w:shd w:val="clear" w:color="auto" w:fill="auto"/>
            <w:noWrap/>
            <w:vAlign w:val="bottom"/>
          </w:tcPr>
          <w:p w14:paraId="7D154CBE" w14:textId="1517FFDC"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0.0005</w:t>
            </w:r>
          </w:p>
        </w:tc>
        <w:tc>
          <w:tcPr>
            <w:tcW w:w="990" w:type="dxa"/>
            <w:tcBorders>
              <w:top w:val="nil"/>
              <w:left w:val="nil"/>
              <w:bottom w:val="single" w:sz="4" w:space="0" w:color="auto"/>
              <w:right w:val="nil"/>
            </w:tcBorders>
            <w:shd w:val="clear" w:color="auto" w:fill="auto"/>
            <w:noWrap/>
            <w:vAlign w:val="bottom"/>
          </w:tcPr>
          <w:p w14:paraId="352DFE00" w14:textId="54BF4FB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0.0009</w:t>
            </w:r>
          </w:p>
        </w:tc>
        <w:tc>
          <w:tcPr>
            <w:tcW w:w="1350" w:type="dxa"/>
            <w:tcBorders>
              <w:top w:val="nil"/>
              <w:left w:val="single" w:sz="4" w:space="0" w:color="auto"/>
              <w:bottom w:val="single" w:sz="4" w:space="0" w:color="auto"/>
              <w:right w:val="nil"/>
            </w:tcBorders>
            <w:shd w:val="clear" w:color="auto" w:fill="auto"/>
            <w:noWrap/>
            <w:vAlign w:val="bottom"/>
          </w:tcPr>
          <w:p w14:paraId="40760BE9" w14:textId="4A632E66"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0.0155</w:t>
            </w:r>
          </w:p>
        </w:tc>
        <w:tc>
          <w:tcPr>
            <w:tcW w:w="990" w:type="dxa"/>
            <w:tcBorders>
              <w:top w:val="nil"/>
              <w:left w:val="single" w:sz="4" w:space="0" w:color="auto"/>
              <w:bottom w:val="single" w:sz="4" w:space="0" w:color="auto"/>
              <w:right w:val="nil"/>
            </w:tcBorders>
            <w:shd w:val="clear" w:color="auto" w:fill="auto"/>
            <w:noWrap/>
            <w:vAlign w:val="bottom"/>
          </w:tcPr>
          <w:p w14:paraId="0BB3AF2E" w14:textId="59F7DAFE"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0.2675</w:t>
            </w:r>
          </w:p>
        </w:tc>
        <w:tc>
          <w:tcPr>
            <w:tcW w:w="900" w:type="dxa"/>
            <w:tcBorders>
              <w:top w:val="nil"/>
              <w:left w:val="nil"/>
              <w:bottom w:val="single" w:sz="4" w:space="0" w:color="auto"/>
              <w:right w:val="nil"/>
            </w:tcBorders>
            <w:shd w:val="clear" w:color="auto" w:fill="auto"/>
            <w:noWrap/>
            <w:vAlign w:val="bottom"/>
          </w:tcPr>
          <w:p w14:paraId="075440C5" w14:textId="1499173F"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0.0595</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6457CDD" w14:textId="501D7E9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0.0015</w:t>
            </w:r>
          </w:p>
        </w:tc>
        <w:tc>
          <w:tcPr>
            <w:tcW w:w="1170" w:type="dxa"/>
            <w:tcBorders>
              <w:top w:val="nil"/>
              <w:left w:val="nil"/>
              <w:bottom w:val="single" w:sz="4" w:space="0" w:color="auto"/>
              <w:right w:val="nil"/>
            </w:tcBorders>
            <w:shd w:val="clear" w:color="auto" w:fill="auto"/>
            <w:noWrap/>
            <w:vAlign w:val="bottom"/>
          </w:tcPr>
          <w:p w14:paraId="72D40612" w14:textId="168F25C1"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0.0060</w:t>
            </w:r>
          </w:p>
        </w:tc>
        <w:tc>
          <w:tcPr>
            <w:tcW w:w="990" w:type="dxa"/>
            <w:tcBorders>
              <w:top w:val="nil"/>
              <w:left w:val="nil"/>
              <w:bottom w:val="single" w:sz="4" w:space="0" w:color="auto"/>
              <w:right w:val="nil"/>
            </w:tcBorders>
            <w:shd w:val="clear" w:color="auto" w:fill="auto"/>
            <w:noWrap/>
            <w:vAlign w:val="bottom"/>
          </w:tcPr>
          <w:p w14:paraId="4AF9CDEF" w14:textId="0CA812FD"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0.0434</w:t>
            </w:r>
          </w:p>
        </w:tc>
        <w:tc>
          <w:tcPr>
            <w:tcW w:w="900" w:type="dxa"/>
            <w:tcBorders>
              <w:top w:val="nil"/>
              <w:left w:val="nil"/>
              <w:bottom w:val="single" w:sz="4" w:space="0" w:color="auto"/>
              <w:right w:val="single" w:sz="4" w:space="0" w:color="auto"/>
            </w:tcBorders>
            <w:shd w:val="clear" w:color="auto" w:fill="auto"/>
            <w:noWrap/>
            <w:vAlign w:val="bottom"/>
          </w:tcPr>
          <w:p w14:paraId="6C5E2B27" w14:textId="26ED3E64" w:rsidR="00C4436D" w:rsidRPr="00B170F0" w:rsidRDefault="00C4436D" w:rsidP="0011478A">
            <w:pPr>
              <w:spacing w:after="0" w:line="240" w:lineRule="auto"/>
              <w:jc w:val="center"/>
              <w:rPr>
                <w:rFonts w:ascii="Calibri" w:eastAsia="Times New Roman" w:hAnsi="Calibri" w:cs="Times New Roman"/>
                <w:color w:val="000000"/>
              </w:rPr>
            </w:pPr>
            <w:r>
              <w:rPr>
                <w:rFonts w:ascii="Calibri" w:hAnsi="Calibri"/>
                <w:color w:val="000000"/>
              </w:rPr>
              <w:t>1.92</w:t>
            </w:r>
          </w:p>
        </w:tc>
      </w:tr>
    </w:tbl>
    <w:p w14:paraId="06E8CA97" w14:textId="40282308" w:rsidR="00C4436D" w:rsidRDefault="00C4436D" w:rsidP="00C4436D">
      <w:pPr>
        <w:spacing w:after="0" w:line="240" w:lineRule="auto"/>
        <w:rPr>
          <w:rFonts w:ascii="Candara" w:hAnsi="Candara" w:cs="Arial"/>
          <w:i/>
          <w:kern w:val="24"/>
        </w:rPr>
      </w:pPr>
      <w:r>
        <w:rPr>
          <w:rFonts w:ascii="Arial" w:hAnsi="Arial" w:cs="Arial"/>
          <w:kern w:val="24"/>
        </w:rPr>
        <w:t xml:space="preserve"> </w:t>
      </w:r>
      <w:r w:rsidRPr="00CA451C">
        <w:rPr>
          <w:rFonts w:ascii="Candara" w:hAnsi="Candara" w:cs="Arial"/>
          <w:i/>
          <w:kern w:val="24"/>
        </w:rPr>
        <w:t xml:space="preserve">*All </w:t>
      </w:r>
      <w:r>
        <w:rPr>
          <w:rFonts w:ascii="Candara" w:hAnsi="Candara" w:cs="Arial"/>
          <w:i/>
          <w:kern w:val="24"/>
        </w:rPr>
        <w:t xml:space="preserve">models are adjusted for age, sex, BMI </w:t>
      </w:r>
      <w:r w:rsidRPr="00AB1855">
        <w:rPr>
          <w:rFonts w:ascii="Candara" w:hAnsi="Candara" w:cs="Arial"/>
          <w:i/>
          <w:kern w:val="24"/>
        </w:rPr>
        <w:t xml:space="preserve">and </w:t>
      </w:r>
      <w:r w:rsidRPr="00AB1855">
        <w:rPr>
          <w:i/>
        </w:rPr>
        <w:t>log library size</w:t>
      </w:r>
      <w:r w:rsidRPr="00AB1855">
        <w:rPr>
          <w:rFonts w:ascii="Candara" w:hAnsi="Candara" w:cs="Arial"/>
          <w:i/>
          <w:kern w:val="24"/>
        </w:rPr>
        <w:t>.</w:t>
      </w:r>
      <w:r>
        <w:rPr>
          <w:rFonts w:ascii="Candara" w:hAnsi="Candara" w:cs="Arial"/>
          <w:i/>
          <w:kern w:val="24"/>
        </w:rPr>
        <w:t xml:space="preserve"> Only bacteria (at species-level) associated with source of samples at p</w:t>
      </w:r>
      <w:r w:rsidRPr="00B13C6B">
        <w:rPr>
          <w:rFonts w:ascii="Candara" w:hAnsi="Candara" w:cs="Arial"/>
          <w:i/>
          <w:kern w:val="24"/>
          <w:u w:val="single"/>
        </w:rPr>
        <w:t>&lt;</w:t>
      </w:r>
      <w:r>
        <w:rPr>
          <w:rFonts w:ascii="Candara" w:hAnsi="Candara" w:cs="Arial"/>
          <w:i/>
          <w:kern w:val="24"/>
        </w:rPr>
        <w:t xml:space="preserve">0.05 after correcting for multiple comparisons are shown. Permutation testing accounts for within subject correlation via random intercept. </w:t>
      </w:r>
    </w:p>
    <w:p w14:paraId="2BB0C099" w14:textId="77777777" w:rsidR="00C4436D" w:rsidRDefault="00C4436D" w:rsidP="00C4436D">
      <w:pPr>
        <w:tabs>
          <w:tab w:val="left" w:pos="5449"/>
        </w:tabs>
        <w:spacing w:after="0" w:line="240" w:lineRule="auto"/>
        <w:rPr>
          <w:rFonts w:ascii="Candara" w:hAnsi="Candara" w:cs="Arial"/>
          <w:i/>
          <w:kern w:val="24"/>
        </w:rPr>
      </w:pPr>
      <w:r>
        <w:rPr>
          <w:rFonts w:ascii="Candara" w:hAnsi="Candara" w:cs="Arial"/>
          <w:i/>
          <w:kern w:val="24"/>
        </w:rPr>
        <w:t>**Among non-zero samples.</w:t>
      </w:r>
      <w:r>
        <w:rPr>
          <w:rFonts w:ascii="Candara" w:hAnsi="Candara" w:cs="Arial"/>
          <w:i/>
          <w:kern w:val="24"/>
        </w:rPr>
        <w:tab/>
      </w:r>
    </w:p>
    <w:p w14:paraId="36D97AD6" w14:textId="77777777" w:rsidR="00C4436D" w:rsidRDefault="00C4436D" w:rsidP="00C4436D">
      <w:pPr>
        <w:rPr>
          <w:rFonts w:ascii="Candara" w:hAnsi="Candara" w:cs="Arial"/>
          <w:i/>
          <w:kern w:val="24"/>
        </w:rPr>
      </w:pPr>
      <w:r>
        <w:rPr>
          <w:rFonts w:ascii="Candara" w:hAnsi="Candara" w:cs="Arial"/>
          <w:i/>
          <w:kern w:val="24"/>
        </w:rPr>
        <w:t>^Adjusted for multiple testing</w:t>
      </w:r>
    </w:p>
    <w:tbl>
      <w:tblPr>
        <w:tblW w:w="13070" w:type="dxa"/>
        <w:tblInd w:w="93" w:type="dxa"/>
        <w:tblLook w:val="04A0" w:firstRow="1" w:lastRow="0" w:firstColumn="1" w:lastColumn="0" w:noHBand="0" w:noVBand="1"/>
      </w:tblPr>
      <w:tblGrid>
        <w:gridCol w:w="13070"/>
      </w:tblGrid>
      <w:tr w:rsidR="00C4436D" w:rsidRPr="00C4436D" w14:paraId="2669AEC4" w14:textId="77777777" w:rsidTr="00C4436D">
        <w:trPr>
          <w:trHeight w:val="300"/>
        </w:trPr>
        <w:tc>
          <w:tcPr>
            <w:tcW w:w="13070" w:type="dxa"/>
            <w:tcBorders>
              <w:top w:val="nil"/>
              <w:left w:val="nil"/>
              <w:bottom w:val="nil"/>
              <w:right w:val="nil"/>
            </w:tcBorders>
            <w:shd w:val="clear" w:color="auto" w:fill="auto"/>
            <w:noWrap/>
            <w:vAlign w:val="bottom"/>
            <w:hideMark/>
          </w:tcPr>
          <w:p w14:paraId="7AFBBC09" w14:textId="41DF4F47" w:rsidR="00C4436D" w:rsidRPr="00C4436D" w:rsidRDefault="00C4436D" w:rsidP="00C4436D">
            <w:pPr>
              <w:spacing w:after="0" w:line="240" w:lineRule="auto"/>
              <w:rPr>
                <w:rFonts w:ascii="Calibri" w:eastAsia="Times New Roman" w:hAnsi="Calibri" w:cs="Times New Roman"/>
                <w:color w:val="000000"/>
              </w:rPr>
            </w:pPr>
            <w:r>
              <w:rPr>
                <w:rFonts w:ascii="Candara" w:hAnsi="Candara" w:cs="Arial"/>
                <w:i/>
                <w:kern w:val="24"/>
              </w:rPr>
              <w:br w:type="page"/>
            </w:r>
            <w:r w:rsidRPr="00C4436D">
              <w:rPr>
                <w:rFonts w:ascii="Candara" w:hAnsi="Candara" w:cs="Arial"/>
                <w:kern w:val="24"/>
              </w:rPr>
              <w:t xml:space="preserve">Supplemental Table 2 </w:t>
            </w:r>
            <w:r>
              <w:rPr>
                <w:rFonts w:ascii="Candara" w:hAnsi="Candara" w:cs="Arial"/>
                <w:kern w:val="24"/>
              </w:rPr>
              <w:t xml:space="preserve">Full </w:t>
            </w:r>
            <w:r w:rsidRPr="00C4436D">
              <w:rPr>
                <w:rFonts w:ascii="Calibri" w:eastAsia="Times New Roman" w:hAnsi="Calibri" w:cs="Times New Roman"/>
                <w:color w:val="000000"/>
              </w:rPr>
              <w:t>OTU</w:t>
            </w:r>
          </w:p>
        </w:tc>
      </w:tr>
      <w:tr w:rsidR="00C4436D" w:rsidRPr="00C4436D" w14:paraId="3A56F831" w14:textId="77777777" w:rsidTr="00C4436D">
        <w:trPr>
          <w:trHeight w:val="300"/>
        </w:trPr>
        <w:tc>
          <w:tcPr>
            <w:tcW w:w="13070" w:type="dxa"/>
            <w:tcBorders>
              <w:top w:val="nil"/>
              <w:left w:val="nil"/>
              <w:bottom w:val="nil"/>
              <w:right w:val="nil"/>
            </w:tcBorders>
            <w:shd w:val="clear" w:color="auto" w:fill="auto"/>
            <w:noWrap/>
            <w:vAlign w:val="bottom"/>
            <w:hideMark/>
          </w:tcPr>
          <w:p w14:paraId="3F6254AB"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k__Bacteria;p__Firmicutes;c__Bacilli;o__Bacillales;f__NA;g__Gemella;s__multispecies_spp670_3</w:t>
            </w:r>
          </w:p>
        </w:tc>
      </w:tr>
      <w:tr w:rsidR="00C4436D" w:rsidRPr="00C4436D" w14:paraId="7AFCB770" w14:textId="77777777" w:rsidTr="00C4436D">
        <w:trPr>
          <w:trHeight w:val="300"/>
        </w:trPr>
        <w:tc>
          <w:tcPr>
            <w:tcW w:w="13070" w:type="dxa"/>
            <w:tcBorders>
              <w:top w:val="nil"/>
              <w:left w:val="nil"/>
              <w:bottom w:val="nil"/>
              <w:right w:val="nil"/>
            </w:tcBorders>
            <w:shd w:val="clear" w:color="auto" w:fill="auto"/>
            <w:noWrap/>
            <w:vAlign w:val="bottom"/>
            <w:hideMark/>
          </w:tcPr>
          <w:p w14:paraId="357C4200"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k__Bacteria;p__Firmicutes;c__Bacilli;o__Lactobacillales;f__Lactobacillaceae;g__Lactobacillus;s__gasseri</w:t>
            </w:r>
          </w:p>
        </w:tc>
      </w:tr>
      <w:tr w:rsidR="00C4436D" w:rsidRPr="00C4436D" w14:paraId="0CE6D733" w14:textId="77777777" w:rsidTr="00C4436D">
        <w:trPr>
          <w:trHeight w:val="300"/>
        </w:trPr>
        <w:tc>
          <w:tcPr>
            <w:tcW w:w="13070" w:type="dxa"/>
            <w:tcBorders>
              <w:top w:val="nil"/>
              <w:left w:val="nil"/>
              <w:bottom w:val="nil"/>
              <w:right w:val="nil"/>
            </w:tcBorders>
            <w:shd w:val="clear" w:color="auto" w:fill="auto"/>
            <w:noWrap/>
            <w:vAlign w:val="bottom"/>
            <w:hideMark/>
          </w:tcPr>
          <w:p w14:paraId="4C1641CB"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k__Bacteria;p__Firmicutes;c__Bacilli;o__Lactobacillales;f__Lactobacillaceae;g__Lactobacillus;s__salivarius</w:t>
            </w:r>
          </w:p>
        </w:tc>
      </w:tr>
      <w:tr w:rsidR="00C4436D" w:rsidRPr="00C4436D" w14:paraId="6E805344" w14:textId="77777777" w:rsidTr="00C4436D">
        <w:trPr>
          <w:trHeight w:val="300"/>
        </w:trPr>
        <w:tc>
          <w:tcPr>
            <w:tcW w:w="13070" w:type="dxa"/>
            <w:tcBorders>
              <w:top w:val="nil"/>
              <w:left w:val="nil"/>
              <w:bottom w:val="nil"/>
              <w:right w:val="nil"/>
            </w:tcBorders>
            <w:shd w:val="clear" w:color="auto" w:fill="auto"/>
            <w:noWrap/>
            <w:vAlign w:val="bottom"/>
            <w:hideMark/>
          </w:tcPr>
          <w:p w14:paraId="0EDA79D3"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k__Bacteria;p__Firmicutes;c__Bacilli;o__Lactobacillales;f__Streptococcaceae;g__Streptococcus;s__intermedius</w:t>
            </w:r>
          </w:p>
        </w:tc>
      </w:tr>
      <w:tr w:rsidR="00C4436D" w:rsidRPr="00C4436D" w14:paraId="4C3DC512" w14:textId="77777777" w:rsidTr="00C4436D">
        <w:trPr>
          <w:trHeight w:val="300"/>
        </w:trPr>
        <w:tc>
          <w:tcPr>
            <w:tcW w:w="13070" w:type="dxa"/>
            <w:tcBorders>
              <w:top w:val="nil"/>
              <w:left w:val="nil"/>
              <w:bottom w:val="nil"/>
              <w:right w:val="nil"/>
            </w:tcBorders>
            <w:shd w:val="clear" w:color="auto" w:fill="auto"/>
            <w:noWrap/>
            <w:vAlign w:val="bottom"/>
            <w:hideMark/>
          </w:tcPr>
          <w:p w14:paraId="4C0739B5"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k__Bacteria;p__Firmicutes;c__Bacilli;o__Lactobacillales;f__Streptococcaceae;g__Streptococcus;s__multispecies_spp573_2</w:t>
            </w:r>
          </w:p>
        </w:tc>
      </w:tr>
      <w:tr w:rsidR="00C4436D" w:rsidRPr="00C4436D" w14:paraId="3214F16B" w14:textId="77777777" w:rsidTr="00C4436D">
        <w:trPr>
          <w:trHeight w:val="300"/>
        </w:trPr>
        <w:tc>
          <w:tcPr>
            <w:tcW w:w="13070" w:type="dxa"/>
            <w:tcBorders>
              <w:top w:val="nil"/>
              <w:left w:val="nil"/>
              <w:bottom w:val="nil"/>
              <w:right w:val="nil"/>
            </w:tcBorders>
            <w:shd w:val="clear" w:color="auto" w:fill="auto"/>
            <w:noWrap/>
            <w:vAlign w:val="bottom"/>
            <w:hideMark/>
          </w:tcPr>
          <w:p w14:paraId="78BE2817"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k__Bacteria;p__Firmicutes;c__Clostridia;o__Clostridiales;f__Lachnospiraceae_[XIV];g__Lachnoanaerobaculum;s__saburreum</w:t>
            </w:r>
          </w:p>
        </w:tc>
      </w:tr>
      <w:tr w:rsidR="00C4436D" w:rsidRPr="00C4436D" w14:paraId="536E435C" w14:textId="77777777" w:rsidTr="00C4436D">
        <w:trPr>
          <w:trHeight w:val="300"/>
        </w:trPr>
        <w:tc>
          <w:tcPr>
            <w:tcW w:w="13070" w:type="dxa"/>
            <w:tcBorders>
              <w:top w:val="nil"/>
              <w:left w:val="nil"/>
              <w:bottom w:val="nil"/>
              <w:right w:val="nil"/>
            </w:tcBorders>
            <w:shd w:val="clear" w:color="auto" w:fill="auto"/>
            <w:noWrap/>
            <w:vAlign w:val="bottom"/>
            <w:hideMark/>
          </w:tcPr>
          <w:p w14:paraId="687E6179"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k__Bacteria;p__Firmicutes;c__Tissierellia;o__Tissierellales;f__Peptoniphilaceae;g__Anaerococcus;s__vaginalis</w:t>
            </w:r>
          </w:p>
        </w:tc>
      </w:tr>
      <w:tr w:rsidR="00C4436D" w:rsidRPr="00C4436D" w14:paraId="504A13A1" w14:textId="77777777" w:rsidTr="00C4436D">
        <w:trPr>
          <w:trHeight w:val="300"/>
        </w:trPr>
        <w:tc>
          <w:tcPr>
            <w:tcW w:w="13070" w:type="dxa"/>
            <w:tcBorders>
              <w:top w:val="nil"/>
              <w:left w:val="nil"/>
              <w:bottom w:val="nil"/>
              <w:right w:val="nil"/>
            </w:tcBorders>
            <w:shd w:val="clear" w:color="auto" w:fill="auto"/>
            <w:noWrap/>
            <w:vAlign w:val="bottom"/>
            <w:hideMark/>
          </w:tcPr>
          <w:p w14:paraId="481B098C"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k__Bacteria;p__Firmicutes;c__Tissierellia;o__Tissierellales;f__Peptoniphilaceae;g__Parvimonas;s__micra</w:t>
            </w:r>
          </w:p>
        </w:tc>
      </w:tr>
      <w:tr w:rsidR="00C4436D" w:rsidRPr="00C4436D" w14:paraId="5C416046" w14:textId="77777777" w:rsidTr="00C4436D">
        <w:trPr>
          <w:trHeight w:val="300"/>
        </w:trPr>
        <w:tc>
          <w:tcPr>
            <w:tcW w:w="13070" w:type="dxa"/>
            <w:tcBorders>
              <w:top w:val="nil"/>
              <w:left w:val="nil"/>
              <w:bottom w:val="nil"/>
              <w:right w:val="nil"/>
            </w:tcBorders>
            <w:shd w:val="clear" w:color="auto" w:fill="auto"/>
            <w:noWrap/>
            <w:vAlign w:val="bottom"/>
            <w:hideMark/>
          </w:tcPr>
          <w:p w14:paraId="44DFE42D"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k__Bacteria;p__Fusobacteria;c__Fusobacteriia;o__Fusobacteriales;f__Fusobacteriaceae;g__Fusobacterium;s__nucleatum_subsp._vincentii</w:t>
            </w:r>
          </w:p>
        </w:tc>
      </w:tr>
      <w:tr w:rsidR="00C4436D" w:rsidRPr="00C4436D" w14:paraId="3C2629F2" w14:textId="77777777" w:rsidTr="00C4436D">
        <w:trPr>
          <w:trHeight w:val="300"/>
        </w:trPr>
        <w:tc>
          <w:tcPr>
            <w:tcW w:w="13070" w:type="dxa"/>
            <w:tcBorders>
              <w:top w:val="nil"/>
              <w:left w:val="nil"/>
              <w:bottom w:val="nil"/>
              <w:right w:val="nil"/>
            </w:tcBorders>
            <w:shd w:val="clear" w:color="auto" w:fill="auto"/>
            <w:noWrap/>
            <w:vAlign w:val="bottom"/>
            <w:hideMark/>
          </w:tcPr>
          <w:p w14:paraId="531733AC"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k__Bacteria;p__Proteobacteria;c__Deltaproteobacteria;o__Desulfovibrionales;f__Desulfovibrionaceae;g__Bilophila;s__wadsworthia</w:t>
            </w:r>
          </w:p>
        </w:tc>
      </w:tr>
      <w:tr w:rsidR="00C4436D" w:rsidRPr="00C4436D" w14:paraId="445F2E37" w14:textId="77777777" w:rsidTr="00C4436D">
        <w:trPr>
          <w:trHeight w:val="300"/>
        </w:trPr>
        <w:tc>
          <w:tcPr>
            <w:tcW w:w="13070" w:type="dxa"/>
            <w:tcBorders>
              <w:top w:val="nil"/>
              <w:left w:val="nil"/>
              <w:bottom w:val="nil"/>
              <w:right w:val="nil"/>
            </w:tcBorders>
            <w:shd w:val="clear" w:color="auto" w:fill="auto"/>
            <w:noWrap/>
            <w:vAlign w:val="bottom"/>
            <w:hideMark/>
          </w:tcPr>
          <w:p w14:paraId="1F24084D"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k__Bacteria;p__Proteobacteria;c__Gammaproteobacteria;o__Pseudomonadales;f__Moraxellaceae;g__Acinetobacter;s__junii</w:t>
            </w:r>
          </w:p>
        </w:tc>
      </w:tr>
      <w:tr w:rsidR="00C4436D" w:rsidRPr="00C4436D" w14:paraId="592A4060" w14:textId="77777777" w:rsidTr="00C4436D">
        <w:trPr>
          <w:trHeight w:val="300"/>
        </w:trPr>
        <w:tc>
          <w:tcPr>
            <w:tcW w:w="13070" w:type="dxa"/>
            <w:tcBorders>
              <w:top w:val="nil"/>
              <w:left w:val="nil"/>
              <w:bottom w:val="nil"/>
              <w:right w:val="nil"/>
            </w:tcBorders>
            <w:shd w:val="clear" w:color="auto" w:fill="auto"/>
            <w:noWrap/>
            <w:vAlign w:val="bottom"/>
            <w:hideMark/>
          </w:tcPr>
          <w:p w14:paraId="127CCF52"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k__Bacteria;p__Actinobacteria;c__Coriobacteriia;o__Coriobacteriales;f__Coriobacteriaceae;g__Atopobium;s__rimae</w:t>
            </w:r>
          </w:p>
        </w:tc>
      </w:tr>
      <w:tr w:rsidR="00C4436D" w:rsidRPr="00C4436D" w14:paraId="717594C1" w14:textId="77777777" w:rsidTr="00C4436D">
        <w:trPr>
          <w:trHeight w:val="300"/>
        </w:trPr>
        <w:tc>
          <w:tcPr>
            <w:tcW w:w="13070" w:type="dxa"/>
            <w:tcBorders>
              <w:top w:val="nil"/>
              <w:left w:val="nil"/>
              <w:bottom w:val="nil"/>
              <w:right w:val="nil"/>
            </w:tcBorders>
            <w:shd w:val="clear" w:color="auto" w:fill="auto"/>
            <w:noWrap/>
            <w:vAlign w:val="bottom"/>
            <w:hideMark/>
          </w:tcPr>
          <w:p w14:paraId="44F47692"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k__Bacteria;p__Firmicutes;c__Bacilli;o__Bacillales;f__NA;g__Gemella;s__multispecies_spp669_2</w:t>
            </w:r>
          </w:p>
        </w:tc>
      </w:tr>
      <w:tr w:rsidR="00C4436D" w:rsidRPr="00C4436D" w14:paraId="00C5F2A0" w14:textId="77777777" w:rsidTr="00C4436D">
        <w:trPr>
          <w:trHeight w:val="300"/>
        </w:trPr>
        <w:tc>
          <w:tcPr>
            <w:tcW w:w="13070" w:type="dxa"/>
            <w:tcBorders>
              <w:top w:val="nil"/>
              <w:left w:val="nil"/>
              <w:bottom w:val="nil"/>
              <w:right w:val="nil"/>
            </w:tcBorders>
            <w:shd w:val="clear" w:color="auto" w:fill="auto"/>
            <w:noWrap/>
            <w:vAlign w:val="bottom"/>
            <w:hideMark/>
          </w:tcPr>
          <w:p w14:paraId="46D8A886"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k__Bacteria;p__Firmicutes;c__Bacilli;o__Lactobacillales;f__Streptococcaceae;g__Streptococcus;s__gordonii</w:t>
            </w:r>
          </w:p>
        </w:tc>
      </w:tr>
      <w:tr w:rsidR="00C4436D" w:rsidRPr="00C4436D" w14:paraId="3830C9FD" w14:textId="77777777" w:rsidTr="00C4436D">
        <w:trPr>
          <w:trHeight w:val="300"/>
        </w:trPr>
        <w:tc>
          <w:tcPr>
            <w:tcW w:w="13070" w:type="dxa"/>
            <w:tcBorders>
              <w:top w:val="nil"/>
              <w:left w:val="nil"/>
              <w:bottom w:val="nil"/>
              <w:right w:val="nil"/>
            </w:tcBorders>
            <w:shd w:val="clear" w:color="auto" w:fill="auto"/>
            <w:noWrap/>
            <w:vAlign w:val="bottom"/>
            <w:hideMark/>
          </w:tcPr>
          <w:p w14:paraId="44F9A4B7"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k__Bacteria;p__Firmicutes;c__Bacilli;o__Lactobacillales;f__Streptococcaceae;g__Streptococcus;s__lactarius</w:t>
            </w:r>
          </w:p>
        </w:tc>
      </w:tr>
      <w:tr w:rsidR="00C4436D" w:rsidRPr="00C4436D" w14:paraId="1C4E214F" w14:textId="77777777" w:rsidTr="00C4436D">
        <w:trPr>
          <w:trHeight w:val="300"/>
        </w:trPr>
        <w:tc>
          <w:tcPr>
            <w:tcW w:w="13070" w:type="dxa"/>
            <w:tcBorders>
              <w:top w:val="nil"/>
              <w:left w:val="nil"/>
              <w:bottom w:val="nil"/>
              <w:right w:val="nil"/>
            </w:tcBorders>
            <w:shd w:val="clear" w:color="auto" w:fill="auto"/>
            <w:noWrap/>
            <w:vAlign w:val="bottom"/>
            <w:hideMark/>
          </w:tcPr>
          <w:p w14:paraId="42C1B51E"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k__Bacteria;p__Firmicutes;c__Clostridia;o__Clostridiales;f__Clostridiaceae;g__Clostridium;s__disporicum</w:t>
            </w:r>
          </w:p>
        </w:tc>
      </w:tr>
      <w:tr w:rsidR="00C4436D" w:rsidRPr="00C4436D" w14:paraId="1EF2123A" w14:textId="77777777" w:rsidTr="00C4436D">
        <w:trPr>
          <w:trHeight w:val="300"/>
        </w:trPr>
        <w:tc>
          <w:tcPr>
            <w:tcW w:w="13070" w:type="dxa"/>
            <w:tcBorders>
              <w:top w:val="nil"/>
              <w:left w:val="nil"/>
              <w:bottom w:val="nil"/>
              <w:right w:val="nil"/>
            </w:tcBorders>
            <w:shd w:val="clear" w:color="auto" w:fill="auto"/>
            <w:noWrap/>
            <w:vAlign w:val="bottom"/>
            <w:hideMark/>
          </w:tcPr>
          <w:p w14:paraId="7C608C44"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k__Bacteria;p__Firmicutes;c__Clostridia;o__Clostridiales;f__Veillonellaceae;g__Dialister;s__pneumosintes</w:t>
            </w:r>
          </w:p>
        </w:tc>
      </w:tr>
      <w:tr w:rsidR="00C4436D" w:rsidRPr="00C4436D" w14:paraId="14075545" w14:textId="77777777" w:rsidTr="00C4436D">
        <w:trPr>
          <w:trHeight w:val="300"/>
        </w:trPr>
        <w:tc>
          <w:tcPr>
            <w:tcW w:w="13070" w:type="dxa"/>
            <w:tcBorders>
              <w:top w:val="nil"/>
              <w:left w:val="nil"/>
              <w:bottom w:val="nil"/>
              <w:right w:val="nil"/>
            </w:tcBorders>
            <w:shd w:val="clear" w:color="auto" w:fill="auto"/>
            <w:noWrap/>
            <w:vAlign w:val="bottom"/>
            <w:hideMark/>
          </w:tcPr>
          <w:p w14:paraId="47B208C5"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k__Bacteria;p__Fusobacteria;c__Fusobacteriia;o__Fusobacteriales;f__Fusobacteriaceae;g__Fusobacterium;s__multispecies_spp923_6</w:t>
            </w:r>
          </w:p>
        </w:tc>
      </w:tr>
      <w:tr w:rsidR="00C4436D" w:rsidRPr="00C4436D" w14:paraId="6EBDEB4D" w14:textId="77777777" w:rsidTr="00C4436D">
        <w:trPr>
          <w:trHeight w:val="300"/>
        </w:trPr>
        <w:tc>
          <w:tcPr>
            <w:tcW w:w="13070" w:type="dxa"/>
            <w:tcBorders>
              <w:top w:val="nil"/>
              <w:left w:val="nil"/>
              <w:bottom w:val="nil"/>
              <w:right w:val="nil"/>
            </w:tcBorders>
            <w:shd w:val="clear" w:color="auto" w:fill="auto"/>
            <w:noWrap/>
            <w:vAlign w:val="bottom"/>
            <w:hideMark/>
          </w:tcPr>
          <w:p w14:paraId="785EFA86"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k__Bacteria;p__Fusobacteria;c__Fusobacteriia;o__Fusobacteriales;f__Fusobacteriaceae;g__Fusobacterium;s__multispecies_spp930_3</w:t>
            </w:r>
          </w:p>
        </w:tc>
      </w:tr>
      <w:tr w:rsidR="00C4436D" w:rsidRPr="00C4436D" w14:paraId="133C15F2" w14:textId="77777777" w:rsidTr="00C4436D">
        <w:trPr>
          <w:trHeight w:val="300"/>
        </w:trPr>
        <w:tc>
          <w:tcPr>
            <w:tcW w:w="13070" w:type="dxa"/>
            <w:tcBorders>
              <w:top w:val="nil"/>
              <w:left w:val="nil"/>
              <w:bottom w:val="nil"/>
              <w:right w:val="nil"/>
            </w:tcBorders>
            <w:shd w:val="clear" w:color="auto" w:fill="auto"/>
            <w:noWrap/>
            <w:vAlign w:val="bottom"/>
            <w:hideMark/>
          </w:tcPr>
          <w:p w14:paraId="06F8D626"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k__Bacteria;p__Fusobacteria;c__Fusobacteriia;o__Fusobacteriales;f__Fusobacteriaceae;g__Fusobacterium;s__multispecies_spp933_3</w:t>
            </w:r>
          </w:p>
        </w:tc>
      </w:tr>
      <w:tr w:rsidR="00C4436D" w:rsidRPr="00C4436D" w14:paraId="63DAC7DD" w14:textId="77777777" w:rsidTr="00C4436D">
        <w:trPr>
          <w:trHeight w:val="300"/>
        </w:trPr>
        <w:tc>
          <w:tcPr>
            <w:tcW w:w="13070" w:type="dxa"/>
            <w:tcBorders>
              <w:top w:val="nil"/>
              <w:left w:val="nil"/>
              <w:bottom w:val="nil"/>
              <w:right w:val="nil"/>
            </w:tcBorders>
            <w:shd w:val="clear" w:color="auto" w:fill="auto"/>
            <w:noWrap/>
            <w:vAlign w:val="bottom"/>
            <w:hideMark/>
          </w:tcPr>
          <w:p w14:paraId="0322A9DA"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k__Bacteria;p__Fusobacteria;c__Fusobacteriia;o__Fusobacteriales;f__Fusobacteriaceae;g__Fusobacterium;s__multispecies_spp935_4</w:t>
            </w:r>
          </w:p>
        </w:tc>
      </w:tr>
      <w:tr w:rsidR="00C4436D" w:rsidRPr="00C4436D" w14:paraId="37C96BCD" w14:textId="77777777" w:rsidTr="00C4436D">
        <w:trPr>
          <w:trHeight w:val="300"/>
        </w:trPr>
        <w:tc>
          <w:tcPr>
            <w:tcW w:w="13070" w:type="dxa"/>
            <w:tcBorders>
              <w:top w:val="nil"/>
              <w:left w:val="nil"/>
              <w:bottom w:val="nil"/>
              <w:right w:val="nil"/>
            </w:tcBorders>
            <w:shd w:val="clear" w:color="auto" w:fill="auto"/>
            <w:noWrap/>
            <w:vAlign w:val="bottom"/>
            <w:hideMark/>
          </w:tcPr>
          <w:p w14:paraId="5B3267EA"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k__Bacteria;p__Proteobacteria;c__Gammaproteobacteria;o__Enterobacteriales;f__Enterobacteriaceae;g__Kluyvera;s__ascorbata_nov_87.30%</w:t>
            </w:r>
          </w:p>
        </w:tc>
      </w:tr>
      <w:tr w:rsidR="00C4436D" w:rsidRPr="00C4436D" w14:paraId="47C85B38" w14:textId="77777777" w:rsidTr="00C4436D">
        <w:trPr>
          <w:trHeight w:val="300"/>
        </w:trPr>
        <w:tc>
          <w:tcPr>
            <w:tcW w:w="13070" w:type="dxa"/>
            <w:tcBorders>
              <w:top w:val="nil"/>
              <w:left w:val="nil"/>
              <w:bottom w:val="nil"/>
              <w:right w:val="nil"/>
            </w:tcBorders>
            <w:shd w:val="clear" w:color="auto" w:fill="auto"/>
            <w:noWrap/>
            <w:vAlign w:val="bottom"/>
            <w:hideMark/>
          </w:tcPr>
          <w:p w14:paraId="4539719D"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k__Bacteria;p__Firmicutes;c__Bacilli;o__Bacillales;f__NA;g__Gemella;s__parahaemolysans</w:t>
            </w:r>
          </w:p>
        </w:tc>
      </w:tr>
      <w:tr w:rsidR="00C4436D" w:rsidRPr="00C4436D" w14:paraId="42F432F9" w14:textId="77777777" w:rsidTr="00C4436D">
        <w:trPr>
          <w:trHeight w:val="300"/>
        </w:trPr>
        <w:tc>
          <w:tcPr>
            <w:tcW w:w="13070" w:type="dxa"/>
            <w:tcBorders>
              <w:top w:val="nil"/>
              <w:left w:val="nil"/>
              <w:bottom w:val="nil"/>
              <w:right w:val="nil"/>
            </w:tcBorders>
            <w:shd w:val="clear" w:color="auto" w:fill="auto"/>
            <w:noWrap/>
            <w:vAlign w:val="bottom"/>
            <w:hideMark/>
          </w:tcPr>
          <w:p w14:paraId="6C603C3F"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k__Bacteria;p__Firmicutes;c__Bacilli;o__Lactobacillales;f__Lactobacillaceae;g__Lactobacillus;s__fermentum</w:t>
            </w:r>
          </w:p>
        </w:tc>
      </w:tr>
      <w:tr w:rsidR="00C4436D" w:rsidRPr="00C4436D" w14:paraId="18B9A7B2" w14:textId="77777777" w:rsidTr="00C4436D">
        <w:trPr>
          <w:trHeight w:val="300"/>
        </w:trPr>
        <w:tc>
          <w:tcPr>
            <w:tcW w:w="13070" w:type="dxa"/>
            <w:tcBorders>
              <w:top w:val="nil"/>
              <w:left w:val="nil"/>
              <w:bottom w:val="nil"/>
              <w:right w:val="nil"/>
            </w:tcBorders>
            <w:shd w:val="clear" w:color="auto" w:fill="auto"/>
            <w:noWrap/>
            <w:vAlign w:val="bottom"/>
            <w:hideMark/>
          </w:tcPr>
          <w:p w14:paraId="2D545E7D"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k__Bacteria;p__Firmicutes;c__Bacilli;o__Lactobacillales;f__Streptococcaceae;g__Streptococcus;s__multispecies_spp386_18</w:t>
            </w:r>
          </w:p>
        </w:tc>
      </w:tr>
      <w:tr w:rsidR="00C4436D" w:rsidRPr="00C4436D" w14:paraId="65DCDCA9" w14:textId="77777777" w:rsidTr="00C4436D">
        <w:trPr>
          <w:trHeight w:val="300"/>
        </w:trPr>
        <w:tc>
          <w:tcPr>
            <w:tcW w:w="13070" w:type="dxa"/>
            <w:tcBorders>
              <w:top w:val="nil"/>
              <w:left w:val="nil"/>
              <w:bottom w:val="nil"/>
              <w:right w:val="nil"/>
            </w:tcBorders>
            <w:shd w:val="clear" w:color="auto" w:fill="auto"/>
            <w:noWrap/>
            <w:vAlign w:val="bottom"/>
            <w:hideMark/>
          </w:tcPr>
          <w:p w14:paraId="256319AE"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k__Bacteria;p__Firmicutes;c__Bacilli;o__Lactobacillales;f__Streptococcaceae;g__Streptococcus;s__multispecies_spp597_2</w:t>
            </w:r>
          </w:p>
        </w:tc>
      </w:tr>
      <w:tr w:rsidR="00C4436D" w:rsidRPr="00C4436D" w14:paraId="50515AA4" w14:textId="77777777" w:rsidTr="00C4436D">
        <w:trPr>
          <w:trHeight w:val="300"/>
        </w:trPr>
        <w:tc>
          <w:tcPr>
            <w:tcW w:w="13070" w:type="dxa"/>
            <w:tcBorders>
              <w:top w:val="nil"/>
              <w:left w:val="nil"/>
              <w:bottom w:val="nil"/>
              <w:right w:val="nil"/>
            </w:tcBorders>
            <w:shd w:val="clear" w:color="auto" w:fill="auto"/>
            <w:noWrap/>
            <w:vAlign w:val="bottom"/>
            <w:hideMark/>
          </w:tcPr>
          <w:p w14:paraId="650A1EED"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k__Bacteria;p__Firmicutes;c__Clostridia;o__Clostridiales;f__Lachnospiraceae;g__Blautia;s__gnavus</w:t>
            </w:r>
          </w:p>
        </w:tc>
      </w:tr>
      <w:tr w:rsidR="00C4436D" w:rsidRPr="00C4436D" w14:paraId="4A32692F" w14:textId="77777777" w:rsidTr="00C4436D">
        <w:trPr>
          <w:trHeight w:val="300"/>
        </w:trPr>
        <w:tc>
          <w:tcPr>
            <w:tcW w:w="13070" w:type="dxa"/>
            <w:tcBorders>
              <w:top w:val="nil"/>
              <w:left w:val="nil"/>
              <w:bottom w:val="nil"/>
              <w:right w:val="nil"/>
            </w:tcBorders>
            <w:shd w:val="clear" w:color="auto" w:fill="auto"/>
            <w:noWrap/>
            <w:vAlign w:val="bottom"/>
            <w:hideMark/>
          </w:tcPr>
          <w:p w14:paraId="5C0F18AC"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k__Bacteria;p__Proteobacteria;c__Gammaproteobacteria;o__Pseudomonadales;f__Moraxellaceae;g__Acinetobacter;s__variabilis</w:t>
            </w:r>
          </w:p>
        </w:tc>
      </w:tr>
      <w:tr w:rsidR="00C4436D" w:rsidRPr="00C4436D" w14:paraId="33613E71" w14:textId="77777777" w:rsidTr="00C4436D">
        <w:trPr>
          <w:trHeight w:val="300"/>
        </w:trPr>
        <w:tc>
          <w:tcPr>
            <w:tcW w:w="13070" w:type="dxa"/>
            <w:tcBorders>
              <w:top w:val="nil"/>
              <w:left w:val="nil"/>
              <w:bottom w:val="nil"/>
              <w:right w:val="nil"/>
            </w:tcBorders>
            <w:shd w:val="clear" w:color="auto" w:fill="auto"/>
            <w:noWrap/>
            <w:vAlign w:val="bottom"/>
            <w:hideMark/>
          </w:tcPr>
          <w:p w14:paraId="0AF9FCBB" w14:textId="77777777" w:rsidR="00C4436D" w:rsidRPr="00C4436D" w:rsidRDefault="00C4436D" w:rsidP="00C4436D">
            <w:pPr>
              <w:spacing w:after="0" w:line="240" w:lineRule="auto"/>
              <w:rPr>
                <w:rFonts w:ascii="Calibri" w:eastAsia="Times New Roman" w:hAnsi="Calibri" w:cs="Times New Roman"/>
                <w:color w:val="000000"/>
              </w:rPr>
            </w:pPr>
            <w:r w:rsidRPr="00C4436D">
              <w:rPr>
                <w:rFonts w:ascii="Calibri" w:eastAsia="Times New Roman" w:hAnsi="Calibri" w:cs="Times New Roman"/>
                <w:color w:val="000000"/>
              </w:rPr>
              <w:t>k__Bacteria;p__Firmicutes;c__Bacilli;o__Lactobacillales;f__Lactobacillaceae;g__Lactobacillus;s__multispecies_spp767_2</w:t>
            </w:r>
          </w:p>
        </w:tc>
      </w:tr>
    </w:tbl>
    <w:p w14:paraId="1710A99C" w14:textId="77777777" w:rsidR="00C4436D" w:rsidRPr="00CA451C" w:rsidRDefault="00C4436D" w:rsidP="00C4436D">
      <w:pPr>
        <w:rPr>
          <w:rFonts w:ascii="Candara" w:hAnsi="Candara" w:cs="Arial"/>
          <w:i/>
          <w:kern w:val="24"/>
        </w:rPr>
        <w:sectPr w:rsidR="00C4436D" w:rsidRPr="00CA451C" w:rsidSect="00FA48C7">
          <w:pgSz w:w="15840" w:h="12240" w:orient="landscape"/>
          <w:pgMar w:top="720" w:right="720" w:bottom="720" w:left="720" w:header="720" w:footer="720" w:gutter="0"/>
          <w:cols w:space="720"/>
          <w:docGrid w:linePitch="360"/>
        </w:sectPr>
      </w:pPr>
    </w:p>
    <w:p w14:paraId="6D39E343" w14:textId="575AFBE1" w:rsidR="00F05CEE" w:rsidRPr="00697A56" w:rsidRDefault="00CB011D" w:rsidP="00F05CEE">
      <w:pPr>
        <w:rPr>
          <w:rFonts w:ascii="Arial" w:hAnsi="Arial" w:cs="Arial"/>
          <w:b/>
          <w:kern w:val="24"/>
        </w:rPr>
      </w:pPr>
      <w:proofErr w:type="gramStart"/>
      <w:r w:rsidRPr="00697A56">
        <w:rPr>
          <w:rFonts w:ascii="Arial" w:hAnsi="Arial" w:cs="Arial"/>
          <w:b/>
          <w:kern w:val="24"/>
        </w:rPr>
        <w:lastRenderedPageBreak/>
        <w:t xml:space="preserve">Supplemental Table </w:t>
      </w:r>
      <w:r w:rsidR="00C4436D">
        <w:rPr>
          <w:rFonts w:ascii="Arial" w:hAnsi="Arial" w:cs="Arial"/>
          <w:b/>
          <w:kern w:val="24"/>
        </w:rPr>
        <w:t>3</w:t>
      </w:r>
      <w:r w:rsidRPr="00697A56">
        <w:rPr>
          <w:rFonts w:ascii="Arial" w:hAnsi="Arial" w:cs="Arial"/>
          <w:b/>
          <w:kern w:val="24"/>
        </w:rPr>
        <w:t>.</w:t>
      </w:r>
      <w:proofErr w:type="gramEnd"/>
      <w:r>
        <w:rPr>
          <w:rFonts w:ascii="Arial" w:hAnsi="Arial" w:cs="Arial"/>
          <w:kern w:val="24"/>
        </w:rPr>
        <w:t xml:space="preserve"> </w:t>
      </w:r>
      <w:r w:rsidR="00697A56">
        <w:rPr>
          <w:rFonts w:ascii="Arial" w:hAnsi="Arial" w:cs="Arial"/>
          <w:kern w:val="24"/>
        </w:rPr>
        <w:t>Results from zero-inflated beta regression models comparing bacteria presence/absence and relative abundance across subject disease ICD codes*</w:t>
      </w:r>
    </w:p>
    <w:tbl>
      <w:tblPr>
        <w:tblW w:w="14327" w:type="dxa"/>
        <w:tblInd w:w="-72" w:type="dxa"/>
        <w:tblLook w:val="04A0" w:firstRow="1" w:lastRow="0" w:firstColumn="1" w:lastColumn="0" w:noHBand="0" w:noVBand="1"/>
      </w:tblPr>
      <w:tblGrid>
        <w:gridCol w:w="1921"/>
        <w:gridCol w:w="886"/>
        <w:gridCol w:w="962"/>
        <w:gridCol w:w="1017"/>
        <w:gridCol w:w="941"/>
        <w:gridCol w:w="831"/>
        <w:gridCol w:w="830"/>
        <w:gridCol w:w="896"/>
        <w:gridCol w:w="1029"/>
        <w:gridCol w:w="1029"/>
        <w:gridCol w:w="830"/>
        <w:gridCol w:w="1068"/>
        <w:gridCol w:w="990"/>
        <w:gridCol w:w="1097"/>
      </w:tblGrid>
      <w:tr w:rsidR="00727F17" w:rsidRPr="00691765" w14:paraId="08FD31EE" w14:textId="77777777" w:rsidTr="007204CA">
        <w:trPr>
          <w:trHeight w:val="300"/>
        </w:trPr>
        <w:tc>
          <w:tcPr>
            <w:tcW w:w="192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0D067EA" w14:textId="77777777" w:rsidR="0052517D" w:rsidRPr="00691765" w:rsidRDefault="0052517D" w:rsidP="00691765">
            <w:pPr>
              <w:spacing w:after="0" w:line="240" w:lineRule="auto"/>
              <w:rPr>
                <w:rFonts w:ascii="Calibri" w:eastAsia="Times New Roman" w:hAnsi="Calibri" w:cs="Times New Roman"/>
                <w:b/>
                <w:bCs/>
                <w:color w:val="000000"/>
              </w:rPr>
            </w:pPr>
            <w:r w:rsidRPr="00691765">
              <w:rPr>
                <w:rFonts w:ascii="Calibri" w:eastAsia="Times New Roman" w:hAnsi="Calibri" w:cs="Times New Roman"/>
                <w:b/>
                <w:bCs/>
                <w:color w:val="000000"/>
              </w:rPr>
              <w:t>Genus</w:t>
            </w:r>
          </w:p>
        </w:tc>
        <w:tc>
          <w:tcPr>
            <w:tcW w:w="886" w:type="dxa"/>
            <w:vMerge w:val="restart"/>
            <w:tcBorders>
              <w:top w:val="single" w:sz="4" w:space="0" w:color="auto"/>
              <w:left w:val="nil"/>
              <w:right w:val="nil"/>
            </w:tcBorders>
            <w:shd w:val="clear" w:color="auto" w:fill="auto"/>
            <w:noWrap/>
            <w:hideMark/>
          </w:tcPr>
          <w:p w14:paraId="362F6F79" w14:textId="6EC6F1AE" w:rsidR="0052517D" w:rsidRDefault="00A32D65" w:rsidP="004E6E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Total </w:t>
            </w:r>
            <w:r w:rsidR="0052517D">
              <w:rPr>
                <w:rFonts w:ascii="Calibri" w:eastAsia="Times New Roman" w:hAnsi="Calibri" w:cs="Times New Roman"/>
                <w:b/>
                <w:bCs/>
                <w:color w:val="000000"/>
              </w:rPr>
              <w:t xml:space="preserve"> </w:t>
            </w:r>
            <w:r w:rsidR="004E6EEA">
              <w:rPr>
                <w:rFonts w:ascii="Calibri" w:eastAsia="Times New Roman" w:hAnsi="Calibri" w:cs="Times New Roman"/>
                <w:b/>
                <w:bCs/>
                <w:color w:val="000000"/>
              </w:rPr>
              <w:t>r</w:t>
            </w:r>
            <w:r w:rsidR="0052517D" w:rsidRPr="00691765">
              <w:rPr>
                <w:rFonts w:ascii="Calibri" w:eastAsia="Times New Roman" w:hAnsi="Calibri" w:cs="Times New Roman"/>
                <w:b/>
                <w:bCs/>
                <w:color w:val="000000"/>
              </w:rPr>
              <w:t>ead</w:t>
            </w:r>
          </w:p>
          <w:p w14:paraId="78BCDC96" w14:textId="6E1E55CE" w:rsidR="00A32D65" w:rsidRPr="00691765" w:rsidRDefault="004E6EEA" w:rsidP="004E6E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w:t>
            </w:r>
            <w:r w:rsidR="00A32D65">
              <w:rPr>
                <w:rFonts w:ascii="Calibri" w:eastAsia="Times New Roman" w:hAnsi="Calibri" w:cs="Times New Roman"/>
                <w:b/>
                <w:bCs/>
                <w:color w:val="000000"/>
              </w:rPr>
              <w:t>ounts</w:t>
            </w:r>
          </w:p>
          <w:p w14:paraId="54D44B46" w14:textId="77777777" w:rsidR="0052517D" w:rsidRPr="00691765" w:rsidRDefault="0052517D" w:rsidP="004E6EEA">
            <w:pPr>
              <w:spacing w:after="0" w:line="240" w:lineRule="auto"/>
              <w:ind w:left="-2029" w:right="1879"/>
              <w:jc w:val="center"/>
              <w:rPr>
                <w:rFonts w:ascii="Calibri" w:eastAsia="Times New Roman" w:hAnsi="Calibri" w:cs="Times New Roman"/>
                <w:b/>
                <w:bCs/>
                <w:color w:val="000000"/>
              </w:rPr>
            </w:pPr>
            <w:r w:rsidRPr="00691765">
              <w:rPr>
                <w:rFonts w:ascii="Calibri" w:eastAsia="Times New Roman" w:hAnsi="Calibri" w:cs="Times New Roman"/>
                <w:b/>
                <w:bCs/>
                <w:color w:val="000000"/>
              </w:rPr>
              <w:t>counts</w:t>
            </w:r>
          </w:p>
        </w:tc>
        <w:tc>
          <w:tcPr>
            <w:tcW w:w="962" w:type="dxa"/>
            <w:vMerge w:val="restart"/>
            <w:tcBorders>
              <w:top w:val="single" w:sz="4" w:space="0" w:color="auto"/>
              <w:left w:val="nil"/>
              <w:right w:val="single" w:sz="4" w:space="0" w:color="auto"/>
            </w:tcBorders>
            <w:shd w:val="clear" w:color="auto" w:fill="auto"/>
            <w:noWrap/>
            <w:hideMark/>
          </w:tcPr>
          <w:p w14:paraId="6F589FDB" w14:textId="77777777" w:rsidR="0052517D" w:rsidRPr="00691765" w:rsidRDefault="0052517D" w:rsidP="004E6EEA">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Non-zero</w:t>
            </w:r>
          </w:p>
          <w:p w14:paraId="35F9962F" w14:textId="77777777" w:rsidR="0052517D" w:rsidRPr="00691765" w:rsidRDefault="0052517D" w:rsidP="004E6EEA">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samples</w:t>
            </w:r>
          </w:p>
        </w:tc>
        <w:tc>
          <w:tcPr>
            <w:tcW w:w="3619" w:type="dxa"/>
            <w:gridSpan w:val="4"/>
            <w:tcBorders>
              <w:top w:val="single" w:sz="4" w:space="0" w:color="auto"/>
              <w:left w:val="nil"/>
              <w:bottom w:val="nil"/>
              <w:right w:val="nil"/>
            </w:tcBorders>
            <w:shd w:val="clear" w:color="auto" w:fill="auto"/>
            <w:noWrap/>
            <w:vAlign w:val="bottom"/>
            <w:hideMark/>
          </w:tcPr>
          <w:p w14:paraId="711C9866" w14:textId="77777777" w:rsidR="001A34E5" w:rsidRDefault="001A34E5" w:rsidP="001A34E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Estimated Mean Relative Abundance</w:t>
            </w:r>
            <w:r w:rsidRPr="006E1C9D">
              <w:rPr>
                <w:rFonts w:ascii="Calibri" w:eastAsia="Times New Roman" w:hAnsi="Calibri" w:cs="Times New Roman"/>
                <w:b/>
                <w:bCs/>
                <w:color w:val="000000"/>
              </w:rPr>
              <w:t xml:space="preserve"> </w:t>
            </w:r>
          </w:p>
          <w:p w14:paraId="43036C34" w14:textId="710F695A" w:rsidR="0052517D" w:rsidRPr="00691765" w:rsidRDefault="001A34E5" w:rsidP="001A34E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Pr="006E1C9D">
              <w:rPr>
                <w:rFonts w:ascii="Calibri" w:eastAsia="Times New Roman" w:hAnsi="Calibri" w:cs="Times New Roman"/>
                <w:b/>
                <w:bCs/>
                <w:color w:val="000000"/>
              </w:rPr>
              <w:t>μ</w:t>
            </w:r>
            <w:r>
              <w:rPr>
                <w:rFonts w:ascii="Calibri" w:eastAsia="Times New Roman" w:hAnsi="Calibri" w:cs="Times New Roman"/>
                <w:b/>
                <w:bCs/>
                <w:color w:val="000000"/>
              </w:rPr>
              <w:t>)</w:t>
            </w:r>
            <w:r w:rsidRPr="0039630E">
              <w:rPr>
                <w:rFonts w:ascii="Calibri" w:eastAsia="Times New Roman" w:hAnsi="Calibri" w:cs="Times New Roman"/>
                <w:b/>
                <w:bCs/>
                <w:color w:val="000000"/>
                <w:vertAlign w:val="superscript"/>
              </w:rPr>
              <w:t>**</w:t>
            </w:r>
          </w:p>
        </w:tc>
        <w:tc>
          <w:tcPr>
            <w:tcW w:w="3784" w:type="dxa"/>
            <w:gridSpan w:val="4"/>
            <w:tcBorders>
              <w:top w:val="single" w:sz="4" w:space="0" w:color="auto"/>
              <w:left w:val="single" w:sz="4" w:space="0" w:color="auto"/>
              <w:bottom w:val="nil"/>
              <w:right w:val="nil"/>
            </w:tcBorders>
            <w:shd w:val="clear" w:color="auto" w:fill="auto"/>
            <w:noWrap/>
            <w:vAlign w:val="bottom"/>
            <w:hideMark/>
          </w:tcPr>
          <w:p w14:paraId="42A4720C" w14:textId="77777777" w:rsidR="001A34E5" w:rsidRDefault="001A34E5" w:rsidP="001A34E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Estimated Proportion of Presence</w:t>
            </w:r>
          </w:p>
          <w:p w14:paraId="755AECA4" w14:textId="39B7FDFE" w:rsidR="0052517D" w:rsidRPr="00691765" w:rsidRDefault="001A34E5" w:rsidP="001A34E5">
            <w:pPr>
              <w:spacing w:after="0" w:line="240" w:lineRule="auto"/>
              <w:jc w:val="center"/>
              <w:rPr>
                <w:rFonts w:ascii="Calibri" w:eastAsia="Times New Roman" w:hAnsi="Calibri" w:cs="Times New Roman"/>
                <w:b/>
                <w:bCs/>
                <w:color w:val="000000"/>
              </w:rPr>
            </w:pPr>
            <w:r w:rsidRPr="006E1C9D">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6E1C9D">
              <w:rPr>
                <w:rFonts w:ascii="Calibri" w:eastAsia="Times New Roman" w:hAnsi="Calibri" w:cs="Times New Roman"/>
                <w:b/>
                <w:bCs/>
                <w:color w:val="000000"/>
              </w:rPr>
              <w:t>P</w:t>
            </w:r>
            <w:r>
              <w:rPr>
                <w:rFonts w:ascii="Calibri" w:eastAsia="Times New Roman" w:hAnsi="Calibri" w:cs="Times New Roman"/>
                <w:b/>
                <w:bCs/>
                <w:color w:val="000000"/>
              </w:rPr>
              <w:t>1)</w:t>
            </w:r>
          </w:p>
        </w:tc>
        <w:tc>
          <w:tcPr>
            <w:tcW w:w="10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C35430B" w14:textId="77777777" w:rsidR="0052517D" w:rsidRPr="00691765" w:rsidRDefault="0052517D" w:rsidP="00691765">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p-value</w:t>
            </w:r>
          </w:p>
        </w:tc>
        <w:tc>
          <w:tcPr>
            <w:tcW w:w="990" w:type="dxa"/>
            <w:vMerge w:val="restart"/>
            <w:tcBorders>
              <w:top w:val="single" w:sz="4" w:space="0" w:color="auto"/>
              <w:left w:val="nil"/>
              <w:bottom w:val="single" w:sz="4" w:space="0" w:color="000000"/>
              <w:right w:val="nil"/>
            </w:tcBorders>
            <w:shd w:val="clear" w:color="auto" w:fill="auto"/>
            <w:noWrap/>
            <w:vAlign w:val="center"/>
            <w:hideMark/>
          </w:tcPr>
          <w:p w14:paraId="6259D363" w14:textId="77777777" w:rsidR="0052517D" w:rsidRPr="00691765" w:rsidRDefault="0052517D" w:rsidP="00175FE7">
            <w:pPr>
              <w:spacing w:after="0" w:line="240" w:lineRule="auto"/>
              <w:ind w:left="-198" w:right="-198"/>
              <w:jc w:val="center"/>
              <w:rPr>
                <w:rFonts w:ascii="Calibri" w:eastAsia="Times New Roman" w:hAnsi="Calibri" w:cs="Times New Roman"/>
                <w:b/>
                <w:bCs/>
                <w:color w:val="000000"/>
              </w:rPr>
            </w:pPr>
            <w:r w:rsidRPr="00691765">
              <w:rPr>
                <w:rFonts w:ascii="Calibri" w:eastAsia="Times New Roman" w:hAnsi="Calibri" w:cs="Times New Roman"/>
                <w:b/>
                <w:bCs/>
                <w:color w:val="000000"/>
              </w:rPr>
              <w:t>AIC difference</w:t>
            </w:r>
          </w:p>
        </w:tc>
        <w:tc>
          <w:tcPr>
            <w:tcW w:w="109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2B0F675D" w14:textId="6297C5A0" w:rsidR="0052517D" w:rsidRPr="00691765" w:rsidRDefault="0052517D" w:rsidP="00A32D65">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p</w:t>
            </w:r>
            <w:r w:rsidR="00A32D65">
              <w:rPr>
                <w:rFonts w:ascii="Calibri" w:eastAsia="Times New Roman" w:hAnsi="Calibri" w:cs="Times New Roman"/>
                <w:b/>
                <w:bCs/>
                <w:color w:val="000000"/>
              </w:rPr>
              <w:t>-</w:t>
            </w:r>
            <w:r w:rsidRPr="00691765">
              <w:rPr>
                <w:rFonts w:ascii="Calibri" w:eastAsia="Times New Roman" w:hAnsi="Calibri" w:cs="Times New Roman"/>
                <w:b/>
                <w:bCs/>
                <w:color w:val="000000"/>
              </w:rPr>
              <w:t>adjusted</w:t>
            </w:r>
            <w:r w:rsidR="001A34E5" w:rsidRPr="001A34E5">
              <w:rPr>
                <w:rFonts w:ascii="Calibri" w:eastAsia="Times New Roman" w:hAnsi="Calibri" w:cs="Times New Roman"/>
                <w:b/>
                <w:bCs/>
                <w:color w:val="000000"/>
                <w:vertAlign w:val="superscript"/>
              </w:rPr>
              <w:t>^</w:t>
            </w:r>
          </w:p>
        </w:tc>
      </w:tr>
      <w:tr w:rsidR="00210053" w:rsidRPr="00691765" w14:paraId="2B0889E0" w14:textId="77777777" w:rsidTr="00A32D65">
        <w:trPr>
          <w:trHeight w:val="300"/>
        </w:trPr>
        <w:tc>
          <w:tcPr>
            <w:tcW w:w="1921" w:type="dxa"/>
            <w:vMerge/>
            <w:tcBorders>
              <w:top w:val="nil"/>
              <w:left w:val="single" w:sz="4" w:space="0" w:color="auto"/>
              <w:bottom w:val="single" w:sz="4" w:space="0" w:color="000000"/>
              <w:right w:val="nil"/>
            </w:tcBorders>
            <w:vAlign w:val="center"/>
            <w:hideMark/>
          </w:tcPr>
          <w:p w14:paraId="74713473" w14:textId="77777777" w:rsidR="0052517D" w:rsidRPr="00691765" w:rsidRDefault="0052517D" w:rsidP="00691765">
            <w:pPr>
              <w:spacing w:after="0" w:line="240" w:lineRule="auto"/>
              <w:rPr>
                <w:rFonts w:ascii="Calibri" w:eastAsia="Times New Roman" w:hAnsi="Calibri" w:cs="Times New Roman"/>
                <w:b/>
                <w:bCs/>
                <w:color w:val="000000"/>
              </w:rPr>
            </w:pPr>
          </w:p>
        </w:tc>
        <w:tc>
          <w:tcPr>
            <w:tcW w:w="886" w:type="dxa"/>
            <w:vMerge/>
            <w:tcBorders>
              <w:left w:val="nil"/>
              <w:bottom w:val="single" w:sz="4" w:space="0" w:color="auto"/>
              <w:right w:val="nil"/>
            </w:tcBorders>
            <w:shd w:val="clear" w:color="auto" w:fill="auto"/>
            <w:noWrap/>
            <w:vAlign w:val="bottom"/>
            <w:hideMark/>
          </w:tcPr>
          <w:p w14:paraId="35F61A70" w14:textId="77777777" w:rsidR="0052517D" w:rsidRPr="00691765" w:rsidRDefault="0052517D" w:rsidP="00691765">
            <w:pPr>
              <w:spacing w:after="0" w:line="240" w:lineRule="auto"/>
              <w:jc w:val="center"/>
              <w:rPr>
                <w:rFonts w:ascii="Calibri" w:eastAsia="Times New Roman" w:hAnsi="Calibri" w:cs="Times New Roman"/>
                <w:b/>
                <w:bCs/>
                <w:color w:val="000000"/>
              </w:rPr>
            </w:pPr>
          </w:p>
        </w:tc>
        <w:tc>
          <w:tcPr>
            <w:tcW w:w="962" w:type="dxa"/>
            <w:vMerge/>
            <w:tcBorders>
              <w:left w:val="nil"/>
              <w:bottom w:val="single" w:sz="4" w:space="0" w:color="auto"/>
              <w:right w:val="single" w:sz="4" w:space="0" w:color="auto"/>
            </w:tcBorders>
            <w:shd w:val="clear" w:color="auto" w:fill="auto"/>
            <w:noWrap/>
            <w:vAlign w:val="bottom"/>
            <w:hideMark/>
          </w:tcPr>
          <w:p w14:paraId="3D60FB80" w14:textId="77777777" w:rsidR="0052517D" w:rsidRPr="00691765" w:rsidRDefault="0052517D" w:rsidP="00691765">
            <w:pPr>
              <w:spacing w:after="0" w:line="240" w:lineRule="auto"/>
              <w:jc w:val="center"/>
              <w:rPr>
                <w:rFonts w:ascii="Calibri" w:eastAsia="Times New Roman" w:hAnsi="Calibri" w:cs="Times New Roman"/>
                <w:b/>
                <w:bCs/>
                <w:color w:val="000000"/>
              </w:rPr>
            </w:pPr>
          </w:p>
        </w:tc>
        <w:tc>
          <w:tcPr>
            <w:tcW w:w="1017" w:type="dxa"/>
            <w:tcBorders>
              <w:top w:val="nil"/>
              <w:left w:val="nil"/>
              <w:bottom w:val="single" w:sz="4" w:space="0" w:color="auto"/>
              <w:right w:val="nil"/>
            </w:tcBorders>
            <w:shd w:val="clear" w:color="auto" w:fill="auto"/>
            <w:noWrap/>
            <w:vAlign w:val="bottom"/>
            <w:hideMark/>
          </w:tcPr>
          <w:p w14:paraId="4C9D3BE9" w14:textId="49CC03AA" w:rsidR="0052517D" w:rsidRPr="00691765" w:rsidRDefault="006267B2" w:rsidP="00691765">
            <w:pPr>
              <w:spacing w:after="0" w:line="240" w:lineRule="auto"/>
              <w:jc w:val="center"/>
              <w:rPr>
                <w:rFonts w:ascii="Calibri" w:eastAsia="Times New Roman" w:hAnsi="Calibri" w:cs="Times New Roman"/>
                <w:b/>
                <w:bCs/>
                <w:color w:val="000000"/>
              </w:rPr>
            </w:pPr>
            <w:r>
              <w:rPr>
                <w:rFonts w:ascii="Calibri" w:hAnsi="Calibri"/>
                <w:b/>
                <w:bCs/>
                <w:color w:val="000000"/>
              </w:rPr>
              <w:t>Control (N=</w:t>
            </w:r>
            <w:r w:rsidR="00962C44">
              <w:rPr>
                <w:rFonts w:ascii="Calibri" w:hAnsi="Calibri"/>
                <w:b/>
                <w:bCs/>
                <w:color w:val="000000"/>
              </w:rPr>
              <w:t>29</w:t>
            </w:r>
            <w:r>
              <w:rPr>
                <w:rFonts w:ascii="Calibri" w:hAnsi="Calibri"/>
                <w:b/>
                <w:bCs/>
                <w:color w:val="000000"/>
              </w:rPr>
              <w:t>)</w:t>
            </w:r>
          </w:p>
        </w:tc>
        <w:tc>
          <w:tcPr>
            <w:tcW w:w="941" w:type="dxa"/>
            <w:tcBorders>
              <w:top w:val="nil"/>
              <w:left w:val="nil"/>
              <w:bottom w:val="single" w:sz="4" w:space="0" w:color="auto"/>
              <w:right w:val="nil"/>
            </w:tcBorders>
            <w:shd w:val="clear" w:color="auto" w:fill="auto"/>
            <w:noWrap/>
            <w:vAlign w:val="bottom"/>
            <w:hideMark/>
          </w:tcPr>
          <w:p w14:paraId="47102E63" w14:textId="77777777" w:rsidR="0052517D" w:rsidRPr="00691765" w:rsidRDefault="006267B2" w:rsidP="00691765">
            <w:pPr>
              <w:spacing w:after="0" w:line="240" w:lineRule="auto"/>
              <w:jc w:val="center"/>
              <w:rPr>
                <w:rFonts w:ascii="Calibri" w:eastAsia="Times New Roman" w:hAnsi="Calibri" w:cs="Times New Roman"/>
                <w:b/>
                <w:bCs/>
                <w:color w:val="000000"/>
              </w:rPr>
            </w:pPr>
            <w:r>
              <w:rPr>
                <w:rFonts w:ascii="Calibri" w:hAnsi="Calibri"/>
                <w:b/>
                <w:bCs/>
                <w:color w:val="000000"/>
              </w:rPr>
              <w:t>C24 (N=7)</w:t>
            </w:r>
          </w:p>
        </w:tc>
        <w:tc>
          <w:tcPr>
            <w:tcW w:w="831" w:type="dxa"/>
            <w:tcBorders>
              <w:top w:val="nil"/>
              <w:left w:val="nil"/>
              <w:bottom w:val="single" w:sz="4" w:space="0" w:color="auto"/>
              <w:right w:val="nil"/>
            </w:tcBorders>
            <w:shd w:val="clear" w:color="auto" w:fill="auto"/>
            <w:noWrap/>
            <w:vAlign w:val="bottom"/>
            <w:hideMark/>
          </w:tcPr>
          <w:p w14:paraId="52D07683" w14:textId="3A865DE1" w:rsidR="0052517D" w:rsidRPr="00691765" w:rsidRDefault="00962C44" w:rsidP="00691765">
            <w:pPr>
              <w:spacing w:after="0" w:line="240" w:lineRule="auto"/>
              <w:jc w:val="center"/>
              <w:rPr>
                <w:rFonts w:ascii="Calibri" w:eastAsia="Times New Roman" w:hAnsi="Calibri" w:cs="Times New Roman"/>
                <w:b/>
                <w:bCs/>
                <w:color w:val="000000"/>
              </w:rPr>
            </w:pPr>
            <w:r>
              <w:rPr>
                <w:rFonts w:ascii="Calibri" w:hAnsi="Calibri"/>
                <w:b/>
                <w:bCs/>
                <w:color w:val="000000"/>
              </w:rPr>
              <w:t>C25 (N=16</w:t>
            </w:r>
            <w:r w:rsidR="006267B2">
              <w:rPr>
                <w:rFonts w:ascii="Calibri" w:hAnsi="Calibri"/>
                <w:b/>
                <w:bCs/>
                <w:color w:val="000000"/>
              </w:rPr>
              <w:t>)</w:t>
            </w:r>
          </w:p>
        </w:tc>
        <w:tc>
          <w:tcPr>
            <w:tcW w:w="830" w:type="dxa"/>
            <w:tcBorders>
              <w:top w:val="nil"/>
              <w:left w:val="nil"/>
              <w:bottom w:val="single" w:sz="4" w:space="0" w:color="auto"/>
              <w:right w:val="nil"/>
            </w:tcBorders>
            <w:shd w:val="clear" w:color="auto" w:fill="auto"/>
            <w:noWrap/>
            <w:vAlign w:val="bottom"/>
            <w:hideMark/>
          </w:tcPr>
          <w:p w14:paraId="225F64AC" w14:textId="77777777" w:rsidR="0052517D" w:rsidRDefault="0052517D" w:rsidP="00691765">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K86.2</w:t>
            </w:r>
          </w:p>
          <w:p w14:paraId="40A5CF3C" w14:textId="77777777" w:rsidR="00202EAC" w:rsidRPr="00691765" w:rsidRDefault="00202EAC" w:rsidP="00202EAC">
            <w:pPr>
              <w:spacing w:after="0" w:line="240" w:lineRule="auto"/>
              <w:rPr>
                <w:rFonts w:ascii="Calibri" w:eastAsia="Times New Roman" w:hAnsi="Calibri" w:cs="Times New Roman"/>
                <w:b/>
                <w:bCs/>
                <w:color w:val="000000"/>
              </w:rPr>
            </w:pPr>
            <w:r>
              <w:rPr>
                <w:rFonts w:ascii="Calibri" w:hAnsi="Calibri"/>
                <w:b/>
                <w:bCs/>
                <w:color w:val="000000"/>
              </w:rPr>
              <w:t xml:space="preserve"> (N=6)</w:t>
            </w:r>
          </w:p>
        </w:tc>
        <w:tc>
          <w:tcPr>
            <w:tcW w:w="896" w:type="dxa"/>
            <w:tcBorders>
              <w:top w:val="nil"/>
              <w:left w:val="single" w:sz="4" w:space="0" w:color="auto"/>
              <w:bottom w:val="single" w:sz="4" w:space="0" w:color="auto"/>
              <w:right w:val="nil"/>
            </w:tcBorders>
            <w:shd w:val="clear" w:color="auto" w:fill="auto"/>
            <w:noWrap/>
            <w:vAlign w:val="bottom"/>
            <w:hideMark/>
          </w:tcPr>
          <w:p w14:paraId="340C05D7" w14:textId="3E48ADE4" w:rsidR="0052517D" w:rsidRPr="00691765" w:rsidRDefault="00962C44" w:rsidP="00202EAC">
            <w:pPr>
              <w:spacing w:after="0" w:line="240" w:lineRule="auto"/>
              <w:jc w:val="center"/>
              <w:rPr>
                <w:rFonts w:ascii="Calibri" w:eastAsia="Times New Roman" w:hAnsi="Calibri" w:cs="Times New Roman"/>
                <w:b/>
                <w:bCs/>
                <w:color w:val="000000"/>
              </w:rPr>
            </w:pPr>
            <w:r>
              <w:rPr>
                <w:rFonts w:ascii="Calibri" w:hAnsi="Calibri"/>
                <w:b/>
                <w:bCs/>
                <w:color w:val="000000"/>
              </w:rPr>
              <w:t>Control (N=29</w:t>
            </w:r>
            <w:r w:rsidR="00202EAC">
              <w:rPr>
                <w:rFonts w:ascii="Calibri" w:hAnsi="Calibri"/>
                <w:b/>
                <w:bCs/>
                <w:color w:val="000000"/>
              </w:rPr>
              <w:t>)</w:t>
            </w:r>
          </w:p>
        </w:tc>
        <w:tc>
          <w:tcPr>
            <w:tcW w:w="1029" w:type="dxa"/>
            <w:tcBorders>
              <w:top w:val="nil"/>
              <w:left w:val="nil"/>
              <w:bottom w:val="single" w:sz="4" w:space="0" w:color="auto"/>
              <w:right w:val="nil"/>
            </w:tcBorders>
            <w:shd w:val="clear" w:color="auto" w:fill="auto"/>
            <w:noWrap/>
            <w:vAlign w:val="bottom"/>
            <w:hideMark/>
          </w:tcPr>
          <w:p w14:paraId="4C48E92A" w14:textId="77777777" w:rsidR="0052517D" w:rsidRPr="00691765" w:rsidRDefault="00202EAC" w:rsidP="00691765">
            <w:pPr>
              <w:spacing w:after="0" w:line="240" w:lineRule="auto"/>
              <w:jc w:val="center"/>
              <w:rPr>
                <w:rFonts w:ascii="Calibri" w:eastAsia="Times New Roman" w:hAnsi="Calibri" w:cs="Times New Roman"/>
                <w:b/>
                <w:bCs/>
                <w:color w:val="000000"/>
              </w:rPr>
            </w:pPr>
            <w:r>
              <w:rPr>
                <w:rFonts w:ascii="Calibri" w:hAnsi="Calibri"/>
                <w:b/>
                <w:bCs/>
                <w:color w:val="000000"/>
              </w:rPr>
              <w:t>C24 (N=7)</w:t>
            </w:r>
          </w:p>
        </w:tc>
        <w:tc>
          <w:tcPr>
            <w:tcW w:w="1029" w:type="dxa"/>
            <w:tcBorders>
              <w:top w:val="nil"/>
              <w:left w:val="nil"/>
              <w:bottom w:val="single" w:sz="4" w:space="0" w:color="auto"/>
              <w:right w:val="nil"/>
            </w:tcBorders>
            <w:shd w:val="clear" w:color="auto" w:fill="auto"/>
            <w:noWrap/>
            <w:vAlign w:val="bottom"/>
            <w:hideMark/>
          </w:tcPr>
          <w:p w14:paraId="2425C4DB" w14:textId="6BFF3B39" w:rsidR="0052517D" w:rsidRPr="00691765" w:rsidRDefault="00962C44" w:rsidP="00691765">
            <w:pPr>
              <w:spacing w:after="0" w:line="240" w:lineRule="auto"/>
              <w:jc w:val="center"/>
              <w:rPr>
                <w:rFonts w:ascii="Calibri" w:eastAsia="Times New Roman" w:hAnsi="Calibri" w:cs="Times New Roman"/>
                <w:b/>
                <w:bCs/>
                <w:color w:val="000000"/>
              </w:rPr>
            </w:pPr>
            <w:r>
              <w:rPr>
                <w:rFonts w:ascii="Calibri" w:hAnsi="Calibri"/>
                <w:b/>
                <w:bCs/>
                <w:color w:val="000000"/>
              </w:rPr>
              <w:t>C25 (N=16</w:t>
            </w:r>
            <w:r w:rsidR="00202EAC">
              <w:rPr>
                <w:rFonts w:ascii="Calibri" w:hAnsi="Calibri"/>
                <w:b/>
                <w:bCs/>
                <w:color w:val="000000"/>
              </w:rPr>
              <w:t>)</w:t>
            </w:r>
          </w:p>
        </w:tc>
        <w:tc>
          <w:tcPr>
            <w:tcW w:w="830" w:type="dxa"/>
            <w:tcBorders>
              <w:top w:val="nil"/>
              <w:left w:val="nil"/>
              <w:bottom w:val="single" w:sz="4" w:space="0" w:color="auto"/>
              <w:right w:val="nil"/>
            </w:tcBorders>
            <w:shd w:val="clear" w:color="auto" w:fill="auto"/>
            <w:noWrap/>
            <w:vAlign w:val="bottom"/>
            <w:hideMark/>
          </w:tcPr>
          <w:p w14:paraId="57FDBBCE" w14:textId="77777777" w:rsidR="0052517D" w:rsidRDefault="0052517D" w:rsidP="00691765">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K86.2</w:t>
            </w:r>
          </w:p>
          <w:p w14:paraId="3C1ABB28" w14:textId="77777777" w:rsidR="00202EAC" w:rsidRPr="00691765" w:rsidRDefault="00202EAC" w:rsidP="00691765">
            <w:pPr>
              <w:spacing w:after="0" w:line="240" w:lineRule="auto"/>
              <w:jc w:val="center"/>
              <w:rPr>
                <w:rFonts w:ascii="Calibri" w:eastAsia="Times New Roman" w:hAnsi="Calibri" w:cs="Times New Roman"/>
                <w:b/>
                <w:bCs/>
                <w:color w:val="000000"/>
              </w:rPr>
            </w:pPr>
            <w:r>
              <w:rPr>
                <w:rFonts w:ascii="Calibri" w:hAnsi="Calibri"/>
                <w:b/>
                <w:bCs/>
                <w:color w:val="000000"/>
              </w:rPr>
              <w:t>(N=6)</w:t>
            </w:r>
          </w:p>
        </w:tc>
        <w:tc>
          <w:tcPr>
            <w:tcW w:w="1068" w:type="dxa"/>
            <w:vMerge/>
            <w:tcBorders>
              <w:top w:val="nil"/>
              <w:left w:val="single" w:sz="4" w:space="0" w:color="auto"/>
              <w:bottom w:val="single" w:sz="4" w:space="0" w:color="000000"/>
              <w:right w:val="nil"/>
            </w:tcBorders>
            <w:vAlign w:val="center"/>
            <w:hideMark/>
          </w:tcPr>
          <w:p w14:paraId="688AC7E5" w14:textId="77777777" w:rsidR="0052517D" w:rsidRPr="00691765" w:rsidRDefault="0052517D" w:rsidP="00691765">
            <w:pPr>
              <w:spacing w:after="0" w:line="240" w:lineRule="auto"/>
              <w:rPr>
                <w:rFonts w:ascii="Calibri" w:eastAsia="Times New Roman" w:hAnsi="Calibri" w:cs="Times New Roman"/>
                <w:b/>
                <w:bCs/>
                <w:color w:val="000000"/>
              </w:rPr>
            </w:pPr>
          </w:p>
        </w:tc>
        <w:tc>
          <w:tcPr>
            <w:tcW w:w="990" w:type="dxa"/>
            <w:vMerge/>
            <w:tcBorders>
              <w:top w:val="nil"/>
              <w:left w:val="nil"/>
              <w:bottom w:val="single" w:sz="4" w:space="0" w:color="000000"/>
              <w:right w:val="nil"/>
            </w:tcBorders>
            <w:vAlign w:val="center"/>
            <w:hideMark/>
          </w:tcPr>
          <w:p w14:paraId="2F237848" w14:textId="77777777" w:rsidR="0052517D" w:rsidRPr="00691765" w:rsidRDefault="0052517D" w:rsidP="00691765">
            <w:pPr>
              <w:spacing w:after="0" w:line="240" w:lineRule="auto"/>
              <w:rPr>
                <w:rFonts w:ascii="Calibri" w:eastAsia="Times New Roman" w:hAnsi="Calibri" w:cs="Times New Roman"/>
                <w:b/>
                <w:bCs/>
                <w:color w:val="000000"/>
              </w:rPr>
            </w:pPr>
          </w:p>
        </w:tc>
        <w:tc>
          <w:tcPr>
            <w:tcW w:w="1097" w:type="dxa"/>
            <w:vMerge/>
            <w:tcBorders>
              <w:top w:val="nil"/>
              <w:left w:val="nil"/>
              <w:bottom w:val="single" w:sz="4" w:space="0" w:color="000000"/>
              <w:right w:val="single" w:sz="4" w:space="0" w:color="auto"/>
            </w:tcBorders>
            <w:vAlign w:val="center"/>
            <w:hideMark/>
          </w:tcPr>
          <w:p w14:paraId="7ECA1EB2" w14:textId="77777777" w:rsidR="0052517D" w:rsidRPr="00691765" w:rsidRDefault="0052517D" w:rsidP="00691765">
            <w:pPr>
              <w:spacing w:after="0" w:line="240" w:lineRule="auto"/>
              <w:rPr>
                <w:rFonts w:ascii="Calibri" w:eastAsia="Times New Roman" w:hAnsi="Calibri" w:cs="Times New Roman"/>
                <w:b/>
                <w:bCs/>
                <w:color w:val="000000"/>
              </w:rPr>
            </w:pPr>
          </w:p>
        </w:tc>
      </w:tr>
      <w:tr w:rsidR="00716CB5" w:rsidRPr="00691765" w14:paraId="5CA934A8"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019E2FEB" w14:textId="73AAAEAF" w:rsidR="00716CB5" w:rsidRPr="008276C8" w:rsidRDefault="008276C8" w:rsidP="00962C44">
            <w:pPr>
              <w:spacing w:after="0"/>
              <w:rPr>
                <w:rFonts w:ascii="Calibri" w:hAnsi="Calibri"/>
                <w:i/>
                <w:color w:val="000000"/>
              </w:rPr>
            </w:pPr>
            <w:proofErr w:type="spellStart"/>
            <w:r>
              <w:rPr>
                <w:rFonts w:ascii="Calibri" w:hAnsi="Calibri"/>
                <w:i/>
                <w:color w:val="000000"/>
              </w:rPr>
              <w:t>P</w:t>
            </w:r>
            <w:r w:rsidR="00716CB5" w:rsidRPr="008276C8">
              <w:rPr>
                <w:rFonts w:ascii="Calibri" w:hAnsi="Calibri"/>
                <w:i/>
                <w:color w:val="000000"/>
              </w:rPr>
              <w:t>orphyromonas</w:t>
            </w:r>
            <w:proofErr w:type="spellEnd"/>
          </w:p>
        </w:tc>
        <w:tc>
          <w:tcPr>
            <w:tcW w:w="886" w:type="dxa"/>
            <w:tcBorders>
              <w:top w:val="nil"/>
              <w:left w:val="nil"/>
              <w:bottom w:val="nil"/>
              <w:right w:val="nil"/>
            </w:tcBorders>
            <w:shd w:val="clear" w:color="auto" w:fill="auto"/>
            <w:noWrap/>
            <w:vAlign w:val="bottom"/>
            <w:hideMark/>
          </w:tcPr>
          <w:p w14:paraId="2CA1002C" w14:textId="2E018434" w:rsidR="00716CB5" w:rsidRDefault="00716CB5" w:rsidP="00962C44">
            <w:pPr>
              <w:spacing w:after="0"/>
              <w:jc w:val="right"/>
              <w:rPr>
                <w:rFonts w:ascii="Calibri" w:hAnsi="Calibri"/>
                <w:color w:val="000000"/>
              </w:rPr>
            </w:pPr>
            <w:r>
              <w:rPr>
                <w:rFonts w:ascii="Calibri" w:hAnsi="Calibri"/>
                <w:color w:val="000000"/>
              </w:rPr>
              <w:t>7008</w:t>
            </w:r>
          </w:p>
        </w:tc>
        <w:tc>
          <w:tcPr>
            <w:tcW w:w="962" w:type="dxa"/>
            <w:tcBorders>
              <w:top w:val="nil"/>
              <w:left w:val="nil"/>
              <w:bottom w:val="nil"/>
              <w:right w:val="nil"/>
            </w:tcBorders>
            <w:shd w:val="clear" w:color="auto" w:fill="auto"/>
            <w:noWrap/>
            <w:vAlign w:val="bottom"/>
            <w:hideMark/>
          </w:tcPr>
          <w:p w14:paraId="37905B7F" w14:textId="383B36EC" w:rsidR="00716CB5" w:rsidRDefault="00716CB5" w:rsidP="00962C44">
            <w:pPr>
              <w:spacing w:after="0"/>
              <w:jc w:val="right"/>
              <w:rPr>
                <w:rFonts w:ascii="Calibri" w:hAnsi="Calibri"/>
                <w:color w:val="000000"/>
              </w:rPr>
            </w:pPr>
            <w:r>
              <w:rPr>
                <w:rFonts w:ascii="Calibri" w:hAnsi="Calibri"/>
                <w:color w:val="000000"/>
              </w:rPr>
              <w:t>15</w:t>
            </w:r>
          </w:p>
        </w:tc>
        <w:tc>
          <w:tcPr>
            <w:tcW w:w="1017" w:type="dxa"/>
            <w:tcBorders>
              <w:top w:val="nil"/>
              <w:left w:val="single" w:sz="4" w:space="0" w:color="auto"/>
              <w:bottom w:val="nil"/>
              <w:right w:val="nil"/>
            </w:tcBorders>
            <w:shd w:val="clear" w:color="auto" w:fill="auto"/>
            <w:noWrap/>
            <w:vAlign w:val="bottom"/>
            <w:hideMark/>
          </w:tcPr>
          <w:p w14:paraId="3812EF5E" w14:textId="4921119C" w:rsidR="00716CB5" w:rsidRDefault="00716CB5" w:rsidP="00962C44">
            <w:pPr>
              <w:spacing w:after="0"/>
              <w:jc w:val="center"/>
              <w:rPr>
                <w:rFonts w:ascii="Calibri" w:hAnsi="Calibri"/>
                <w:color w:val="000000"/>
              </w:rPr>
            </w:pPr>
            <w:r>
              <w:rPr>
                <w:rFonts w:ascii="Calibri" w:hAnsi="Calibri"/>
                <w:color w:val="000000"/>
              </w:rPr>
              <w:t>0.0006</w:t>
            </w:r>
          </w:p>
        </w:tc>
        <w:tc>
          <w:tcPr>
            <w:tcW w:w="941" w:type="dxa"/>
            <w:tcBorders>
              <w:top w:val="nil"/>
              <w:left w:val="nil"/>
              <w:bottom w:val="nil"/>
              <w:right w:val="nil"/>
            </w:tcBorders>
            <w:shd w:val="clear" w:color="auto" w:fill="auto"/>
            <w:noWrap/>
            <w:vAlign w:val="bottom"/>
            <w:hideMark/>
          </w:tcPr>
          <w:p w14:paraId="4975AB3C" w14:textId="5E823A91" w:rsidR="00716CB5" w:rsidRDefault="00716CB5" w:rsidP="00962C44">
            <w:pPr>
              <w:spacing w:after="0"/>
              <w:jc w:val="center"/>
              <w:rPr>
                <w:rFonts w:ascii="Calibri" w:hAnsi="Calibri"/>
                <w:color w:val="000000"/>
              </w:rPr>
            </w:pPr>
            <w:r>
              <w:rPr>
                <w:rFonts w:ascii="Calibri" w:hAnsi="Calibri"/>
                <w:color w:val="000000"/>
              </w:rPr>
              <w:t>0.0903</w:t>
            </w:r>
          </w:p>
        </w:tc>
        <w:tc>
          <w:tcPr>
            <w:tcW w:w="831" w:type="dxa"/>
            <w:tcBorders>
              <w:top w:val="nil"/>
              <w:left w:val="nil"/>
              <w:bottom w:val="nil"/>
              <w:right w:val="nil"/>
            </w:tcBorders>
            <w:shd w:val="clear" w:color="auto" w:fill="auto"/>
            <w:noWrap/>
            <w:vAlign w:val="bottom"/>
            <w:hideMark/>
          </w:tcPr>
          <w:p w14:paraId="4236FE94" w14:textId="39AE111F" w:rsidR="00716CB5" w:rsidRDefault="00716CB5" w:rsidP="00962C44">
            <w:pPr>
              <w:spacing w:after="0"/>
              <w:jc w:val="center"/>
              <w:rPr>
                <w:rFonts w:ascii="Calibri" w:hAnsi="Calibri"/>
                <w:color w:val="000000"/>
              </w:rPr>
            </w:pPr>
            <w:r>
              <w:rPr>
                <w:rFonts w:ascii="Calibri" w:hAnsi="Calibri"/>
                <w:color w:val="000000"/>
              </w:rPr>
              <w:t>0.0006</w:t>
            </w:r>
          </w:p>
        </w:tc>
        <w:tc>
          <w:tcPr>
            <w:tcW w:w="830" w:type="dxa"/>
            <w:tcBorders>
              <w:top w:val="nil"/>
              <w:left w:val="nil"/>
              <w:bottom w:val="nil"/>
              <w:right w:val="nil"/>
            </w:tcBorders>
            <w:shd w:val="clear" w:color="auto" w:fill="auto"/>
            <w:noWrap/>
            <w:vAlign w:val="bottom"/>
            <w:hideMark/>
          </w:tcPr>
          <w:p w14:paraId="52D14F2D" w14:textId="06331F77" w:rsidR="00716CB5" w:rsidRDefault="00716CB5" w:rsidP="00962C44">
            <w:pPr>
              <w:spacing w:after="0"/>
              <w:jc w:val="center"/>
              <w:rPr>
                <w:rFonts w:ascii="Calibri" w:hAnsi="Calibri"/>
                <w:color w:val="000000"/>
              </w:rPr>
            </w:pPr>
            <w:r>
              <w:rPr>
                <w:rFonts w:ascii="Calibri" w:hAnsi="Calibri"/>
                <w:color w:val="000000"/>
              </w:rPr>
              <w:t>0.0062</w:t>
            </w:r>
          </w:p>
        </w:tc>
        <w:tc>
          <w:tcPr>
            <w:tcW w:w="896" w:type="dxa"/>
            <w:tcBorders>
              <w:top w:val="nil"/>
              <w:left w:val="single" w:sz="4" w:space="0" w:color="auto"/>
              <w:bottom w:val="nil"/>
              <w:right w:val="nil"/>
            </w:tcBorders>
            <w:shd w:val="clear" w:color="auto" w:fill="auto"/>
            <w:noWrap/>
            <w:vAlign w:val="bottom"/>
            <w:hideMark/>
          </w:tcPr>
          <w:p w14:paraId="42D76244" w14:textId="388186EE" w:rsidR="00716CB5" w:rsidRDefault="00716CB5" w:rsidP="00962C44">
            <w:pPr>
              <w:spacing w:after="0"/>
              <w:jc w:val="center"/>
              <w:rPr>
                <w:rFonts w:ascii="Calibri" w:hAnsi="Calibri"/>
                <w:color w:val="000000"/>
              </w:rPr>
            </w:pPr>
            <w:r>
              <w:rPr>
                <w:rFonts w:ascii="Calibri" w:hAnsi="Calibri"/>
                <w:color w:val="000000"/>
              </w:rPr>
              <w:t>0.3333</w:t>
            </w:r>
          </w:p>
        </w:tc>
        <w:tc>
          <w:tcPr>
            <w:tcW w:w="1029" w:type="dxa"/>
            <w:tcBorders>
              <w:top w:val="nil"/>
              <w:left w:val="nil"/>
              <w:bottom w:val="nil"/>
              <w:right w:val="nil"/>
            </w:tcBorders>
            <w:shd w:val="clear" w:color="auto" w:fill="auto"/>
            <w:noWrap/>
            <w:vAlign w:val="bottom"/>
            <w:hideMark/>
          </w:tcPr>
          <w:p w14:paraId="5BE19A47" w14:textId="25191ADB" w:rsidR="00716CB5" w:rsidRDefault="00716CB5" w:rsidP="00962C44">
            <w:pPr>
              <w:spacing w:after="0"/>
              <w:jc w:val="center"/>
              <w:rPr>
                <w:rFonts w:ascii="Calibri" w:hAnsi="Calibri"/>
                <w:color w:val="000000"/>
              </w:rPr>
            </w:pPr>
            <w:r>
              <w:rPr>
                <w:rFonts w:ascii="Calibri" w:hAnsi="Calibri"/>
                <w:color w:val="000000"/>
              </w:rPr>
              <w:t>0.1429</w:t>
            </w:r>
          </w:p>
        </w:tc>
        <w:tc>
          <w:tcPr>
            <w:tcW w:w="1029" w:type="dxa"/>
            <w:tcBorders>
              <w:top w:val="nil"/>
              <w:left w:val="nil"/>
              <w:bottom w:val="nil"/>
              <w:right w:val="nil"/>
            </w:tcBorders>
            <w:shd w:val="clear" w:color="auto" w:fill="auto"/>
            <w:noWrap/>
            <w:vAlign w:val="bottom"/>
            <w:hideMark/>
          </w:tcPr>
          <w:p w14:paraId="78E86BE2" w14:textId="4EB7FDDA" w:rsidR="00716CB5" w:rsidRDefault="00716CB5" w:rsidP="00962C44">
            <w:pPr>
              <w:spacing w:after="0"/>
              <w:jc w:val="center"/>
              <w:rPr>
                <w:rFonts w:ascii="Calibri" w:hAnsi="Calibri"/>
                <w:color w:val="000000"/>
              </w:rPr>
            </w:pPr>
            <w:r>
              <w:rPr>
                <w:rFonts w:ascii="Calibri" w:hAnsi="Calibri"/>
                <w:color w:val="000000"/>
              </w:rPr>
              <w:t>0.0588</w:t>
            </w:r>
          </w:p>
        </w:tc>
        <w:tc>
          <w:tcPr>
            <w:tcW w:w="830" w:type="dxa"/>
            <w:tcBorders>
              <w:top w:val="nil"/>
              <w:left w:val="nil"/>
              <w:bottom w:val="nil"/>
              <w:right w:val="nil"/>
            </w:tcBorders>
            <w:shd w:val="clear" w:color="auto" w:fill="auto"/>
            <w:noWrap/>
            <w:vAlign w:val="bottom"/>
            <w:hideMark/>
          </w:tcPr>
          <w:p w14:paraId="077FB1FE" w14:textId="21C835A3"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48DC1E89" w14:textId="5BB94955" w:rsidR="00716CB5" w:rsidRDefault="00716CB5" w:rsidP="00962C44">
            <w:pPr>
              <w:spacing w:after="0"/>
              <w:jc w:val="center"/>
              <w:rPr>
                <w:rFonts w:ascii="Calibri" w:hAnsi="Calibri"/>
                <w:color w:val="000000"/>
              </w:rPr>
            </w:pPr>
            <w:r>
              <w:rPr>
                <w:rFonts w:ascii="Calibri" w:hAnsi="Calibri"/>
                <w:color w:val="000000"/>
              </w:rPr>
              <w:t>0.0000</w:t>
            </w:r>
          </w:p>
        </w:tc>
        <w:tc>
          <w:tcPr>
            <w:tcW w:w="990" w:type="dxa"/>
            <w:tcBorders>
              <w:top w:val="nil"/>
              <w:left w:val="nil"/>
              <w:bottom w:val="nil"/>
              <w:right w:val="nil"/>
            </w:tcBorders>
            <w:shd w:val="clear" w:color="auto" w:fill="auto"/>
            <w:noWrap/>
            <w:vAlign w:val="bottom"/>
            <w:hideMark/>
          </w:tcPr>
          <w:p w14:paraId="3F8C4FA0" w14:textId="07EE9E4F" w:rsidR="00716CB5" w:rsidRDefault="00716CB5" w:rsidP="00962C44">
            <w:pPr>
              <w:spacing w:after="0"/>
              <w:jc w:val="center"/>
              <w:rPr>
                <w:rFonts w:ascii="Calibri" w:hAnsi="Calibri"/>
                <w:color w:val="000000"/>
              </w:rPr>
            </w:pPr>
            <w:r>
              <w:rPr>
                <w:rFonts w:ascii="Calibri" w:hAnsi="Calibri"/>
                <w:color w:val="000000"/>
              </w:rPr>
              <w:t>28.03</w:t>
            </w:r>
          </w:p>
        </w:tc>
        <w:tc>
          <w:tcPr>
            <w:tcW w:w="1097" w:type="dxa"/>
            <w:tcBorders>
              <w:top w:val="nil"/>
              <w:left w:val="nil"/>
              <w:bottom w:val="nil"/>
              <w:right w:val="single" w:sz="4" w:space="0" w:color="auto"/>
            </w:tcBorders>
            <w:shd w:val="clear" w:color="auto" w:fill="auto"/>
            <w:noWrap/>
            <w:vAlign w:val="bottom"/>
            <w:hideMark/>
          </w:tcPr>
          <w:p w14:paraId="04D78F83" w14:textId="609BE772" w:rsidR="00716CB5" w:rsidRDefault="00716CB5" w:rsidP="00962C44">
            <w:pPr>
              <w:spacing w:after="0"/>
              <w:jc w:val="center"/>
              <w:rPr>
                <w:rFonts w:ascii="Calibri" w:hAnsi="Calibri"/>
                <w:color w:val="000000"/>
              </w:rPr>
            </w:pPr>
            <w:r>
              <w:rPr>
                <w:rFonts w:ascii="Calibri" w:hAnsi="Calibri"/>
                <w:color w:val="000000"/>
              </w:rPr>
              <w:t>0.0000</w:t>
            </w:r>
          </w:p>
        </w:tc>
      </w:tr>
      <w:tr w:rsidR="00716CB5" w:rsidRPr="00691765" w14:paraId="352FC425"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2B87EA36" w14:textId="6DF4B282" w:rsidR="00716CB5" w:rsidRPr="008276C8" w:rsidRDefault="008276C8" w:rsidP="00962C44">
            <w:pPr>
              <w:spacing w:after="0"/>
              <w:rPr>
                <w:rFonts w:ascii="Calibri" w:hAnsi="Calibri"/>
                <w:i/>
                <w:color w:val="000000"/>
              </w:rPr>
            </w:pPr>
            <w:proofErr w:type="spellStart"/>
            <w:r>
              <w:rPr>
                <w:rFonts w:ascii="Calibri" w:hAnsi="Calibri"/>
                <w:i/>
                <w:color w:val="000000"/>
              </w:rPr>
              <w:t>P</w:t>
            </w:r>
            <w:r w:rsidR="00716CB5" w:rsidRPr="008276C8">
              <w:rPr>
                <w:rFonts w:ascii="Calibri" w:hAnsi="Calibri"/>
                <w:i/>
                <w:color w:val="000000"/>
              </w:rPr>
              <w:t>eptoclostridium</w:t>
            </w:r>
            <w:proofErr w:type="spellEnd"/>
          </w:p>
        </w:tc>
        <w:tc>
          <w:tcPr>
            <w:tcW w:w="886" w:type="dxa"/>
            <w:tcBorders>
              <w:top w:val="nil"/>
              <w:left w:val="nil"/>
              <w:bottom w:val="nil"/>
              <w:right w:val="nil"/>
            </w:tcBorders>
            <w:shd w:val="clear" w:color="auto" w:fill="auto"/>
            <w:noWrap/>
            <w:vAlign w:val="bottom"/>
            <w:hideMark/>
          </w:tcPr>
          <w:p w14:paraId="1830F495" w14:textId="75880925" w:rsidR="00716CB5" w:rsidRDefault="00716CB5" w:rsidP="00962C44">
            <w:pPr>
              <w:spacing w:after="0"/>
              <w:jc w:val="right"/>
              <w:rPr>
                <w:rFonts w:ascii="Calibri" w:hAnsi="Calibri"/>
                <w:color w:val="000000"/>
              </w:rPr>
            </w:pPr>
            <w:r>
              <w:rPr>
                <w:rFonts w:ascii="Calibri" w:hAnsi="Calibri"/>
                <w:color w:val="000000"/>
              </w:rPr>
              <w:t>4137</w:t>
            </w:r>
          </w:p>
        </w:tc>
        <w:tc>
          <w:tcPr>
            <w:tcW w:w="962" w:type="dxa"/>
            <w:tcBorders>
              <w:top w:val="nil"/>
              <w:left w:val="nil"/>
              <w:bottom w:val="nil"/>
              <w:right w:val="nil"/>
            </w:tcBorders>
            <w:shd w:val="clear" w:color="auto" w:fill="auto"/>
            <w:noWrap/>
            <w:vAlign w:val="bottom"/>
            <w:hideMark/>
          </w:tcPr>
          <w:p w14:paraId="2923BF3D" w14:textId="1CB095DE" w:rsidR="00716CB5" w:rsidRDefault="00716CB5" w:rsidP="00962C44">
            <w:pPr>
              <w:spacing w:after="0"/>
              <w:jc w:val="right"/>
              <w:rPr>
                <w:rFonts w:ascii="Calibri" w:hAnsi="Calibri"/>
                <w:color w:val="000000"/>
              </w:rPr>
            </w:pPr>
            <w:r>
              <w:rPr>
                <w:rFonts w:ascii="Calibri" w:hAnsi="Calibri"/>
                <w:color w:val="000000"/>
              </w:rPr>
              <w:t>14</w:t>
            </w:r>
          </w:p>
        </w:tc>
        <w:tc>
          <w:tcPr>
            <w:tcW w:w="1017" w:type="dxa"/>
            <w:tcBorders>
              <w:top w:val="nil"/>
              <w:left w:val="single" w:sz="4" w:space="0" w:color="auto"/>
              <w:bottom w:val="nil"/>
              <w:right w:val="nil"/>
            </w:tcBorders>
            <w:shd w:val="clear" w:color="auto" w:fill="auto"/>
            <w:noWrap/>
            <w:vAlign w:val="bottom"/>
            <w:hideMark/>
          </w:tcPr>
          <w:p w14:paraId="5B6C4919" w14:textId="61CF7D88" w:rsidR="00716CB5" w:rsidRDefault="00716CB5" w:rsidP="00962C44">
            <w:pPr>
              <w:spacing w:after="0"/>
              <w:jc w:val="center"/>
              <w:rPr>
                <w:rFonts w:ascii="Calibri" w:hAnsi="Calibri"/>
                <w:color w:val="000000"/>
              </w:rPr>
            </w:pPr>
            <w:r>
              <w:rPr>
                <w:rFonts w:ascii="Calibri" w:hAnsi="Calibri"/>
                <w:color w:val="000000"/>
              </w:rPr>
              <w:t>0.0022</w:t>
            </w:r>
          </w:p>
        </w:tc>
        <w:tc>
          <w:tcPr>
            <w:tcW w:w="941" w:type="dxa"/>
            <w:tcBorders>
              <w:top w:val="nil"/>
              <w:left w:val="nil"/>
              <w:bottom w:val="nil"/>
              <w:right w:val="nil"/>
            </w:tcBorders>
            <w:shd w:val="clear" w:color="auto" w:fill="auto"/>
            <w:noWrap/>
            <w:vAlign w:val="bottom"/>
            <w:hideMark/>
          </w:tcPr>
          <w:p w14:paraId="643D17ED" w14:textId="24088BF5" w:rsidR="00716CB5" w:rsidRDefault="00716CB5" w:rsidP="00962C44">
            <w:pPr>
              <w:spacing w:after="0"/>
              <w:jc w:val="center"/>
              <w:rPr>
                <w:rFonts w:ascii="Calibri" w:hAnsi="Calibri"/>
                <w:color w:val="000000"/>
              </w:rPr>
            </w:pPr>
            <w:r>
              <w:rPr>
                <w:rFonts w:ascii="Calibri" w:hAnsi="Calibri"/>
                <w:color w:val="000000"/>
              </w:rPr>
              <w:t>0.0010</w:t>
            </w:r>
          </w:p>
        </w:tc>
        <w:tc>
          <w:tcPr>
            <w:tcW w:w="831" w:type="dxa"/>
            <w:tcBorders>
              <w:top w:val="nil"/>
              <w:left w:val="nil"/>
              <w:bottom w:val="nil"/>
              <w:right w:val="nil"/>
            </w:tcBorders>
            <w:shd w:val="clear" w:color="auto" w:fill="auto"/>
            <w:noWrap/>
            <w:vAlign w:val="bottom"/>
            <w:hideMark/>
          </w:tcPr>
          <w:p w14:paraId="16CBC2C1" w14:textId="212B5976" w:rsidR="00716CB5" w:rsidRDefault="00716CB5" w:rsidP="00962C44">
            <w:pPr>
              <w:spacing w:after="0"/>
              <w:jc w:val="center"/>
              <w:rPr>
                <w:rFonts w:ascii="Calibri" w:hAnsi="Calibri"/>
                <w:color w:val="000000"/>
              </w:rPr>
            </w:pPr>
            <w:r>
              <w:rPr>
                <w:rFonts w:ascii="Calibri" w:hAnsi="Calibri"/>
                <w:color w:val="000000"/>
              </w:rPr>
              <w:t>0.0927</w:t>
            </w:r>
          </w:p>
        </w:tc>
        <w:tc>
          <w:tcPr>
            <w:tcW w:w="830" w:type="dxa"/>
            <w:tcBorders>
              <w:top w:val="nil"/>
              <w:left w:val="nil"/>
              <w:bottom w:val="nil"/>
              <w:right w:val="nil"/>
            </w:tcBorders>
            <w:shd w:val="clear" w:color="auto" w:fill="auto"/>
            <w:noWrap/>
            <w:vAlign w:val="bottom"/>
            <w:hideMark/>
          </w:tcPr>
          <w:p w14:paraId="21FB2FEB" w14:textId="6B08B5A8" w:rsidR="00716CB5" w:rsidRDefault="00716CB5" w:rsidP="00962C44">
            <w:pPr>
              <w:spacing w:after="0"/>
              <w:jc w:val="center"/>
              <w:rPr>
                <w:rFonts w:ascii="Calibri" w:hAnsi="Calibri"/>
                <w:color w:val="000000"/>
              </w:rPr>
            </w:pPr>
            <w:r>
              <w:rPr>
                <w:rFonts w:ascii="Calibri" w:hAnsi="Calibri"/>
                <w:color w:val="000000"/>
              </w:rPr>
              <w:t>0.0025</w:t>
            </w:r>
          </w:p>
        </w:tc>
        <w:tc>
          <w:tcPr>
            <w:tcW w:w="896" w:type="dxa"/>
            <w:tcBorders>
              <w:top w:val="nil"/>
              <w:left w:val="single" w:sz="4" w:space="0" w:color="auto"/>
              <w:bottom w:val="nil"/>
              <w:right w:val="nil"/>
            </w:tcBorders>
            <w:shd w:val="clear" w:color="auto" w:fill="auto"/>
            <w:noWrap/>
            <w:vAlign w:val="bottom"/>
            <w:hideMark/>
          </w:tcPr>
          <w:p w14:paraId="3C6A20FD" w14:textId="206D7B58" w:rsidR="00716CB5" w:rsidRDefault="00716CB5" w:rsidP="00962C44">
            <w:pPr>
              <w:spacing w:after="0"/>
              <w:jc w:val="center"/>
              <w:rPr>
                <w:rFonts w:ascii="Calibri" w:hAnsi="Calibri"/>
                <w:color w:val="000000"/>
              </w:rPr>
            </w:pPr>
            <w:r>
              <w:rPr>
                <w:rFonts w:ascii="Calibri" w:hAnsi="Calibri"/>
                <w:color w:val="000000"/>
              </w:rPr>
              <w:t>0.3667</w:t>
            </w:r>
          </w:p>
        </w:tc>
        <w:tc>
          <w:tcPr>
            <w:tcW w:w="1029" w:type="dxa"/>
            <w:tcBorders>
              <w:top w:val="nil"/>
              <w:left w:val="nil"/>
              <w:bottom w:val="nil"/>
              <w:right w:val="nil"/>
            </w:tcBorders>
            <w:shd w:val="clear" w:color="auto" w:fill="auto"/>
            <w:noWrap/>
            <w:vAlign w:val="bottom"/>
            <w:hideMark/>
          </w:tcPr>
          <w:p w14:paraId="4E8062D9" w14:textId="5EE9D84F" w:rsidR="00716CB5" w:rsidRDefault="00716CB5" w:rsidP="00962C44">
            <w:pPr>
              <w:spacing w:after="0"/>
              <w:jc w:val="center"/>
              <w:rPr>
                <w:rFonts w:ascii="Calibri" w:hAnsi="Calibri"/>
                <w:color w:val="000000"/>
              </w:rPr>
            </w:pPr>
            <w:r>
              <w:rPr>
                <w:rFonts w:ascii="Calibri" w:hAnsi="Calibri"/>
                <w:color w:val="000000"/>
              </w:rPr>
              <w:t>0.0000</w:t>
            </w:r>
          </w:p>
        </w:tc>
        <w:tc>
          <w:tcPr>
            <w:tcW w:w="1029" w:type="dxa"/>
            <w:tcBorders>
              <w:top w:val="nil"/>
              <w:left w:val="nil"/>
              <w:bottom w:val="nil"/>
              <w:right w:val="nil"/>
            </w:tcBorders>
            <w:shd w:val="clear" w:color="auto" w:fill="auto"/>
            <w:noWrap/>
            <w:vAlign w:val="bottom"/>
            <w:hideMark/>
          </w:tcPr>
          <w:p w14:paraId="2E5D0FFA" w14:textId="7411B0D7" w:rsidR="00716CB5" w:rsidRDefault="00716CB5" w:rsidP="00962C44">
            <w:pPr>
              <w:spacing w:after="0"/>
              <w:jc w:val="center"/>
              <w:rPr>
                <w:rFonts w:ascii="Calibri" w:hAnsi="Calibri"/>
                <w:color w:val="000000"/>
              </w:rPr>
            </w:pPr>
            <w:r>
              <w:rPr>
                <w:rFonts w:ascii="Calibri" w:hAnsi="Calibri"/>
                <w:color w:val="000000"/>
              </w:rPr>
              <w:t>0.0588</w:t>
            </w:r>
          </w:p>
        </w:tc>
        <w:tc>
          <w:tcPr>
            <w:tcW w:w="830" w:type="dxa"/>
            <w:tcBorders>
              <w:top w:val="nil"/>
              <w:left w:val="nil"/>
              <w:bottom w:val="nil"/>
              <w:right w:val="nil"/>
            </w:tcBorders>
            <w:shd w:val="clear" w:color="auto" w:fill="auto"/>
            <w:noWrap/>
            <w:vAlign w:val="bottom"/>
            <w:hideMark/>
          </w:tcPr>
          <w:p w14:paraId="433AA7F0" w14:textId="2DD4FC79" w:rsidR="00716CB5" w:rsidRDefault="00716CB5" w:rsidP="00962C44">
            <w:pPr>
              <w:spacing w:after="0"/>
              <w:jc w:val="center"/>
              <w:rPr>
                <w:rFonts w:ascii="Calibri" w:hAnsi="Calibri"/>
                <w:color w:val="000000"/>
              </w:rPr>
            </w:pPr>
            <w:r>
              <w:rPr>
                <w:rFonts w:ascii="Calibri" w:hAnsi="Calibri"/>
                <w:color w:val="000000"/>
              </w:rPr>
              <w:t>0.3333</w:t>
            </w:r>
          </w:p>
        </w:tc>
        <w:tc>
          <w:tcPr>
            <w:tcW w:w="1068" w:type="dxa"/>
            <w:tcBorders>
              <w:top w:val="nil"/>
              <w:left w:val="single" w:sz="4" w:space="0" w:color="auto"/>
              <w:bottom w:val="nil"/>
              <w:right w:val="nil"/>
            </w:tcBorders>
            <w:shd w:val="clear" w:color="auto" w:fill="auto"/>
            <w:noWrap/>
            <w:vAlign w:val="bottom"/>
            <w:hideMark/>
          </w:tcPr>
          <w:p w14:paraId="3C496BEB" w14:textId="4AC3E800" w:rsidR="00716CB5" w:rsidRDefault="00716CB5" w:rsidP="00962C44">
            <w:pPr>
              <w:spacing w:after="0"/>
              <w:jc w:val="center"/>
              <w:rPr>
                <w:rFonts w:ascii="Calibri" w:hAnsi="Calibri"/>
                <w:color w:val="000000"/>
              </w:rPr>
            </w:pPr>
            <w:r>
              <w:rPr>
                <w:rFonts w:ascii="Calibri" w:hAnsi="Calibri"/>
                <w:color w:val="000000"/>
              </w:rPr>
              <w:t>0.0004</w:t>
            </w:r>
          </w:p>
        </w:tc>
        <w:tc>
          <w:tcPr>
            <w:tcW w:w="990" w:type="dxa"/>
            <w:tcBorders>
              <w:top w:val="nil"/>
              <w:left w:val="nil"/>
              <w:bottom w:val="nil"/>
              <w:right w:val="nil"/>
            </w:tcBorders>
            <w:shd w:val="clear" w:color="auto" w:fill="auto"/>
            <w:noWrap/>
            <w:vAlign w:val="bottom"/>
            <w:hideMark/>
          </w:tcPr>
          <w:p w14:paraId="67BDE605" w14:textId="44C82B0C" w:rsidR="00716CB5" w:rsidRDefault="00716CB5" w:rsidP="00962C44">
            <w:pPr>
              <w:spacing w:after="0"/>
              <w:jc w:val="center"/>
              <w:rPr>
                <w:rFonts w:ascii="Calibri" w:hAnsi="Calibri"/>
                <w:color w:val="000000"/>
              </w:rPr>
            </w:pPr>
            <w:r>
              <w:rPr>
                <w:rFonts w:ascii="Calibri" w:hAnsi="Calibri"/>
                <w:color w:val="000000"/>
              </w:rPr>
              <w:t>12.40</w:t>
            </w:r>
          </w:p>
        </w:tc>
        <w:tc>
          <w:tcPr>
            <w:tcW w:w="1097" w:type="dxa"/>
            <w:tcBorders>
              <w:top w:val="nil"/>
              <w:left w:val="nil"/>
              <w:bottom w:val="nil"/>
              <w:right w:val="single" w:sz="4" w:space="0" w:color="auto"/>
            </w:tcBorders>
            <w:shd w:val="clear" w:color="auto" w:fill="auto"/>
            <w:noWrap/>
            <w:vAlign w:val="bottom"/>
            <w:hideMark/>
          </w:tcPr>
          <w:p w14:paraId="7B2E2AE0" w14:textId="7744861B" w:rsidR="00716CB5" w:rsidRDefault="00716CB5" w:rsidP="00962C44">
            <w:pPr>
              <w:spacing w:after="0"/>
              <w:jc w:val="center"/>
              <w:rPr>
                <w:rFonts w:ascii="Calibri" w:hAnsi="Calibri"/>
                <w:color w:val="000000"/>
              </w:rPr>
            </w:pPr>
            <w:r>
              <w:rPr>
                <w:rFonts w:ascii="Calibri" w:hAnsi="Calibri"/>
                <w:color w:val="000000"/>
              </w:rPr>
              <w:t>0.0273</w:t>
            </w:r>
          </w:p>
        </w:tc>
      </w:tr>
      <w:tr w:rsidR="00716CB5" w:rsidRPr="00691765" w14:paraId="6E590312"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04848128" w14:textId="11F8073F" w:rsidR="00716CB5" w:rsidRPr="008276C8" w:rsidRDefault="008276C8" w:rsidP="00962C44">
            <w:pPr>
              <w:spacing w:after="0"/>
              <w:rPr>
                <w:rFonts w:ascii="Calibri" w:hAnsi="Calibri"/>
                <w:i/>
                <w:color w:val="000000"/>
              </w:rPr>
            </w:pPr>
            <w:r>
              <w:rPr>
                <w:rFonts w:ascii="Calibri" w:hAnsi="Calibri"/>
                <w:i/>
                <w:color w:val="000000"/>
              </w:rPr>
              <w:t>A</w:t>
            </w:r>
            <w:r w:rsidR="00716CB5" w:rsidRPr="008276C8">
              <w:rPr>
                <w:rFonts w:ascii="Calibri" w:hAnsi="Calibri"/>
                <w:i/>
                <w:color w:val="000000"/>
              </w:rPr>
              <w:t>cinetobacter</w:t>
            </w:r>
          </w:p>
        </w:tc>
        <w:tc>
          <w:tcPr>
            <w:tcW w:w="886" w:type="dxa"/>
            <w:tcBorders>
              <w:top w:val="nil"/>
              <w:left w:val="nil"/>
              <w:bottom w:val="nil"/>
              <w:right w:val="nil"/>
            </w:tcBorders>
            <w:shd w:val="clear" w:color="auto" w:fill="auto"/>
            <w:noWrap/>
            <w:vAlign w:val="bottom"/>
            <w:hideMark/>
          </w:tcPr>
          <w:p w14:paraId="6A5B9A78" w14:textId="2FA70295" w:rsidR="00716CB5" w:rsidRDefault="00716CB5" w:rsidP="00962C44">
            <w:pPr>
              <w:spacing w:after="0"/>
              <w:jc w:val="right"/>
              <w:rPr>
                <w:rFonts w:ascii="Calibri" w:hAnsi="Calibri"/>
                <w:color w:val="000000"/>
              </w:rPr>
            </w:pPr>
            <w:r>
              <w:rPr>
                <w:rFonts w:ascii="Calibri" w:hAnsi="Calibri"/>
                <w:color w:val="000000"/>
              </w:rPr>
              <w:t>7916</w:t>
            </w:r>
          </w:p>
        </w:tc>
        <w:tc>
          <w:tcPr>
            <w:tcW w:w="962" w:type="dxa"/>
            <w:tcBorders>
              <w:top w:val="nil"/>
              <w:left w:val="nil"/>
              <w:bottom w:val="nil"/>
              <w:right w:val="nil"/>
            </w:tcBorders>
            <w:shd w:val="clear" w:color="auto" w:fill="auto"/>
            <w:noWrap/>
            <w:vAlign w:val="bottom"/>
            <w:hideMark/>
          </w:tcPr>
          <w:p w14:paraId="5741DD9C" w14:textId="617906D6" w:rsidR="00716CB5" w:rsidRDefault="00716CB5" w:rsidP="00962C44">
            <w:pPr>
              <w:spacing w:after="0"/>
              <w:jc w:val="right"/>
              <w:rPr>
                <w:rFonts w:ascii="Calibri" w:hAnsi="Calibri"/>
                <w:color w:val="000000"/>
              </w:rPr>
            </w:pPr>
            <w:r>
              <w:rPr>
                <w:rFonts w:ascii="Calibri" w:hAnsi="Calibri"/>
                <w:color w:val="000000"/>
              </w:rPr>
              <w:t>43</w:t>
            </w:r>
          </w:p>
        </w:tc>
        <w:tc>
          <w:tcPr>
            <w:tcW w:w="1017" w:type="dxa"/>
            <w:tcBorders>
              <w:top w:val="nil"/>
              <w:left w:val="single" w:sz="4" w:space="0" w:color="auto"/>
              <w:bottom w:val="nil"/>
              <w:right w:val="nil"/>
            </w:tcBorders>
            <w:shd w:val="clear" w:color="auto" w:fill="auto"/>
            <w:noWrap/>
            <w:vAlign w:val="bottom"/>
            <w:hideMark/>
          </w:tcPr>
          <w:p w14:paraId="14DF98B8" w14:textId="0467D129" w:rsidR="00716CB5" w:rsidRDefault="00716CB5" w:rsidP="00962C44">
            <w:pPr>
              <w:spacing w:after="0"/>
              <w:jc w:val="center"/>
              <w:rPr>
                <w:rFonts w:ascii="Calibri" w:hAnsi="Calibri"/>
                <w:color w:val="000000"/>
              </w:rPr>
            </w:pPr>
            <w:r>
              <w:rPr>
                <w:rFonts w:ascii="Calibri" w:hAnsi="Calibri"/>
                <w:color w:val="000000"/>
              </w:rPr>
              <w:t>0.0238</w:t>
            </w:r>
          </w:p>
        </w:tc>
        <w:tc>
          <w:tcPr>
            <w:tcW w:w="941" w:type="dxa"/>
            <w:tcBorders>
              <w:top w:val="nil"/>
              <w:left w:val="nil"/>
              <w:bottom w:val="nil"/>
              <w:right w:val="nil"/>
            </w:tcBorders>
            <w:shd w:val="clear" w:color="auto" w:fill="auto"/>
            <w:noWrap/>
            <w:vAlign w:val="bottom"/>
            <w:hideMark/>
          </w:tcPr>
          <w:p w14:paraId="60F285A9" w14:textId="491E04CD" w:rsidR="00716CB5" w:rsidRDefault="00716CB5" w:rsidP="00962C44">
            <w:pPr>
              <w:spacing w:after="0"/>
              <w:jc w:val="center"/>
              <w:rPr>
                <w:rFonts w:ascii="Calibri" w:hAnsi="Calibri"/>
                <w:color w:val="000000"/>
              </w:rPr>
            </w:pPr>
            <w:r>
              <w:rPr>
                <w:rFonts w:ascii="Calibri" w:hAnsi="Calibri"/>
                <w:color w:val="000000"/>
              </w:rPr>
              <w:t>0.0386</w:t>
            </w:r>
          </w:p>
        </w:tc>
        <w:tc>
          <w:tcPr>
            <w:tcW w:w="831" w:type="dxa"/>
            <w:tcBorders>
              <w:top w:val="nil"/>
              <w:left w:val="nil"/>
              <w:bottom w:val="nil"/>
              <w:right w:val="nil"/>
            </w:tcBorders>
            <w:shd w:val="clear" w:color="auto" w:fill="auto"/>
            <w:noWrap/>
            <w:vAlign w:val="bottom"/>
            <w:hideMark/>
          </w:tcPr>
          <w:p w14:paraId="52FE94C9" w14:textId="7F8B37D1" w:rsidR="00716CB5" w:rsidRDefault="00716CB5" w:rsidP="00962C44">
            <w:pPr>
              <w:spacing w:after="0"/>
              <w:jc w:val="center"/>
              <w:rPr>
                <w:rFonts w:ascii="Calibri" w:hAnsi="Calibri"/>
                <w:color w:val="000000"/>
              </w:rPr>
            </w:pPr>
            <w:r>
              <w:rPr>
                <w:rFonts w:ascii="Calibri" w:hAnsi="Calibri"/>
                <w:color w:val="000000"/>
              </w:rPr>
              <w:t>0.0733</w:t>
            </w:r>
          </w:p>
        </w:tc>
        <w:tc>
          <w:tcPr>
            <w:tcW w:w="830" w:type="dxa"/>
            <w:tcBorders>
              <w:top w:val="nil"/>
              <w:left w:val="nil"/>
              <w:bottom w:val="nil"/>
              <w:right w:val="nil"/>
            </w:tcBorders>
            <w:shd w:val="clear" w:color="auto" w:fill="auto"/>
            <w:noWrap/>
            <w:vAlign w:val="bottom"/>
            <w:hideMark/>
          </w:tcPr>
          <w:p w14:paraId="0B9ECE8C" w14:textId="02B6C2F2" w:rsidR="00716CB5" w:rsidRDefault="00716CB5" w:rsidP="00962C44">
            <w:pPr>
              <w:spacing w:after="0"/>
              <w:jc w:val="center"/>
              <w:rPr>
                <w:rFonts w:ascii="Calibri" w:hAnsi="Calibri"/>
                <w:color w:val="000000"/>
              </w:rPr>
            </w:pPr>
            <w:r>
              <w:rPr>
                <w:rFonts w:ascii="Calibri" w:hAnsi="Calibri"/>
                <w:color w:val="000000"/>
              </w:rPr>
              <w:t>0.0583</w:t>
            </w:r>
          </w:p>
        </w:tc>
        <w:tc>
          <w:tcPr>
            <w:tcW w:w="896" w:type="dxa"/>
            <w:tcBorders>
              <w:top w:val="nil"/>
              <w:left w:val="single" w:sz="4" w:space="0" w:color="auto"/>
              <w:bottom w:val="nil"/>
              <w:right w:val="nil"/>
            </w:tcBorders>
            <w:shd w:val="clear" w:color="auto" w:fill="auto"/>
            <w:noWrap/>
            <w:vAlign w:val="bottom"/>
            <w:hideMark/>
          </w:tcPr>
          <w:p w14:paraId="66667712" w14:textId="0F27E568" w:rsidR="00716CB5" w:rsidRDefault="00716CB5" w:rsidP="00962C44">
            <w:pPr>
              <w:spacing w:after="0"/>
              <w:jc w:val="center"/>
              <w:rPr>
                <w:rFonts w:ascii="Calibri" w:hAnsi="Calibri"/>
                <w:color w:val="000000"/>
              </w:rPr>
            </w:pPr>
            <w:r>
              <w:rPr>
                <w:rFonts w:ascii="Calibri" w:hAnsi="Calibri"/>
                <w:color w:val="000000"/>
              </w:rPr>
              <w:t>0.5333</w:t>
            </w:r>
          </w:p>
        </w:tc>
        <w:tc>
          <w:tcPr>
            <w:tcW w:w="1029" w:type="dxa"/>
            <w:tcBorders>
              <w:top w:val="nil"/>
              <w:left w:val="nil"/>
              <w:bottom w:val="nil"/>
              <w:right w:val="nil"/>
            </w:tcBorders>
            <w:shd w:val="clear" w:color="auto" w:fill="auto"/>
            <w:noWrap/>
            <w:vAlign w:val="bottom"/>
            <w:hideMark/>
          </w:tcPr>
          <w:p w14:paraId="03F2DFCF" w14:textId="60515CB6" w:rsidR="00716CB5" w:rsidRDefault="00716CB5" w:rsidP="00962C44">
            <w:pPr>
              <w:spacing w:after="0"/>
              <w:jc w:val="center"/>
              <w:rPr>
                <w:rFonts w:ascii="Calibri" w:hAnsi="Calibri"/>
                <w:color w:val="000000"/>
              </w:rPr>
            </w:pPr>
            <w:r>
              <w:rPr>
                <w:rFonts w:ascii="Calibri" w:hAnsi="Calibri"/>
                <w:color w:val="000000"/>
              </w:rPr>
              <w:t>1.0000</w:t>
            </w:r>
          </w:p>
        </w:tc>
        <w:tc>
          <w:tcPr>
            <w:tcW w:w="1029" w:type="dxa"/>
            <w:tcBorders>
              <w:top w:val="nil"/>
              <w:left w:val="nil"/>
              <w:bottom w:val="nil"/>
              <w:right w:val="nil"/>
            </w:tcBorders>
            <w:shd w:val="clear" w:color="auto" w:fill="auto"/>
            <w:noWrap/>
            <w:vAlign w:val="bottom"/>
            <w:hideMark/>
          </w:tcPr>
          <w:p w14:paraId="1780BBC1" w14:textId="44093235" w:rsidR="00716CB5" w:rsidRDefault="00716CB5" w:rsidP="00962C44">
            <w:pPr>
              <w:spacing w:after="0"/>
              <w:jc w:val="center"/>
              <w:rPr>
                <w:rFonts w:ascii="Calibri" w:hAnsi="Calibri"/>
                <w:color w:val="000000"/>
              </w:rPr>
            </w:pPr>
            <w:r>
              <w:rPr>
                <w:rFonts w:ascii="Calibri" w:hAnsi="Calibri"/>
                <w:color w:val="000000"/>
              </w:rPr>
              <w:t>0.8824</w:t>
            </w:r>
          </w:p>
        </w:tc>
        <w:tc>
          <w:tcPr>
            <w:tcW w:w="830" w:type="dxa"/>
            <w:tcBorders>
              <w:top w:val="nil"/>
              <w:left w:val="nil"/>
              <w:bottom w:val="nil"/>
              <w:right w:val="nil"/>
            </w:tcBorders>
            <w:shd w:val="clear" w:color="auto" w:fill="auto"/>
            <w:noWrap/>
            <w:vAlign w:val="bottom"/>
            <w:hideMark/>
          </w:tcPr>
          <w:p w14:paraId="40AF8D64" w14:textId="0BC8610C" w:rsidR="00716CB5" w:rsidRDefault="00716CB5" w:rsidP="00962C44">
            <w:pPr>
              <w:spacing w:after="0"/>
              <w:jc w:val="center"/>
              <w:rPr>
                <w:rFonts w:ascii="Calibri" w:hAnsi="Calibri"/>
                <w:color w:val="000000"/>
              </w:rPr>
            </w:pPr>
            <w:r>
              <w:rPr>
                <w:rFonts w:ascii="Calibri" w:hAnsi="Calibri"/>
                <w:color w:val="000000"/>
              </w:rPr>
              <w:t>0.8333</w:t>
            </w:r>
          </w:p>
        </w:tc>
        <w:tc>
          <w:tcPr>
            <w:tcW w:w="1068" w:type="dxa"/>
            <w:tcBorders>
              <w:top w:val="nil"/>
              <w:left w:val="single" w:sz="4" w:space="0" w:color="auto"/>
              <w:bottom w:val="nil"/>
              <w:right w:val="nil"/>
            </w:tcBorders>
            <w:shd w:val="clear" w:color="auto" w:fill="auto"/>
            <w:noWrap/>
            <w:vAlign w:val="bottom"/>
            <w:hideMark/>
          </w:tcPr>
          <w:p w14:paraId="29D00A99" w14:textId="2780D54B" w:rsidR="00716CB5" w:rsidRDefault="00716CB5" w:rsidP="00962C44">
            <w:pPr>
              <w:spacing w:after="0"/>
              <w:jc w:val="center"/>
              <w:rPr>
                <w:rFonts w:ascii="Calibri" w:hAnsi="Calibri"/>
                <w:color w:val="000000"/>
              </w:rPr>
            </w:pPr>
            <w:r>
              <w:rPr>
                <w:rFonts w:ascii="Calibri" w:hAnsi="Calibri"/>
                <w:color w:val="000000"/>
              </w:rPr>
              <w:t>0.0007</w:t>
            </w:r>
          </w:p>
        </w:tc>
        <w:tc>
          <w:tcPr>
            <w:tcW w:w="990" w:type="dxa"/>
            <w:tcBorders>
              <w:top w:val="nil"/>
              <w:left w:val="nil"/>
              <w:bottom w:val="nil"/>
              <w:right w:val="nil"/>
            </w:tcBorders>
            <w:shd w:val="clear" w:color="auto" w:fill="auto"/>
            <w:noWrap/>
            <w:vAlign w:val="bottom"/>
            <w:hideMark/>
          </w:tcPr>
          <w:p w14:paraId="2D335E2F" w14:textId="0E8C64BE" w:rsidR="00716CB5" w:rsidRDefault="00716CB5" w:rsidP="00962C44">
            <w:pPr>
              <w:spacing w:after="0"/>
              <w:jc w:val="center"/>
              <w:rPr>
                <w:rFonts w:ascii="Calibri" w:hAnsi="Calibri"/>
                <w:color w:val="000000"/>
              </w:rPr>
            </w:pPr>
            <w:r>
              <w:rPr>
                <w:rFonts w:ascii="Calibri" w:hAnsi="Calibri"/>
                <w:color w:val="000000"/>
              </w:rPr>
              <w:t>11.20</w:t>
            </w:r>
          </w:p>
        </w:tc>
        <w:tc>
          <w:tcPr>
            <w:tcW w:w="1097" w:type="dxa"/>
            <w:tcBorders>
              <w:top w:val="nil"/>
              <w:left w:val="nil"/>
              <w:bottom w:val="nil"/>
              <w:right w:val="single" w:sz="4" w:space="0" w:color="auto"/>
            </w:tcBorders>
            <w:shd w:val="clear" w:color="auto" w:fill="auto"/>
            <w:noWrap/>
            <w:vAlign w:val="bottom"/>
            <w:hideMark/>
          </w:tcPr>
          <w:p w14:paraId="26B0F94F" w14:textId="442FBA39" w:rsidR="00716CB5" w:rsidRDefault="00716CB5" w:rsidP="00962C44">
            <w:pPr>
              <w:spacing w:after="0"/>
              <w:jc w:val="center"/>
              <w:rPr>
                <w:rFonts w:ascii="Calibri" w:hAnsi="Calibri"/>
                <w:color w:val="000000"/>
              </w:rPr>
            </w:pPr>
            <w:r>
              <w:rPr>
                <w:rFonts w:ascii="Calibri" w:hAnsi="Calibri"/>
                <w:color w:val="000000"/>
              </w:rPr>
              <w:t>0.0454</w:t>
            </w:r>
          </w:p>
        </w:tc>
      </w:tr>
      <w:tr w:rsidR="00716CB5" w:rsidRPr="00691765" w14:paraId="294E455C"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67D7AC4B" w14:textId="2EE4A342" w:rsidR="00716CB5" w:rsidRPr="008276C8" w:rsidRDefault="008276C8" w:rsidP="00962C44">
            <w:pPr>
              <w:spacing w:after="0"/>
              <w:rPr>
                <w:rFonts w:ascii="Calibri" w:hAnsi="Calibri"/>
                <w:i/>
                <w:color w:val="000000"/>
              </w:rPr>
            </w:pPr>
            <w:proofErr w:type="spellStart"/>
            <w:r>
              <w:rPr>
                <w:rFonts w:ascii="Calibri" w:hAnsi="Calibri"/>
                <w:i/>
                <w:color w:val="000000"/>
              </w:rPr>
              <w:t>K</w:t>
            </w:r>
            <w:r w:rsidR="00716CB5" w:rsidRPr="008276C8">
              <w:rPr>
                <w:rFonts w:ascii="Calibri" w:hAnsi="Calibri"/>
                <w:i/>
                <w:color w:val="000000"/>
              </w:rPr>
              <w:t>luyvera</w:t>
            </w:r>
            <w:proofErr w:type="spellEnd"/>
          </w:p>
        </w:tc>
        <w:tc>
          <w:tcPr>
            <w:tcW w:w="886" w:type="dxa"/>
            <w:tcBorders>
              <w:top w:val="nil"/>
              <w:left w:val="nil"/>
              <w:bottom w:val="nil"/>
              <w:right w:val="nil"/>
            </w:tcBorders>
            <w:shd w:val="clear" w:color="auto" w:fill="auto"/>
            <w:noWrap/>
            <w:vAlign w:val="bottom"/>
            <w:hideMark/>
          </w:tcPr>
          <w:p w14:paraId="57F9A2AB" w14:textId="717DF133" w:rsidR="00716CB5" w:rsidRDefault="00716CB5" w:rsidP="00962C44">
            <w:pPr>
              <w:spacing w:after="0"/>
              <w:jc w:val="right"/>
              <w:rPr>
                <w:rFonts w:ascii="Calibri" w:hAnsi="Calibri"/>
                <w:color w:val="000000"/>
              </w:rPr>
            </w:pPr>
            <w:r>
              <w:rPr>
                <w:rFonts w:ascii="Calibri" w:hAnsi="Calibri"/>
                <w:color w:val="000000"/>
              </w:rPr>
              <w:t>2000</w:t>
            </w:r>
          </w:p>
        </w:tc>
        <w:tc>
          <w:tcPr>
            <w:tcW w:w="962" w:type="dxa"/>
            <w:tcBorders>
              <w:top w:val="nil"/>
              <w:left w:val="nil"/>
              <w:bottom w:val="nil"/>
              <w:right w:val="nil"/>
            </w:tcBorders>
            <w:shd w:val="clear" w:color="auto" w:fill="auto"/>
            <w:noWrap/>
            <w:vAlign w:val="bottom"/>
            <w:hideMark/>
          </w:tcPr>
          <w:p w14:paraId="1EE269C4" w14:textId="64884A71" w:rsidR="00716CB5" w:rsidRDefault="00716CB5" w:rsidP="00962C44">
            <w:pPr>
              <w:spacing w:after="0"/>
              <w:jc w:val="right"/>
              <w:rPr>
                <w:rFonts w:ascii="Calibri" w:hAnsi="Calibri"/>
                <w:color w:val="000000"/>
              </w:rPr>
            </w:pPr>
            <w:r>
              <w:rPr>
                <w:rFonts w:ascii="Calibri" w:hAnsi="Calibri"/>
                <w:color w:val="000000"/>
              </w:rPr>
              <w:t>15</w:t>
            </w:r>
          </w:p>
        </w:tc>
        <w:tc>
          <w:tcPr>
            <w:tcW w:w="1017" w:type="dxa"/>
            <w:tcBorders>
              <w:top w:val="nil"/>
              <w:left w:val="single" w:sz="4" w:space="0" w:color="auto"/>
              <w:bottom w:val="nil"/>
              <w:right w:val="nil"/>
            </w:tcBorders>
            <w:shd w:val="clear" w:color="auto" w:fill="auto"/>
            <w:noWrap/>
            <w:vAlign w:val="bottom"/>
            <w:hideMark/>
          </w:tcPr>
          <w:p w14:paraId="6F005067" w14:textId="276B3AF0" w:rsidR="00716CB5" w:rsidRDefault="00716CB5" w:rsidP="00962C44">
            <w:pPr>
              <w:spacing w:after="0"/>
              <w:jc w:val="center"/>
              <w:rPr>
                <w:rFonts w:ascii="Calibri" w:hAnsi="Calibri"/>
                <w:color w:val="000000"/>
              </w:rPr>
            </w:pPr>
            <w:r>
              <w:rPr>
                <w:rFonts w:ascii="Calibri" w:hAnsi="Calibri"/>
                <w:color w:val="000000"/>
              </w:rPr>
              <w:t>0.0015</w:t>
            </w:r>
          </w:p>
        </w:tc>
        <w:tc>
          <w:tcPr>
            <w:tcW w:w="941" w:type="dxa"/>
            <w:tcBorders>
              <w:top w:val="nil"/>
              <w:left w:val="nil"/>
              <w:bottom w:val="nil"/>
              <w:right w:val="nil"/>
            </w:tcBorders>
            <w:shd w:val="clear" w:color="auto" w:fill="auto"/>
            <w:noWrap/>
            <w:vAlign w:val="bottom"/>
            <w:hideMark/>
          </w:tcPr>
          <w:p w14:paraId="7A197534" w14:textId="1AA4D9D1" w:rsidR="00716CB5" w:rsidRDefault="00716CB5" w:rsidP="00962C44">
            <w:pPr>
              <w:spacing w:after="0"/>
              <w:jc w:val="center"/>
              <w:rPr>
                <w:rFonts w:ascii="Calibri" w:hAnsi="Calibri"/>
                <w:color w:val="000000"/>
              </w:rPr>
            </w:pPr>
            <w:r>
              <w:rPr>
                <w:rFonts w:ascii="Calibri" w:hAnsi="Calibri"/>
                <w:color w:val="000000"/>
              </w:rPr>
              <w:t>0.0061</w:t>
            </w:r>
          </w:p>
        </w:tc>
        <w:tc>
          <w:tcPr>
            <w:tcW w:w="831" w:type="dxa"/>
            <w:tcBorders>
              <w:top w:val="nil"/>
              <w:left w:val="nil"/>
              <w:bottom w:val="nil"/>
              <w:right w:val="nil"/>
            </w:tcBorders>
            <w:shd w:val="clear" w:color="auto" w:fill="auto"/>
            <w:noWrap/>
            <w:vAlign w:val="bottom"/>
            <w:hideMark/>
          </w:tcPr>
          <w:p w14:paraId="3DB23A69" w14:textId="0BB7795C" w:rsidR="00716CB5" w:rsidRDefault="00716CB5" w:rsidP="00962C44">
            <w:pPr>
              <w:spacing w:after="0"/>
              <w:jc w:val="center"/>
              <w:rPr>
                <w:rFonts w:ascii="Calibri" w:hAnsi="Calibri"/>
                <w:color w:val="000000"/>
              </w:rPr>
            </w:pPr>
            <w:r>
              <w:rPr>
                <w:rFonts w:ascii="Calibri" w:hAnsi="Calibri"/>
                <w:color w:val="000000"/>
              </w:rPr>
              <w:t>0.0087</w:t>
            </w:r>
          </w:p>
        </w:tc>
        <w:tc>
          <w:tcPr>
            <w:tcW w:w="830" w:type="dxa"/>
            <w:tcBorders>
              <w:top w:val="nil"/>
              <w:left w:val="nil"/>
              <w:bottom w:val="nil"/>
              <w:right w:val="nil"/>
            </w:tcBorders>
            <w:shd w:val="clear" w:color="auto" w:fill="auto"/>
            <w:noWrap/>
            <w:vAlign w:val="bottom"/>
            <w:hideMark/>
          </w:tcPr>
          <w:p w14:paraId="7977A4FC" w14:textId="4E5D4FF6" w:rsidR="00716CB5" w:rsidRDefault="00716CB5" w:rsidP="00962C44">
            <w:pPr>
              <w:spacing w:after="0"/>
              <w:jc w:val="center"/>
              <w:rPr>
                <w:rFonts w:ascii="Calibri" w:hAnsi="Calibri"/>
                <w:color w:val="000000"/>
              </w:rPr>
            </w:pPr>
            <w:r>
              <w:rPr>
                <w:rFonts w:ascii="Calibri" w:hAnsi="Calibri"/>
                <w:color w:val="000000"/>
              </w:rPr>
              <w:t>0.0082</w:t>
            </w:r>
          </w:p>
        </w:tc>
        <w:tc>
          <w:tcPr>
            <w:tcW w:w="896" w:type="dxa"/>
            <w:tcBorders>
              <w:top w:val="nil"/>
              <w:left w:val="single" w:sz="4" w:space="0" w:color="auto"/>
              <w:bottom w:val="nil"/>
              <w:right w:val="nil"/>
            </w:tcBorders>
            <w:shd w:val="clear" w:color="auto" w:fill="auto"/>
            <w:noWrap/>
            <w:vAlign w:val="bottom"/>
            <w:hideMark/>
          </w:tcPr>
          <w:p w14:paraId="7E014563" w14:textId="3AFDCCBE" w:rsidR="00716CB5" w:rsidRDefault="00716CB5" w:rsidP="00962C44">
            <w:pPr>
              <w:spacing w:after="0"/>
              <w:jc w:val="center"/>
              <w:rPr>
                <w:rFonts w:ascii="Calibri" w:hAnsi="Calibri"/>
                <w:color w:val="000000"/>
              </w:rPr>
            </w:pPr>
            <w:r>
              <w:rPr>
                <w:rFonts w:ascii="Calibri" w:hAnsi="Calibri"/>
                <w:color w:val="000000"/>
              </w:rPr>
              <w:t>0.0667</w:t>
            </w:r>
          </w:p>
        </w:tc>
        <w:tc>
          <w:tcPr>
            <w:tcW w:w="1029" w:type="dxa"/>
            <w:tcBorders>
              <w:top w:val="nil"/>
              <w:left w:val="nil"/>
              <w:bottom w:val="nil"/>
              <w:right w:val="nil"/>
            </w:tcBorders>
            <w:shd w:val="clear" w:color="auto" w:fill="auto"/>
            <w:noWrap/>
            <w:vAlign w:val="bottom"/>
            <w:hideMark/>
          </w:tcPr>
          <w:p w14:paraId="11CFF242" w14:textId="7FAE2C6B" w:rsidR="00716CB5" w:rsidRDefault="00716CB5" w:rsidP="00962C44">
            <w:pPr>
              <w:spacing w:after="0"/>
              <w:jc w:val="center"/>
              <w:rPr>
                <w:rFonts w:ascii="Calibri" w:hAnsi="Calibri"/>
                <w:color w:val="000000"/>
              </w:rPr>
            </w:pPr>
            <w:r>
              <w:rPr>
                <w:rFonts w:ascii="Calibri" w:hAnsi="Calibri"/>
                <w:color w:val="000000"/>
              </w:rPr>
              <w:t>0.2857</w:t>
            </w:r>
          </w:p>
        </w:tc>
        <w:tc>
          <w:tcPr>
            <w:tcW w:w="1029" w:type="dxa"/>
            <w:tcBorders>
              <w:top w:val="nil"/>
              <w:left w:val="nil"/>
              <w:bottom w:val="nil"/>
              <w:right w:val="nil"/>
            </w:tcBorders>
            <w:shd w:val="clear" w:color="auto" w:fill="auto"/>
            <w:noWrap/>
            <w:vAlign w:val="bottom"/>
            <w:hideMark/>
          </w:tcPr>
          <w:p w14:paraId="718D9B3A" w14:textId="703F63DA" w:rsidR="00716CB5" w:rsidRDefault="00716CB5" w:rsidP="00962C44">
            <w:pPr>
              <w:spacing w:after="0"/>
              <w:jc w:val="center"/>
              <w:rPr>
                <w:rFonts w:ascii="Calibri" w:hAnsi="Calibri"/>
                <w:color w:val="000000"/>
              </w:rPr>
            </w:pPr>
            <w:r>
              <w:rPr>
                <w:rFonts w:ascii="Calibri" w:hAnsi="Calibri"/>
                <w:color w:val="000000"/>
              </w:rPr>
              <w:t>0.4706</w:t>
            </w:r>
          </w:p>
        </w:tc>
        <w:tc>
          <w:tcPr>
            <w:tcW w:w="830" w:type="dxa"/>
            <w:tcBorders>
              <w:top w:val="nil"/>
              <w:left w:val="nil"/>
              <w:bottom w:val="nil"/>
              <w:right w:val="nil"/>
            </w:tcBorders>
            <w:shd w:val="clear" w:color="auto" w:fill="auto"/>
            <w:noWrap/>
            <w:vAlign w:val="bottom"/>
            <w:hideMark/>
          </w:tcPr>
          <w:p w14:paraId="6088E453" w14:textId="09843C2D"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7EAC1F7D" w14:textId="2FB489C0" w:rsidR="00716CB5" w:rsidRDefault="00716CB5" w:rsidP="00962C44">
            <w:pPr>
              <w:spacing w:after="0"/>
              <w:jc w:val="center"/>
              <w:rPr>
                <w:rFonts w:ascii="Calibri" w:hAnsi="Calibri"/>
                <w:color w:val="000000"/>
              </w:rPr>
            </w:pPr>
            <w:r>
              <w:rPr>
                <w:rFonts w:ascii="Calibri" w:hAnsi="Calibri"/>
                <w:color w:val="000000"/>
              </w:rPr>
              <w:t>0.0030</w:t>
            </w:r>
          </w:p>
        </w:tc>
        <w:tc>
          <w:tcPr>
            <w:tcW w:w="990" w:type="dxa"/>
            <w:tcBorders>
              <w:top w:val="nil"/>
              <w:left w:val="nil"/>
              <w:bottom w:val="nil"/>
              <w:right w:val="nil"/>
            </w:tcBorders>
            <w:shd w:val="clear" w:color="auto" w:fill="auto"/>
            <w:noWrap/>
            <w:vAlign w:val="bottom"/>
            <w:hideMark/>
          </w:tcPr>
          <w:p w14:paraId="2C40E85C" w14:textId="19A17EF9" w:rsidR="00716CB5" w:rsidRDefault="00716CB5" w:rsidP="00962C44">
            <w:pPr>
              <w:spacing w:after="0"/>
              <w:jc w:val="center"/>
              <w:rPr>
                <w:rFonts w:ascii="Calibri" w:hAnsi="Calibri"/>
                <w:color w:val="000000"/>
              </w:rPr>
            </w:pPr>
            <w:r>
              <w:rPr>
                <w:rFonts w:ascii="Calibri" w:hAnsi="Calibri"/>
                <w:color w:val="000000"/>
              </w:rPr>
              <w:t>7.83</w:t>
            </w:r>
          </w:p>
        </w:tc>
        <w:tc>
          <w:tcPr>
            <w:tcW w:w="1097" w:type="dxa"/>
            <w:tcBorders>
              <w:top w:val="nil"/>
              <w:left w:val="nil"/>
              <w:bottom w:val="nil"/>
              <w:right w:val="single" w:sz="4" w:space="0" w:color="auto"/>
            </w:tcBorders>
            <w:shd w:val="clear" w:color="auto" w:fill="auto"/>
            <w:noWrap/>
            <w:vAlign w:val="bottom"/>
            <w:hideMark/>
          </w:tcPr>
          <w:p w14:paraId="511EE544" w14:textId="464BF43A" w:rsidR="00716CB5" w:rsidRDefault="00716CB5" w:rsidP="00962C44">
            <w:pPr>
              <w:spacing w:after="0"/>
              <w:jc w:val="center"/>
              <w:rPr>
                <w:rFonts w:ascii="Calibri" w:hAnsi="Calibri"/>
                <w:color w:val="000000"/>
              </w:rPr>
            </w:pPr>
            <w:r>
              <w:rPr>
                <w:rFonts w:ascii="Calibri" w:hAnsi="Calibri"/>
                <w:color w:val="000000"/>
              </w:rPr>
              <w:t>0.1841</w:t>
            </w:r>
          </w:p>
        </w:tc>
      </w:tr>
      <w:tr w:rsidR="00716CB5" w:rsidRPr="00691765" w14:paraId="1B55CE57"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3AC7A43A" w14:textId="0BA2DB42" w:rsidR="00716CB5" w:rsidRPr="008276C8" w:rsidRDefault="008276C8" w:rsidP="00962C44">
            <w:pPr>
              <w:spacing w:after="0"/>
              <w:rPr>
                <w:rFonts w:ascii="Calibri" w:hAnsi="Calibri"/>
                <w:i/>
                <w:color w:val="000000"/>
              </w:rPr>
            </w:pPr>
            <w:r>
              <w:rPr>
                <w:rFonts w:ascii="Calibri" w:hAnsi="Calibri"/>
                <w:i/>
                <w:color w:val="000000"/>
              </w:rPr>
              <w:t>L</w:t>
            </w:r>
            <w:r w:rsidR="00716CB5" w:rsidRPr="008276C8">
              <w:rPr>
                <w:rFonts w:ascii="Calibri" w:hAnsi="Calibri"/>
                <w:i/>
                <w:color w:val="000000"/>
              </w:rPr>
              <w:t>actobacillus</w:t>
            </w:r>
          </w:p>
        </w:tc>
        <w:tc>
          <w:tcPr>
            <w:tcW w:w="886" w:type="dxa"/>
            <w:tcBorders>
              <w:top w:val="nil"/>
              <w:left w:val="nil"/>
              <w:bottom w:val="nil"/>
              <w:right w:val="nil"/>
            </w:tcBorders>
            <w:shd w:val="clear" w:color="auto" w:fill="auto"/>
            <w:noWrap/>
            <w:vAlign w:val="bottom"/>
            <w:hideMark/>
          </w:tcPr>
          <w:p w14:paraId="17F41BB1" w14:textId="71AC3C45" w:rsidR="00716CB5" w:rsidRDefault="00716CB5" w:rsidP="00962C44">
            <w:pPr>
              <w:spacing w:after="0"/>
              <w:jc w:val="right"/>
              <w:rPr>
                <w:rFonts w:ascii="Calibri" w:hAnsi="Calibri"/>
                <w:color w:val="000000"/>
              </w:rPr>
            </w:pPr>
            <w:r>
              <w:rPr>
                <w:rFonts w:ascii="Calibri" w:hAnsi="Calibri"/>
                <w:color w:val="000000"/>
              </w:rPr>
              <w:t>251585</w:t>
            </w:r>
          </w:p>
        </w:tc>
        <w:tc>
          <w:tcPr>
            <w:tcW w:w="962" w:type="dxa"/>
            <w:tcBorders>
              <w:top w:val="nil"/>
              <w:left w:val="nil"/>
              <w:bottom w:val="nil"/>
              <w:right w:val="nil"/>
            </w:tcBorders>
            <w:shd w:val="clear" w:color="auto" w:fill="auto"/>
            <w:noWrap/>
            <w:vAlign w:val="bottom"/>
            <w:hideMark/>
          </w:tcPr>
          <w:p w14:paraId="0AD707E2" w14:textId="1353DEA6" w:rsidR="00716CB5" w:rsidRDefault="00716CB5" w:rsidP="00962C44">
            <w:pPr>
              <w:spacing w:after="0"/>
              <w:jc w:val="right"/>
              <w:rPr>
                <w:rFonts w:ascii="Calibri" w:hAnsi="Calibri"/>
                <w:color w:val="000000"/>
              </w:rPr>
            </w:pPr>
            <w:r>
              <w:rPr>
                <w:rFonts w:ascii="Calibri" w:hAnsi="Calibri"/>
                <w:color w:val="000000"/>
              </w:rPr>
              <w:t>40</w:t>
            </w:r>
          </w:p>
        </w:tc>
        <w:tc>
          <w:tcPr>
            <w:tcW w:w="1017" w:type="dxa"/>
            <w:tcBorders>
              <w:top w:val="nil"/>
              <w:left w:val="single" w:sz="4" w:space="0" w:color="auto"/>
              <w:bottom w:val="nil"/>
              <w:right w:val="nil"/>
            </w:tcBorders>
            <w:shd w:val="clear" w:color="auto" w:fill="auto"/>
            <w:noWrap/>
            <w:vAlign w:val="bottom"/>
            <w:hideMark/>
          </w:tcPr>
          <w:p w14:paraId="76560D84" w14:textId="4933D35B" w:rsidR="00716CB5" w:rsidRDefault="00716CB5" w:rsidP="00962C44">
            <w:pPr>
              <w:spacing w:after="0"/>
              <w:jc w:val="center"/>
              <w:rPr>
                <w:rFonts w:ascii="Calibri" w:hAnsi="Calibri"/>
                <w:color w:val="000000"/>
              </w:rPr>
            </w:pPr>
            <w:r>
              <w:rPr>
                <w:rFonts w:ascii="Calibri" w:hAnsi="Calibri"/>
                <w:color w:val="000000"/>
              </w:rPr>
              <w:t>0.1540</w:t>
            </w:r>
          </w:p>
        </w:tc>
        <w:tc>
          <w:tcPr>
            <w:tcW w:w="941" w:type="dxa"/>
            <w:tcBorders>
              <w:top w:val="nil"/>
              <w:left w:val="nil"/>
              <w:bottom w:val="nil"/>
              <w:right w:val="nil"/>
            </w:tcBorders>
            <w:shd w:val="clear" w:color="auto" w:fill="auto"/>
            <w:noWrap/>
            <w:vAlign w:val="bottom"/>
            <w:hideMark/>
          </w:tcPr>
          <w:p w14:paraId="5E51656E" w14:textId="0E5A2173" w:rsidR="00716CB5" w:rsidRDefault="00716CB5" w:rsidP="00962C44">
            <w:pPr>
              <w:spacing w:after="0"/>
              <w:jc w:val="center"/>
              <w:rPr>
                <w:rFonts w:ascii="Calibri" w:hAnsi="Calibri"/>
                <w:color w:val="000000"/>
              </w:rPr>
            </w:pPr>
            <w:r>
              <w:rPr>
                <w:rFonts w:ascii="Calibri" w:hAnsi="Calibri"/>
                <w:color w:val="000000"/>
              </w:rPr>
              <w:t>0.0801</w:t>
            </w:r>
          </w:p>
        </w:tc>
        <w:tc>
          <w:tcPr>
            <w:tcW w:w="831" w:type="dxa"/>
            <w:tcBorders>
              <w:top w:val="nil"/>
              <w:left w:val="nil"/>
              <w:bottom w:val="nil"/>
              <w:right w:val="nil"/>
            </w:tcBorders>
            <w:shd w:val="clear" w:color="auto" w:fill="auto"/>
            <w:noWrap/>
            <w:vAlign w:val="bottom"/>
            <w:hideMark/>
          </w:tcPr>
          <w:p w14:paraId="73AD1D20" w14:textId="56FE2F5A" w:rsidR="00716CB5" w:rsidRDefault="00716CB5" w:rsidP="00962C44">
            <w:pPr>
              <w:spacing w:after="0"/>
              <w:jc w:val="center"/>
              <w:rPr>
                <w:rFonts w:ascii="Calibri" w:hAnsi="Calibri"/>
                <w:color w:val="000000"/>
              </w:rPr>
            </w:pPr>
            <w:r>
              <w:rPr>
                <w:rFonts w:ascii="Calibri" w:hAnsi="Calibri"/>
                <w:color w:val="000000"/>
              </w:rPr>
              <w:t>0.1371</w:t>
            </w:r>
          </w:p>
        </w:tc>
        <w:tc>
          <w:tcPr>
            <w:tcW w:w="830" w:type="dxa"/>
            <w:tcBorders>
              <w:top w:val="nil"/>
              <w:left w:val="nil"/>
              <w:bottom w:val="nil"/>
              <w:right w:val="nil"/>
            </w:tcBorders>
            <w:shd w:val="clear" w:color="auto" w:fill="auto"/>
            <w:noWrap/>
            <w:vAlign w:val="bottom"/>
            <w:hideMark/>
          </w:tcPr>
          <w:p w14:paraId="5343519B" w14:textId="62804CAA" w:rsidR="00716CB5" w:rsidRDefault="00716CB5" w:rsidP="00962C44">
            <w:pPr>
              <w:spacing w:after="0"/>
              <w:jc w:val="center"/>
              <w:rPr>
                <w:rFonts w:ascii="Calibri" w:hAnsi="Calibri"/>
                <w:color w:val="000000"/>
              </w:rPr>
            </w:pPr>
            <w:r>
              <w:rPr>
                <w:rFonts w:ascii="Calibri" w:hAnsi="Calibri"/>
                <w:color w:val="000000"/>
              </w:rPr>
              <w:t>0.1007</w:t>
            </w:r>
          </w:p>
        </w:tc>
        <w:tc>
          <w:tcPr>
            <w:tcW w:w="896" w:type="dxa"/>
            <w:tcBorders>
              <w:top w:val="nil"/>
              <w:left w:val="single" w:sz="4" w:space="0" w:color="auto"/>
              <w:bottom w:val="nil"/>
              <w:right w:val="nil"/>
            </w:tcBorders>
            <w:shd w:val="clear" w:color="auto" w:fill="auto"/>
            <w:noWrap/>
            <w:vAlign w:val="bottom"/>
            <w:hideMark/>
          </w:tcPr>
          <w:p w14:paraId="589E803F" w14:textId="6FD9DCF8" w:rsidR="00716CB5" w:rsidRDefault="00716CB5" w:rsidP="00962C44">
            <w:pPr>
              <w:spacing w:after="0"/>
              <w:jc w:val="center"/>
              <w:rPr>
                <w:rFonts w:ascii="Calibri" w:hAnsi="Calibri"/>
                <w:color w:val="000000"/>
              </w:rPr>
            </w:pPr>
            <w:r>
              <w:rPr>
                <w:rFonts w:ascii="Calibri" w:hAnsi="Calibri"/>
                <w:color w:val="000000"/>
              </w:rPr>
              <w:t>0.8667</w:t>
            </w:r>
          </w:p>
        </w:tc>
        <w:tc>
          <w:tcPr>
            <w:tcW w:w="1029" w:type="dxa"/>
            <w:tcBorders>
              <w:top w:val="nil"/>
              <w:left w:val="nil"/>
              <w:bottom w:val="nil"/>
              <w:right w:val="nil"/>
            </w:tcBorders>
            <w:shd w:val="clear" w:color="auto" w:fill="auto"/>
            <w:noWrap/>
            <w:vAlign w:val="bottom"/>
            <w:hideMark/>
          </w:tcPr>
          <w:p w14:paraId="53AAE207" w14:textId="3A7A8534" w:rsidR="00716CB5" w:rsidRDefault="00716CB5" w:rsidP="00962C44">
            <w:pPr>
              <w:spacing w:after="0"/>
              <w:jc w:val="center"/>
              <w:rPr>
                <w:rFonts w:ascii="Calibri" w:hAnsi="Calibri"/>
                <w:color w:val="000000"/>
              </w:rPr>
            </w:pPr>
            <w:r>
              <w:rPr>
                <w:rFonts w:ascii="Calibri" w:hAnsi="Calibri"/>
                <w:color w:val="000000"/>
              </w:rPr>
              <w:t>0.5714</w:t>
            </w:r>
          </w:p>
        </w:tc>
        <w:tc>
          <w:tcPr>
            <w:tcW w:w="1029" w:type="dxa"/>
            <w:tcBorders>
              <w:top w:val="nil"/>
              <w:left w:val="nil"/>
              <w:bottom w:val="nil"/>
              <w:right w:val="nil"/>
            </w:tcBorders>
            <w:shd w:val="clear" w:color="auto" w:fill="auto"/>
            <w:noWrap/>
            <w:vAlign w:val="bottom"/>
            <w:hideMark/>
          </w:tcPr>
          <w:p w14:paraId="5DAE0B05" w14:textId="1B5B38FF" w:rsidR="00716CB5" w:rsidRDefault="00716CB5" w:rsidP="00962C44">
            <w:pPr>
              <w:spacing w:after="0"/>
              <w:jc w:val="center"/>
              <w:rPr>
                <w:rFonts w:ascii="Calibri" w:hAnsi="Calibri"/>
                <w:color w:val="000000"/>
              </w:rPr>
            </w:pPr>
            <w:r>
              <w:rPr>
                <w:rFonts w:ascii="Calibri" w:hAnsi="Calibri"/>
                <w:color w:val="000000"/>
              </w:rPr>
              <w:t>0.2941</w:t>
            </w:r>
          </w:p>
        </w:tc>
        <w:tc>
          <w:tcPr>
            <w:tcW w:w="830" w:type="dxa"/>
            <w:tcBorders>
              <w:top w:val="nil"/>
              <w:left w:val="nil"/>
              <w:bottom w:val="nil"/>
              <w:right w:val="nil"/>
            </w:tcBorders>
            <w:shd w:val="clear" w:color="auto" w:fill="auto"/>
            <w:noWrap/>
            <w:vAlign w:val="bottom"/>
            <w:hideMark/>
          </w:tcPr>
          <w:p w14:paraId="78E9AEE8" w14:textId="280C2FA5" w:rsidR="00716CB5" w:rsidRDefault="00716CB5" w:rsidP="00962C44">
            <w:pPr>
              <w:spacing w:after="0"/>
              <w:jc w:val="center"/>
              <w:rPr>
                <w:rFonts w:ascii="Calibri" w:hAnsi="Calibri"/>
                <w:color w:val="000000"/>
              </w:rPr>
            </w:pPr>
            <w:r>
              <w:rPr>
                <w:rFonts w:ascii="Calibri" w:hAnsi="Calibri"/>
                <w:color w:val="000000"/>
              </w:rPr>
              <w:t>0.8333</w:t>
            </w:r>
          </w:p>
        </w:tc>
        <w:tc>
          <w:tcPr>
            <w:tcW w:w="1068" w:type="dxa"/>
            <w:tcBorders>
              <w:top w:val="nil"/>
              <w:left w:val="single" w:sz="4" w:space="0" w:color="auto"/>
              <w:bottom w:val="nil"/>
              <w:right w:val="nil"/>
            </w:tcBorders>
            <w:shd w:val="clear" w:color="auto" w:fill="auto"/>
            <w:noWrap/>
            <w:vAlign w:val="bottom"/>
            <w:hideMark/>
          </w:tcPr>
          <w:p w14:paraId="37E7F04B" w14:textId="0C5FFE69" w:rsidR="00716CB5" w:rsidRDefault="00716CB5" w:rsidP="00962C44">
            <w:pPr>
              <w:spacing w:after="0"/>
              <w:jc w:val="center"/>
              <w:rPr>
                <w:rFonts w:ascii="Calibri" w:hAnsi="Calibri"/>
                <w:color w:val="000000"/>
              </w:rPr>
            </w:pPr>
            <w:r>
              <w:rPr>
                <w:rFonts w:ascii="Calibri" w:hAnsi="Calibri"/>
                <w:color w:val="000000"/>
              </w:rPr>
              <w:t>0.0033</w:t>
            </w:r>
          </w:p>
        </w:tc>
        <w:tc>
          <w:tcPr>
            <w:tcW w:w="990" w:type="dxa"/>
            <w:tcBorders>
              <w:top w:val="nil"/>
              <w:left w:val="nil"/>
              <w:bottom w:val="nil"/>
              <w:right w:val="nil"/>
            </w:tcBorders>
            <w:shd w:val="clear" w:color="auto" w:fill="auto"/>
            <w:noWrap/>
            <w:vAlign w:val="bottom"/>
            <w:hideMark/>
          </w:tcPr>
          <w:p w14:paraId="57FA4A61" w14:textId="4510E3D9" w:rsidR="00716CB5" w:rsidRDefault="00716CB5" w:rsidP="00962C44">
            <w:pPr>
              <w:spacing w:after="0"/>
              <w:jc w:val="center"/>
              <w:rPr>
                <w:rFonts w:ascii="Calibri" w:hAnsi="Calibri"/>
                <w:color w:val="000000"/>
              </w:rPr>
            </w:pPr>
            <w:r>
              <w:rPr>
                <w:rFonts w:ascii="Calibri" w:hAnsi="Calibri"/>
                <w:color w:val="000000"/>
              </w:rPr>
              <w:t>7.54</w:t>
            </w:r>
          </w:p>
        </w:tc>
        <w:tc>
          <w:tcPr>
            <w:tcW w:w="1097" w:type="dxa"/>
            <w:tcBorders>
              <w:top w:val="nil"/>
              <w:left w:val="nil"/>
              <w:bottom w:val="nil"/>
              <w:right w:val="single" w:sz="4" w:space="0" w:color="auto"/>
            </w:tcBorders>
            <w:shd w:val="clear" w:color="auto" w:fill="auto"/>
            <w:noWrap/>
            <w:vAlign w:val="bottom"/>
            <w:hideMark/>
          </w:tcPr>
          <w:p w14:paraId="380462F9" w14:textId="448343C3" w:rsidR="00716CB5" w:rsidRDefault="00716CB5" w:rsidP="00962C44">
            <w:pPr>
              <w:spacing w:after="0"/>
              <w:jc w:val="center"/>
              <w:rPr>
                <w:rFonts w:ascii="Calibri" w:hAnsi="Calibri"/>
                <w:color w:val="000000"/>
              </w:rPr>
            </w:pPr>
            <w:r>
              <w:rPr>
                <w:rFonts w:ascii="Calibri" w:hAnsi="Calibri"/>
                <w:color w:val="000000"/>
              </w:rPr>
              <w:t>0.2072</w:t>
            </w:r>
          </w:p>
        </w:tc>
      </w:tr>
      <w:tr w:rsidR="00716CB5" w:rsidRPr="00691765" w14:paraId="71B544FA"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45D997F4" w14:textId="121BACDD" w:rsidR="00716CB5" w:rsidRPr="008276C8" w:rsidRDefault="008276C8" w:rsidP="00962C44">
            <w:pPr>
              <w:spacing w:after="0"/>
              <w:rPr>
                <w:rFonts w:ascii="Calibri" w:hAnsi="Calibri"/>
                <w:i/>
                <w:color w:val="000000"/>
              </w:rPr>
            </w:pPr>
            <w:proofErr w:type="spellStart"/>
            <w:r>
              <w:rPr>
                <w:rFonts w:ascii="Calibri" w:hAnsi="Calibri"/>
                <w:i/>
                <w:color w:val="000000"/>
              </w:rPr>
              <w:t>A</w:t>
            </w:r>
            <w:r w:rsidR="00716CB5" w:rsidRPr="008276C8">
              <w:rPr>
                <w:rFonts w:ascii="Calibri" w:hAnsi="Calibri"/>
                <w:i/>
                <w:color w:val="000000"/>
              </w:rPr>
              <w:t>ggregatibacter</w:t>
            </w:r>
            <w:proofErr w:type="spellEnd"/>
          </w:p>
        </w:tc>
        <w:tc>
          <w:tcPr>
            <w:tcW w:w="886" w:type="dxa"/>
            <w:tcBorders>
              <w:top w:val="nil"/>
              <w:left w:val="nil"/>
              <w:bottom w:val="nil"/>
              <w:right w:val="nil"/>
            </w:tcBorders>
            <w:shd w:val="clear" w:color="auto" w:fill="auto"/>
            <w:noWrap/>
            <w:vAlign w:val="bottom"/>
            <w:hideMark/>
          </w:tcPr>
          <w:p w14:paraId="47A735E5" w14:textId="121FA6EA" w:rsidR="00716CB5" w:rsidRDefault="00716CB5" w:rsidP="00962C44">
            <w:pPr>
              <w:spacing w:after="0"/>
              <w:jc w:val="right"/>
              <w:rPr>
                <w:rFonts w:ascii="Calibri" w:hAnsi="Calibri"/>
                <w:color w:val="000000"/>
              </w:rPr>
            </w:pPr>
            <w:r>
              <w:rPr>
                <w:rFonts w:ascii="Calibri" w:hAnsi="Calibri"/>
                <w:color w:val="000000"/>
              </w:rPr>
              <w:t>591</w:t>
            </w:r>
          </w:p>
        </w:tc>
        <w:tc>
          <w:tcPr>
            <w:tcW w:w="962" w:type="dxa"/>
            <w:tcBorders>
              <w:top w:val="nil"/>
              <w:left w:val="nil"/>
              <w:bottom w:val="nil"/>
              <w:right w:val="nil"/>
            </w:tcBorders>
            <w:shd w:val="clear" w:color="auto" w:fill="auto"/>
            <w:noWrap/>
            <w:vAlign w:val="bottom"/>
            <w:hideMark/>
          </w:tcPr>
          <w:p w14:paraId="74CB6C41" w14:textId="060164D3" w:rsidR="00716CB5" w:rsidRDefault="00716CB5" w:rsidP="00962C44">
            <w:pPr>
              <w:spacing w:after="0"/>
              <w:jc w:val="right"/>
              <w:rPr>
                <w:rFonts w:ascii="Calibri" w:hAnsi="Calibri"/>
                <w:color w:val="000000"/>
              </w:rPr>
            </w:pPr>
            <w:r>
              <w:rPr>
                <w:rFonts w:ascii="Calibri" w:hAnsi="Calibri"/>
                <w:color w:val="000000"/>
              </w:rPr>
              <w:t>18</w:t>
            </w:r>
          </w:p>
        </w:tc>
        <w:tc>
          <w:tcPr>
            <w:tcW w:w="1017" w:type="dxa"/>
            <w:tcBorders>
              <w:top w:val="nil"/>
              <w:left w:val="single" w:sz="4" w:space="0" w:color="auto"/>
              <w:bottom w:val="nil"/>
              <w:right w:val="nil"/>
            </w:tcBorders>
            <w:shd w:val="clear" w:color="auto" w:fill="auto"/>
            <w:noWrap/>
            <w:vAlign w:val="bottom"/>
            <w:hideMark/>
          </w:tcPr>
          <w:p w14:paraId="3B04E031" w14:textId="68DE4AAD" w:rsidR="00716CB5" w:rsidRDefault="00716CB5" w:rsidP="00962C44">
            <w:pPr>
              <w:spacing w:after="0"/>
              <w:jc w:val="center"/>
              <w:rPr>
                <w:rFonts w:ascii="Calibri" w:hAnsi="Calibri"/>
                <w:color w:val="000000"/>
              </w:rPr>
            </w:pPr>
            <w:r>
              <w:rPr>
                <w:rFonts w:ascii="Calibri" w:hAnsi="Calibri"/>
                <w:color w:val="000000"/>
              </w:rPr>
              <w:t>0.0001</w:t>
            </w:r>
          </w:p>
        </w:tc>
        <w:tc>
          <w:tcPr>
            <w:tcW w:w="941" w:type="dxa"/>
            <w:tcBorders>
              <w:top w:val="nil"/>
              <w:left w:val="nil"/>
              <w:bottom w:val="nil"/>
              <w:right w:val="nil"/>
            </w:tcBorders>
            <w:shd w:val="clear" w:color="auto" w:fill="auto"/>
            <w:noWrap/>
            <w:vAlign w:val="bottom"/>
            <w:hideMark/>
          </w:tcPr>
          <w:p w14:paraId="451984E7" w14:textId="63DF2D31" w:rsidR="00716CB5" w:rsidRDefault="00716CB5" w:rsidP="00962C44">
            <w:pPr>
              <w:spacing w:after="0"/>
              <w:jc w:val="center"/>
              <w:rPr>
                <w:rFonts w:ascii="Calibri" w:hAnsi="Calibri"/>
                <w:color w:val="000000"/>
              </w:rPr>
            </w:pPr>
            <w:r>
              <w:rPr>
                <w:rFonts w:ascii="Calibri" w:hAnsi="Calibri"/>
                <w:color w:val="000000"/>
              </w:rPr>
              <w:t>0.0002</w:t>
            </w:r>
          </w:p>
        </w:tc>
        <w:tc>
          <w:tcPr>
            <w:tcW w:w="831" w:type="dxa"/>
            <w:tcBorders>
              <w:top w:val="nil"/>
              <w:left w:val="nil"/>
              <w:bottom w:val="nil"/>
              <w:right w:val="nil"/>
            </w:tcBorders>
            <w:shd w:val="clear" w:color="auto" w:fill="auto"/>
            <w:noWrap/>
            <w:vAlign w:val="bottom"/>
            <w:hideMark/>
          </w:tcPr>
          <w:p w14:paraId="7F0C683B" w14:textId="36171A81" w:rsidR="00716CB5" w:rsidRDefault="00716CB5" w:rsidP="00962C44">
            <w:pPr>
              <w:spacing w:after="0"/>
              <w:jc w:val="center"/>
              <w:rPr>
                <w:rFonts w:ascii="Calibri" w:hAnsi="Calibri"/>
                <w:color w:val="000000"/>
              </w:rPr>
            </w:pPr>
            <w:r>
              <w:rPr>
                <w:rFonts w:ascii="Calibri" w:hAnsi="Calibri"/>
                <w:color w:val="000000"/>
              </w:rPr>
              <w:t>0.0007</w:t>
            </w:r>
          </w:p>
        </w:tc>
        <w:tc>
          <w:tcPr>
            <w:tcW w:w="830" w:type="dxa"/>
            <w:tcBorders>
              <w:top w:val="nil"/>
              <w:left w:val="nil"/>
              <w:bottom w:val="nil"/>
              <w:right w:val="nil"/>
            </w:tcBorders>
            <w:shd w:val="clear" w:color="auto" w:fill="auto"/>
            <w:noWrap/>
            <w:vAlign w:val="bottom"/>
            <w:hideMark/>
          </w:tcPr>
          <w:p w14:paraId="1A07A93B" w14:textId="27F976F6" w:rsidR="00716CB5" w:rsidRDefault="00716CB5" w:rsidP="00962C44">
            <w:pPr>
              <w:spacing w:after="0"/>
              <w:jc w:val="center"/>
              <w:rPr>
                <w:rFonts w:ascii="Calibri" w:hAnsi="Calibri"/>
                <w:color w:val="000000"/>
              </w:rPr>
            </w:pPr>
            <w:r>
              <w:rPr>
                <w:rFonts w:ascii="Calibri" w:hAnsi="Calibri"/>
                <w:color w:val="000000"/>
              </w:rPr>
              <w:t>0.0049</w:t>
            </w:r>
          </w:p>
        </w:tc>
        <w:tc>
          <w:tcPr>
            <w:tcW w:w="896" w:type="dxa"/>
            <w:tcBorders>
              <w:top w:val="nil"/>
              <w:left w:val="single" w:sz="4" w:space="0" w:color="auto"/>
              <w:bottom w:val="nil"/>
              <w:right w:val="nil"/>
            </w:tcBorders>
            <w:shd w:val="clear" w:color="auto" w:fill="auto"/>
            <w:noWrap/>
            <w:vAlign w:val="bottom"/>
            <w:hideMark/>
          </w:tcPr>
          <w:p w14:paraId="32F3F169" w14:textId="758C2C75" w:rsidR="00716CB5" w:rsidRDefault="00716CB5" w:rsidP="00962C44">
            <w:pPr>
              <w:spacing w:after="0"/>
              <w:jc w:val="center"/>
              <w:rPr>
                <w:rFonts w:ascii="Calibri" w:hAnsi="Calibri"/>
                <w:color w:val="000000"/>
              </w:rPr>
            </w:pPr>
            <w:r>
              <w:rPr>
                <w:rFonts w:ascii="Calibri" w:hAnsi="Calibri"/>
                <w:color w:val="000000"/>
              </w:rPr>
              <w:t>0.3333</w:t>
            </w:r>
          </w:p>
        </w:tc>
        <w:tc>
          <w:tcPr>
            <w:tcW w:w="1029" w:type="dxa"/>
            <w:tcBorders>
              <w:top w:val="nil"/>
              <w:left w:val="nil"/>
              <w:bottom w:val="nil"/>
              <w:right w:val="nil"/>
            </w:tcBorders>
            <w:shd w:val="clear" w:color="auto" w:fill="auto"/>
            <w:noWrap/>
            <w:vAlign w:val="bottom"/>
            <w:hideMark/>
          </w:tcPr>
          <w:p w14:paraId="53810CBB" w14:textId="196CE055" w:rsidR="00716CB5" w:rsidRDefault="00716CB5" w:rsidP="00962C44">
            <w:pPr>
              <w:spacing w:after="0"/>
              <w:jc w:val="center"/>
              <w:rPr>
                <w:rFonts w:ascii="Calibri" w:hAnsi="Calibri"/>
                <w:color w:val="000000"/>
              </w:rPr>
            </w:pPr>
            <w:r>
              <w:rPr>
                <w:rFonts w:ascii="Calibri" w:hAnsi="Calibri"/>
                <w:color w:val="000000"/>
              </w:rPr>
              <w:t>0.5714</w:t>
            </w:r>
          </w:p>
        </w:tc>
        <w:tc>
          <w:tcPr>
            <w:tcW w:w="1029" w:type="dxa"/>
            <w:tcBorders>
              <w:top w:val="nil"/>
              <w:left w:val="nil"/>
              <w:bottom w:val="nil"/>
              <w:right w:val="nil"/>
            </w:tcBorders>
            <w:shd w:val="clear" w:color="auto" w:fill="auto"/>
            <w:noWrap/>
            <w:vAlign w:val="bottom"/>
            <w:hideMark/>
          </w:tcPr>
          <w:p w14:paraId="18D235A2" w14:textId="31192D23" w:rsidR="00716CB5" w:rsidRDefault="00716CB5" w:rsidP="00962C44">
            <w:pPr>
              <w:spacing w:after="0"/>
              <w:jc w:val="center"/>
              <w:rPr>
                <w:rFonts w:ascii="Calibri" w:hAnsi="Calibri"/>
                <w:color w:val="000000"/>
              </w:rPr>
            </w:pPr>
            <w:r>
              <w:rPr>
                <w:rFonts w:ascii="Calibri" w:hAnsi="Calibri"/>
                <w:color w:val="000000"/>
              </w:rPr>
              <w:t>0.1765</w:t>
            </w:r>
          </w:p>
        </w:tc>
        <w:tc>
          <w:tcPr>
            <w:tcW w:w="830" w:type="dxa"/>
            <w:tcBorders>
              <w:top w:val="nil"/>
              <w:left w:val="nil"/>
              <w:bottom w:val="nil"/>
              <w:right w:val="nil"/>
            </w:tcBorders>
            <w:shd w:val="clear" w:color="auto" w:fill="auto"/>
            <w:noWrap/>
            <w:vAlign w:val="bottom"/>
            <w:hideMark/>
          </w:tcPr>
          <w:p w14:paraId="53603735" w14:textId="561713B3" w:rsidR="00716CB5" w:rsidRDefault="00716CB5" w:rsidP="00962C44">
            <w:pPr>
              <w:spacing w:after="0"/>
              <w:jc w:val="center"/>
              <w:rPr>
                <w:rFonts w:ascii="Calibri" w:hAnsi="Calibri"/>
                <w:color w:val="000000"/>
              </w:rPr>
            </w:pPr>
            <w:r>
              <w:rPr>
                <w:rFonts w:ascii="Calibri" w:hAnsi="Calibri"/>
                <w:color w:val="000000"/>
              </w:rPr>
              <w:t>0.1667</w:t>
            </w:r>
          </w:p>
        </w:tc>
        <w:tc>
          <w:tcPr>
            <w:tcW w:w="1068" w:type="dxa"/>
            <w:tcBorders>
              <w:top w:val="nil"/>
              <w:left w:val="single" w:sz="4" w:space="0" w:color="auto"/>
              <w:bottom w:val="nil"/>
              <w:right w:val="nil"/>
            </w:tcBorders>
            <w:shd w:val="clear" w:color="auto" w:fill="auto"/>
            <w:noWrap/>
            <w:vAlign w:val="bottom"/>
            <w:hideMark/>
          </w:tcPr>
          <w:p w14:paraId="2D32BE4D" w14:textId="2A292E97" w:rsidR="00716CB5" w:rsidRDefault="00716CB5" w:rsidP="00962C44">
            <w:pPr>
              <w:spacing w:after="0"/>
              <w:jc w:val="center"/>
              <w:rPr>
                <w:rFonts w:ascii="Calibri" w:hAnsi="Calibri"/>
                <w:color w:val="000000"/>
              </w:rPr>
            </w:pPr>
            <w:r>
              <w:rPr>
                <w:rFonts w:ascii="Calibri" w:hAnsi="Calibri"/>
                <w:color w:val="000000"/>
              </w:rPr>
              <w:t>0.0034</w:t>
            </w:r>
          </w:p>
        </w:tc>
        <w:tc>
          <w:tcPr>
            <w:tcW w:w="990" w:type="dxa"/>
            <w:tcBorders>
              <w:top w:val="nil"/>
              <w:left w:val="nil"/>
              <w:bottom w:val="nil"/>
              <w:right w:val="nil"/>
            </w:tcBorders>
            <w:shd w:val="clear" w:color="auto" w:fill="auto"/>
            <w:noWrap/>
            <w:vAlign w:val="bottom"/>
            <w:hideMark/>
          </w:tcPr>
          <w:p w14:paraId="0EBB65D8" w14:textId="0944C9F5" w:rsidR="00716CB5" w:rsidRDefault="00716CB5" w:rsidP="00962C44">
            <w:pPr>
              <w:spacing w:after="0"/>
              <w:jc w:val="center"/>
              <w:rPr>
                <w:rFonts w:ascii="Calibri" w:hAnsi="Calibri"/>
                <w:color w:val="000000"/>
              </w:rPr>
            </w:pPr>
            <w:r>
              <w:rPr>
                <w:rFonts w:ascii="Calibri" w:hAnsi="Calibri"/>
                <w:color w:val="000000"/>
              </w:rPr>
              <w:t>7.48</w:t>
            </w:r>
          </w:p>
        </w:tc>
        <w:tc>
          <w:tcPr>
            <w:tcW w:w="1097" w:type="dxa"/>
            <w:tcBorders>
              <w:top w:val="nil"/>
              <w:left w:val="nil"/>
              <w:bottom w:val="nil"/>
              <w:right w:val="single" w:sz="4" w:space="0" w:color="auto"/>
            </w:tcBorders>
            <w:shd w:val="clear" w:color="auto" w:fill="auto"/>
            <w:noWrap/>
            <w:vAlign w:val="bottom"/>
            <w:hideMark/>
          </w:tcPr>
          <w:p w14:paraId="463EC917" w14:textId="5B23D19A" w:rsidR="00716CB5" w:rsidRDefault="00716CB5" w:rsidP="00962C44">
            <w:pPr>
              <w:spacing w:after="0"/>
              <w:jc w:val="center"/>
              <w:rPr>
                <w:rFonts w:ascii="Calibri" w:hAnsi="Calibri"/>
                <w:color w:val="000000"/>
              </w:rPr>
            </w:pPr>
            <w:r>
              <w:rPr>
                <w:rFonts w:ascii="Calibri" w:hAnsi="Calibri"/>
                <w:color w:val="000000"/>
              </w:rPr>
              <w:t>0.2120</w:t>
            </w:r>
          </w:p>
        </w:tc>
      </w:tr>
      <w:tr w:rsidR="00716CB5" w:rsidRPr="00691765" w14:paraId="3BA7EE37"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522431EA" w14:textId="44E973B8" w:rsidR="00716CB5" w:rsidRPr="008276C8" w:rsidRDefault="008276C8" w:rsidP="00962C44">
            <w:pPr>
              <w:spacing w:after="0"/>
              <w:rPr>
                <w:rFonts w:ascii="Calibri" w:hAnsi="Calibri"/>
                <w:i/>
                <w:color w:val="000000"/>
              </w:rPr>
            </w:pPr>
            <w:proofErr w:type="spellStart"/>
            <w:r>
              <w:rPr>
                <w:rFonts w:ascii="Calibri" w:hAnsi="Calibri"/>
                <w:i/>
                <w:color w:val="000000"/>
              </w:rPr>
              <w:t>R</w:t>
            </w:r>
            <w:r w:rsidR="00716CB5" w:rsidRPr="008276C8">
              <w:rPr>
                <w:rFonts w:ascii="Calibri" w:hAnsi="Calibri"/>
                <w:i/>
                <w:color w:val="000000"/>
              </w:rPr>
              <w:t>alstonia</w:t>
            </w:r>
            <w:proofErr w:type="spellEnd"/>
          </w:p>
        </w:tc>
        <w:tc>
          <w:tcPr>
            <w:tcW w:w="886" w:type="dxa"/>
            <w:tcBorders>
              <w:top w:val="nil"/>
              <w:left w:val="nil"/>
              <w:bottom w:val="nil"/>
              <w:right w:val="nil"/>
            </w:tcBorders>
            <w:shd w:val="clear" w:color="auto" w:fill="auto"/>
            <w:noWrap/>
            <w:vAlign w:val="bottom"/>
            <w:hideMark/>
          </w:tcPr>
          <w:p w14:paraId="519BCB07" w14:textId="7731B474" w:rsidR="00716CB5" w:rsidRDefault="00716CB5" w:rsidP="00962C44">
            <w:pPr>
              <w:spacing w:after="0"/>
              <w:jc w:val="right"/>
              <w:rPr>
                <w:rFonts w:ascii="Calibri" w:hAnsi="Calibri"/>
                <w:color w:val="000000"/>
              </w:rPr>
            </w:pPr>
            <w:r>
              <w:rPr>
                <w:rFonts w:ascii="Calibri" w:hAnsi="Calibri"/>
                <w:color w:val="000000"/>
              </w:rPr>
              <w:t>153</w:t>
            </w:r>
          </w:p>
        </w:tc>
        <w:tc>
          <w:tcPr>
            <w:tcW w:w="962" w:type="dxa"/>
            <w:tcBorders>
              <w:top w:val="nil"/>
              <w:left w:val="nil"/>
              <w:bottom w:val="nil"/>
              <w:right w:val="nil"/>
            </w:tcBorders>
            <w:shd w:val="clear" w:color="auto" w:fill="auto"/>
            <w:noWrap/>
            <w:vAlign w:val="bottom"/>
            <w:hideMark/>
          </w:tcPr>
          <w:p w14:paraId="60C8B065" w14:textId="0B2F946E" w:rsidR="00716CB5" w:rsidRDefault="00716CB5" w:rsidP="00962C44">
            <w:pPr>
              <w:spacing w:after="0"/>
              <w:jc w:val="right"/>
              <w:rPr>
                <w:rFonts w:ascii="Calibri" w:hAnsi="Calibri"/>
                <w:color w:val="000000"/>
              </w:rPr>
            </w:pPr>
            <w:r>
              <w:rPr>
                <w:rFonts w:ascii="Calibri" w:hAnsi="Calibri"/>
                <w:color w:val="000000"/>
              </w:rPr>
              <w:t>15</w:t>
            </w:r>
          </w:p>
        </w:tc>
        <w:tc>
          <w:tcPr>
            <w:tcW w:w="1017" w:type="dxa"/>
            <w:tcBorders>
              <w:top w:val="nil"/>
              <w:left w:val="single" w:sz="4" w:space="0" w:color="auto"/>
              <w:bottom w:val="nil"/>
              <w:right w:val="nil"/>
            </w:tcBorders>
            <w:shd w:val="clear" w:color="auto" w:fill="auto"/>
            <w:noWrap/>
            <w:vAlign w:val="bottom"/>
            <w:hideMark/>
          </w:tcPr>
          <w:p w14:paraId="0E23FF44" w14:textId="1E1A43D2" w:rsidR="00716CB5" w:rsidRDefault="00716CB5" w:rsidP="00962C44">
            <w:pPr>
              <w:spacing w:after="0"/>
              <w:jc w:val="center"/>
              <w:rPr>
                <w:rFonts w:ascii="Calibri" w:hAnsi="Calibri"/>
                <w:color w:val="000000"/>
              </w:rPr>
            </w:pPr>
            <w:r>
              <w:rPr>
                <w:rFonts w:ascii="Calibri" w:hAnsi="Calibri"/>
                <w:color w:val="000000"/>
              </w:rPr>
              <w:t>0.0024</w:t>
            </w:r>
          </w:p>
        </w:tc>
        <w:tc>
          <w:tcPr>
            <w:tcW w:w="941" w:type="dxa"/>
            <w:tcBorders>
              <w:top w:val="nil"/>
              <w:left w:val="nil"/>
              <w:bottom w:val="nil"/>
              <w:right w:val="nil"/>
            </w:tcBorders>
            <w:shd w:val="clear" w:color="auto" w:fill="auto"/>
            <w:noWrap/>
            <w:vAlign w:val="bottom"/>
            <w:hideMark/>
          </w:tcPr>
          <w:p w14:paraId="16048EC0" w14:textId="0BD888F0" w:rsidR="00716CB5" w:rsidRDefault="00716CB5" w:rsidP="00962C44">
            <w:pPr>
              <w:spacing w:after="0"/>
              <w:jc w:val="center"/>
              <w:rPr>
                <w:rFonts w:ascii="Calibri" w:hAnsi="Calibri"/>
                <w:color w:val="000000"/>
              </w:rPr>
            </w:pPr>
            <w:r>
              <w:rPr>
                <w:rFonts w:ascii="Calibri" w:hAnsi="Calibri"/>
                <w:color w:val="000000"/>
              </w:rPr>
              <w:t>0.0012</w:t>
            </w:r>
          </w:p>
        </w:tc>
        <w:tc>
          <w:tcPr>
            <w:tcW w:w="831" w:type="dxa"/>
            <w:tcBorders>
              <w:top w:val="nil"/>
              <w:left w:val="nil"/>
              <w:bottom w:val="nil"/>
              <w:right w:val="nil"/>
            </w:tcBorders>
            <w:shd w:val="clear" w:color="auto" w:fill="auto"/>
            <w:noWrap/>
            <w:vAlign w:val="bottom"/>
            <w:hideMark/>
          </w:tcPr>
          <w:p w14:paraId="47E51452" w14:textId="58A87C57" w:rsidR="00716CB5" w:rsidRDefault="00716CB5" w:rsidP="00962C44">
            <w:pPr>
              <w:spacing w:after="0"/>
              <w:jc w:val="center"/>
              <w:rPr>
                <w:rFonts w:ascii="Calibri" w:hAnsi="Calibri"/>
                <w:color w:val="000000"/>
              </w:rPr>
            </w:pPr>
            <w:r>
              <w:rPr>
                <w:rFonts w:ascii="Calibri" w:hAnsi="Calibri"/>
                <w:color w:val="000000"/>
              </w:rPr>
              <w:t>0.0280</w:t>
            </w:r>
          </w:p>
        </w:tc>
        <w:tc>
          <w:tcPr>
            <w:tcW w:w="830" w:type="dxa"/>
            <w:tcBorders>
              <w:top w:val="nil"/>
              <w:left w:val="nil"/>
              <w:bottom w:val="nil"/>
              <w:right w:val="nil"/>
            </w:tcBorders>
            <w:shd w:val="clear" w:color="auto" w:fill="auto"/>
            <w:noWrap/>
            <w:vAlign w:val="bottom"/>
            <w:hideMark/>
          </w:tcPr>
          <w:p w14:paraId="3A496CF3" w14:textId="4FE73042" w:rsidR="00716CB5" w:rsidRDefault="00716CB5" w:rsidP="00962C44">
            <w:pPr>
              <w:spacing w:after="0"/>
              <w:jc w:val="center"/>
              <w:rPr>
                <w:rFonts w:ascii="Calibri" w:hAnsi="Calibri"/>
                <w:color w:val="000000"/>
              </w:rPr>
            </w:pPr>
            <w:r>
              <w:rPr>
                <w:rFonts w:ascii="Calibri" w:hAnsi="Calibri"/>
                <w:color w:val="000000"/>
              </w:rPr>
              <w:t>0.0047</w:t>
            </w:r>
          </w:p>
        </w:tc>
        <w:tc>
          <w:tcPr>
            <w:tcW w:w="896" w:type="dxa"/>
            <w:tcBorders>
              <w:top w:val="nil"/>
              <w:left w:val="single" w:sz="4" w:space="0" w:color="auto"/>
              <w:bottom w:val="nil"/>
              <w:right w:val="nil"/>
            </w:tcBorders>
            <w:shd w:val="clear" w:color="auto" w:fill="auto"/>
            <w:noWrap/>
            <w:vAlign w:val="bottom"/>
            <w:hideMark/>
          </w:tcPr>
          <w:p w14:paraId="2DE573FB" w14:textId="0C6EC83E" w:rsidR="00716CB5" w:rsidRDefault="00716CB5" w:rsidP="00962C44">
            <w:pPr>
              <w:spacing w:after="0"/>
              <w:jc w:val="center"/>
              <w:rPr>
                <w:rFonts w:ascii="Calibri" w:hAnsi="Calibri"/>
                <w:color w:val="000000"/>
              </w:rPr>
            </w:pPr>
            <w:r>
              <w:rPr>
                <w:rFonts w:ascii="Calibri" w:hAnsi="Calibri"/>
                <w:color w:val="000000"/>
              </w:rPr>
              <w:t>0.2667</w:t>
            </w:r>
          </w:p>
        </w:tc>
        <w:tc>
          <w:tcPr>
            <w:tcW w:w="1029" w:type="dxa"/>
            <w:tcBorders>
              <w:top w:val="nil"/>
              <w:left w:val="nil"/>
              <w:bottom w:val="nil"/>
              <w:right w:val="nil"/>
            </w:tcBorders>
            <w:shd w:val="clear" w:color="auto" w:fill="auto"/>
            <w:noWrap/>
            <w:vAlign w:val="bottom"/>
            <w:hideMark/>
          </w:tcPr>
          <w:p w14:paraId="569F2585" w14:textId="7867366E" w:rsidR="00716CB5" w:rsidRDefault="00716CB5" w:rsidP="00962C44">
            <w:pPr>
              <w:spacing w:after="0"/>
              <w:jc w:val="center"/>
              <w:rPr>
                <w:rFonts w:ascii="Calibri" w:hAnsi="Calibri"/>
                <w:color w:val="000000"/>
              </w:rPr>
            </w:pPr>
            <w:r>
              <w:rPr>
                <w:rFonts w:ascii="Calibri" w:hAnsi="Calibri"/>
                <w:color w:val="000000"/>
              </w:rPr>
              <w:t>0.0000</w:t>
            </w:r>
          </w:p>
        </w:tc>
        <w:tc>
          <w:tcPr>
            <w:tcW w:w="1029" w:type="dxa"/>
            <w:tcBorders>
              <w:top w:val="nil"/>
              <w:left w:val="nil"/>
              <w:bottom w:val="nil"/>
              <w:right w:val="nil"/>
            </w:tcBorders>
            <w:shd w:val="clear" w:color="auto" w:fill="auto"/>
            <w:noWrap/>
            <w:vAlign w:val="bottom"/>
            <w:hideMark/>
          </w:tcPr>
          <w:p w14:paraId="326F4824" w14:textId="5A7D55FD" w:rsidR="00716CB5" w:rsidRDefault="00716CB5" w:rsidP="00962C44">
            <w:pPr>
              <w:spacing w:after="0"/>
              <w:jc w:val="center"/>
              <w:rPr>
                <w:rFonts w:ascii="Calibri" w:hAnsi="Calibri"/>
                <w:color w:val="000000"/>
              </w:rPr>
            </w:pPr>
            <w:r>
              <w:rPr>
                <w:rFonts w:ascii="Calibri" w:hAnsi="Calibri"/>
                <w:color w:val="000000"/>
              </w:rPr>
              <w:t>0.2353</w:t>
            </w:r>
          </w:p>
        </w:tc>
        <w:tc>
          <w:tcPr>
            <w:tcW w:w="830" w:type="dxa"/>
            <w:tcBorders>
              <w:top w:val="nil"/>
              <w:left w:val="nil"/>
              <w:bottom w:val="nil"/>
              <w:right w:val="nil"/>
            </w:tcBorders>
            <w:shd w:val="clear" w:color="auto" w:fill="auto"/>
            <w:noWrap/>
            <w:vAlign w:val="bottom"/>
            <w:hideMark/>
          </w:tcPr>
          <w:p w14:paraId="722F6B56" w14:textId="048A0D5E"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2035AF6A" w14:textId="1A65C050" w:rsidR="00716CB5" w:rsidRDefault="00716CB5" w:rsidP="00962C44">
            <w:pPr>
              <w:spacing w:after="0"/>
              <w:jc w:val="center"/>
              <w:rPr>
                <w:rFonts w:ascii="Calibri" w:hAnsi="Calibri"/>
                <w:color w:val="000000"/>
              </w:rPr>
            </w:pPr>
            <w:r>
              <w:rPr>
                <w:rFonts w:ascii="Calibri" w:hAnsi="Calibri"/>
                <w:color w:val="000000"/>
              </w:rPr>
              <w:t>0.0038</w:t>
            </w:r>
          </w:p>
        </w:tc>
        <w:tc>
          <w:tcPr>
            <w:tcW w:w="990" w:type="dxa"/>
            <w:tcBorders>
              <w:top w:val="nil"/>
              <w:left w:val="nil"/>
              <w:bottom w:val="nil"/>
              <w:right w:val="nil"/>
            </w:tcBorders>
            <w:shd w:val="clear" w:color="auto" w:fill="auto"/>
            <w:noWrap/>
            <w:vAlign w:val="bottom"/>
            <w:hideMark/>
          </w:tcPr>
          <w:p w14:paraId="46974202" w14:textId="35EB8F29" w:rsidR="00716CB5" w:rsidRDefault="00716CB5" w:rsidP="00962C44">
            <w:pPr>
              <w:spacing w:after="0"/>
              <w:jc w:val="center"/>
              <w:rPr>
                <w:rFonts w:ascii="Calibri" w:hAnsi="Calibri"/>
                <w:color w:val="000000"/>
              </w:rPr>
            </w:pPr>
            <w:r>
              <w:rPr>
                <w:rFonts w:ascii="Calibri" w:hAnsi="Calibri"/>
                <w:color w:val="000000"/>
              </w:rPr>
              <w:t>7.23</w:t>
            </w:r>
          </w:p>
        </w:tc>
        <w:tc>
          <w:tcPr>
            <w:tcW w:w="1097" w:type="dxa"/>
            <w:tcBorders>
              <w:top w:val="nil"/>
              <w:left w:val="nil"/>
              <w:bottom w:val="nil"/>
              <w:right w:val="single" w:sz="4" w:space="0" w:color="auto"/>
            </w:tcBorders>
            <w:shd w:val="clear" w:color="auto" w:fill="auto"/>
            <w:noWrap/>
            <w:vAlign w:val="bottom"/>
            <w:hideMark/>
          </w:tcPr>
          <w:p w14:paraId="33CC3206" w14:textId="2F21CF50" w:rsidR="00716CB5" w:rsidRDefault="00716CB5" w:rsidP="00962C44">
            <w:pPr>
              <w:spacing w:after="0"/>
              <w:jc w:val="center"/>
              <w:rPr>
                <w:rFonts w:ascii="Calibri" w:hAnsi="Calibri"/>
                <w:color w:val="000000"/>
              </w:rPr>
            </w:pPr>
            <w:r>
              <w:rPr>
                <w:rFonts w:ascii="Calibri" w:hAnsi="Calibri"/>
                <w:color w:val="000000"/>
              </w:rPr>
              <w:t>0.2349</w:t>
            </w:r>
          </w:p>
        </w:tc>
      </w:tr>
      <w:tr w:rsidR="00716CB5" w:rsidRPr="00691765" w14:paraId="7A5356ED"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346A8C3F" w14:textId="385611AC" w:rsidR="00716CB5" w:rsidRPr="008276C8" w:rsidRDefault="008276C8" w:rsidP="00962C44">
            <w:pPr>
              <w:spacing w:after="0"/>
              <w:rPr>
                <w:rFonts w:ascii="Calibri" w:hAnsi="Calibri"/>
                <w:i/>
                <w:color w:val="000000"/>
              </w:rPr>
            </w:pPr>
            <w:proofErr w:type="spellStart"/>
            <w:r>
              <w:rPr>
                <w:rFonts w:ascii="Calibri" w:hAnsi="Calibri"/>
                <w:i/>
                <w:color w:val="000000"/>
              </w:rPr>
              <w:t>C</w:t>
            </w:r>
            <w:r w:rsidR="00716CB5" w:rsidRPr="008276C8">
              <w:rPr>
                <w:rFonts w:ascii="Calibri" w:hAnsi="Calibri"/>
                <w:i/>
                <w:color w:val="000000"/>
              </w:rPr>
              <w:t>apnocytophaga</w:t>
            </w:r>
            <w:proofErr w:type="spellEnd"/>
          </w:p>
        </w:tc>
        <w:tc>
          <w:tcPr>
            <w:tcW w:w="886" w:type="dxa"/>
            <w:tcBorders>
              <w:top w:val="nil"/>
              <w:left w:val="nil"/>
              <w:bottom w:val="nil"/>
              <w:right w:val="nil"/>
            </w:tcBorders>
            <w:shd w:val="clear" w:color="auto" w:fill="auto"/>
            <w:noWrap/>
            <w:vAlign w:val="bottom"/>
            <w:hideMark/>
          </w:tcPr>
          <w:p w14:paraId="769325AC" w14:textId="3BBD5F58" w:rsidR="00716CB5" w:rsidRDefault="00716CB5" w:rsidP="00962C44">
            <w:pPr>
              <w:spacing w:after="0"/>
              <w:jc w:val="right"/>
              <w:rPr>
                <w:rFonts w:ascii="Calibri" w:hAnsi="Calibri"/>
                <w:color w:val="000000"/>
              </w:rPr>
            </w:pPr>
            <w:r>
              <w:rPr>
                <w:rFonts w:ascii="Calibri" w:hAnsi="Calibri"/>
                <w:color w:val="000000"/>
              </w:rPr>
              <w:t>316</w:t>
            </w:r>
          </w:p>
        </w:tc>
        <w:tc>
          <w:tcPr>
            <w:tcW w:w="962" w:type="dxa"/>
            <w:tcBorders>
              <w:top w:val="nil"/>
              <w:left w:val="nil"/>
              <w:bottom w:val="nil"/>
              <w:right w:val="nil"/>
            </w:tcBorders>
            <w:shd w:val="clear" w:color="auto" w:fill="auto"/>
            <w:noWrap/>
            <w:vAlign w:val="bottom"/>
            <w:hideMark/>
          </w:tcPr>
          <w:p w14:paraId="0619410E" w14:textId="65B3366F" w:rsidR="00716CB5" w:rsidRDefault="00716CB5" w:rsidP="00962C44">
            <w:pPr>
              <w:spacing w:after="0"/>
              <w:jc w:val="right"/>
              <w:rPr>
                <w:rFonts w:ascii="Calibri" w:hAnsi="Calibri"/>
                <w:color w:val="000000"/>
              </w:rPr>
            </w:pPr>
            <w:r>
              <w:rPr>
                <w:rFonts w:ascii="Calibri" w:hAnsi="Calibri"/>
                <w:color w:val="000000"/>
              </w:rPr>
              <w:t>12</w:t>
            </w:r>
          </w:p>
        </w:tc>
        <w:tc>
          <w:tcPr>
            <w:tcW w:w="1017" w:type="dxa"/>
            <w:tcBorders>
              <w:top w:val="nil"/>
              <w:left w:val="single" w:sz="4" w:space="0" w:color="auto"/>
              <w:bottom w:val="nil"/>
              <w:right w:val="nil"/>
            </w:tcBorders>
            <w:shd w:val="clear" w:color="auto" w:fill="auto"/>
            <w:noWrap/>
            <w:vAlign w:val="bottom"/>
            <w:hideMark/>
          </w:tcPr>
          <w:p w14:paraId="11E17C72" w14:textId="4AD26BC1" w:rsidR="00716CB5" w:rsidRDefault="00716CB5" w:rsidP="00962C44">
            <w:pPr>
              <w:spacing w:after="0"/>
              <w:jc w:val="center"/>
              <w:rPr>
                <w:rFonts w:ascii="Calibri" w:hAnsi="Calibri"/>
                <w:color w:val="000000"/>
              </w:rPr>
            </w:pPr>
            <w:r>
              <w:rPr>
                <w:rFonts w:ascii="Calibri" w:hAnsi="Calibri"/>
                <w:color w:val="000000"/>
              </w:rPr>
              <w:t>0.0001</w:t>
            </w:r>
          </w:p>
        </w:tc>
        <w:tc>
          <w:tcPr>
            <w:tcW w:w="941" w:type="dxa"/>
            <w:tcBorders>
              <w:top w:val="nil"/>
              <w:left w:val="nil"/>
              <w:bottom w:val="nil"/>
              <w:right w:val="nil"/>
            </w:tcBorders>
            <w:shd w:val="clear" w:color="auto" w:fill="auto"/>
            <w:noWrap/>
            <w:vAlign w:val="bottom"/>
            <w:hideMark/>
          </w:tcPr>
          <w:p w14:paraId="126FEA66" w14:textId="187DC593" w:rsidR="00716CB5" w:rsidRDefault="00716CB5" w:rsidP="00962C44">
            <w:pPr>
              <w:spacing w:after="0"/>
              <w:jc w:val="center"/>
              <w:rPr>
                <w:rFonts w:ascii="Calibri" w:hAnsi="Calibri"/>
                <w:color w:val="000000"/>
              </w:rPr>
            </w:pPr>
            <w:r>
              <w:rPr>
                <w:rFonts w:ascii="Calibri" w:hAnsi="Calibri"/>
                <w:color w:val="000000"/>
              </w:rPr>
              <w:t>0.0002</w:t>
            </w:r>
          </w:p>
        </w:tc>
        <w:tc>
          <w:tcPr>
            <w:tcW w:w="831" w:type="dxa"/>
            <w:tcBorders>
              <w:top w:val="nil"/>
              <w:left w:val="nil"/>
              <w:bottom w:val="nil"/>
              <w:right w:val="nil"/>
            </w:tcBorders>
            <w:shd w:val="clear" w:color="auto" w:fill="auto"/>
            <w:noWrap/>
            <w:vAlign w:val="bottom"/>
            <w:hideMark/>
          </w:tcPr>
          <w:p w14:paraId="6A7FFB62" w14:textId="326A1C71" w:rsidR="00716CB5" w:rsidRDefault="00716CB5" w:rsidP="00962C44">
            <w:pPr>
              <w:spacing w:after="0"/>
              <w:jc w:val="center"/>
              <w:rPr>
                <w:rFonts w:ascii="Calibri" w:hAnsi="Calibri"/>
                <w:color w:val="000000"/>
              </w:rPr>
            </w:pPr>
            <w:r>
              <w:rPr>
                <w:rFonts w:ascii="Calibri" w:hAnsi="Calibri"/>
                <w:color w:val="000000"/>
              </w:rPr>
              <w:t>0.0010</w:t>
            </w:r>
          </w:p>
        </w:tc>
        <w:tc>
          <w:tcPr>
            <w:tcW w:w="830" w:type="dxa"/>
            <w:tcBorders>
              <w:top w:val="nil"/>
              <w:left w:val="nil"/>
              <w:bottom w:val="nil"/>
              <w:right w:val="nil"/>
            </w:tcBorders>
            <w:shd w:val="clear" w:color="auto" w:fill="auto"/>
            <w:noWrap/>
            <w:vAlign w:val="bottom"/>
            <w:hideMark/>
          </w:tcPr>
          <w:p w14:paraId="4ADBBE82" w14:textId="2D9903F0" w:rsidR="00716CB5" w:rsidRDefault="00716CB5" w:rsidP="00962C44">
            <w:pPr>
              <w:spacing w:after="0"/>
              <w:jc w:val="center"/>
              <w:rPr>
                <w:rFonts w:ascii="Calibri" w:hAnsi="Calibri"/>
                <w:color w:val="000000"/>
              </w:rPr>
            </w:pPr>
            <w:r>
              <w:rPr>
                <w:rFonts w:ascii="Calibri" w:hAnsi="Calibri"/>
                <w:color w:val="000000"/>
              </w:rPr>
              <w:t>0.0018</w:t>
            </w:r>
          </w:p>
        </w:tc>
        <w:tc>
          <w:tcPr>
            <w:tcW w:w="896" w:type="dxa"/>
            <w:tcBorders>
              <w:top w:val="nil"/>
              <w:left w:val="single" w:sz="4" w:space="0" w:color="auto"/>
              <w:bottom w:val="nil"/>
              <w:right w:val="nil"/>
            </w:tcBorders>
            <w:shd w:val="clear" w:color="auto" w:fill="auto"/>
            <w:noWrap/>
            <w:vAlign w:val="bottom"/>
            <w:hideMark/>
          </w:tcPr>
          <w:p w14:paraId="6B286E3F" w14:textId="38D74C7F" w:rsidR="00716CB5" w:rsidRDefault="00716CB5" w:rsidP="00962C44">
            <w:pPr>
              <w:spacing w:after="0"/>
              <w:jc w:val="center"/>
              <w:rPr>
                <w:rFonts w:ascii="Calibri" w:hAnsi="Calibri"/>
                <w:color w:val="000000"/>
              </w:rPr>
            </w:pPr>
            <w:r>
              <w:rPr>
                <w:rFonts w:ascii="Calibri" w:hAnsi="Calibri"/>
                <w:color w:val="000000"/>
              </w:rPr>
              <w:t>0.1667</w:t>
            </w:r>
          </w:p>
        </w:tc>
        <w:tc>
          <w:tcPr>
            <w:tcW w:w="1029" w:type="dxa"/>
            <w:tcBorders>
              <w:top w:val="nil"/>
              <w:left w:val="nil"/>
              <w:bottom w:val="nil"/>
              <w:right w:val="nil"/>
            </w:tcBorders>
            <w:shd w:val="clear" w:color="auto" w:fill="auto"/>
            <w:noWrap/>
            <w:vAlign w:val="bottom"/>
            <w:hideMark/>
          </w:tcPr>
          <w:p w14:paraId="091A4BBE" w14:textId="78177FB7" w:rsidR="00716CB5" w:rsidRDefault="00716CB5" w:rsidP="00962C44">
            <w:pPr>
              <w:spacing w:after="0"/>
              <w:jc w:val="center"/>
              <w:rPr>
                <w:rFonts w:ascii="Calibri" w:hAnsi="Calibri"/>
                <w:color w:val="000000"/>
              </w:rPr>
            </w:pPr>
            <w:r>
              <w:rPr>
                <w:rFonts w:ascii="Calibri" w:hAnsi="Calibri"/>
                <w:color w:val="000000"/>
              </w:rPr>
              <w:t>0.2857</w:t>
            </w:r>
          </w:p>
        </w:tc>
        <w:tc>
          <w:tcPr>
            <w:tcW w:w="1029" w:type="dxa"/>
            <w:tcBorders>
              <w:top w:val="nil"/>
              <w:left w:val="nil"/>
              <w:bottom w:val="nil"/>
              <w:right w:val="nil"/>
            </w:tcBorders>
            <w:shd w:val="clear" w:color="auto" w:fill="auto"/>
            <w:noWrap/>
            <w:vAlign w:val="bottom"/>
            <w:hideMark/>
          </w:tcPr>
          <w:p w14:paraId="50D87E61" w14:textId="5BF48B41" w:rsidR="00716CB5" w:rsidRDefault="00716CB5" w:rsidP="00962C44">
            <w:pPr>
              <w:spacing w:after="0"/>
              <w:jc w:val="center"/>
              <w:rPr>
                <w:rFonts w:ascii="Calibri" w:hAnsi="Calibri"/>
                <w:color w:val="000000"/>
              </w:rPr>
            </w:pPr>
            <w:r>
              <w:rPr>
                <w:rFonts w:ascii="Calibri" w:hAnsi="Calibri"/>
                <w:color w:val="000000"/>
              </w:rPr>
              <w:t>0.1176</w:t>
            </w:r>
          </w:p>
        </w:tc>
        <w:tc>
          <w:tcPr>
            <w:tcW w:w="830" w:type="dxa"/>
            <w:tcBorders>
              <w:top w:val="nil"/>
              <w:left w:val="nil"/>
              <w:bottom w:val="nil"/>
              <w:right w:val="nil"/>
            </w:tcBorders>
            <w:shd w:val="clear" w:color="auto" w:fill="auto"/>
            <w:noWrap/>
            <w:vAlign w:val="bottom"/>
            <w:hideMark/>
          </w:tcPr>
          <w:p w14:paraId="1C753E96" w14:textId="3EDBD7A2"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58EEB0D2" w14:textId="0AB532BF" w:rsidR="00716CB5" w:rsidRDefault="00716CB5" w:rsidP="00962C44">
            <w:pPr>
              <w:spacing w:after="0"/>
              <w:jc w:val="center"/>
              <w:rPr>
                <w:rFonts w:ascii="Calibri" w:hAnsi="Calibri"/>
                <w:color w:val="000000"/>
              </w:rPr>
            </w:pPr>
            <w:r>
              <w:rPr>
                <w:rFonts w:ascii="Calibri" w:hAnsi="Calibri"/>
                <w:color w:val="000000"/>
              </w:rPr>
              <w:t>0.0061</w:t>
            </w:r>
          </w:p>
        </w:tc>
        <w:tc>
          <w:tcPr>
            <w:tcW w:w="990" w:type="dxa"/>
            <w:tcBorders>
              <w:top w:val="nil"/>
              <w:left w:val="nil"/>
              <w:bottom w:val="nil"/>
              <w:right w:val="nil"/>
            </w:tcBorders>
            <w:shd w:val="clear" w:color="auto" w:fill="auto"/>
            <w:noWrap/>
            <w:vAlign w:val="bottom"/>
            <w:hideMark/>
          </w:tcPr>
          <w:p w14:paraId="58024832" w14:textId="162F2B9C" w:rsidR="00716CB5" w:rsidRDefault="00716CB5" w:rsidP="00962C44">
            <w:pPr>
              <w:spacing w:after="0"/>
              <w:jc w:val="center"/>
              <w:rPr>
                <w:rFonts w:ascii="Calibri" w:hAnsi="Calibri"/>
                <w:color w:val="000000"/>
              </w:rPr>
            </w:pPr>
            <w:r>
              <w:rPr>
                <w:rFonts w:ascii="Calibri" w:hAnsi="Calibri"/>
                <w:color w:val="000000"/>
              </w:rPr>
              <w:t>6.06</w:t>
            </w:r>
          </w:p>
        </w:tc>
        <w:tc>
          <w:tcPr>
            <w:tcW w:w="1097" w:type="dxa"/>
            <w:tcBorders>
              <w:top w:val="nil"/>
              <w:left w:val="nil"/>
              <w:bottom w:val="nil"/>
              <w:right w:val="single" w:sz="4" w:space="0" w:color="auto"/>
            </w:tcBorders>
            <w:shd w:val="clear" w:color="auto" w:fill="auto"/>
            <w:noWrap/>
            <w:vAlign w:val="bottom"/>
            <w:hideMark/>
          </w:tcPr>
          <w:p w14:paraId="6A98932F" w14:textId="24D96B62" w:rsidR="00716CB5" w:rsidRDefault="00716CB5" w:rsidP="00962C44">
            <w:pPr>
              <w:spacing w:after="0"/>
              <w:jc w:val="center"/>
              <w:rPr>
                <w:rFonts w:ascii="Calibri" w:hAnsi="Calibri"/>
                <w:color w:val="000000"/>
              </w:rPr>
            </w:pPr>
            <w:r>
              <w:rPr>
                <w:rFonts w:ascii="Calibri" w:hAnsi="Calibri"/>
                <w:color w:val="000000"/>
              </w:rPr>
              <w:t>0.3768</w:t>
            </w:r>
          </w:p>
        </w:tc>
      </w:tr>
      <w:tr w:rsidR="00716CB5" w:rsidRPr="00691765" w14:paraId="34968F07"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6A3AAEAB" w14:textId="2988D4BF" w:rsidR="00716CB5" w:rsidRPr="008276C8" w:rsidRDefault="008276C8" w:rsidP="00962C44">
            <w:pPr>
              <w:spacing w:after="0"/>
              <w:rPr>
                <w:rFonts w:ascii="Calibri" w:hAnsi="Calibri"/>
                <w:i/>
                <w:color w:val="000000"/>
              </w:rPr>
            </w:pPr>
            <w:r>
              <w:rPr>
                <w:rFonts w:ascii="Calibri" w:hAnsi="Calibri"/>
                <w:i/>
                <w:color w:val="000000"/>
              </w:rPr>
              <w:t>E</w:t>
            </w:r>
            <w:r w:rsidR="00716CB5" w:rsidRPr="008276C8">
              <w:rPr>
                <w:rFonts w:ascii="Calibri" w:hAnsi="Calibri"/>
                <w:i/>
                <w:color w:val="000000"/>
              </w:rPr>
              <w:t>nterococcus</w:t>
            </w:r>
          </w:p>
        </w:tc>
        <w:tc>
          <w:tcPr>
            <w:tcW w:w="886" w:type="dxa"/>
            <w:tcBorders>
              <w:top w:val="nil"/>
              <w:left w:val="nil"/>
              <w:bottom w:val="nil"/>
              <w:right w:val="nil"/>
            </w:tcBorders>
            <w:shd w:val="clear" w:color="auto" w:fill="auto"/>
            <w:noWrap/>
            <w:vAlign w:val="bottom"/>
            <w:hideMark/>
          </w:tcPr>
          <w:p w14:paraId="684BB79A" w14:textId="2E21E2D7" w:rsidR="00716CB5" w:rsidRDefault="00716CB5" w:rsidP="00962C44">
            <w:pPr>
              <w:spacing w:after="0"/>
              <w:jc w:val="right"/>
              <w:rPr>
                <w:rFonts w:ascii="Calibri" w:hAnsi="Calibri"/>
                <w:color w:val="000000"/>
              </w:rPr>
            </w:pPr>
            <w:r>
              <w:rPr>
                <w:rFonts w:ascii="Calibri" w:hAnsi="Calibri"/>
                <w:color w:val="000000"/>
              </w:rPr>
              <w:t>28254</w:t>
            </w:r>
          </w:p>
        </w:tc>
        <w:tc>
          <w:tcPr>
            <w:tcW w:w="962" w:type="dxa"/>
            <w:tcBorders>
              <w:top w:val="nil"/>
              <w:left w:val="nil"/>
              <w:bottom w:val="nil"/>
              <w:right w:val="nil"/>
            </w:tcBorders>
            <w:shd w:val="clear" w:color="auto" w:fill="auto"/>
            <w:noWrap/>
            <w:vAlign w:val="bottom"/>
            <w:hideMark/>
          </w:tcPr>
          <w:p w14:paraId="3BCF74D9" w14:textId="04A1DF11" w:rsidR="00716CB5" w:rsidRDefault="00716CB5" w:rsidP="00962C44">
            <w:pPr>
              <w:spacing w:after="0"/>
              <w:jc w:val="right"/>
              <w:rPr>
                <w:rFonts w:ascii="Calibri" w:hAnsi="Calibri"/>
                <w:color w:val="000000"/>
              </w:rPr>
            </w:pPr>
            <w:r>
              <w:rPr>
                <w:rFonts w:ascii="Calibri" w:hAnsi="Calibri"/>
                <w:color w:val="000000"/>
              </w:rPr>
              <w:t>29</w:t>
            </w:r>
          </w:p>
        </w:tc>
        <w:tc>
          <w:tcPr>
            <w:tcW w:w="1017" w:type="dxa"/>
            <w:tcBorders>
              <w:top w:val="nil"/>
              <w:left w:val="single" w:sz="4" w:space="0" w:color="auto"/>
              <w:bottom w:val="nil"/>
              <w:right w:val="nil"/>
            </w:tcBorders>
            <w:shd w:val="clear" w:color="auto" w:fill="auto"/>
            <w:noWrap/>
            <w:vAlign w:val="bottom"/>
            <w:hideMark/>
          </w:tcPr>
          <w:p w14:paraId="20C283DF" w14:textId="36FBC6E7" w:rsidR="00716CB5" w:rsidRDefault="00716CB5" w:rsidP="00962C44">
            <w:pPr>
              <w:spacing w:after="0"/>
              <w:jc w:val="center"/>
              <w:rPr>
                <w:rFonts w:ascii="Calibri" w:hAnsi="Calibri"/>
                <w:color w:val="000000"/>
              </w:rPr>
            </w:pPr>
            <w:r>
              <w:rPr>
                <w:rFonts w:ascii="Calibri" w:hAnsi="Calibri"/>
                <w:color w:val="000000"/>
              </w:rPr>
              <w:t>0.0385</w:t>
            </w:r>
          </w:p>
        </w:tc>
        <w:tc>
          <w:tcPr>
            <w:tcW w:w="941" w:type="dxa"/>
            <w:tcBorders>
              <w:top w:val="nil"/>
              <w:left w:val="nil"/>
              <w:bottom w:val="nil"/>
              <w:right w:val="nil"/>
            </w:tcBorders>
            <w:shd w:val="clear" w:color="auto" w:fill="auto"/>
            <w:noWrap/>
            <w:vAlign w:val="bottom"/>
            <w:hideMark/>
          </w:tcPr>
          <w:p w14:paraId="6149D016" w14:textId="4E53309F" w:rsidR="00716CB5" w:rsidRDefault="00716CB5" w:rsidP="00962C44">
            <w:pPr>
              <w:spacing w:after="0"/>
              <w:jc w:val="center"/>
              <w:rPr>
                <w:rFonts w:ascii="Calibri" w:hAnsi="Calibri"/>
                <w:color w:val="000000"/>
              </w:rPr>
            </w:pPr>
            <w:r>
              <w:rPr>
                <w:rFonts w:ascii="Calibri" w:hAnsi="Calibri"/>
                <w:color w:val="000000"/>
              </w:rPr>
              <w:t>0.0429</w:t>
            </w:r>
          </w:p>
        </w:tc>
        <w:tc>
          <w:tcPr>
            <w:tcW w:w="831" w:type="dxa"/>
            <w:tcBorders>
              <w:top w:val="nil"/>
              <w:left w:val="nil"/>
              <w:bottom w:val="nil"/>
              <w:right w:val="nil"/>
            </w:tcBorders>
            <w:shd w:val="clear" w:color="auto" w:fill="auto"/>
            <w:noWrap/>
            <w:vAlign w:val="bottom"/>
            <w:hideMark/>
          </w:tcPr>
          <w:p w14:paraId="67C0C02B" w14:textId="24389F5C" w:rsidR="00716CB5" w:rsidRDefault="00716CB5" w:rsidP="00962C44">
            <w:pPr>
              <w:spacing w:after="0"/>
              <w:jc w:val="center"/>
              <w:rPr>
                <w:rFonts w:ascii="Calibri" w:hAnsi="Calibri"/>
                <w:color w:val="000000"/>
              </w:rPr>
            </w:pPr>
            <w:r>
              <w:rPr>
                <w:rFonts w:ascii="Calibri" w:hAnsi="Calibri"/>
                <w:color w:val="000000"/>
              </w:rPr>
              <w:t>0.0508</w:t>
            </w:r>
          </w:p>
        </w:tc>
        <w:tc>
          <w:tcPr>
            <w:tcW w:w="830" w:type="dxa"/>
            <w:tcBorders>
              <w:top w:val="nil"/>
              <w:left w:val="nil"/>
              <w:bottom w:val="nil"/>
              <w:right w:val="nil"/>
            </w:tcBorders>
            <w:shd w:val="clear" w:color="auto" w:fill="auto"/>
            <w:noWrap/>
            <w:vAlign w:val="bottom"/>
            <w:hideMark/>
          </w:tcPr>
          <w:p w14:paraId="68992C34" w14:textId="42DA1789" w:rsidR="00716CB5" w:rsidRDefault="00716CB5" w:rsidP="00962C44">
            <w:pPr>
              <w:spacing w:after="0"/>
              <w:jc w:val="center"/>
              <w:rPr>
                <w:rFonts w:ascii="Calibri" w:hAnsi="Calibri"/>
                <w:color w:val="000000"/>
              </w:rPr>
            </w:pPr>
            <w:r>
              <w:rPr>
                <w:rFonts w:ascii="Calibri" w:hAnsi="Calibri"/>
                <w:color w:val="000000"/>
              </w:rPr>
              <w:t>0.0316</w:t>
            </w:r>
          </w:p>
        </w:tc>
        <w:tc>
          <w:tcPr>
            <w:tcW w:w="896" w:type="dxa"/>
            <w:tcBorders>
              <w:top w:val="nil"/>
              <w:left w:val="single" w:sz="4" w:space="0" w:color="auto"/>
              <w:bottom w:val="nil"/>
              <w:right w:val="nil"/>
            </w:tcBorders>
            <w:shd w:val="clear" w:color="auto" w:fill="auto"/>
            <w:noWrap/>
            <w:vAlign w:val="bottom"/>
            <w:hideMark/>
          </w:tcPr>
          <w:p w14:paraId="5741A706" w14:textId="12BC4B8A" w:rsidR="00716CB5" w:rsidRDefault="00716CB5" w:rsidP="00962C44">
            <w:pPr>
              <w:spacing w:after="0"/>
              <w:jc w:val="center"/>
              <w:rPr>
                <w:rFonts w:ascii="Calibri" w:hAnsi="Calibri"/>
                <w:color w:val="000000"/>
              </w:rPr>
            </w:pPr>
            <w:r>
              <w:rPr>
                <w:rFonts w:ascii="Calibri" w:hAnsi="Calibri"/>
                <w:color w:val="000000"/>
              </w:rPr>
              <w:t>0.5333</w:t>
            </w:r>
          </w:p>
        </w:tc>
        <w:tc>
          <w:tcPr>
            <w:tcW w:w="1029" w:type="dxa"/>
            <w:tcBorders>
              <w:top w:val="nil"/>
              <w:left w:val="nil"/>
              <w:bottom w:val="nil"/>
              <w:right w:val="nil"/>
            </w:tcBorders>
            <w:shd w:val="clear" w:color="auto" w:fill="auto"/>
            <w:noWrap/>
            <w:vAlign w:val="bottom"/>
            <w:hideMark/>
          </w:tcPr>
          <w:p w14:paraId="0CB16CBF" w14:textId="188FD5F8" w:rsidR="00716CB5" w:rsidRDefault="00716CB5" w:rsidP="00962C44">
            <w:pPr>
              <w:spacing w:after="0"/>
              <w:jc w:val="center"/>
              <w:rPr>
                <w:rFonts w:ascii="Calibri" w:hAnsi="Calibri"/>
                <w:color w:val="000000"/>
              </w:rPr>
            </w:pPr>
            <w:r>
              <w:rPr>
                <w:rFonts w:ascii="Calibri" w:hAnsi="Calibri"/>
                <w:color w:val="000000"/>
              </w:rPr>
              <w:t>1.0000</w:t>
            </w:r>
          </w:p>
        </w:tc>
        <w:tc>
          <w:tcPr>
            <w:tcW w:w="1029" w:type="dxa"/>
            <w:tcBorders>
              <w:top w:val="nil"/>
              <w:left w:val="nil"/>
              <w:bottom w:val="nil"/>
              <w:right w:val="nil"/>
            </w:tcBorders>
            <w:shd w:val="clear" w:color="auto" w:fill="auto"/>
            <w:noWrap/>
            <w:vAlign w:val="bottom"/>
            <w:hideMark/>
          </w:tcPr>
          <w:p w14:paraId="0DA58D84" w14:textId="473778F8" w:rsidR="00716CB5" w:rsidRDefault="00716CB5" w:rsidP="00962C44">
            <w:pPr>
              <w:spacing w:after="0"/>
              <w:jc w:val="center"/>
              <w:rPr>
                <w:rFonts w:ascii="Calibri" w:hAnsi="Calibri"/>
                <w:color w:val="000000"/>
              </w:rPr>
            </w:pPr>
            <w:r>
              <w:rPr>
                <w:rFonts w:ascii="Calibri" w:hAnsi="Calibri"/>
                <w:color w:val="000000"/>
              </w:rPr>
              <w:t>0.1765</w:t>
            </w:r>
          </w:p>
        </w:tc>
        <w:tc>
          <w:tcPr>
            <w:tcW w:w="830" w:type="dxa"/>
            <w:tcBorders>
              <w:top w:val="nil"/>
              <w:left w:val="nil"/>
              <w:bottom w:val="nil"/>
              <w:right w:val="nil"/>
            </w:tcBorders>
            <w:shd w:val="clear" w:color="auto" w:fill="auto"/>
            <w:noWrap/>
            <w:vAlign w:val="bottom"/>
            <w:hideMark/>
          </w:tcPr>
          <w:p w14:paraId="2332C849" w14:textId="501DE40C"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6E3A6F5C" w14:textId="2FC8945B" w:rsidR="00716CB5" w:rsidRDefault="00716CB5" w:rsidP="00962C44">
            <w:pPr>
              <w:spacing w:after="0"/>
              <w:jc w:val="center"/>
              <w:rPr>
                <w:rFonts w:ascii="Calibri" w:hAnsi="Calibri"/>
                <w:color w:val="000000"/>
              </w:rPr>
            </w:pPr>
            <w:r>
              <w:rPr>
                <w:rFonts w:ascii="Calibri" w:hAnsi="Calibri"/>
                <w:color w:val="000000"/>
              </w:rPr>
              <w:t>0.0065</w:t>
            </w:r>
          </w:p>
        </w:tc>
        <w:tc>
          <w:tcPr>
            <w:tcW w:w="990" w:type="dxa"/>
            <w:tcBorders>
              <w:top w:val="nil"/>
              <w:left w:val="nil"/>
              <w:bottom w:val="nil"/>
              <w:right w:val="nil"/>
            </w:tcBorders>
            <w:shd w:val="clear" w:color="auto" w:fill="auto"/>
            <w:noWrap/>
            <w:vAlign w:val="bottom"/>
            <w:hideMark/>
          </w:tcPr>
          <w:p w14:paraId="52CF0A44" w14:textId="68750389" w:rsidR="00716CB5" w:rsidRDefault="00716CB5" w:rsidP="00962C44">
            <w:pPr>
              <w:spacing w:after="0"/>
              <w:jc w:val="center"/>
              <w:rPr>
                <w:rFonts w:ascii="Calibri" w:hAnsi="Calibri"/>
                <w:color w:val="000000"/>
              </w:rPr>
            </w:pPr>
            <w:r>
              <w:rPr>
                <w:rFonts w:ascii="Calibri" w:hAnsi="Calibri"/>
                <w:color w:val="000000"/>
              </w:rPr>
              <w:t>5.91</w:t>
            </w:r>
          </w:p>
        </w:tc>
        <w:tc>
          <w:tcPr>
            <w:tcW w:w="1097" w:type="dxa"/>
            <w:tcBorders>
              <w:top w:val="nil"/>
              <w:left w:val="nil"/>
              <w:bottom w:val="nil"/>
              <w:right w:val="single" w:sz="4" w:space="0" w:color="auto"/>
            </w:tcBorders>
            <w:shd w:val="clear" w:color="auto" w:fill="auto"/>
            <w:noWrap/>
            <w:vAlign w:val="bottom"/>
            <w:hideMark/>
          </w:tcPr>
          <w:p w14:paraId="6BC9B7A1" w14:textId="1041F904" w:rsidR="00716CB5" w:rsidRDefault="00716CB5" w:rsidP="00962C44">
            <w:pPr>
              <w:spacing w:after="0"/>
              <w:jc w:val="center"/>
              <w:rPr>
                <w:rFonts w:ascii="Calibri" w:hAnsi="Calibri"/>
                <w:color w:val="000000"/>
              </w:rPr>
            </w:pPr>
            <w:r>
              <w:rPr>
                <w:rFonts w:ascii="Calibri" w:hAnsi="Calibri"/>
                <w:color w:val="000000"/>
              </w:rPr>
              <w:t>0.4004</w:t>
            </w:r>
          </w:p>
        </w:tc>
      </w:tr>
      <w:tr w:rsidR="00716CB5" w:rsidRPr="00691765" w14:paraId="7C9164C2"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0EF9DCFB" w14:textId="6DB5CFC0" w:rsidR="00716CB5" w:rsidRPr="008276C8" w:rsidRDefault="008276C8" w:rsidP="00962C44">
            <w:pPr>
              <w:spacing w:after="0"/>
              <w:rPr>
                <w:rFonts w:ascii="Calibri" w:hAnsi="Calibri"/>
                <w:i/>
                <w:color w:val="000000"/>
              </w:rPr>
            </w:pPr>
            <w:r>
              <w:rPr>
                <w:rFonts w:ascii="Calibri" w:hAnsi="Calibri"/>
                <w:i/>
                <w:color w:val="000000"/>
              </w:rPr>
              <w:t>C</w:t>
            </w:r>
            <w:r w:rsidR="00716CB5" w:rsidRPr="008276C8">
              <w:rPr>
                <w:rFonts w:ascii="Calibri" w:hAnsi="Calibri"/>
                <w:i/>
                <w:color w:val="000000"/>
              </w:rPr>
              <w:t>lostridium</w:t>
            </w:r>
          </w:p>
        </w:tc>
        <w:tc>
          <w:tcPr>
            <w:tcW w:w="886" w:type="dxa"/>
            <w:tcBorders>
              <w:top w:val="nil"/>
              <w:left w:val="nil"/>
              <w:bottom w:val="nil"/>
              <w:right w:val="nil"/>
            </w:tcBorders>
            <w:shd w:val="clear" w:color="auto" w:fill="auto"/>
            <w:noWrap/>
            <w:vAlign w:val="bottom"/>
            <w:hideMark/>
          </w:tcPr>
          <w:p w14:paraId="229F5011" w14:textId="2D5E32E4" w:rsidR="00716CB5" w:rsidRDefault="00716CB5" w:rsidP="00962C44">
            <w:pPr>
              <w:spacing w:after="0"/>
              <w:jc w:val="right"/>
              <w:rPr>
                <w:rFonts w:ascii="Calibri" w:hAnsi="Calibri"/>
                <w:color w:val="000000"/>
              </w:rPr>
            </w:pPr>
            <w:r>
              <w:rPr>
                <w:rFonts w:ascii="Calibri" w:hAnsi="Calibri"/>
                <w:color w:val="000000"/>
              </w:rPr>
              <w:t>100517</w:t>
            </w:r>
          </w:p>
        </w:tc>
        <w:tc>
          <w:tcPr>
            <w:tcW w:w="962" w:type="dxa"/>
            <w:tcBorders>
              <w:top w:val="nil"/>
              <w:left w:val="nil"/>
              <w:bottom w:val="nil"/>
              <w:right w:val="nil"/>
            </w:tcBorders>
            <w:shd w:val="clear" w:color="auto" w:fill="auto"/>
            <w:noWrap/>
            <w:vAlign w:val="bottom"/>
            <w:hideMark/>
          </w:tcPr>
          <w:p w14:paraId="54CF6F92" w14:textId="6C1FB9E5" w:rsidR="00716CB5" w:rsidRDefault="00716CB5" w:rsidP="00962C44">
            <w:pPr>
              <w:spacing w:after="0"/>
              <w:jc w:val="right"/>
              <w:rPr>
                <w:rFonts w:ascii="Calibri" w:hAnsi="Calibri"/>
                <w:color w:val="000000"/>
              </w:rPr>
            </w:pPr>
            <w:r>
              <w:rPr>
                <w:rFonts w:ascii="Calibri" w:hAnsi="Calibri"/>
                <w:color w:val="000000"/>
              </w:rPr>
              <w:t>29</w:t>
            </w:r>
          </w:p>
        </w:tc>
        <w:tc>
          <w:tcPr>
            <w:tcW w:w="1017" w:type="dxa"/>
            <w:tcBorders>
              <w:top w:val="nil"/>
              <w:left w:val="single" w:sz="4" w:space="0" w:color="auto"/>
              <w:bottom w:val="nil"/>
              <w:right w:val="nil"/>
            </w:tcBorders>
            <w:shd w:val="clear" w:color="auto" w:fill="auto"/>
            <w:noWrap/>
            <w:vAlign w:val="bottom"/>
            <w:hideMark/>
          </w:tcPr>
          <w:p w14:paraId="34F8143F" w14:textId="58F7E0A0" w:rsidR="00716CB5" w:rsidRDefault="00716CB5" w:rsidP="00962C44">
            <w:pPr>
              <w:spacing w:after="0"/>
              <w:jc w:val="center"/>
              <w:rPr>
                <w:rFonts w:ascii="Calibri" w:hAnsi="Calibri"/>
                <w:color w:val="000000"/>
              </w:rPr>
            </w:pPr>
            <w:r>
              <w:rPr>
                <w:rFonts w:ascii="Calibri" w:hAnsi="Calibri"/>
                <w:color w:val="000000"/>
              </w:rPr>
              <w:t>0.0659</w:t>
            </w:r>
          </w:p>
        </w:tc>
        <w:tc>
          <w:tcPr>
            <w:tcW w:w="941" w:type="dxa"/>
            <w:tcBorders>
              <w:top w:val="nil"/>
              <w:left w:val="nil"/>
              <w:bottom w:val="nil"/>
              <w:right w:val="nil"/>
            </w:tcBorders>
            <w:shd w:val="clear" w:color="auto" w:fill="auto"/>
            <w:noWrap/>
            <w:vAlign w:val="bottom"/>
            <w:hideMark/>
          </w:tcPr>
          <w:p w14:paraId="2C2D976B" w14:textId="6DB7904D" w:rsidR="00716CB5" w:rsidRDefault="00716CB5" w:rsidP="00962C44">
            <w:pPr>
              <w:spacing w:after="0"/>
              <w:jc w:val="center"/>
              <w:rPr>
                <w:rFonts w:ascii="Calibri" w:hAnsi="Calibri"/>
                <w:color w:val="000000"/>
              </w:rPr>
            </w:pPr>
            <w:r>
              <w:rPr>
                <w:rFonts w:ascii="Calibri" w:hAnsi="Calibri"/>
                <w:color w:val="000000"/>
              </w:rPr>
              <w:t>0.0519</w:t>
            </w:r>
          </w:p>
        </w:tc>
        <w:tc>
          <w:tcPr>
            <w:tcW w:w="831" w:type="dxa"/>
            <w:tcBorders>
              <w:top w:val="nil"/>
              <w:left w:val="nil"/>
              <w:bottom w:val="nil"/>
              <w:right w:val="nil"/>
            </w:tcBorders>
            <w:shd w:val="clear" w:color="auto" w:fill="auto"/>
            <w:noWrap/>
            <w:vAlign w:val="bottom"/>
            <w:hideMark/>
          </w:tcPr>
          <w:p w14:paraId="6C16B83D" w14:textId="2E380C92" w:rsidR="00716CB5" w:rsidRDefault="00716CB5" w:rsidP="00962C44">
            <w:pPr>
              <w:spacing w:after="0"/>
              <w:jc w:val="center"/>
              <w:rPr>
                <w:rFonts w:ascii="Calibri" w:hAnsi="Calibri"/>
                <w:color w:val="000000"/>
              </w:rPr>
            </w:pPr>
            <w:r>
              <w:rPr>
                <w:rFonts w:ascii="Calibri" w:hAnsi="Calibri"/>
                <w:color w:val="000000"/>
              </w:rPr>
              <w:t>0.0475</w:t>
            </w:r>
          </w:p>
        </w:tc>
        <w:tc>
          <w:tcPr>
            <w:tcW w:w="830" w:type="dxa"/>
            <w:tcBorders>
              <w:top w:val="nil"/>
              <w:left w:val="nil"/>
              <w:bottom w:val="nil"/>
              <w:right w:val="nil"/>
            </w:tcBorders>
            <w:shd w:val="clear" w:color="auto" w:fill="auto"/>
            <w:noWrap/>
            <w:vAlign w:val="bottom"/>
            <w:hideMark/>
          </w:tcPr>
          <w:p w14:paraId="3EA6EA3B" w14:textId="396B93C5" w:rsidR="00716CB5" w:rsidRDefault="00716CB5" w:rsidP="00962C44">
            <w:pPr>
              <w:spacing w:after="0"/>
              <w:jc w:val="center"/>
              <w:rPr>
                <w:rFonts w:ascii="Calibri" w:hAnsi="Calibri"/>
                <w:color w:val="000000"/>
              </w:rPr>
            </w:pPr>
            <w:r>
              <w:rPr>
                <w:rFonts w:ascii="Calibri" w:hAnsi="Calibri"/>
                <w:color w:val="000000"/>
              </w:rPr>
              <w:t>0.0521</w:t>
            </w:r>
          </w:p>
        </w:tc>
        <w:tc>
          <w:tcPr>
            <w:tcW w:w="896" w:type="dxa"/>
            <w:tcBorders>
              <w:top w:val="nil"/>
              <w:left w:val="single" w:sz="4" w:space="0" w:color="auto"/>
              <w:bottom w:val="nil"/>
              <w:right w:val="nil"/>
            </w:tcBorders>
            <w:shd w:val="clear" w:color="auto" w:fill="auto"/>
            <w:noWrap/>
            <w:vAlign w:val="bottom"/>
            <w:hideMark/>
          </w:tcPr>
          <w:p w14:paraId="2474ACD5" w14:textId="70A40071" w:rsidR="00716CB5" w:rsidRDefault="00716CB5" w:rsidP="00962C44">
            <w:pPr>
              <w:spacing w:after="0"/>
              <w:jc w:val="center"/>
              <w:rPr>
                <w:rFonts w:ascii="Calibri" w:hAnsi="Calibri"/>
                <w:color w:val="000000"/>
              </w:rPr>
            </w:pPr>
            <w:r>
              <w:rPr>
                <w:rFonts w:ascii="Calibri" w:hAnsi="Calibri"/>
                <w:color w:val="000000"/>
              </w:rPr>
              <w:t>0.5667</w:t>
            </w:r>
          </w:p>
        </w:tc>
        <w:tc>
          <w:tcPr>
            <w:tcW w:w="1029" w:type="dxa"/>
            <w:tcBorders>
              <w:top w:val="nil"/>
              <w:left w:val="nil"/>
              <w:bottom w:val="nil"/>
              <w:right w:val="nil"/>
            </w:tcBorders>
            <w:shd w:val="clear" w:color="auto" w:fill="auto"/>
            <w:noWrap/>
            <w:vAlign w:val="bottom"/>
            <w:hideMark/>
          </w:tcPr>
          <w:p w14:paraId="2B17213A" w14:textId="6BE69A57" w:rsidR="00716CB5" w:rsidRDefault="00716CB5" w:rsidP="00962C44">
            <w:pPr>
              <w:spacing w:after="0"/>
              <w:jc w:val="center"/>
              <w:rPr>
                <w:rFonts w:ascii="Calibri" w:hAnsi="Calibri"/>
                <w:color w:val="000000"/>
              </w:rPr>
            </w:pPr>
            <w:r>
              <w:rPr>
                <w:rFonts w:ascii="Calibri" w:hAnsi="Calibri"/>
                <w:color w:val="000000"/>
              </w:rPr>
              <w:t>0.8571</w:t>
            </w:r>
          </w:p>
        </w:tc>
        <w:tc>
          <w:tcPr>
            <w:tcW w:w="1029" w:type="dxa"/>
            <w:tcBorders>
              <w:top w:val="nil"/>
              <w:left w:val="nil"/>
              <w:bottom w:val="nil"/>
              <w:right w:val="nil"/>
            </w:tcBorders>
            <w:shd w:val="clear" w:color="auto" w:fill="auto"/>
            <w:noWrap/>
            <w:vAlign w:val="bottom"/>
            <w:hideMark/>
          </w:tcPr>
          <w:p w14:paraId="31626A3D" w14:textId="2BE68655" w:rsidR="00716CB5" w:rsidRDefault="00716CB5" w:rsidP="00962C44">
            <w:pPr>
              <w:spacing w:after="0"/>
              <w:jc w:val="center"/>
              <w:rPr>
                <w:rFonts w:ascii="Calibri" w:hAnsi="Calibri"/>
                <w:color w:val="000000"/>
              </w:rPr>
            </w:pPr>
            <w:r>
              <w:rPr>
                <w:rFonts w:ascii="Calibri" w:hAnsi="Calibri"/>
                <w:color w:val="000000"/>
              </w:rPr>
              <w:t>0.1176</w:t>
            </w:r>
          </w:p>
        </w:tc>
        <w:tc>
          <w:tcPr>
            <w:tcW w:w="830" w:type="dxa"/>
            <w:tcBorders>
              <w:top w:val="nil"/>
              <w:left w:val="nil"/>
              <w:bottom w:val="nil"/>
              <w:right w:val="nil"/>
            </w:tcBorders>
            <w:shd w:val="clear" w:color="auto" w:fill="auto"/>
            <w:noWrap/>
            <w:vAlign w:val="bottom"/>
            <w:hideMark/>
          </w:tcPr>
          <w:p w14:paraId="27927A88" w14:textId="625D3BBF" w:rsidR="00716CB5" w:rsidRDefault="00716CB5" w:rsidP="00962C44">
            <w:pPr>
              <w:spacing w:after="0"/>
              <w:jc w:val="center"/>
              <w:rPr>
                <w:rFonts w:ascii="Calibri" w:hAnsi="Calibri"/>
                <w:color w:val="000000"/>
              </w:rPr>
            </w:pPr>
            <w:r>
              <w:rPr>
                <w:rFonts w:ascii="Calibri" w:hAnsi="Calibri"/>
                <w:color w:val="000000"/>
              </w:rPr>
              <w:t>0.6667</w:t>
            </w:r>
          </w:p>
        </w:tc>
        <w:tc>
          <w:tcPr>
            <w:tcW w:w="1068" w:type="dxa"/>
            <w:tcBorders>
              <w:top w:val="nil"/>
              <w:left w:val="single" w:sz="4" w:space="0" w:color="auto"/>
              <w:bottom w:val="nil"/>
              <w:right w:val="nil"/>
            </w:tcBorders>
            <w:shd w:val="clear" w:color="auto" w:fill="auto"/>
            <w:noWrap/>
            <w:vAlign w:val="bottom"/>
            <w:hideMark/>
          </w:tcPr>
          <w:p w14:paraId="39737B1D" w14:textId="39BE7E20" w:rsidR="00716CB5" w:rsidRDefault="00716CB5" w:rsidP="00962C44">
            <w:pPr>
              <w:spacing w:after="0"/>
              <w:jc w:val="center"/>
              <w:rPr>
                <w:rFonts w:ascii="Calibri" w:hAnsi="Calibri"/>
                <w:color w:val="000000"/>
              </w:rPr>
            </w:pPr>
            <w:r>
              <w:rPr>
                <w:rFonts w:ascii="Calibri" w:hAnsi="Calibri"/>
                <w:color w:val="000000"/>
              </w:rPr>
              <w:t>0.0099</w:t>
            </w:r>
          </w:p>
        </w:tc>
        <w:tc>
          <w:tcPr>
            <w:tcW w:w="990" w:type="dxa"/>
            <w:tcBorders>
              <w:top w:val="nil"/>
              <w:left w:val="nil"/>
              <w:bottom w:val="nil"/>
              <w:right w:val="nil"/>
            </w:tcBorders>
            <w:shd w:val="clear" w:color="auto" w:fill="auto"/>
            <w:noWrap/>
            <w:vAlign w:val="bottom"/>
            <w:hideMark/>
          </w:tcPr>
          <w:p w14:paraId="1E46DADC" w14:textId="0A322AB1" w:rsidR="00716CB5" w:rsidRDefault="00716CB5" w:rsidP="00962C44">
            <w:pPr>
              <w:spacing w:after="0"/>
              <w:jc w:val="center"/>
              <w:rPr>
                <w:rFonts w:ascii="Calibri" w:hAnsi="Calibri"/>
                <w:color w:val="000000"/>
              </w:rPr>
            </w:pPr>
            <w:r>
              <w:rPr>
                <w:rFonts w:ascii="Calibri" w:hAnsi="Calibri"/>
                <w:color w:val="000000"/>
              </w:rPr>
              <w:t>4.85</w:t>
            </w:r>
          </w:p>
        </w:tc>
        <w:tc>
          <w:tcPr>
            <w:tcW w:w="1097" w:type="dxa"/>
            <w:tcBorders>
              <w:top w:val="nil"/>
              <w:left w:val="nil"/>
              <w:bottom w:val="nil"/>
              <w:right w:val="single" w:sz="4" w:space="0" w:color="auto"/>
            </w:tcBorders>
            <w:shd w:val="clear" w:color="auto" w:fill="auto"/>
            <w:noWrap/>
            <w:vAlign w:val="bottom"/>
            <w:hideMark/>
          </w:tcPr>
          <w:p w14:paraId="1F46DCCD" w14:textId="2B0EB56C" w:rsidR="00716CB5" w:rsidRDefault="00716CB5" w:rsidP="00962C44">
            <w:pPr>
              <w:spacing w:after="0"/>
              <w:jc w:val="center"/>
              <w:rPr>
                <w:rFonts w:ascii="Calibri" w:hAnsi="Calibri"/>
                <w:color w:val="000000"/>
              </w:rPr>
            </w:pPr>
            <w:r>
              <w:rPr>
                <w:rFonts w:ascii="Calibri" w:hAnsi="Calibri"/>
                <w:color w:val="000000"/>
              </w:rPr>
              <w:t>0.6112</w:t>
            </w:r>
          </w:p>
        </w:tc>
      </w:tr>
      <w:tr w:rsidR="00716CB5" w:rsidRPr="00691765" w14:paraId="282DDB05"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70D360D5" w14:textId="774352FC" w:rsidR="00716CB5" w:rsidRPr="008276C8" w:rsidRDefault="008276C8" w:rsidP="00962C44">
            <w:pPr>
              <w:spacing w:after="0"/>
              <w:rPr>
                <w:rFonts w:ascii="Calibri" w:hAnsi="Calibri"/>
                <w:i/>
                <w:color w:val="000000"/>
              </w:rPr>
            </w:pPr>
            <w:proofErr w:type="spellStart"/>
            <w:r>
              <w:rPr>
                <w:rFonts w:ascii="Calibri" w:hAnsi="Calibri"/>
                <w:i/>
                <w:color w:val="000000"/>
              </w:rPr>
              <w:t>G</w:t>
            </w:r>
            <w:r w:rsidR="00716CB5" w:rsidRPr="008276C8">
              <w:rPr>
                <w:rFonts w:ascii="Calibri" w:hAnsi="Calibri"/>
                <w:i/>
                <w:color w:val="000000"/>
              </w:rPr>
              <w:t>emella</w:t>
            </w:r>
            <w:proofErr w:type="spellEnd"/>
          </w:p>
        </w:tc>
        <w:tc>
          <w:tcPr>
            <w:tcW w:w="886" w:type="dxa"/>
            <w:tcBorders>
              <w:top w:val="nil"/>
              <w:left w:val="nil"/>
              <w:bottom w:val="nil"/>
              <w:right w:val="nil"/>
            </w:tcBorders>
            <w:shd w:val="clear" w:color="auto" w:fill="auto"/>
            <w:noWrap/>
            <w:vAlign w:val="bottom"/>
            <w:hideMark/>
          </w:tcPr>
          <w:p w14:paraId="7836BD0B" w14:textId="4ECE98F5" w:rsidR="00716CB5" w:rsidRDefault="00716CB5" w:rsidP="00962C44">
            <w:pPr>
              <w:spacing w:after="0"/>
              <w:jc w:val="right"/>
              <w:rPr>
                <w:rFonts w:ascii="Calibri" w:hAnsi="Calibri"/>
                <w:color w:val="000000"/>
              </w:rPr>
            </w:pPr>
            <w:r>
              <w:rPr>
                <w:rFonts w:ascii="Calibri" w:hAnsi="Calibri"/>
                <w:color w:val="000000"/>
              </w:rPr>
              <w:t>7769</w:t>
            </w:r>
          </w:p>
        </w:tc>
        <w:tc>
          <w:tcPr>
            <w:tcW w:w="962" w:type="dxa"/>
            <w:tcBorders>
              <w:top w:val="nil"/>
              <w:left w:val="nil"/>
              <w:bottom w:val="nil"/>
              <w:right w:val="nil"/>
            </w:tcBorders>
            <w:shd w:val="clear" w:color="auto" w:fill="auto"/>
            <w:noWrap/>
            <w:vAlign w:val="bottom"/>
            <w:hideMark/>
          </w:tcPr>
          <w:p w14:paraId="66FF3DF6" w14:textId="27E1A249" w:rsidR="00716CB5" w:rsidRDefault="00716CB5" w:rsidP="00962C44">
            <w:pPr>
              <w:spacing w:after="0"/>
              <w:jc w:val="right"/>
              <w:rPr>
                <w:rFonts w:ascii="Calibri" w:hAnsi="Calibri"/>
                <w:color w:val="000000"/>
              </w:rPr>
            </w:pPr>
            <w:r>
              <w:rPr>
                <w:rFonts w:ascii="Calibri" w:hAnsi="Calibri"/>
                <w:color w:val="000000"/>
              </w:rPr>
              <w:t>24</w:t>
            </w:r>
          </w:p>
        </w:tc>
        <w:tc>
          <w:tcPr>
            <w:tcW w:w="1017" w:type="dxa"/>
            <w:tcBorders>
              <w:top w:val="nil"/>
              <w:left w:val="single" w:sz="4" w:space="0" w:color="auto"/>
              <w:bottom w:val="nil"/>
              <w:right w:val="nil"/>
            </w:tcBorders>
            <w:shd w:val="clear" w:color="auto" w:fill="auto"/>
            <w:noWrap/>
            <w:vAlign w:val="bottom"/>
            <w:hideMark/>
          </w:tcPr>
          <w:p w14:paraId="68F90704" w14:textId="3C88DA16" w:rsidR="00716CB5" w:rsidRDefault="00716CB5" w:rsidP="00962C44">
            <w:pPr>
              <w:spacing w:after="0"/>
              <w:jc w:val="center"/>
              <w:rPr>
                <w:rFonts w:ascii="Calibri" w:hAnsi="Calibri"/>
                <w:color w:val="000000"/>
              </w:rPr>
            </w:pPr>
            <w:r>
              <w:rPr>
                <w:rFonts w:ascii="Calibri" w:hAnsi="Calibri"/>
                <w:color w:val="000000"/>
              </w:rPr>
              <w:t>0.0042</w:t>
            </w:r>
          </w:p>
        </w:tc>
        <w:tc>
          <w:tcPr>
            <w:tcW w:w="941" w:type="dxa"/>
            <w:tcBorders>
              <w:top w:val="nil"/>
              <w:left w:val="nil"/>
              <w:bottom w:val="nil"/>
              <w:right w:val="nil"/>
            </w:tcBorders>
            <w:shd w:val="clear" w:color="auto" w:fill="auto"/>
            <w:noWrap/>
            <w:vAlign w:val="bottom"/>
            <w:hideMark/>
          </w:tcPr>
          <w:p w14:paraId="348F1FF0" w14:textId="0C9CB02A" w:rsidR="00716CB5" w:rsidRDefault="00716CB5" w:rsidP="00962C44">
            <w:pPr>
              <w:spacing w:after="0"/>
              <w:jc w:val="center"/>
              <w:rPr>
                <w:rFonts w:ascii="Calibri" w:hAnsi="Calibri"/>
                <w:color w:val="000000"/>
              </w:rPr>
            </w:pPr>
            <w:r>
              <w:rPr>
                <w:rFonts w:ascii="Calibri" w:hAnsi="Calibri"/>
                <w:color w:val="000000"/>
              </w:rPr>
              <w:t>0.0107</w:t>
            </w:r>
          </w:p>
        </w:tc>
        <w:tc>
          <w:tcPr>
            <w:tcW w:w="831" w:type="dxa"/>
            <w:tcBorders>
              <w:top w:val="nil"/>
              <w:left w:val="nil"/>
              <w:bottom w:val="nil"/>
              <w:right w:val="nil"/>
            </w:tcBorders>
            <w:shd w:val="clear" w:color="auto" w:fill="auto"/>
            <w:noWrap/>
            <w:vAlign w:val="bottom"/>
            <w:hideMark/>
          </w:tcPr>
          <w:p w14:paraId="71C8FAD9" w14:textId="2A3A7721" w:rsidR="00716CB5" w:rsidRDefault="00716CB5" w:rsidP="00962C44">
            <w:pPr>
              <w:spacing w:after="0"/>
              <w:jc w:val="center"/>
              <w:rPr>
                <w:rFonts w:ascii="Calibri" w:hAnsi="Calibri"/>
                <w:color w:val="000000"/>
              </w:rPr>
            </w:pPr>
            <w:r>
              <w:rPr>
                <w:rFonts w:ascii="Calibri" w:hAnsi="Calibri"/>
                <w:color w:val="000000"/>
              </w:rPr>
              <w:t>0.0146</w:t>
            </w:r>
          </w:p>
        </w:tc>
        <w:tc>
          <w:tcPr>
            <w:tcW w:w="830" w:type="dxa"/>
            <w:tcBorders>
              <w:top w:val="nil"/>
              <w:left w:val="nil"/>
              <w:bottom w:val="nil"/>
              <w:right w:val="nil"/>
            </w:tcBorders>
            <w:shd w:val="clear" w:color="auto" w:fill="auto"/>
            <w:noWrap/>
            <w:vAlign w:val="bottom"/>
            <w:hideMark/>
          </w:tcPr>
          <w:p w14:paraId="464C4DAB" w14:textId="2FBB825C" w:rsidR="00716CB5" w:rsidRDefault="00716CB5" w:rsidP="00962C44">
            <w:pPr>
              <w:spacing w:after="0"/>
              <w:jc w:val="center"/>
              <w:rPr>
                <w:rFonts w:ascii="Calibri" w:hAnsi="Calibri"/>
                <w:color w:val="000000"/>
              </w:rPr>
            </w:pPr>
            <w:r>
              <w:rPr>
                <w:rFonts w:ascii="Calibri" w:hAnsi="Calibri"/>
                <w:color w:val="000000"/>
              </w:rPr>
              <w:t>0.0077</w:t>
            </w:r>
          </w:p>
        </w:tc>
        <w:tc>
          <w:tcPr>
            <w:tcW w:w="896" w:type="dxa"/>
            <w:tcBorders>
              <w:top w:val="nil"/>
              <w:left w:val="single" w:sz="4" w:space="0" w:color="auto"/>
              <w:bottom w:val="nil"/>
              <w:right w:val="nil"/>
            </w:tcBorders>
            <w:shd w:val="clear" w:color="auto" w:fill="auto"/>
            <w:noWrap/>
            <w:vAlign w:val="bottom"/>
            <w:hideMark/>
          </w:tcPr>
          <w:p w14:paraId="784C7641" w14:textId="4F79A164" w:rsidR="00716CB5" w:rsidRDefault="00716CB5" w:rsidP="00962C44">
            <w:pPr>
              <w:spacing w:after="0"/>
              <w:jc w:val="center"/>
              <w:rPr>
                <w:rFonts w:ascii="Calibri" w:hAnsi="Calibri"/>
                <w:color w:val="000000"/>
              </w:rPr>
            </w:pPr>
            <w:r>
              <w:rPr>
                <w:rFonts w:ascii="Calibri" w:hAnsi="Calibri"/>
                <w:color w:val="000000"/>
              </w:rPr>
              <w:t>0.2667</w:t>
            </w:r>
          </w:p>
        </w:tc>
        <w:tc>
          <w:tcPr>
            <w:tcW w:w="1029" w:type="dxa"/>
            <w:tcBorders>
              <w:top w:val="nil"/>
              <w:left w:val="nil"/>
              <w:bottom w:val="nil"/>
              <w:right w:val="nil"/>
            </w:tcBorders>
            <w:shd w:val="clear" w:color="auto" w:fill="auto"/>
            <w:noWrap/>
            <w:vAlign w:val="bottom"/>
            <w:hideMark/>
          </w:tcPr>
          <w:p w14:paraId="2861935A" w14:textId="6733AB96" w:rsidR="00716CB5" w:rsidRDefault="00716CB5" w:rsidP="00962C44">
            <w:pPr>
              <w:spacing w:after="0"/>
              <w:jc w:val="center"/>
              <w:rPr>
                <w:rFonts w:ascii="Calibri" w:hAnsi="Calibri"/>
                <w:color w:val="000000"/>
              </w:rPr>
            </w:pPr>
            <w:r>
              <w:rPr>
                <w:rFonts w:ascii="Calibri" w:hAnsi="Calibri"/>
                <w:color w:val="000000"/>
              </w:rPr>
              <w:t>0.2857</w:t>
            </w:r>
          </w:p>
        </w:tc>
        <w:tc>
          <w:tcPr>
            <w:tcW w:w="1029" w:type="dxa"/>
            <w:tcBorders>
              <w:top w:val="nil"/>
              <w:left w:val="nil"/>
              <w:bottom w:val="nil"/>
              <w:right w:val="nil"/>
            </w:tcBorders>
            <w:shd w:val="clear" w:color="auto" w:fill="auto"/>
            <w:noWrap/>
            <w:vAlign w:val="bottom"/>
            <w:hideMark/>
          </w:tcPr>
          <w:p w14:paraId="425EA15D" w14:textId="77935169" w:rsidR="00716CB5" w:rsidRDefault="00716CB5" w:rsidP="00962C44">
            <w:pPr>
              <w:spacing w:after="0"/>
              <w:jc w:val="center"/>
              <w:rPr>
                <w:rFonts w:ascii="Calibri" w:hAnsi="Calibri"/>
                <w:color w:val="000000"/>
              </w:rPr>
            </w:pPr>
            <w:r>
              <w:rPr>
                <w:rFonts w:ascii="Calibri" w:hAnsi="Calibri"/>
                <w:color w:val="000000"/>
              </w:rPr>
              <w:t>0.5294</w:t>
            </w:r>
          </w:p>
        </w:tc>
        <w:tc>
          <w:tcPr>
            <w:tcW w:w="830" w:type="dxa"/>
            <w:tcBorders>
              <w:top w:val="nil"/>
              <w:left w:val="nil"/>
              <w:bottom w:val="nil"/>
              <w:right w:val="nil"/>
            </w:tcBorders>
            <w:shd w:val="clear" w:color="auto" w:fill="auto"/>
            <w:noWrap/>
            <w:vAlign w:val="bottom"/>
            <w:hideMark/>
          </w:tcPr>
          <w:p w14:paraId="43613311" w14:textId="4A54EAD3" w:rsidR="00716CB5" w:rsidRDefault="00716CB5" w:rsidP="00962C44">
            <w:pPr>
              <w:spacing w:after="0"/>
              <w:jc w:val="center"/>
              <w:rPr>
                <w:rFonts w:ascii="Calibri" w:hAnsi="Calibri"/>
                <w:color w:val="000000"/>
              </w:rPr>
            </w:pPr>
            <w:r>
              <w:rPr>
                <w:rFonts w:ascii="Calibri" w:hAnsi="Calibri"/>
                <w:color w:val="000000"/>
              </w:rPr>
              <w:t>0.8333</w:t>
            </w:r>
          </w:p>
        </w:tc>
        <w:tc>
          <w:tcPr>
            <w:tcW w:w="1068" w:type="dxa"/>
            <w:tcBorders>
              <w:top w:val="nil"/>
              <w:left w:val="single" w:sz="4" w:space="0" w:color="auto"/>
              <w:bottom w:val="nil"/>
              <w:right w:val="nil"/>
            </w:tcBorders>
            <w:shd w:val="clear" w:color="auto" w:fill="auto"/>
            <w:noWrap/>
            <w:vAlign w:val="bottom"/>
            <w:hideMark/>
          </w:tcPr>
          <w:p w14:paraId="02F0FB8E" w14:textId="36CFED98" w:rsidR="00716CB5" w:rsidRDefault="00716CB5" w:rsidP="00962C44">
            <w:pPr>
              <w:spacing w:after="0"/>
              <w:jc w:val="center"/>
              <w:rPr>
                <w:rFonts w:ascii="Calibri" w:hAnsi="Calibri"/>
                <w:color w:val="000000"/>
              </w:rPr>
            </w:pPr>
            <w:r>
              <w:rPr>
                <w:rFonts w:ascii="Calibri" w:hAnsi="Calibri"/>
                <w:color w:val="000000"/>
              </w:rPr>
              <w:t>0.0127</w:t>
            </w:r>
          </w:p>
        </w:tc>
        <w:tc>
          <w:tcPr>
            <w:tcW w:w="990" w:type="dxa"/>
            <w:tcBorders>
              <w:top w:val="nil"/>
              <w:left w:val="nil"/>
              <w:bottom w:val="nil"/>
              <w:right w:val="nil"/>
            </w:tcBorders>
            <w:shd w:val="clear" w:color="auto" w:fill="auto"/>
            <w:noWrap/>
            <w:vAlign w:val="bottom"/>
            <w:hideMark/>
          </w:tcPr>
          <w:p w14:paraId="71EF2B08" w14:textId="1DB9534A" w:rsidR="00716CB5" w:rsidRDefault="00716CB5" w:rsidP="00962C44">
            <w:pPr>
              <w:spacing w:after="0"/>
              <w:jc w:val="center"/>
              <w:rPr>
                <w:rFonts w:ascii="Calibri" w:hAnsi="Calibri"/>
                <w:color w:val="000000"/>
              </w:rPr>
            </w:pPr>
            <w:r>
              <w:rPr>
                <w:rFonts w:ascii="Calibri" w:hAnsi="Calibri"/>
                <w:color w:val="000000"/>
              </w:rPr>
              <w:t>4.21</w:t>
            </w:r>
          </w:p>
        </w:tc>
        <w:tc>
          <w:tcPr>
            <w:tcW w:w="1097" w:type="dxa"/>
            <w:tcBorders>
              <w:top w:val="nil"/>
              <w:left w:val="nil"/>
              <w:bottom w:val="nil"/>
              <w:right w:val="single" w:sz="4" w:space="0" w:color="auto"/>
            </w:tcBorders>
            <w:shd w:val="clear" w:color="auto" w:fill="auto"/>
            <w:noWrap/>
            <w:vAlign w:val="bottom"/>
            <w:hideMark/>
          </w:tcPr>
          <w:p w14:paraId="7F52D7CD" w14:textId="12E86C8D" w:rsidR="00716CB5" w:rsidRDefault="00716CB5" w:rsidP="00962C44">
            <w:pPr>
              <w:spacing w:after="0"/>
              <w:jc w:val="center"/>
              <w:rPr>
                <w:rFonts w:ascii="Calibri" w:hAnsi="Calibri"/>
                <w:color w:val="000000"/>
              </w:rPr>
            </w:pPr>
            <w:r>
              <w:rPr>
                <w:rFonts w:ascii="Calibri" w:hAnsi="Calibri"/>
                <w:color w:val="000000"/>
              </w:rPr>
              <w:t>0.7852</w:t>
            </w:r>
          </w:p>
        </w:tc>
      </w:tr>
      <w:tr w:rsidR="00716CB5" w:rsidRPr="00691765" w14:paraId="69CB1CEF"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023818ED" w14:textId="07CCF4B6" w:rsidR="00716CB5" w:rsidRPr="008276C8" w:rsidRDefault="008276C8" w:rsidP="00962C44">
            <w:pPr>
              <w:spacing w:after="0"/>
              <w:rPr>
                <w:rFonts w:ascii="Calibri" w:hAnsi="Calibri"/>
                <w:i/>
                <w:color w:val="000000"/>
              </w:rPr>
            </w:pPr>
            <w:proofErr w:type="spellStart"/>
            <w:r>
              <w:rPr>
                <w:rFonts w:ascii="Calibri" w:hAnsi="Calibri"/>
                <w:i/>
                <w:color w:val="000000"/>
              </w:rPr>
              <w:t>P</w:t>
            </w:r>
            <w:r w:rsidR="00716CB5" w:rsidRPr="008276C8">
              <w:rPr>
                <w:rFonts w:ascii="Calibri" w:hAnsi="Calibri"/>
                <w:i/>
                <w:color w:val="000000"/>
              </w:rPr>
              <w:t>revotella</w:t>
            </w:r>
            <w:proofErr w:type="spellEnd"/>
          </w:p>
        </w:tc>
        <w:tc>
          <w:tcPr>
            <w:tcW w:w="886" w:type="dxa"/>
            <w:tcBorders>
              <w:top w:val="nil"/>
              <w:left w:val="nil"/>
              <w:bottom w:val="nil"/>
              <w:right w:val="nil"/>
            </w:tcBorders>
            <w:shd w:val="clear" w:color="auto" w:fill="auto"/>
            <w:noWrap/>
            <w:vAlign w:val="bottom"/>
            <w:hideMark/>
          </w:tcPr>
          <w:p w14:paraId="3D20E1DD" w14:textId="2827821F" w:rsidR="00716CB5" w:rsidRDefault="00716CB5" w:rsidP="00962C44">
            <w:pPr>
              <w:spacing w:after="0"/>
              <w:jc w:val="right"/>
              <w:rPr>
                <w:rFonts w:ascii="Calibri" w:hAnsi="Calibri"/>
                <w:color w:val="000000"/>
              </w:rPr>
            </w:pPr>
            <w:r>
              <w:rPr>
                <w:rFonts w:ascii="Calibri" w:hAnsi="Calibri"/>
                <w:color w:val="000000"/>
              </w:rPr>
              <w:t>53918</w:t>
            </w:r>
          </w:p>
        </w:tc>
        <w:tc>
          <w:tcPr>
            <w:tcW w:w="962" w:type="dxa"/>
            <w:tcBorders>
              <w:top w:val="nil"/>
              <w:left w:val="nil"/>
              <w:bottom w:val="nil"/>
              <w:right w:val="nil"/>
            </w:tcBorders>
            <w:shd w:val="clear" w:color="auto" w:fill="auto"/>
            <w:noWrap/>
            <w:vAlign w:val="bottom"/>
            <w:hideMark/>
          </w:tcPr>
          <w:p w14:paraId="3185A3BF" w14:textId="37FD3ADC" w:rsidR="00716CB5" w:rsidRDefault="00716CB5" w:rsidP="00962C44">
            <w:pPr>
              <w:spacing w:after="0"/>
              <w:jc w:val="right"/>
              <w:rPr>
                <w:rFonts w:ascii="Calibri" w:hAnsi="Calibri"/>
                <w:color w:val="000000"/>
              </w:rPr>
            </w:pPr>
            <w:r>
              <w:rPr>
                <w:rFonts w:ascii="Calibri" w:hAnsi="Calibri"/>
                <w:color w:val="000000"/>
              </w:rPr>
              <w:t>36</w:t>
            </w:r>
          </w:p>
        </w:tc>
        <w:tc>
          <w:tcPr>
            <w:tcW w:w="1017" w:type="dxa"/>
            <w:tcBorders>
              <w:top w:val="nil"/>
              <w:left w:val="single" w:sz="4" w:space="0" w:color="auto"/>
              <w:bottom w:val="nil"/>
              <w:right w:val="nil"/>
            </w:tcBorders>
            <w:shd w:val="clear" w:color="auto" w:fill="auto"/>
            <w:noWrap/>
            <w:vAlign w:val="bottom"/>
            <w:hideMark/>
          </w:tcPr>
          <w:p w14:paraId="6EE7934D" w14:textId="78D271FD" w:rsidR="00716CB5" w:rsidRDefault="00716CB5" w:rsidP="00962C44">
            <w:pPr>
              <w:spacing w:after="0"/>
              <w:jc w:val="center"/>
              <w:rPr>
                <w:rFonts w:ascii="Calibri" w:hAnsi="Calibri"/>
                <w:color w:val="000000"/>
              </w:rPr>
            </w:pPr>
            <w:r>
              <w:rPr>
                <w:rFonts w:ascii="Calibri" w:hAnsi="Calibri"/>
                <w:color w:val="000000"/>
              </w:rPr>
              <w:t>0.0241</w:t>
            </w:r>
          </w:p>
        </w:tc>
        <w:tc>
          <w:tcPr>
            <w:tcW w:w="941" w:type="dxa"/>
            <w:tcBorders>
              <w:top w:val="nil"/>
              <w:left w:val="nil"/>
              <w:bottom w:val="nil"/>
              <w:right w:val="nil"/>
            </w:tcBorders>
            <w:shd w:val="clear" w:color="auto" w:fill="auto"/>
            <w:noWrap/>
            <w:vAlign w:val="bottom"/>
            <w:hideMark/>
          </w:tcPr>
          <w:p w14:paraId="450AE4A9" w14:textId="15839ED2" w:rsidR="00716CB5" w:rsidRDefault="00716CB5" w:rsidP="00962C44">
            <w:pPr>
              <w:spacing w:after="0"/>
              <w:jc w:val="center"/>
              <w:rPr>
                <w:rFonts w:ascii="Calibri" w:hAnsi="Calibri"/>
                <w:color w:val="000000"/>
              </w:rPr>
            </w:pPr>
            <w:r>
              <w:rPr>
                <w:rFonts w:ascii="Calibri" w:hAnsi="Calibri"/>
                <w:color w:val="000000"/>
              </w:rPr>
              <w:t>0.0334</w:t>
            </w:r>
          </w:p>
        </w:tc>
        <w:tc>
          <w:tcPr>
            <w:tcW w:w="831" w:type="dxa"/>
            <w:tcBorders>
              <w:top w:val="nil"/>
              <w:left w:val="nil"/>
              <w:bottom w:val="nil"/>
              <w:right w:val="nil"/>
            </w:tcBorders>
            <w:shd w:val="clear" w:color="auto" w:fill="auto"/>
            <w:noWrap/>
            <w:vAlign w:val="bottom"/>
            <w:hideMark/>
          </w:tcPr>
          <w:p w14:paraId="4DF3129E" w14:textId="796CCB31" w:rsidR="00716CB5" w:rsidRDefault="00716CB5" w:rsidP="00962C44">
            <w:pPr>
              <w:spacing w:after="0"/>
              <w:jc w:val="center"/>
              <w:rPr>
                <w:rFonts w:ascii="Calibri" w:hAnsi="Calibri"/>
                <w:color w:val="000000"/>
              </w:rPr>
            </w:pPr>
            <w:r>
              <w:rPr>
                <w:rFonts w:ascii="Calibri" w:hAnsi="Calibri"/>
                <w:color w:val="000000"/>
              </w:rPr>
              <w:t>0.0972</w:t>
            </w:r>
          </w:p>
        </w:tc>
        <w:tc>
          <w:tcPr>
            <w:tcW w:w="830" w:type="dxa"/>
            <w:tcBorders>
              <w:top w:val="nil"/>
              <w:left w:val="nil"/>
              <w:bottom w:val="nil"/>
              <w:right w:val="nil"/>
            </w:tcBorders>
            <w:shd w:val="clear" w:color="auto" w:fill="auto"/>
            <w:noWrap/>
            <w:vAlign w:val="bottom"/>
            <w:hideMark/>
          </w:tcPr>
          <w:p w14:paraId="011E0E78" w14:textId="141BCF7E" w:rsidR="00716CB5" w:rsidRDefault="00716CB5" w:rsidP="00962C44">
            <w:pPr>
              <w:spacing w:after="0"/>
              <w:jc w:val="center"/>
              <w:rPr>
                <w:rFonts w:ascii="Calibri" w:hAnsi="Calibri"/>
                <w:color w:val="000000"/>
              </w:rPr>
            </w:pPr>
            <w:r>
              <w:rPr>
                <w:rFonts w:ascii="Calibri" w:hAnsi="Calibri"/>
                <w:color w:val="000000"/>
              </w:rPr>
              <w:t>0.0453</w:t>
            </w:r>
          </w:p>
        </w:tc>
        <w:tc>
          <w:tcPr>
            <w:tcW w:w="896" w:type="dxa"/>
            <w:tcBorders>
              <w:top w:val="nil"/>
              <w:left w:val="single" w:sz="4" w:space="0" w:color="auto"/>
              <w:bottom w:val="nil"/>
              <w:right w:val="nil"/>
            </w:tcBorders>
            <w:shd w:val="clear" w:color="auto" w:fill="auto"/>
            <w:noWrap/>
            <w:vAlign w:val="bottom"/>
            <w:hideMark/>
          </w:tcPr>
          <w:p w14:paraId="791DC79D" w14:textId="6944A630" w:rsidR="00716CB5" w:rsidRDefault="00716CB5" w:rsidP="00962C44">
            <w:pPr>
              <w:spacing w:after="0"/>
              <w:jc w:val="center"/>
              <w:rPr>
                <w:rFonts w:ascii="Calibri" w:hAnsi="Calibri"/>
                <w:color w:val="000000"/>
              </w:rPr>
            </w:pPr>
            <w:r>
              <w:rPr>
                <w:rFonts w:ascii="Calibri" w:hAnsi="Calibri"/>
                <w:color w:val="000000"/>
              </w:rPr>
              <w:t>0.7000</w:t>
            </w:r>
          </w:p>
        </w:tc>
        <w:tc>
          <w:tcPr>
            <w:tcW w:w="1029" w:type="dxa"/>
            <w:tcBorders>
              <w:top w:val="nil"/>
              <w:left w:val="nil"/>
              <w:bottom w:val="nil"/>
              <w:right w:val="nil"/>
            </w:tcBorders>
            <w:shd w:val="clear" w:color="auto" w:fill="auto"/>
            <w:noWrap/>
            <w:vAlign w:val="bottom"/>
            <w:hideMark/>
          </w:tcPr>
          <w:p w14:paraId="067FD0D2" w14:textId="1AE025AF" w:rsidR="00716CB5" w:rsidRDefault="00716CB5" w:rsidP="00962C44">
            <w:pPr>
              <w:spacing w:after="0"/>
              <w:jc w:val="center"/>
              <w:rPr>
                <w:rFonts w:ascii="Calibri" w:hAnsi="Calibri"/>
                <w:color w:val="000000"/>
              </w:rPr>
            </w:pPr>
            <w:r>
              <w:rPr>
                <w:rFonts w:ascii="Calibri" w:hAnsi="Calibri"/>
                <w:color w:val="000000"/>
              </w:rPr>
              <w:t>0.7143</w:t>
            </w:r>
          </w:p>
        </w:tc>
        <w:tc>
          <w:tcPr>
            <w:tcW w:w="1029" w:type="dxa"/>
            <w:tcBorders>
              <w:top w:val="nil"/>
              <w:left w:val="nil"/>
              <w:bottom w:val="nil"/>
              <w:right w:val="nil"/>
            </w:tcBorders>
            <w:shd w:val="clear" w:color="auto" w:fill="auto"/>
            <w:noWrap/>
            <w:vAlign w:val="bottom"/>
            <w:hideMark/>
          </w:tcPr>
          <w:p w14:paraId="707AADD3" w14:textId="6FC3097D" w:rsidR="00716CB5" w:rsidRDefault="00716CB5" w:rsidP="00962C44">
            <w:pPr>
              <w:spacing w:after="0"/>
              <w:jc w:val="center"/>
              <w:rPr>
                <w:rFonts w:ascii="Calibri" w:hAnsi="Calibri"/>
                <w:color w:val="000000"/>
              </w:rPr>
            </w:pPr>
            <w:r>
              <w:rPr>
                <w:rFonts w:ascii="Calibri" w:hAnsi="Calibri"/>
                <w:color w:val="000000"/>
              </w:rPr>
              <w:t>0.3529</w:t>
            </w:r>
          </w:p>
        </w:tc>
        <w:tc>
          <w:tcPr>
            <w:tcW w:w="830" w:type="dxa"/>
            <w:tcBorders>
              <w:top w:val="nil"/>
              <w:left w:val="nil"/>
              <w:bottom w:val="nil"/>
              <w:right w:val="nil"/>
            </w:tcBorders>
            <w:shd w:val="clear" w:color="auto" w:fill="auto"/>
            <w:noWrap/>
            <w:vAlign w:val="bottom"/>
            <w:hideMark/>
          </w:tcPr>
          <w:p w14:paraId="2D6B77EE" w14:textId="1BD06B47" w:rsidR="00716CB5" w:rsidRDefault="00716CB5" w:rsidP="00962C44">
            <w:pPr>
              <w:spacing w:after="0"/>
              <w:jc w:val="center"/>
              <w:rPr>
                <w:rFonts w:ascii="Calibri" w:hAnsi="Calibri"/>
                <w:color w:val="000000"/>
              </w:rPr>
            </w:pPr>
            <w:r>
              <w:rPr>
                <w:rFonts w:ascii="Calibri" w:hAnsi="Calibri"/>
                <w:color w:val="000000"/>
              </w:rPr>
              <w:t>0.6667</w:t>
            </w:r>
          </w:p>
        </w:tc>
        <w:tc>
          <w:tcPr>
            <w:tcW w:w="1068" w:type="dxa"/>
            <w:tcBorders>
              <w:top w:val="nil"/>
              <w:left w:val="single" w:sz="4" w:space="0" w:color="auto"/>
              <w:bottom w:val="nil"/>
              <w:right w:val="nil"/>
            </w:tcBorders>
            <w:shd w:val="clear" w:color="auto" w:fill="auto"/>
            <w:noWrap/>
            <w:vAlign w:val="bottom"/>
            <w:hideMark/>
          </w:tcPr>
          <w:p w14:paraId="0EE4BE1B" w14:textId="74106762" w:rsidR="00716CB5" w:rsidRDefault="00716CB5" w:rsidP="00962C44">
            <w:pPr>
              <w:spacing w:after="0"/>
              <w:jc w:val="center"/>
              <w:rPr>
                <w:rFonts w:ascii="Calibri" w:hAnsi="Calibri"/>
                <w:color w:val="000000"/>
              </w:rPr>
            </w:pPr>
            <w:r>
              <w:rPr>
                <w:rFonts w:ascii="Calibri" w:hAnsi="Calibri"/>
                <w:color w:val="000000"/>
              </w:rPr>
              <w:t>0.0225</w:t>
            </w:r>
          </w:p>
        </w:tc>
        <w:tc>
          <w:tcPr>
            <w:tcW w:w="990" w:type="dxa"/>
            <w:tcBorders>
              <w:top w:val="nil"/>
              <w:left w:val="nil"/>
              <w:bottom w:val="nil"/>
              <w:right w:val="nil"/>
            </w:tcBorders>
            <w:shd w:val="clear" w:color="auto" w:fill="auto"/>
            <w:noWrap/>
            <w:vAlign w:val="bottom"/>
            <w:hideMark/>
          </w:tcPr>
          <w:p w14:paraId="785DC0B6" w14:textId="2365A1F0" w:rsidR="00716CB5" w:rsidRDefault="00716CB5" w:rsidP="00962C44">
            <w:pPr>
              <w:spacing w:after="0"/>
              <w:jc w:val="center"/>
              <w:rPr>
                <w:rFonts w:ascii="Calibri" w:hAnsi="Calibri"/>
                <w:color w:val="000000"/>
              </w:rPr>
            </w:pPr>
            <w:r>
              <w:rPr>
                <w:rFonts w:ascii="Calibri" w:hAnsi="Calibri"/>
                <w:color w:val="000000"/>
              </w:rPr>
              <w:t>2.72</w:t>
            </w:r>
          </w:p>
        </w:tc>
        <w:tc>
          <w:tcPr>
            <w:tcW w:w="1097" w:type="dxa"/>
            <w:tcBorders>
              <w:top w:val="nil"/>
              <w:left w:val="nil"/>
              <w:bottom w:val="nil"/>
              <w:right w:val="single" w:sz="4" w:space="0" w:color="auto"/>
            </w:tcBorders>
            <w:shd w:val="clear" w:color="auto" w:fill="auto"/>
            <w:noWrap/>
            <w:vAlign w:val="bottom"/>
            <w:hideMark/>
          </w:tcPr>
          <w:p w14:paraId="3FB6FB15" w14:textId="273F905A"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7835AAE2"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3021E187" w14:textId="651E9156" w:rsidR="00716CB5" w:rsidRPr="008276C8" w:rsidRDefault="008276C8" w:rsidP="00962C44">
            <w:pPr>
              <w:spacing w:after="0"/>
              <w:rPr>
                <w:rFonts w:ascii="Calibri" w:hAnsi="Calibri"/>
                <w:i/>
                <w:color w:val="000000"/>
              </w:rPr>
            </w:pPr>
            <w:r>
              <w:rPr>
                <w:rFonts w:ascii="Calibri" w:hAnsi="Calibri"/>
                <w:i/>
                <w:color w:val="000000"/>
              </w:rPr>
              <w:t>P</w:t>
            </w:r>
            <w:r w:rsidR="00716CB5" w:rsidRPr="008276C8">
              <w:rPr>
                <w:rFonts w:ascii="Calibri" w:hAnsi="Calibri"/>
                <w:i/>
                <w:color w:val="000000"/>
              </w:rPr>
              <w:t>seudomonas</w:t>
            </w:r>
          </w:p>
        </w:tc>
        <w:tc>
          <w:tcPr>
            <w:tcW w:w="886" w:type="dxa"/>
            <w:tcBorders>
              <w:top w:val="nil"/>
              <w:left w:val="nil"/>
              <w:bottom w:val="nil"/>
              <w:right w:val="nil"/>
            </w:tcBorders>
            <w:shd w:val="clear" w:color="auto" w:fill="auto"/>
            <w:noWrap/>
            <w:vAlign w:val="bottom"/>
            <w:hideMark/>
          </w:tcPr>
          <w:p w14:paraId="1ED5D6AE" w14:textId="67CDCDFD" w:rsidR="00716CB5" w:rsidRDefault="00716CB5" w:rsidP="00962C44">
            <w:pPr>
              <w:spacing w:after="0"/>
              <w:jc w:val="right"/>
              <w:rPr>
                <w:rFonts w:ascii="Calibri" w:hAnsi="Calibri"/>
                <w:color w:val="000000"/>
              </w:rPr>
            </w:pPr>
            <w:r>
              <w:rPr>
                <w:rFonts w:ascii="Calibri" w:hAnsi="Calibri"/>
                <w:color w:val="000000"/>
              </w:rPr>
              <w:t>64128</w:t>
            </w:r>
          </w:p>
        </w:tc>
        <w:tc>
          <w:tcPr>
            <w:tcW w:w="962" w:type="dxa"/>
            <w:tcBorders>
              <w:top w:val="nil"/>
              <w:left w:val="nil"/>
              <w:bottom w:val="nil"/>
              <w:right w:val="nil"/>
            </w:tcBorders>
            <w:shd w:val="clear" w:color="auto" w:fill="auto"/>
            <w:noWrap/>
            <w:vAlign w:val="bottom"/>
            <w:hideMark/>
          </w:tcPr>
          <w:p w14:paraId="0C999480" w14:textId="6C3BA3BC" w:rsidR="00716CB5" w:rsidRDefault="00716CB5" w:rsidP="00962C44">
            <w:pPr>
              <w:spacing w:after="0"/>
              <w:jc w:val="right"/>
              <w:rPr>
                <w:rFonts w:ascii="Calibri" w:hAnsi="Calibri"/>
                <w:color w:val="000000"/>
              </w:rPr>
            </w:pPr>
            <w:r>
              <w:rPr>
                <w:rFonts w:ascii="Calibri" w:hAnsi="Calibri"/>
                <w:color w:val="000000"/>
              </w:rPr>
              <w:t>31</w:t>
            </w:r>
          </w:p>
        </w:tc>
        <w:tc>
          <w:tcPr>
            <w:tcW w:w="1017" w:type="dxa"/>
            <w:tcBorders>
              <w:top w:val="nil"/>
              <w:left w:val="single" w:sz="4" w:space="0" w:color="auto"/>
              <w:bottom w:val="nil"/>
              <w:right w:val="nil"/>
            </w:tcBorders>
            <w:shd w:val="clear" w:color="auto" w:fill="auto"/>
            <w:noWrap/>
            <w:vAlign w:val="bottom"/>
            <w:hideMark/>
          </w:tcPr>
          <w:p w14:paraId="7AE2AA51" w14:textId="32E12D07" w:rsidR="00716CB5" w:rsidRDefault="00716CB5" w:rsidP="00962C44">
            <w:pPr>
              <w:spacing w:after="0"/>
              <w:jc w:val="center"/>
              <w:rPr>
                <w:rFonts w:ascii="Calibri" w:hAnsi="Calibri"/>
                <w:color w:val="000000"/>
              </w:rPr>
            </w:pPr>
            <w:r>
              <w:rPr>
                <w:rFonts w:ascii="Calibri" w:hAnsi="Calibri"/>
                <w:color w:val="000000"/>
              </w:rPr>
              <w:t>0.0526</w:t>
            </w:r>
          </w:p>
        </w:tc>
        <w:tc>
          <w:tcPr>
            <w:tcW w:w="941" w:type="dxa"/>
            <w:tcBorders>
              <w:top w:val="nil"/>
              <w:left w:val="nil"/>
              <w:bottom w:val="nil"/>
              <w:right w:val="nil"/>
            </w:tcBorders>
            <w:shd w:val="clear" w:color="auto" w:fill="auto"/>
            <w:noWrap/>
            <w:vAlign w:val="bottom"/>
            <w:hideMark/>
          </w:tcPr>
          <w:p w14:paraId="64ACF1FD" w14:textId="44233AD5" w:rsidR="00716CB5" w:rsidRDefault="00716CB5" w:rsidP="00962C44">
            <w:pPr>
              <w:spacing w:after="0"/>
              <w:jc w:val="center"/>
              <w:rPr>
                <w:rFonts w:ascii="Calibri" w:hAnsi="Calibri"/>
                <w:color w:val="000000"/>
              </w:rPr>
            </w:pPr>
            <w:r>
              <w:rPr>
                <w:rFonts w:ascii="Calibri" w:hAnsi="Calibri"/>
                <w:color w:val="000000"/>
              </w:rPr>
              <w:t>0.0684</w:t>
            </w:r>
          </w:p>
        </w:tc>
        <w:tc>
          <w:tcPr>
            <w:tcW w:w="831" w:type="dxa"/>
            <w:tcBorders>
              <w:top w:val="nil"/>
              <w:left w:val="nil"/>
              <w:bottom w:val="nil"/>
              <w:right w:val="nil"/>
            </w:tcBorders>
            <w:shd w:val="clear" w:color="auto" w:fill="auto"/>
            <w:noWrap/>
            <w:vAlign w:val="bottom"/>
            <w:hideMark/>
          </w:tcPr>
          <w:p w14:paraId="59CC6DD2" w14:textId="67E8E750" w:rsidR="00716CB5" w:rsidRDefault="00716CB5" w:rsidP="00962C44">
            <w:pPr>
              <w:spacing w:after="0"/>
              <w:jc w:val="center"/>
              <w:rPr>
                <w:rFonts w:ascii="Calibri" w:hAnsi="Calibri"/>
                <w:color w:val="000000"/>
              </w:rPr>
            </w:pPr>
            <w:r>
              <w:rPr>
                <w:rFonts w:ascii="Calibri" w:hAnsi="Calibri"/>
                <w:color w:val="000000"/>
              </w:rPr>
              <w:t>0.1324</w:t>
            </w:r>
          </w:p>
        </w:tc>
        <w:tc>
          <w:tcPr>
            <w:tcW w:w="830" w:type="dxa"/>
            <w:tcBorders>
              <w:top w:val="nil"/>
              <w:left w:val="nil"/>
              <w:bottom w:val="nil"/>
              <w:right w:val="nil"/>
            </w:tcBorders>
            <w:shd w:val="clear" w:color="auto" w:fill="auto"/>
            <w:noWrap/>
            <w:vAlign w:val="bottom"/>
            <w:hideMark/>
          </w:tcPr>
          <w:p w14:paraId="129DF53F" w14:textId="09BCAEE8" w:rsidR="00716CB5" w:rsidRDefault="00716CB5" w:rsidP="00962C44">
            <w:pPr>
              <w:spacing w:after="0"/>
              <w:jc w:val="center"/>
              <w:rPr>
                <w:rFonts w:ascii="Calibri" w:hAnsi="Calibri"/>
                <w:color w:val="000000"/>
              </w:rPr>
            </w:pPr>
            <w:r>
              <w:rPr>
                <w:rFonts w:ascii="Calibri" w:hAnsi="Calibri"/>
                <w:color w:val="000000"/>
              </w:rPr>
              <w:t>0.2021</w:t>
            </w:r>
          </w:p>
        </w:tc>
        <w:tc>
          <w:tcPr>
            <w:tcW w:w="896" w:type="dxa"/>
            <w:tcBorders>
              <w:top w:val="nil"/>
              <w:left w:val="single" w:sz="4" w:space="0" w:color="auto"/>
              <w:bottom w:val="nil"/>
              <w:right w:val="nil"/>
            </w:tcBorders>
            <w:shd w:val="clear" w:color="auto" w:fill="auto"/>
            <w:noWrap/>
            <w:vAlign w:val="bottom"/>
            <w:hideMark/>
          </w:tcPr>
          <w:p w14:paraId="50D63133" w14:textId="493CCDB4" w:rsidR="00716CB5" w:rsidRDefault="00716CB5" w:rsidP="00962C44">
            <w:pPr>
              <w:spacing w:after="0"/>
              <w:jc w:val="center"/>
              <w:rPr>
                <w:rFonts w:ascii="Calibri" w:hAnsi="Calibri"/>
                <w:color w:val="000000"/>
              </w:rPr>
            </w:pPr>
            <w:r>
              <w:rPr>
                <w:rFonts w:ascii="Calibri" w:hAnsi="Calibri"/>
                <w:color w:val="000000"/>
              </w:rPr>
              <w:t>0.3667</w:t>
            </w:r>
          </w:p>
        </w:tc>
        <w:tc>
          <w:tcPr>
            <w:tcW w:w="1029" w:type="dxa"/>
            <w:tcBorders>
              <w:top w:val="nil"/>
              <w:left w:val="nil"/>
              <w:bottom w:val="nil"/>
              <w:right w:val="nil"/>
            </w:tcBorders>
            <w:shd w:val="clear" w:color="auto" w:fill="auto"/>
            <w:noWrap/>
            <w:vAlign w:val="bottom"/>
            <w:hideMark/>
          </w:tcPr>
          <w:p w14:paraId="442A5E06" w14:textId="37741670" w:rsidR="00716CB5" w:rsidRDefault="00716CB5" w:rsidP="00962C44">
            <w:pPr>
              <w:spacing w:after="0"/>
              <w:jc w:val="center"/>
              <w:rPr>
                <w:rFonts w:ascii="Calibri" w:hAnsi="Calibri"/>
                <w:color w:val="000000"/>
              </w:rPr>
            </w:pPr>
            <w:r>
              <w:rPr>
                <w:rFonts w:ascii="Calibri" w:hAnsi="Calibri"/>
                <w:color w:val="000000"/>
              </w:rPr>
              <w:t>0.8571</w:t>
            </w:r>
          </w:p>
        </w:tc>
        <w:tc>
          <w:tcPr>
            <w:tcW w:w="1029" w:type="dxa"/>
            <w:tcBorders>
              <w:top w:val="nil"/>
              <w:left w:val="nil"/>
              <w:bottom w:val="nil"/>
              <w:right w:val="nil"/>
            </w:tcBorders>
            <w:shd w:val="clear" w:color="auto" w:fill="auto"/>
            <w:noWrap/>
            <w:vAlign w:val="bottom"/>
            <w:hideMark/>
          </w:tcPr>
          <w:p w14:paraId="2865E69F" w14:textId="7FC7D594" w:rsidR="00716CB5" w:rsidRDefault="00716CB5" w:rsidP="00962C44">
            <w:pPr>
              <w:spacing w:after="0"/>
              <w:jc w:val="center"/>
              <w:rPr>
                <w:rFonts w:ascii="Calibri" w:hAnsi="Calibri"/>
                <w:color w:val="000000"/>
              </w:rPr>
            </w:pPr>
            <w:r>
              <w:rPr>
                <w:rFonts w:ascii="Calibri" w:hAnsi="Calibri"/>
                <w:color w:val="000000"/>
              </w:rPr>
              <w:t>0.6471</w:t>
            </w:r>
          </w:p>
        </w:tc>
        <w:tc>
          <w:tcPr>
            <w:tcW w:w="830" w:type="dxa"/>
            <w:tcBorders>
              <w:top w:val="nil"/>
              <w:left w:val="nil"/>
              <w:bottom w:val="nil"/>
              <w:right w:val="nil"/>
            </w:tcBorders>
            <w:shd w:val="clear" w:color="auto" w:fill="auto"/>
            <w:noWrap/>
            <w:vAlign w:val="bottom"/>
            <w:hideMark/>
          </w:tcPr>
          <w:p w14:paraId="684D1E74" w14:textId="766CD63C"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719626EC" w14:textId="342A8971" w:rsidR="00716CB5" w:rsidRDefault="00716CB5" w:rsidP="00962C44">
            <w:pPr>
              <w:spacing w:after="0"/>
              <w:jc w:val="center"/>
              <w:rPr>
                <w:rFonts w:ascii="Calibri" w:hAnsi="Calibri"/>
                <w:color w:val="000000"/>
              </w:rPr>
            </w:pPr>
            <w:r>
              <w:rPr>
                <w:rFonts w:ascii="Calibri" w:hAnsi="Calibri"/>
                <w:color w:val="000000"/>
              </w:rPr>
              <w:t>0.0248</w:t>
            </w:r>
          </w:p>
        </w:tc>
        <w:tc>
          <w:tcPr>
            <w:tcW w:w="990" w:type="dxa"/>
            <w:tcBorders>
              <w:top w:val="nil"/>
              <w:left w:val="nil"/>
              <w:bottom w:val="nil"/>
              <w:right w:val="nil"/>
            </w:tcBorders>
            <w:shd w:val="clear" w:color="auto" w:fill="auto"/>
            <w:noWrap/>
            <w:vAlign w:val="bottom"/>
            <w:hideMark/>
          </w:tcPr>
          <w:p w14:paraId="28602352" w14:textId="72DF6525" w:rsidR="00716CB5" w:rsidRDefault="00716CB5" w:rsidP="00962C44">
            <w:pPr>
              <w:spacing w:after="0"/>
              <w:jc w:val="center"/>
              <w:rPr>
                <w:rFonts w:ascii="Calibri" w:hAnsi="Calibri"/>
                <w:color w:val="000000"/>
              </w:rPr>
            </w:pPr>
            <w:r>
              <w:rPr>
                <w:rFonts w:ascii="Calibri" w:hAnsi="Calibri"/>
                <w:color w:val="000000"/>
              </w:rPr>
              <w:t>2.47</w:t>
            </w:r>
          </w:p>
        </w:tc>
        <w:tc>
          <w:tcPr>
            <w:tcW w:w="1097" w:type="dxa"/>
            <w:tcBorders>
              <w:top w:val="nil"/>
              <w:left w:val="nil"/>
              <w:bottom w:val="nil"/>
              <w:right w:val="single" w:sz="4" w:space="0" w:color="auto"/>
            </w:tcBorders>
            <w:shd w:val="clear" w:color="auto" w:fill="auto"/>
            <w:noWrap/>
            <w:vAlign w:val="bottom"/>
            <w:hideMark/>
          </w:tcPr>
          <w:p w14:paraId="0B37D6BC" w14:textId="2B673885"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1519681B"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3DE98FF8" w14:textId="6BE32985" w:rsidR="00716CB5" w:rsidRPr="008276C8" w:rsidRDefault="008276C8" w:rsidP="00962C44">
            <w:pPr>
              <w:spacing w:after="0"/>
              <w:rPr>
                <w:rFonts w:ascii="Calibri" w:hAnsi="Calibri"/>
                <w:i/>
                <w:color w:val="000000"/>
              </w:rPr>
            </w:pPr>
            <w:proofErr w:type="spellStart"/>
            <w:r>
              <w:rPr>
                <w:rFonts w:ascii="Calibri" w:hAnsi="Calibri"/>
                <w:i/>
                <w:color w:val="000000"/>
              </w:rPr>
              <w:t>R</w:t>
            </w:r>
            <w:r w:rsidR="00716CB5" w:rsidRPr="008276C8">
              <w:rPr>
                <w:rFonts w:ascii="Calibri" w:hAnsi="Calibri"/>
                <w:i/>
                <w:color w:val="000000"/>
              </w:rPr>
              <w:t>aoultella</w:t>
            </w:r>
            <w:proofErr w:type="spellEnd"/>
          </w:p>
        </w:tc>
        <w:tc>
          <w:tcPr>
            <w:tcW w:w="886" w:type="dxa"/>
            <w:tcBorders>
              <w:top w:val="nil"/>
              <w:left w:val="nil"/>
              <w:bottom w:val="nil"/>
              <w:right w:val="nil"/>
            </w:tcBorders>
            <w:shd w:val="clear" w:color="auto" w:fill="auto"/>
            <w:noWrap/>
            <w:vAlign w:val="bottom"/>
            <w:hideMark/>
          </w:tcPr>
          <w:p w14:paraId="4444FE47" w14:textId="169BC19E" w:rsidR="00716CB5" w:rsidRDefault="00716CB5" w:rsidP="00962C44">
            <w:pPr>
              <w:spacing w:after="0"/>
              <w:jc w:val="right"/>
              <w:rPr>
                <w:rFonts w:ascii="Calibri" w:hAnsi="Calibri"/>
                <w:color w:val="000000"/>
              </w:rPr>
            </w:pPr>
            <w:r>
              <w:rPr>
                <w:rFonts w:ascii="Calibri" w:hAnsi="Calibri"/>
                <w:color w:val="000000"/>
              </w:rPr>
              <w:t>31688</w:t>
            </w:r>
          </w:p>
        </w:tc>
        <w:tc>
          <w:tcPr>
            <w:tcW w:w="962" w:type="dxa"/>
            <w:tcBorders>
              <w:top w:val="nil"/>
              <w:left w:val="nil"/>
              <w:bottom w:val="nil"/>
              <w:right w:val="nil"/>
            </w:tcBorders>
            <w:shd w:val="clear" w:color="auto" w:fill="auto"/>
            <w:noWrap/>
            <w:vAlign w:val="bottom"/>
            <w:hideMark/>
          </w:tcPr>
          <w:p w14:paraId="25DBB3D3" w14:textId="1EBC9A63" w:rsidR="00716CB5" w:rsidRDefault="00716CB5" w:rsidP="00962C44">
            <w:pPr>
              <w:spacing w:after="0"/>
              <w:jc w:val="right"/>
              <w:rPr>
                <w:rFonts w:ascii="Calibri" w:hAnsi="Calibri"/>
                <w:color w:val="000000"/>
              </w:rPr>
            </w:pPr>
            <w:r>
              <w:rPr>
                <w:rFonts w:ascii="Calibri" w:hAnsi="Calibri"/>
                <w:color w:val="000000"/>
              </w:rPr>
              <w:t>9</w:t>
            </w:r>
          </w:p>
        </w:tc>
        <w:tc>
          <w:tcPr>
            <w:tcW w:w="1017" w:type="dxa"/>
            <w:tcBorders>
              <w:top w:val="nil"/>
              <w:left w:val="single" w:sz="4" w:space="0" w:color="auto"/>
              <w:bottom w:val="nil"/>
              <w:right w:val="nil"/>
            </w:tcBorders>
            <w:shd w:val="clear" w:color="auto" w:fill="auto"/>
            <w:noWrap/>
            <w:vAlign w:val="bottom"/>
            <w:hideMark/>
          </w:tcPr>
          <w:p w14:paraId="788E6ACF" w14:textId="5479FED6" w:rsidR="00716CB5" w:rsidRDefault="00716CB5" w:rsidP="00962C44">
            <w:pPr>
              <w:spacing w:after="0"/>
              <w:jc w:val="center"/>
              <w:rPr>
                <w:rFonts w:ascii="Calibri" w:hAnsi="Calibri"/>
                <w:color w:val="000000"/>
              </w:rPr>
            </w:pPr>
            <w:r>
              <w:rPr>
                <w:rFonts w:ascii="Calibri" w:hAnsi="Calibri"/>
                <w:color w:val="000000"/>
              </w:rPr>
              <w:t>0.0212</w:t>
            </w:r>
          </w:p>
        </w:tc>
        <w:tc>
          <w:tcPr>
            <w:tcW w:w="941" w:type="dxa"/>
            <w:tcBorders>
              <w:top w:val="nil"/>
              <w:left w:val="nil"/>
              <w:bottom w:val="nil"/>
              <w:right w:val="nil"/>
            </w:tcBorders>
            <w:shd w:val="clear" w:color="auto" w:fill="auto"/>
            <w:noWrap/>
            <w:vAlign w:val="bottom"/>
            <w:hideMark/>
          </w:tcPr>
          <w:p w14:paraId="0AA47A25" w14:textId="0DD85975" w:rsidR="00716CB5" w:rsidRDefault="00716CB5" w:rsidP="00962C44">
            <w:pPr>
              <w:spacing w:after="0"/>
              <w:jc w:val="center"/>
              <w:rPr>
                <w:rFonts w:ascii="Calibri" w:hAnsi="Calibri"/>
                <w:color w:val="000000"/>
              </w:rPr>
            </w:pPr>
            <w:r>
              <w:rPr>
                <w:rFonts w:ascii="Calibri" w:hAnsi="Calibri"/>
                <w:color w:val="000000"/>
              </w:rPr>
              <w:t>0.0449</w:t>
            </w:r>
          </w:p>
        </w:tc>
        <w:tc>
          <w:tcPr>
            <w:tcW w:w="831" w:type="dxa"/>
            <w:tcBorders>
              <w:top w:val="nil"/>
              <w:left w:val="nil"/>
              <w:bottom w:val="nil"/>
              <w:right w:val="nil"/>
            </w:tcBorders>
            <w:shd w:val="clear" w:color="auto" w:fill="auto"/>
            <w:noWrap/>
            <w:vAlign w:val="bottom"/>
            <w:hideMark/>
          </w:tcPr>
          <w:p w14:paraId="62EE8321" w14:textId="71210340" w:rsidR="00716CB5" w:rsidRDefault="00716CB5" w:rsidP="00962C44">
            <w:pPr>
              <w:spacing w:after="0"/>
              <w:jc w:val="center"/>
              <w:rPr>
                <w:rFonts w:ascii="Calibri" w:hAnsi="Calibri"/>
                <w:color w:val="000000"/>
              </w:rPr>
            </w:pPr>
            <w:r>
              <w:rPr>
                <w:rFonts w:ascii="Calibri" w:hAnsi="Calibri"/>
                <w:color w:val="000000"/>
              </w:rPr>
              <w:t>0.0400</w:t>
            </w:r>
          </w:p>
        </w:tc>
        <w:tc>
          <w:tcPr>
            <w:tcW w:w="830" w:type="dxa"/>
            <w:tcBorders>
              <w:top w:val="nil"/>
              <w:left w:val="nil"/>
              <w:bottom w:val="nil"/>
              <w:right w:val="nil"/>
            </w:tcBorders>
            <w:shd w:val="clear" w:color="auto" w:fill="auto"/>
            <w:noWrap/>
            <w:vAlign w:val="bottom"/>
            <w:hideMark/>
          </w:tcPr>
          <w:p w14:paraId="732970D6" w14:textId="39CE81AF" w:rsidR="00716CB5" w:rsidRDefault="00716CB5" w:rsidP="00962C44">
            <w:pPr>
              <w:spacing w:after="0"/>
              <w:jc w:val="center"/>
              <w:rPr>
                <w:rFonts w:ascii="Calibri" w:hAnsi="Calibri"/>
                <w:color w:val="000000"/>
              </w:rPr>
            </w:pPr>
            <w:r>
              <w:rPr>
                <w:rFonts w:ascii="Calibri" w:hAnsi="Calibri"/>
                <w:color w:val="000000"/>
              </w:rPr>
              <w:t>0.0028</w:t>
            </w:r>
          </w:p>
        </w:tc>
        <w:tc>
          <w:tcPr>
            <w:tcW w:w="896" w:type="dxa"/>
            <w:tcBorders>
              <w:top w:val="nil"/>
              <w:left w:val="single" w:sz="4" w:space="0" w:color="auto"/>
              <w:bottom w:val="nil"/>
              <w:right w:val="nil"/>
            </w:tcBorders>
            <w:shd w:val="clear" w:color="auto" w:fill="auto"/>
            <w:noWrap/>
            <w:vAlign w:val="bottom"/>
            <w:hideMark/>
          </w:tcPr>
          <w:p w14:paraId="17DAB882" w14:textId="5C220872" w:rsidR="00716CB5" w:rsidRDefault="00716CB5" w:rsidP="00962C44">
            <w:pPr>
              <w:spacing w:after="0"/>
              <w:jc w:val="center"/>
              <w:rPr>
                <w:rFonts w:ascii="Calibri" w:hAnsi="Calibri"/>
                <w:color w:val="000000"/>
              </w:rPr>
            </w:pPr>
            <w:r>
              <w:rPr>
                <w:rFonts w:ascii="Calibri" w:hAnsi="Calibri"/>
                <w:color w:val="000000"/>
              </w:rPr>
              <w:t>0.0333</w:t>
            </w:r>
          </w:p>
        </w:tc>
        <w:tc>
          <w:tcPr>
            <w:tcW w:w="1029" w:type="dxa"/>
            <w:tcBorders>
              <w:top w:val="nil"/>
              <w:left w:val="nil"/>
              <w:bottom w:val="nil"/>
              <w:right w:val="nil"/>
            </w:tcBorders>
            <w:shd w:val="clear" w:color="auto" w:fill="auto"/>
            <w:noWrap/>
            <w:vAlign w:val="bottom"/>
            <w:hideMark/>
          </w:tcPr>
          <w:p w14:paraId="3CE502F5" w14:textId="582166FA" w:rsidR="00716CB5" w:rsidRDefault="00716CB5" w:rsidP="00962C44">
            <w:pPr>
              <w:spacing w:after="0"/>
              <w:jc w:val="center"/>
              <w:rPr>
                <w:rFonts w:ascii="Calibri" w:hAnsi="Calibri"/>
                <w:color w:val="000000"/>
              </w:rPr>
            </w:pPr>
            <w:r>
              <w:rPr>
                <w:rFonts w:ascii="Calibri" w:hAnsi="Calibri"/>
                <w:color w:val="000000"/>
              </w:rPr>
              <w:t>0.5714</w:t>
            </w:r>
          </w:p>
        </w:tc>
        <w:tc>
          <w:tcPr>
            <w:tcW w:w="1029" w:type="dxa"/>
            <w:tcBorders>
              <w:top w:val="nil"/>
              <w:left w:val="nil"/>
              <w:bottom w:val="nil"/>
              <w:right w:val="nil"/>
            </w:tcBorders>
            <w:shd w:val="clear" w:color="auto" w:fill="auto"/>
            <w:noWrap/>
            <w:vAlign w:val="bottom"/>
            <w:hideMark/>
          </w:tcPr>
          <w:p w14:paraId="38AF3F88" w14:textId="6CA2BF39" w:rsidR="00716CB5" w:rsidRDefault="00716CB5" w:rsidP="00962C44">
            <w:pPr>
              <w:spacing w:after="0"/>
              <w:jc w:val="center"/>
              <w:rPr>
                <w:rFonts w:ascii="Calibri" w:hAnsi="Calibri"/>
                <w:color w:val="000000"/>
              </w:rPr>
            </w:pPr>
            <w:r>
              <w:rPr>
                <w:rFonts w:ascii="Calibri" w:hAnsi="Calibri"/>
                <w:color w:val="000000"/>
              </w:rPr>
              <w:t>0.2353</w:t>
            </w:r>
          </w:p>
        </w:tc>
        <w:tc>
          <w:tcPr>
            <w:tcW w:w="830" w:type="dxa"/>
            <w:tcBorders>
              <w:top w:val="nil"/>
              <w:left w:val="nil"/>
              <w:bottom w:val="nil"/>
              <w:right w:val="nil"/>
            </w:tcBorders>
            <w:shd w:val="clear" w:color="auto" w:fill="auto"/>
            <w:noWrap/>
            <w:vAlign w:val="bottom"/>
            <w:hideMark/>
          </w:tcPr>
          <w:p w14:paraId="362505AB" w14:textId="15D451A4" w:rsidR="00716CB5" w:rsidRDefault="00716CB5" w:rsidP="00962C44">
            <w:pPr>
              <w:spacing w:after="0"/>
              <w:jc w:val="center"/>
              <w:rPr>
                <w:rFonts w:ascii="Calibri" w:hAnsi="Calibri"/>
                <w:color w:val="000000"/>
              </w:rPr>
            </w:pPr>
            <w:r>
              <w:rPr>
                <w:rFonts w:ascii="Calibri" w:hAnsi="Calibri"/>
                <w:color w:val="000000"/>
              </w:rPr>
              <w:t>0.0000</w:t>
            </w:r>
          </w:p>
        </w:tc>
        <w:tc>
          <w:tcPr>
            <w:tcW w:w="1068" w:type="dxa"/>
            <w:tcBorders>
              <w:top w:val="nil"/>
              <w:left w:val="single" w:sz="4" w:space="0" w:color="auto"/>
              <w:bottom w:val="nil"/>
              <w:right w:val="nil"/>
            </w:tcBorders>
            <w:shd w:val="clear" w:color="auto" w:fill="auto"/>
            <w:noWrap/>
            <w:vAlign w:val="bottom"/>
            <w:hideMark/>
          </w:tcPr>
          <w:p w14:paraId="455752FA" w14:textId="55984CBE" w:rsidR="00716CB5" w:rsidRDefault="00716CB5" w:rsidP="00962C44">
            <w:pPr>
              <w:spacing w:after="0"/>
              <w:jc w:val="center"/>
              <w:rPr>
                <w:rFonts w:ascii="Calibri" w:hAnsi="Calibri"/>
                <w:color w:val="000000"/>
              </w:rPr>
            </w:pPr>
            <w:r>
              <w:rPr>
                <w:rFonts w:ascii="Calibri" w:hAnsi="Calibri"/>
                <w:color w:val="000000"/>
              </w:rPr>
              <w:t>0.0255</w:t>
            </w:r>
          </w:p>
        </w:tc>
        <w:tc>
          <w:tcPr>
            <w:tcW w:w="990" w:type="dxa"/>
            <w:tcBorders>
              <w:top w:val="nil"/>
              <w:left w:val="nil"/>
              <w:bottom w:val="nil"/>
              <w:right w:val="nil"/>
            </w:tcBorders>
            <w:shd w:val="clear" w:color="auto" w:fill="auto"/>
            <w:noWrap/>
            <w:vAlign w:val="bottom"/>
            <w:hideMark/>
          </w:tcPr>
          <w:p w14:paraId="42172334" w14:textId="78481533" w:rsidR="00716CB5" w:rsidRDefault="00716CB5" w:rsidP="00962C44">
            <w:pPr>
              <w:spacing w:after="0"/>
              <w:jc w:val="center"/>
              <w:rPr>
                <w:rFonts w:ascii="Calibri" w:hAnsi="Calibri"/>
                <w:color w:val="000000"/>
              </w:rPr>
            </w:pPr>
            <w:r>
              <w:rPr>
                <w:rFonts w:ascii="Calibri" w:hAnsi="Calibri"/>
                <w:color w:val="000000"/>
              </w:rPr>
              <w:t>2.40</w:t>
            </w:r>
          </w:p>
        </w:tc>
        <w:tc>
          <w:tcPr>
            <w:tcW w:w="1097" w:type="dxa"/>
            <w:tcBorders>
              <w:top w:val="nil"/>
              <w:left w:val="nil"/>
              <w:bottom w:val="nil"/>
              <w:right w:val="single" w:sz="4" w:space="0" w:color="auto"/>
            </w:tcBorders>
            <w:shd w:val="clear" w:color="auto" w:fill="auto"/>
            <w:noWrap/>
            <w:vAlign w:val="bottom"/>
            <w:hideMark/>
          </w:tcPr>
          <w:p w14:paraId="0CAE4854" w14:textId="522BAA5C"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6D617790"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0ABB8005" w14:textId="5A5EEED2" w:rsidR="00716CB5" w:rsidRPr="008276C8" w:rsidRDefault="008276C8" w:rsidP="00962C44">
            <w:pPr>
              <w:spacing w:after="0"/>
              <w:rPr>
                <w:rFonts w:ascii="Calibri" w:hAnsi="Calibri"/>
                <w:i/>
                <w:color w:val="000000"/>
              </w:rPr>
            </w:pPr>
            <w:proofErr w:type="spellStart"/>
            <w:r>
              <w:rPr>
                <w:rFonts w:ascii="Calibri" w:hAnsi="Calibri"/>
                <w:i/>
                <w:color w:val="000000"/>
              </w:rPr>
              <w:t>S</w:t>
            </w:r>
            <w:r w:rsidR="00716CB5" w:rsidRPr="008276C8">
              <w:rPr>
                <w:rFonts w:ascii="Calibri" w:hAnsi="Calibri"/>
                <w:i/>
                <w:color w:val="000000"/>
              </w:rPr>
              <w:t>lackia</w:t>
            </w:r>
            <w:proofErr w:type="spellEnd"/>
          </w:p>
        </w:tc>
        <w:tc>
          <w:tcPr>
            <w:tcW w:w="886" w:type="dxa"/>
            <w:tcBorders>
              <w:top w:val="nil"/>
              <w:left w:val="nil"/>
              <w:bottom w:val="nil"/>
              <w:right w:val="nil"/>
            </w:tcBorders>
            <w:shd w:val="clear" w:color="auto" w:fill="auto"/>
            <w:noWrap/>
            <w:vAlign w:val="bottom"/>
            <w:hideMark/>
          </w:tcPr>
          <w:p w14:paraId="562AF9BC" w14:textId="2835EB80" w:rsidR="00716CB5" w:rsidRDefault="00716CB5" w:rsidP="00962C44">
            <w:pPr>
              <w:spacing w:after="0"/>
              <w:jc w:val="right"/>
              <w:rPr>
                <w:rFonts w:ascii="Calibri" w:hAnsi="Calibri"/>
                <w:color w:val="000000"/>
              </w:rPr>
            </w:pPr>
            <w:r>
              <w:rPr>
                <w:rFonts w:ascii="Calibri" w:hAnsi="Calibri"/>
                <w:color w:val="000000"/>
              </w:rPr>
              <w:t>14667</w:t>
            </w:r>
          </w:p>
        </w:tc>
        <w:tc>
          <w:tcPr>
            <w:tcW w:w="962" w:type="dxa"/>
            <w:tcBorders>
              <w:top w:val="nil"/>
              <w:left w:val="nil"/>
              <w:bottom w:val="nil"/>
              <w:right w:val="nil"/>
            </w:tcBorders>
            <w:shd w:val="clear" w:color="auto" w:fill="auto"/>
            <w:noWrap/>
            <w:vAlign w:val="bottom"/>
            <w:hideMark/>
          </w:tcPr>
          <w:p w14:paraId="49BB8ACC" w14:textId="693D8EC1" w:rsidR="00716CB5" w:rsidRDefault="00716CB5" w:rsidP="00962C44">
            <w:pPr>
              <w:spacing w:after="0"/>
              <w:jc w:val="right"/>
              <w:rPr>
                <w:rFonts w:ascii="Calibri" w:hAnsi="Calibri"/>
                <w:color w:val="000000"/>
              </w:rPr>
            </w:pPr>
            <w:r>
              <w:rPr>
                <w:rFonts w:ascii="Calibri" w:hAnsi="Calibri"/>
                <w:color w:val="000000"/>
              </w:rPr>
              <w:t>36</w:t>
            </w:r>
          </w:p>
        </w:tc>
        <w:tc>
          <w:tcPr>
            <w:tcW w:w="1017" w:type="dxa"/>
            <w:tcBorders>
              <w:top w:val="nil"/>
              <w:left w:val="single" w:sz="4" w:space="0" w:color="auto"/>
              <w:bottom w:val="nil"/>
              <w:right w:val="nil"/>
            </w:tcBorders>
            <w:shd w:val="clear" w:color="auto" w:fill="auto"/>
            <w:noWrap/>
            <w:vAlign w:val="bottom"/>
            <w:hideMark/>
          </w:tcPr>
          <w:p w14:paraId="3AC8845C" w14:textId="354A28D6" w:rsidR="00716CB5" w:rsidRDefault="00716CB5" w:rsidP="00962C44">
            <w:pPr>
              <w:spacing w:after="0"/>
              <w:jc w:val="center"/>
              <w:rPr>
                <w:rFonts w:ascii="Calibri" w:hAnsi="Calibri"/>
                <w:color w:val="000000"/>
              </w:rPr>
            </w:pPr>
            <w:r>
              <w:rPr>
                <w:rFonts w:ascii="Calibri" w:hAnsi="Calibri"/>
                <w:color w:val="000000"/>
              </w:rPr>
              <w:t>0.1066</w:t>
            </w:r>
          </w:p>
        </w:tc>
        <w:tc>
          <w:tcPr>
            <w:tcW w:w="941" w:type="dxa"/>
            <w:tcBorders>
              <w:top w:val="nil"/>
              <w:left w:val="nil"/>
              <w:bottom w:val="nil"/>
              <w:right w:val="nil"/>
            </w:tcBorders>
            <w:shd w:val="clear" w:color="auto" w:fill="auto"/>
            <w:noWrap/>
            <w:vAlign w:val="bottom"/>
            <w:hideMark/>
          </w:tcPr>
          <w:p w14:paraId="398A8581" w14:textId="107496B5" w:rsidR="00716CB5" w:rsidRDefault="00716CB5" w:rsidP="00962C44">
            <w:pPr>
              <w:spacing w:after="0"/>
              <w:jc w:val="center"/>
              <w:rPr>
                <w:rFonts w:ascii="Calibri" w:hAnsi="Calibri"/>
                <w:color w:val="000000"/>
              </w:rPr>
            </w:pPr>
            <w:r>
              <w:rPr>
                <w:rFonts w:ascii="Calibri" w:hAnsi="Calibri"/>
                <w:color w:val="000000"/>
              </w:rPr>
              <w:t>0.0491</w:t>
            </w:r>
          </w:p>
        </w:tc>
        <w:tc>
          <w:tcPr>
            <w:tcW w:w="831" w:type="dxa"/>
            <w:tcBorders>
              <w:top w:val="nil"/>
              <w:left w:val="nil"/>
              <w:bottom w:val="nil"/>
              <w:right w:val="nil"/>
            </w:tcBorders>
            <w:shd w:val="clear" w:color="auto" w:fill="auto"/>
            <w:noWrap/>
            <w:vAlign w:val="bottom"/>
            <w:hideMark/>
          </w:tcPr>
          <w:p w14:paraId="123075AA" w14:textId="48F663D0" w:rsidR="00716CB5" w:rsidRDefault="00716CB5" w:rsidP="00962C44">
            <w:pPr>
              <w:spacing w:after="0"/>
              <w:jc w:val="center"/>
              <w:rPr>
                <w:rFonts w:ascii="Calibri" w:hAnsi="Calibri"/>
                <w:color w:val="000000"/>
              </w:rPr>
            </w:pPr>
            <w:r>
              <w:rPr>
                <w:rFonts w:ascii="Calibri" w:hAnsi="Calibri"/>
                <w:color w:val="000000"/>
              </w:rPr>
              <w:t>0.0858</w:t>
            </w:r>
          </w:p>
        </w:tc>
        <w:tc>
          <w:tcPr>
            <w:tcW w:w="830" w:type="dxa"/>
            <w:tcBorders>
              <w:top w:val="nil"/>
              <w:left w:val="nil"/>
              <w:bottom w:val="nil"/>
              <w:right w:val="nil"/>
            </w:tcBorders>
            <w:shd w:val="clear" w:color="auto" w:fill="auto"/>
            <w:noWrap/>
            <w:vAlign w:val="bottom"/>
            <w:hideMark/>
          </w:tcPr>
          <w:p w14:paraId="681EBF64" w14:textId="128AB443" w:rsidR="00716CB5" w:rsidRDefault="00716CB5" w:rsidP="00962C44">
            <w:pPr>
              <w:spacing w:after="0"/>
              <w:jc w:val="center"/>
              <w:rPr>
                <w:rFonts w:ascii="Calibri" w:hAnsi="Calibri"/>
                <w:color w:val="000000"/>
              </w:rPr>
            </w:pPr>
            <w:r>
              <w:rPr>
                <w:rFonts w:ascii="Calibri" w:hAnsi="Calibri"/>
                <w:color w:val="000000"/>
              </w:rPr>
              <w:t>0.1034</w:t>
            </w:r>
          </w:p>
        </w:tc>
        <w:tc>
          <w:tcPr>
            <w:tcW w:w="896" w:type="dxa"/>
            <w:tcBorders>
              <w:top w:val="nil"/>
              <w:left w:val="single" w:sz="4" w:space="0" w:color="auto"/>
              <w:bottom w:val="nil"/>
              <w:right w:val="nil"/>
            </w:tcBorders>
            <w:shd w:val="clear" w:color="auto" w:fill="auto"/>
            <w:noWrap/>
            <w:vAlign w:val="bottom"/>
            <w:hideMark/>
          </w:tcPr>
          <w:p w14:paraId="7EA147D9" w14:textId="165EC88C" w:rsidR="00716CB5" w:rsidRDefault="00716CB5" w:rsidP="00962C44">
            <w:pPr>
              <w:spacing w:after="0"/>
              <w:jc w:val="center"/>
              <w:rPr>
                <w:rFonts w:ascii="Calibri" w:hAnsi="Calibri"/>
                <w:color w:val="000000"/>
              </w:rPr>
            </w:pPr>
            <w:r>
              <w:rPr>
                <w:rFonts w:ascii="Calibri" w:hAnsi="Calibri"/>
                <w:color w:val="000000"/>
              </w:rPr>
              <w:t>0.8000</w:t>
            </w:r>
          </w:p>
        </w:tc>
        <w:tc>
          <w:tcPr>
            <w:tcW w:w="1029" w:type="dxa"/>
            <w:tcBorders>
              <w:top w:val="nil"/>
              <w:left w:val="nil"/>
              <w:bottom w:val="nil"/>
              <w:right w:val="nil"/>
            </w:tcBorders>
            <w:shd w:val="clear" w:color="auto" w:fill="auto"/>
            <w:noWrap/>
            <w:vAlign w:val="bottom"/>
            <w:hideMark/>
          </w:tcPr>
          <w:p w14:paraId="0C4E5EF3" w14:textId="38487266" w:rsidR="00716CB5" w:rsidRDefault="00716CB5" w:rsidP="00962C44">
            <w:pPr>
              <w:spacing w:after="0"/>
              <w:jc w:val="center"/>
              <w:rPr>
                <w:rFonts w:ascii="Calibri" w:hAnsi="Calibri"/>
                <w:color w:val="000000"/>
              </w:rPr>
            </w:pPr>
            <w:r>
              <w:rPr>
                <w:rFonts w:ascii="Calibri" w:hAnsi="Calibri"/>
                <w:color w:val="000000"/>
              </w:rPr>
              <w:t>0.4286</w:t>
            </w:r>
          </w:p>
        </w:tc>
        <w:tc>
          <w:tcPr>
            <w:tcW w:w="1029" w:type="dxa"/>
            <w:tcBorders>
              <w:top w:val="nil"/>
              <w:left w:val="nil"/>
              <w:bottom w:val="nil"/>
              <w:right w:val="nil"/>
            </w:tcBorders>
            <w:shd w:val="clear" w:color="auto" w:fill="auto"/>
            <w:noWrap/>
            <w:vAlign w:val="bottom"/>
            <w:hideMark/>
          </w:tcPr>
          <w:p w14:paraId="359D415B" w14:textId="59F55C17" w:rsidR="00716CB5" w:rsidRDefault="00716CB5" w:rsidP="00962C44">
            <w:pPr>
              <w:spacing w:after="0"/>
              <w:jc w:val="center"/>
              <w:rPr>
                <w:rFonts w:ascii="Calibri" w:hAnsi="Calibri"/>
                <w:color w:val="000000"/>
              </w:rPr>
            </w:pPr>
            <w:r>
              <w:rPr>
                <w:rFonts w:ascii="Calibri" w:hAnsi="Calibri"/>
                <w:color w:val="000000"/>
              </w:rPr>
              <w:t>0.4706</w:t>
            </w:r>
          </w:p>
        </w:tc>
        <w:tc>
          <w:tcPr>
            <w:tcW w:w="830" w:type="dxa"/>
            <w:tcBorders>
              <w:top w:val="nil"/>
              <w:left w:val="nil"/>
              <w:bottom w:val="nil"/>
              <w:right w:val="nil"/>
            </w:tcBorders>
            <w:shd w:val="clear" w:color="auto" w:fill="auto"/>
            <w:noWrap/>
            <w:vAlign w:val="bottom"/>
            <w:hideMark/>
          </w:tcPr>
          <w:p w14:paraId="6CE118EC" w14:textId="4760163F" w:rsidR="00716CB5" w:rsidRDefault="00716CB5" w:rsidP="00962C44">
            <w:pPr>
              <w:spacing w:after="0"/>
              <w:jc w:val="center"/>
              <w:rPr>
                <w:rFonts w:ascii="Calibri" w:hAnsi="Calibri"/>
                <w:color w:val="000000"/>
              </w:rPr>
            </w:pPr>
            <w:r>
              <w:rPr>
                <w:rFonts w:ascii="Calibri" w:hAnsi="Calibri"/>
                <w:color w:val="000000"/>
              </w:rPr>
              <w:t>0.1667</w:t>
            </w:r>
          </w:p>
        </w:tc>
        <w:tc>
          <w:tcPr>
            <w:tcW w:w="1068" w:type="dxa"/>
            <w:tcBorders>
              <w:top w:val="nil"/>
              <w:left w:val="single" w:sz="4" w:space="0" w:color="auto"/>
              <w:bottom w:val="nil"/>
              <w:right w:val="nil"/>
            </w:tcBorders>
            <w:shd w:val="clear" w:color="auto" w:fill="auto"/>
            <w:noWrap/>
            <w:vAlign w:val="bottom"/>
            <w:hideMark/>
          </w:tcPr>
          <w:p w14:paraId="1285FFE9" w14:textId="281A8028" w:rsidR="00716CB5" w:rsidRDefault="00716CB5" w:rsidP="00962C44">
            <w:pPr>
              <w:spacing w:after="0"/>
              <w:jc w:val="center"/>
              <w:rPr>
                <w:rFonts w:ascii="Calibri" w:hAnsi="Calibri"/>
                <w:color w:val="000000"/>
              </w:rPr>
            </w:pPr>
            <w:r>
              <w:rPr>
                <w:rFonts w:ascii="Calibri" w:hAnsi="Calibri"/>
                <w:color w:val="000000"/>
              </w:rPr>
              <w:t>0.0259</w:t>
            </w:r>
          </w:p>
        </w:tc>
        <w:tc>
          <w:tcPr>
            <w:tcW w:w="990" w:type="dxa"/>
            <w:tcBorders>
              <w:top w:val="nil"/>
              <w:left w:val="nil"/>
              <w:bottom w:val="nil"/>
              <w:right w:val="nil"/>
            </w:tcBorders>
            <w:shd w:val="clear" w:color="auto" w:fill="auto"/>
            <w:noWrap/>
            <w:vAlign w:val="bottom"/>
            <w:hideMark/>
          </w:tcPr>
          <w:p w14:paraId="39B74FF5" w14:textId="456CBE92" w:rsidR="00716CB5" w:rsidRDefault="00716CB5" w:rsidP="00962C44">
            <w:pPr>
              <w:spacing w:after="0"/>
              <w:jc w:val="center"/>
              <w:rPr>
                <w:rFonts w:ascii="Calibri" w:hAnsi="Calibri"/>
                <w:color w:val="000000"/>
              </w:rPr>
            </w:pPr>
            <w:r>
              <w:rPr>
                <w:rFonts w:ascii="Calibri" w:hAnsi="Calibri"/>
                <w:color w:val="000000"/>
              </w:rPr>
              <w:t>2.36</w:t>
            </w:r>
          </w:p>
        </w:tc>
        <w:tc>
          <w:tcPr>
            <w:tcW w:w="1097" w:type="dxa"/>
            <w:tcBorders>
              <w:top w:val="nil"/>
              <w:left w:val="nil"/>
              <w:bottom w:val="nil"/>
              <w:right w:val="single" w:sz="4" w:space="0" w:color="auto"/>
            </w:tcBorders>
            <w:shd w:val="clear" w:color="auto" w:fill="auto"/>
            <w:noWrap/>
            <w:vAlign w:val="bottom"/>
            <w:hideMark/>
          </w:tcPr>
          <w:p w14:paraId="48833A54" w14:textId="2A0C950D"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7C638F3B"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4F34C15A" w14:textId="2E1FE2ED" w:rsidR="00716CB5" w:rsidRPr="008276C8" w:rsidRDefault="008276C8" w:rsidP="00962C44">
            <w:pPr>
              <w:spacing w:after="0"/>
              <w:rPr>
                <w:rFonts w:ascii="Calibri" w:hAnsi="Calibri"/>
                <w:i/>
                <w:color w:val="000000"/>
              </w:rPr>
            </w:pPr>
            <w:proofErr w:type="spellStart"/>
            <w:r>
              <w:rPr>
                <w:rFonts w:ascii="Calibri" w:hAnsi="Calibri"/>
                <w:i/>
                <w:color w:val="000000"/>
              </w:rPr>
              <w:t>S</w:t>
            </w:r>
            <w:r w:rsidR="00716CB5" w:rsidRPr="008276C8">
              <w:rPr>
                <w:rFonts w:ascii="Calibri" w:hAnsi="Calibri"/>
                <w:i/>
                <w:color w:val="000000"/>
              </w:rPr>
              <w:t>elenomonas</w:t>
            </w:r>
            <w:proofErr w:type="spellEnd"/>
          </w:p>
        </w:tc>
        <w:tc>
          <w:tcPr>
            <w:tcW w:w="886" w:type="dxa"/>
            <w:tcBorders>
              <w:top w:val="nil"/>
              <w:left w:val="nil"/>
              <w:bottom w:val="nil"/>
              <w:right w:val="nil"/>
            </w:tcBorders>
            <w:shd w:val="clear" w:color="auto" w:fill="auto"/>
            <w:noWrap/>
            <w:vAlign w:val="bottom"/>
            <w:hideMark/>
          </w:tcPr>
          <w:p w14:paraId="35EA8538" w14:textId="07B93BBB" w:rsidR="00716CB5" w:rsidRDefault="00716CB5" w:rsidP="00962C44">
            <w:pPr>
              <w:spacing w:after="0"/>
              <w:jc w:val="right"/>
              <w:rPr>
                <w:rFonts w:ascii="Calibri" w:hAnsi="Calibri"/>
                <w:color w:val="000000"/>
              </w:rPr>
            </w:pPr>
            <w:r>
              <w:rPr>
                <w:rFonts w:ascii="Calibri" w:hAnsi="Calibri"/>
                <w:color w:val="000000"/>
              </w:rPr>
              <w:t>438</w:t>
            </w:r>
          </w:p>
        </w:tc>
        <w:tc>
          <w:tcPr>
            <w:tcW w:w="962" w:type="dxa"/>
            <w:tcBorders>
              <w:top w:val="nil"/>
              <w:left w:val="nil"/>
              <w:bottom w:val="nil"/>
              <w:right w:val="nil"/>
            </w:tcBorders>
            <w:shd w:val="clear" w:color="auto" w:fill="auto"/>
            <w:noWrap/>
            <w:vAlign w:val="bottom"/>
            <w:hideMark/>
          </w:tcPr>
          <w:p w14:paraId="010581ED" w14:textId="5925A3C8" w:rsidR="00716CB5" w:rsidRDefault="00716CB5" w:rsidP="00962C44">
            <w:pPr>
              <w:spacing w:after="0"/>
              <w:jc w:val="right"/>
              <w:rPr>
                <w:rFonts w:ascii="Calibri" w:hAnsi="Calibri"/>
                <w:color w:val="000000"/>
              </w:rPr>
            </w:pPr>
            <w:r>
              <w:rPr>
                <w:rFonts w:ascii="Calibri" w:hAnsi="Calibri"/>
                <w:color w:val="000000"/>
              </w:rPr>
              <w:t>13</w:t>
            </w:r>
          </w:p>
        </w:tc>
        <w:tc>
          <w:tcPr>
            <w:tcW w:w="1017" w:type="dxa"/>
            <w:tcBorders>
              <w:top w:val="nil"/>
              <w:left w:val="single" w:sz="4" w:space="0" w:color="auto"/>
              <w:bottom w:val="nil"/>
              <w:right w:val="nil"/>
            </w:tcBorders>
            <w:shd w:val="clear" w:color="auto" w:fill="auto"/>
            <w:noWrap/>
            <w:vAlign w:val="bottom"/>
            <w:hideMark/>
          </w:tcPr>
          <w:p w14:paraId="4B5606A3" w14:textId="3D2237C1" w:rsidR="00716CB5" w:rsidRDefault="00716CB5" w:rsidP="00962C44">
            <w:pPr>
              <w:spacing w:after="0"/>
              <w:jc w:val="center"/>
              <w:rPr>
                <w:rFonts w:ascii="Calibri" w:hAnsi="Calibri"/>
                <w:color w:val="000000"/>
              </w:rPr>
            </w:pPr>
            <w:r>
              <w:rPr>
                <w:rFonts w:ascii="Calibri" w:hAnsi="Calibri"/>
                <w:color w:val="000000"/>
              </w:rPr>
              <w:t>0.0002</w:t>
            </w:r>
          </w:p>
        </w:tc>
        <w:tc>
          <w:tcPr>
            <w:tcW w:w="941" w:type="dxa"/>
            <w:tcBorders>
              <w:top w:val="nil"/>
              <w:left w:val="nil"/>
              <w:bottom w:val="nil"/>
              <w:right w:val="nil"/>
            </w:tcBorders>
            <w:shd w:val="clear" w:color="auto" w:fill="auto"/>
            <w:noWrap/>
            <w:vAlign w:val="bottom"/>
            <w:hideMark/>
          </w:tcPr>
          <w:p w14:paraId="3E497521" w14:textId="75794050" w:rsidR="00716CB5" w:rsidRDefault="00716CB5" w:rsidP="00962C44">
            <w:pPr>
              <w:spacing w:after="0"/>
              <w:jc w:val="center"/>
              <w:rPr>
                <w:rFonts w:ascii="Calibri" w:hAnsi="Calibri"/>
                <w:color w:val="000000"/>
              </w:rPr>
            </w:pPr>
            <w:r>
              <w:rPr>
                <w:rFonts w:ascii="Calibri" w:hAnsi="Calibri"/>
                <w:color w:val="000000"/>
              </w:rPr>
              <w:t>0.0003</w:t>
            </w:r>
          </w:p>
        </w:tc>
        <w:tc>
          <w:tcPr>
            <w:tcW w:w="831" w:type="dxa"/>
            <w:tcBorders>
              <w:top w:val="nil"/>
              <w:left w:val="nil"/>
              <w:bottom w:val="nil"/>
              <w:right w:val="nil"/>
            </w:tcBorders>
            <w:shd w:val="clear" w:color="auto" w:fill="auto"/>
            <w:noWrap/>
            <w:vAlign w:val="bottom"/>
            <w:hideMark/>
          </w:tcPr>
          <w:p w14:paraId="231F5718" w14:textId="28A7F167" w:rsidR="00716CB5" w:rsidRDefault="00716CB5" w:rsidP="00962C44">
            <w:pPr>
              <w:spacing w:after="0"/>
              <w:jc w:val="center"/>
              <w:rPr>
                <w:rFonts w:ascii="Calibri" w:hAnsi="Calibri"/>
                <w:color w:val="000000"/>
              </w:rPr>
            </w:pPr>
            <w:r>
              <w:rPr>
                <w:rFonts w:ascii="Calibri" w:hAnsi="Calibri"/>
                <w:color w:val="000000"/>
              </w:rPr>
              <w:t>0.0035</w:t>
            </w:r>
          </w:p>
        </w:tc>
        <w:tc>
          <w:tcPr>
            <w:tcW w:w="830" w:type="dxa"/>
            <w:tcBorders>
              <w:top w:val="nil"/>
              <w:left w:val="nil"/>
              <w:bottom w:val="nil"/>
              <w:right w:val="nil"/>
            </w:tcBorders>
            <w:shd w:val="clear" w:color="auto" w:fill="auto"/>
            <w:noWrap/>
            <w:vAlign w:val="bottom"/>
            <w:hideMark/>
          </w:tcPr>
          <w:p w14:paraId="045D00F9" w14:textId="59E08E7E" w:rsidR="00716CB5" w:rsidRDefault="00716CB5" w:rsidP="00962C44">
            <w:pPr>
              <w:spacing w:after="0"/>
              <w:jc w:val="center"/>
              <w:rPr>
                <w:rFonts w:ascii="Calibri" w:hAnsi="Calibri"/>
                <w:color w:val="000000"/>
              </w:rPr>
            </w:pPr>
            <w:r>
              <w:rPr>
                <w:rFonts w:ascii="Calibri" w:hAnsi="Calibri"/>
                <w:color w:val="000000"/>
              </w:rPr>
              <w:t>0.0005</w:t>
            </w:r>
          </w:p>
        </w:tc>
        <w:tc>
          <w:tcPr>
            <w:tcW w:w="896" w:type="dxa"/>
            <w:tcBorders>
              <w:top w:val="nil"/>
              <w:left w:val="single" w:sz="4" w:space="0" w:color="auto"/>
              <w:bottom w:val="nil"/>
              <w:right w:val="nil"/>
            </w:tcBorders>
            <w:shd w:val="clear" w:color="auto" w:fill="auto"/>
            <w:noWrap/>
            <w:vAlign w:val="bottom"/>
            <w:hideMark/>
          </w:tcPr>
          <w:p w14:paraId="7EFB0E58" w14:textId="76CC6EA1" w:rsidR="00716CB5" w:rsidRDefault="00716CB5" w:rsidP="00962C44">
            <w:pPr>
              <w:spacing w:after="0"/>
              <w:jc w:val="center"/>
              <w:rPr>
                <w:rFonts w:ascii="Calibri" w:hAnsi="Calibri"/>
                <w:color w:val="000000"/>
              </w:rPr>
            </w:pPr>
            <w:r>
              <w:rPr>
                <w:rFonts w:ascii="Calibri" w:hAnsi="Calibri"/>
                <w:color w:val="000000"/>
              </w:rPr>
              <w:t>0.2000</w:t>
            </w:r>
          </w:p>
        </w:tc>
        <w:tc>
          <w:tcPr>
            <w:tcW w:w="1029" w:type="dxa"/>
            <w:tcBorders>
              <w:top w:val="nil"/>
              <w:left w:val="nil"/>
              <w:bottom w:val="nil"/>
              <w:right w:val="nil"/>
            </w:tcBorders>
            <w:shd w:val="clear" w:color="auto" w:fill="auto"/>
            <w:noWrap/>
            <w:vAlign w:val="bottom"/>
            <w:hideMark/>
          </w:tcPr>
          <w:p w14:paraId="00624786" w14:textId="3CA9DDAD" w:rsidR="00716CB5" w:rsidRDefault="00716CB5" w:rsidP="00962C44">
            <w:pPr>
              <w:spacing w:after="0"/>
              <w:jc w:val="center"/>
              <w:rPr>
                <w:rFonts w:ascii="Calibri" w:hAnsi="Calibri"/>
                <w:color w:val="000000"/>
              </w:rPr>
            </w:pPr>
            <w:r>
              <w:rPr>
                <w:rFonts w:ascii="Calibri" w:hAnsi="Calibri"/>
                <w:color w:val="000000"/>
              </w:rPr>
              <w:t>0.4286</w:t>
            </w:r>
          </w:p>
        </w:tc>
        <w:tc>
          <w:tcPr>
            <w:tcW w:w="1029" w:type="dxa"/>
            <w:tcBorders>
              <w:top w:val="nil"/>
              <w:left w:val="nil"/>
              <w:bottom w:val="nil"/>
              <w:right w:val="nil"/>
            </w:tcBorders>
            <w:shd w:val="clear" w:color="auto" w:fill="auto"/>
            <w:noWrap/>
            <w:vAlign w:val="bottom"/>
            <w:hideMark/>
          </w:tcPr>
          <w:p w14:paraId="555E9567" w14:textId="25F7C6CF" w:rsidR="00716CB5" w:rsidRDefault="00716CB5" w:rsidP="00962C44">
            <w:pPr>
              <w:spacing w:after="0"/>
              <w:jc w:val="center"/>
              <w:rPr>
                <w:rFonts w:ascii="Calibri" w:hAnsi="Calibri"/>
                <w:color w:val="000000"/>
              </w:rPr>
            </w:pPr>
            <w:r>
              <w:rPr>
                <w:rFonts w:ascii="Calibri" w:hAnsi="Calibri"/>
                <w:color w:val="000000"/>
              </w:rPr>
              <w:t>0.1176</w:t>
            </w:r>
          </w:p>
        </w:tc>
        <w:tc>
          <w:tcPr>
            <w:tcW w:w="830" w:type="dxa"/>
            <w:tcBorders>
              <w:top w:val="nil"/>
              <w:left w:val="nil"/>
              <w:bottom w:val="nil"/>
              <w:right w:val="nil"/>
            </w:tcBorders>
            <w:shd w:val="clear" w:color="auto" w:fill="auto"/>
            <w:noWrap/>
            <w:vAlign w:val="bottom"/>
            <w:hideMark/>
          </w:tcPr>
          <w:p w14:paraId="28967354" w14:textId="72BFB696" w:rsidR="00716CB5" w:rsidRDefault="00716CB5" w:rsidP="00962C44">
            <w:pPr>
              <w:spacing w:after="0"/>
              <w:jc w:val="center"/>
              <w:rPr>
                <w:rFonts w:ascii="Calibri" w:hAnsi="Calibri"/>
                <w:color w:val="000000"/>
              </w:rPr>
            </w:pPr>
            <w:r>
              <w:rPr>
                <w:rFonts w:ascii="Calibri" w:hAnsi="Calibri"/>
                <w:color w:val="000000"/>
              </w:rPr>
              <w:t>0.3333</w:t>
            </w:r>
          </w:p>
        </w:tc>
        <w:tc>
          <w:tcPr>
            <w:tcW w:w="1068" w:type="dxa"/>
            <w:tcBorders>
              <w:top w:val="nil"/>
              <w:left w:val="single" w:sz="4" w:space="0" w:color="auto"/>
              <w:bottom w:val="nil"/>
              <w:right w:val="nil"/>
            </w:tcBorders>
            <w:shd w:val="clear" w:color="auto" w:fill="auto"/>
            <w:noWrap/>
            <w:vAlign w:val="bottom"/>
            <w:hideMark/>
          </w:tcPr>
          <w:p w14:paraId="2ED31663" w14:textId="28274989" w:rsidR="00716CB5" w:rsidRDefault="00716CB5" w:rsidP="00962C44">
            <w:pPr>
              <w:spacing w:after="0"/>
              <w:jc w:val="center"/>
              <w:rPr>
                <w:rFonts w:ascii="Calibri" w:hAnsi="Calibri"/>
                <w:color w:val="000000"/>
              </w:rPr>
            </w:pPr>
            <w:r>
              <w:rPr>
                <w:rFonts w:ascii="Calibri" w:hAnsi="Calibri"/>
                <w:color w:val="000000"/>
              </w:rPr>
              <w:t>0.0298</w:t>
            </w:r>
          </w:p>
        </w:tc>
        <w:tc>
          <w:tcPr>
            <w:tcW w:w="990" w:type="dxa"/>
            <w:tcBorders>
              <w:top w:val="nil"/>
              <w:left w:val="nil"/>
              <w:bottom w:val="nil"/>
              <w:right w:val="nil"/>
            </w:tcBorders>
            <w:shd w:val="clear" w:color="auto" w:fill="auto"/>
            <w:noWrap/>
            <w:vAlign w:val="bottom"/>
            <w:hideMark/>
          </w:tcPr>
          <w:p w14:paraId="730EA8A2" w14:textId="65B04B26" w:rsidR="00716CB5" w:rsidRDefault="00716CB5" w:rsidP="00962C44">
            <w:pPr>
              <w:spacing w:after="0"/>
              <w:jc w:val="center"/>
              <w:rPr>
                <w:rFonts w:ascii="Calibri" w:hAnsi="Calibri"/>
                <w:color w:val="000000"/>
              </w:rPr>
            </w:pPr>
            <w:r>
              <w:rPr>
                <w:rFonts w:ascii="Calibri" w:hAnsi="Calibri"/>
                <w:color w:val="000000"/>
              </w:rPr>
              <w:t>1.98</w:t>
            </w:r>
          </w:p>
        </w:tc>
        <w:tc>
          <w:tcPr>
            <w:tcW w:w="1097" w:type="dxa"/>
            <w:tcBorders>
              <w:top w:val="nil"/>
              <w:left w:val="nil"/>
              <w:bottom w:val="nil"/>
              <w:right w:val="single" w:sz="4" w:space="0" w:color="auto"/>
            </w:tcBorders>
            <w:shd w:val="clear" w:color="auto" w:fill="auto"/>
            <w:noWrap/>
            <w:vAlign w:val="bottom"/>
            <w:hideMark/>
          </w:tcPr>
          <w:p w14:paraId="1468326F" w14:textId="286FE988"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272AF92C"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127AD282" w14:textId="03909C1F" w:rsidR="00716CB5" w:rsidRPr="008276C8" w:rsidRDefault="008276C8" w:rsidP="00962C44">
            <w:pPr>
              <w:spacing w:after="0"/>
              <w:rPr>
                <w:rFonts w:ascii="Calibri" w:hAnsi="Calibri"/>
                <w:i/>
                <w:color w:val="000000"/>
              </w:rPr>
            </w:pPr>
            <w:proofErr w:type="spellStart"/>
            <w:r>
              <w:rPr>
                <w:rFonts w:ascii="Calibri" w:hAnsi="Calibri"/>
                <w:i/>
                <w:color w:val="000000"/>
              </w:rPr>
              <w:t>H</w:t>
            </w:r>
            <w:r w:rsidR="00716CB5" w:rsidRPr="008276C8">
              <w:rPr>
                <w:rFonts w:ascii="Calibri" w:hAnsi="Calibri"/>
                <w:i/>
                <w:color w:val="000000"/>
              </w:rPr>
              <w:t>aemophilus</w:t>
            </w:r>
            <w:proofErr w:type="spellEnd"/>
          </w:p>
        </w:tc>
        <w:tc>
          <w:tcPr>
            <w:tcW w:w="886" w:type="dxa"/>
            <w:tcBorders>
              <w:top w:val="nil"/>
              <w:left w:val="nil"/>
              <w:bottom w:val="nil"/>
              <w:right w:val="nil"/>
            </w:tcBorders>
            <w:shd w:val="clear" w:color="auto" w:fill="auto"/>
            <w:noWrap/>
            <w:vAlign w:val="bottom"/>
            <w:hideMark/>
          </w:tcPr>
          <w:p w14:paraId="0CEA7350" w14:textId="64D4A6A7" w:rsidR="00716CB5" w:rsidRDefault="00716CB5" w:rsidP="00962C44">
            <w:pPr>
              <w:spacing w:after="0"/>
              <w:jc w:val="right"/>
              <w:rPr>
                <w:rFonts w:ascii="Calibri" w:hAnsi="Calibri"/>
                <w:color w:val="000000"/>
              </w:rPr>
            </w:pPr>
            <w:r>
              <w:rPr>
                <w:rFonts w:ascii="Calibri" w:hAnsi="Calibri"/>
                <w:color w:val="000000"/>
              </w:rPr>
              <w:t>41752</w:t>
            </w:r>
          </w:p>
        </w:tc>
        <w:tc>
          <w:tcPr>
            <w:tcW w:w="962" w:type="dxa"/>
            <w:tcBorders>
              <w:top w:val="nil"/>
              <w:left w:val="nil"/>
              <w:bottom w:val="nil"/>
              <w:right w:val="nil"/>
            </w:tcBorders>
            <w:shd w:val="clear" w:color="auto" w:fill="auto"/>
            <w:noWrap/>
            <w:vAlign w:val="bottom"/>
            <w:hideMark/>
          </w:tcPr>
          <w:p w14:paraId="19566C60" w14:textId="1F4A2D7D" w:rsidR="00716CB5" w:rsidRDefault="00716CB5" w:rsidP="00962C44">
            <w:pPr>
              <w:spacing w:after="0"/>
              <w:jc w:val="right"/>
              <w:rPr>
                <w:rFonts w:ascii="Calibri" w:hAnsi="Calibri"/>
                <w:color w:val="000000"/>
              </w:rPr>
            </w:pPr>
            <w:r>
              <w:rPr>
                <w:rFonts w:ascii="Calibri" w:hAnsi="Calibri"/>
                <w:color w:val="000000"/>
              </w:rPr>
              <w:t>34</w:t>
            </w:r>
          </w:p>
        </w:tc>
        <w:tc>
          <w:tcPr>
            <w:tcW w:w="1017" w:type="dxa"/>
            <w:tcBorders>
              <w:top w:val="nil"/>
              <w:left w:val="single" w:sz="4" w:space="0" w:color="auto"/>
              <w:bottom w:val="nil"/>
              <w:right w:val="nil"/>
            </w:tcBorders>
            <w:shd w:val="clear" w:color="auto" w:fill="auto"/>
            <w:noWrap/>
            <w:vAlign w:val="bottom"/>
            <w:hideMark/>
          </w:tcPr>
          <w:p w14:paraId="23886E14" w14:textId="0AF917E3" w:rsidR="00716CB5" w:rsidRDefault="00716CB5" w:rsidP="00962C44">
            <w:pPr>
              <w:spacing w:after="0"/>
              <w:jc w:val="center"/>
              <w:rPr>
                <w:rFonts w:ascii="Calibri" w:hAnsi="Calibri"/>
                <w:color w:val="000000"/>
              </w:rPr>
            </w:pPr>
            <w:r>
              <w:rPr>
                <w:rFonts w:ascii="Calibri" w:hAnsi="Calibri"/>
                <w:color w:val="000000"/>
              </w:rPr>
              <w:t>0.0469</w:t>
            </w:r>
          </w:p>
        </w:tc>
        <w:tc>
          <w:tcPr>
            <w:tcW w:w="941" w:type="dxa"/>
            <w:tcBorders>
              <w:top w:val="nil"/>
              <w:left w:val="nil"/>
              <w:bottom w:val="nil"/>
              <w:right w:val="nil"/>
            </w:tcBorders>
            <w:shd w:val="clear" w:color="auto" w:fill="auto"/>
            <w:noWrap/>
            <w:vAlign w:val="bottom"/>
            <w:hideMark/>
          </w:tcPr>
          <w:p w14:paraId="43F3A884" w14:textId="15494B97" w:rsidR="00716CB5" w:rsidRDefault="00716CB5" w:rsidP="00962C44">
            <w:pPr>
              <w:spacing w:after="0"/>
              <w:jc w:val="center"/>
              <w:rPr>
                <w:rFonts w:ascii="Calibri" w:hAnsi="Calibri"/>
                <w:color w:val="000000"/>
              </w:rPr>
            </w:pPr>
            <w:r>
              <w:rPr>
                <w:rFonts w:ascii="Calibri" w:hAnsi="Calibri"/>
                <w:color w:val="000000"/>
              </w:rPr>
              <w:t>0.0496</w:t>
            </w:r>
          </w:p>
        </w:tc>
        <w:tc>
          <w:tcPr>
            <w:tcW w:w="831" w:type="dxa"/>
            <w:tcBorders>
              <w:top w:val="nil"/>
              <w:left w:val="nil"/>
              <w:bottom w:val="nil"/>
              <w:right w:val="nil"/>
            </w:tcBorders>
            <w:shd w:val="clear" w:color="auto" w:fill="auto"/>
            <w:noWrap/>
            <w:vAlign w:val="bottom"/>
            <w:hideMark/>
          </w:tcPr>
          <w:p w14:paraId="7594B315" w14:textId="7EB66583" w:rsidR="00716CB5" w:rsidRDefault="00716CB5" w:rsidP="00962C44">
            <w:pPr>
              <w:spacing w:after="0"/>
              <w:jc w:val="center"/>
              <w:rPr>
                <w:rFonts w:ascii="Calibri" w:hAnsi="Calibri"/>
                <w:color w:val="000000"/>
              </w:rPr>
            </w:pPr>
            <w:r>
              <w:rPr>
                <w:rFonts w:ascii="Calibri" w:hAnsi="Calibri"/>
                <w:color w:val="000000"/>
              </w:rPr>
              <w:t>0.0570</w:t>
            </w:r>
          </w:p>
        </w:tc>
        <w:tc>
          <w:tcPr>
            <w:tcW w:w="830" w:type="dxa"/>
            <w:tcBorders>
              <w:top w:val="nil"/>
              <w:left w:val="nil"/>
              <w:bottom w:val="nil"/>
              <w:right w:val="nil"/>
            </w:tcBorders>
            <w:shd w:val="clear" w:color="auto" w:fill="auto"/>
            <w:noWrap/>
            <w:vAlign w:val="bottom"/>
            <w:hideMark/>
          </w:tcPr>
          <w:p w14:paraId="64A71261" w14:textId="4CC95D7A" w:rsidR="00716CB5" w:rsidRDefault="00716CB5" w:rsidP="00962C44">
            <w:pPr>
              <w:spacing w:after="0"/>
              <w:jc w:val="center"/>
              <w:rPr>
                <w:rFonts w:ascii="Calibri" w:hAnsi="Calibri"/>
                <w:color w:val="000000"/>
              </w:rPr>
            </w:pPr>
            <w:r>
              <w:rPr>
                <w:rFonts w:ascii="Calibri" w:hAnsi="Calibri"/>
                <w:color w:val="000000"/>
              </w:rPr>
              <w:t>0.0745</w:t>
            </w:r>
          </w:p>
        </w:tc>
        <w:tc>
          <w:tcPr>
            <w:tcW w:w="896" w:type="dxa"/>
            <w:tcBorders>
              <w:top w:val="nil"/>
              <w:left w:val="single" w:sz="4" w:space="0" w:color="auto"/>
              <w:bottom w:val="nil"/>
              <w:right w:val="nil"/>
            </w:tcBorders>
            <w:shd w:val="clear" w:color="auto" w:fill="auto"/>
            <w:noWrap/>
            <w:vAlign w:val="bottom"/>
            <w:hideMark/>
          </w:tcPr>
          <w:p w14:paraId="787906D9" w14:textId="6DAC98FC" w:rsidR="00716CB5" w:rsidRDefault="00716CB5" w:rsidP="00962C44">
            <w:pPr>
              <w:spacing w:after="0"/>
              <w:jc w:val="center"/>
              <w:rPr>
                <w:rFonts w:ascii="Calibri" w:hAnsi="Calibri"/>
                <w:color w:val="000000"/>
              </w:rPr>
            </w:pPr>
            <w:r>
              <w:rPr>
                <w:rFonts w:ascii="Calibri" w:hAnsi="Calibri"/>
                <w:color w:val="000000"/>
              </w:rPr>
              <w:t>0.6667</w:t>
            </w:r>
          </w:p>
        </w:tc>
        <w:tc>
          <w:tcPr>
            <w:tcW w:w="1029" w:type="dxa"/>
            <w:tcBorders>
              <w:top w:val="nil"/>
              <w:left w:val="nil"/>
              <w:bottom w:val="nil"/>
              <w:right w:val="nil"/>
            </w:tcBorders>
            <w:shd w:val="clear" w:color="auto" w:fill="auto"/>
            <w:noWrap/>
            <w:vAlign w:val="bottom"/>
            <w:hideMark/>
          </w:tcPr>
          <w:p w14:paraId="5608BD73" w14:textId="71F51836" w:rsidR="00716CB5" w:rsidRDefault="00716CB5" w:rsidP="00962C44">
            <w:pPr>
              <w:spacing w:after="0"/>
              <w:jc w:val="center"/>
              <w:rPr>
                <w:rFonts w:ascii="Calibri" w:hAnsi="Calibri"/>
                <w:color w:val="000000"/>
              </w:rPr>
            </w:pPr>
            <w:r>
              <w:rPr>
                <w:rFonts w:ascii="Calibri" w:hAnsi="Calibri"/>
                <w:color w:val="000000"/>
              </w:rPr>
              <w:t>0.7143</w:t>
            </w:r>
          </w:p>
        </w:tc>
        <w:tc>
          <w:tcPr>
            <w:tcW w:w="1029" w:type="dxa"/>
            <w:tcBorders>
              <w:top w:val="nil"/>
              <w:left w:val="nil"/>
              <w:bottom w:val="nil"/>
              <w:right w:val="nil"/>
            </w:tcBorders>
            <w:shd w:val="clear" w:color="auto" w:fill="auto"/>
            <w:noWrap/>
            <w:vAlign w:val="bottom"/>
            <w:hideMark/>
          </w:tcPr>
          <w:p w14:paraId="2858C01E" w14:textId="63A48849" w:rsidR="00716CB5" w:rsidRDefault="00716CB5" w:rsidP="00962C44">
            <w:pPr>
              <w:spacing w:after="0"/>
              <w:jc w:val="center"/>
              <w:rPr>
                <w:rFonts w:ascii="Calibri" w:hAnsi="Calibri"/>
                <w:color w:val="000000"/>
              </w:rPr>
            </w:pPr>
            <w:r>
              <w:rPr>
                <w:rFonts w:ascii="Calibri" w:hAnsi="Calibri"/>
                <w:color w:val="000000"/>
              </w:rPr>
              <w:t>0.2353</w:t>
            </w:r>
          </w:p>
        </w:tc>
        <w:tc>
          <w:tcPr>
            <w:tcW w:w="830" w:type="dxa"/>
            <w:tcBorders>
              <w:top w:val="nil"/>
              <w:left w:val="nil"/>
              <w:bottom w:val="nil"/>
              <w:right w:val="nil"/>
            </w:tcBorders>
            <w:shd w:val="clear" w:color="auto" w:fill="auto"/>
            <w:noWrap/>
            <w:vAlign w:val="bottom"/>
            <w:hideMark/>
          </w:tcPr>
          <w:p w14:paraId="6FCF027B" w14:textId="272C66C7" w:rsidR="00716CB5" w:rsidRDefault="00716CB5" w:rsidP="00962C44">
            <w:pPr>
              <w:spacing w:after="0"/>
              <w:jc w:val="center"/>
              <w:rPr>
                <w:rFonts w:ascii="Calibri" w:hAnsi="Calibri"/>
                <w:color w:val="000000"/>
              </w:rPr>
            </w:pPr>
            <w:r>
              <w:rPr>
                <w:rFonts w:ascii="Calibri" w:hAnsi="Calibri"/>
                <w:color w:val="000000"/>
              </w:rPr>
              <w:t>0.8333</w:t>
            </w:r>
          </w:p>
        </w:tc>
        <w:tc>
          <w:tcPr>
            <w:tcW w:w="1068" w:type="dxa"/>
            <w:tcBorders>
              <w:top w:val="nil"/>
              <w:left w:val="single" w:sz="4" w:space="0" w:color="auto"/>
              <w:bottom w:val="nil"/>
              <w:right w:val="nil"/>
            </w:tcBorders>
            <w:shd w:val="clear" w:color="auto" w:fill="auto"/>
            <w:noWrap/>
            <w:vAlign w:val="bottom"/>
            <w:hideMark/>
          </w:tcPr>
          <w:p w14:paraId="739F22BD" w14:textId="6EBB04C2" w:rsidR="00716CB5" w:rsidRDefault="00716CB5" w:rsidP="00962C44">
            <w:pPr>
              <w:spacing w:after="0"/>
              <w:jc w:val="center"/>
              <w:rPr>
                <w:rFonts w:ascii="Calibri" w:hAnsi="Calibri"/>
                <w:color w:val="000000"/>
              </w:rPr>
            </w:pPr>
            <w:r>
              <w:rPr>
                <w:rFonts w:ascii="Calibri" w:hAnsi="Calibri"/>
                <w:color w:val="000000"/>
              </w:rPr>
              <w:t>0.0521</w:t>
            </w:r>
          </w:p>
        </w:tc>
        <w:tc>
          <w:tcPr>
            <w:tcW w:w="990" w:type="dxa"/>
            <w:tcBorders>
              <w:top w:val="nil"/>
              <w:left w:val="nil"/>
              <w:bottom w:val="nil"/>
              <w:right w:val="nil"/>
            </w:tcBorders>
            <w:shd w:val="clear" w:color="auto" w:fill="auto"/>
            <w:noWrap/>
            <w:vAlign w:val="bottom"/>
            <w:hideMark/>
          </w:tcPr>
          <w:p w14:paraId="3B04A8D1" w14:textId="35E89E57" w:rsidR="00716CB5" w:rsidRDefault="00716CB5" w:rsidP="00962C44">
            <w:pPr>
              <w:spacing w:after="0"/>
              <w:jc w:val="center"/>
              <w:rPr>
                <w:rFonts w:ascii="Calibri" w:hAnsi="Calibri"/>
                <w:color w:val="000000"/>
              </w:rPr>
            </w:pPr>
            <w:r>
              <w:rPr>
                <w:rFonts w:ascii="Calibri" w:hAnsi="Calibri"/>
                <w:color w:val="000000"/>
              </w:rPr>
              <w:t>0.48</w:t>
            </w:r>
          </w:p>
        </w:tc>
        <w:tc>
          <w:tcPr>
            <w:tcW w:w="1097" w:type="dxa"/>
            <w:tcBorders>
              <w:top w:val="nil"/>
              <w:left w:val="nil"/>
              <w:bottom w:val="nil"/>
              <w:right w:val="single" w:sz="4" w:space="0" w:color="auto"/>
            </w:tcBorders>
            <w:shd w:val="clear" w:color="auto" w:fill="auto"/>
            <w:noWrap/>
            <w:vAlign w:val="bottom"/>
            <w:hideMark/>
          </w:tcPr>
          <w:p w14:paraId="3CCD3304" w14:textId="3B56A50C"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32066360"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36A5C2DC" w14:textId="759BCB15" w:rsidR="00716CB5" w:rsidRPr="008276C8" w:rsidRDefault="008276C8" w:rsidP="00962C44">
            <w:pPr>
              <w:spacing w:after="0"/>
              <w:rPr>
                <w:rFonts w:ascii="Calibri" w:hAnsi="Calibri"/>
                <w:i/>
                <w:color w:val="000000"/>
              </w:rPr>
            </w:pPr>
            <w:proofErr w:type="spellStart"/>
            <w:r>
              <w:rPr>
                <w:rFonts w:ascii="Calibri" w:hAnsi="Calibri"/>
                <w:i/>
                <w:color w:val="000000"/>
              </w:rPr>
              <w:t>A</w:t>
            </w:r>
            <w:r w:rsidR="00716CB5" w:rsidRPr="008276C8">
              <w:rPr>
                <w:rFonts w:ascii="Calibri" w:hAnsi="Calibri"/>
                <w:i/>
                <w:color w:val="000000"/>
              </w:rPr>
              <w:t>topobium</w:t>
            </w:r>
            <w:proofErr w:type="spellEnd"/>
          </w:p>
        </w:tc>
        <w:tc>
          <w:tcPr>
            <w:tcW w:w="886" w:type="dxa"/>
            <w:tcBorders>
              <w:top w:val="nil"/>
              <w:left w:val="nil"/>
              <w:bottom w:val="nil"/>
              <w:right w:val="nil"/>
            </w:tcBorders>
            <w:shd w:val="clear" w:color="auto" w:fill="auto"/>
            <w:noWrap/>
            <w:vAlign w:val="bottom"/>
            <w:hideMark/>
          </w:tcPr>
          <w:p w14:paraId="10313C67" w14:textId="45D63A9A" w:rsidR="00716CB5" w:rsidRDefault="00716CB5" w:rsidP="00962C44">
            <w:pPr>
              <w:spacing w:after="0"/>
              <w:jc w:val="right"/>
              <w:rPr>
                <w:rFonts w:ascii="Calibri" w:hAnsi="Calibri"/>
                <w:color w:val="000000"/>
              </w:rPr>
            </w:pPr>
            <w:r>
              <w:rPr>
                <w:rFonts w:ascii="Calibri" w:hAnsi="Calibri"/>
                <w:color w:val="000000"/>
              </w:rPr>
              <w:t>5767</w:t>
            </w:r>
          </w:p>
        </w:tc>
        <w:tc>
          <w:tcPr>
            <w:tcW w:w="962" w:type="dxa"/>
            <w:tcBorders>
              <w:top w:val="nil"/>
              <w:left w:val="nil"/>
              <w:bottom w:val="nil"/>
              <w:right w:val="nil"/>
            </w:tcBorders>
            <w:shd w:val="clear" w:color="auto" w:fill="auto"/>
            <w:noWrap/>
            <w:vAlign w:val="bottom"/>
            <w:hideMark/>
          </w:tcPr>
          <w:p w14:paraId="4BE70406" w14:textId="0F0A039A" w:rsidR="00716CB5" w:rsidRDefault="00716CB5" w:rsidP="00962C44">
            <w:pPr>
              <w:spacing w:after="0"/>
              <w:jc w:val="right"/>
              <w:rPr>
                <w:rFonts w:ascii="Calibri" w:hAnsi="Calibri"/>
                <w:color w:val="000000"/>
              </w:rPr>
            </w:pPr>
            <w:r>
              <w:rPr>
                <w:rFonts w:ascii="Calibri" w:hAnsi="Calibri"/>
                <w:color w:val="000000"/>
              </w:rPr>
              <w:t>15</w:t>
            </w:r>
          </w:p>
        </w:tc>
        <w:tc>
          <w:tcPr>
            <w:tcW w:w="1017" w:type="dxa"/>
            <w:tcBorders>
              <w:top w:val="nil"/>
              <w:left w:val="single" w:sz="4" w:space="0" w:color="auto"/>
              <w:bottom w:val="nil"/>
              <w:right w:val="nil"/>
            </w:tcBorders>
            <w:shd w:val="clear" w:color="auto" w:fill="auto"/>
            <w:noWrap/>
            <w:vAlign w:val="bottom"/>
            <w:hideMark/>
          </w:tcPr>
          <w:p w14:paraId="78923464" w14:textId="37E1B996" w:rsidR="00716CB5" w:rsidRDefault="00716CB5" w:rsidP="00962C44">
            <w:pPr>
              <w:spacing w:after="0"/>
              <w:jc w:val="center"/>
              <w:rPr>
                <w:rFonts w:ascii="Calibri" w:hAnsi="Calibri"/>
                <w:color w:val="000000"/>
              </w:rPr>
            </w:pPr>
            <w:r>
              <w:rPr>
                <w:rFonts w:ascii="Calibri" w:hAnsi="Calibri"/>
                <w:color w:val="000000"/>
              </w:rPr>
              <w:t>0.0015</w:t>
            </w:r>
          </w:p>
        </w:tc>
        <w:tc>
          <w:tcPr>
            <w:tcW w:w="941" w:type="dxa"/>
            <w:tcBorders>
              <w:top w:val="nil"/>
              <w:left w:val="nil"/>
              <w:bottom w:val="nil"/>
              <w:right w:val="nil"/>
            </w:tcBorders>
            <w:shd w:val="clear" w:color="auto" w:fill="auto"/>
            <w:noWrap/>
            <w:vAlign w:val="bottom"/>
            <w:hideMark/>
          </w:tcPr>
          <w:p w14:paraId="1BF0D4D8" w14:textId="41C63898" w:rsidR="00716CB5" w:rsidRDefault="00716CB5" w:rsidP="00962C44">
            <w:pPr>
              <w:spacing w:after="0"/>
              <w:jc w:val="center"/>
              <w:rPr>
                <w:rFonts w:ascii="Calibri" w:hAnsi="Calibri"/>
                <w:color w:val="000000"/>
              </w:rPr>
            </w:pPr>
            <w:r>
              <w:rPr>
                <w:rFonts w:ascii="Calibri" w:hAnsi="Calibri"/>
                <w:color w:val="000000"/>
              </w:rPr>
              <w:t>0.0017</w:t>
            </w:r>
          </w:p>
        </w:tc>
        <w:tc>
          <w:tcPr>
            <w:tcW w:w="831" w:type="dxa"/>
            <w:tcBorders>
              <w:top w:val="nil"/>
              <w:left w:val="nil"/>
              <w:bottom w:val="nil"/>
              <w:right w:val="nil"/>
            </w:tcBorders>
            <w:shd w:val="clear" w:color="auto" w:fill="auto"/>
            <w:noWrap/>
            <w:vAlign w:val="bottom"/>
            <w:hideMark/>
          </w:tcPr>
          <w:p w14:paraId="01222755" w14:textId="05E61A5B" w:rsidR="00716CB5" w:rsidRDefault="00716CB5" w:rsidP="00962C44">
            <w:pPr>
              <w:spacing w:after="0"/>
              <w:jc w:val="center"/>
              <w:rPr>
                <w:rFonts w:ascii="Calibri" w:hAnsi="Calibri"/>
                <w:color w:val="000000"/>
              </w:rPr>
            </w:pPr>
            <w:r>
              <w:rPr>
                <w:rFonts w:ascii="Calibri" w:hAnsi="Calibri"/>
                <w:color w:val="000000"/>
              </w:rPr>
              <w:t>0.0068</w:t>
            </w:r>
          </w:p>
        </w:tc>
        <w:tc>
          <w:tcPr>
            <w:tcW w:w="830" w:type="dxa"/>
            <w:tcBorders>
              <w:top w:val="nil"/>
              <w:left w:val="nil"/>
              <w:bottom w:val="nil"/>
              <w:right w:val="nil"/>
            </w:tcBorders>
            <w:shd w:val="clear" w:color="auto" w:fill="auto"/>
            <w:noWrap/>
            <w:vAlign w:val="bottom"/>
            <w:hideMark/>
          </w:tcPr>
          <w:p w14:paraId="164B9896" w14:textId="468F3337" w:rsidR="00716CB5" w:rsidRDefault="00716CB5" w:rsidP="00962C44">
            <w:pPr>
              <w:spacing w:after="0"/>
              <w:jc w:val="center"/>
              <w:rPr>
                <w:rFonts w:ascii="Calibri" w:hAnsi="Calibri"/>
                <w:color w:val="000000"/>
              </w:rPr>
            </w:pPr>
            <w:r>
              <w:rPr>
                <w:rFonts w:ascii="Calibri" w:hAnsi="Calibri"/>
                <w:color w:val="000000"/>
              </w:rPr>
              <w:t>0.0097</w:t>
            </w:r>
          </w:p>
        </w:tc>
        <w:tc>
          <w:tcPr>
            <w:tcW w:w="896" w:type="dxa"/>
            <w:tcBorders>
              <w:top w:val="nil"/>
              <w:left w:val="single" w:sz="4" w:space="0" w:color="auto"/>
              <w:bottom w:val="nil"/>
              <w:right w:val="nil"/>
            </w:tcBorders>
            <w:shd w:val="clear" w:color="auto" w:fill="auto"/>
            <w:noWrap/>
            <w:vAlign w:val="bottom"/>
            <w:hideMark/>
          </w:tcPr>
          <w:p w14:paraId="6D296884" w14:textId="4052A495" w:rsidR="00716CB5" w:rsidRDefault="00716CB5" w:rsidP="00962C44">
            <w:pPr>
              <w:spacing w:after="0"/>
              <w:jc w:val="center"/>
              <w:rPr>
                <w:rFonts w:ascii="Calibri" w:hAnsi="Calibri"/>
                <w:color w:val="000000"/>
              </w:rPr>
            </w:pPr>
            <w:r>
              <w:rPr>
                <w:rFonts w:ascii="Calibri" w:hAnsi="Calibri"/>
                <w:color w:val="000000"/>
              </w:rPr>
              <w:t>0.3667</w:t>
            </w:r>
          </w:p>
        </w:tc>
        <w:tc>
          <w:tcPr>
            <w:tcW w:w="1029" w:type="dxa"/>
            <w:tcBorders>
              <w:top w:val="nil"/>
              <w:left w:val="nil"/>
              <w:bottom w:val="nil"/>
              <w:right w:val="nil"/>
            </w:tcBorders>
            <w:shd w:val="clear" w:color="auto" w:fill="auto"/>
            <w:noWrap/>
            <w:vAlign w:val="bottom"/>
            <w:hideMark/>
          </w:tcPr>
          <w:p w14:paraId="689B73DE" w14:textId="0CF1F78C" w:rsidR="00716CB5" w:rsidRDefault="00716CB5" w:rsidP="00962C44">
            <w:pPr>
              <w:spacing w:after="0"/>
              <w:jc w:val="center"/>
              <w:rPr>
                <w:rFonts w:ascii="Calibri" w:hAnsi="Calibri"/>
                <w:color w:val="000000"/>
              </w:rPr>
            </w:pPr>
            <w:r>
              <w:rPr>
                <w:rFonts w:ascii="Calibri" w:hAnsi="Calibri"/>
                <w:color w:val="000000"/>
              </w:rPr>
              <w:t>0.2857</w:t>
            </w:r>
          </w:p>
        </w:tc>
        <w:tc>
          <w:tcPr>
            <w:tcW w:w="1029" w:type="dxa"/>
            <w:tcBorders>
              <w:top w:val="nil"/>
              <w:left w:val="nil"/>
              <w:bottom w:val="nil"/>
              <w:right w:val="nil"/>
            </w:tcBorders>
            <w:shd w:val="clear" w:color="auto" w:fill="auto"/>
            <w:noWrap/>
            <w:vAlign w:val="bottom"/>
            <w:hideMark/>
          </w:tcPr>
          <w:p w14:paraId="2EB90110" w14:textId="0FB03530" w:rsidR="00716CB5" w:rsidRDefault="00716CB5" w:rsidP="00962C44">
            <w:pPr>
              <w:spacing w:after="0"/>
              <w:jc w:val="center"/>
              <w:rPr>
                <w:rFonts w:ascii="Calibri" w:hAnsi="Calibri"/>
                <w:color w:val="000000"/>
              </w:rPr>
            </w:pPr>
            <w:r>
              <w:rPr>
                <w:rFonts w:ascii="Calibri" w:hAnsi="Calibri"/>
                <w:color w:val="000000"/>
              </w:rPr>
              <w:t>0.0588</w:t>
            </w:r>
          </w:p>
        </w:tc>
        <w:tc>
          <w:tcPr>
            <w:tcW w:w="830" w:type="dxa"/>
            <w:tcBorders>
              <w:top w:val="nil"/>
              <w:left w:val="nil"/>
              <w:bottom w:val="nil"/>
              <w:right w:val="nil"/>
            </w:tcBorders>
            <w:shd w:val="clear" w:color="auto" w:fill="auto"/>
            <w:noWrap/>
            <w:vAlign w:val="bottom"/>
            <w:hideMark/>
          </w:tcPr>
          <w:p w14:paraId="0A6A8E7E" w14:textId="5B7F73DD" w:rsidR="00716CB5" w:rsidRDefault="00716CB5" w:rsidP="00962C44">
            <w:pPr>
              <w:spacing w:after="0"/>
              <w:jc w:val="center"/>
              <w:rPr>
                <w:rFonts w:ascii="Calibri" w:hAnsi="Calibri"/>
                <w:color w:val="000000"/>
              </w:rPr>
            </w:pPr>
            <w:r>
              <w:rPr>
                <w:rFonts w:ascii="Calibri" w:hAnsi="Calibri"/>
                <w:color w:val="000000"/>
              </w:rPr>
              <w:t>0.1667</w:t>
            </w:r>
          </w:p>
        </w:tc>
        <w:tc>
          <w:tcPr>
            <w:tcW w:w="1068" w:type="dxa"/>
            <w:tcBorders>
              <w:top w:val="nil"/>
              <w:left w:val="single" w:sz="4" w:space="0" w:color="auto"/>
              <w:bottom w:val="nil"/>
              <w:right w:val="nil"/>
            </w:tcBorders>
            <w:shd w:val="clear" w:color="auto" w:fill="auto"/>
            <w:noWrap/>
            <w:vAlign w:val="bottom"/>
            <w:hideMark/>
          </w:tcPr>
          <w:p w14:paraId="34E93CC9" w14:textId="0CC8DB0E" w:rsidR="00716CB5" w:rsidRDefault="00716CB5" w:rsidP="00962C44">
            <w:pPr>
              <w:spacing w:after="0"/>
              <w:jc w:val="center"/>
              <w:rPr>
                <w:rFonts w:ascii="Calibri" w:hAnsi="Calibri"/>
                <w:color w:val="000000"/>
              </w:rPr>
            </w:pPr>
            <w:r>
              <w:rPr>
                <w:rFonts w:ascii="Calibri" w:hAnsi="Calibri"/>
                <w:color w:val="000000"/>
              </w:rPr>
              <w:t>0.0602</w:t>
            </w:r>
          </w:p>
        </w:tc>
        <w:tc>
          <w:tcPr>
            <w:tcW w:w="990" w:type="dxa"/>
            <w:tcBorders>
              <w:top w:val="nil"/>
              <w:left w:val="nil"/>
              <w:bottom w:val="nil"/>
              <w:right w:val="nil"/>
            </w:tcBorders>
            <w:shd w:val="clear" w:color="auto" w:fill="auto"/>
            <w:noWrap/>
            <w:vAlign w:val="bottom"/>
            <w:hideMark/>
          </w:tcPr>
          <w:p w14:paraId="72CDA9A8" w14:textId="5A78319F" w:rsidR="00716CB5" w:rsidRDefault="00716CB5" w:rsidP="00962C44">
            <w:pPr>
              <w:spacing w:after="0"/>
              <w:jc w:val="center"/>
              <w:rPr>
                <w:rFonts w:ascii="Calibri" w:hAnsi="Calibri"/>
                <w:color w:val="000000"/>
              </w:rPr>
            </w:pPr>
            <w:r>
              <w:rPr>
                <w:rFonts w:ascii="Calibri" w:hAnsi="Calibri"/>
                <w:color w:val="000000"/>
              </w:rPr>
              <w:t>0.08</w:t>
            </w:r>
          </w:p>
        </w:tc>
        <w:tc>
          <w:tcPr>
            <w:tcW w:w="1097" w:type="dxa"/>
            <w:tcBorders>
              <w:top w:val="nil"/>
              <w:left w:val="nil"/>
              <w:bottom w:val="nil"/>
              <w:right w:val="single" w:sz="4" w:space="0" w:color="auto"/>
            </w:tcBorders>
            <w:shd w:val="clear" w:color="auto" w:fill="auto"/>
            <w:noWrap/>
            <w:vAlign w:val="bottom"/>
            <w:hideMark/>
          </w:tcPr>
          <w:p w14:paraId="56F28C8A" w14:textId="3DCFAAAF"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052C3868"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3A1F1A2A" w14:textId="24388DE4" w:rsidR="00716CB5" w:rsidRPr="008276C8" w:rsidRDefault="008276C8" w:rsidP="00962C44">
            <w:pPr>
              <w:spacing w:after="0"/>
              <w:rPr>
                <w:rFonts w:ascii="Calibri" w:hAnsi="Calibri"/>
                <w:i/>
                <w:color w:val="000000"/>
              </w:rPr>
            </w:pPr>
            <w:r>
              <w:rPr>
                <w:rFonts w:ascii="Calibri" w:hAnsi="Calibri"/>
                <w:i/>
                <w:color w:val="000000"/>
              </w:rPr>
              <w:t>N</w:t>
            </w:r>
            <w:r w:rsidR="00716CB5" w:rsidRPr="008276C8">
              <w:rPr>
                <w:rFonts w:ascii="Calibri" w:hAnsi="Calibri"/>
                <w:i/>
                <w:color w:val="000000"/>
              </w:rPr>
              <w:t>eisseria</w:t>
            </w:r>
          </w:p>
        </w:tc>
        <w:tc>
          <w:tcPr>
            <w:tcW w:w="886" w:type="dxa"/>
            <w:tcBorders>
              <w:top w:val="nil"/>
              <w:left w:val="nil"/>
              <w:bottom w:val="nil"/>
              <w:right w:val="nil"/>
            </w:tcBorders>
            <w:shd w:val="clear" w:color="auto" w:fill="auto"/>
            <w:noWrap/>
            <w:vAlign w:val="bottom"/>
            <w:hideMark/>
          </w:tcPr>
          <w:p w14:paraId="563B9140" w14:textId="40F8B04B" w:rsidR="00716CB5" w:rsidRDefault="00716CB5" w:rsidP="00962C44">
            <w:pPr>
              <w:spacing w:after="0"/>
              <w:jc w:val="right"/>
              <w:rPr>
                <w:rFonts w:ascii="Calibri" w:hAnsi="Calibri"/>
                <w:color w:val="000000"/>
              </w:rPr>
            </w:pPr>
            <w:r>
              <w:rPr>
                <w:rFonts w:ascii="Calibri" w:hAnsi="Calibri"/>
                <w:color w:val="000000"/>
              </w:rPr>
              <w:t>2253</w:t>
            </w:r>
          </w:p>
        </w:tc>
        <w:tc>
          <w:tcPr>
            <w:tcW w:w="962" w:type="dxa"/>
            <w:tcBorders>
              <w:top w:val="nil"/>
              <w:left w:val="nil"/>
              <w:bottom w:val="nil"/>
              <w:right w:val="nil"/>
            </w:tcBorders>
            <w:shd w:val="clear" w:color="auto" w:fill="auto"/>
            <w:noWrap/>
            <w:vAlign w:val="bottom"/>
            <w:hideMark/>
          </w:tcPr>
          <w:p w14:paraId="464035D7" w14:textId="74D9B83D" w:rsidR="00716CB5" w:rsidRDefault="00716CB5" w:rsidP="00962C44">
            <w:pPr>
              <w:spacing w:after="0"/>
              <w:jc w:val="right"/>
              <w:rPr>
                <w:rFonts w:ascii="Calibri" w:hAnsi="Calibri"/>
                <w:color w:val="000000"/>
              </w:rPr>
            </w:pPr>
            <w:r>
              <w:rPr>
                <w:rFonts w:ascii="Calibri" w:hAnsi="Calibri"/>
                <w:color w:val="000000"/>
              </w:rPr>
              <w:t>11</w:t>
            </w:r>
          </w:p>
        </w:tc>
        <w:tc>
          <w:tcPr>
            <w:tcW w:w="1017" w:type="dxa"/>
            <w:tcBorders>
              <w:top w:val="nil"/>
              <w:left w:val="single" w:sz="4" w:space="0" w:color="auto"/>
              <w:bottom w:val="nil"/>
              <w:right w:val="nil"/>
            </w:tcBorders>
            <w:shd w:val="clear" w:color="auto" w:fill="auto"/>
            <w:noWrap/>
            <w:vAlign w:val="bottom"/>
            <w:hideMark/>
          </w:tcPr>
          <w:p w14:paraId="285E6108" w14:textId="7B8458C7" w:rsidR="00716CB5" w:rsidRDefault="00716CB5" w:rsidP="00962C44">
            <w:pPr>
              <w:spacing w:after="0"/>
              <w:jc w:val="center"/>
              <w:rPr>
                <w:rFonts w:ascii="Calibri" w:hAnsi="Calibri"/>
                <w:color w:val="000000"/>
              </w:rPr>
            </w:pPr>
            <w:r>
              <w:rPr>
                <w:rFonts w:ascii="Calibri" w:hAnsi="Calibri"/>
                <w:color w:val="000000"/>
              </w:rPr>
              <w:t>0.0102</w:t>
            </w:r>
          </w:p>
        </w:tc>
        <w:tc>
          <w:tcPr>
            <w:tcW w:w="941" w:type="dxa"/>
            <w:tcBorders>
              <w:top w:val="nil"/>
              <w:left w:val="nil"/>
              <w:bottom w:val="nil"/>
              <w:right w:val="nil"/>
            </w:tcBorders>
            <w:shd w:val="clear" w:color="auto" w:fill="auto"/>
            <w:noWrap/>
            <w:vAlign w:val="bottom"/>
            <w:hideMark/>
          </w:tcPr>
          <w:p w14:paraId="47BD4746" w14:textId="2C95DD7E" w:rsidR="00716CB5" w:rsidRDefault="00716CB5" w:rsidP="00962C44">
            <w:pPr>
              <w:spacing w:after="0"/>
              <w:jc w:val="center"/>
              <w:rPr>
                <w:rFonts w:ascii="Calibri" w:hAnsi="Calibri"/>
                <w:color w:val="000000"/>
              </w:rPr>
            </w:pPr>
            <w:r>
              <w:rPr>
                <w:rFonts w:ascii="Calibri" w:hAnsi="Calibri"/>
                <w:color w:val="000000"/>
              </w:rPr>
              <w:t>0.0066</w:t>
            </w:r>
          </w:p>
        </w:tc>
        <w:tc>
          <w:tcPr>
            <w:tcW w:w="831" w:type="dxa"/>
            <w:tcBorders>
              <w:top w:val="nil"/>
              <w:left w:val="nil"/>
              <w:bottom w:val="nil"/>
              <w:right w:val="nil"/>
            </w:tcBorders>
            <w:shd w:val="clear" w:color="auto" w:fill="auto"/>
            <w:noWrap/>
            <w:vAlign w:val="bottom"/>
            <w:hideMark/>
          </w:tcPr>
          <w:p w14:paraId="43641A54" w14:textId="30B75572" w:rsidR="00716CB5" w:rsidRDefault="00716CB5" w:rsidP="00962C44">
            <w:pPr>
              <w:spacing w:after="0"/>
              <w:jc w:val="center"/>
              <w:rPr>
                <w:rFonts w:ascii="Calibri" w:hAnsi="Calibri"/>
                <w:color w:val="000000"/>
              </w:rPr>
            </w:pPr>
            <w:r>
              <w:rPr>
                <w:rFonts w:ascii="Calibri" w:hAnsi="Calibri"/>
                <w:color w:val="000000"/>
              </w:rPr>
              <w:t>0.0010</w:t>
            </w:r>
          </w:p>
        </w:tc>
        <w:tc>
          <w:tcPr>
            <w:tcW w:w="830" w:type="dxa"/>
            <w:tcBorders>
              <w:top w:val="nil"/>
              <w:left w:val="nil"/>
              <w:bottom w:val="nil"/>
              <w:right w:val="nil"/>
            </w:tcBorders>
            <w:shd w:val="clear" w:color="auto" w:fill="auto"/>
            <w:noWrap/>
            <w:vAlign w:val="bottom"/>
            <w:hideMark/>
          </w:tcPr>
          <w:p w14:paraId="7252D072" w14:textId="6A234ACB" w:rsidR="00716CB5" w:rsidRDefault="00716CB5" w:rsidP="00962C44">
            <w:pPr>
              <w:spacing w:after="0"/>
              <w:jc w:val="center"/>
              <w:rPr>
                <w:rFonts w:ascii="Calibri" w:hAnsi="Calibri"/>
                <w:color w:val="000000"/>
              </w:rPr>
            </w:pPr>
            <w:r>
              <w:rPr>
                <w:rFonts w:ascii="Calibri" w:hAnsi="Calibri"/>
                <w:color w:val="000000"/>
              </w:rPr>
              <w:t>0.0158</w:t>
            </w:r>
          </w:p>
        </w:tc>
        <w:tc>
          <w:tcPr>
            <w:tcW w:w="896" w:type="dxa"/>
            <w:tcBorders>
              <w:top w:val="nil"/>
              <w:left w:val="single" w:sz="4" w:space="0" w:color="auto"/>
              <w:bottom w:val="nil"/>
              <w:right w:val="nil"/>
            </w:tcBorders>
            <w:shd w:val="clear" w:color="auto" w:fill="auto"/>
            <w:noWrap/>
            <w:vAlign w:val="bottom"/>
            <w:hideMark/>
          </w:tcPr>
          <w:p w14:paraId="6E138DA3" w14:textId="029832D4" w:rsidR="00716CB5" w:rsidRDefault="00716CB5" w:rsidP="00962C44">
            <w:pPr>
              <w:spacing w:after="0"/>
              <w:jc w:val="center"/>
              <w:rPr>
                <w:rFonts w:ascii="Calibri" w:hAnsi="Calibri"/>
                <w:color w:val="000000"/>
              </w:rPr>
            </w:pPr>
            <w:r>
              <w:rPr>
                <w:rFonts w:ascii="Calibri" w:hAnsi="Calibri"/>
                <w:color w:val="000000"/>
              </w:rPr>
              <w:t>0.2000</w:t>
            </w:r>
          </w:p>
        </w:tc>
        <w:tc>
          <w:tcPr>
            <w:tcW w:w="1029" w:type="dxa"/>
            <w:tcBorders>
              <w:top w:val="nil"/>
              <w:left w:val="nil"/>
              <w:bottom w:val="nil"/>
              <w:right w:val="nil"/>
            </w:tcBorders>
            <w:shd w:val="clear" w:color="auto" w:fill="auto"/>
            <w:noWrap/>
            <w:vAlign w:val="bottom"/>
            <w:hideMark/>
          </w:tcPr>
          <w:p w14:paraId="7F2D9987" w14:textId="475E3A82" w:rsidR="00716CB5" w:rsidRDefault="00716CB5" w:rsidP="00962C44">
            <w:pPr>
              <w:spacing w:after="0"/>
              <w:jc w:val="center"/>
              <w:rPr>
                <w:rFonts w:ascii="Calibri" w:hAnsi="Calibri"/>
                <w:color w:val="000000"/>
              </w:rPr>
            </w:pPr>
            <w:r>
              <w:rPr>
                <w:rFonts w:ascii="Calibri" w:hAnsi="Calibri"/>
                <w:color w:val="000000"/>
              </w:rPr>
              <w:t>0.2857</w:t>
            </w:r>
          </w:p>
        </w:tc>
        <w:tc>
          <w:tcPr>
            <w:tcW w:w="1029" w:type="dxa"/>
            <w:tcBorders>
              <w:top w:val="nil"/>
              <w:left w:val="nil"/>
              <w:bottom w:val="nil"/>
              <w:right w:val="nil"/>
            </w:tcBorders>
            <w:shd w:val="clear" w:color="auto" w:fill="auto"/>
            <w:noWrap/>
            <w:vAlign w:val="bottom"/>
            <w:hideMark/>
          </w:tcPr>
          <w:p w14:paraId="1367BEDD" w14:textId="24BDABE1" w:rsidR="00716CB5" w:rsidRDefault="00716CB5" w:rsidP="00962C44">
            <w:pPr>
              <w:spacing w:after="0"/>
              <w:jc w:val="center"/>
              <w:rPr>
                <w:rFonts w:ascii="Calibri" w:hAnsi="Calibri"/>
                <w:color w:val="000000"/>
              </w:rPr>
            </w:pPr>
            <w:r>
              <w:rPr>
                <w:rFonts w:ascii="Calibri" w:hAnsi="Calibri"/>
                <w:color w:val="000000"/>
              </w:rPr>
              <w:t>0.0000</w:t>
            </w:r>
          </w:p>
        </w:tc>
        <w:tc>
          <w:tcPr>
            <w:tcW w:w="830" w:type="dxa"/>
            <w:tcBorders>
              <w:top w:val="nil"/>
              <w:left w:val="nil"/>
              <w:bottom w:val="nil"/>
              <w:right w:val="nil"/>
            </w:tcBorders>
            <w:shd w:val="clear" w:color="auto" w:fill="auto"/>
            <w:noWrap/>
            <w:vAlign w:val="bottom"/>
            <w:hideMark/>
          </w:tcPr>
          <w:p w14:paraId="0E11F0A4" w14:textId="5950B45A"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nil"/>
              <w:right w:val="nil"/>
            </w:tcBorders>
            <w:shd w:val="clear" w:color="auto" w:fill="auto"/>
            <w:noWrap/>
            <w:vAlign w:val="bottom"/>
            <w:hideMark/>
          </w:tcPr>
          <w:p w14:paraId="61497A93" w14:textId="5E1F66C9" w:rsidR="00716CB5" w:rsidRDefault="00716CB5" w:rsidP="00962C44">
            <w:pPr>
              <w:spacing w:after="0"/>
              <w:jc w:val="center"/>
              <w:rPr>
                <w:rFonts w:ascii="Calibri" w:hAnsi="Calibri"/>
                <w:color w:val="000000"/>
              </w:rPr>
            </w:pPr>
            <w:r>
              <w:rPr>
                <w:rFonts w:ascii="Calibri" w:hAnsi="Calibri"/>
                <w:color w:val="000000"/>
              </w:rPr>
              <w:t>0.0760</w:t>
            </w:r>
          </w:p>
        </w:tc>
        <w:tc>
          <w:tcPr>
            <w:tcW w:w="990" w:type="dxa"/>
            <w:tcBorders>
              <w:top w:val="nil"/>
              <w:left w:val="nil"/>
              <w:bottom w:val="nil"/>
              <w:right w:val="nil"/>
            </w:tcBorders>
            <w:shd w:val="clear" w:color="auto" w:fill="auto"/>
            <w:noWrap/>
            <w:vAlign w:val="bottom"/>
            <w:hideMark/>
          </w:tcPr>
          <w:p w14:paraId="5AF03FAE" w14:textId="0A412F94" w:rsidR="00716CB5" w:rsidRDefault="00716CB5" w:rsidP="00962C44">
            <w:pPr>
              <w:spacing w:after="0"/>
              <w:jc w:val="center"/>
              <w:rPr>
                <w:rFonts w:ascii="Calibri" w:hAnsi="Calibri"/>
                <w:color w:val="000000"/>
              </w:rPr>
            </w:pPr>
            <w:r>
              <w:rPr>
                <w:rFonts w:ascii="Calibri" w:hAnsi="Calibri"/>
                <w:color w:val="000000"/>
              </w:rPr>
              <w:t>-0.57</w:t>
            </w:r>
          </w:p>
        </w:tc>
        <w:tc>
          <w:tcPr>
            <w:tcW w:w="1097" w:type="dxa"/>
            <w:tcBorders>
              <w:top w:val="nil"/>
              <w:left w:val="nil"/>
              <w:bottom w:val="nil"/>
              <w:right w:val="single" w:sz="4" w:space="0" w:color="auto"/>
            </w:tcBorders>
            <w:shd w:val="clear" w:color="auto" w:fill="auto"/>
            <w:noWrap/>
            <w:vAlign w:val="bottom"/>
            <w:hideMark/>
          </w:tcPr>
          <w:p w14:paraId="4DC7CDBA" w14:textId="63EBAA77"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4115E006" w14:textId="77777777" w:rsidTr="00A32D65">
        <w:trPr>
          <w:trHeight w:val="300"/>
        </w:trPr>
        <w:tc>
          <w:tcPr>
            <w:tcW w:w="1921" w:type="dxa"/>
            <w:tcBorders>
              <w:top w:val="nil"/>
              <w:left w:val="single" w:sz="4" w:space="0" w:color="auto"/>
              <w:bottom w:val="nil"/>
              <w:right w:val="nil"/>
            </w:tcBorders>
            <w:shd w:val="clear" w:color="auto" w:fill="auto"/>
            <w:noWrap/>
            <w:vAlign w:val="bottom"/>
            <w:hideMark/>
          </w:tcPr>
          <w:p w14:paraId="0C7CAD79" w14:textId="59021E6A" w:rsidR="00716CB5" w:rsidRPr="008276C8" w:rsidRDefault="008276C8" w:rsidP="00962C44">
            <w:pPr>
              <w:spacing w:after="0"/>
              <w:rPr>
                <w:rFonts w:ascii="Calibri" w:hAnsi="Calibri"/>
                <w:i/>
                <w:color w:val="000000"/>
              </w:rPr>
            </w:pPr>
            <w:proofErr w:type="spellStart"/>
            <w:r>
              <w:rPr>
                <w:rFonts w:ascii="Calibri" w:hAnsi="Calibri"/>
                <w:i/>
                <w:color w:val="000000"/>
              </w:rPr>
              <w:t>B</w:t>
            </w:r>
            <w:r w:rsidR="00716CB5" w:rsidRPr="008276C8">
              <w:rPr>
                <w:rFonts w:ascii="Calibri" w:hAnsi="Calibri"/>
                <w:i/>
                <w:color w:val="000000"/>
              </w:rPr>
              <w:t>ilophila</w:t>
            </w:r>
            <w:proofErr w:type="spellEnd"/>
          </w:p>
        </w:tc>
        <w:tc>
          <w:tcPr>
            <w:tcW w:w="886" w:type="dxa"/>
            <w:tcBorders>
              <w:top w:val="nil"/>
              <w:left w:val="nil"/>
              <w:bottom w:val="nil"/>
              <w:right w:val="nil"/>
            </w:tcBorders>
            <w:shd w:val="clear" w:color="auto" w:fill="auto"/>
            <w:noWrap/>
            <w:vAlign w:val="bottom"/>
            <w:hideMark/>
          </w:tcPr>
          <w:p w14:paraId="2617BD92" w14:textId="134E7F1F" w:rsidR="00716CB5" w:rsidRDefault="00716CB5" w:rsidP="00962C44">
            <w:pPr>
              <w:spacing w:after="0"/>
              <w:jc w:val="right"/>
              <w:rPr>
                <w:rFonts w:ascii="Calibri" w:hAnsi="Calibri"/>
                <w:color w:val="000000"/>
              </w:rPr>
            </w:pPr>
            <w:r>
              <w:rPr>
                <w:rFonts w:ascii="Calibri" w:hAnsi="Calibri"/>
                <w:color w:val="000000"/>
              </w:rPr>
              <w:t>10685</w:t>
            </w:r>
          </w:p>
        </w:tc>
        <w:tc>
          <w:tcPr>
            <w:tcW w:w="962" w:type="dxa"/>
            <w:tcBorders>
              <w:top w:val="nil"/>
              <w:left w:val="nil"/>
              <w:bottom w:val="nil"/>
              <w:right w:val="nil"/>
            </w:tcBorders>
            <w:shd w:val="clear" w:color="auto" w:fill="auto"/>
            <w:noWrap/>
            <w:vAlign w:val="bottom"/>
            <w:hideMark/>
          </w:tcPr>
          <w:p w14:paraId="77D04FDF" w14:textId="632119DA" w:rsidR="00716CB5" w:rsidRDefault="00716CB5" w:rsidP="00962C44">
            <w:pPr>
              <w:spacing w:after="0"/>
              <w:jc w:val="right"/>
              <w:rPr>
                <w:rFonts w:ascii="Calibri" w:hAnsi="Calibri"/>
                <w:color w:val="000000"/>
              </w:rPr>
            </w:pPr>
            <w:r>
              <w:rPr>
                <w:rFonts w:ascii="Calibri" w:hAnsi="Calibri"/>
                <w:color w:val="000000"/>
              </w:rPr>
              <w:t>13</w:t>
            </w:r>
          </w:p>
        </w:tc>
        <w:tc>
          <w:tcPr>
            <w:tcW w:w="1017" w:type="dxa"/>
            <w:tcBorders>
              <w:top w:val="nil"/>
              <w:left w:val="single" w:sz="4" w:space="0" w:color="auto"/>
              <w:bottom w:val="nil"/>
              <w:right w:val="nil"/>
            </w:tcBorders>
            <w:shd w:val="clear" w:color="auto" w:fill="auto"/>
            <w:noWrap/>
            <w:vAlign w:val="bottom"/>
            <w:hideMark/>
          </w:tcPr>
          <w:p w14:paraId="0D9502F2" w14:textId="2C87063D" w:rsidR="00716CB5" w:rsidRDefault="00716CB5" w:rsidP="00962C44">
            <w:pPr>
              <w:spacing w:after="0"/>
              <w:jc w:val="center"/>
              <w:rPr>
                <w:rFonts w:ascii="Calibri" w:hAnsi="Calibri"/>
                <w:color w:val="000000"/>
              </w:rPr>
            </w:pPr>
            <w:r>
              <w:rPr>
                <w:rFonts w:ascii="Calibri" w:hAnsi="Calibri"/>
                <w:color w:val="000000"/>
              </w:rPr>
              <w:t>0.0131</w:t>
            </w:r>
          </w:p>
        </w:tc>
        <w:tc>
          <w:tcPr>
            <w:tcW w:w="941" w:type="dxa"/>
            <w:tcBorders>
              <w:top w:val="nil"/>
              <w:left w:val="nil"/>
              <w:bottom w:val="nil"/>
              <w:right w:val="nil"/>
            </w:tcBorders>
            <w:shd w:val="clear" w:color="auto" w:fill="auto"/>
            <w:noWrap/>
            <w:vAlign w:val="bottom"/>
            <w:hideMark/>
          </w:tcPr>
          <w:p w14:paraId="289EA4CE" w14:textId="5297CB8C" w:rsidR="00716CB5" w:rsidRDefault="00716CB5" w:rsidP="00962C44">
            <w:pPr>
              <w:spacing w:after="0"/>
              <w:jc w:val="center"/>
              <w:rPr>
                <w:rFonts w:ascii="Calibri" w:hAnsi="Calibri"/>
                <w:color w:val="000000"/>
              </w:rPr>
            </w:pPr>
            <w:r>
              <w:rPr>
                <w:rFonts w:ascii="Calibri" w:hAnsi="Calibri"/>
                <w:color w:val="000000"/>
              </w:rPr>
              <w:t>0.1220</w:t>
            </w:r>
          </w:p>
        </w:tc>
        <w:tc>
          <w:tcPr>
            <w:tcW w:w="831" w:type="dxa"/>
            <w:tcBorders>
              <w:top w:val="nil"/>
              <w:left w:val="nil"/>
              <w:bottom w:val="nil"/>
              <w:right w:val="nil"/>
            </w:tcBorders>
            <w:shd w:val="clear" w:color="auto" w:fill="auto"/>
            <w:noWrap/>
            <w:vAlign w:val="bottom"/>
            <w:hideMark/>
          </w:tcPr>
          <w:p w14:paraId="692530B9" w14:textId="59D4B8C3" w:rsidR="00716CB5" w:rsidRDefault="00716CB5" w:rsidP="00962C44">
            <w:pPr>
              <w:spacing w:after="0"/>
              <w:jc w:val="center"/>
              <w:rPr>
                <w:rFonts w:ascii="Calibri" w:hAnsi="Calibri"/>
                <w:color w:val="000000"/>
              </w:rPr>
            </w:pPr>
            <w:r>
              <w:rPr>
                <w:rFonts w:ascii="Calibri" w:hAnsi="Calibri"/>
                <w:color w:val="000000"/>
              </w:rPr>
              <w:t>0.0316</w:t>
            </w:r>
          </w:p>
        </w:tc>
        <w:tc>
          <w:tcPr>
            <w:tcW w:w="830" w:type="dxa"/>
            <w:tcBorders>
              <w:top w:val="nil"/>
              <w:left w:val="nil"/>
              <w:bottom w:val="nil"/>
              <w:right w:val="nil"/>
            </w:tcBorders>
            <w:shd w:val="clear" w:color="auto" w:fill="auto"/>
            <w:noWrap/>
            <w:vAlign w:val="bottom"/>
            <w:hideMark/>
          </w:tcPr>
          <w:p w14:paraId="52CB2AC2" w14:textId="1309519F" w:rsidR="00716CB5" w:rsidRDefault="00716CB5" w:rsidP="00962C44">
            <w:pPr>
              <w:spacing w:after="0"/>
              <w:jc w:val="center"/>
              <w:rPr>
                <w:rFonts w:ascii="Calibri" w:hAnsi="Calibri"/>
                <w:color w:val="000000"/>
              </w:rPr>
            </w:pPr>
            <w:r>
              <w:rPr>
                <w:rFonts w:ascii="Calibri" w:hAnsi="Calibri"/>
                <w:color w:val="000000"/>
              </w:rPr>
              <w:t>0.0121</w:t>
            </w:r>
          </w:p>
        </w:tc>
        <w:tc>
          <w:tcPr>
            <w:tcW w:w="896" w:type="dxa"/>
            <w:tcBorders>
              <w:top w:val="nil"/>
              <w:left w:val="single" w:sz="4" w:space="0" w:color="auto"/>
              <w:bottom w:val="nil"/>
              <w:right w:val="nil"/>
            </w:tcBorders>
            <w:shd w:val="clear" w:color="auto" w:fill="auto"/>
            <w:noWrap/>
            <w:vAlign w:val="bottom"/>
            <w:hideMark/>
          </w:tcPr>
          <w:p w14:paraId="5734307D" w14:textId="24F5C02C" w:rsidR="00716CB5" w:rsidRDefault="00716CB5" w:rsidP="00962C44">
            <w:pPr>
              <w:spacing w:after="0"/>
              <w:jc w:val="center"/>
              <w:rPr>
                <w:rFonts w:ascii="Calibri" w:hAnsi="Calibri"/>
                <w:color w:val="000000"/>
              </w:rPr>
            </w:pPr>
            <w:r>
              <w:rPr>
                <w:rFonts w:ascii="Calibri" w:hAnsi="Calibri"/>
                <w:color w:val="000000"/>
              </w:rPr>
              <w:t>0.2000</w:t>
            </w:r>
          </w:p>
        </w:tc>
        <w:tc>
          <w:tcPr>
            <w:tcW w:w="1029" w:type="dxa"/>
            <w:tcBorders>
              <w:top w:val="nil"/>
              <w:left w:val="nil"/>
              <w:bottom w:val="nil"/>
              <w:right w:val="nil"/>
            </w:tcBorders>
            <w:shd w:val="clear" w:color="auto" w:fill="auto"/>
            <w:noWrap/>
            <w:vAlign w:val="bottom"/>
            <w:hideMark/>
          </w:tcPr>
          <w:p w14:paraId="0835075A" w14:textId="03694EDC" w:rsidR="00716CB5" w:rsidRDefault="00716CB5" w:rsidP="00962C44">
            <w:pPr>
              <w:spacing w:after="0"/>
              <w:jc w:val="center"/>
              <w:rPr>
                <w:rFonts w:ascii="Calibri" w:hAnsi="Calibri"/>
                <w:color w:val="000000"/>
              </w:rPr>
            </w:pPr>
            <w:r>
              <w:rPr>
                <w:rFonts w:ascii="Calibri" w:hAnsi="Calibri"/>
                <w:color w:val="000000"/>
              </w:rPr>
              <w:t>0.4286</w:t>
            </w:r>
          </w:p>
        </w:tc>
        <w:tc>
          <w:tcPr>
            <w:tcW w:w="1029" w:type="dxa"/>
            <w:tcBorders>
              <w:top w:val="nil"/>
              <w:left w:val="nil"/>
              <w:bottom w:val="nil"/>
              <w:right w:val="nil"/>
            </w:tcBorders>
            <w:shd w:val="clear" w:color="auto" w:fill="auto"/>
            <w:noWrap/>
            <w:vAlign w:val="bottom"/>
            <w:hideMark/>
          </w:tcPr>
          <w:p w14:paraId="7567B64C" w14:textId="611A260F" w:rsidR="00716CB5" w:rsidRDefault="00716CB5" w:rsidP="00962C44">
            <w:pPr>
              <w:spacing w:after="0"/>
              <w:jc w:val="center"/>
              <w:rPr>
                <w:rFonts w:ascii="Calibri" w:hAnsi="Calibri"/>
                <w:color w:val="000000"/>
              </w:rPr>
            </w:pPr>
            <w:r>
              <w:rPr>
                <w:rFonts w:ascii="Calibri" w:hAnsi="Calibri"/>
                <w:color w:val="000000"/>
              </w:rPr>
              <w:t>0.1765</w:t>
            </w:r>
          </w:p>
        </w:tc>
        <w:tc>
          <w:tcPr>
            <w:tcW w:w="830" w:type="dxa"/>
            <w:tcBorders>
              <w:top w:val="nil"/>
              <w:left w:val="nil"/>
              <w:bottom w:val="nil"/>
              <w:right w:val="nil"/>
            </w:tcBorders>
            <w:shd w:val="clear" w:color="auto" w:fill="auto"/>
            <w:noWrap/>
            <w:vAlign w:val="bottom"/>
            <w:hideMark/>
          </w:tcPr>
          <w:p w14:paraId="26C98110" w14:textId="14EAFC05" w:rsidR="00716CB5" w:rsidRDefault="00716CB5" w:rsidP="00962C44">
            <w:pPr>
              <w:spacing w:after="0"/>
              <w:jc w:val="center"/>
              <w:rPr>
                <w:rFonts w:ascii="Calibri" w:hAnsi="Calibri"/>
                <w:color w:val="000000"/>
              </w:rPr>
            </w:pPr>
            <w:r>
              <w:rPr>
                <w:rFonts w:ascii="Calibri" w:hAnsi="Calibri"/>
                <w:color w:val="000000"/>
              </w:rPr>
              <w:t>0.1667</w:t>
            </w:r>
          </w:p>
        </w:tc>
        <w:tc>
          <w:tcPr>
            <w:tcW w:w="1068" w:type="dxa"/>
            <w:tcBorders>
              <w:top w:val="nil"/>
              <w:left w:val="single" w:sz="4" w:space="0" w:color="auto"/>
              <w:bottom w:val="nil"/>
              <w:right w:val="nil"/>
            </w:tcBorders>
            <w:shd w:val="clear" w:color="auto" w:fill="auto"/>
            <w:noWrap/>
            <w:vAlign w:val="bottom"/>
            <w:hideMark/>
          </w:tcPr>
          <w:p w14:paraId="1B691B9B" w14:textId="5D1C94F3" w:rsidR="00716CB5" w:rsidRDefault="00716CB5" w:rsidP="00962C44">
            <w:pPr>
              <w:spacing w:after="0"/>
              <w:jc w:val="center"/>
              <w:rPr>
                <w:rFonts w:ascii="Calibri" w:hAnsi="Calibri"/>
                <w:color w:val="000000"/>
              </w:rPr>
            </w:pPr>
            <w:r>
              <w:rPr>
                <w:rFonts w:ascii="Calibri" w:hAnsi="Calibri"/>
                <w:color w:val="000000"/>
              </w:rPr>
              <w:t>0.0807</w:t>
            </w:r>
          </w:p>
        </w:tc>
        <w:tc>
          <w:tcPr>
            <w:tcW w:w="990" w:type="dxa"/>
            <w:tcBorders>
              <w:top w:val="nil"/>
              <w:left w:val="nil"/>
              <w:bottom w:val="nil"/>
              <w:right w:val="nil"/>
            </w:tcBorders>
            <w:shd w:val="clear" w:color="auto" w:fill="auto"/>
            <w:noWrap/>
            <w:vAlign w:val="bottom"/>
            <w:hideMark/>
          </w:tcPr>
          <w:p w14:paraId="2A54C627" w14:textId="6C55FD7B" w:rsidR="00716CB5" w:rsidRDefault="00716CB5" w:rsidP="00962C44">
            <w:pPr>
              <w:spacing w:after="0"/>
              <w:jc w:val="center"/>
              <w:rPr>
                <w:rFonts w:ascii="Calibri" w:hAnsi="Calibri"/>
                <w:color w:val="000000"/>
              </w:rPr>
            </w:pPr>
            <w:r>
              <w:rPr>
                <w:rFonts w:ascii="Calibri" w:hAnsi="Calibri"/>
                <w:color w:val="000000"/>
              </w:rPr>
              <w:t>-0.74</w:t>
            </w:r>
          </w:p>
        </w:tc>
        <w:tc>
          <w:tcPr>
            <w:tcW w:w="1097" w:type="dxa"/>
            <w:tcBorders>
              <w:top w:val="nil"/>
              <w:left w:val="nil"/>
              <w:bottom w:val="nil"/>
              <w:right w:val="single" w:sz="4" w:space="0" w:color="auto"/>
            </w:tcBorders>
            <w:shd w:val="clear" w:color="auto" w:fill="auto"/>
            <w:noWrap/>
            <w:vAlign w:val="bottom"/>
            <w:hideMark/>
          </w:tcPr>
          <w:p w14:paraId="11428C87" w14:textId="6EA1EC8E"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150AAC01" w14:textId="77777777" w:rsidTr="00A32D65">
        <w:trPr>
          <w:trHeight w:val="300"/>
        </w:trPr>
        <w:tc>
          <w:tcPr>
            <w:tcW w:w="1921" w:type="dxa"/>
            <w:tcBorders>
              <w:top w:val="nil"/>
              <w:left w:val="single" w:sz="4" w:space="0" w:color="auto"/>
              <w:right w:val="nil"/>
            </w:tcBorders>
            <w:shd w:val="clear" w:color="auto" w:fill="auto"/>
            <w:noWrap/>
            <w:vAlign w:val="bottom"/>
            <w:hideMark/>
          </w:tcPr>
          <w:p w14:paraId="7F401CDE" w14:textId="0D3C4244" w:rsidR="00716CB5" w:rsidRPr="008276C8" w:rsidRDefault="008276C8" w:rsidP="00962C44">
            <w:pPr>
              <w:spacing w:after="0"/>
              <w:rPr>
                <w:rFonts w:ascii="Calibri" w:hAnsi="Calibri"/>
                <w:i/>
                <w:color w:val="000000"/>
              </w:rPr>
            </w:pPr>
            <w:r>
              <w:rPr>
                <w:rFonts w:ascii="Calibri" w:hAnsi="Calibri"/>
                <w:i/>
                <w:color w:val="000000"/>
              </w:rPr>
              <w:t>S</w:t>
            </w:r>
            <w:r w:rsidR="00716CB5" w:rsidRPr="008276C8">
              <w:rPr>
                <w:rFonts w:ascii="Calibri" w:hAnsi="Calibri"/>
                <w:i/>
                <w:color w:val="000000"/>
              </w:rPr>
              <w:t>treptococcus</w:t>
            </w:r>
          </w:p>
        </w:tc>
        <w:tc>
          <w:tcPr>
            <w:tcW w:w="886" w:type="dxa"/>
            <w:tcBorders>
              <w:top w:val="nil"/>
              <w:left w:val="nil"/>
              <w:right w:val="nil"/>
            </w:tcBorders>
            <w:shd w:val="clear" w:color="auto" w:fill="auto"/>
            <w:noWrap/>
            <w:vAlign w:val="bottom"/>
            <w:hideMark/>
          </w:tcPr>
          <w:p w14:paraId="59A076EB" w14:textId="28264629" w:rsidR="00716CB5" w:rsidRDefault="00716CB5" w:rsidP="00962C44">
            <w:pPr>
              <w:spacing w:after="0"/>
              <w:jc w:val="right"/>
              <w:rPr>
                <w:rFonts w:ascii="Calibri" w:hAnsi="Calibri"/>
                <w:color w:val="000000"/>
              </w:rPr>
            </w:pPr>
            <w:r>
              <w:rPr>
                <w:rFonts w:ascii="Calibri" w:hAnsi="Calibri"/>
                <w:color w:val="000000"/>
              </w:rPr>
              <w:t>354060</w:t>
            </w:r>
          </w:p>
        </w:tc>
        <w:tc>
          <w:tcPr>
            <w:tcW w:w="962" w:type="dxa"/>
            <w:tcBorders>
              <w:top w:val="nil"/>
              <w:left w:val="nil"/>
              <w:right w:val="nil"/>
            </w:tcBorders>
            <w:shd w:val="clear" w:color="auto" w:fill="auto"/>
            <w:noWrap/>
            <w:vAlign w:val="bottom"/>
            <w:hideMark/>
          </w:tcPr>
          <w:p w14:paraId="7BFF0263" w14:textId="4111816A" w:rsidR="00716CB5" w:rsidRDefault="00716CB5" w:rsidP="00962C44">
            <w:pPr>
              <w:spacing w:after="0"/>
              <w:jc w:val="right"/>
              <w:rPr>
                <w:rFonts w:ascii="Calibri" w:hAnsi="Calibri"/>
                <w:color w:val="000000"/>
              </w:rPr>
            </w:pPr>
            <w:r>
              <w:rPr>
                <w:rFonts w:ascii="Calibri" w:hAnsi="Calibri"/>
                <w:color w:val="000000"/>
              </w:rPr>
              <w:t>59</w:t>
            </w:r>
          </w:p>
        </w:tc>
        <w:tc>
          <w:tcPr>
            <w:tcW w:w="1017" w:type="dxa"/>
            <w:tcBorders>
              <w:top w:val="nil"/>
              <w:left w:val="single" w:sz="4" w:space="0" w:color="auto"/>
              <w:right w:val="nil"/>
            </w:tcBorders>
            <w:shd w:val="clear" w:color="auto" w:fill="auto"/>
            <w:noWrap/>
            <w:vAlign w:val="bottom"/>
            <w:hideMark/>
          </w:tcPr>
          <w:p w14:paraId="010B9B30" w14:textId="7900AD6D" w:rsidR="00716CB5" w:rsidRDefault="00716CB5" w:rsidP="00962C44">
            <w:pPr>
              <w:spacing w:after="0"/>
              <w:jc w:val="center"/>
              <w:rPr>
                <w:rFonts w:ascii="Calibri" w:hAnsi="Calibri"/>
                <w:color w:val="000000"/>
              </w:rPr>
            </w:pPr>
            <w:r>
              <w:rPr>
                <w:rFonts w:ascii="Calibri" w:hAnsi="Calibri"/>
                <w:color w:val="000000"/>
              </w:rPr>
              <w:t>0.1089</w:t>
            </w:r>
          </w:p>
        </w:tc>
        <w:tc>
          <w:tcPr>
            <w:tcW w:w="941" w:type="dxa"/>
            <w:tcBorders>
              <w:top w:val="nil"/>
              <w:left w:val="nil"/>
              <w:right w:val="nil"/>
            </w:tcBorders>
            <w:shd w:val="clear" w:color="auto" w:fill="auto"/>
            <w:noWrap/>
            <w:vAlign w:val="bottom"/>
            <w:hideMark/>
          </w:tcPr>
          <w:p w14:paraId="354D206F" w14:textId="6192F896" w:rsidR="00716CB5" w:rsidRDefault="00716CB5" w:rsidP="00962C44">
            <w:pPr>
              <w:spacing w:after="0"/>
              <w:jc w:val="center"/>
              <w:rPr>
                <w:rFonts w:ascii="Calibri" w:hAnsi="Calibri"/>
                <w:color w:val="000000"/>
              </w:rPr>
            </w:pPr>
            <w:r>
              <w:rPr>
                <w:rFonts w:ascii="Calibri" w:hAnsi="Calibri"/>
                <w:color w:val="000000"/>
              </w:rPr>
              <w:t>0.2092</w:t>
            </w:r>
          </w:p>
        </w:tc>
        <w:tc>
          <w:tcPr>
            <w:tcW w:w="831" w:type="dxa"/>
            <w:tcBorders>
              <w:top w:val="nil"/>
              <w:left w:val="nil"/>
              <w:right w:val="nil"/>
            </w:tcBorders>
            <w:shd w:val="clear" w:color="auto" w:fill="auto"/>
            <w:noWrap/>
            <w:vAlign w:val="bottom"/>
            <w:hideMark/>
          </w:tcPr>
          <w:p w14:paraId="6AE20B4E" w14:textId="5C901748" w:rsidR="00716CB5" w:rsidRDefault="00716CB5" w:rsidP="00962C44">
            <w:pPr>
              <w:spacing w:after="0"/>
              <w:jc w:val="center"/>
              <w:rPr>
                <w:rFonts w:ascii="Calibri" w:hAnsi="Calibri"/>
                <w:color w:val="000000"/>
              </w:rPr>
            </w:pPr>
            <w:r>
              <w:rPr>
                <w:rFonts w:ascii="Calibri" w:hAnsi="Calibri"/>
                <w:color w:val="000000"/>
              </w:rPr>
              <w:t>0.2472</w:t>
            </w:r>
          </w:p>
        </w:tc>
        <w:tc>
          <w:tcPr>
            <w:tcW w:w="830" w:type="dxa"/>
            <w:tcBorders>
              <w:top w:val="nil"/>
              <w:left w:val="nil"/>
              <w:right w:val="nil"/>
            </w:tcBorders>
            <w:shd w:val="clear" w:color="auto" w:fill="auto"/>
            <w:noWrap/>
            <w:vAlign w:val="bottom"/>
            <w:hideMark/>
          </w:tcPr>
          <w:p w14:paraId="7CD89187" w14:textId="2BFE6F79" w:rsidR="00716CB5" w:rsidRDefault="00716CB5" w:rsidP="00962C44">
            <w:pPr>
              <w:spacing w:after="0"/>
              <w:jc w:val="center"/>
              <w:rPr>
                <w:rFonts w:ascii="Calibri" w:hAnsi="Calibri"/>
                <w:color w:val="000000"/>
              </w:rPr>
            </w:pPr>
            <w:r>
              <w:rPr>
                <w:rFonts w:ascii="Calibri" w:hAnsi="Calibri"/>
                <w:color w:val="000000"/>
              </w:rPr>
              <w:t>0.1273</w:t>
            </w:r>
          </w:p>
        </w:tc>
        <w:tc>
          <w:tcPr>
            <w:tcW w:w="896" w:type="dxa"/>
            <w:tcBorders>
              <w:top w:val="nil"/>
              <w:left w:val="single" w:sz="4" w:space="0" w:color="auto"/>
              <w:right w:val="nil"/>
            </w:tcBorders>
            <w:shd w:val="clear" w:color="auto" w:fill="auto"/>
            <w:noWrap/>
            <w:vAlign w:val="bottom"/>
            <w:hideMark/>
          </w:tcPr>
          <w:p w14:paraId="1B53D6B7" w14:textId="42249CC2" w:rsidR="00716CB5" w:rsidRDefault="00716CB5" w:rsidP="00962C44">
            <w:pPr>
              <w:spacing w:after="0"/>
              <w:jc w:val="center"/>
              <w:rPr>
                <w:rFonts w:ascii="Calibri" w:hAnsi="Calibri"/>
                <w:color w:val="000000"/>
              </w:rPr>
            </w:pPr>
            <w:r>
              <w:rPr>
                <w:rFonts w:ascii="Calibri" w:hAnsi="Calibri"/>
                <w:color w:val="000000"/>
              </w:rPr>
              <w:t>0.9667</w:t>
            </w:r>
          </w:p>
        </w:tc>
        <w:tc>
          <w:tcPr>
            <w:tcW w:w="1029" w:type="dxa"/>
            <w:tcBorders>
              <w:top w:val="nil"/>
              <w:left w:val="nil"/>
              <w:right w:val="nil"/>
            </w:tcBorders>
            <w:shd w:val="clear" w:color="auto" w:fill="auto"/>
            <w:noWrap/>
            <w:vAlign w:val="bottom"/>
            <w:hideMark/>
          </w:tcPr>
          <w:p w14:paraId="7A60E8E4" w14:textId="0929F0ED" w:rsidR="00716CB5" w:rsidRDefault="00716CB5" w:rsidP="00962C44">
            <w:pPr>
              <w:spacing w:after="0"/>
              <w:jc w:val="center"/>
              <w:rPr>
                <w:rFonts w:ascii="Calibri" w:hAnsi="Calibri"/>
                <w:color w:val="000000"/>
              </w:rPr>
            </w:pPr>
            <w:r>
              <w:rPr>
                <w:rFonts w:ascii="Calibri" w:hAnsi="Calibri"/>
                <w:color w:val="000000"/>
              </w:rPr>
              <w:t>1.0000</w:t>
            </w:r>
          </w:p>
        </w:tc>
        <w:tc>
          <w:tcPr>
            <w:tcW w:w="1029" w:type="dxa"/>
            <w:tcBorders>
              <w:top w:val="nil"/>
              <w:left w:val="nil"/>
              <w:right w:val="nil"/>
            </w:tcBorders>
            <w:shd w:val="clear" w:color="auto" w:fill="auto"/>
            <w:noWrap/>
            <w:vAlign w:val="bottom"/>
            <w:hideMark/>
          </w:tcPr>
          <w:p w14:paraId="72D37ECB" w14:textId="5A75B504" w:rsidR="00716CB5" w:rsidRDefault="00716CB5" w:rsidP="00962C44">
            <w:pPr>
              <w:spacing w:after="0"/>
              <w:jc w:val="center"/>
              <w:rPr>
                <w:rFonts w:ascii="Calibri" w:hAnsi="Calibri"/>
                <w:color w:val="000000"/>
              </w:rPr>
            </w:pPr>
            <w:r>
              <w:rPr>
                <w:rFonts w:ascii="Calibri" w:hAnsi="Calibri"/>
                <w:color w:val="000000"/>
              </w:rPr>
              <w:t>1.0000</w:t>
            </w:r>
          </w:p>
        </w:tc>
        <w:tc>
          <w:tcPr>
            <w:tcW w:w="830" w:type="dxa"/>
            <w:tcBorders>
              <w:top w:val="nil"/>
              <w:left w:val="nil"/>
              <w:right w:val="nil"/>
            </w:tcBorders>
            <w:shd w:val="clear" w:color="auto" w:fill="auto"/>
            <w:noWrap/>
            <w:vAlign w:val="bottom"/>
            <w:hideMark/>
          </w:tcPr>
          <w:p w14:paraId="36B41746" w14:textId="66720EE8" w:rsidR="00716CB5" w:rsidRDefault="00716CB5" w:rsidP="00962C44">
            <w:pPr>
              <w:spacing w:after="0"/>
              <w:jc w:val="center"/>
              <w:rPr>
                <w:rFonts w:ascii="Calibri" w:hAnsi="Calibri"/>
                <w:color w:val="000000"/>
              </w:rPr>
            </w:pPr>
            <w:r>
              <w:rPr>
                <w:rFonts w:ascii="Calibri" w:hAnsi="Calibri"/>
                <w:color w:val="000000"/>
              </w:rPr>
              <w:t>1.0000</w:t>
            </w:r>
          </w:p>
        </w:tc>
        <w:tc>
          <w:tcPr>
            <w:tcW w:w="1068" w:type="dxa"/>
            <w:tcBorders>
              <w:top w:val="nil"/>
              <w:left w:val="single" w:sz="4" w:space="0" w:color="auto"/>
              <w:right w:val="nil"/>
            </w:tcBorders>
            <w:shd w:val="clear" w:color="auto" w:fill="auto"/>
            <w:noWrap/>
            <w:vAlign w:val="bottom"/>
            <w:hideMark/>
          </w:tcPr>
          <w:p w14:paraId="35EDB711" w14:textId="26806F39" w:rsidR="00716CB5" w:rsidRDefault="00716CB5" w:rsidP="00962C44">
            <w:pPr>
              <w:spacing w:after="0"/>
              <w:jc w:val="center"/>
              <w:rPr>
                <w:rFonts w:ascii="Calibri" w:hAnsi="Calibri"/>
                <w:color w:val="000000"/>
              </w:rPr>
            </w:pPr>
            <w:r>
              <w:rPr>
                <w:rFonts w:ascii="Calibri" w:hAnsi="Calibri"/>
                <w:color w:val="000000"/>
              </w:rPr>
              <w:t>0.0837</w:t>
            </w:r>
          </w:p>
        </w:tc>
        <w:tc>
          <w:tcPr>
            <w:tcW w:w="990" w:type="dxa"/>
            <w:tcBorders>
              <w:top w:val="nil"/>
              <w:left w:val="nil"/>
              <w:right w:val="nil"/>
            </w:tcBorders>
            <w:shd w:val="clear" w:color="auto" w:fill="auto"/>
            <w:noWrap/>
            <w:vAlign w:val="bottom"/>
            <w:hideMark/>
          </w:tcPr>
          <w:p w14:paraId="7B94CA75" w14:textId="7AB1DCBD" w:rsidR="00716CB5" w:rsidRDefault="00716CB5" w:rsidP="00962C44">
            <w:pPr>
              <w:spacing w:after="0"/>
              <w:jc w:val="center"/>
              <w:rPr>
                <w:rFonts w:ascii="Calibri" w:hAnsi="Calibri"/>
                <w:color w:val="000000"/>
              </w:rPr>
            </w:pPr>
            <w:r>
              <w:rPr>
                <w:rFonts w:ascii="Calibri" w:hAnsi="Calibri"/>
                <w:color w:val="000000"/>
              </w:rPr>
              <w:t>-0.85</w:t>
            </w:r>
          </w:p>
        </w:tc>
        <w:tc>
          <w:tcPr>
            <w:tcW w:w="1097" w:type="dxa"/>
            <w:tcBorders>
              <w:top w:val="nil"/>
              <w:left w:val="nil"/>
              <w:right w:val="single" w:sz="4" w:space="0" w:color="auto"/>
            </w:tcBorders>
            <w:shd w:val="clear" w:color="auto" w:fill="auto"/>
            <w:noWrap/>
            <w:vAlign w:val="bottom"/>
            <w:hideMark/>
          </w:tcPr>
          <w:p w14:paraId="1627EF0E" w14:textId="6229D027" w:rsidR="00716CB5" w:rsidRDefault="00716CB5" w:rsidP="00962C44">
            <w:pPr>
              <w:spacing w:after="0"/>
              <w:jc w:val="center"/>
              <w:rPr>
                <w:rFonts w:ascii="Calibri" w:hAnsi="Calibri"/>
                <w:color w:val="000000"/>
              </w:rPr>
            </w:pPr>
            <w:r>
              <w:rPr>
                <w:rFonts w:ascii="Calibri" w:hAnsi="Calibri"/>
                <w:color w:val="000000"/>
              </w:rPr>
              <w:t>1.0000</w:t>
            </w:r>
          </w:p>
        </w:tc>
      </w:tr>
      <w:tr w:rsidR="00716CB5" w:rsidRPr="00691765" w14:paraId="71F23EAA" w14:textId="77777777" w:rsidTr="00A32D65">
        <w:trPr>
          <w:trHeight w:val="300"/>
        </w:trPr>
        <w:tc>
          <w:tcPr>
            <w:tcW w:w="1921" w:type="dxa"/>
            <w:tcBorders>
              <w:top w:val="nil"/>
              <w:left w:val="single" w:sz="4" w:space="0" w:color="auto"/>
              <w:bottom w:val="single" w:sz="4" w:space="0" w:color="auto"/>
              <w:right w:val="nil"/>
            </w:tcBorders>
            <w:shd w:val="clear" w:color="auto" w:fill="auto"/>
            <w:noWrap/>
            <w:vAlign w:val="bottom"/>
            <w:hideMark/>
          </w:tcPr>
          <w:p w14:paraId="55755384" w14:textId="78714EEE" w:rsidR="00716CB5" w:rsidRPr="008276C8" w:rsidRDefault="008276C8" w:rsidP="00962C44">
            <w:pPr>
              <w:spacing w:after="0"/>
              <w:rPr>
                <w:rFonts w:ascii="Calibri" w:hAnsi="Calibri"/>
                <w:i/>
                <w:color w:val="000000"/>
              </w:rPr>
            </w:pPr>
            <w:proofErr w:type="spellStart"/>
            <w:r>
              <w:rPr>
                <w:rFonts w:ascii="Calibri" w:hAnsi="Calibri"/>
                <w:i/>
                <w:color w:val="000000"/>
              </w:rPr>
              <w:t>L</w:t>
            </w:r>
            <w:r w:rsidR="00716CB5" w:rsidRPr="008276C8">
              <w:rPr>
                <w:rFonts w:ascii="Calibri" w:hAnsi="Calibri"/>
                <w:i/>
                <w:color w:val="000000"/>
              </w:rPr>
              <w:t>eptotrichia</w:t>
            </w:r>
            <w:proofErr w:type="spellEnd"/>
          </w:p>
        </w:tc>
        <w:tc>
          <w:tcPr>
            <w:tcW w:w="886" w:type="dxa"/>
            <w:tcBorders>
              <w:top w:val="nil"/>
              <w:left w:val="nil"/>
              <w:bottom w:val="single" w:sz="4" w:space="0" w:color="auto"/>
              <w:right w:val="nil"/>
            </w:tcBorders>
            <w:shd w:val="clear" w:color="auto" w:fill="auto"/>
            <w:noWrap/>
            <w:vAlign w:val="bottom"/>
            <w:hideMark/>
          </w:tcPr>
          <w:p w14:paraId="1111CECA" w14:textId="7ABF5FBD" w:rsidR="00716CB5" w:rsidRDefault="00716CB5" w:rsidP="00962C44">
            <w:pPr>
              <w:spacing w:after="0"/>
              <w:jc w:val="right"/>
              <w:rPr>
                <w:rFonts w:ascii="Calibri" w:hAnsi="Calibri"/>
                <w:color w:val="000000"/>
              </w:rPr>
            </w:pPr>
            <w:r>
              <w:rPr>
                <w:rFonts w:ascii="Calibri" w:hAnsi="Calibri"/>
                <w:color w:val="000000"/>
              </w:rPr>
              <w:t>15419</w:t>
            </w:r>
          </w:p>
        </w:tc>
        <w:tc>
          <w:tcPr>
            <w:tcW w:w="962" w:type="dxa"/>
            <w:tcBorders>
              <w:top w:val="nil"/>
              <w:left w:val="nil"/>
              <w:bottom w:val="single" w:sz="4" w:space="0" w:color="auto"/>
              <w:right w:val="nil"/>
            </w:tcBorders>
            <w:shd w:val="clear" w:color="auto" w:fill="auto"/>
            <w:noWrap/>
            <w:vAlign w:val="bottom"/>
            <w:hideMark/>
          </w:tcPr>
          <w:p w14:paraId="7336DB12" w14:textId="23E42681" w:rsidR="00716CB5" w:rsidRDefault="00716CB5" w:rsidP="00962C44">
            <w:pPr>
              <w:spacing w:after="0"/>
              <w:jc w:val="right"/>
              <w:rPr>
                <w:rFonts w:ascii="Calibri" w:hAnsi="Calibri"/>
                <w:color w:val="000000"/>
              </w:rPr>
            </w:pPr>
            <w:r>
              <w:rPr>
                <w:rFonts w:ascii="Calibri" w:hAnsi="Calibri"/>
                <w:color w:val="000000"/>
              </w:rPr>
              <w:t>21</w:t>
            </w:r>
          </w:p>
        </w:tc>
        <w:tc>
          <w:tcPr>
            <w:tcW w:w="1017" w:type="dxa"/>
            <w:tcBorders>
              <w:top w:val="nil"/>
              <w:left w:val="single" w:sz="4" w:space="0" w:color="auto"/>
              <w:bottom w:val="single" w:sz="4" w:space="0" w:color="auto"/>
              <w:right w:val="nil"/>
            </w:tcBorders>
            <w:shd w:val="clear" w:color="auto" w:fill="auto"/>
            <w:noWrap/>
            <w:vAlign w:val="bottom"/>
            <w:hideMark/>
          </w:tcPr>
          <w:p w14:paraId="1A7F2A84" w14:textId="2F1F7926" w:rsidR="00716CB5" w:rsidRDefault="00716CB5" w:rsidP="00962C44">
            <w:pPr>
              <w:spacing w:after="0"/>
              <w:jc w:val="center"/>
              <w:rPr>
                <w:rFonts w:ascii="Calibri" w:hAnsi="Calibri"/>
                <w:color w:val="000000"/>
              </w:rPr>
            </w:pPr>
            <w:r>
              <w:rPr>
                <w:rFonts w:ascii="Calibri" w:hAnsi="Calibri"/>
                <w:color w:val="000000"/>
              </w:rPr>
              <w:t>0.0036</w:t>
            </w:r>
          </w:p>
        </w:tc>
        <w:tc>
          <w:tcPr>
            <w:tcW w:w="941" w:type="dxa"/>
            <w:tcBorders>
              <w:top w:val="nil"/>
              <w:left w:val="nil"/>
              <w:bottom w:val="single" w:sz="4" w:space="0" w:color="auto"/>
              <w:right w:val="nil"/>
            </w:tcBorders>
            <w:shd w:val="clear" w:color="auto" w:fill="auto"/>
            <w:noWrap/>
            <w:vAlign w:val="bottom"/>
            <w:hideMark/>
          </w:tcPr>
          <w:p w14:paraId="1B8ECFDD" w14:textId="33DFCA82" w:rsidR="00716CB5" w:rsidRDefault="00716CB5" w:rsidP="00962C44">
            <w:pPr>
              <w:spacing w:after="0"/>
              <w:jc w:val="center"/>
              <w:rPr>
                <w:rFonts w:ascii="Calibri" w:hAnsi="Calibri"/>
                <w:color w:val="000000"/>
              </w:rPr>
            </w:pPr>
            <w:r>
              <w:rPr>
                <w:rFonts w:ascii="Calibri" w:hAnsi="Calibri"/>
                <w:color w:val="000000"/>
              </w:rPr>
              <w:t>0.0058</w:t>
            </w:r>
          </w:p>
        </w:tc>
        <w:tc>
          <w:tcPr>
            <w:tcW w:w="831" w:type="dxa"/>
            <w:tcBorders>
              <w:top w:val="nil"/>
              <w:left w:val="nil"/>
              <w:bottom w:val="single" w:sz="4" w:space="0" w:color="auto"/>
              <w:right w:val="nil"/>
            </w:tcBorders>
            <w:shd w:val="clear" w:color="auto" w:fill="auto"/>
            <w:noWrap/>
            <w:vAlign w:val="bottom"/>
            <w:hideMark/>
          </w:tcPr>
          <w:p w14:paraId="50C916D1" w14:textId="674486E3" w:rsidR="00716CB5" w:rsidRDefault="00716CB5" w:rsidP="00962C44">
            <w:pPr>
              <w:spacing w:after="0"/>
              <w:jc w:val="center"/>
              <w:rPr>
                <w:rFonts w:ascii="Calibri" w:hAnsi="Calibri"/>
                <w:color w:val="000000"/>
              </w:rPr>
            </w:pPr>
            <w:r>
              <w:rPr>
                <w:rFonts w:ascii="Calibri" w:hAnsi="Calibri"/>
                <w:color w:val="000000"/>
              </w:rPr>
              <w:t>0.0133</w:t>
            </w:r>
          </w:p>
        </w:tc>
        <w:tc>
          <w:tcPr>
            <w:tcW w:w="830" w:type="dxa"/>
            <w:tcBorders>
              <w:top w:val="nil"/>
              <w:left w:val="nil"/>
              <w:bottom w:val="single" w:sz="4" w:space="0" w:color="auto"/>
              <w:right w:val="nil"/>
            </w:tcBorders>
            <w:shd w:val="clear" w:color="auto" w:fill="auto"/>
            <w:noWrap/>
            <w:vAlign w:val="bottom"/>
            <w:hideMark/>
          </w:tcPr>
          <w:p w14:paraId="4D7D3F58" w14:textId="17218EC0" w:rsidR="00716CB5" w:rsidRDefault="00716CB5" w:rsidP="00962C44">
            <w:pPr>
              <w:spacing w:after="0"/>
              <w:jc w:val="center"/>
              <w:rPr>
                <w:rFonts w:ascii="Calibri" w:hAnsi="Calibri"/>
                <w:color w:val="000000"/>
              </w:rPr>
            </w:pPr>
            <w:r>
              <w:rPr>
                <w:rFonts w:ascii="Calibri" w:hAnsi="Calibri"/>
                <w:color w:val="000000"/>
              </w:rPr>
              <w:t>0.0140</w:t>
            </w:r>
          </w:p>
        </w:tc>
        <w:tc>
          <w:tcPr>
            <w:tcW w:w="896" w:type="dxa"/>
            <w:tcBorders>
              <w:top w:val="nil"/>
              <w:left w:val="single" w:sz="4" w:space="0" w:color="auto"/>
              <w:bottom w:val="single" w:sz="4" w:space="0" w:color="auto"/>
              <w:right w:val="nil"/>
            </w:tcBorders>
            <w:shd w:val="clear" w:color="auto" w:fill="auto"/>
            <w:noWrap/>
            <w:vAlign w:val="bottom"/>
            <w:hideMark/>
          </w:tcPr>
          <w:p w14:paraId="58F3F0A1" w14:textId="0416E10E" w:rsidR="00716CB5" w:rsidRDefault="00716CB5" w:rsidP="00962C44">
            <w:pPr>
              <w:spacing w:after="0"/>
              <w:jc w:val="center"/>
              <w:rPr>
                <w:rFonts w:ascii="Calibri" w:hAnsi="Calibri"/>
                <w:color w:val="000000"/>
              </w:rPr>
            </w:pPr>
            <w:r>
              <w:rPr>
                <w:rFonts w:ascii="Calibri" w:hAnsi="Calibri"/>
                <w:color w:val="000000"/>
              </w:rPr>
              <w:t>0.3667</w:t>
            </w:r>
          </w:p>
        </w:tc>
        <w:tc>
          <w:tcPr>
            <w:tcW w:w="1029" w:type="dxa"/>
            <w:tcBorders>
              <w:top w:val="nil"/>
              <w:left w:val="nil"/>
              <w:bottom w:val="single" w:sz="4" w:space="0" w:color="auto"/>
              <w:right w:val="nil"/>
            </w:tcBorders>
            <w:shd w:val="clear" w:color="auto" w:fill="auto"/>
            <w:noWrap/>
            <w:vAlign w:val="bottom"/>
            <w:hideMark/>
          </w:tcPr>
          <w:p w14:paraId="21632C47" w14:textId="19B8F82E" w:rsidR="00716CB5" w:rsidRDefault="00716CB5" w:rsidP="00962C44">
            <w:pPr>
              <w:spacing w:after="0"/>
              <w:jc w:val="center"/>
              <w:rPr>
                <w:rFonts w:ascii="Calibri" w:hAnsi="Calibri"/>
                <w:color w:val="000000"/>
              </w:rPr>
            </w:pPr>
            <w:r>
              <w:rPr>
                <w:rFonts w:ascii="Calibri" w:hAnsi="Calibri"/>
                <w:color w:val="000000"/>
              </w:rPr>
              <w:t>0.5714</w:t>
            </w:r>
          </w:p>
        </w:tc>
        <w:tc>
          <w:tcPr>
            <w:tcW w:w="1029" w:type="dxa"/>
            <w:tcBorders>
              <w:top w:val="nil"/>
              <w:left w:val="nil"/>
              <w:bottom w:val="single" w:sz="4" w:space="0" w:color="auto"/>
              <w:right w:val="nil"/>
            </w:tcBorders>
            <w:shd w:val="clear" w:color="auto" w:fill="auto"/>
            <w:noWrap/>
            <w:vAlign w:val="bottom"/>
            <w:hideMark/>
          </w:tcPr>
          <w:p w14:paraId="74A666D2" w14:textId="22C476BC" w:rsidR="00716CB5" w:rsidRDefault="00716CB5" w:rsidP="00962C44">
            <w:pPr>
              <w:spacing w:after="0"/>
              <w:jc w:val="center"/>
              <w:rPr>
                <w:rFonts w:ascii="Calibri" w:hAnsi="Calibri"/>
                <w:color w:val="000000"/>
              </w:rPr>
            </w:pPr>
            <w:r>
              <w:rPr>
                <w:rFonts w:ascii="Calibri" w:hAnsi="Calibri"/>
                <w:color w:val="000000"/>
              </w:rPr>
              <w:t>0.1765</w:t>
            </w:r>
          </w:p>
        </w:tc>
        <w:tc>
          <w:tcPr>
            <w:tcW w:w="830" w:type="dxa"/>
            <w:tcBorders>
              <w:top w:val="nil"/>
              <w:left w:val="nil"/>
              <w:bottom w:val="single" w:sz="4" w:space="0" w:color="auto"/>
              <w:right w:val="nil"/>
            </w:tcBorders>
            <w:shd w:val="clear" w:color="auto" w:fill="auto"/>
            <w:noWrap/>
            <w:vAlign w:val="bottom"/>
            <w:hideMark/>
          </w:tcPr>
          <w:p w14:paraId="2EC38DFC" w14:textId="6B7666DC" w:rsidR="00716CB5" w:rsidRDefault="00716CB5" w:rsidP="00962C44">
            <w:pPr>
              <w:spacing w:after="0"/>
              <w:jc w:val="center"/>
              <w:rPr>
                <w:rFonts w:ascii="Calibri" w:hAnsi="Calibri"/>
                <w:color w:val="000000"/>
              </w:rPr>
            </w:pPr>
            <w:r>
              <w:rPr>
                <w:rFonts w:ascii="Calibri" w:hAnsi="Calibri"/>
                <w:color w:val="000000"/>
              </w:rPr>
              <w:t>0.5000</w:t>
            </w:r>
          </w:p>
        </w:tc>
        <w:tc>
          <w:tcPr>
            <w:tcW w:w="1068" w:type="dxa"/>
            <w:tcBorders>
              <w:top w:val="nil"/>
              <w:left w:val="single" w:sz="4" w:space="0" w:color="auto"/>
              <w:bottom w:val="single" w:sz="4" w:space="0" w:color="auto"/>
              <w:right w:val="nil"/>
            </w:tcBorders>
            <w:shd w:val="clear" w:color="auto" w:fill="auto"/>
            <w:noWrap/>
            <w:vAlign w:val="bottom"/>
            <w:hideMark/>
          </w:tcPr>
          <w:p w14:paraId="1F2AD497" w14:textId="2C440023" w:rsidR="00716CB5" w:rsidRDefault="00716CB5" w:rsidP="00962C44">
            <w:pPr>
              <w:spacing w:after="0"/>
              <w:jc w:val="center"/>
              <w:rPr>
                <w:rFonts w:ascii="Calibri" w:hAnsi="Calibri"/>
                <w:color w:val="000000"/>
              </w:rPr>
            </w:pPr>
            <w:r>
              <w:rPr>
                <w:rFonts w:ascii="Calibri" w:hAnsi="Calibri"/>
                <w:color w:val="000000"/>
              </w:rPr>
              <w:t>0.0854</w:t>
            </w:r>
          </w:p>
        </w:tc>
        <w:tc>
          <w:tcPr>
            <w:tcW w:w="990" w:type="dxa"/>
            <w:tcBorders>
              <w:top w:val="nil"/>
              <w:left w:val="nil"/>
              <w:bottom w:val="single" w:sz="4" w:space="0" w:color="auto"/>
              <w:right w:val="nil"/>
            </w:tcBorders>
            <w:shd w:val="clear" w:color="auto" w:fill="auto"/>
            <w:noWrap/>
            <w:vAlign w:val="bottom"/>
            <w:hideMark/>
          </w:tcPr>
          <w:p w14:paraId="492A68BE" w14:textId="15A5F164" w:rsidR="00716CB5" w:rsidRDefault="00716CB5" w:rsidP="00962C44">
            <w:pPr>
              <w:spacing w:after="0"/>
              <w:jc w:val="center"/>
              <w:rPr>
                <w:rFonts w:ascii="Calibri" w:hAnsi="Calibri"/>
                <w:color w:val="000000"/>
              </w:rPr>
            </w:pPr>
            <w:r>
              <w:rPr>
                <w:rFonts w:ascii="Calibri" w:hAnsi="Calibri"/>
                <w:color w:val="000000"/>
              </w:rPr>
              <w:t>-0.90</w:t>
            </w:r>
          </w:p>
        </w:tc>
        <w:tc>
          <w:tcPr>
            <w:tcW w:w="1097" w:type="dxa"/>
            <w:tcBorders>
              <w:top w:val="nil"/>
              <w:left w:val="nil"/>
              <w:bottom w:val="single" w:sz="4" w:space="0" w:color="auto"/>
              <w:right w:val="single" w:sz="4" w:space="0" w:color="auto"/>
            </w:tcBorders>
            <w:shd w:val="clear" w:color="auto" w:fill="auto"/>
            <w:noWrap/>
            <w:vAlign w:val="bottom"/>
            <w:hideMark/>
          </w:tcPr>
          <w:p w14:paraId="7B010A3A" w14:textId="61F8562B" w:rsidR="00716CB5" w:rsidRDefault="00716CB5" w:rsidP="00962C44">
            <w:pPr>
              <w:spacing w:after="0"/>
              <w:jc w:val="center"/>
              <w:rPr>
                <w:rFonts w:ascii="Calibri" w:hAnsi="Calibri"/>
                <w:color w:val="000000"/>
              </w:rPr>
            </w:pPr>
            <w:r>
              <w:rPr>
                <w:rFonts w:ascii="Calibri" w:hAnsi="Calibri"/>
                <w:color w:val="000000"/>
              </w:rPr>
              <w:t>1.0000</w:t>
            </w:r>
          </w:p>
        </w:tc>
      </w:tr>
    </w:tbl>
    <w:p w14:paraId="1F3C1D36" w14:textId="77777777" w:rsidR="00A518D0" w:rsidRDefault="00A518D0" w:rsidP="00A518D0">
      <w:pPr>
        <w:spacing w:after="0" w:line="240" w:lineRule="auto"/>
        <w:ind w:right="360"/>
        <w:rPr>
          <w:rFonts w:ascii="Candara" w:hAnsi="Candara" w:cs="Arial"/>
          <w:i/>
          <w:kern w:val="24"/>
        </w:rPr>
      </w:pPr>
      <w:r w:rsidRPr="00CA451C">
        <w:rPr>
          <w:rFonts w:ascii="Candara" w:hAnsi="Candara" w:cs="Arial"/>
          <w:i/>
          <w:kern w:val="24"/>
        </w:rPr>
        <w:t>*</w:t>
      </w:r>
      <w:r>
        <w:rPr>
          <w:rFonts w:ascii="Candara" w:hAnsi="Candara" w:cs="Arial"/>
          <w:i/>
          <w:kern w:val="24"/>
        </w:rPr>
        <w:t xml:space="preserve"> Only bacteria (at genus-level) associated with ICD code (overall) at p</w:t>
      </w:r>
      <w:r w:rsidRPr="00B13C6B">
        <w:rPr>
          <w:rFonts w:ascii="Candara" w:hAnsi="Candara" w:cs="Arial"/>
          <w:i/>
          <w:kern w:val="24"/>
          <w:u w:val="single"/>
        </w:rPr>
        <w:t>&lt;</w:t>
      </w:r>
      <w:r>
        <w:rPr>
          <w:rFonts w:ascii="Candara" w:hAnsi="Candara" w:cs="Arial"/>
          <w:i/>
          <w:kern w:val="24"/>
        </w:rPr>
        <w:t>0.10 prior to correcting for multiple comparisons are shown. Due to missing BMI on two individuals, numbers are based on 58 tissue samples (for comparability to Table 2 these samples were left out).</w:t>
      </w:r>
    </w:p>
    <w:p w14:paraId="27C0EA71" w14:textId="60396254" w:rsidR="00A518D0" w:rsidRDefault="00A518D0" w:rsidP="00A518D0">
      <w:pPr>
        <w:spacing w:after="0" w:line="240" w:lineRule="auto"/>
        <w:ind w:right="360"/>
        <w:rPr>
          <w:rFonts w:ascii="Candara" w:hAnsi="Candara" w:cs="Arial"/>
          <w:i/>
          <w:kern w:val="24"/>
        </w:rPr>
      </w:pPr>
      <w:r>
        <w:rPr>
          <w:rFonts w:ascii="Candara" w:hAnsi="Candara" w:cs="Arial"/>
          <w:i/>
          <w:kern w:val="24"/>
        </w:rPr>
        <w:lastRenderedPageBreak/>
        <w:t>**Among non-zero samples.</w:t>
      </w:r>
    </w:p>
    <w:p w14:paraId="2EEEB670" w14:textId="77777777" w:rsidR="00A518D0" w:rsidRDefault="00A518D0" w:rsidP="00A518D0">
      <w:pPr>
        <w:rPr>
          <w:rFonts w:ascii="Candara" w:hAnsi="Candara" w:cs="Arial"/>
          <w:i/>
          <w:kern w:val="24"/>
        </w:rPr>
      </w:pPr>
      <w:r>
        <w:rPr>
          <w:rFonts w:ascii="Candara" w:hAnsi="Candara" w:cs="Arial"/>
          <w:i/>
          <w:kern w:val="24"/>
        </w:rPr>
        <w:t>^Adjusted for multiple testing.</w:t>
      </w:r>
    </w:p>
    <w:p w14:paraId="3F72AB32" w14:textId="6880011D" w:rsidR="004D3FE3" w:rsidRDefault="004D3FE3" w:rsidP="004D3FE3">
      <w:pPr>
        <w:spacing w:after="0" w:line="240" w:lineRule="auto"/>
        <w:rPr>
          <w:rFonts w:ascii="Candara" w:hAnsi="Candara" w:cs="Arial"/>
          <w:i/>
          <w:kern w:val="24"/>
        </w:rPr>
      </w:pPr>
    </w:p>
    <w:tbl>
      <w:tblPr>
        <w:tblW w:w="11227" w:type="dxa"/>
        <w:tblInd w:w="93" w:type="dxa"/>
        <w:tblLook w:val="04A0" w:firstRow="1" w:lastRow="0" w:firstColumn="1" w:lastColumn="0" w:noHBand="0" w:noVBand="1"/>
      </w:tblPr>
      <w:tblGrid>
        <w:gridCol w:w="11227"/>
      </w:tblGrid>
      <w:tr w:rsidR="009E5EE0" w:rsidRPr="009E5EE0" w14:paraId="0249504A" w14:textId="77777777" w:rsidTr="009E5EE0">
        <w:trPr>
          <w:trHeight w:val="300"/>
        </w:trPr>
        <w:tc>
          <w:tcPr>
            <w:tcW w:w="11227" w:type="dxa"/>
            <w:tcBorders>
              <w:top w:val="nil"/>
              <w:left w:val="nil"/>
              <w:bottom w:val="nil"/>
              <w:right w:val="nil"/>
            </w:tcBorders>
            <w:shd w:val="clear" w:color="auto" w:fill="auto"/>
            <w:noWrap/>
            <w:vAlign w:val="bottom"/>
            <w:hideMark/>
          </w:tcPr>
          <w:p w14:paraId="1064B390" w14:textId="74F88010" w:rsidR="009E5EE0" w:rsidRPr="009E5EE0" w:rsidRDefault="009E5EE0" w:rsidP="009E5EE0">
            <w:pPr>
              <w:spacing w:after="0" w:line="240" w:lineRule="auto"/>
              <w:rPr>
                <w:rFonts w:ascii="Calibri" w:eastAsia="Times New Roman" w:hAnsi="Calibri" w:cs="Times New Roman"/>
                <w:color w:val="000000"/>
              </w:rPr>
            </w:pPr>
            <w:r>
              <w:rPr>
                <w:rFonts w:ascii="Calibri" w:eastAsia="Times New Roman" w:hAnsi="Calibri" w:cs="Times New Roman"/>
                <w:color w:val="000000"/>
              </w:rPr>
              <w:t>Supplementary Table 2. Full OTU</w:t>
            </w:r>
          </w:p>
        </w:tc>
      </w:tr>
      <w:tr w:rsidR="009E5EE0" w:rsidRPr="009E5EE0" w14:paraId="18C4D14B" w14:textId="77777777" w:rsidTr="009E5EE0">
        <w:trPr>
          <w:trHeight w:val="300"/>
        </w:trPr>
        <w:tc>
          <w:tcPr>
            <w:tcW w:w="11227" w:type="dxa"/>
            <w:tcBorders>
              <w:top w:val="nil"/>
              <w:left w:val="nil"/>
              <w:bottom w:val="nil"/>
              <w:right w:val="nil"/>
            </w:tcBorders>
            <w:shd w:val="clear" w:color="auto" w:fill="auto"/>
            <w:noWrap/>
            <w:vAlign w:val="bottom"/>
            <w:hideMark/>
          </w:tcPr>
          <w:p w14:paraId="5199EA78"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k__Bacteria;p__Bacteroidetes;c__Bacteroides;o__Bacteroidales;f__Porphyromonadaceae;g__Porphyromonas</w:t>
            </w:r>
          </w:p>
        </w:tc>
      </w:tr>
      <w:tr w:rsidR="009E5EE0" w:rsidRPr="009E5EE0" w14:paraId="6E150B4F" w14:textId="77777777" w:rsidTr="009E5EE0">
        <w:trPr>
          <w:trHeight w:val="300"/>
        </w:trPr>
        <w:tc>
          <w:tcPr>
            <w:tcW w:w="11227" w:type="dxa"/>
            <w:tcBorders>
              <w:top w:val="nil"/>
              <w:left w:val="nil"/>
              <w:bottom w:val="nil"/>
              <w:right w:val="nil"/>
            </w:tcBorders>
            <w:shd w:val="clear" w:color="auto" w:fill="auto"/>
            <w:noWrap/>
            <w:vAlign w:val="bottom"/>
            <w:hideMark/>
          </w:tcPr>
          <w:p w14:paraId="0ED07494"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k__Bacteria;p__Firmicutes;c__Clostridia;o__Clostridiales;f__Peptostreptococcaceae;g__Peptoclostridium</w:t>
            </w:r>
          </w:p>
        </w:tc>
      </w:tr>
      <w:tr w:rsidR="009E5EE0" w:rsidRPr="009E5EE0" w14:paraId="4CBDF1C6" w14:textId="77777777" w:rsidTr="009E5EE0">
        <w:trPr>
          <w:trHeight w:val="300"/>
        </w:trPr>
        <w:tc>
          <w:tcPr>
            <w:tcW w:w="11227" w:type="dxa"/>
            <w:tcBorders>
              <w:top w:val="nil"/>
              <w:left w:val="nil"/>
              <w:bottom w:val="nil"/>
              <w:right w:val="nil"/>
            </w:tcBorders>
            <w:shd w:val="clear" w:color="auto" w:fill="auto"/>
            <w:noWrap/>
            <w:vAlign w:val="bottom"/>
            <w:hideMark/>
          </w:tcPr>
          <w:p w14:paraId="385FC2B8"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k__Bacteria;p__Proteobacteria;c__Gammaproteobacteria;o__Pseudomonadales;f__Moraxellaceae;g__Acinetobacter</w:t>
            </w:r>
          </w:p>
        </w:tc>
      </w:tr>
      <w:tr w:rsidR="009E5EE0" w:rsidRPr="009E5EE0" w14:paraId="12841719" w14:textId="77777777" w:rsidTr="009E5EE0">
        <w:trPr>
          <w:trHeight w:val="300"/>
        </w:trPr>
        <w:tc>
          <w:tcPr>
            <w:tcW w:w="11227" w:type="dxa"/>
            <w:tcBorders>
              <w:top w:val="nil"/>
              <w:left w:val="nil"/>
              <w:bottom w:val="nil"/>
              <w:right w:val="nil"/>
            </w:tcBorders>
            <w:shd w:val="clear" w:color="auto" w:fill="auto"/>
            <w:noWrap/>
            <w:vAlign w:val="bottom"/>
            <w:hideMark/>
          </w:tcPr>
          <w:p w14:paraId="2DF1061B"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k__Bacteria;p__Proteobacteria;c__Gammaproteobacteria;o__Enterobacteriales;f__Enterobacteriaceae;g__Kluyvera</w:t>
            </w:r>
          </w:p>
        </w:tc>
      </w:tr>
      <w:tr w:rsidR="009E5EE0" w:rsidRPr="009E5EE0" w14:paraId="198A8F2F" w14:textId="77777777" w:rsidTr="009E5EE0">
        <w:trPr>
          <w:trHeight w:val="300"/>
        </w:trPr>
        <w:tc>
          <w:tcPr>
            <w:tcW w:w="11227" w:type="dxa"/>
            <w:tcBorders>
              <w:top w:val="nil"/>
              <w:left w:val="nil"/>
              <w:bottom w:val="nil"/>
              <w:right w:val="nil"/>
            </w:tcBorders>
            <w:shd w:val="clear" w:color="auto" w:fill="auto"/>
            <w:noWrap/>
            <w:vAlign w:val="bottom"/>
            <w:hideMark/>
          </w:tcPr>
          <w:p w14:paraId="7076D306"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k__Bacteria;p__Firmicutes;c__Bacilli;o__Lactobacillales;f__Lactobacillaceae;g__Lactobacillus</w:t>
            </w:r>
          </w:p>
        </w:tc>
      </w:tr>
      <w:tr w:rsidR="009E5EE0" w:rsidRPr="009E5EE0" w14:paraId="6AB9B610" w14:textId="77777777" w:rsidTr="009E5EE0">
        <w:trPr>
          <w:trHeight w:val="300"/>
        </w:trPr>
        <w:tc>
          <w:tcPr>
            <w:tcW w:w="11227" w:type="dxa"/>
            <w:tcBorders>
              <w:top w:val="nil"/>
              <w:left w:val="nil"/>
              <w:bottom w:val="nil"/>
              <w:right w:val="nil"/>
            </w:tcBorders>
            <w:shd w:val="clear" w:color="auto" w:fill="auto"/>
            <w:noWrap/>
            <w:vAlign w:val="bottom"/>
            <w:hideMark/>
          </w:tcPr>
          <w:p w14:paraId="73A3B73E"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k__Bacteria;p__Proteobacteria;c__Gammaproteobacteria;o__Pasteurellales;f__Pasteurellaceae;g__Aggregatibacter</w:t>
            </w:r>
          </w:p>
        </w:tc>
      </w:tr>
      <w:tr w:rsidR="009E5EE0" w:rsidRPr="009E5EE0" w14:paraId="68F4AAC3" w14:textId="77777777" w:rsidTr="009E5EE0">
        <w:trPr>
          <w:trHeight w:val="300"/>
        </w:trPr>
        <w:tc>
          <w:tcPr>
            <w:tcW w:w="11227" w:type="dxa"/>
            <w:tcBorders>
              <w:top w:val="nil"/>
              <w:left w:val="nil"/>
              <w:bottom w:val="nil"/>
              <w:right w:val="nil"/>
            </w:tcBorders>
            <w:shd w:val="clear" w:color="auto" w:fill="auto"/>
            <w:noWrap/>
            <w:vAlign w:val="bottom"/>
            <w:hideMark/>
          </w:tcPr>
          <w:p w14:paraId="718A7D45"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k__Bacteria;p__Proteobacteria;c__Betaproteobacteria;o__Burkholderiales;f__Burkholderiaceae;g__Ralstonia</w:t>
            </w:r>
          </w:p>
        </w:tc>
      </w:tr>
      <w:tr w:rsidR="009E5EE0" w:rsidRPr="009E5EE0" w14:paraId="1B7CBD6F" w14:textId="77777777" w:rsidTr="009E5EE0">
        <w:trPr>
          <w:trHeight w:val="300"/>
        </w:trPr>
        <w:tc>
          <w:tcPr>
            <w:tcW w:w="11227" w:type="dxa"/>
            <w:tcBorders>
              <w:top w:val="nil"/>
              <w:left w:val="nil"/>
              <w:bottom w:val="nil"/>
              <w:right w:val="nil"/>
            </w:tcBorders>
            <w:shd w:val="clear" w:color="auto" w:fill="auto"/>
            <w:noWrap/>
            <w:vAlign w:val="bottom"/>
            <w:hideMark/>
          </w:tcPr>
          <w:p w14:paraId="0D47EDDC"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k__Bacteria;p__Bacteroidetes;c__Flavobacteria;o__Flavobacteriales;f__Flavobacteriaceae;g__Capnocytophaga</w:t>
            </w:r>
          </w:p>
        </w:tc>
      </w:tr>
      <w:tr w:rsidR="009E5EE0" w:rsidRPr="009E5EE0" w14:paraId="7E4F9720" w14:textId="77777777" w:rsidTr="009E5EE0">
        <w:trPr>
          <w:trHeight w:val="300"/>
        </w:trPr>
        <w:tc>
          <w:tcPr>
            <w:tcW w:w="11227" w:type="dxa"/>
            <w:tcBorders>
              <w:top w:val="nil"/>
              <w:left w:val="nil"/>
              <w:bottom w:val="nil"/>
              <w:right w:val="nil"/>
            </w:tcBorders>
            <w:shd w:val="clear" w:color="auto" w:fill="auto"/>
            <w:noWrap/>
            <w:vAlign w:val="bottom"/>
            <w:hideMark/>
          </w:tcPr>
          <w:p w14:paraId="1B7BFAC2"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k__Bacteria;p__Firmicutes;c__Bacilli;o__Lactobacillales;f__Enterococcaceae;g__Enterococcus</w:t>
            </w:r>
          </w:p>
        </w:tc>
      </w:tr>
      <w:tr w:rsidR="009E5EE0" w:rsidRPr="009E5EE0" w14:paraId="2B8772BB" w14:textId="77777777" w:rsidTr="009E5EE0">
        <w:trPr>
          <w:trHeight w:val="300"/>
        </w:trPr>
        <w:tc>
          <w:tcPr>
            <w:tcW w:w="11227" w:type="dxa"/>
            <w:tcBorders>
              <w:top w:val="nil"/>
              <w:left w:val="nil"/>
              <w:bottom w:val="nil"/>
              <w:right w:val="nil"/>
            </w:tcBorders>
            <w:shd w:val="clear" w:color="auto" w:fill="auto"/>
            <w:noWrap/>
            <w:vAlign w:val="bottom"/>
            <w:hideMark/>
          </w:tcPr>
          <w:p w14:paraId="4E659EBC"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k__Bacteria;p__Firmicutes;c__Clostridia;o__Clostridiales;f__Clostridiaceae;g__Clostridium</w:t>
            </w:r>
          </w:p>
        </w:tc>
      </w:tr>
      <w:tr w:rsidR="009E5EE0" w:rsidRPr="009E5EE0" w14:paraId="434FB1BC" w14:textId="77777777" w:rsidTr="009E5EE0">
        <w:trPr>
          <w:trHeight w:val="300"/>
        </w:trPr>
        <w:tc>
          <w:tcPr>
            <w:tcW w:w="11227" w:type="dxa"/>
            <w:tcBorders>
              <w:top w:val="nil"/>
              <w:left w:val="nil"/>
              <w:bottom w:val="nil"/>
              <w:right w:val="nil"/>
            </w:tcBorders>
            <w:shd w:val="clear" w:color="auto" w:fill="auto"/>
            <w:noWrap/>
            <w:vAlign w:val="bottom"/>
            <w:hideMark/>
          </w:tcPr>
          <w:p w14:paraId="06494103"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k__Bacteria;p__Firmicutes;c__Bacilli;o__Bacillales;f__Gemellaceae;g__Gemella</w:t>
            </w:r>
          </w:p>
        </w:tc>
      </w:tr>
      <w:tr w:rsidR="009E5EE0" w:rsidRPr="009E5EE0" w14:paraId="4B8FB4BE" w14:textId="77777777" w:rsidTr="009E5EE0">
        <w:trPr>
          <w:trHeight w:val="300"/>
        </w:trPr>
        <w:tc>
          <w:tcPr>
            <w:tcW w:w="11227" w:type="dxa"/>
            <w:tcBorders>
              <w:top w:val="nil"/>
              <w:left w:val="nil"/>
              <w:bottom w:val="nil"/>
              <w:right w:val="nil"/>
            </w:tcBorders>
            <w:shd w:val="clear" w:color="auto" w:fill="auto"/>
            <w:noWrap/>
            <w:vAlign w:val="bottom"/>
            <w:hideMark/>
          </w:tcPr>
          <w:p w14:paraId="63624220"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k__Bacteria;p__Bacteroidetes;c__Bacteroides;o__Bacteroidales;f__Prevotellaceae;g__Prevotella</w:t>
            </w:r>
          </w:p>
        </w:tc>
      </w:tr>
      <w:tr w:rsidR="009E5EE0" w:rsidRPr="009E5EE0" w14:paraId="553A1541" w14:textId="77777777" w:rsidTr="009E5EE0">
        <w:trPr>
          <w:trHeight w:val="300"/>
        </w:trPr>
        <w:tc>
          <w:tcPr>
            <w:tcW w:w="11227" w:type="dxa"/>
            <w:tcBorders>
              <w:top w:val="nil"/>
              <w:left w:val="nil"/>
              <w:bottom w:val="nil"/>
              <w:right w:val="nil"/>
            </w:tcBorders>
            <w:shd w:val="clear" w:color="auto" w:fill="auto"/>
            <w:noWrap/>
            <w:vAlign w:val="bottom"/>
            <w:hideMark/>
          </w:tcPr>
          <w:p w14:paraId="6315C52C"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k__Bacteria;p__Proteobacteria;c__Gammaproteobacteria;o__Pseudomonadales;f__Pseudomonadaceae;g__Pseudomonas</w:t>
            </w:r>
          </w:p>
        </w:tc>
      </w:tr>
      <w:tr w:rsidR="009E5EE0" w:rsidRPr="009E5EE0" w14:paraId="468D4CA5" w14:textId="77777777" w:rsidTr="009E5EE0">
        <w:trPr>
          <w:trHeight w:val="300"/>
        </w:trPr>
        <w:tc>
          <w:tcPr>
            <w:tcW w:w="11227" w:type="dxa"/>
            <w:tcBorders>
              <w:top w:val="nil"/>
              <w:left w:val="nil"/>
              <w:bottom w:val="nil"/>
              <w:right w:val="nil"/>
            </w:tcBorders>
            <w:shd w:val="clear" w:color="auto" w:fill="auto"/>
            <w:noWrap/>
            <w:vAlign w:val="bottom"/>
            <w:hideMark/>
          </w:tcPr>
          <w:p w14:paraId="304E4A83"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k__Bacteria;p__Proteobacteria;c__Gammaproteobacteria;o__Enterobacterales;f__Enterobacteriaceae;g__Raoultella</w:t>
            </w:r>
          </w:p>
        </w:tc>
      </w:tr>
      <w:tr w:rsidR="009E5EE0" w:rsidRPr="009E5EE0" w14:paraId="764276BB" w14:textId="77777777" w:rsidTr="009E5EE0">
        <w:trPr>
          <w:trHeight w:val="300"/>
        </w:trPr>
        <w:tc>
          <w:tcPr>
            <w:tcW w:w="11227" w:type="dxa"/>
            <w:tcBorders>
              <w:top w:val="nil"/>
              <w:left w:val="nil"/>
              <w:bottom w:val="nil"/>
              <w:right w:val="nil"/>
            </w:tcBorders>
            <w:shd w:val="clear" w:color="auto" w:fill="auto"/>
            <w:noWrap/>
            <w:vAlign w:val="bottom"/>
            <w:hideMark/>
          </w:tcPr>
          <w:p w14:paraId="35C2339A"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k__Bacteria;p__Actinobacteria;c__Coriobacteriia;o__Eggerthellales;f__Eggerthellaceae;g__Slackia</w:t>
            </w:r>
          </w:p>
        </w:tc>
      </w:tr>
      <w:tr w:rsidR="009E5EE0" w:rsidRPr="009E5EE0" w14:paraId="025864DA" w14:textId="77777777" w:rsidTr="009E5EE0">
        <w:trPr>
          <w:trHeight w:val="300"/>
        </w:trPr>
        <w:tc>
          <w:tcPr>
            <w:tcW w:w="11227" w:type="dxa"/>
            <w:tcBorders>
              <w:top w:val="nil"/>
              <w:left w:val="nil"/>
              <w:bottom w:val="nil"/>
              <w:right w:val="nil"/>
            </w:tcBorders>
            <w:shd w:val="clear" w:color="auto" w:fill="auto"/>
            <w:noWrap/>
            <w:vAlign w:val="bottom"/>
            <w:hideMark/>
          </w:tcPr>
          <w:p w14:paraId="6ED1D154"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k__Bacteria;p__Firmicutes;c__Clostridia;o__Clostridiales;f__Veillonellaceae;g__Selenomonas</w:t>
            </w:r>
          </w:p>
        </w:tc>
      </w:tr>
      <w:tr w:rsidR="009E5EE0" w:rsidRPr="009E5EE0" w14:paraId="6B8B4543" w14:textId="77777777" w:rsidTr="009E5EE0">
        <w:trPr>
          <w:trHeight w:val="300"/>
        </w:trPr>
        <w:tc>
          <w:tcPr>
            <w:tcW w:w="11227" w:type="dxa"/>
            <w:tcBorders>
              <w:top w:val="nil"/>
              <w:left w:val="nil"/>
              <w:bottom w:val="nil"/>
              <w:right w:val="nil"/>
            </w:tcBorders>
            <w:shd w:val="clear" w:color="auto" w:fill="auto"/>
            <w:noWrap/>
            <w:vAlign w:val="bottom"/>
            <w:hideMark/>
          </w:tcPr>
          <w:p w14:paraId="1421B0E0"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k__Bacteria;p__Proteobacteria;c__Gammaproteobacteria;o__Pasteurellales;f__Pasteurellaceae;g__Haemophilus</w:t>
            </w:r>
          </w:p>
        </w:tc>
      </w:tr>
      <w:tr w:rsidR="009E5EE0" w:rsidRPr="009E5EE0" w14:paraId="167B0C65" w14:textId="77777777" w:rsidTr="009E5EE0">
        <w:trPr>
          <w:trHeight w:val="300"/>
        </w:trPr>
        <w:tc>
          <w:tcPr>
            <w:tcW w:w="11227" w:type="dxa"/>
            <w:tcBorders>
              <w:top w:val="nil"/>
              <w:left w:val="nil"/>
              <w:bottom w:val="nil"/>
              <w:right w:val="nil"/>
            </w:tcBorders>
            <w:shd w:val="clear" w:color="auto" w:fill="auto"/>
            <w:noWrap/>
            <w:vAlign w:val="bottom"/>
            <w:hideMark/>
          </w:tcPr>
          <w:p w14:paraId="58ECFB8C"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k__Bacteria;p__Actinobacteria;c__Coriobacteriia;o__Coriobacteriales;f__Atopobiaceae;g__Atopobium</w:t>
            </w:r>
          </w:p>
        </w:tc>
      </w:tr>
      <w:tr w:rsidR="009E5EE0" w:rsidRPr="009E5EE0" w14:paraId="079A96BD" w14:textId="77777777" w:rsidTr="009E5EE0">
        <w:trPr>
          <w:trHeight w:val="300"/>
        </w:trPr>
        <w:tc>
          <w:tcPr>
            <w:tcW w:w="11227" w:type="dxa"/>
            <w:tcBorders>
              <w:top w:val="nil"/>
              <w:left w:val="nil"/>
              <w:bottom w:val="nil"/>
              <w:right w:val="nil"/>
            </w:tcBorders>
            <w:shd w:val="clear" w:color="auto" w:fill="auto"/>
            <w:noWrap/>
            <w:vAlign w:val="bottom"/>
            <w:hideMark/>
          </w:tcPr>
          <w:p w14:paraId="09972CB3"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k__Bacteria;p__Proteobacteria;c__Betaproteobacteria;o__Neisseriales;f__Neisseriaceae;g__Neisseria</w:t>
            </w:r>
          </w:p>
        </w:tc>
      </w:tr>
      <w:tr w:rsidR="009E5EE0" w:rsidRPr="009E5EE0" w14:paraId="1200EFA4" w14:textId="77777777" w:rsidTr="009E5EE0">
        <w:trPr>
          <w:trHeight w:val="300"/>
        </w:trPr>
        <w:tc>
          <w:tcPr>
            <w:tcW w:w="11227" w:type="dxa"/>
            <w:tcBorders>
              <w:top w:val="nil"/>
              <w:left w:val="nil"/>
              <w:bottom w:val="nil"/>
              <w:right w:val="nil"/>
            </w:tcBorders>
            <w:shd w:val="clear" w:color="auto" w:fill="auto"/>
            <w:noWrap/>
            <w:vAlign w:val="bottom"/>
            <w:hideMark/>
          </w:tcPr>
          <w:p w14:paraId="50957D9E"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k__Bacteria;p__Proteobacteria;c__Deltaproteobacteria;o__Desulfovibrionales;f__Desulfovibrionaceae;g__Bilophila</w:t>
            </w:r>
          </w:p>
        </w:tc>
      </w:tr>
      <w:tr w:rsidR="009E5EE0" w:rsidRPr="009E5EE0" w14:paraId="263DE6A5" w14:textId="77777777" w:rsidTr="009E5EE0">
        <w:trPr>
          <w:trHeight w:val="300"/>
        </w:trPr>
        <w:tc>
          <w:tcPr>
            <w:tcW w:w="11227" w:type="dxa"/>
            <w:tcBorders>
              <w:top w:val="nil"/>
              <w:left w:val="nil"/>
              <w:bottom w:val="nil"/>
              <w:right w:val="nil"/>
            </w:tcBorders>
            <w:shd w:val="clear" w:color="auto" w:fill="auto"/>
            <w:noWrap/>
            <w:vAlign w:val="bottom"/>
            <w:hideMark/>
          </w:tcPr>
          <w:p w14:paraId="48F626DE"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k__Bacteria;p__Firmicutes;c__Bacilli;o__Lactobacillales;f__Streptococcaceae;g__Streptococcus</w:t>
            </w:r>
          </w:p>
        </w:tc>
      </w:tr>
      <w:tr w:rsidR="009E5EE0" w:rsidRPr="009E5EE0" w14:paraId="5CDA408C" w14:textId="77777777" w:rsidTr="009E5EE0">
        <w:trPr>
          <w:trHeight w:val="300"/>
        </w:trPr>
        <w:tc>
          <w:tcPr>
            <w:tcW w:w="11227" w:type="dxa"/>
            <w:tcBorders>
              <w:top w:val="nil"/>
              <w:left w:val="nil"/>
              <w:bottom w:val="nil"/>
              <w:right w:val="nil"/>
            </w:tcBorders>
            <w:shd w:val="clear" w:color="auto" w:fill="auto"/>
            <w:noWrap/>
            <w:vAlign w:val="bottom"/>
            <w:hideMark/>
          </w:tcPr>
          <w:p w14:paraId="2FC6132C" w14:textId="77777777" w:rsidR="009E5EE0" w:rsidRPr="009E5EE0" w:rsidRDefault="009E5EE0" w:rsidP="009E5EE0">
            <w:pPr>
              <w:spacing w:after="0" w:line="240" w:lineRule="auto"/>
              <w:rPr>
                <w:rFonts w:ascii="Calibri" w:eastAsia="Times New Roman" w:hAnsi="Calibri" w:cs="Times New Roman"/>
                <w:color w:val="000000"/>
              </w:rPr>
            </w:pPr>
            <w:r w:rsidRPr="009E5EE0">
              <w:rPr>
                <w:rFonts w:ascii="Calibri" w:eastAsia="Times New Roman" w:hAnsi="Calibri" w:cs="Times New Roman"/>
                <w:color w:val="000000"/>
              </w:rPr>
              <w:t>k__Bacteria;p__Fusobacteria;c__Fusobacteriia;o__Fusobacteriales;f__Leptotrichiaceae;g__Leptotrichia</w:t>
            </w:r>
          </w:p>
        </w:tc>
      </w:tr>
    </w:tbl>
    <w:p w14:paraId="7D99C967" w14:textId="77777777" w:rsidR="002C46FC" w:rsidRPr="00CA451C" w:rsidRDefault="002C46FC" w:rsidP="004D3FE3">
      <w:pPr>
        <w:spacing w:after="0" w:line="240" w:lineRule="auto"/>
        <w:rPr>
          <w:rFonts w:ascii="Candara" w:hAnsi="Candara" w:cs="Arial"/>
          <w:i/>
          <w:kern w:val="24"/>
        </w:rPr>
        <w:sectPr w:rsidR="002C46FC" w:rsidRPr="00CA451C" w:rsidSect="00864DD0">
          <w:pgSz w:w="15840" w:h="12240" w:orient="landscape"/>
          <w:pgMar w:top="1440" w:right="540" w:bottom="1440" w:left="1080" w:header="720" w:footer="720" w:gutter="0"/>
          <w:cols w:space="720"/>
          <w:docGrid w:linePitch="360"/>
        </w:sectPr>
      </w:pPr>
    </w:p>
    <w:p w14:paraId="2D1E7C66" w14:textId="77777777" w:rsidR="00CB011D" w:rsidRDefault="00CB011D" w:rsidP="00F05CEE">
      <w:pPr>
        <w:rPr>
          <w:rFonts w:ascii="Arial" w:hAnsi="Arial" w:cs="Arial"/>
          <w:kern w:val="24"/>
        </w:rPr>
      </w:pPr>
    </w:p>
    <w:p w14:paraId="059729BA" w14:textId="6A96E7D7" w:rsidR="00C22132" w:rsidRDefault="00CB011D" w:rsidP="00F05CEE">
      <w:pPr>
        <w:rPr>
          <w:rFonts w:ascii="Arial" w:hAnsi="Arial" w:cs="Arial"/>
          <w:kern w:val="24"/>
        </w:rPr>
      </w:pPr>
      <w:proofErr w:type="gramStart"/>
      <w:r>
        <w:rPr>
          <w:rFonts w:ascii="Arial" w:hAnsi="Arial" w:cs="Arial"/>
          <w:kern w:val="24"/>
        </w:rPr>
        <w:t xml:space="preserve">Supplemental Table </w:t>
      </w:r>
      <w:r w:rsidR="00C4436D">
        <w:rPr>
          <w:rFonts w:ascii="Arial" w:hAnsi="Arial" w:cs="Arial"/>
          <w:kern w:val="24"/>
        </w:rPr>
        <w:t>4</w:t>
      </w:r>
      <w:r>
        <w:rPr>
          <w:rFonts w:ascii="Arial" w:hAnsi="Arial" w:cs="Arial"/>
          <w:kern w:val="24"/>
        </w:rPr>
        <w:t>.</w:t>
      </w:r>
      <w:proofErr w:type="gramEnd"/>
      <w:r>
        <w:rPr>
          <w:rFonts w:ascii="Arial" w:hAnsi="Arial" w:cs="Arial"/>
          <w:kern w:val="24"/>
        </w:rPr>
        <w:t xml:space="preserve"> </w:t>
      </w:r>
      <w:r w:rsidR="00BC2D19">
        <w:rPr>
          <w:rFonts w:ascii="Arial" w:hAnsi="Arial" w:cs="Arial"/>
          <w:kern w:val="24"/>
        </w:rPr>
        <w:t xml:space="preserve">Results from multivariable zero-inflated beta regression models comparing bacteria presence/absence and relative abundance across subject disease ICD codes for </w:t>
      </w:r>
      <w:r>
        <w:rPr>
          <w:rFonts w:ascii="Arial" w:hAnsi="Arial" w:cs="Arial"/>
          <w:kern w:val="24"/>
        </w:rPr>
        <w:t>RIH samples (excluding NDRI samples)</w:t>
      </w:r>
      <w:r w:rsidR="00DE38F9">
        <w:rPr>
          <w:rFonts w:ascii="Arial" w:hAnsi="Arial" w:cs="Arial"/>
          <w:kern w:val="24"/>
        </w:rPr>
        <w:t>*</w:t>
      </w:r>
    </w:p>
    <w:tbl>
      <w:tblPr>
        <w:tblW w:w="0" w:type="auto"/>
        <w:tblLook w:val="04A0" w:firstRow="1" w:lastRow="0" w:firstColumn="1" w:lastColumn="0" w:noHBand="0" w:noVBand="1"/>
      </w:tblPr>
      <w:tblGrid>
        <w:gridCol w:w="1868"/>
        <w:gridCol w:w="1148"/>
        <w:gridCol w:w="1047"/>
        <w:gridCol w:w="1197"/>
        <w:gridCol w:w="1198"/>
        <w:gridCol w:w="1197"/>
        <w:gridCol w:w="1097"/>
        <w:gridCol w:w="1098"/>
        <w:gridCol w:w="1097"/>
        <w:gridCol w:w="897"/>
        <w:gridCol w:w="1507"/>
        <w:gridCol w:w="1265"/>
      </w:tblGrid>
      <w:tr w:rsidR="00AF7CD2" w:rsidRPr="001B44B9" w14:paraId="584564EA" w14:textId="77777777" w:rsidTr="000D422B">
        <w:trPr>
          <w:trHeight w:val="243"/>
        </w:trPr>
        <w:tc>
          <w:tcPr>
            <w:tcW w:w="0" w:type="auto"/>
            <w:vMerge w:val="restart"/>
            <w:tcBorders>
              <w:top w:val="nil"/>
              <w:left w:val="nil"/>
              <w:bottom w:val="single" w:sz="4" w:space="0" w:color="000000"/>
              <w:right w:val="nil"/>
            </w:tcBorders>
            <w:shd w:val="clear" w:color="auto" w:fill="auto"/>
            <w:noWrap/>
            <w:vAlign w:val="center"/>
            <w:hideMark/>
          </w:tcPr>
          <w:p w14:paraId="132881CA" w14:textId="77777777" w:rsidR="00AF7CD2" w:rsidRPr="001B44B9" w:rsidRDefault="00AF7CD2" w:rsidP="001B44B9">
            <w:pPr>
              <w:spacing w:after="0" w:line="240" w:lineRule="auto"/>
              <w:rPr>
                <w:rFonts w:ascii="Calibri" w:eastAsia="Times New Roman" w:hAnsi="Calibri" w:cs="Times New Roman"/>
                <w:b/>
                <w:bCs/>
                <w:color w:val="000000"/>
              </w:rPr>
            </w:pPr>
            <w:r w:rsidRPr="001B44B9">
              <w:rPr>
                <w:rFonts w:ascii="Calibri" w:eastAsia="Times New Roman" w:hAnsi="Calibri" w:cs="Times New Roman"/>
                <w:b/>
                <w:bCs/>
                <w:color w:val="000000"/>
              </w:rPr>
              <w:t>Genus</w:t>
            </w:r>
          </w:p>
        </w:tc>
        <w:tc>
          <w:tcPr>
            <w:tcW w:w="0" w:type="auto"/>
            <w:vMerge w:val="restart"/>
            <w:tcBorders>
              <w:top w:val="nil"/>
              <w:left w:val="single" w:sz="4" w:space="0" w:color="auto"/>
              <w:right w:val="single" w:sz="4" w:space="0" w:color="auto"/>
            </w:tcBorders>
          </w:tcPr>
          <w:p w14:paraId="7F68F46E" w14:textId="6CBEF16C" w:rsidR="00AF7CD2" w:rsidRDefault="00AF7CD2" w:rsidP="004E6E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Total  </w:t>
            </w:r>
            <w:r w:rsidR="004E6EEA">
              <w:rPr>
                <w:rFonts w:ascii="Calibri" w:eastAsia="Times New Roman" w:hAnsi="Calibri" w:cs="Times New Roman"/>
                <w:b/>
                <w:bCs/>
                <w:color w:val="000000"/>
              </w:rPr>
              <w:t>r</w:t>
            </w:r>
            <w:r w:rsidRPr="00691765">
              <w:rPr>
                <w:rFonts w:ascii="Calibri" w:eastAsia="Times New Roman" w:hAnsi="Calibri" w:cs="Times New Roman"/>
                <w:b/>
                <w:bCs/>
                <w:color w:val="000000"/>
              </w:rPr>
              <w:t>ead</w:t>
            </w:r>
          </w:p>
          <w:p w14:paraId="0DF17016" w14:textId="14CE0B83" w:rsidR="00AF7CD2" w:rsidRPr="00691765" w:rsidRDefault="004E6EEA" w:rsidP="004E6E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w:t>
            </w:r>
            <w:r w:rsidR="00AF7CD2">
              <w:rPr>
                <w:rFonts w:ascii="Calibri" w:eastAsia="Times New Roman" w:hAnsi="Calibri" w:cs="Times New Roman"/>
                <w:b/>
                <w:bCs/>
                <w:color w:val="000000"/>
              </w:rPr>
              <w:t>ounts</w:t>
            </w:r>
          </w:p>
        </w:tc>
        <w:tc>
          <w:tcPr>
            <w:tcW w:w="0" w:type="auto"/>
            <w:vMerge w:val="restart"/>
            <w:tcBorders>
              <w:top w:val="nil"/>
              <w:left w:val="single" w:sz="4" w:space="0" w:color="auto"/>
              <w:right w:val="single" w:sz="4" w:space="0" w:color="auto"/>
            </w:tcBorders>
          </w:tcPr>
          <w:p w14:paraId="443081BB" w14:textId="77777777" w:rsidR="00AF7CD2" w:rsidRPr="00691765" w:rsidRDefault="00AF7CD2" w:rsidP="004E6EEA">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Non-zero</w:t>
            </w:r>
          </w:p>
          <w:p w14:paraId="11D88278" w14:textId="13EDAB8B" w:rsidR="00AF7CD2" w:rsidRPr="00691765" w:rsidRDefault="00AF7CD2" w:rsidP="004E6EEA">
            <w:pPr>
              <w:spacing w:after="0" w:line="240" w:lineRule="auto"/>
              <w:jc w:val="center"/>
              <w:rPr>
                <w:rFonts w:ascii="Calibri" w:eastAsia="Times New Roman" w:hAnsi="Calibri" w:cs="Times New Roman"/>
                <w:b/>
                <w:bCs/>
                <w:color w:val="000000"/>
              </w:rPr>
            </w:pPr>
            <w:r w:rsidRPr="00691765">
              <w:rPr>
                <w:rFonts w:ascii="Calibri" w:eastAsia="Times New Roman" w:hAnsi="Calibri" w:cs="Times New Roman"/>
                <w:b/>
                <w:bCs/>
                <w:color w:val="000000"/>
              </w:rPr>
              <w:t>samples</w:t>
            </w:r>
          </w:p>
        </w:tc>
        <w:tc>
          <w:tcPr>
            <w:tcW w:w="0" w:type="auto"/>
            <w:gridSpan w:val="3"/>
            <w:tcBorders>
              <w:top w:val="nil"/>
              <w:left w:val="single" w:sz="4" w:space="0" w:color="auto"/>
              <w:bottom w:val="nil"/>
              <w:right w:val="nil"/>
            </w:tcBorders>
            <w:shd w:val="clear" w:color="auto" w:fill="auto"/>
            <w:noWrap/>
            <w:vAlign w:val="bottom"/>
            <w:hideMark/>
          </w:tcPr>
          <w:p w14:paraId="353C804A" w14:textId="63DE935B" w:rsidR="00EF20F8" w:rsidRDefault="00EF20F8" w:rsidP="004E6E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Estimated Mean Relative Abundance</w:t>
            </w:r>
          </w:p>
          <w:p w14:paraId="3A11E1F4" w14:textId="6D1274B1" w:rsidR="00AF7CD2" w:rsidRPr="001B44B9" w:rsidRDefault="00EF20F8" w:rsidP="004E6E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Pr="006E1C9D">
              <w:rPr>
                <w:rFonts w:ascii="Calibri" w:eastAsia="Times New Roman" w:hAnsi="Calibri" w:cs="Times New Roman"/>
                <w:b/>
                <w:bCs/>
                <w:color w:val="000000"/>
              </w:rPr>
              <w:t>μ</w:t>
            </w:r>
            <w:r>
              <w:rPr>
                <w:rFonts w:ascii="Calibri" w:eastAsia="Times New Roman" w:hAnsi="Calibri" w:cs="Times New Roman"/>
                <w:b/>
                <w:bCs/>
                <w:color w:val="000000"/>
              </w:rPr>
              <w:t>)</w:t>
            </w:r>
            <w:r w:rsidRPr="0039630E">
              <w:rPr>
                <w:rFonts w:ascii="Calibri" w:eastAsia="Times New Roman" w:hAnsi="Calibri" w:cs="Times New Roman"/>
                <w:b/>
                <w:bCs/>
                <w:color w:val="000000"/>
                <w:vertAlign w:val="superscript"/>
              </w:rPr>
              <w:t>**</w:t>
            </w:r>
          </w:p>
        </w:tc>
        <w:tc>
          <w:tcPr>
            <w:tcW w:w="0" w:type="auto"/>
            <w:gridSpan w:val="3"/>
            <w:tcBorders>
              <w:top w:val="nil"/>
              <w:left w:val="single" w:sz="4" w:space="0" w:color="auto"/>
              <w:bottom w:val="nil"/>
              <w:right w:val="nil"/>
            </w:tcBorders>
            <w:shd w:val="clear" w:color="auto" w:fill="auto"/>
            <w:noWrap/>
            <w:vAlign w:val="bottom"/>
            <w:hideMark/>
          </w:tcPr>
          <w:p w14:paraId="67B2C068" w14:textId="77777777" w:rsidR="00EF20F8" w:rsidRDefault="00EF20F8" w:rsidP="00EF20F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Estimated Proportion of Presence</w:t>
            </w:r>
          </w:p>
          <w:p w14:paraId="5B162C80" w14:textId="4F8C4A12" w:rsidR="00AF7CD2" w:rsidRPr="001B44B9" w:rsidRDefault="00EF20F8" w:rsidP="00EF20F8">
            <w:pPr>
              <w:spacing w:after="0" w:line="240" w:lineRule="auto"/>
              <w:jc w:val="center"/>
              <w:rPr>
                <w:rFonts w:ascii="Calibri" w:eastAsia="Times New Roman" w:hAnsi="Calibri" w:cs="Times New Roman"/>
                <w:b/>
                <w:bCs/>
                <w:color w:val="000000"/>
              </w:rPr>
            </w:pPr>
            <w:r w:rsidRPr="006E1C9D">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6E1C9D">
              <w:rPr>
                <w:rFonts w:ascii="Calibri" w:eastAsia="Times New Roman" w:hAnsi="Calibri" w:cs="Times New Roman"/>
                <w:b/>
                <w:bCs/>
                <w:color w:val="000000"/>
              </w:rPr>
              <w:t>P</w:t>
            </w:r>
            <w:r>
              <w:rPr>
                <w:rFonts w:ascii="Calibri" w:eastAsia="Times New Roman" w:hAnsi="Calibri" w:cs="Times New Roman"/>
                <w:b/>
                <w:bCs/>
                <w:color w:val="000000"/>
              </w:rPr>
              <w:t>1)</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7CB602B0" w14:textId="77777777" w:rsidR="00AF7CD2" w:rsidRPr="001B44B9" w:rsidRDefault="00AF7CD2" w:rsidP="001B44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w:t>
            </w:r>
            <w:r w:rsidRPr="001B44B9">
              <w:rPr>
                <w:rFonts w:ascii="Calibri" w:eastAsia="Times New Roman" w:hAnsi="Calibri" w:cs="Times New Roman"/>
                <w:b/>
                <w:bCs/>
                <w:color w:val="000000"/>
              </w:rPr>
              <w:t>value</w:t>
            </w:r>
          </w:p>
        </w:tc>
        <w:tc>
          <w:tcPr>
            <w:tcW w:w="0" w:type="auto"/>
            <w:vMerge w:val="restart"/>
            <w:tcBorders>
              <w:top w:val="nil"/>
              <w:left w:val="nil"/>
              <w:bottom w:val="single" w:sz="4" w:space="0" w:color="000000"/>
              <w:right w:val="nil"/>
            </w:tcBorders>
            <w:shd w:val="clear" w:color="auto" w:fill="auto"/>
            <w:noWrap/>
            <w:vAlign w:val="center"/>
            <w:hideMark/>
          </w:tcPr>
          <w:p w14:paraId="6D92121F" w14:textId="77777777" w:rsidR="00AF7CD2" w:rsidRPr="001B44B9" w:rsidRDefault="00AF7CD2" w:rsidP="001B44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AIC </w:t>
            </w:r>
            <w:r w:rsidRPr="001B44B9">
              <w:rPr>
                <w:rFonts w:ascii="Calibri" w:eastAsia="Times New Roman" w:hAnsi="Calibri" w:cs="Times New Roman"/>
                <w:b/>
                <w:bCs/>
                <w:color w:val="000000"/>
              </w:rPr>
              <w:t>difference</w:t>
            </w:r>
          </w:p>
        </w:tc>
        <w:tc>
          <w:tcPr>
            <w:tcW w:w="0" w:type="auto"/>
            <w:vMerge w:val="restart"/>
            <w:tcBorders>
              <w:top w:val="nil"/>
              <w:left w:val="nil"/>
              <w:bottom w:val="single" w:sz="4" w:space="0" w:color="000000"/>
              <w:right w:val="nil"/>
            </w:tcBorders>
            <w:shd w:val="clear" w:color="auto" w:fill="auto"/>
            <w:noWrap/>
            <w:vAlign w:val="center"/>
            <w:hideMark/>
          </w:tcPr>
          <w:p w14:paraId="17CE1697" w14:textId="7BC7571D" w:rsidR="00AF7CD2" w:rsidRPr="001B44B9" w:rsidRDefault="00AF7CD2" w:rsidP="00EF20F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w:t>
            </w:r>
            <w:r w:rsidRPr="001B44B9">
              <w:rPr>
                <w:rFonts w:ascii="Calibri" w:eastAsia="Times New Roman" w:hAnsi="Calibri" w:cs="Times New Roman"/>
                <w:b/>
                <w:bCs/>
                <w:color w:val="000000"/>
              </w:rPr>
              <w:t>adjusted</w:t>
            </w:r>
            <w:r w:rsidR="00EF20F8">
              <w:rPr>
                <w:rFonts w:ascii="Calibri" w:eastAsia="Times New Roman" w:hAnsi="Calibri" w:cs="Times New Roman"/>
                <w:b/>
                <w:bCs/>
                <w:color w:val="000000"/>
                <w:vertAlign w:val="superscript"/>
              </w:rPr>
              <w:t>^</w:t>
            </w:r>
          </w:p>
        </w:tc>
      </w:tr>
      <w:tr w:rsidR="0052517D" w:rsidRPr="001B44B9" w14:paraId="7B2EC888" w14:textId="77777777" w:rsidTr="00D3378B">
        <w:trPr>
          <w:trHeight w:val="300"/>
        </w:trPr>
        <w:tc>
          <w:tcPr>
            <w:tcW w:w="0" w:type="auto"/>
            <w:vMerge/>
            <w:tcBorders>
              <w:top w:val="nil"/>
              <w:left w:val="nil"/>
              <w:bottom w:val="single" w:sz="4" w:space="0" w:color="000000"/>
              <w:right w:val="nil"/>
            </w:tcBorders>
            <w:vAlign w:val="center"/>
            <w:hideMark/>
          </w:tcPr>
          <w:p w14:paraId="793D387A" w14:textId="77777777" w:rsidR="0052517D" w:rsidRPr="001B44B9" w:rsidRDefault="0052517D" w:rsidP="001B44B9">
            <w:pPr>
              <w:spacing w:after="0" w:line="240" w:lineRule="auto"/>
              <w:rPr>
                <w:rFonts w:ascii="Calibri" w:eastAsia="Times New Roman" w:hAnsi="Calibri" w:cs="Times New Roman"/>
                <w:b/>
                <w:bCs/>
                <w:color w:val="000000"/>
              </w:rPr>
            </w:pPr>
          </w:p>
        </w:tc>
        <w:tc>
          <w:tcPr>
            <w:tcW w:w="0" w:type="auto"/>
            <w:vMerge/>
            <w:tcBorders>
              <w:left w:val="single" w:sz="4" w:space="0" w:color="auto"/>
              <w:bottom w:val="single" w:sz="4" w:space="0" w:color="auto"/>
              <w:right w:val="single" w:sz="4" w:space="0" w:color="auto"/>
            </w:tcBorders>
          </w:tcPr>
          <w:p w14:paraId="3CAC877F" w14:textId="77777777" w:rsidR="0052517D" w:rsidRDefault="0052517D" w:rsidP="004E6EEA">
            <w:pPr>
              <w:spacing w:after="0" w:line="240" w:lineRule="auto"/>
              <w:jc w:val="center"/>
              <w:rPr>
                <w:rFonts w:ascii="Calibri" w:eastAsia="Times New Roman" w:hAnsi="Calibri" w:cs="Times New Roman"/>
                <w:b/>
                <w:bCs/>
                <w:color w:val="000000"/>
              </w:rPr>
            </w:pPr>
          </w:p>
        </w:tc>
        <w:tc>
          <w:tcPr>
            <w:tcW w:w="0" w:type="auto"/>
            <w:vMerge/>
            <w:tcBorders>
              <w:left w:val="single" w:sz="4" w:space="0" w:color="auto"/>
              <w:bottom w:val="single" w:sz="4" w:space="0" w:color="auto"/>
              <w:right w:val="single" w:sz="4" w:space="0" w:color="auto"/>
            </w:tcBorders>
          </w:tcPr>
          <w:p w14:paraId="41D6F19F" w14:textId="77777777" w:rsidR="0052517D" w:rsidRDefault="0052517D" w:rsidP="004E6EEA">
            <w:pPr>
              <w:spacing w:after="0" w:line="240" w:lineRule="auto"/>
              <w:jc w:val="center"/>
              <w:rPr>
                <w:rFonts w:ascii="Calibri" w:eastAsia="Times New Roman" w:hAnsi="Calibri" w:cs="Times New Roman"/>
                <w:b/>
                <w:bCs/>
                <w:color w:val="000000"/>
              </w:rPr>
            </w:pPr>
          </w:p>
        </w:tc>
        <w:tc>
          <w:tcPr>
            <w:tcW w:w="0" w:type="auto"/>
            <w:tcBorders>
              <w:top w:val="nil"/>
              <w:left w:val="single" w:sz="4" w:space="0" w:color="auto"/>
              <w:bottom w:val="single" w:sz="4" w:space="0" w:color="auto"/>
              <w:right w:val="nil"/>
            </w:tcBorders>
            <w:shd w:val="clear" w:color="auto" w:fill="auto"/>
            <w:noWrap/>
            <w:vAlign w:val="bottom"/>
            <w:hideMark/>
          </w:tcPr>
          <w:p w14:paraId="6E003C79" w14:textId="6CC806D0" w:rsidR="00C93962" w:rsidRDefault="00C93962" w:rsidP="004E6EEA">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C24</w:t>
            </w:r>
          </w:p>
          <w:p w14:paraId="1A1CD463" w14:textId="77777777" w:rsidR="0052517D" w:rsidRPr="001B44B9" w:rsidRDefault="00C93962" w:rsidP="004E6EEA">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(N=7)</w:t>
            </w:r>
          </w:p>
        </w:tc>
        <w:tc>
          <w:tcPr>
            <w:tcW w:w="0" w:type="auto"/>
            <w:tcBorders>
              <w:top w:val="nil"/>
              <w:left w:val="nil"/>
              <w:bottom w:val="single" w:sz="4" w:space="0" w:color="auto"/>
              <w:right w:val="nil"/>
            </w:tcBorders>
            <w:shd w:val="clear" w:color="auto" w:fill="auto"/>
            <w:noWrap/>
            <w:vAlign w:val="bottom"/>
            <w:hideMark/>
          </w:tcPr>
          <w:p w14:paraId="5F0C9921" w14:textId="77777777" w:rsidR="00C93962" w:rsidRDefault="00C93962" w:rsidP="001B44B9">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 xml:space="preserve">C25 </w:t>
            </w:r>
          </w:p>
          <w:p w14:paraId="015B658D" w14:textId="77777777" w:rsidR="0052517D" w:rsidRPr="001B44B9" w:rsidRDefault="00C93962" w:rsidP="001B44B9">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(N=17)</w:t>
            </w:r>
          </w:p>
        </w:tc>
        <w:tc>
          <w:tcPr>
            <w:tcW w:w="0" w:type="auto"/>
            <w:tcBorders>
              <w:top w:val="nil"/>
              <w:left w:val="nil"/>
              <w:bottom w:val="single" w:sz="4" w:space="0" w:color="auto"/>
              <w:right w:val="nil"/>
            </w:tcBorders>
            <w:shd w:val="clear" w:color="auto" w:fill="auto"/>
            <w:noWrap/>
            <w:vAlign w:val="bottom"/>
            <w:hideMark/>
          </w:tcPr>
          <w:p w14:paraId="2A538E8B" w14:textId="77777777" w:rsidR="00C93962" w:rsidRDefault="0052517D" w:rsidP="001B44B9">
            <w:pPr>
              <w:spacing w:after="0" w:line="240" w:lineRule="auto"/>
              <w:jc w:val="center"/>
              <w:rPr>
                <w:rFonts w:ascii="Calibri" w:eastAsia="Times New Roman" w:hAnsi="Calibri" w:cs="Times New Roman"/>
                <w:b/>
                <w:bCs/>
                <w:color w:val="000000"/>
              </w:rPr>
            </w:pPr>
            <w:r w:rsidRPr="001B44B9">
              <w:rPr>
                <w:rFonts w:ascii="Calibri" w:eastAsia="Times New Roman" w:hAnsi="Calibri" w:cs="Times New Roman"/>
                <w:b/>
                <w:bCs/>
                <w:color w:val="000000"/>
              </w:rPr>
              <w:t>K86.2</w:t>
            </w:r>
          </w:p>
          <w:p w14:paraId="62902670" w14:textId="77777777" w:rsidR="0052517D" w:rsidRPr="001B44B9" w:rsidRDefault="00C93962" w:rsidP="001B44B9">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(N=6)</w:t>
            </w:r>
          </w:p>
        </w:tc>
        <w:tc>
          <w:tcPr>
            <w:tcW w:w="0" w:type="auto"/>
            <w:tcBorders>
              <w:top w:val="nil"/>
              <w:left w:val="single" w:sz="4" w:space="0" w:color="auto"/>
              <w:bottom w:val="single" w:sz="4" w:space="0" w:color="auto"/>
              <w:right w:val="nil"/>
            </w:tcBorders>
            <w:shd w:val="clear" w:color="auto" w:fill="auto"/>
            <w:noWrap/>
            <w:vAlign w:val="bottom"/>
            <w:hideMark/>
          </w:tcPr>
          <w:p w14:paraId="4F1F8804" w14:textId="77777777" w:rsidR="00C93962" w:rsidRDefault="00C93962" w:rsidP="001B44B9">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 xml:space="preserve">C24 </w:t>
            </w:r>
          </w:p>
          <w:p w14:paraId="07B1E436" w14:textId="77777777" w:rsidR="0052517D" w:rsidRPr="001B44B9" w:rsidRDefault="00C93962" w:rsidP="001B44B9">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(N=7)</w:t>
            </w:r>
          </w:p>
        </w:tc>
        <w:tc>
          <w:tcPr>
            <w:tcW w:w="0" w:type="auto"/>
            <w:tcBorders>
              <w:top w:val="nil"/>
              <w:left w:val="nil"/>
              <w:bottom w:val="single" w:sz="4" w:space="0" w:color="auto"/>
              <w:right w:val="nil"/>
            </w:tcBorders>
            <w:shd w:val="clear" w:color="auto" w:fill="auto"/>
            <w:noWrap/>
            <w:vAlign w:val="bottom"/>
            <w:hideMark/>
          </w:tcPr>
          <w:p w14:paraId="4E8CAE87" w14:textId="77777777" w:rsidR="00C93962" w:rsidRDefault="00C93962" w:rsidP="001B44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C25</w:t>
            </w:r>
          </w:p>
          <w:p w14:paraId="061052C1" w14:textId="77777777" w:rsidR="0052517D" w:rsidRPr="001B44B9" w:rsidRDefault="00C93962" w:rsidP="001B44B9">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(N=17)</w:t>
            </w:r>
          </w:p>
        </w:tc>
        <w:tc>
          <w:tcPr>
            <w:tcW w:w="0" w:type="auto"/>
            <w:tcBorders>
              <w:top w:val="nil"/>
              <w:left w:val="nil"/>
              <w:bottom w:val="single" w:sz="4" w:space="0" w:color="auto"/>
              <w:right w:val="nil"/>
            </w:tcBorders>
            <w:shd w:val="clear" w:color="auto" w:fill="auto"/>
            <w:noWrap/>
            <w:vAlign w:val="bottom"/>
            <w:hideMark/>
          </w:tcPr>
          <w:p w14:paraId="3B436432" w14:textId="77777777" w:rsidR="00C93962" w:rsidRDefault="0052517D" w:rsidP="001B44B9">
            <w:pPr>
              <w:spacing w:after="0" w:line="240" w:lineRule="auto"/>
              <w:jc w:val="center"/>
              <w:rPr>
                <w:rFonts w:ascii="Calibri" w:eastAsia="Times New Roman" w:hAnsi="Calibri" w:cs="Times New Roman"/>
                <w:b/>
                <w:bCs/>
                <w:color w:val="000000"/>
              </w:rPr>
            </w:pPr>
            <w:r w:rsidRPr="001B44B9">
              <w:rPr>
                <w:rFonts w:ascii="Calibri" w:eastAsia="Times New Roman" w:hAnsi="Calibri" w:cs="Times New Roman"/>
                <w:b/>
                <w:bCs/>
                <w:color w:val="000000"/>
              </w:rPr>
              <w:t>K86.2</w:t>
            </w:r>
          </w:p>
          <w:p w14:paraId="2367A0D7" w14:textId="77777777" w:rsidR="00C93962" w:rsidRPr="001B44B9" w:rsidRDefault="00C93962" w:rsidP="00C93962">
            <w:pPr>
              <w:spacing w:after="0" w:line="240" w:lineRule="auto"/>
              <w:jc w:val="center"/>
              <w:rPr>
                <w:rFonts w:ascii="Calibri" w:eastAsia="Times New Roman" w:hAnsi="Calibri" w:cs="Times New Roman"/>
                <w:b/>
                <w:bCs/>
                <w:color w:val="000000"/>
              </w:rPr>
            </w:pPr>
            <w:r w:rsidRPr="00C22132">
              <w:rPr>
                <w:rFonts w:ascii="Calibri" w:eastAsia="Times New Roman" w:hAnsi="Calibri" w:cs="Times New Roman"/>
                <w:b/>
                <w:bCs/>
                <w:color w:val="000000"/>
              </w:rPr>
              <w:t>(N=6)</w:t>
            </w:r>
          </w:p>
        </w:tc>
        <w:tc>
          <w:tcPr>
            <w:tcW w:w="0" w:type="auto"/>
            <w:vMerge/>
            <w:tcBorders>
              <w:top w:val="nil"/>
              <w:left w:val="single" w:sz="4" w:space="0" w:color="auto"/>
              <w:bottom w:val="single" w:sz="4" w:space="0" w:color="000000"/>
              <w:right w:val="nil"/>
            </w:tcBorders>
            <w:vAlign w:val="center"/>
            <w:hideMark/>
          </w:tcPr>
          <w:p w14:paraId="5992274E" w14:textId="77777777" w:rsidR="0052517D" w:rsidRPr="001B44B9" w:rsidRDefault="0052517D" w:rsidP="001B44B9">
            <w:pPr>
              <w:spacing w:after="0" w:line="240" w:lineRule="auto"/>
              <w:rPr>
                <w:rFonts w:ascii="Calibri" w:eastAsia="Times New Roman" w:hAnsi="Calibri" w:cs="Times New Roman"/>
                <w:b/>
                <w:bCs/>
                <w:color w:val="000000"/>
              </w:rPr>
            </w:pPr>
          </w:p>
        </w:tc>
        <w:tc>
          <w:tcPr>
            <w:tcW w:w="0" w:type="auto"/>
            <w:vMerge/>
            <w:tcBorders>
              <w:top w:val="nil"/>
              <w:left w:val="nil"/>
              <w:bottom w:val="single" w:sz="4" w:space="0" w:color="000000"/>
              <w:right w:val="nil"/>
            </w:tcBorders>
            <w:vAlign w:val="center"/>
            <w:hideMark/>
          </w:tcPr>
          <w:p w14:paraId="56FAB4F3" w14:textId="77777777" w:rsidR="0052517D" w:rsidRPr="001B44B9" w:rsidRDefault="0052517D" w:rsidP="001B44B9">
            <w:pPr>
              <w:spacing w:after="0" w:line="240" w:lineRule="auto"/>
              <w:rPr>
                <w:rFonts w:ascii="Calibri" w:eastAsia="Times New Roman" w:hAnsi="Calibri" w:cs="Times New Roman"/>
                <w:b/>
                <w:bCs/>
                <w:color w:val="000000"/>
              </w:rPr>
            </w:pPr>
          </w:p>
        </w:tc>
        <w:tc>
          <w:tcPr>
            <w:tcW w:w="0" w:type="auto"/>
            <w:vMerge/>
            <w:tcBorders>
              <w:top w:val="nil"/>
              <w:left w:val="nil"/>
              <w:bottom w:val="single" w:sz="4" w:space="0" w:color="000000"/>
              <w:right w:val="nil"/>
            </w:tcBorders>
            <w:vAlign w:val="center"/>
            <w:hideMark/>
          </w:tcPr>
          <w:p w14:paraId="6AFCB168" w14:textId="77777777" w:rsidR="0052517D" w:rsidRPr="001B44B9" w:rsidRDefault="0052517D" w:rsidP="001B44B9">
            <w:pPr>
              <w:spacing w:after="0" w:line="240" w:lineRule="auto"/>
              <w:rPr>
                <w:rFonts w:ascii="Calibri" w:eastAsia="Times New Roman" w:hAnsi="Calibri" w:cs="Times New Roman"/>
                <w:b/>
                <w:bCs/>
                <w:color w:val="000000"/>
              </w:rPr>
            </w:pPr>
          </w:p>
        </w:tc>
      </w:tr>
      <w:tr w:rsidR="00BD6D77" w:rsidRPr="001B44B9" w14:paraId="41232620" w14:textId="77777777" w:rsidTr="00D31969">
        <w:trPr>
          <w:trHeight w:val="300"/>
        </w:trPr>
        <w:tc>
          <w:tcPr>
            <w:tcW w:w="0" w:type="auto"/>
            <w:tcBorders>
              <w:top w:val="nil"/>
              <w:left w:val="nil"/>
              <w:bottom w:val="nil"/>
              <w:right w:val="nil"/>
            </w:tcBorders>
            <w:shd w:val="clear" w:color="auto" w:fill="auto"/>
            <w:noWrap/>
            <w:vAlign w:val="bottom"/>
            <w:hideMark/>
          </w:tcPr>
          <w:p w14:paraId="4CCFFD05" w14:textId="0162A36A" w:rsidR="00BD6D77" w:rsidRPr="00C07CCA" w:rsidRDefault="00C07CCA">
            <w:pPr>
              <w:rPr>
                <w:rFonts w:ascii="Calibri" w:hAnsi="Calibri"/>
                <w:i/>
                <w:color w:val="000000"/>
              </w:rPr>
            </w:pPr>
            <w:proofErr w:type="spellStart"/>
            <w:r>
              <w:rPr>
                <w:rFonts w:ascii="Calibri" w:hAnsi="Calibri"/>
                <w:i/>
                <w:color w:val="000000"/>
              </w:rPr>
              <w:t>P</w:t>
            </w:r>
            <w:r w:rsidR="00BD6D77" w:rsidRPr="00C07CCA">
              <w:rPr>
                <w:rFonts w:ascii="Calibri" w:hAnsi="Calibri"/>
                <w:i/>
                <w:color w:val="000000"/>
              </w:rPr>
              <w:t>orphyromonas</w:t>
            </w:r>
            <w:proofErr w:type="spellEnd"/>
          </w:p>
        </w:tc>
        <w:tc>
          <w:tcPr>
            <w:tcW w:w="0" w:type="auto"/>
            <w:tcBorders>
              <w:top w:val="nil"/>
              <w:left w:val="single" w:sz="4" w:space="0" w:color="auto"/>
              <w:bottom w:val="nil"/>
              <w:right w:val="single" w:sz="4" w:space="0" w:color="auto"/>
            </w:tcBorders>
            <w:vAlign w:val="bottom"/>
          </w:tcPr>
          <w:p w14:paraId="622A8D25" w14:textId="5F7E6656" w:rsidR="00BD6D77" w:rsidRDefault="00BD6D77">
            <w:pPr>
              <w:jc w:val="right"/>
              <w:rPr>
                <w:rFonts w:ascii="Calibri" w:hAnsi="Calibri"/>
                <w:color w:val="000000"/>
              </w:rPr>
            </w:pPr>
            <w:r>
              <w:rPr>
                <w:rFonts w:ascii="Calibri" w:hAnsi="Calibri"/>
                <w:color w:val="000000"/>
              </w:rPr>
              <w:t>6553</w:t>
            </w:r>
          </w:p>
        </w:tc>
        <w:tc>
          <w:tcPr>
            <w:tcW w:w="0" w:type="auto"/>
            <w:tcBorders>
              <w:top w:val="nil"/>
              <w:left w:val="single" w:sz="4" w:space="0" w:color="auto"/>
              <w:bottom w:val="nil"/>
              <w:right w:val="single" w:sz="4" w:space="0" w:color="auto"/>
            </w:tcBorders>
            <w:vAlign w:val="bottom"/>
          </w:tcPr>
          <w:p w14:paraId="1575A69A" w14:textId="2FD4DED2" w:rsidR="00BD6D77" w:rsidRDefault="00BD6D77">
            <w:pPr>
              <w:jc w:val="right"/>
              <w:rPr>
                <w:rFonts w:ascii="Calibri" w:hAnsi="Calibri"/>
                <w:color w:val="000000"/>
              </w:rPr>
            </w:pPr>
            <w:r>
              <w:rPr>
                <w:rFonts w:ascii="Calibri" w:hAnsi="Calibri"/>
                <w:color w:val="000000"/>
              </w:rPr>
              <w:t>5</w:t>
            </w:r>
          </w:p>
        </w:tc>
        <w:tc>
          <w:tcPr>
            <w:tcW w:w="0" w:type="auto"/>
            <w:tcBorders>
              <w:top w:val="nil"/>
              <w:left w:val="single" w:sz="4" w:space="0" w:color="auto"/>
              <w:bottom w:val="nil"/>
              <w:right w:val="nil"/>
            </w:tcBorders>
            <w:shd w:val="clear" w:color="auto" w:fill="auto"/>
            <w:noWrap/>
            <w:vAlign w:val="bottom"/>
            <w:hideMark/>
          </w:tcPr>
          <w:p w14:paraId="5D851379" w14:textId="65D301FF" w:rsidR="00BD6D77" w:rsidRDefault="00BD6D77">
            <w:pPr>
              <w:jc w:val="center"/>
              <w:rPr>
                <w:rFonts w:ascii="Calibri" w:hAnsi="Calibri"/>
                <w:color w:val="000000"/>
              </w:rPr>
            </w:pPr>
            <w:r>
              <w:rPr>
                <w:rFonts w:ascii="Calibri" w:hAnsi="Calibri"/>
                <w:color w:val="000000"/>
              </w:rPr>
              <w:t>0.0901</w:t>
            </w:r>
          </w:p>
        </w:tc>
        <w:tc>
          <w:tcPr>
            <w:tcW w:w="0" w:type="auto"/>
            <w:tcBorders>
              <w:top w:val="nil"/>
              <w:left w:val="nil"/>
              <w:bottom w:val="nil"/>
              <w:right w:val="nil"/>
            </w:tcBorders>
            <w:shd w:val="clear" w:color="auto" w:fill="auto"/>
            <w:noWrap/>
            <w:vAlign w:val="bottom"/>
            <w:hideMark/>
          </w:tcPr>
          <w:p w14:paraId="5548E545" w14:textId="0BE78250" w:rsidR="00BD6D77" w:rsidRDefault="00BD6D77">
            <w:pPr>
              <w:jc w:val="center"/>
              <w:rPr>
                <w:rFonts w:ascii="Calibri" w:hAnsi="Calibri"/>
                <w:color w:val="000000"/>
              </w:rPr>
            </w:pPr>
            <w:r>
              <w:rPr>
                <w:rFonts w:ascii="Calibri" w:hAnsi="Calibri"/>
                <w:color w:val="000000"/>
              </w:rPr>
              <w:t>0.0004</w:t>
            </w:r>
          </w:p>
        </w:tc>
        <w:tc>
          <w:tcPr>
            <w:tcW w:w="0" w:type="auto"/>
            <w:tcBorders>
              <w:top w:val="nil"/>
              <w:left w:val="nil"/>
              <w:bottom w:val="nil"/>
              <w:right w:val="nil"/>
            </w:tcBorders>
            <w:shd w:val="clear" w:color="auto" w:fill="auto"/>
            <w:noWrap/>
            <w:vAlign w:val="bottom"/>
            <w:hideMark/>
          </w:tcPr>
          <w:p w14:paraId="68905983" w14:textId="5FBBF902" w:rsidR="00BD6D77" w:rsidRDefault="00BD6D77">
            <w:pPr>
              <w:jc w:val="center"/>
              <w:rPr>
                <w:rFonts w:ascii="Calibri" w:hAnsi="Calibri"/>
                <w:color w:val="000000"/>
              </w:rPr>
            </w:pPr>
            <w:r>
              <w:rPr>
                <w:rFonts w:ascii="Calibri" w:hAnsi="Calibri"/>
                <w:color w:val="000000"/>
              </w:rPr>
              <w:t>0.0060</w:t>
            </w:r>
          </w:p>
        </w:tc>
        <w:tc>
          <w:tcPr>
            <w:tcW w:w="0" w:type="auto"/>
            <w:tcBorders>
              <w:top w:val="nil"/>
              <w:left w:val="single" w:sz="4" w:space="0" w:color="auto"/>
              <w:bottom w:val="nil"/>
              <w:right w:val="nil"/>
            </w:tcBorders>
            <w:shd w:val="clear" w:color="auto" w:fill="auto"/>
            <w:noWrap/>
            <w:vAlign w:val="bottom"/>
            <w:hideMark/>
          </w:tcPr>
          <w:p w14:paraId="04C6E171" w14:textId="1EE6EE16" w:rsidR="00BD6D77" w:rsidRDefault="00BD6D77">
            <w:pPr>
              <w:jc w:val="center"/>
              <w:rPr>
                <w:rFonts w:ascii="Calibri" w:hAnsi="Calibri"/>
                <w:color w:val="000000"/>
              </w:rPr>
            </w:pPr>
            <w:r>
              <w:rPr>
                <w:rFonts w:ascii="Calibri" w:hAnsi="Calibri"/>
                <w:color w:val="000000"/>
              </w:rPr>
              <w:t>0.1429</w:t>
            </w:r>
          </w:p>
        </w:tc>
        <w:tc>
          <w:tcPr>
            <w:tcW w:w="0" w:type="auto"/>
            <w:tcBorders>
              <w:top w:val="nil"/>
              <w:left w:val="nil"/>
              <w:bottom w:val="nil"/>
              <w:right w:val="nil"/>
            </w:tcBorders>
            <w:shd w:val="clear" w:color="auto" w:fill="auto"/>
            <w:noWrap/>
            <w:vAlign w:val="bottom"/>
            <w:hideMark/>
          </w:tcPr>
          <w:p w14:paraId="5CC36046" w14:textId="250E3467" w:rsidR="00BD6D77" w:rsidRDefault="00BD6D77">
            <w:pPr>
              <w:jc w:val="center"/>
              <w:rPr>
                <w:rFonts w:ascii="Calibri" w:hAnsi="Calibri"/>
                <w:color w:val="000000"/>
              </w:rPr>
            </w:pPr>
            <w:r>
              <w:rPr>
                <w:rFonts w:ascii="Calibri" w:hAnsi="Calibri"/>
                <w:color w:val="000000"/>
              </w:rPr>
              <w:t>0.0588</w:t>
            </w:r>
          </w:p>
        </w:tc>
        <w:tc>
          <w:tcPr>
            <w:tcW w:w="0" w:type="auto"/>
            <w:tcBorders>
              <w:top w:val="nil"/>
              <w:left w:val="nil"/>
              <w:bottom w:val="nil"/>
              <w:right w:val="nil"/>
            </w:tcBorders>
            <w:shd w:val="clear" w:color="auto" w:fill="auto"/>
            <w:noWrap/>
            <w:vAlign w:val="bottom"/>
            <w:hideMark/>
          </w:tcPr>
          <w:p w14:paraId="4E514E6C" w14:textId="04E3EF80"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hideMark/>
          </w:tcPr>
          <w:p w14:paraId="203A5BC7" w14:textId="22291A64" w:rsidR="00BD6D77" w:rsidRDefault="00BD6D77">
            <w:pPr>
              <w:jc w:val="center"/>
              <w:rPr>
                <w:rFonts w:ascii="Calibri" w:hAnsi="Calibri"/>
                <w:color w:val="000000"/>
              </w:rPr>
            </w:pPr>
            <w:r>
              <w:rPr>
                <w:rFonts w:ascii="Calibri" w:hAnsi="Calibri"/>
                <w:color w:val="000000"/>
              </w:rPr>
              <w:t>0.0001</w:t>
            </w:r>
          </w:p>
        </w:tc>
        <w:tc>
          <w:tcPr>
            <w:tcW w:w="0" w:type="auto"/>
            <w:tcBorders>
              <w:top w:val="nil"/>
              <w:left w:val="nil"/>
              <w:bottom w:val="nil"/>
              <w:right w:val="nil"/>
            </w:tcBorders>
            <w:shd w:val="clear" w:color="auto" w:fill="auto"/>
            <w:noWrap/>
            <w:vAlign w:val="bottom"/>
            <w:hideMark/>
          </w:tcPr>
          <w:p w14:paraId="79DFB343" w14:textId="1FABC666" w:rsidR="00BD6D77" w:rsidRDefault="00BD6D77">
            <w:pPr>
              <w:jc w:val="center"/>
              <w:rPr>
                <w:rFonts w:ascii="Calibri" w:hAnsi="Calibri"/>
                <w:color w:val="000000"/>
              </w:rPr>
            </w:pPr>
            <w:r>
              <w:rPr>
                <w:rFonts w:ascii="Calibri" w:hAnsi="Calibri"/>
                <w:color w:val="000000"/>
              </w:rPr>
              <w:t>16.83</w:t>
            </w:r>
          </w:p>
        </w:tc>
        <w:tc>
          <w:tcPr>
            <w:tcW w:w="0" w:type="auto"/>
            <w:tcBorders>
              <w:top w:val="nil"/>
              <w:left w:val="nil"/>
              <w:bottom w:val="nil"/>
              <w:right w:val="nil"/>
            </w:tcBorders>
            <w:shd w:val="clear" w:color="auto" w:fill="auto"/>
            <w:noWrap/>
            <w:vAlign w:val="bottom"/>
            <w:hideMark/>
          </w:tcPr>
          <w:p w14:paraId="15ED069B" w14:textId="651EAF5A" w:rsidR="00BD6D77" w:rsidRDefault="00BD6D77">
            <w:pPr>
              <w:jc w:val="center"/>
              <w:rPr>
                <w:rFonts w:ascii="Calibri" w:hAnsi="Calibri"/>
                <w:color w:val="000000"/>
              </w:rPr>
            </w:pPr>
            <w:r>
              <w:rPr>
                <w:rFonts w:ascii="Calibri" w:hAnsi="Calibri"/>
                <w:color w:val="000000"/>
              </w:rPr>
              <w:t>0.0031</w:t>
            </w:r>
          </w:p>
        </w:tc>
      </w:tr>
      <w:tr w:rsidR="00BD6D77" w:rsidRPr="001B44B9" w14:paraId="4BD21949" w14:textId="77777777" w:rsidTr="00D31969">
        <w:trPr>
          <w:trHeight w:val="300"/>
        </w:trPr>
        <w:tc>
          <w:tcPr>
            <w:tcW w:w="0" w:type="auto"/>
            <w:tcBorders>
              <w:top w:val="nil"/>
              <w:left w:val="nil"/>
              <w:bottom w:val="nil"/>
              <w:right w:val="nil"/>
            </w:tcBorders>
            <w:shd w:val="clear" w:color="auto" w:fill="auto"/>
            <w:noWrap/>
            <w:vAlign w:val="bottom"/>
          </w:tcPr>
          <w:p w14:paraId="627C3650" w14:textId="383F53F0" w:rsidR="00BD6D77" w:rsidRPr="00C07CCA" w:rsidRDefault="00C07CCA">
            <w:pPr>
              <w:rPr>
                <w:rFonts w:ascii="Calibri" w:hAnsi="Calibri"/>
                <w:i/>
                <w:color w:val="000000"/>
              </w:rPr>
            </w:pPr>
            <w:proofErr w:type="spellStart"/>
            <w:r>
              <w:rPr>
                <w:rFonts w:ascii="Calibri" w:hAnsi="Calibri"/>
                <w:i/>
                <w:color w:val="000000"/>
              </w:rPr>
              <w:t>A</w:t>
            </w:r>
            <w:r w:rsidR="00BD6D77" w:rsidRPr="00C07CCA">
              <w:rPr>
                <w:rFonts w:ascii="Calibri" w:hAnsi="Calibri"/>
                <w:i/>
                <w:color w:val="000000"/>
              </w:rPr>
              <w:t>topobium</w:t>
            </w:r>
            <w:proofErr w:type="spellEnd"/>
          </w:p>
        </w:tc>
        <w:tc>
          <w:tcPr>
            <w:tcW w:w="0" w:type="auto"/>
            <w:tcBorders>
              <w:top w:val="nil"/>
              <w:left w:val="single" w:sz="4" w:space="0" w:color="auto"/>
              <w:bottom w:val="nil"/>
              <w:right w:val="single" w:sz="4" w:space="0" w:color="auto"/>
            </w:tcBorders>
            <w:vAlign w:val="bottom"/>
          </w:tcPr>
          <w:p w14:paraId="523C781F" w14:textId="17A7F562" w:rsidR="00BD6D77" w:rsidRDefault="00BD6D77">
            <w:pPr>
              <w:jc w:val="right"/>
              <w:rPr>
                <w:rFonts w:ascii="Calibri" w:hAnsi="Calibri"/>
                <w:color w:val="000000"/>
              </w:rPr>
            </w:pPr>
            <w:r>
              <w:rPr>
                <w:rFonts w:ascii="Calibri" w:hAnsi="Calibri"/>
                <w:color w:val="000000"/>
              </w:rPr>
              <w:t>984</w:t>
            </w:r>
          </w:p>
        </w:tc>
        <w:tc>
          <w:tcPr>
            <w:tcW w:w="0" w:type="auto"/>
            <w:tcBorders>
              <w:top w:val="nil"/>
              <w:left w:val="single" w:sz="4" w:space="0" w:color="auto"/>
              <w:bottom w:val="nil"/>
              <w:right w:val="single" w:sz="4" w:space="0" w:color="auto"/>
            </w:tcBorders>
            <w:vAlign w:val="bottom"/>
          </w:tcPr>
          <w:p w14:paraId="74D92E07" w14:textId="61DCCBCA" w:rsidR="00BD6D77" w:rsidRDefault="00BD6D77">
            <w:pPr>
              <w:jc w:val="right"/>
              <w:rPr>
                <w:rFonts w:ascii="Calibri" w:hAnsi="Calibri"/>
                <w:color w:val="000000"/>
              </w:rPr>
            </w:pPr>
            <w:r>
              <w:rPr>
                <w:rFonts w:ascii="Calibri" w:hAnsi="Calibri"/>
                <w:color w:val="000000"/>
              </w:rPr>
              <w:t>4</w:t>
            </w:r>
          </w:p>
        </w:tc>
        <w:tc>
          <w:tcPr>
            <w:tcW w:w="0" w:type="auto"/>
            <w:tcBorders>
              <w:top w:val="nil"/>
              <w:left w:val="single" w:sz="4" w:space="0" w:color="auto"/>
              <w:bottom w:val="nil"/>
              <w:right w:val="nil"/>
            </w:tcBorders>
            <w:shd w:val="clear" w:color="auto" w:fill="auto"/>
            <w:noWrap/>
            <w:vAlign w:val="bottom"/>
          </w:tcPr>
          <w:p w14:paraId="4AC7AA8B" w14:textId="317F353F" w:rsidR="00BD6D77" w:rsidRDefault="00BD6D77">
            <w:pPr>
              <w:jc w:val="center"/>
              <w:rPr>
                <w:rFonts w:ascii="Calibri" w:hAnsi="Calibri"/>
                <w:color w:val="000000"/>
              </w:rPr>
            </w:pPr>
            <w:r>
              <w:rPr>
                <w:rFonts w:ascii="Calibri" w:hAnsi="Calibri"/>
                <w:color w:val="000000"/>
              </w:rPr>
              <w:t>0.0005</w:t>
            </w:r>
          </w:p>
        </w:tc>
        <w:tc>
          <w:tcPr>
            <w:tcW w:w="0" w:type="auto"/>
            <w:tcBorders>
              <w:top w:val="nil"/>
              <w:left w:val="nil"/>
              <w:bottom w:val="nil"/>
              <w:right w:val="nil"/>
            </w:tcBorders>
            <w:shd w:val="clear" w:color="auto" w:fill="auto"/>
            <w:noWrap/>
            <w:vAlign w:val="bottom"/>
          </w:tcPr>
          <w:p w14:paraId="68E674D4" w14:textId="105F515A" w:rsidR="00BD6D77" w:rsidRDefault="00BD6D77">
            <w:pPr>
              <w:jc w:val="center"/>
              <w:rPr>
                <w:rFonts w:ascii="Calibri" w:hAnsi="Calibri"/>
                <w:color w:val="000000"/>
              </w:rPr>
            </w:pPr>
            <w:r>
              <w:rPr>
                <w:rFonts w:ascii="Calibri" w:hAnsi="Calibri"/>
                <w:color w:val="000000"/>
              </w:rPr>
              <w:t>0.0052</w:t>
            </w:r>
          </w:p>
        </w:tc>
        <w:tc>
          <w:tcPr>
            <w:tcW w:w="0" w:type="auto"/>
            <w:tcBorders>
              <w:top w:val="nil"/>
              <w:left w:val="nil"/>
              <w:bottom w:val="nil"/>
              <w:right w:val="nil"/>
            </w:tcBorders>
            <w:shd w:val="clear" w:color="auto" w:fill="auto"/>
            <w:noWrap/>
            <w:vAlign w:val="bottom"/>
          </w:tcPr>
          <w:p w14:paraId="6C1CDD27" w14:textId="02291254" w:rsidR="00BD6D77" w:rsidRDefault="00BD6D77">
            <w:pPr>
              <w:jc w:val="center"/>
              <w:rPr>
                <w:rFonts w:ascii="Calibri" w:hAnsi="Calibri"/>
                <w:color w:val="000000"/>
              </w:rPr>
            </w:pPr>
            <w:r>
              <w:rPr>
                <w:rFonts w:ascii="Calibri" w:hAnsi="Calibri"/>
                <w:color w:val="000000"/>
              </w:rPr>
              <w:t>0.0081</w:t>
            </w:r>
          </w:p>
        </w:tc>
        <w:tc>
          <w:tcPr>
            <w:tcW w:w="0" w:type="auto"/>
            <w:tcBorders>
              <w:top w:val="nil"/>
              <w:left w:val="single" w:sz="4" w:space="0" w:color="auto"/>
              <w:bottom w:val="nil"/>
              <w:right w:val="nil"/>
            </w:tcBorders>
            <w:shd w:val="clear" w:color="auto" w:fill="auto"/>
            <w:noWrap/>
            <w:vAlign w:val="bottom"/>
          </w:tcPr>
          <w:p w14:paraId="2A5D0FD7" w14:textId="27850028"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4F356985" w14:textId="714EB5C6" w:rsidR="00BD6D77" w:rsidRDefault="00BD6D77">
            <w:pPr>
              <w:jc w:val="center"/>
              <w:rPr>
                <w:rFonts w:ascii="Calibri" w:hAnsi="Calibri"/>
                <w:color w:val="000000"/>
              </w:rPr>
            </w:pPr>
            <w:r>
              <w:rPr>
                <w:rFonts w:ascii="Calibri" w:hAnsi="Calibri"/>
                <w:color w:val="000000"/>
              </w:rPr>
              <w:t>0.0588</w:t>
            </w:r>
          </w:p>
        </w:tc>
        <w:tc>
          <w:tcPr>
            <w:tcW w:w="0" w:type="auto"/>
            <w:tcBorders>
              <w:top w:val="nil"/>
              <w:left w:val="nil"/>
              <w:bottom w:val="nil"/>
              <w:right w:val="nil"/>
            </w:tcBorders>
            <w:shd w:val="clear" w:color="auto" w:fill="auto"/>
            <w:noWrap/>
            <w:vAlign w:val="bottom"/>
          </w:tcPr>
          <w:p w14:paraId="4F1DF8EB" w14:textId="69C462E9" w:rsidR="00BD6D77" w:rsidRDefault="00BD6D77">
            <w:pPr>
              <w:jc w:val="center"/>
              <w:rPr>
                <w:rFonts w:ascii="Calibri" w:hAnsi="Calibri"/>
                <w:color w:val="000000"/>
              </w:rPr>
            </w:pPr>
            <w:r>
              <w:rPr>
                <w:rFonts w:ascii="Calibri" w:hAnsi="Calibri"/>
                <w:color w:val="000000"/>
              </w:rPr>
              <w:t>0.1667</w:t>
            </w:r>
          </w:p>
        </w:tc>
        <w:tc>
          <w:tcPr>
            <w:tcW w:w="0" w:type="auto"/>
            <w:tcBorders>
              <w:top w:val="nil"/>
              <w:left w:val="single" w:sz="4" w:space="0" w:color="auto"/>
              <w:bottom w:val="nil"/>
              <w:right w:val="nil"/>
            </w:tcBorders>
            <w:shd w:val="clear" w:color="auto" w:fill="auto"/>
            <w:noWrap/>
            <w:vAlign w:val="bottom"/>
          </w:tcPr>
          <w:p w14:paraId="4BE334E6" w14:textId="3B8C2525" w:rsidR="00BD6D77" w:rsidRDefault="00BD6D77">
            <w:pPr>
              <w:jc w:val="center"/>
              <w:rPr>
                <w:rFonts w:ascii="Calibri" w:hAnsi="Calibri"/>
                <w:color w:val="000000"/>
              </w:rPr>
            </w:pPr>
            <w:r>
              <w:rPr>
                <w:rFonts w:ascii="Calibri" w:hAnsi="Calibri"/>
                <w:color w:val="000000"/>
              </w:rPr>
              <w:t>0.0001</w:t>
            </w:r>
          </w:p>
        </w:tc>
        <w:tc>
          <w:tcPr>
            <w:tcW w:w="0" w:type="auto"/>
            <w:tcBorders>
              <w:top w:val="nil"/>
              <w:left w:val="nil"/>
              <w:bottom w:val="nil"/>
              <w:right w:val="nil"/>
            </w:tcBorders>
            <w:shd w:val="clear" w:color="auto" w:fill="auto"/>
            <w:noWrap/>
            <w:vAlign w:val="bottom"/>
          </w:tcPr>
          <w:p w14:paraId="66713A1D" w14:textId="05EB27A2" w:rsidR="00BD6D77" w:rsidRDefault="00BD6D77">
            <w:pPr>
              <w:jc w:val="center"/>
              <w:rPr>
                <w:rFonts w:ascii="Calibri" w:hAnsi="Calibri"/>
                <w:color w:val="000000"/>
              </w:rPr>
            </w:pPr>
            <w:r>
              <w:rPr>
                <w:rFonts w:ascii="Calibri" w:hAnsi="Calibri"/>
                <w:color w:val="000000"/>
              </w:rPr>
              <w:t>15.20</w:t>
            </w:r>
          </w:p>
        </w:tc>
        <w:tc>
          <w:tcPr>
            <w:tcW w:w="0" w:type="auto"/>
            <w:tcBorders>
              <w:top w:val="nil"/>
              <w:left w:val="nil"/>
              <w:bottom w:val="nil"/>
              <w:right w:val="nil"/>
            </w:tcBorders>
            <w:shd w:val="clear" w:color="auto" w:fill="auto"/>
            <w:noWrap/>
            <w:vAlign w:val="bottom"/>
          </w:tcPr>
          <w:p w14:paraId="20CF4D38" w14:textId="7D31773E" w:rsidR="00BD6D77" w:rsidRDefault="00BD6D77">
            <w:pPr>
              <w:jc w:val="center"/>
              <w:rPr>
                <w:rFonts w:ascii="Calibri" w:hAnsi="Calibri"/>
                <w:color w:val="000000"/>
              </w:rPr>
            </w:pPr>
            <w:r>
              <w:rPr>
                <w:rFonts w:ascii="Calibri" w:hAnsi="Calibri"/>
                <w:color w:val="000000"/>
              </w:rPr>
              <w:t>0.0066</w:t>
            </w:r>
          </w:p>
        </w:tc>
      </w:tr>
      <w:tr w:rsidR="00BD6D77" w:rsidRPr="001B44B9" w14:paraId="63984542" w14:textId="77777777" w:rsidTr="00D31969">
        <w:trPr>
          <w:trHeight w:val="300"/>
        </w:trPr>
        <w:tc>
          <w:tcPr>
            <w:tcW w:w="0" w:type="auto"/>
            <w:tcBorders>
              <w:top w:val="nil"/>
              <w:left w:val="nil"/>
              <w:bottom w:val="nil"/>
              <w:right w:val="nil"/>
            </w:tcBorders>
            <w:shd w:val="clear" w:color="auto" w:fill="auto"/>
            <w:noWrap/>
            <w:vAlign w:val="bottom"/>
          </w:tcPr>
          <w:p w14:paraId="60055347" w14:textId="0F2E547B" w:rsidR="00BD6D77" w:rsidRPr="00C07CCA" w:rsidRDefault="00C07CCA">
            <w:pPr>
              <w:rPr>
                <w:rFonts w:ascii="Calibri" w:hAnsi="Calibri"/>
                <w:i/>
                <w:color w:val="000000"/>
              </w:rPr>
            </w:pPr>
            <w:r>
              <w:rPr>
                <w:rFonts w:ascii="Calibri" w:hAnsi="Calibri"/>
                <w:i/>
                <w:color w:val="000000"/>
              </w:rPr>
              <w:t>E</w:t>
            </w:r>
            <w:r w:rsidR="00BD6D77" w:rsidRPr="00C07CCA">
              <w:rPr>
                <w:rFonts w:ascii="Calibri" w:hAnsi="Calibri"/>
                <w:i/>
                <w:color w:val="000000"/>
              </w:rPr>
              <w:t>nterococcus</w:t>
            </w:r>
          </w:p>
        </w:tc>
        <w:tc>
          <w:tcPr>
            <w:tcW w:w="0" w:type="auto"/>
            <w:tcBorders>
              <w:top w:val="nil"/>
              <w:left w:val="single" w:sz="4" w:space="0" w:color="auto"/>
              <w:bottom w:val="nil"/>
              <w:right w:val="single" w:sz="4" w:space="0" w:color="auto"/>
            </w:tcBorders>
            <w:vAlign w:val="bottom"/>
          </w:tcPr>
          <w:p w14:paraId="4758C287" w14:textId="195F37F1" w:rsidR="00BD6D77" w:rsidRDefault="00BD6D77">
            <w:pPr>
              <w:jc w:val="right"/>
              <w:rPr>
                <w:rFonts w:ascii="Calibri" w:hAnsi="Calibri"/>
                <w:color w:val="000000"/>
              </w:rPr>
            </w:pPr>
            <w:r>
              <w:rPr>
                <w:rFonts w:ascii="Calibri" w:hAnsi="Calibri"/>
                <w:color w:val="000000"/>
              </w:rPr>
              <w:t>2370</w:t>
            </w:r>
          </w:p>
        </w:tc>
        <w:tc>
          <w:tcPr>
            <w:tcW w:w="0" w:type="auto"/>
            <w:tcBorders>
              <w:top w:val="nil"/>
              <w:left w:val="single" w:sz="4" w:space="0" w:color="auto"/>
              <w:bottom w:val="nil"/>
              <w:right w:val="single" w:sz="4" w:space="0" w:color="auto"/>
            </w:tcBorders>
            <w:vAlign w:val="bottom"/>
          </w:tcPr>
          <w:p w14:paraId="332B98EC" w14:textId="7BD3B2B6" w:rsidR="00BD6D77" w:rsidRDefault="00BD6D77">
            <w:pPr>
              <w:jc w:val="right"/>
              <w:rPr>
                <w:rFonts w:ascii="Calibri" w:hAnsi="Calibri"/>
                <w:color w:val="000000"/>
              </w:rPr>
            </w:pPr>
            <w:r>
              <w:rPr>
                <w:rFonts w:ascii="Calibri" w:hAnsi="Calibri"/>
                <w:color w:val="000000"/>
              </w:rPr>
              <w:t>13</w:t>
            </w:r>
          </w:p>
        </w:tc>
        <w:tc>
          <w:tcPr>
            <w:tcW w:w="0" w:type="auto"/>
            <w:tcBorders>
              <w:top w:val="nil"/>
              <w:left w:val="single" w:sz="4" w:space="0" w:color="auto"/>
              <w:bottom w:val="nil"/>
              <w:right w:val="nil"/>
            </w:tcBorders>
            <w:shd w:val="clear" w:color="auto" w:fill="auto"/>
            <w:noWrap/>
            <w:vAlign w:val="bottom"/>
          </w:tcPr>
          <w:p w14:paraId="2A967472" w14:textId="435ADB93" w:rsidR="00BD6D77" w:rsidRDefault="00BD6D77">
            <w:pPr>
              <w:jc w:val="center"/>
              <w:rPr>
                <w:rFonts w:ascii="Calibri" w:hAnsi="Calibri"/>
                <w:color w:val="000000"/>
              </w:rPr>
            </w:pPr>
            <w:r>
              <w:rPr>
                <w:rFonts w:ascii="Calibri" w:hAnsi="Calibri"/>
                <w:color w:val="000000"/>
              </w:rPr>
              <w:t>0.0247</w:t>
            </w:r>
          </w:p>
        </w:tc>
        <w:tc>
          <w:tcPr>
            <w:tcW w:w="0" w:type="auto"/>
            <w:tcBorders>
              <w:top w:val="nil"/>
              <w:left w:val="nil"/>
              <w:bottom w:val="nil"/>
              <w:right w:val="nil"/>
            </w:tcBorders>
            <w:shd w:val="clear" w:color="auto" w:fill="auto"/>
            <w:noWrap/>
            <w:vAlign w:val="bottom"/>
          </w:tcPr>
          <w:p w14:paraId="68FE03AA" w14:textId="7C3E8DF2" w:rsidR="00BD6D77" w:rsidRDefault="00BD6D77">
            <w:pPr>
              <w:jc w:val="center"/>
              <w:rPr>
                <w:rFonts w:ascii="Calibri" w:hAnsi="Calibri"/>
                <w:color w:val="000000"/>
              </w:rPr>
            </w:pPr>
            <w:r>
              <w:rPr>
                <w:rFonts w:ascii="Calibri" w:hAnsi="Calibri"/>
                <w:color w:val="000000"/>
              </w:rPr>
              <w:t>0.0301</w:t>
            </w:r>
          </w:p>
        </w:tc>
        <w:tc>
          <w:tcPr>
            <w:tcW w:w="0" w:type="auto"/>
            <w:tcBorders>
              <w:top w:val="nil"/>
              <w:left w:val="nil"/>
              <w:bottom w:val="nil"/>
              <w:right w:val="nil"/>
            </w:tcBorders>
            <w:shd w:val="clear" w:color="auto" w:fill="auto"/>
            <w:noWrap/>
            <w:vAlign w:val="bottom"/>
          </w:tcPr>
          <w:p w14:paraId="73DF912F" w14:textId="3A6A17E4" w:rsidR="00BD6D77" w:rsidRDefault="00BD6D77">
            <w:pPr>
              <w:jc w:val="center"/>
              <w:rPr>
                <w:rFonts w:ascii="Calibri" w:hAnsi="Calibri"/>
                <w:color w:val="000000"/>
              </w:rPr>
            </w:pPr>
            <w:r>
              <w:rPr>
                <w:rFonts w:ascii="Calibri" w:hAnsi="Calibri"/>
                <w:color w:val="000000"/>
              </w:rPr>
              <w:t>0.0174</w:t>
            </w:r>
          </w:p>
        </w:tc>
        <w:tc>
          <w:tcPr>
            <w:tcW w:w="0" w:type="auto"/>
            <w:tcBorders>
              <w:top w:val="nil"/>
              <w:left w:val="single" w:sz="4" w:space="0" w:color="auto"/>
              <w:bottom w:val="nil"/>
              <w:right w:val="nil"/>
            </w:tcBorders>
            <w:shd w:val="clear" w:color="auto" w:fill="auto"/>
            <w:noWrap/>
            <w:vAlign w:val="bottom"/>
          </w:tcPr>
          <w:p w14:paraId="62D19EA6" w14:textId="4CC12FD2" w:rsidR="00BD6D77" w:rsidRDefault="00BD6D77">
            <w:pPr>
              <w:jc w:val="center"/>
              <w:rPr>
                <w:rFonts w:ascii="Calibri" w:hAnsi="Calibri"/>
                <w:color w:val="000000"/>
              </w:rPr>
            </w:pPr>
            <w:r>
              <w:rPr>
                <w:rFonts w:ascii="Calibri" w:hAnsi="Calibri"/>
                <w:color w:val="000000"/>
              </w:rPr>
              <w:t>1.0000</w:t>
            </w:r>
          </w:p>
        </w:tc>
        <w:tc>
          <w:tcPr>
            <w:tcW w:w="0" w:type="auto"/>
            <w:tcBorders>
              <w:top w:val="nil"/>
              <w:left w:val="nil"/>
              <w:bottom w:val="nil"/>
              <w:right w:val="nil"/>
            </w:tcBorders>
            <w:shd w:val="clear" w:color="auto" w:fill="auto"/>
            <w:noWrap/>
            <w:vAlign w:val="bottom"/>
          </w:tcPr>
          <w:p w14:paraId="1EC039C6" w14:textId="053F3791" w:rsidR="00BD6D77" w:rsidRDefault="00BD6D77">
            <w:pPr>
              <w:jc w:val="center"/>
              <w:rPr>
                <w:rFonts w:ascii="Calibri" w:hAnsi="Calibri"/>
                <w:color w:val="000000"/>
              </w:rPr>
            </w:pPr>
            <w:r>
              <w:rPr>
                <w:rFonts w:ascii="Calibri" w:hAnsi="Calibri"/>
                <w:color w:val="000000"/>
              </w:rPr>
              <w:t>0.1765</w:t>
            </w:r>
          </w:p>
        </w:tc>
        <w:tc>
          <w:tcPr>
            <w:tcW w:w="0" w:type="auto"/>
            <w:tcBorders>
              <w:top w:val="nil"/>
              <w:left w:val="nil"/>
              <w:bottom w:val="nil"/>
              <w:right w:val="nil"/>
            </w:tcBorders>
            <w:shd w:val="clear" w:color="auto" w:fill="auto"/>
            <w:noWrap/>
            <w:vAlign w:val="bottom"/>
          </w:tcPr>
          <w:p w14:paraId="4F7510E2" w14:textId="651A7ADD"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tcPr>
          <w:p w14:paraId="59159188" w14:textId="47109E81" w:rsidR="00BD6D77" w:rsidRDefault="00BD6D77">
            <w:pPr>
              <w:jc w:val="center"/>
              <w:rPr>
                <w:rFonts w:ascii="Calibri" w:hAnsi="Calibri"/>
                <w:color w:val="000000"/>
              </w:rPr>
            </w:pPr>
            <w:r>
              <w:rPr>
                <w:rFonts w:ascii="Calibri" w:hAnsi="Calibri"/>
                <w:color w:val="000000"/>
              </w:rPr>
              <w:t>0.0016</w:t>
            </w:r>
          </w:p>
        </w:tc>
        <w:tc>
          <w:tcPr>
            <w:tcW w:w="0" w:type="auto"/>
            <w:tcBorders>
              <w:top w:val="nil"/>
              <w:left w:val="nil"/>
              <w:bottom w:val="nil"/>
              <w:right w:val="nil"/>
            </w:tcBorders>
            <w:shd w:val="clear" w:color="auto" w:fill="auto"/>
            <w:noWrap/>
            <w:vAlign w:val="bottom"/>
          </w:tcPr>
          <w:p w14:paraId="2B7CE9AC" w14:textId="4E02A558" w:rsidR="00BD6D77" w:rsidRDefault="00BD6D77">
            <w:pPr>
              <w:jc w:val="center"/>
              <w:rPr>
                <w:rFonts w:ascii="Calibri" w:hAnsi="Calibri"/>
                <w:color w:val="000000"/>
              </w:rPr>
            </w:pPr>
            <w:r>
              <w:rPr>
                <w:rFonts w:ascii="Calibri" w:hAnsi="Calibri"/>
                <w:color w:val="000000"/>
              </w:rPr>
              <w:t>9.41</w:t>
            </w:r>
          </w:p>
        </w:tc>
        <w:tc>
          <w:tcPr>
            <w:tcW w:w="0" w:type="auto"/>
            <w:tcBorders>
              <w:top w:val="nil"/>
              <w:left w:val="nil"/>
              <w:bottom w:val="nil"/>
              <w:right w:val="nil"/>
            </w:tcBorders>
            <w:shd w:val="clear" w:color="auto" w:fill="auto"/>
            <w:noWrap/>
            <w:vAlign w:val="bottom"/>
          </w:tcPr>
          <w:p w14:paraId="721D2819" w14:textId="03B904C3" w:rsidR="00BD6D77" w:rsidRDefault="00BD6D77">
            <w:pPr>
              <w:jc w:val="center"/>
              <w:rPr>
                <w:rFonts w:ascii="Calibri" w:hAnsi="Calibri"/>
                <w:color w:val="000000"/>
              </w:rPr>
            </w:pPr>
            <w:r>
              <w:rPr>
                <w:rFonts w:ascii="Calibri" w:hAnsi="Calibri"/>
                <w:color w:val="000000"/>
              </w:rPr>
              <w:t>0.0916</w:t>
            </w:r>
          </w:p>
        </w:tc>
      </w:tr>
      <w:tr w:rsidR="00BD6D77" w:rsidRPr="001B44B9" w14:paraId="749905B7" w14:textId="77777777" w:rsidTr="00D31969">
        <w:trPr>
          <w:trHeight w:val="300"/>
        </w:trPr>
        <w:tc>
          <w:tcPr>
            <w:tcW w:w="0" w:type="auto"/>
            <w:tcBorders>
              <w:top w:val="nil"/>
              <w:left w:val="nil"/>
              <w:bottom w:val="nil"/>
              <w:right w:val="nil"/>
            </w:tcBorders>
            <w:shd w:val="clear" w:color="auto" w:fill="auto"/>
            <w:noWrap/>
            <w:vAlign w:val="bottom"/>
          </w:tcPr>
          <w:p w14:paraId="7BC790BA" w14:textId="608A3C4A" w:rsidR="00BD6D77" w:rsidRPr="00C07CCA" w:rsidRDefault="00C07CCA">
            <w:pPr>
              <w:rPr>
                <w:rFonts w:ascii="Calibri" w:hAnsi="Calibri"/>
                <w:i/>
                <w:color w:val="000000"/>
              </w:rPr>
            </w:pPr>
            <w:proofErr w:type="spellStart"/>
            <w:r>
              <w:rPr>
                <w:rFonts w:ascii="Calibri" w:hAnsi="Calibri"/>
                <w:i/>
                <w:color w:val="000000"/>
              </w:rPr>
              <w:t>D</w:t>
            </w:r>
            <w:r w:rsidR="00BD6D77" w:rsidRPr="00C07CCA">
              <w:rPr>
                <w:rFonts w:ascii="Calibri" w:hAnsi="Calibri"/>
                <w:i/>
                <w:color w:val="000000"/>
              </w:rPr>
              <w:t>ialister</w:t>
            </w:r>
            <w:proofErr w:type="spellEnd"/>
          </w:p>
        </w:tc>
        <w:tc>
          <w:tcPr>
            <w:tcW w:w="0" w:type="auto"/>
            <w:tcBorders>
              <w:top w:val="nil"/>
              <w:left w:val="single" w:sz="4" w:space="0" w:color="auto"/>
              <w:bottom w:val="nil"/>
              <w:right w:val="single" w:sz="4" w:space="0" w:color="auto"/>
            </w:tcBorders>
            <w:vAlign w:val="bottom"/>
          </w:tcPr>
          <w:p w14:paraId="32081819" w14:textId="5717905A" w:rsidR="00BD6D77" w:rsidRDefault="00BD6D77">
            <w:pPr>
              <w:jc w:val="right"/>
              <w:rPr>
                <w:rFonts w:ascii="Calibri" w:hAnsi="Calibri"/>
                <w:color w:val="000000"/>
              </w:rPr>
            </w:pPr>
            <w:r>
              <w:rPr>
                <w:rFonts w:ascii="Calibri" w:hAnsi="Calibri"/>
                <w:color w:val="000000"/>
              </w:rPr>
              <w:t>5111</w:t>
            </w:r>
          </w:p>
        </w:tc>
        <w:tc>
          <w:tcPr>
            <w:tcW w:w="0" w:type="auto"/>
            <w:tcBorders>
              <w:top w:val="nil"/>
              <w:left w:val="single" w:sz="4" w:space="0" w:color="auto"/>
              <w:bottom w:val="nil"/>
              <w:right w:val="single" w:sz="4" w:space="0" w:color="auto"/>
            </w:tcBorders>
            <w:vAlign w:val="bottom"/>
          </w:tcPr>
          <w:p w14:paraId="7B91398A" w14:textId="14159E22" w:rsidR="00BD6D77" w:rsidRDefault="00BD6D77">
            <w:pPr>
              <w:jc w:val="right"/>
              <w:rPr>
                <w:rFonts w:ascii="Calibri" w:hAnsi="Calibri"/>
                <w:color w:val="000000"/>
              </w:rPr>
            </w:pPr>
            <w:r>
              <w:rPr>
                <w:rFonts w:ascii="Calibri" w:hAnsi="Calibri"/>
                <w:color w:val="000000"/>
              </w:rPr>
              <w:t>6</w:t>
            </w:r>
          </w:p>
        </w:tc>
        <w:tc>
          <w:tcPr>
            <w:tcW w:w="0" w:type="auto"/>
            <w:tcBorders>
              <w:top w:val="nil"/>
              <w:left w:val="single" w:sz="4" w:space="0" w:color="auto"/>
              <w:bottom w:val="nil"/>
              <w:right w:val="nil"/>
            </w:tcBorders>
            <w:shd w:val="clear" w:color="auto" w:fill="auto"/>
            <w:noWrap/>
            <w:vAlign w:val="bottom"/>
          </w:tcPr>
          <w:p w14:paraId="0D5967C2" w14:textId="32DA12E0" w:rsidR="00BD6D77" w:rsidRDefault="00BD6D77">
            <w:pPr>
              <w:jc w:val="center"/>
              <w:rPr>
                <w:rFonts w:ascii="Calibri" w:hAnsi="Calibri"/>
                <w:color w:val="000000"/>
              </w:rPr>
            </w:pPr>
            <w:r>
              <w:rPr>
                <w:rFonts w:ascii="Calibri" w:hAnsi="Calibri"/>
                <w:color w:val="000000"/>
              </w:rPr>
              <w:t>0.0702</w:t>
            </w:r>
          </w:p>
        </w:tc>
        <w:tc>
          <w:tcPr>
            <w:tcW w:w="0" w:type="auto"/>
            <w:tcBorders>
              <w:top w:val="nil"/>
              <w:left w:val="nil"/>
              <w:bottom w:val="nil"/>
              <w:right w:val="nil"/>
            </w:tcBorders>
            <w:shd w:val="clear" w:color="auto" w:fill="auto"/>
            <w:noWrap/>
            <w:vAlign w:val="bottom"/>
          </w:tcPr>
          <w:p w14:paraId="39EE4449" w14:textId="39788F1A" w:rsidR="00BD6D77" w:rsidRDefault="00BD6D77">
            <w:pPr>
              <w:jc w:val="center"/>
              <w:rPr>
                <w:rFonts w:ascii="Calibri" w:hAnsi="Calibri"/>
                <w:color w:val="000000"/>
              </w:rPr>
            </w:pPr>
            <w:r>
              <w:rPr>
                <w:rFonts w:ascii="Calibri" w:hAnsi="Calibri"/>
                <w:color w:val="000000"/>
              </w:rPr>
              <w:t>0.0109</w:t>
            </w:r>
          </w:p>
        </w:tc>
        <w:tc>
          <w:tcPr>
            <w:tcW w:w="0" w:type="auto"/>
            <w:tcBorders>
              <w:top w:val="nil"/>
              <w:left w:val="nil"/>
              <w:bottom w:val="nil"/>
              <w:right w:val="nil"/>
            </w:tcBorders>
            <w:shd w:val="clear" w:color="auto" w:fill="auto"/>
            <w:noWrap/>
            <w:vAlign w:val="bottom"/>
          </w:tcPr>
          <w:p w14:paraId="04BE70F3" w14:textId="3D07C01C" w:rsidR="00BD6D77" w:rsidRDefault="00BD6D77">
            <w:pPr>
              <w:jc w:val="center"/>
              <w:rPr>
                <w:rFonts w:ascii="Calibri" w:hAnsi="Calibri"/>
                <w:color w:val="000000"/>
              </w:rPr>
            </w:pPr>
            <w:r>
              <w:rPr>
                <w:rFonts w:ascii="Calibri" w:hAnsi="Calibri"/>
                <w:color w:val="000000"/>
              </w:rPr>
              <w:t>0.0010</w:t>
            </w:r>
          </w:p>
        </w:tc>
        <w:tc>
          <w:tcPr>
            <w:tcW w:w="0" w:type="auto"/>
            <w:tcBorders>
              <w:top w:val="nil"/>
              <w:left w:val="single" w:sz="4" w:space="0" w:color="auto"/>
              <w:bottom w:val="nil"/>
              <w:right w:val="nil"/>
            </w:tcBorders>
            <w:shd w:val="clear" w:color="auto" w:fill="auto"/>
            <w:noWrap/>
            <w:vAlign w:val="bottom"/>
          </w:tcPr>
          <w:p w14:paraId="18FFD83F" w14:textId="592A7FCC" w:rsidR="00BD6D77" w:rsidRDefault="00BD6D77">
            <w:pPr>
              <w:jc w:val="center"/>
              <w:rPr>
                <w:rFonts w:ascii="Calibri" w:hAnsi="Calibri"/>
                <w:color w:val="000000"/>
              </w:rPr>
            </w:pPr>
            <w:r>
              <w:rPr>
                <w:rFonts w:ascii="Calibri" w:hAnsi="Calibri"/>
                <w:color w:val="000000"/>
              </w:rPr>
              <w:t>0.1429</w:t>
            </w:r>
          </w:p>
        </w:tc>
        <w:tc>
          <w:tcPr>
            <w:tcW w:w="0" w:type="auto"/>
            <w:tcBorders>
              <w:top w:val="nil"/>
              <w:left w:val="nil"/>
              <w:bottom w:val="nil"/>
              <w:right w:val="nil"/>
            </w:tcBorders>
            <w:shd w:val="clear" w:color="auto" w:fill="auto"/>
            <w:noWrap/>
            <w:vAlign w:val="bottom"/>
          </w:tcPr>
          <w:p w14:paraId="2A17A4AE" w14:textId="13665EFF" w:rsidR="00BD6D77" w:rsidRDefault="00BD6D77">
            <w:pPr>
              <w:jc w:val="center"/>
              <w:rPr>
                <w:rFonts w:ascii="Calibri" w:hAnsi="Calibri"/>
                <w:color w:val="000000"/>
              </w:rPr>
            </w:pPr>
            <w:r>
              <w:rPr>
                <w:rFonts w:ascii="Calibri" w:hAnsi="Calibri"/>
                <w:color w:val="000000"/>
              </w:rPr>
              <w:t>0.1765</w:t>
            </w:r>
          </w:p>
        </w:tc>
        <w:tc>
          <w:tcPr>
            <w:tcW w:w="0" w:type="auto"/>
            <w:tcBorders>
              <w:top w:val="nil"/>
              <w:left w:val="nil"/>
              <w:bottom w:val="nil"/>
              <w:right w:val="nil"/>
            </w:tcBorders>
            <w:shd w:val="clear" w:color="auto" w:fill="auto"/>
            <w:noWrap/>
            <w:vAlign w:val="bottom"/>
          </w:tcPr>
          <w:p w14:paraId="68157F1A" w14:textId="7FE34E3C" w:rsidR="00BD6D77" w:rsidRDefault="00BD6D77">
            <w:pPr>
              <w:jc w:val="center"/>
              <w:rPr>
                <w:rFonts w:ascii="Calibri" w:hAnsi="Calibri"/>
                <w:color w:val="000000"/>
              </w:rPr>
            </w:pPr>
            <w:r>
              <w:rPr>
                <w:rFonts w:ascii="Calibri" w:hAnsi="Calibri"/>
                <w:color w:val="000000"/>
              </w:rPr>
              <w:t>0.3333</w:t>
            </w:r>
          </w:p>
        </w:tc>
        <w:tc>
          <w:tcPr>
            <w:tcW w:w="0" w:type="auto"/>
            <w:tcBorders>
              <w:top w:val="nil"/>
              <w:left w:val="single" w:sz="4" w:space="0" w:color="auto"/>
              <w:bottom w:val="nil"/>
              <w:right w:val="nil"/>
            </w:tcBorders>
            <w:shd w:val="clear" w:color="auto" w:fill="auto"/>
            <w:noWrap/>
            <w:vAlign w:val="bottom"/>
          </w:tcPr>
          <w:p w14:paraId="1BB9E4C2" w14:textId="1EB8B92F" w:rsidR="00BD6D77" w:rsidRDefault="00BD6D77">
            <w:pPr>
              <w:jc w:val="center"/>
              <w:rPr>
                <w:rFonts w:ascii="Calibri" w:hAnsi="Calibri"/>
                <w:color w:val="000000"/>
              </w:rPr>
            </w:pPr>
            <w:r>
              <w:rPr>
                <w:rFonts w:ascii="Calibri" w:hAnsi="Calibri"/>
                <w:color w:val="000000"/>
              </w:rPr>
              <w:t>0.0044</w:t>
            </w:r>
          </w:p>
        </w:tc>
        <w:tc>
          <w:tcPr>
            <w:tcW w:w="0" w:type="auto"/>
            <w:tcBorders>
              <w:top w:val="nil"/>
              <w:left w:val="nil"/>
              <w:bottom w:val="nil"/>
              <w:right w:val="nil"/>
            </w:tcBorders>
            <w:shd w:val="clear" w:color="auto" w:fill="auto"/>
            <w:noWrap/>
            <w:vAlign w:val="bottom"/>
          </w:tcPr>
          <w:p w14:paraId="4589B7EC" w14:textId="205A232F" w:rsidR="00BD6D77" w:rsidRDefault="00BD6D77">
            <w:pPr>
              <w:jc w:val="center"/>
              <w:rPr>
                <w:rFonts w:ascii="Calibri" w:hAnsi="Calibri"/>
                <w:color w:val="000000"/>
              </w:rPr>
            </w:pPr>
            <w:r>
              <w:rPr>
                <w:rFonts w:ascii="Calibri" w:hAnsi="Calibri"/>
                <w:color w:val="000000"/>
              </w:rPr>
              <w:t>7.14</w:t>
            </w:r>
          </w:p>
        </w:tc>
        <w:tc>
          <w:tcPr>
            <w:tcW w:w="0" w:type="auto"/>
            <w:tcBorders>
              <w:top w:val="nil"/>
              <w:left w:val="nil"/>
              <w:bottom w:val="nil"/>
              <w:right w:val="nil"/>
            </w:tcBorders>
            <w:shd w:val="clear" w:color="auto" w:fill="auto"/>
            <w:noWrap/>
            <w:vAlign w:val="bottom"/>
          </w:tcPr>
          <w:p w14:paraId="4F61C395" w14:textId="76FFF401" w:rsidR="00BD6D77" w:rsidRDefault="00BD6D77">
            <w:pPr>
              <w:jc w:val="center"/>
              <w:rPr>
                <w:rFonts w:ascii="Calibri" w:hAnsi="Calibri"/>
                <w:color w:val="000000"/>
              </w:rPr>
            </w:pPr>
            <w:r>
              <w:rPr>
                <w:rFonts w:ascii="Calibri" w:hAnsi="Calibri"/>
                <w:color w:val="000000"/>
              </w:rPr>
              <w:t>0.2523</w:t>
            </w:r>
          </w:p>
        </w:tc>
      </w:tr>
      <w:tr w:rsidR="00BD6D77" w:rsidRPr="001B44B9" w14:paraId="0C1CC9B1" w14:textId="77777777" w:rsidTr="00D31969">
        <w:trPr>
          <w:trHeight w:val="300"/>
        </w:trPr>
        <w:tc>
          <w:tcPr>
            <w:tcW w:w="0" w:type="auto"/>
            <w:tcBorders>
              <w:top w:val="nil"/>
              <w:left w:val="nil"/>
              <w:bottom w:val="nil"/>
              <w:right w:val="nil"/>
            </w:tcBorders>
            <w:shd w:val="clear" w:color="auto" w:fill="auto"/>
            <w:noWrap/>
            <w:vAlign w:val="bottom"/>
          </w:tcPr>
          <w:p w14:paraId="3C0C0C3C" w14:textId="5631BCA1" w:rsidR="00BD6D77" w:rsidRPr="00C07CCA" w:rsidRDefault="00BD6D77">
            <w:pPr>
              <w:rPr>
                <w:rFonts w:ascii="Calibri" w:hAnsi="Calibri"/>
                <w:i/>
                <w:color w:val="000000"/>
              </w:rPr>
            </w:pPr>
            <w:r w:rsidRPr="00C07CCA">
              <w:rPr>
                <w:rFonts w:ascii="Calibri" w:hAnsi="Calibri"/>
                <w:i/>
                <w:color w:val="000000"/>
              </w:rPr>
              <w:t>clostridium</w:t>
            </w:r>
          </w:p>
        </w:tc>
        <w:tc>
          <w:tcPr>
            <w:tcW w:w="0" w:type="auto"/>
            <w:tcBorders>
              <w:top w:val="nil"/>
              <w:left w:val="single" w:sz="4" w:space="0" w:color="auto"/>
              <w:bottom w:val="nil"/>
              <w:right w:val="single" w:sz="4" w:space="0" w:color="auto"/>
            </w:tcBorders>
            <w:vAlign w:val="bottom"/>
          </w:tcPr>
          <w:p w14:paraId="353E3EF3" w14:textId="1F0C6437" w:rsidR="00BD6D77" w:rsidRDefault="00BD6D77">
            <w:pPr>
              <w:jc w:val="right"/>
              <w:rPr>
                <w:rFonts w:ascii="Calibri" w:hAnsi="Calibri"/>
                <w:color w:val="000000"/>
              </w:rPr>
            </w:pPr>
            <w:r>
              <w:rPr>
                <w:rFonts w:ascii="Calibri" w:hAnsi="Calibri"/>
                <w:color w:val="000000"/>
              </w:rPr>
              <w:t>895</w:t>
            </w:r>
          </w:p>
        </w:tc>
        <w:tc>
          <w:tcPr>
            <w:tcW w:w="0" w:type="auto"/>
            <w:tcBorders>
              <w:top w:val="nil"/>
              <w:left w:val="single" w:sz="4" w:space="0" w:color="auto"/>
              <w:bottom w:val="nil"/>
              <w:right w:val="single" w:sz="4" w:space="0" w:color="auto"/>
            </w:tcBorders>
            <w:vAlign w:val="bottom"/>
          </w:tcPr>
          <w:p w14:paraId="3001D25C" w14:textId="3061C76D" w:rsidR="00BD6D77" w:rsidRDefault="00BD6D77">
            <w:pPr>
              <w:jc w:val="right"/>
              <w:rPr>
                <w:rFonts w:ascii="Calibri" w:hAnsi="Calibri"/>
                <w:color w:val="000000"/>
              </w:rPr>
            </w:pPr>
            <w:r>
              <w:rPr>
                <w:rFonts w:ascii="Calibri" w:hAnsi="Calibri"/>
                <w:color w:val="000000"/>
              </w:rPr>
              <w:t>12</w:t>
            </w:r>
          </w:p>
        </w:tc>
        <w:tc>
          <w:tcPr>
            <w:tcW w:w="0" w:type="auto"/>
            <w:tcBorders>
              <w:top w:val="nil"/>
              <w:left w:val="single" w:sz="4" w:space="0" w:color="auto"/>
              <w:bottom w:val="nil"/>
              <w:right w:val="nil"/>
            </w:tcBorders>
            <w:shd w:val="clear" w:color="auto" w:fill="auto"/>
            <w:noWrap/>
            <w:vAlign w:val="bottom"/>
          </w:tcPr>
          <w:p w14:paraId="50EFE458" w14:textId="6EA714C3" w:rsidR="00BD6D77" w:rsidRDefault="00BD6D77">
            <w:pPr>
              <w:jc w:val="center"/>
              <w:rPr>
                <w:rFonts w:ascii="Calibri" w:hAnsi="Calibri"/>
                <w:color w:val="000000"/>
              </w:rPr>
            </w:pPr>
            <w:r>
              <w:rPr>
                <w:rFonts w:ascii="Calibri" w:hAnsi="Calibri"/>
                <w:color w:val="000000"/>
              </w:rPr>
              <w:t>0.0098</w:t>
            </w:r>
          </w:p>
        </w:tc>
        <w:tc>
          <w:tcPr>
            <w:tcW w:w="0" w:type="auto"/>
            <w:tcBorders>
              <w:top w:val="nil"/>
              <w:left w:val="nil"/>
              <w:bottom w:val="nil"/>
              <w:right w:val="nil"/>
            </w:tcBorders>
            <w:shd w:val="clear" w:color="auto" w:fill="auto"/>
            <w:noWrap/>
            <w:vAlign w:val="bottom"/>
          </w:tcPr>
          <w:p w14:paraId="1E17E467" w14:textId="64A2C29B" w:rsidR="00BD6D77" w:rsidRDefault="00BD6D77">
            <w:pPr>
              <w:jc w:val="center"/>
              <w:rPr>
                <w:rFonts w:ascii="Calibri" w:hAnsi="Calibri"/>
                <w:color w:val="000000"/>
              </w:rPr>
            </w:pPr>
            <w:r>
              <w:rPr>
                <w:rFonts w:ascii="Calibri" w:hAnsi="Calibri"/>
                <w:color w:val="000000"/>
              </w:rPr>
              <w:t>0.0086</w:t>
            </w:r>
          </w:p>
        </w:tc>
        <w:tc>
          <w:tcPr>
            <w:tcW w:w="0" w:type="auto"/>
            <w:tcBorders>
              <w:top w:val="nil"/>
              <w:left w:val="nil"/>
              <w:bottom w:val="nil"/>
              <w:right w:val="nil"/>
            </w:tcBorders>
            <w:shd w:val="clear" w:color="auto" w:fill="auto"/>
            <w:noWrap/>
            <w:vAlign w:val="bottom"/>
          </w:tcPr>
          <w:p w14:paraId="15A2147E" w14:textId="409C91C6" w:rsidR="00BD6D77" w:rsidRDefault="00BD6D77">
            <w:pPr>
              <w:jc w:val="center"/>
              <w:rPr>
                <w:rFonts w:ascii="Calibri" w:hAnsi="Calibri"/>
                <w:color w:val="000000"/>
              </w:rPr>
            </w:pPr>
            <w:r>
              <w:rPr>
                <w:rFonts w:ascii="Calibri" w:hAnsi="Calibri"/>
                <w:color w:val="000000"/>
              </w:rPr>
              <w:t>0.0099</w:t>
            </w:r>
          </w:p>
        </w:tc>
        <w:tc>
          <w:tcPr>
            <w:tcW w:w="0" w:type="auto"/>
            <w:tcBorders>
              <w:top w:val="nil"/>
              <w:left w:val="single" w:sz="4" w:space="0" w:color="auto"/>
              <w:bottom w:val="nil"/>
              <w:right w:val="nil"/>
            </w:tcBorders>
            <w:shd w:val="clear" w:color="auto" w:fill="auto"/>
            <w:noWrap/>
            <w:vAlign w:val="bottom"/>
          </w:tcPr>
          <w:p w14:paraId="05F8EDC9" w14:textId="4A63E097" w:rsidR="00BD6D77" w:rsidRDefault="00BD6D77">
            <w:pPr>
              <w:jc w:val="center"/>
              <w:rPr>
                <w:rFonts w:ascii="Calibri" w:hAnsi="Calibri"/>
                <w:color w:val="000000"/>
              </w:rPr>
            </w:pPr>
            <w:r>
              <w:rPr>
                <w:rFonts w:ascii="Calibri" w:hAnsi="Calibri"/>
                <w:color w:val="000000"/>
              </w:rPr>
              <w:t>0.8571</w:t>
            </w:r>
          </w:p>
        </w:tc>
        <w:tc>
          <w:tcPr>
            <w:tcW w:w="0" w:type="auto"/>
            <w:tcBorders>
              <w:top w:val="nil"/>
              <w:left w:val="nil"/>
              <w:bottom w:val="nil"/>
              <w:right w:val="nil"/>
            </w:tcBorders>
            <w:shd w:val="clear" w:color="auto" w:fill="auto"/>
            <w:noWrap/>
            <w:vAlign w:val="bottom"/>
          </w:tcPr>
          <w:p w14:paraId="39C6DA7D" w14:textId="0289B277" w:rsidR="00BD6D77" w:rsidRDefault="00BD6D77">
            <w:pPr>
              <w:jc w:val="center"/>
              <w:rPr>
                <w:rFonts w:ascii="Calibri" w:hAnsi="Calibri"/>
                <w:color w:val="000000"/>
              </w:rPr>
            </w:pPr>
            <w:r>
              <w:rPr>
                <w:rFonts w:ascii="Calibri" w:hAnsi="Calibri"/>
                <w:color w:val="000000"/>
              </w:rPr>
              <w:t>0.1176</w:t>
            </w:r>
          </w:p>
        </w:tc>
        <w:tc>
          <w:tcPr>
            <w:tcW w:w="0" w:type="auto"/>
            <w:tcBorders>
              <w:top w:val="nil"/>
              <w:left w:val="nil"/>
              <w:bottom w:val="nil"/>
              <w:right w:val="nil"/>
            </w:tcBorders>
            <w:shd w:val="clear" w:color="auto" w:fill="auto"/>
            <w:noWrap/>
            <w:vAlign w:val="bottom"/>
          </w:tcPr>
          <w:p w14:paraId="1CB8B62B" w14:textId="72F8CFC9" w:rsidR="00BD6D77" w:rsidRDefault="00BD6D77">
            <w:pPr>
              <w:jc w:val="center"/>
              <w:rPr>
                <w:rFonts w:ascii="Calibri" w:hAnsi="Calibri"/>
                <w:color w:val="000000"/>
              </w:rPr>
            </w:pPr>
            <w:r>
              <w:rPr>
                <w:rFonts w:ascii="Calibri" w:hAnsi="Calibri"/>
                <w:color w:val="000000"/>
              </w:rPr>
              <w:t>0.6667</w:t>
            </w:r>
          </w:p>
        </w:tc>
        <w:tc>
          <w:tcPr>
            <w:tcW w:w="0" w:type="auto"/>
            <w:tcBorders>
              <w:top w:val="nil"/>
              <w:left w:val="single" w:sz="4" w:space="0" w:color="auto"/>
              <w:bottom w:val="nil"/>
              <w:right w:val="nil"/>
            </w:tcBorders>
            <w:shd w:val="clear" w:color="auto" w:fill="auto"/>
            <w:noWrap/>
            <w:vAlign w:val="bottom"/>
          </w:tcPr>
          <w:p w14:paraId="75315168" w14:textId="470E6BE3" w:rsidR="00BD6D77" w:rsidRDefault="00BD6D77">
            <w:pPr>
              <w:jc w:val="center"/>
              <w:rPr>
                <w:rFonts w:ascii="Calibri" w:hAnsi="Calibri"/>
                <w:color w:val="000000"/>
              </w:rPr>
            </w:pPr>
            <w:r>
              <w:rPr>
                <w:rFonts w:ascii="Calibri" w:hAnsi="Calibri"/>
                <w:color w:val="000000"/>
              </w:rPr>
              <w:t>0.0053</w:t>
            </w:r>
          </w:p>
        </w:tc>
        <w:tc>
          <w:tcPr>
            <w:tcW w:w="0" w:type="auto"/>
            <w:tcBorders>
              <w:top w:val="nil"/>
              <w:left w:val="nil"/>
              <w:bottom w:val="nil"/>
              <w:right w:val="nil"/>
            </w:tcBorders>
            <w:shd w:val="clear" w:color="auto" w:fill="auto"/>
            <w:noWrap/>
            <w:vAlign w:val="bottom"/>
          </w:tcPr>
          <w:p w14:paraId="000CEF0F" w14:textId="709FA290" w:rsidR="00BD6D77" w:rsidRDefault="00BD6D77">
            <w:pPr>
              <w:jc w:val="center"/>
              <w:rPr>
                <w:rFonts w:ascii="Calibri" w:hAnsi="Calibri"/>
                <w:color w:val="000000"/>
              </w:rPr>
            </w:pPr>
            <w:r>
              <w:rPr>
                <w:rFonts w:ascii="Calibri" w:hAnsi="Calibri"/>
                <w:color w:val="000000"/>
              </w:rPr>
              <w:t>6.72</w:t>
            </w:r>
          </w:p>
        </w:tc>
        <w:tc>
          <w:tcPr>
            <w:tcW w:w="0" w:type="auto"/>
            <w:tcBorders>
              <w:top w:val="nil"/>
              <w:left w:val="nil"/>
              <w:bottom w:val="nil"/>
              <w:right w:val="nil"/>
            </w:tcBorders>
            <w:shd w:val="clear" w:color="auto" w:fill="auto"/>
            <w:noWrap/>
            <w:vAlign w:val="bottom"/>
          </w:tcPr>
          <w:p w14:paraId="0B3BB1B3" w14:textId="7449CD12" w:rsidR="00BD6D77" w:rsidRDefault="00BD6D77">
            <w:pPr>
              <w:jc w:val="center"/>
              <w:rPr>
                <w:rFonts w:ascii="Calibri" w:hAnsi="Calibri"/>
                <w:color w:val="000000"/>
              </w:rPr>
            </w:pPr>
            <w:r>
              <w:rPr>
                <w:rFonts w:ascii="Calibri" w:hAnsi="Calibri"/>
                <w:color w:val="000000"/>
              </w:rPr>
              <w:t>0.3036</w:t>
            </w:r>
          </w:p>
        </w:tc>
      </w:tr>
      <w:tr w:rsidR="00BD6D77" w:rsidRPr="001B44B9" w14:paraId="45A46A29" w14:textId="77777777" w:rsidTr="00D31969">
        <w:trPr>
          <w:trHeight w:val="300"/>
        </w:trPr>
        <w:tc>
          <w:tcPr>
            <w:tcW w:w="0" w:type="auto"/>
            <w:tcBorders>
              <w:top w:val="nil"/>
              <w:left w:val="nil"/>
              <w:bottom w:val="nil"/>
              <w:right w:val="nil"/>
            </w:tcBorders>
            <w:shd w:val="clear" w:color="auto" w:fill="auto"/>
            <w:noWrap/>
            <w:vAlign w:val="bottom"/>
          </w:tcPr>
          <w:p w14:paraId="42EC3479" w14:textId="31291079" w:rsidR="00BD6D77" w:rsidRPr="00C07CCA" w:rsidRDefault="00C07CCA">
            <w:pPr>
              <w:rPr>
                <w:rFonts w:ascii="Calibri" w:hAnsi="Calibri"/>
                <w:i/>
                <w:color w:val="000000"/>
              </w:rPr>
            </w:pPr>
            <w:proofErr w:type="spellStart"/>
            <w:r>
              <w:rPr>
                <w:rFonts w:ascii="Calibri" w:hAnsi="Calibri"/>
                <w:i/>
                <w:color w:val="000000"/>
              </w:rPr>
              <w:t>S</w:t>
            </w:r>
            <w:r w:rsidR="00BD6D77" w:rsidRPr="00C07CCA">
              <w:rPr>
                <w:rFonts w:ascii="Calibri" w:hAnsi="Calibri"/>
                <w:i/>
                <w:color w:val="000000"/>
              </w:rPr>
              <w:t>tomatobaculum</w:t>
            </w:r>
            <w:proofErr w:type="spellEnd"/>
          </w:p>
        </w:tc>
        <w:tc>
          <w:tcPr>
            <w:tcW w:w="0" w:type="auto"/>
            <w:tcBorders>
              <w:top w:val="nil"/>
              <w:left w:val="single" w:sz="4" w:space="0" w:color="auto"/>
              <w:bottom w:val="nil"/>
              <w:right w:val="single" w:sz="4" w:space="0" w:color="auto"/>
            </w:tcBorders>
            <w:vAlign w:val="bottom"/>
          </w:tcPr>
          <w:p w14:paraId="7AA5EAE2" w14:textId="72C0AC56" w:rsidR="00BD6D77" w:rsidRDefault="00BD6D77">
            <w:pPr>
              <w:jc w:val="right"/>
              <w:rPr>
                <w:rFonts w:ascii="Calibri" w:hAnsi="Calibri"/>
                <w:color w:val="000000"/>
              </w:rPr>
            </w:pPr>
            <w:r>
              <w:rPr>
                <w:rFonts w:ascii="Calibri" w:hAnsi="Calibri"/>
                <w:color w:val="000000"/>
              </w:rPr>
              <w:t>961</w:t>
            </w:r>
          </w:p>
        </w:tc>
        <w:tc>
          <w:tcPr>
            <w:tcW w:w="0" w:type="auto"/>
            <w:tcBorders>
              <w:top w:val="nil"/>
              <w:left w:val="single" w:sz="4" w:space="0" w:color="auto"/>
              <w:bottom w:val="nil"/>
              <w:right w:val="single" w:sz="4" w:space="0" w:color="auto"/>
            </w:tcBorders>
            <w:vAlign w:val="bottom"/>
          </w:tcPr>
          <w:p w14:paraId="4A30D3A4" w14:textId="7563C236" w:rsidR="00BD6D77" w:rsidRDefault="00BD6D77">
            <w:pPr>
              <w:jc w:val="right"/>
              <w:rPr>
                <w:rFonts w:ascii="Calibri" w:hAnsi="Calibri"/>
                <w:color w:val="000000"/>
              </w:rPr>
            </w:pPr>
            <w:r>
              <w:rPr>
                <w:rFonts w:ascii="Calibri" w:hAnsi="Calibri"/>
                <w:color w:val="000000"/>
              </w:rPr>
              <w:t>8</w:t>
            </w:r>
          </w:p>
        </w:tc>
        <w:tc>
          <w:tcPr>
            <w:tcW w:w="0" w:type="auto"/>
            <w:tcBorders>
              <w:top w:val="nil"/>
              <w:left w:val="single" w:sz="4" w:space="0" w:color="auto"/>
              <w:bottom w:val="nil"/>
              <w:right w:val="nil"/>
            </w:tcBorders>
            <w:shd w:val="clear" w:color="auto" w:fill="auto"/>
            <w:noWrap/>
            <w:vAlign w:val="bottom"/>
          </w:tcPr>
          <w:p w14:paraId="4E3417DD" w14:textId="23AA4D01" w:rsidR="00BD6D77" w:rsidRDefault="00BD6D77">
            <w:pPr>
              <w:jc w:val="center"/>
              <w:rPr>
                <w:rFonts w:ascii="Calibri" w:hAnsi="Calibri"/>
                <w:color w:val="000000"/>
              </w:rPr>
            </w:pPr>
            <w:r>
              <w:rPr>
                <w:rFonts w:ascii="Calibri" w:hAnsi="Calibri"/>
                <w:color w:val="000000"/>
              </w:rPr>
              <w:t>0.0006</w:t>
            </w:r>
          </w:p>
        </w:tc>
        <w:tc>
          <w:tcPr>
            <w:tcW w:w="0" w:type="auto"/>
            <w:tcBorders>
              <w:top w:val="nil"/>
              <w:left w:val="nil"/>
              <w:bottom w:val="nil"/>
              <w:right w:val="nil"/>
            </w:tcBorders>
            <w:shd w:val="clear" w:color="auto" w:fill="auto"/>
            <w:noWrap/>
            <w:vAlign w:val="bottom"/>
          </w:tcPr>
          <w:p w14:paraId="3F845898" w14:textId="09BC4451" w:rsidR="00BD6D77" w:rsidRDefault="00BD6D77">
            <w:pPr>
              <w:jc w:val="center"/>
              <w:rPr>
                <w:rFonts w:ascii="Calibri" w:hAnsi="Calibri"/>
                <w:color w:val="000000"/>
              </w:rPr>
            </w:pPr>
            <w:r>
              <w:rPr>
                <w:rFonts w:ascii="Calibri" w:hAnsi="Calibri"/>
                <w:color w:val="000000"/>
              </w:rPr>
              <w:t>0.0074</w:t>
            </w:r>
          </w:p>
        </w:tc>
        <w:tc>
          <w:tcPr>
            <w:tcW w:w="0" w:type="auto"/>
            <w:tcBorders>
              <w:top w:val="nil"/>
              <w:left w:val="nil"/>
              <w:bottom w:val="nil"/>
              <w:right w:val="nil"/>
            </w:tcBorders>
            <w:shd w:val="clear" w:color="auto" w:fill="auto"/>
            <w:noWrap/>
            <w:vAlign w:val="bottom"/>
          </w:tcPr>
          <w:p w14:paraId="53479ADB" w14:textId="053D4C38" w:rsidR="00BD6D77" w:rsidRDefault="00BD6D77">
            <w:pPr>
              <w:jc w:val="center"/>
              <w:rPr>
                <w:rFonts w:ascii="Calibri" w:hAnsi="Calibri"/>
                <w:color w:val="000000"/>
              </w:rPr>
            </w:pPr>
            <w:r>
              <w:rPr>
                <w:rFonts w:ascii="Calibri" w:hAnsi="Calibri"/>
                <w:color w:val="000000"/>
              </w:rPr>
              <w:t>0.0045</w:t>
            </w:r>
          </w:p>
        </w:tc>
        <w:tc>
          <w:tcPr>
            <w:tcW w:w="0" w:type="auto"/>
            <w:tcBorders>
              <w:top w:val="nil"/>
              <w:left w:val="single" w:sz="4" w:space="0" w:color="auto"/>
              <w:bottom w:val="nil"/>
              <w:right w:val="nil"/>
            </w:tcBorders>
            <w:shd w:val="clear" w:color="auto" w:fill="auto"/>
            <w:noWrap/>
            <w:vAlign w:val="bottom"/>
          </w:tcPr>
          <w:p w14:paraId="7D0CA304" w14:textId="2528F4B7"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68D6BA06" w14:textId="6342B8D2" w:rsidR="00BD6D77" w:rsidRDefault="00BD6D77">
            <w:pPr>
              <w:jc w:val="center"/>
              <w:rPr>
                <w:rFonts w:ascii="Calibri" w:hAnsi="Calibri"/>
                <w:color w:val="000000"/>
              </w:rPr>
            </w:pPr>
            <w:r>
              <w:rPr>
                <w:rFonts w:ascii="Calibri" w:hAnsi="Calibri"/>
                <w:color w:val="000000"/>
              </w:rPr>
              <w:t>0.1765</w:t>
            </w:r>
          </w:p>
        </w:tc>
        <w:tc>
          <w:tcPr>
            <w:tcW w:w="0" w:type="auto"/>
            <w:tcBorders>
              <w:top w:val="nil"/>
              <w:left w:val="nil"/>
              <w:bottom w:val="nil"/>
              <w:right w:val="nil"/>
            </w:tcBorders>
            <w:shd w:val="clear" w:color="auto" w:fill="auto"/>
            <w:noWrap/>
            <w:vAlign w:val="bottom"/>
          </w:tcPr>
          <w:p w14:paraId="10AB75D6" w14:textId="09441223"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tcPr>
          <w:p w14:paraId="1CD45DAC" w14:textId="0EEB24DE" w:rsidR="00BD6D77" w:rsidRDefault="00BD6D77">
            <w:pPr>
              <w:jc w:val="center"/>
              <w:rPr>
                <w:rFonts w:ascii="Calibri" w:hAnsi="Calibri"/>
                <w:color w:val="000000"/>
              </w:rPr>
            </w:pPr>
            <w:r>
              <w:rPr>
                <w:rFonts w:ascii="Calibri" w:hAnsi="Calibri"/>
                <w:color w:val="000000"/>
              </w:rPr>
              <w:t>0.0083</w:t>
            </w:r>
          </w:p>
        </w:tc>
        <w:tc>
          <w:tcPr>
            <w:tcW w:w="0" w:type="auto"/>
            <w:tcBorders>
              <w:top w:val="nil"/>
              <w:left w:val="nil"/>
              <w:bottom w:val="nil"/>
              <w:right w:val="nil"/>
            </w:tcBorders>
            <w:shd w:val="clear" w:color="auto" w:fill="auto"/>
            <w:noWrap/>
            <w:vAlign w:val="bottom"/>
          </w:tcPr>
          <w:p w14:paraId="1A1A5B8A" w14:textId="3C42AA9A" w:rsidR="00BD6D77" w:rsidRDefault="00BD6D77">
            <w:pPr>
              <w:jc w:val="center"/>
              <w:rPr>
                <w:rFonts w:ascii="Calibri" w:hAnsi="Calibri"/>
                <w:color w:val="000000"/>
              </w:rPr>
            </w:pPr>
            <w:r>
              <w:rPr>
                <w:rFonts w:ascii="Calibri" w:hAnsi="Calibri"/>
                <w:color w:val="000000"/>
              </w:rPr>
              <w:t>5.71</w:t>
            </w:r>
          </w:p>
        </w:tc>
        <w:tc>
          <w:tcPr>
            <w:tcW w:w="0" w:type="auto"/>
            <w:tcBorders>
              <w:top w:val="nil"/>
              <w:left w:val="nil"/>
              <w:bottom w:val="nil"/>
              <w:right w:val="nil"/>
            </w:tcBorders>
            <w:shd w:val="clear" w:color="auto" w:fill="auto"/>
            <w:noWrap/>
            <w:vAlign w:val="bottom"/>
          </w:tcPr>
          <w:p w14:paraId="00367EA0" w14:textId="11E2B073" w:rsidR="00BD6D77" w:rsidRDefault="00BD6D77">
            <w:pPr>
              <w:jc w:val="center"/>
              <w:rPr>
                <w:rFonts w:ascii="Calibri" w:hAnsi="Calibri"/>
                <w:color w:val="000000"/>
              </w:rPr>
            </w:pPr>
            <w:r>
              <w:rPr>
                <w:rFonts w:ascii="Calibri" w:hAnsi="Calibri"/>
                <w:color w:val="000000"/>
              </w:rPr>
              <w:t>0.4717</w:t>
            </w:r>
          </w:p>
        </w:tc>
      </w:tr>
      <w:tr w:rsidR="00BD6D77" w:rsidRPr="001B44B9" w14:paraId="6BCB0778" w14:textId="77777777" w:rsidTr="00D31969">
        <w:trPr>
          <w:trHeight w:val="300"/>
        </w:trPr>
        <w:tc>
          <w:tcPr>
            <w:tcW w:w="0" w:type="auto"/>
            <w:tcBorders>
              <w:top w:val="nil"/>
              <w:left w:val="nil"/>
              <w:bottom w:val="nil"/>
              <w:right w:val="nil"/>
            </w:tcBorders>
            <w:shd w:val="clear" w:color="auto" w:fill="auto"/>
            <w:noWrap/>
            <w:vAlign w:val="bottom"/>
          </w:tcPr>
          <w:p w14:paraId="6376F11B" w14:textId="683508DB" w:rsidR="00BD6D77" w:rsidRPr="00C07CCA" w:rsidRDefault="00C07CCA">
            <w:pPr>
              <w:rPr>
                <w:rFonts w:ascii="Calibri" w:hAnsi="Calibri"/>
                <w:i/>
                <w:color w:val="000000"/>
              </w:rPr>
            </w:pPr>
            <w:r>
              <w:rPr>
                <w:rFonts w:ascii="Calibri" w:hAnsi="Calibri"/>
                <w:i/>
                <w:color w:val="000000"/>
              </w:rPr>
              <w:t>N</w:t>
            </w:r>
            <w:r w:rsidR="00BD6D77" w:rsidRPr="00C07CCA">
              <w:rPr>
                <w:rFonts w:ascii="Calibri" w:hAnsi="Calibri"/>
                <w:i/>
                <w:color w:val="000000"/>
              </w:rPr>
              <w:t>eisseria</w:t>
            </w:r>
          </w:p>
        </w:tc>
        <w:tc>
          <w:tcPr>
            <w:tcW w:w="0" w:type="auto"/>
            <w:tcBorders>
              <w:top w:val="nil"/>
              <w:left w:val="single" w:sz="4" w:space="0" w:color="auto"/>
              <w:bottom w:val="nil"/>
              <w:right w:val="single" w:sz="4" w:space="0" w:color="auto"/>
            </w:tcBorders>
            <w:vAlign w:val="bottom"/>
          </w:tcPr>
          <w:p w14:paraId="650C7E7C" w14:textId="41661E4E" w:rsidR="00BD6D77" w:rsidRDefault="00BD6D77">
            <w:pPr>
              <w:jc w:val="right"/>
              <w:rPr>
                <w:rFonts w:ascii="Calibri" w:hAnsi="Calibri"/>
                <w:color w:val="000000"/>
              </w:rPr>
            </w:pPr>
            <w:r>
              <w:rPr>
                <w:rFonts w:ascii="Calibri" w:hAnsi="Calibri"/>
                <w:color w:val="000000"/>
              </w:rPr>
              <w:t>1982</w:t>
            </w:r>
          </w:p>
        </w:tc>
        <w:tc>
          <w:tcPr>
            <w:tcW w:w="0" w:type="auto"/>
            <w:tcBorders>
              <w:top w:val="nil"/>
              <w:left w:val="single" w:sz="4" w:space="0" w:color="auto"/>
              <w:bottom w:val="nil"/>
              <w:right w:val="single" w:sz="4" w:space="0" w:color="auto"/>
            </w:tcBorders>
            <w:vAlign w:val="bottom"/>
          </w:tcPr>
          <w:p w14:paraId="2B5D478B" w14:textId="349139C2" w:rsidR="00BD6D77" w:rsidRDefault="00BD6D77">
            <w:pPr>
              <w:jc w:val="right"/>
              <w:rPr>
                <w:rFonts w:ascii="Calibri" w:hAnsi="Calibri"/>
                <w:color w:val="000000"/>
              </w:rPr>
            </w:pPr>
            <w:r>
              <w:rPr>
                <w:rFonts w:ascii="Calibri" w:hAnsi="Calibri"/>
                <w:color w:val="000000"/>
              </w:rPr>
              <w:t>5</w:t>
            </w:r>
          </w:p>
        </w:tc>
        <w:tc>
          <w:tcPr>
            <w:tcW w:w="0" w:type="auto"/>
            <w:tcBorders>
              <w:top w:val="nil"/>
              <w:left w:val="single" w:sz="4" w:space="0" w:color="auto"/>
              <w:bottom w:val="nil"/>
              <w:right w:val="nil"/>
            </w:tcBorders>
            <w:shd w:val="clear" w:color="auto" w:fill="auto"/>
            <w:noWrap/>
            <w:vAlign w:val="bottom"/>
          </w:tcPr>
          <w:p w14:paraId="348E79F0" w14:textId="32D03C21" w:rsidR="00BD6D77" w:rsidRDefault="00BD6D77">
            <w:pPr>
              <w:jc w:val="center"/>
              <w:rPr>
                <w:rFonts w:ascii="Calibri" w:hAnsi="Calibri"/>
                <w:color w:val="000000"/>
              </w:rPr>
            </w:pPr>
            <w:r>
              <w:rPr>
                <w:rFonts w:ascii="Calibri" w:hAnsi="Calibri"/>
                <w:color w:val="000000"/>
              </w:rPr>
              <w:t>0.0025</w:t>
            </w:r>
          </w:p>
        </w:tc>
        <w:tc>
          <w:tcPr>
            <w:tcW w:w="0" w:type="auto"/>
            <w:tcBorders>
              <w:top w:val="nil"/>
              <w:left w:val="nil"/>
              <w:bottom w:val="nil"/>
              <w:right w:val="nil"/>
            </w:tcBorders>
            <w:shd w:val="clear" w:color="auto" w:fill="auto"/>
            <w:noWrap/>
            <w:vAlign w:val="bottom"/>
          </w:tcPr>
          <w:p w14:paraId="58E8A8E1" w14:textId="79FDD848" w:rsidR="00BD6D77" w:rsidRDefault="00BD6D77">
            <w:pPr>
              <w:jc w:val="center"/>
              <w:rPr>
                <w:rFonts w:ascii="Calibri" w:hAnsi="Calibri"/>
                <w:color w:val="000000"/>
              </w:rPr>
            </w:pPr>
            <w:r>
              <w:rPr>
                <w:rFonts w:ascii="Calibri" w:hAnsi="Calibri"/>
                <w:color w:val="000000"/>
              </w:rPr>
              <w:t>0.0004</w:t>
            </w:r>
          </w:p>
        </w:tc>
        <w:tc>
          <w:tcPr>
            <w:tcW w:w="0" w:type="auto"/>
            <w:tcBorders>
              <w:top w:val="nil"/>
              <w:left w:val="nil"/>
              <w:bottom w:val="nil"/>
              <w:right w:val="nil"/>
            </w:tcBorders>
            <w:shd w:val="clear" w:color="auto" w:fill="auto"/>
            <w:noWrap/>
            <w:vAlign w:val="bottom"/>
          </w:tcPr>
          <w:p w14:paraId="70A39E85" w14:textId="5073B858" w:rsidR="00BD6D77" w:rsidRDefault="00BD6D77">
            <w:pPr>
              <w:jc w:val="center"/>
              <w:rPr>
                <w:rFonts w:ascii="Calibri" w:hAnsi="Calibri"/>
                <w:color w:val="000000"/>
              </w:rPr>
            </w:pPr>
            <w:r>
              <w:rPr>
                <w:rFonts w:ascii="Calibri" w:hAnsi="Calibri"/>
                <w:color w:val="000000"/>
              </w:rPr>
              <w:t>0.0074</w:t>
            </w:r>
          </w:p>
        </w:tc>
        <w:tc>
          <w:tcPr>
            <w:tcW w:w="0" w:type="auto"/>
            <w:tcBorders>
              <w:top w:val="nil"/>
              <w:left w:val="single" w:sz="4" w:space="0" w:color="auto"/>
              <w:bottom w:val="nil"/>
              <w:right w:val="nil"/>
            </w:tcBorders>
            <w:shd w:val="clear" w:color="auto" w:fill="auto"/>
            <w:noWrap/>
            <w:vAlign w:val="bottom"/>
          </w:tcPr>
          <w:p w14:paraId="50054BE7" w14:textId="34E69A23"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763DB2DC" w14:textId="4CC9CBFF" w:rsidR="00BD6D77" w:rsidRDefault="00BD6D77">
            <w:pPr>
              <w:jc w:val="center"/>
              <w:rPr>
                <w:rFonts w:ascii="Calibri" w:hAnsi="Calibri"/>
                <w:color w:val="000000"/>
              </w:rPr>
            </w:pPr>
            <w:r>
              <w:rPr>
                <w:rFonts w:ascii="Calibri" w:hAnsi="Calibri"/>
                <w:color w:val="000000"/>
              </w:rPr>
              <w:t>0.0000</w:t>
            </w:r>
          </w:p>
        </w:tc>
        <w:tc>
          <w:tcPr>
            <w:tcW w:w="0" w:type="auto"/>
            <w:tcBorders>
              <w:top w:val="nil"/>
              <w:left w:val="nil"/>
              <w:bottom w:val="nil"/>
              <w:right w:val="nil"/>
            </w:tcBorders>
            <w:shd w:val="clear" w:color="auto" w:fill="auto"/>
            <w:noWrap/>
            <w:vAlign w:val="bottom"/>
          </w:tcPr>
          <w:p w14:paraId="380388E0" w14:textId="4C190475"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tcPr>
          <w:p w14:paraId="7AA6C2E0" w14:textId="2AB2465E" w:rsidR="00BD6D77" w:rsidRDefault="00BD6D77">
            <w:pPr>
              <w:jc w:val="center"/>
              <w:rPr>
                <w:rFonts w:ascii="Calibri" w:hAnsi="Calibri"/>
                <w:color w:val="000000"/>
              </w:rPr>
            </w:pPr>
            <w:r>
              <w:rPr>
                <w:rFonts w:ascii="Calibri" w:hAnsi="Calibri"/>
                <w:color w:val="000000"/>
              </w:rPr>
              <w:t>0.0186</w:t>
            </w:r>
          </w:p>
        </w:tc>
        <w:tc>
          <w:tcPr>
            <w:tcW w:w="0" w:type="auto"/>
            <w:tcBorders>
              <w:top w:val="nil"/>
              <w:left w:val="nil"/>
              <w:bottom w:val="nil"/>
              <w:right w:val="nil"/>
            </w:tcBorders>
            <w:shd w:val="clear" w:color="auto" w:fill="auto"/>
            <w:noWrap/>
            <w:vAlign w:val="bottom"/>
          </w:tcPr>
          <w:p w14:paraId="6A8F12D8" w14:textId="2773C3E5" w:rsidR="00BD6D77" w:rsidRDefault="00BD6D77">
            <w:pPr>
              <w:jc w:val="center"/>
              <w:rPr>
                <w:rFonts w:ascii="Calibri" w:hAnsi="Calibri"/>
                <w:color w:val="000000"/>
              </w:rPr>
            </w:pPr>
            <w:r>
              <w:rPr>
                <w:rFonts w:ascii="Calibri" w:hAnsi="Calibri"/>
                <w:color w:val="000000"/>
              </w:rPr>
              <w:t>3.84</w:t>
            </w:r>
          </w:p>
        </w:tc>
        <w:tc>
          <w:tcPr>
            <w:tcW w:w="0" w:type="auto"/>
            <w:tcBorders>
              <w:top w:val="nil"/>
              <w:left w:val="nil"/>
              <w:bottom w:val="nil"/>
              <w:right w:val="nil"/>
            </w:tcBorders>
            <w:shd w:val="clear" w:color="auto" w:fill="auto"/>
            <w:noWrap/>
            <w:vAlign w:val="bottom"/>
          </w:tcPr>
          <w:p w14:paraId="0DD2D1E5" w14:textId="19716D57" w:rsidR="00BD6D77" w:rsidRDefault="00BD6D77">
            <w:pPr>
              <w:jc w:val="center"/>
              <w:rPr>
                <w:rFonts w:ascii="Calibri" w:hAnsi="Calibri"/>
                <w:color w:val="000000"/>
              </w:rPr>
            </w:pPr>
            <w:r>
              <w:rPr>
                <w:rFonts w:ascii="Calibri" w:hAnsi="Calibri"/>
                <w:color w:val="000000"/>
              </w:rPr>
              <w:t>1.0000</w:t>
            </w:r>
          </w:p>
        </w:tc>
      </w:tr>
      <w:tr w:rsidR="00BD6D77" w:rsidRPr="001B44B9" w14:paraId="57A9EDF4" w14:textId="77777777" w:rsidTr="00D31969">
        <w:trPr>
          <w:trHeight w:val="300"/>
        </w:trPr>
        <w:tc>
          <w:tcPr>
            <w:tcW w:w="0" w:type="auto"/>
            <w:tcBorders>
              <w:top w:val="nil"/>
              <w:left w:val="nil"/>
              <w:bottom w:val="nil"/>
              <w:right w:val="nil"/>
            </w:tcBorders>
            <w:shd w:val="clear" w:color="auto" w:fill="auto"/>
            <w:noWrap/>
            <w:vAlign w:val="bottom"/>
          </w:tcPr>
          <w:p w14:paraId="11EBD18A" w14:textId="3896DD0E" w:rsidR="00BD6D77" w:rsidRPr="00C07CCA" w:rsidRDefault="00C07CCA">
            <w:pPr>
              <w:rPr>
                <w:rFonts w:ascii="Calibri" w:hAnsi="Calibri"/>
                <w:i/>
                <w:color w:val="000000"/>
              </w:rPr>
            </w:pPr>
            <w:r>
              <w:rPr>
                <w:rFonts w:ascii="Calibri" w:hAnsi="Calibri"/>
                <w:i/>
                <w:color w:val="000000"/>
              </w:rPr>
              <w:t>L</w:t>
            </w:r>
            <w:r w:rsidR="00BD6D77" w:rsidRPr="00C07CCA">
              <w:rPr>
                <w:rFonts w:ascii="Calibri" w:hAnsi="Calibri"/>
                <w:i/>
                <w:color w:val="000000"/>
              </w:rPr>
              <w:t>actobacillus</w:t>
            </w:r>
          </w:p>
        </w:tc>
        <w:tc>
          <w:tcPr>
            <w:tcW w:w="0" w:type="auto"/>
            <w:tcBorders>
              <w:top w:val="nil"/>
              <w:left w:val="single" w:sz="4" w:space="0" w:color="auto"/>
              <w:bottom w:val="nil"/>
              <w:right w:val="single" w:sz="4" w:space="0" w:color="auto"/>
            </w:tcBorders>
            <w:vAlign w:val="bottom"/>
          </w:tcPr>
          <w:p w14:paraId="1ED2641E" w14:textId="1689B4ED" w:rsidR="00BD6D77" w:rsidRDefault="00BD6D77">
            <w:pPr>
              <w:jc w:val="right"/>
              <w:rPr>
                <w:rFonts w:ascii="Calibri" w:hAnsi="Calibri"/>
                <w:color w:val="000000"/>
              </w:rPr>
            </w:pPr>
            <w:r>
              <w:rPr>
                <w:rFonts w:ascii="Calibri" w:hAnsi="Calibri"/>
                <w:color w:val="000000"/>
              </w:rPr>
              <w:t>837</w:t>
            </w:r>
          </w:p>
        </w:tc>
        <w:tc>
          <w:tcPr>
            <w:tcW w:w="0" w:type="auto"/>
            <w:tcBorders>
              <w:top w:val="nil"/>
              <w:left w:val="single" w:sz="4" w:space="0" w:color="auto"/>
              <w:bottom w:val="nil"/>
              <w:right w:val="single" w:sz="4" w:space="0" w:color="auto"/>
            </w:tcBorders>
            <w:vAlign w:val="bottom"/>
          </w:tcPr>
          <w:p w14:paraId="0857833B" w14:textId="4DC75192" w:rsidR="00BD6D77" w:rsidRDefault="00BD6D77">
            <w:pPr>
              <w:jc w:val="right"/>
              <w:rPr>
                <w:rFonts w:ascii="Calibri" w:hAnsi="Calibri"/>
                <w:color w:val="000000"/>
              </w:rPr>
            </w:pPr>
            <w:r>
              <w:rPr>
                <w:rFonts w:ascii="Calibri" w:hAnsi="Calibri"/>
                <w:color w:val="000000"/>
              </w:rPr>
              <w:t>14</w:t>
            </w:r>
          </w:p>
        </w:tc>
        <w:tc>
          <w:tcPr>
            <w:tcW w:w="0" w:type="auto"/>
            <w:tcBorders>
              <w:top w:val="nil"/>
              <w:left w:val="single" w:sz="4" w:space="0" w:color="auto"/>
              <w:bottom w:val="nil"/>
              <w:right w:val="nil"/>
            </w:tcBorders>
            <w:shd w:val="clear" w:color="auto" w:fill="auto"/>
            <w:noWrap/>
            <w:vAlign w:val="bottom"/>
          </w:tcPr>
          <w:p w14:paraId="205227FB" w14:textId="4768A0C1" w:rsidR="00BD6D77" w:rsidRDefault="00BD6D77">
            <w:pPr>
              <w:jc w:val="center"/>
              <w:rPr>
                <w:rFonts w:ascii="Calibri" w:hAnsi="Calibri"/>
                <w:color w:val="000000"/>
              </w:rPr>
            </w:pPr>
            <w:r>
              <w:rPr>
                <w:rFonts w:ascii="Calibri" w:hAnsi="Calibri"/>
                <w:color w:val="000000"/>
              </w:rPr>
              <w:t>0.0018</w:t>
            </w:r>
          </w:p>
        </w:tc>
        <w:tc>
          <w:tcPr>
            <w:tcW w:w="0" w:type="auto"/>
            <w:tcBorders>
              <w:top w:val="nil"/>
              <w:left w:val="nil"/>
              <w:bottom w:val="nil"/>
              <w:right w:val="nil"/>
            </w:tcBorders>
            <w:shd w:val="clear" w:color="auto" w:fill="auto"/>
            <w:noWrap/>
            <w:vAlign w:val="bottom"/>
          </w:tcPr>
          <w:p w14:paraId="0AD48ED8" w14:textId="59ED69D0" w:rsidR="00BD6D77" w:rsidRDefault="00BD6D77">
            <w:pPr>
              <w:jc w:val="center"/>
              <w:rPr>
                <w:rFonts w:ascii="Calibri" w:hAnsi="Calibri"/>
                <w:color w:val="000000"/>
              </w:rPr>
            </w:pPr>
            <w:r>
              <w:rPr>
                <w:rFonts w:ascii="Calibri" w:hAnsi="Calibri"/>
                <w:color w:val="000000"/>
              </w:rPr>
              <w:t>0.0084</w:t>
            </w:r>
          </w:p>
        </w:tc>
        <w:tc>
          <w:tcPr>
            <w:tcW w:w="0" w:type="auto"/>
            <w:tcBorders>
              <w:top w:val="nil"/>
              <w:left w:val="nil"/>
              <w:bottom w:val="nil"/>
              <w:right w:val="nil"/>
            </w:tcBorders>
            <w:shd w:val="clear" w:color="auto" w:fill="auto"/>
            <w:noWrap/>
            <w:vAlign w:val="bottom"/>
          </w:tcPr>
          <w:p w14:paraId="1778B2F6" w14:textId="3FACD616" w:rsidR="00BD6D77" w:rsidRDefault="00BD6D77">
            <w:pPr>
              <w:jc w:val="center"/>
              <w:rPr>
                <w:rFonts w:ascii="Calibri" w:hAnsi="Calibri"/>
                <w:color w:val="000000"/>
              </w:rPr>
            </w:pPr>
            <w:r>
              <w:rPr>
                <w:rFonts w:ascii="Calibri" w:hAnsi="Calibri"/>
                <w:color w:val="000000"/>
              </w:rPr>
              <w:t>0.0031</w:t>
            </w:r>
          </w:p>
        </w:tc>
        <w:tc>
          <w:tcPr>
            <w:tcW w:w="0" w:type="auto"/>
            <w:tcBorders>
              <w:top w:val="nil"/>
              <w:left w:val="single" w:sz="4" w:space="0" w:color="auto"/>
              <w:bottom w:val="nil"/>
              <w:right w:val="nil"/>
            </w:tcBorders>
            <w:shd w:val="clear" w:color="auto" w:fill="auto"/>
            <w:noWrap/>
            <w:vAlign w:val="bottom"/>
          </w:tcPr>
          <w:p w14:paraId="0C764D94" w14:textId="15F58E2D" w:rsidR="00BD6D77" w:rsidRDefault="00BD6D77">
            <w:pPr>
              <w:jc w:val="center"/>
              <w:rPr>
                <w:rFonts w:ascii="Calibri" w:hAnsi="Calibri"/>
                <w:color w:val="000000"/>
              </w:rPr>
            </w:pPr>
            <w:r>
              <w:rPr>
                <w:rFonts w:ascii="Calibri" w:hAnsi="Calibri"/>
                <w:color w:val="000000"/>
              </w:rPr>
              <w:t>0.5714</w:t>
            </w:r>
          </w:p>
        </w:tc>
        <w:tc>
          <w:tcPr>
            <w:tcW w:w="0" w:type="auto"/>
            <w:tcBorders>
              <w:top w:val="nil"/>
              <w:left w:val="nil"/>
              <w:bottom w:val="nil"/>
              <w:right w:val="nil"/>
            </w:tcBorders>
            <w:shd w:val="clear" w:color="auto" w:fill="auto"/>
            <w:noWrap/>
            <w:vAlign w:val="bottom"/>
          </w:tcPr>
          <w:p w14:paraId="318AE1CF" w14:textId="5198CDCD" w:rsidR="00BD6D77" w:rsidRDefault="00BD6D77">
            <w:pPr>
              <w:jc w:val="center"/>
              <w:rPr>
                <w:rFonts w:ascii="Calibri" w:hAnsi="Calibri"/>
                <w:color w:val="000000"/>
              </w:rPr>
            </w:pPr>
            <w:r>
              <w:rPr>
                <w:rFonts w:ascii="Calibri" w:hAnsi="Calibri"/>
                <w:color w:val="000000"/>
              </w:rPr>
              <w:t>0.2941</w:t>
            </w:r>
          </w:p>
        </w:tc>
        <w:tc>
          <w:tcPr>
            <w:tcW w:w="0" w:type="auto"/>
            <w:tcBorders>
              <w:top w:val="nil"/>
              <w:left w:val="nil"/>
              <w:bottom w:val="nil"/>
              <w:right w:val="nil"/>
            </w:tcBorders>
            <w:shd w:val="clear" w:color="auto" w:fill="auto"/>
            <w:noWrap/>
            <w:vAlign w:val="bottom"/>
          </w:tcPr>
          <w:p w14:paraId="3805A122" w14:textId="45ED8218" w:rsidR="00BD6D77" w:rsidRDefault="00BD6D77">
            <w:pPr>
              <w:jc w:val="center"/>
              <w:rPr>
                <w:rFonts w:ascii="Calibri" w:hAnsi="Calibri"/>
                <w:color w:val="000000"/>
              </w:rPr>
            </w:pPr>
            <w:r>
              <w:rPr>
                <w:rFonts w:ascii="Calibri" w:hAnsi="Calibri"/>
                <w:color w:val="000000"/>
              </w:rPr>
              <w:t>0.8333</w:t>
            </w:r>
          </w:p>
        </w:tc>
        <w:tc>
          <w:tcPr>
            <w:tcW w:w="0" w:type="auto"/>
            <w:tcBorders>
              <w:top w:val="nil"/>
              <w:left w:val="single" w:sz="4" w:space="0" w:color="auto"/>
              <w:bottom w:val="nil"/>
              <w:right w:val="nil"/>
            </w:tcBorders>
            <w:shd w:val="clear" w:color="auto" w:fill="auto"/>
            <w:noWrap/>
            <w:vAlign w:val="bottom"/>
          </w:tcPr>
          <w:p w14:paraId="4B037483" w14:textId="2154266A" w:rsidR="00BD6D77" w:rsidRDefault="00BD6D77">
            <w:pPr>
              <w:jc w:val="center"/>
              <w:rPr>
                <w:rFonts w:ascii="Calibri" w:hAnsi="Calibri"/>
                <w:color w:val="000000"/>
              </w:rPr>
            </w:pPr>
            <w:r>
              <w:rPr>
                <w:rFonts w:ascii="Calibri" w:hAnsi="Calibri"/>
                <w:color w:val="000000"/>
              </w:rPr>
              <w:t>0.0190</w:t>
            </w:r>
          </w:p>
        </w:tc>
        <w:tc>
          <w:tcPr>
            <w:tcW w:w="0" w:type="auto"/>
            <w:tcBorders>
              <w:top w:val="nil"/>
              <w:left w:val="nil"/>
              <w:bottom w:val="nil"/>
              <w:right w:val="nil"/>
            </w:tcBorders>
            <w:shd w:val="clear" w:color="auto" w:fill="auto"/>
            <w:noWrap/>
            <w:vAlign w:val="bottom"/>
          </w:tcPr>
          <w:p w14:paraId="5E99934A" w14:textId="67E9B009" w:rsidR="00BD6D77" w:rsidRDefault="00BD6D77">
            <w:pPr>
              <w:jc w:val="center"/>
              <w:rPr>
                <w:rFonts w:ascii="Calibri" w:hAnsi="Calibri"/>
                <w:color w:val="000000"/>
              </w:rPr>
            </w:pPr>
            <w:r>
              <w:rPr>
                <w:rFonts w:ascii="Calibri" w:hAnsi="Calibri"/>
                <w:color w:val="000000"/>
              </w:rPr>
              <w:t>3.79</w:t>
            </w:r>
          </w:p>
        </w:tc>
        <w:tc>
          <w:tcPr>
            <w:tcW w:w="0" w:type="auto"/>
            <w:tcBorders>
              <w:top w:val="nil"/>
              <w:left w:val="nil"/>
              <w:bottom w:val="nil"/>
              <w:right w:val="nil"/>
            </w:tcBorders>
            <w:shd w:val="clear" w:color="auto" w:fill="auto"/>
            <w:noWrap/>
            <w:vAlign w:val="bottom"/>
          </w:tcPr>
          <w:p w14:paraId="44B46595" w14:textId="653D960C" w:rsidR="00BD6D77" w:rsidRDefault="00BD6D77">
            <w:pPr>
              <w:jc w:val="center"/>
              <w:rPr>
                <w:rFonts w:ascii="Calibri" w:hAnsi="Calibri"/>
                <w:color w:val="000000"/>
              </w:rPr>
            </w:pPr>
            <w:r>
              <w:rPr>
                <w:rFonts w:ascii="Calibri" w:hAnsi="Calibri"/>
                <w:color w:val="000000"/>
              </w:rPr>
              <w:t>1.0000</w:t>
            </w:r>
          </w:p>
        </w:tc>
      </w:tr>
      <w:tr w:rsidR="00BD6D77" w:rsidRPr="001B44B9" w14:paraId="235E7B09" w14:textId="77777777" w:rsidTr="00D31969">
        <w:trPr>
          <w:trHeight w:val="300"/>
        </w:trPr>
        <w:tc>
          <w:tcPr>
            <w:tcW w:w="0" w:type="auto"/>
            <w:tcBorders>
              <w:top w:val="nil"/>
              <w:left w:val="nil"/>
              <w:bottom w:val="nil"/>
              <w:right w:val="nil"/>
            </w:tcBorders>
            <w:shd w:val="clear" w:color="auto" w:fill="auto"/>
            <w:noWrap/>
            <w:vAlign w:val="bottom"/>
          </w:tcPr>
          <w:p w14:paraId="08EFD0CF" w14:textId="59D92843" w:rsidR="00BD6D77" w:rsidRPr="00C07CCA" w:rsidRDefault="00C07CCA">
            <w:pPr>
              <w:rPr>
                <w:rFonts w:ascii="Calibri" w:hAnsi="Calibri"/>
                <w:i/>
                <w:color w:val="000000"/>
              </w:rPr>
            </w:pPr>
            <w:proofErr w:type="spellStart"/>
            <w:r>
              <w:rPr>
                <w:rFonts w:ascii="Calibri" w:hAnsi="Calibri"/>
                <w:i/>
                <w:color w:val="000000"/>
              </w:rPr>
              <w:t>R</w:t>
            </w:r>
            <w:r w:rsidR="00BD6D77" w:rsidRPr="00C07CCA">
              <w:rPr>
                <w:rFonts w:ascii="Calibri" w:hAnsi="Calibri"/>
                <w:i/>
                <w:color w:val="000000"/>
              </w:rPr>
              <w:t>alstonia</w:t>
            </w:r>
            <w:proofErr w:type="spellEnd"/>
          </w:p>
        </w:tc>
        <w:tc>
          <w:tcPr>
            <w:tcW w:w="0" w:type="auto"/>
            <w:tcBorders>
              <w:top w:val="nil"/>
              <w:left w:val="single" w:sz="4" w:space="0" w:color="auto"/>
              <w:bottom w:val="nil"/>
              <w:right w:val="single" w:sz="4" w:space="0" w:color="auto"/>
            </w:tcBorders>
            <w:vAlign w:val="bottom"/>
          </w:tcPr>
          <w:p w14:paraId="732A3DBC" w14:textId="212F7C8B" w:rsidR="00BD6D77" w:rsidRDefault="00BD6D77">
            <w:pPr>
              <w:jc w:val="right"/>
              <w:rPr>
                <w:rFonts w:ascii="Calibri" w:hAnsi="Calibri"/>
                <w:color w:val="000000"/>
              </w:rPr>
            </w:pPr>
            <w:r>
              <w:rPr>
                <w:rFonts w:ascii="Calibri" w:hAnsi="Calibri"/>
                <w:color w:val="000000"/>
              </w:rPr>
              <w:t>100</w:t>
            </w:r>
          </w:p>
        </w:tc>
        <w:tc>
          <w:tcPr>
            <w:tcW w:w="0" w:type="auto"/>
            <w:tcBorders>
              <w:top w:val="nil"/>
              <w:left w:val="single" w:sz="4" w:space="0" w:color="auto"/>
              <w:bottom w:val="nil"/>
              <w:right w:val="single" w:sz="4" w:space="0" w:color="auto"/>
            </w:tcBorders>
            <w:vAlign w:val="bottom"/>
          </w:tcPr>
          <w:p w14:paraId="368F3967" w14:textId="15F2F2F2" w:rsidR="00BD6D77" w:rsidRDefault="00BD6D77">
            <w:pPr>
              <w:jc w:val="right"/>
              <w:rPr>
                <w:rFonts w:ascii="Calibri" w:hAnsi="Calibri"/>
                <w:color w:val="000000"/>
              </w:rPr>
            </w:pPr>
            <w:r>
              <w:rPr>
                <w:rFonts w:ascii="Calibri" w:hAnsi="Calibri"/>
                <w:color w:val="000000"/>
              </w:rPr>
              <w:t>7</w:t>
            </w:r>
          </w:p>
        </w:tc>
        <w:tc>
          <w:tcPr>
            <w:tcW w:w="0" w:type="auto"/>
            <w:tcBorders>
              <w:top w:val="nil"/>
              <w:left w:val="single" w:sz="4" w:space="0" w:color="auto"/>
              <w:bottom w:val="nil"/>
              <w:right w:val="nil"/>
            </w:tcBorders>
            <w:shd w:val="clear" w:color="auto" w:fill="auto"/>
            <w:noWrap/>
            <w:vAlign w:val="bottom"/>
          </w:tcPr>
          <w:p w14:paraId="2F99F1AC" w14:textId="66D9EC6C" w:rsidR="00BD6D77" w:rsidRDefault="00BD6D77">
            <w:pPr>
              <w:jc w:val="center"/>
              <w:rPr>
                <w:rFonts w:ascii="Calibri" w:hAnsi="Calibri"/>
                <w:color w:val="000000"/>
              </w:rPr>
            </w:pPr>
            <w:r>
              <w:rPr>
                <w:rFonts w:ascii="Calibri" w:hAnsi="Calibri"/>
                <w:color w:val="000000"/>
              </w:rPr>
              <w:t>0.0022</w:t>
            </w:r>
          </w:p>
        </w:tc>
        <w:tc>
          <w:tcPr>
            <w:tcW w:w="0" w:type="auto"/>
            <w:tcBorders>
              <w:top w:val="nil"/>
              <w:left w:val="nil"/>
              <w:bottom w:val="nil"/>
              <w:right w:val="nil"/>
            </w:tcBorders>
            <w:shd w:val="clear" w:color="auto" w:fill="auto"/>
            <w:noWrap/>
            <w:vAlign w:val="bottom"/>
          </w:tcPr>
          <w:p w14:paraId="3FD91160" w14:textId="7D425052" w:rsidR="00BD6D77" w:rsidRDefault="00BD6D77">
            <w:pPr>
              <w:jc w:val="center"/>
              <w:rPr>
                <w:rFonts w:ascii="Calibri" w:hAnsi="Calibri"/>
                <w:color w:val="000000"/>
              </w:rPr>
            </w:pPr>
            <w:r>
              <w:rPr>
                <w:rFonts w:ascii="Calibri" w:hAnsi="Calibri"/>
                <w:color w:val="000000"/>
              </w:rPr>
              <w:t>0.0292</w:t>
            </w:r>
          </w:p>
        </w:tc>
        <w:tc>
          <w:tcPr>
            <w:tcW w:w="0" w:type="auto"/>
            <w:tcBorders>
              <w:top w:val="nil"/>
              <w:left w:val="nil"/>
              <w:bottom w:val="nil"/>
              <w:right w:val="nil"/>
            </w:tcBorders>
            <w:shd w:val="clear" w:color="auto" w:fill="auto"/>
            <w:noWrap/>
            <w:vAlign w:val="bottom"/>
          </w:tcPr>
          <w:p w14:paraId="057C6B11" w14:textId="304B2E9D" w:rsidR="00BD6D77" w:rsidRDefault="00BD6D77">
            <w:pPr>
              <w:jc w:val="center"/>
              <w:rPr>
                <w:rFonts w:ascii="Calibri" w:hAnsi="Calibri"/>
                <w:color w:val="000000"/>
              </w:rPr>
            </w:pPr>
            <w:r>
              <w:rPr>
                <w:rFonts w:ascii="Calibri" w:hAnsi="Calibri"/>
                <w:color w:val="000000"/>
              </w:rPr>
              <w:t>0.0054</w:t>
            </w:r>
          </w:p>
        </w:tc>
        <w:tc>
          <w:tcPr>
            <w:tcW w:w="0" w:type="auto"/>
            <w:tcBorders>
              <w:top w:val="nil"/>
              <w:left w:val="single" w:sz="4" w:space="0" w:color="auto"/>
              <w:bottom w:val="nil"/>
              <w:right w:val="nil"/>
            </w:tcBorders>
            <w:shd w:val="clear" w:color="auto" w:fill="auto"/>
            <w:noWrap/>
            <w:vAlign w:val="bottom"/>
          </w:tcPr>
          <w:p w14:paraId="112420D4" w14:textId="199CF854" w:rsidR="00BD6D77" w:rsidRDefault="00BD6D77">
            <w:pPr>
              <w:jc w:val="center"/>
              <w:rPr>
                <w:rFonts w:ascii="Calibri" w:hAnsi="Calibri"/>
                <w:color w:val="000000"/>
              </w:rPr>
            </w:pPr>
            <w:r>
              <w:rPr>
                <w:rFonts w:ascii="Calibri" w:hAnsi="Calibri"/>
                <w:color w:val="000000"/>
              </w:rPr>
              <w:t>0.0000</w:t>
            </w:r>
          </w:p>
        </w:tc>
        <w:tc>
          <w:tcPr>
            <w:tcW w:w="0" w:type="auto"/>
            <w:tcBorders>
              <w:top w:val="nil"/>
              <w:left w:val="nil"/>
              <w:bottom w:val="nil"/>
              <w:right w:val="nil"/>
            </w:tcBorders>
            <w:shd w:val="clear" w:color="auto" w:fill="auto"/>
            <w:noWrap/>
            <w:vAlign w:val="bottom"/>
          </w:tcPr>
          <w:p w14:paraId="320C1A97" w14:textId="3D6C497A" w:rsidR="00BD6D77" w:rsidRDefault="00BD6D77">
            <w:pPr>
              <w:jc w:val="center"/>
              <w:rPr>
                <w:rFonts w:ascii="Calibri" w:hAnsi="Calibri"/>
                <w:color w:val="000000"/>
              </w:rPr>
            </w:pPr>
            <w:r>
              <w:rPr>
                <w:rFonts w:ascii="Calibri" w:hAnsi="Calibri"/>
                <w:color w:val="000000"/>
              </w:rPr>
              <w:t>0.2353</w:t>
            </w:r>
          </w:p>
        </w:tc>
        <w:tc>
          <w:tcPr>
            <w:tcW w:w="0" w:type="auto"/>
            <w:tcBorders>
              <w:top w:val="nil"/>
              <w:left w:val="nil"/>
              <w:bottom w:val="nil"/>
              <w:right w:val="nil"/>
            </w:tcBorders>
            <w:shd w:val="clear" w:color="auto" w:fill="auto"/>
            <w:noWrap/>
            <w:vAlign w:val="bottom"/>
          </w:tcPr>
          <w:p w14:paraId="1564E7D4" w14:textId="383E9739"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tcPr>
          <w:p w14:paraId="5B1E62BE" w14:textId="22E397A0" w:rsidR="00BD6D77" w:rsidRDefault="00BD6D77">
            <w:pPr>
              <w:jc w:val="center"/>
              <w:rPr>
                <w:rFonts w:ascii="Calibri" w:hAnsi="Calibri"/>
                <w:color w:val="000000"/>
              </w:rPr>
            </w:pPr>
            <w:r>
              <w:rPr>
                <w:rFonts w:ascii="Calibri" w:hAnsi="Calibri"/>
                <w:color w:val="000000"/>
              </w:rPr>
              <w:t>0.0204</w:t>
            </w:r>
          </w:p>
        </w:tc>
        <w:tc>
          <w:tcPr>
            <w:tcW w:w="0" w:type="auto"/>
            <w:tcBorders>
              <w:top w:val="nil"/>
              <w:left w:val="nil"/>
              <w:bottom w:val="nil"/>
              <w:right w:val="nil"/>
            </w:tcBorders>
            <w:shd w:val="clear" w:color="auto" w:fill="auto"/>
            <w:noWrap/>
            <w:vAlign w:val="bottom"/>
          </w:tcPr>
          <w:p w14:paraId="37BEEBBD" w14:textId="7B083A61" w:rsidR="00BD6D77" w:rsidRDefault="00BD6D77">
            <w:pPr>
              <w:jc w:val="center"/>
              <w:rPr>
                <w:rFonts w:ascii="Calibri" w:hAnsi="Calibri"/>
                <w:color w:val="000000"/>
              </w:rPr>
            </w:pPr>
            <w:r>
              <w:rPr>
                <w:rFonts w:ascii="Calibri" w:hAnsi="Calibri"/>
                <w:color w:val="000000"/>
              </w:rPr>
              <w:t>3.62</w:t>
            </w:r>
          </w:p>
        </w:tc>
        <w:tc>
          <w:tcPr>
            <w:tcW w:w="0" w:type="auto"/>
            <w:tcBorders>
              <w:top w:val="nil"/>
              <w:left w:val="nil"/>
              <w:bottom w:val="nil"/>
              <w:right w:val="nil"/>
            </w:tcBorders>
            <w:shd w:val="clear" w:color="auto" w:fill="auto"/>
            <w:noWrap/>
            <w:vAlign w:val="bottom"/>
          </w:tcPr>
          <w:p w14:paraId="32668DE6" w14:textId="292094B2" w:rsidR="00BD6D77" w:rsidRDefault="00BD6D77">
            <w:pPr>
              <w:jc w:val="center"/>
              <w:rPr>
                <w:rFonts w:ascii="Calibri" w:hAnsi="Calibri"/>
                <w:color w:val="000000"/>
              </w:rPr>
            </w:pPr>
            <w:r>
              <w:rPr>
                <w:rFonts w:ascii="Calibri" w:hAnsi="Calibri"/>
                <w:color w:val="000000"/>
              </w:rPr>
              <w:t>1.0000</w:t>
            </w:r>
          </w:p>
        </w:tc>
      </w:tr>
      <w:tr w:rsidR="00BD6D77" w:rsidRPr="001B44B9" w14:paraId="229453A3" w14:textId="77777777" w:rsidTr="00D31969">
        <w:trPr>
          <w:trHeight w:val="300"/>
        </w:trPr>
        <w:tc>
          <w:tcPr>
            <w:tcW w:w="0" w:type="auto"/>
            <w:tcBorders>
              <w:top w:val="nil"/>
              <w:left w:val="nil"/>
              <w:bottom w:val="nil"/>
              <w:right w:val="nil"/>
            </w:tcBorders>
            <w:shd w:val="clear" w:color="auto" w:fill="auto"/>
            <w:noWrap/>
            <w:vAlign w:val="bottom"/>
          </w:tcPr>
          <w:p w14:paraId="4565C9B0" w14:textId="0DA119C2" w:rsidR="00BD6D77" w:rsidRPr="00C07CCA" w:rsidRDefault="00C07CCA">
            <w:pPr>
              <w:rPr>
                <w:rFonts w:ascii="Calibri" w:hAnsi="Calibri"/>
                <w:i/>
                <w:color w:val="000000"/>
              </w:rPr>
            </w:pPr>
            <w:proofErr w:type="spellStart"/>
            <w:r>
              <w:rPr>
                <w:rFonts w:ascii="Calibri" w:hAnsi="Calibri"/>
                <w:i/>
                <w:color w:val="000000"/>
              </w:rPr>
              <w:t>A</w:t>
            </w:r>
            <w:r w:rsidR="00BD6D77" w:rsidRPr="00C07CCA">
              <w:rPr>
                <w:rFonts w:ascii="Calibri" w:hAnsi="Calibri"/>
                <w:i/>
                <w:color w:val="000000"/>
              </w:rPr>
              <w:t>ggregatibacter</w:t>
            </w:r>
            <w:proofErr w:type="spellEnd"/>
          </w:p>
        </w:tc>
        <w:tc>
          <w:tcPr>
            <w:tcW w:w="0" w:type="auto"/>
            <w:tcBorders>
              <w:top w:val="nil"/>
              <w:left w:val="single" w:sz="4" w:space="0" w:color="auto"/>
              <w:bottom w:val="nil"/>
              <w:right w:val="single" w:sz="4" w:space="0" w:color="auto"/>
            </w:tcBorders>
            <w:vAlign w:val="bottom"/>
          </w:tcPr>
          <w:p w14:paraId="6CF73E8D" w14:textId="2F77F06F" w:rsidR="00BD6D77" w:rsidRDefault="00BD6D77">
            <w:pPr>
              <w:jc w:val="right"/>
              <w:rPr>
                <w:rFonts w:ascii="Calibri" w:hAnsi="Calibri"/>
                <w:color w:val="000000"/>
              </w:rPr>
            </w:pPr>
            <w:r>
              <w:rPr>
                <w:rFonts w:ascii="Calibri" w:hAnsi="Calibri"/>
                <w:color w:val="000000"/>
              </w:rPr>
              <w:t>569</w:t>
            </w:r>
          </w:p>
        </w:tc>
        <w:tc>
          <w:tcPr>
            <w:tcW w:w="0" w:type="auto"/>
            <w:tcBorders>
              <w:top w:val="nil"/>
              <w:left w:val="single" w:sz="4" w:space="0" w:color="auto"/>
              <w:bottom w:val="nil"/>
              <w:right w:val="single" w:sz="4" w:space="0" w:color="auto"/>
            </w:tcBorders>
            <w:vAlign w:val="bottom"/>
          </w:tcPr>
          <w:p w14:paraId="64278A5A" w14:textId="352828F8" w:rsidR="00BD6D77" w:rsidRDefault="00BD6D77">
            <w:pPr>
              <w:jc w:val="right"/>
              <w:rPr>
                <w:rFonts w:ascii="Calibri" w:hAnsi="Calibri"/>
                <w:color w:val="000000"/>
              </w:rPr>
            </w:pPr>
            <w:r>
              <w:rPr>
                <w:rFonts w:ascii="Calibri" w:hAnsi="Calibri"/>
                <w:color w:val="000000"/>
              </w:rPr>
              <w:t>8</w:t>
            </w:r>
          </w:p>
        </w:tc>
        <w:tc>
          <w:tcPr>
            <w:tcW w:w="0" w:type="auto"/>
            <w:tcBorders>
              <w:top w:val="nil"/>
              <w:left w:val="single" w:sz="4" w:space="0" w:color="auto"/>
              <w:bottom w:val="nil"/>
              <w:right w:val="nil"/>
            </w:tcBorders>
            <w:shd w:val="clear" w:color="auto" w:fill="auto"/>
            <w:noWrap/>
            <w:vAlign w:val="bottom"/>
          </w:tcPr>
          <w:p w14:paraId="5BF38485" w14:textId="1EE38F48" w:rsidR="00BD6D77" w:rsidRDefault="00BD6D77">
            <w:pPr>
              <w:jc w:val="center"/>
              <w:rPr>
                <w:rFonts w:ascii="Calibri" w:hAnsi="Calibri"/>
                <w:color w:val="000000"/>
              </w:rPr>
            </w:pPr>
            <w:r>
              <w:rPr>
                <w:rFonts w:ascii="Calibri" w:hAnsi="Calibri"/>
                <w:color w:val="000000"/>
              </w:rPr>
              <w:t>0.0003</w:t>
            </w:r>
          </w:p>
        </w:tc>
        <w:tc>
          <w:tcPr>
            <w:tcW w:w="0" w:type="auto"/>
            <w:tcBorders>
              <w:top w:val="nil"/>
              <w:left w:val="nil"/>
              <w:bottom w:val="nil"/>
              <w:right w:val="nil"/>
            </w:tcBorders>
            <w:shd w:val="clear" w:color="auto" w:fill="auto"/>
            <w:noWrap/>
            <w:vAlign w:val="bottom"/>
          </w:tcPr>
          <w:p w14:paraId="282FDCC0" w14:textId="6190C77D" w:rsidR="00BD6D77" w:rsidRDefault="00BD6D77">
            <w:pPr>
              <w:jc w:val="center"/>
              <w:rPr>
                <w:rFonts w:ascii="Calibri" w:hAnsi="Calibri"/>
                <w:color w:val="000000"/>
              </w:rPr>
            </w:pPr>
            <w:r>
              <w:rPr>
                <w:rFonts w:ascii="Calibri" w:hAnsi="Calibri"/>
                <w:color w:val="000000"/>
              </w:rPr>
              <w:t>0.0008</w:t>
            </w:r>
          </w:p>
        </w:tc>
        <w:tc>
          <w:tcPr>
            <w:tcW w:w="0" w:type="auto"/>
            <w:tcBorders>
              <w:top w:val="nil"/>
              <w:left w:val="nil"/>
              <w:bottom w:val="nil"/>
              <w:right w:val="nil"/>
            </w:tcBorders>
            <w:shd w:val="clear" w:color="auto" w:fill="auto"/>
            <w:noWrap/>
            <w:vAlign w:val="bottom"/>
          </w:tcPr>
          <w:p w14:paraId="4F3483F2" w14:textId="1D028064" w:rsidR="00BD6D77" w:rsidRDefault="00BD6D77">
            <w:pPr>
              <w:jc w:val="center"/>
              <w:rPr>
                <w:rFonts w:ascii="Calibri" w:hAnsi="Calibri"/>
                <w:color w:val="000000"/>
              </w:rPr>
            </w:pPr>
            <w:r>
              <w:rPr>
                <w:rFonts w:ascii="Calibri" w:hAnsi="Calibri"/>
                <w:color w:val="000000"/>
              </w:rPr>
              <w:t>0.0051</w:t>
            </w:r>
          </w:p>
        </w:tc>
        <w:tc>
          <w:tcPr>
            <w:tcW w:w="0" w:type="auto"/>
            <w:tcBorders>
              <w:top w:val="nil"/>
              <w:left w:val="single" w:sz="4" w:space="0" w:color="auto"/>
              <w:bottom w:val="nil"/>
              <w:right w:val="nil"/>
            </w:tcBorders>
            <w:shd w:val="clear" w:color="auto" w:fill="auto"/>
            <w:noWrap/>
            <w:vAlign w:val="bottom"/>
          </w:tcPr>
          <w:p w14:paraId="2CB6BEB8" w14:textId="2F154A3C" w:rsidR="00BD6D77" w:rsidRDefault="00BD6D77">
            <w:pPr>
              <w:jc w:val="center"/>
              <w:rPr>
                <w:rFonts w:ascii="Calibri" w:hAnsi="Calibri"/>
                <w:color w:val="000000"/>
              </w:rPr>
            </w:pPr>
            <w:r>
              <w:rPr>
                <w:rFonts w:ascii="Calibri" w:hAnsi="Calibri"/>
                <w:color w:val="000000"/>
              </w:rPr>
              <w:t>0.5714</w:t>
            </w:r>
          </w:p>
        </w:tc>
        <w:tc>
          <w:tcPr>
            <w:tcW w:w="0" w:type="auto"/>
            <w:tcBorders>
              <w:top w:val="nil"/>
              <w:left w:val="nil"/>
              <w:bottom w:val="nil"/>
              <w:right w:val="nil"/>
            </w:tcBorders>
            <w:shd w:val="clear" w:color="auto" w:fill="auto"/>
            <w:noWrap/>
            <w:vAlign w:val="bottom"/>
          </w:tcPr>
          <w:p w14:paraId="79BF7095" w14:textId="12E4D015" w:rsidR="00BD6D77" w:rsidRDefault="00BD6D77">
            <w:pPr>
              <w:jc w:val="center"/>
              <w:rPr>
                <w:rFonts w:ascii="Calibri" w:hAnsi="Calibri"/>
                <w:color w:val="000000"/>
              </w:rPr>
            </w:pPr>
            <w:r>
              <w:rPr>
                <w:rFonts w:ascii="Calibri" w:hAnsi="Calibri"/>
                <w:color w:val="000000"/>
              </w:rPr>
              <w:t>0.1765</w:t>
            </w:r>
          </w:p>
        </w:tc>
        <w:tc>
          <w:tcPr>
            <w:tcW w:w="0" w:type="auto"/>
            <w:tcBorders>
              <w:top w:val="nil"/>
              <w:left w:val="nil"/>
              <w:bottom w:val="nil"/>
              <w:right w:val="nil"/>
            </w:tcBorders>
            <w:shd w:val="clear" w:color="auto" w:fill="auto"/>
            <w:noWrap/>
            <w:vAlign w:val="bottom"/>
          </w:tcPr>
          <w:p w14:paraId="404EF8DE" w14:textId="3F95E795" w:rsidR="00BD6D77" w:rsidRDefault="00BD6D77">
            <w:pPr>
              <w:jc w:val="center"/>
              <w:rPr>
                <w:rFonts w:ascii="Calibri" w:hAnsi="Calibri"/>
                <w:color w:val="000000"/>
              </w:rPr>
            </w:pPr>
            <w:r>
              <w:rPr>
                <w:rFonts w:ascii="Calibri" w:hAnsi="Calibri"/>
                <w:color w:val="000000"/>
              </w:rPr>
              <w:t>0.1667</w:t>
            </w:r>
          </w:p>
        </w:tc>
        <w:tc>
          <w:tcPr>
            <w:tcW w:w="0" w:type="auto"/>
            <w:tcBorders>
              <w:top w:val="nil"/>
              <w:left w:val="single" w:sz="4" w:space="0" w:color="auto"/>
              <w:bottom w:val="nil"/>
              <w:right w:val="nil"/>
            </w:tcBorders>
            <w:shd w:val="clear" w:color="auto" w:fill="auto"/>
            <w:noWrap/>
            <w:vAlign w:val="bottom"/>
          </w:tcPr>
          <w:p w14:paraId="30AE3657" w14:textId="1ED98B4E" w:rsidR="00BD6D77" w:rsidRDefault="00BD6D77">
            <w:pPr>
              <w:jc w:val="center"/>
              <w:rPr>
                <w:rFonts w:ascii="Calibri" w:hAnsi="Calibri"/>
                <w:color w:val="000000"/>
              </w:rPr>
            </w:pPr>
            <w:r>
              <w:rPr>
                <w:rFonts w:ascii="Calibri" w:hAnsi="Calibri"/>
                <w:color w:val="000000"/>
              </w:rPr>
              <w:t>0.0260</w:t>
            </w:r>
          </w:p>
        </w:tc>
        <w:tc>
          <w:tcPr>
            <w:tcW w:w="0" w:type="auto"/>
            <w:tcBorders>
              <w:top w:val="nil"/>
              <w:left w:val="nil"/>
              <w:bottom w:val="nil"/>
              <w:right w:val="nil"/>
            </w:tcBorders>
            <w:shd w:val="clear" w:color="auto" w:fill="auto"/>
            <w:noWrap/>
            <w:vAlign w:val="bottom"/>
          </w:tcPr>
          <w:p w14:paraId="26676B58" w14:textId="21279F72" w:rsidR="00BD6D77" w:rsidRDefault="00BD6D77">
            <w:pPr>
              <w:jc w:val="center"/>
              <w:rPr>
                <w:rFonts w:ascii="Calibri" w:hAnsi="Calibri"/>
                <w:color w:val="000000"/>
              </w:rPr>
            </w:pPr>
            <w:r>
              <w:rPr>
                <w:rFonts w:ascii="Calibri" w:hAnsi="Calibri"/>
                <w:color w:val="000000"/>
              </w:rPr>
              <w:t>3.05</w:t>
            </w:r>
          </w:p>
        </w:tc>
        <w:tc>
          <w:tcPr>
            <w:tcW w:w="0" w:type="auto"/>
            <w:tcBorders>
              <w:top w:val="nil"/>
              <w:left w:val="nil"/>
              <w:bottom w:val="nil"/>
              <w:right w:val="nil"/>
            </w:tcBorders>
            <w:shd w:val="clear" w:color="auto" w:fill="auto"/>
            <w:noWrap/>
            <w:vAlign w:val="bottom"/>
          </w:tcPr>
          <w:p w14:paraId="688DCA3C" w14:textId="14DFA1A1" w:rsidR="00BD6D77" w:rsidRDefault="00BD6D77">
            <w:pPr>
              <w:jc w:val="center"/>
              <w:rPr>
                <w:rFonts w:ascii="Calibri" w:hAnsi="Calibri"/>
                <w:color w:val="000000"/>
              </w:rPr>
            </w:pPr>
            <w:r>
              <w:rPr>
                <w:rFonts w:ascii="Calibri" w:hAnsi="Calibri"/>
                <w:color w:val="000000"/>
              </w:rPr>
              <w:t>1.0000</w:t>
            </w:r>
          </w:p>
        </w:tc>
      </w:tr>
      <w:tr w:rsidR="00BD6D77" w:rsidRPr="001B44B9" w14:paraId="6CB8FD2C" w14:textId="77777777" w:rsidTr="00D31969">
        <w:trPr>
          <w:trHeight w:val="300"/>
        </w:trPr>
        <w:tc>
          <w:tcPr>
            <w:tcW w:w="0" w:type="auto"/>
            <w:tcBorders>
              <w:top w:val="nil"/>
              <w:left w:val="nil"/>
              <w:bottom w:val="nil"/>
              <w:right w:val="nil"/>
            </w:tcBorders>
            <w:shd w:val="clear" w:color="auto" w:fill="auto"/>
            <w:noWrap/>
            <w:vAlign w:val="bottom"/>
          </w:tcPr>
          <w:p w14:paraId="3633C11D" w14:textId="77344CCF" w:rsidR="00BD6D77" w:rsidRPr="00C07CCA" w:rsidRDefault="00C07CCA">
            <w:pPr>
              <w:rPr>
                <w:rFonts w:ascii="Calibri" w:hAnsi="Calibri"/>
                <w:i/>
                <w:color w:val="000000"/>
              </w:rPr>
            </w:pPr>
            <w:proofErr w:type="spellStart"/>
            <w:r>
              <w:rPr>
                <w:rFonts w:ascii="Calibri" w:hAnsi="Calibri"/>
                <w:i/>
                <w:color w:val="000000"/>
              </w:rPr>
              <w:t>M</w:t>
            </w:r>
            <w:r w:rsidR="00BD6D77" w:rsidRPr="00C07CCA">
              <w:rPr>
                <w:rFonts w:ascii="Calibri" w:hAnsi="Calibri"/>
                <w:i/>
                <w:color w:val="000000"/>
              </w:rPr>
              <w:t>ogibacterium</w:t>
            </w:r>
            <w:proofErr w:type="spellEnd"/>
          </w:p>
        </w:tc>
        <w:tc>
          <w:tcPr>
            <w:tcW w:w="0" w:type="auto"/>
            <w:tcBorders>
              <w:top w:val="nil"/>
              <w:left w:val="single" w:sz="4" w:space="0" w:color="auto"/>
              <w:bottom w:val="nil"/>
              <w:right w:val="single" w:sz="4" w:space="0" w:color="auto"/>
            </w:tcBorders>
            <w:vAlign w:val="bottom"/>
          </w:tcPr>
          <w:p w14:paraId="7A8435AC" w14:textId="05BC6740" w:rsidR="00BD6D77" w:rsidRDefault="00BD6D77">
            <w:pPr>
              <w:jc w:val="right"/>
              <w:rPr>
                <w:rFonts w:ascii="Calibri" w:hAnsi="Calibri"/>
                <w:color w:val="000000"/>
              </w:rPr>
            </w:pPr>
            <w:r>
              <w:rPr>
                <w:rFonts w:ascii="Calibri" w:hAnsi="Calibri"/>
                <w:color w:val="000000"/>
              </w:rPr>
              <w:t>55</w:t>
            </w:r>
          </w:p>
        </w:tc>
        <w:tc>
          <w:tcPr>
            <w:tcW w:w="0" w:type="auto"/>
            <w:tcBorders>
              <w:top w:val="nil"/>
              <w:left w:val="single" w:sz="4" w:space="0" w:color="auto"/>
              <w:bottom w:val="nil"/>
              <w:right w:val="single" w:sz="4" w:space="0" w:color="auto"/>
            </w:tcBorders>
            <w:vAlign w:val="bottom"/>
          </w:tcPr>
          <w:p w14:paraId="3D0BF3E8" w14:textId="315E0774" w:rsidR="00BD6D77" w:rsidRDefault="00BD6D77">
            <w:pPr>
              <w:jc w:val="right"/>
              <w:rPr>
                <w:rFonts w:ascii="Calibri" w:hAnsi="Calibri"/>
                <w:color w:val="000000"/>
              </w:rPr>
            </w:pPr>
            <w:r>
              <w:rPr>
                <w:rFonts w:ascii="Calibri" w:hAnsi="Calibri"/>
                <w:color w:val="000000"/>
              </w:rPr>
              <w:t>4</w:t>
            </w:r>
          </w:p>
        </w:tc>
        <w:tc>
          <w:tcPr>
            <w:tcW w:w="0" w:type="auto"/>
            <w:tcBorders>
              <w:top w:val="nil"/>
              <w:left w:val="single" w:sz="4" w:space="0" w:color="auto"/>
              <w:bottom w:val="nil"/>
              <w:right w:val="nil"/>
            </w:tcBorders>
            <w:shd w:val="clear" w:color="auto" w:fill="auto"/>
            <w:noWrap/>
            <w:vAlign w:val="bottom"/>
          </w:tcPr>
          <w:p w14:paraId="0E98DED4" w14:textId="56A9B6FA" w:rsidR="00BD6D77" w:rsidRDefault="00BD6D77">
            <w:pPr>
              <w:jc w:val="center"/>
              <w:rPr>
                <w:rFonts w:ascii="Calibri" w:hAnsi="Calibri"/>
                <w:color w:val="000000"/>
              </w:rPr>
            </w:pPr>
            <w:r>
              <w:rPr>
                <w:rFonts w:ascii="Calibri" w:hAnsi="Calibri"/>
                <w:color w:val="000000"/>
              </w:rPr>
              <w:t>0.0001</w:t>
            </w:r>
          </w:p>
        </w:tc>
        <w:tc>
          <w:tcPr>
            <w:tcW w:w="0" w:type="auto"/>
            <w:tcBorders>
              <w:top w:val="nil"/>
              <w:left w:val="nil"/>
              <w:bottom w:val="nil"/>
              <w:right w:val="nil"/>
            </w:tcBorders>
            <w:shd w:val="clear" w:color="auto" w:fill="auto"/>
            <w:noWrap/>
            <w:vAlign w:val="bottom"/>
          </w:tcPr>
          <w:p w14:paraId="19A932CD" w14:textId="18DEED8C" w:rsidR="00BD6D77" w:rsidRDefault="00BD6D77">
            <w:pPr>
              <w:jc w:val="center"/>
              <w:rPr>
                <w:rFonts w:ascii="Calibri" w:hAnsi="Calibri"/>
                <w:color w:val="000000"/>
              </w:rPr>
            </w:pPr>
            <w:r>
              <w:rPr>
                <w:rFonts w:ascii="Calibri" w:hAnsi="Calibri"/>
                <w:color w:val="000000"/>
              </w:rPr>
              <w:t>0.0015</w:t>
            </w:r>
          </w:p>
        </w:tc>
        <w:tc>
          <w:tcPr>
            <w:tcW w:w="0" w:type="auto"/>
            <w:tcBorders>
              <w:top w:val="nil"/>
              <w:left w:val="nil"/>
              <w:bottom w:val="nil"/>
              <w:right w:val="nil"/>
            </w:tcBorders>
            <w:shd w:val="clear" w:color="auto" w:fill="auto"/>
            <w:noWrap/>
            <w:vAlign w:val="bottom"/>
          </w:tcPr>
          <w:p w14:paraId="0B0E9667" w14:textId="662DB446" w:rsidR="00BD6D77" w:rsidRDefault="00BD6D77">
            <w:pPr>
              <w:jc w:val="center"/>
              <w:rPr>
                <w:rFonts w:ascii="Calibri" w:hAnsi="Calibri"/>
                <w:color w:val="000000"/>
              </w:rPr>
            </w:pPr>
            <w:r>
              <w:rPr>
                <w:rFonts w:ascii="Calibri" w:hAnsi="Calibri"/>
                <w:color w:val="000000"/>
              </w:rPr>
              <w:t>0.0003</w:t>
            </w:r>
          </w:p>
        </w:tc>
        <w:tc>
          <w:tcPr>
            <w:tcW w:w="0" w:type="auto"/>
            <w:tcBorders>
              <w:top w:val="nil"/>
              <w:left w:val="single" w:sz="4" w:space="0" w:color="auto"/>
              <w:bottom w:val="nil"/>
              <w:right w:val="nil"/>
            </w:tcBorders>
            <w:shd w:val="clear" w:color="auto" w:fill="auto"/>
            <w:noWrap/>
            <w:vAlign w:val="bottom"/>
          </w:tcPr>
          <w:p w14:paraId="49AC9C2C" w14:textId="2F198288"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7DF02B02" w14:textId="2F4E4435" w:rsidR="00BD6D77" w:rsidRDefault="00BD6D77">
            <w:pPr>
              <w:jc w:val="center"/>
              <w:rPr>
                <w:rFonts w:ascii="Calibri" w:hAnsi="Calibri"/>
                <w:color w:val="000000"/>
              </w:rPr>
            </w:pPr>
            <w:r>
              <w:rPr>
                <w:rFonts w:ascii="Calibri" w:hAnsi="Calibri"/>
                <w:color w:val="000000"/>
              </w:rPr>
              <w:t>0.0588</w:t>
            </w:r>
          </w:p>
        </w:tc>
        <w:tc>
          <w:tcPr>
            <w:tcW w:w="0" w:type="auto"/>
            <w:tcBorders>
              <w:top w:val="nil"/>
              <w:left w:val="nil"/>
              <w:bottom w:val="nil"/>
              <w:right w:val="nil"/>
            </w:tcBorders>
            <w:shd w:val="clear" w:color="auto" w:fill="auto"/>
            <w:noWrap/>
            <w:vAlign w:val="bottom"/>
          </w:tcPr>
          <w:p w14:paraId="01AEE291" w14:textId="2C9EE47A" w:rsidR="00BD6D77" w:rsidRDefault="00BD6D77">
            <w:pPr>
              <w:jc w:val="center"/>
              <w:rPr>
                <w:rFonts w:ascii="Calibri" w:hAnsi="Calibri"/>
                <w:color w:val="000000"/>
              </w:rPr>
            </w:pPr>
            <w:r>
              <w:rPr>
                <w:rFonts w:ascii="Calibri" w:hAnsi="Calibri"/>
                <w:color w:val="000000"/>
              </w:rPr>
              <w:t>0.1667</w:t>
            </w:r>
          </w:p>
        </w:tc>
        <w:tc>
          <w:tcPr>
            <w:tcW w:w="0" w:type="auto"/>
            <w:tcBorders>
              <w:top w:val="nil"/>
              <w:left w:val="single" w:sz="4" w:space="0" w:color="auto"/>
              <w:bottom w:val="nil"/>
              <w:right w:val="nil"/>
            </w:tcBorders>
            <w:shd w:val="clear" w:color="auto" w:fill="auto"/>
            <w:noWrap/>
            <w:vAlign w:val="bottom"/>
          </w:tcPr>
          <w:p w14:paraId="2D368B4D" w14:textId="050DD0E5" w:rsidR="00BD6D77" w:rsidRDefault="00BD6D77">
            <w:pPr>
              <w:jc w:val="center"/>
              <w:rPr>
                <w:rFonts w:ascii="Calibri" w:hAnsi="Calibri"/>
                <w:color w:val="000000"/>
              </w:rPr>
            </w:pPr>
            <w:r>
              <w:rPr>
                <w:rFonts w:ascii="Calibri" w:hAnsi="Calibri"/>
                <w:color w:val="000000"/>
              </w:rPr>
              <w:t>0.0269</w:t>
            </w:r>
          </w:p>
        </w:tc>
        <w:tc>
          <w:tcPr>
            <w:tcW w:w="0" w:type="auto"/>
            <w:tcBorders>
              <w:top w:val="nil"/>
              <w:left w:val="nil"/>
              <w:bottom w:val="nil"/>
              <w:right w:val="nil"/>
            </w:tcBorders>
            <w:shd w:val="clear" w:color="auto" w:fill="auto"/>
            <w:noWrap/>
            <w:vAlign w:val="bottom"/>
          </w:tcPr>
          <w:p w14:paraId="208ACC6A" w14:textId="4CB91E46" w:rsidR="00BD6D77" w:rsidRDefault="00BD6D77">
            <w:pPr>
              <w:jc w:val="center"/>
              <w:rPr>
                <w:rFonts w:ascii="Calibri" w:hAnsi="Calibri"/>
                <w:color w:val="000000"/>
              </w:rPr>
            </w:pPr>
            <w:r>
              <w:rPr>
                <w:rFonts w:ascii="Calibri" w:hAnsi="Calibri"/>
                <w:color w:val="000000"/>
              </w:rPr>
              <w:t>2.97</w:t>
            </w:r>
          </w:p>
        </w:tc>
        <w:tc>
          <w:tcPr>
            <w:tcW w:w="0" w:type="auto"/>
            <w:tcBorders>
              <w:top w:val="nil"/>
              <w:left w:val="nil"/>
              <w:bottom w:val="nil"/>
              <w:right w:val="nil"/>
            </w:tcBorders>
            <w:shd w:val="clear" w:color="auto" w:fill="auto"/>
            <w:noWrap/>
            <w:vAlign w:val="bottom"/>
          </w:tcPr>
          <w:p w14:paraId="07D0B4E9" w14:textId="706E9852" w:rsidR="00BD6D77" w:rsidRDefault="00BD6D77">
            <w:pPr>
              <w:jc w:val="center"/>
              <w:rPr>
                <w:rFonts w:ascii="Calibri" w:hAnsi="Calibri"/>
                <w:color w:val="000000"/>
              </w:rPr>
            </w:pPr>
            <w:r>
              <w:rPr>
                <w:rFonts w:ascii="Calibri" w:hAnsi="Calibri"/>
                <w:color w:val="000000"/>
              </w:rPr>
              <w:t>1.0000</w:t>
            </w:r>
          </w:p>
        </w:tc>
      </w:tr>
      <w:tr w:rsidR="00BD6D77" w:rsidRPr="001B44B9" w14:paraId="10171AEB" w14:textId="77777777" w:rsidTr="00D31969">
        <w:trPr>
          <w:trHeight w:val="300"/>
        </w:trPr>
        <w:tc>
          <w:tcPr>
            <w:tcW w:w="0" w:type="auto"/>
            <w:tcBorders>
              <w:top w:val="nil"/>
              <w:left w:val="nil"/>
              <w:bottom w:val="nil"/>
              <w:right w:val="nil"/>
            </w:tcBorders>
            <w:shd w:val="clear" w:color="auto" w:fill="auto"/>
            <w:noWrap/>
            <w:vAlign w:val="bottom"/>
          </w:tcPr>
          <w:p w14:paraId="7F4F80F9" w14:textId="699F4E33" w:rsidR="00BD6D77" w:rsidRPr="00C07CCA" w:rsidRDefault="00C07CCA">
            <w:pPr>
              <w:rPr>
                <w:rFonts w:ascii="Calibri" w:hAnsi="Calibri"/>
                <w:i/>
                <w:color w:val="000000"/>
              </w:rPr>
            </w:pPr>
            <w:proofErr w:type="spellStart"/>
            <w:r>
              <w:rPr>
                <w:rFonts w:ascii="Calibri" w:hAnsi="Calibri"/>
                <w:i/>
                <w:color w:val="000000"/>
              </w:rPr>
              <w:t>C</w:t>
            </w:r>
            <w:r w:rsidR="00BD6D77" w:rsidRPr="00C07CCA">
              <w:rPr>
                <w:rFonts w:ascii="Calibri" w:hAnsi="Calibri"/>
                <w:i/>
                <w:color w:val="000000"/>
              </w:rPr>
              <w:t>apnocytophaga</w:t>
            </w:r>
            <w:proofErr w:type="spellEnd"/>
          </w:p>
        </w:tc>
        <w:tc>
          <w:tcPr>
            <w:tcW w:w="0" w:type="auto"/>
            <w:tcBorders>
              <w:top w:val="nil"/>
              <w:left w:val="single" w:sz="4" w:space="0" w:color="auto"/>
              <w:bottom w:val="nil"/>
              <w:right w:val="single" w:sz="4" w:space="0" w:color="auto"/>
            </w:tcBorders>
            <w:vAlign w:val="bottom"/>
          </w:tcPr>
          <w:p w14:paraId="2813C1C0" w14:textId="29599F61" w:rsidR="00BD6D77" w:rsidRDefault="00BD6D77">
            <w:pPr>
              <w:jc w:val="right"/>
              <w:rPr>
                <w:rFonts w:ascii="Calibri" w:hAnsi="Calibri"/>
                <w:color w:val="000000"/>
              </w:rPr>
            </w:pPr>
            <w:r>
              <w:rPr>
                <w:rFonts w:ascii="Calibri" w:hAnsi="Calibri"/>
                <w:color w:val="000000"/>
              </w:rPr>
              <w:t>310</w:t>
            </w:r>
          </w:p>
        </w:tc>
        <w:tc>
          <w:tcPr>
            <w:tcW w:w="0" w:type="auto"/>
            <w:tcBorders>
              <w:top w:val="nil"/>
              <w:left w:val="single" w:sz="4" w:space="0" w:color="auto"/>
              <w:bottom w:val="nil"/>
              <w:right w:val="single" w:sz="4" w:space="0" w:color="auto"/>
            </w:tcBorders>
            <w:vAlign w:val="bottom"/>
          </w:tcPr>
          <w:p w14:paraId="18FCAECE" w14:textId="45731616" w:rsidR="00BD6D77" w:rsidRDefault="00BD6D77">
            <w:pPr>
              <w:jc w:val="right"/>
              <w:rPr>
                <w:rFonts w:ascii="Calibri" w:hAnsi="Calibri"/>
                <w:color w:val="000000"/>
              </w:rPr>
            </w:pPr>
            <w:r>
              <w:rPr>
                <w:rFonts w:ascii="Calibri" w:hAnsi="Calibri"/>
                <w:color w:val="000000"/>
              </w:rPr>
              <w:t>7</w:t>
            </w:r>
          </w:p>
        </w:tc>
        <w:tc>
          <w:tcPr>
            <w:tcW w:w="0" w:type="auto"/>
            <w:tcBorders>
              <w:top w:val="nil"/>
              <w:left w:val="single" w:sz="4" w:space="0" w:color="auto"/>
              <w:bottom w:val="nil"/>
              <w:right w:val="nil"/>
            </w:tcBorders>
            <w:shd w:val="clear" w:color="auto" w:fill="auto"/>
            <w:noWrap/>
            <w:vAlign w:val="bottom"/>
          </w:tcPr>
          <w:p w14:paraId="30CAD653" w14:textId="3F646591" w:rsidR="00BD6D77" w:rsidRDefault="00BD6D77">
            <w:pPr>
              <w:jc w:val="center"/>
              <w:rPr>
                <w:rFonts w:ascii="Calibri" w:hAnsi="Calibri"/>
                <w:color w:val="000000"/>
              </w:rPr>
            </w:pPr>
            <w:r>
              <w:rPr>
                <w:rFonts w:ascii="Calibri" w:hAnsi="Calibri"/>
                <w:color w:val="000000"/>
              </w:rPr>
              <w:t>0.0002</w:t>
            </w:r>
          </w:p>
        </w:tc>
        <w:tc>
          <w:tcPr>
            <w:tcW w:w="0" w:type="auto"/>
            <w:tcBorders>
              <w:top w:val="nil"/>
              <w:left w:val="nil"/>
              <w:bottom w:val="nil"/>
              <w:right w:val="nil"/>
            </w:tcBorders>
            <w:shd w:val="clear" w:color="auto" w:fill="auto"/>
            <w:noWrap/>
            <w:vAlign w:val="bottom"/>
          </w:tcPr>
          <w:p w14:paraId="708CFE8C" w14:textId="57CD6D78" w:rsidR="00BD6D77" w:rsidRDefault="00BD6D77">
            <w:pPr>
              <w:jc w:val="center"/>
              <w:rPr>
                <w:rFonts w:ascii="Calibri" w:hAnsi="Calibri"/>
                <w:color w:val="000000"/>
              </w:rPr>
            </w:pPr>
            <w:r>
              <w:rPr>
                <w:rFonts w:ascii="Calibri" w:hAnsi="Calibri"/>
                <w:color w:val="000000"/>
              </w:rPr>
              <w:t>0.0011</w:t>
            </w:r>
          </w:p>
        </w:tc>
        <w:tc>
          <w:tcPr>
            <w:tcW w:w="0" w:type="auto"/>
            <w:tcBorders>
              <w:top w:val="nil"/>
              <w:left w:val="nil"/>
              <w:bottom w:val="nil"/>
              <w:right w:val="nil"/>
            </w:tcBorders>
            <w:shd w:val="clear" w:color="auto" w:fill="auto"/>
            <w:noWrap/>
            <w:vAlign w:val="bottom"/>
          </w:tcPr>
          <w:p w14:paraId="6C0E3D3D" w14:textId="77B7D2B7" w:rsidR="00BD6D77" w:rsidRDefault="00BD6D77">
            <w:pPr>
              <w:jc w:val="center"/>
              <w:rPr>
                <w:rFonts w:ascii="Calibri" w:hAnsi="Calibri"/>
                <w:color w:val="000000"/>
              </w:rPr>
            </w:pPr>
            <w:r>
              <w:rPr>
                <w:rFonts w:ascii="Calibri" w:hAnsi="Calibri"/>
                <w:color w:val="000000"/>
              </w:rPr>
              <w:t>0.0019</w:t>
            </w:r>
          </w:p>
        </w:tc>
        <w:tc>
          <w:tcPr>
            <w:tcW w:w="0" w:type="auto"/>
            <w:tcBorders>
              <w:top w:val="nil"/>
              <w:left w:val="single" w:sz="4" w:space="0" w:color="auto"/>
              <w:bottom w:val="nil"/>
              <w:right w:val="nil"/>
            </w:tcBorders>
            <w:shd w:val="clear" w:color="auto" w:fill="auto"/>
            <w:noWrap/>
            <w:vAlign w:val="bottom"/>
          </w:tcPr>
          <w:p w14:paraId="79503B14" w14:textId="5A3C8057"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15F75A17" w14:textId="50E42AD1" w:rsidR="00BD6D77" w:rsidRDefault="00BD6D77">
            <w:pPr>
              <w:jc w:val="center"/>
              <w:rPr>
                <w:rFonts w:ascii="Calibri" w:hAnsi="Calibri"/>
                <w:color w:val="000000"/>
              </w:rPr>
            </w:pPr>
            <w:r>
              <w:rPr>
                <w:rFonts w:ascii="Calibri" w:hAnsi="Calibri"/>
                <w:color w:val="000000"/>
              </w:rPr>
              <w:t>0.1176</w:t>
            </w:r>
          </w:p>
        </w:tc>
        <w:tc>
          <w:tcPr>
            <w:tcW w:w="0" w:type="auto"/>
            <w:tcBorders>
              <w:top w:val="nil"/>
              <w:left w:val="nil"/>
              <w:bottom w:val="nil"/>
              <w:right w:val="nil"/>
            </w:tcBorders>
            <w:shd w:val="clear" w:color="auto" w:fill="auto"/>
            <w:noWrap/>
            <w:vAlign w:val="bottom"/>
          </w:tcPr>
          <w:p w14:paraId="4D47E684" w14:textId="54A4EB0A"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tcPr>
          <w:p w14:paraId="5A633EB4" w14:textId="1C44AE9B" w:rsidR="00BD6D77" w:rsidRDefault="00BD6D77">
            <w:pPr>
              <w:jc w:val="center"/>
              <w:rPr>
                <w:rFonts w:ascii="Calibri" w:hAnsi="Calibri"/>
                <w:color w:val="000000"/>
              </w:rPr>
            </w:pPr>
            <w:r>
              <w:rPr>
                <w:rFonts w:ascii="Calibri" w:hAnsi="Calibri"/>
                <w:color w:val="000000"/>
              </w:rPr>
              <w:t>0.0278</w:t>
            </w:r>
          </w:p>
        </w:tc>
        <w:tc>
          <w:tcPr>
            <w:tcW w:w="0" w:type="auto"/>
            <w:tcBorders>
              <w:top w:val="nil"/>
              <w:left w:val="nil"/>
              <w:bottom w:val="nil"/>
              <w:right w:val="nil"/>
            </w:tcBorders>
            <w:shd w:val="clear" w:color="auto" w:fill="auto"/>
            <w:noWrap/>
            <w:vAlign w:val="bottom"/>
          </w:tcPr>
          <w:p w14:paraId="2C6956AF" w14:textId="3250E4E1" w:rsidR="00BD6D77" w:rsidRDefault="00BD6D77">
            <w:pPr>
              <w:jc w:val="center"/>
              <w:rPr>
                <w:rFonts w:ascii="Calibri" w:hAnsi="Calibri"/>
                <w:color w:val="000000"/>
              </w:rPr>
            </w:pPr>
            <w:r>
              <w:rPr>
                <w:rFonts w:ascii="Calibri" w:hAnsi="Calibri"/>
                <w:color w:val="000000"/>
              </w:rPr>
              <w:t>2.89</w:t>
            </w:r>
          </w:p>
        </w:tc>
        <w:tc>
          <w:tcPr>
            <w:tcW w:w="0" w:type="auto"/>
            <w:tcBorders>
              <w:top w:val="nil"/>
              <w:left w:val="nil"/>
              <w:bottom w:val="nil"/>
              <w:right w:val="nil"/>
            </w:tcBorders>
            <w:shd w:val="clear" w:color="auto" w:fill="auto"/>
            <w:noWrap/>
            <w:vAlign w:val="bottom"/>
          </w:tcPr>
          <w:p w14:paraId="602F4280" w14:textId="5572962D" w:rsidR="00BD6D77" w:rsidRDefault="00BD6D77">
            <w:pPr>
              <w:jc w:val="center"/>
              <w:rPr>
                <w:rFonts w:ascii="Calibri" w:hAnsi="Calibri"/>
                <w:color w:val="000000"/>
              </w:rPr>
            </w:pPr>
            <w:r>
              <w:rPr>
                <w:rFonts w:ascii="Calibri" w:hAnsi="Calibri"/>
                <w:color w:val="000000"/>
              </w:rPr>
              <w:t>1.0000</w:t>
            </w:r>
          </w:p>
        </w:tc>
      </w:tr>
      <w:tr w:rsidR="00BD6D77" w:rsidRPr="001B44B9" w14:paraId="7D415233" w14:textId="77777777" w:rsidTr="00D31969">
        <w:trPr>
          <w:trHeight w:val="300"/>
        </w:trPr>
        <w:tc>
          <w:tcPr>
            <w:tcW w:w="0" w:type="auto"/>
            <w:tcBorders>
              <w:top w:val="nil"/>
              <w:left w:val="nil"/>
              <w:bottom w:val="nil"/>
              <w:right w:val="nil"/>
            </w:tcBorders>
            <w:shd w:val="clear" w:color="auto" w:fill="auto"/>
            <w:noWrap/>
            <w:vAlign w:val="bottom"/>
          </w:tcPr>
          <w:p w14:paraId="06CAB190" w14:textId="3BBC6B5C" w:rsidR="00BD6D77" w:rsidRPr="00C07CCA" w:rsidRDefault="00C07CCA">
            <w:pPr>
              <w:rPr>
                <w:rFonts w:ascii="Calibri" w:hAnsi="Calibri"/>
                <w:i/>
                <w:color w:val="000000"/>
              </w:rPr>
            </w:pPr>
            <w:r>
              <w:rPr>
                <w:rFonts w:ascii="Calibri" w:hAnsi="Calibri"/>
                <w:i/>
                <w:color w:val="000000"/>
              </w:rPr>
              <w:t>P</w:t>
            </w:r>
            <w:r w:rsidR="00BD6D77" w:rsidRPr="00C07CCA">
              <w:rPr>
                <w:rFonts w:ascii="Calibri" w:hAnsi="Calibri"/>
                <w:i/>
                <w:color w:val="000000"/>
              </w:rPr>
              <w:t>ropionibacterium</w:t>
            </w:r>
          </w:p>
        </w:tc>
        <w:tc>
          <w:tcPr>
            <w:tcW w:w="0" w:type="auto"/>
            <w:tcBorders>
              <w:top w:val="nil"/>
              <w:left w:val="single" w:sz="4" w:space="0" w:color="auto"/>
              <w:bottom w:val="nil"/>
              <w:right w:val="single" w:sz="4" w:space="0" w:color="auto"/>
            </w:tcBorders>
            <w:vAlign w:val="bottom"/>
          </w:tcPr>
          <w:p w14:paraId="290A9371" w14:textId="5F28E0D2" w:rsidR="00BD6D77" w:rsidRDefault="00BD6D77">
            <w:pPr>
              <w:jc w:val="right"/>
              <w:rPr>
                <w:rFonts w:ascii="Calibri" w:hAnsi="Calibri"/>
                <w:color w:val="000000"/>
              </w:rPr>
            </w:pPr>
            <w:r>
              <w:rPr>
                <w:rFonts w:ascii="Calibri" w:hAnsi="Calibri"/>
                <w:color w:val="000000"/>
              </w:rPr>
              <w:t>5</w:t>
            </w:r>
          </w:p>
        </w:tc>
        <w:tc>
          <w:tcPr>
            <w:tcW w:w="0" w:type="auto"/>
            <w:tcBorders>
              <w:top w:val="nil"/>
              <w:left w:val="single" w:sz="4" w:space="0" w:color="auto"/>
              <w:bottom w:val="nil"/>
              <w:right w:val="single" w:sz="4" w:space="0" w:color="auto"/>
            </w:tcBorders>
            <w:vAlign w:val="bottom"/>
          </w:tcPr>
          <w:p w14:paraId="15C71D63" w14:textId="1755D98B" w:rsidR="00BD6D77" w:rsidRDefault="00BD6D77">
            <w:pPr>
              <w:jc w:val="right"/>
              <w:rPr>
                <w:rFonts w:ascii="Calibri" w:hAnsi="Calibri"/>
                <w:color w:val="000000"/>
              </w:rPr>
            </w:pPr>
            <w:r>
              <w:rPr>
                <w:rFonts w:ascii="Calibri" w:hAnsi="Calibri"/>
                <w:color w:val="000000"/>
              </w:rPr>
              <w:t>5</w:t>
            </w:r>
          </w:p>
        </w:tc>
        <w:tc>
          <w:tcPr>
            <w:tcW w:w="0" w:type="auto"/>
            <w:tcBorders>
              <w:top w:val="nil"/>
              <w:left w:val="single" w:sz="4" w:space="0" w:color="auto"/>
              <w:bottom w:val="nil"/>
              <w:right w:val="nil"/>
            </w:tcBorders>
            <w:shd w:val="clear" w:color="auto" w:fill="auto"/>
            <w:noWrap/>
            <w:vAlign w:val="bottom"/>
          </w:tcPr>
          <w:p w14:paraId="12BF0F72" w14:textId="0F08BFF6" w:rsidR="00BD6D77" w:rsidRDefault="00BD6D77">
            <w:pPr>
              <w:jc w:val="center"/>
              <w:rPr>
                <w:rFonts w:ascii="Calibri" w:hAnsi="Calibri"/>
                <w:color w:val="000000"/>
              </w:rPr>
            </w:pPr>
            <w:r>
              <w:rPr>
                <w:rFonts w:ascii="Calibri" w:hAnsi="Calibri"/>
                <w:color w:val="000000"/>
              </w:rPr>
              <w:t>0.0001</w:t>
            </w:r>
          </w:p>
        </w:tc>
        <w:tc>
          <w:tcPr>
            <w:tcW w:w="0" w:type="auto"/>
            <w:tcBorders>
              <w:top w:val="nil"/>
              <w:left w:val="nil"/>
              <w:bottom w:val="nil"/>
              <w:right w:val="nil"/>
            </w:tcBorders>
            <w:shd w:val="clear" w:color="auto" w:fill="auto"/>
            <w:noWrap/>
            <w:vAlign w:val="bottom"/>
          </w:tcPr>
          <w:p w14:paraId="46C04FE5" w14:textId="1F1B6CDA" w:rsidR="00BD6D77" w:rsidRDefault="00BD6D77">
            <w:pPr>
              <w:jc w:val="center"/>
              <w:rPr>
                <w:rFonts w:ascii="Calibri" w:hAnsi="Calibri"/>
                <w:color w:val="000000"/>
              </w:rPr>
            </w:pPr>
            <w:r>
              <w:rPr>
                <w:rFonts w:ascii="Calibri" w:hAnsi="Calibri"/>
                <w:color w:val="000000"/>
              </w:rPr>
              <w:t>0.0004</w:t>
            </w:r>
          </w:p>
        </w:tc>
        <w:tc>
          <w:tcPr>
            <w:tcW w:w="0" w:type="auto"/>
            <w:tcBorders>
              <w:top w:val="nil"/>
              <w:left w:val="nil"/>
              <w:bottom w:val="nil"/>
              <w:right w:val="nil"/>
            </w:tcBorders>
            <w:shd w:val="clear" w:color="auto" w:fill="auto"/>
            <w:noWrap/>
            <w:vAlign w:val="bottom"/>
          </w:tcPr>
          <w:p w14:paraId="5AC5E8F8" w14:textId="7ACD311F" w:rsidR="00BD6D77" w:rsidRDefault="00BD6D77">
            <w:pPr>
              <w:jc w:val="center"/>
              <w:rPr>
                <w:rFonts w:ascii="Calibri" w:hAnsi="Calibri"/>
                <w:color w:val="000000"/>
              </w:rPr>
            </w:pPr>
            <w:r>
              <w:rPr>
                <w:rFonts w:ascii="Calibri" w:hAnsi="Calibri"/>
                <w:color w:val="000000"/>
              </w:rPr>
              <w:t>0.0001</w:t>
            </w:r>
          </w:p>
        </w:tc>
        <w:tc>
          <w:tcPr>
            <w:tcW w:w="0" w:type="auto"/>
            <w:tcBorders>
              <w:top w:val="nil"/>
              <w:left w:val="single" w:sz="4" w:space="0" w:color="auto"/>
              <w:bottom w:val="nil"/>
              <w:right w:val="nil"/>
            </w:tcBorders>
            <w:shd w:val="clear" w:color="auto" w:fill="auto"/>
            <w:noWrap/>
            <w:vAlign w:val="bottom"/>
          </w:tcPr>
          <w:p w14:paraId="758757B2" w14:textId="041AAA54"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643C2D31" w14:textId="73F47212" w:rsidR="00BD6D77" w:rsidRDefault="00BD6D77">
            <w:pPr>
              <w:jc w:val="center"/>
              <w:rPr>
                <w:rFonts w:ascii="Calibri" w:hAnsi="Calibri"/>
                <w:color w:val="000000"/>
              </w:rPr>
            </w:pPr>
            <w:r>
              <w:rPr>
                <w:rFonts w:ascii="Calibri" w:hAnsi="Calibri"/>
                <w:color w:val="000000"/>
              </w:rPr>
              <w:t>0.0588</w:t>
            </w:r>
          </w:p>
        </w:tc>
        <w:tc>
          <w:tcPr>
            <w:tcW w:w="0" w:type="auto"/>
            <w:tcBorders>
              <w:top w:val="nil"/>
              <w:left w:val="nil"/>
              <w:bottom w:val="nil"/>
              <w:right w:val="nil"/>
            </w:tcBorders>
            <w:shd w:val="clear" w:color="auto" w:fill="auto"/>
            <w:noWrap/>
            <w:vAlign w:val="bottom"/>
          </w:tcPr>
          <w:p w14:paraId="739E8F6F" w14:textId="5346EEE1" w:rsidR="00BD6D77" w:rsidRDefault="00BD6D77">
            <w:pPr>
              <w:jc w:val="center"/>
              <w:rPr>
                <w:rFonts w:ascii="Calibri" w:hAnsi="Calibri"/>
                <w:color w:val="000000"/>
              </w:rPr>
            </w:pPr>
            <w:r>
              <w:rPr>
                <w:rFonts w:ascii="Calibri" w:hAnsi="Calibri"/>
                <w:color w:val="000000"/>
              </w:rPr>
              <w:t>0.3333</w:t>
            </w:r>
          </w:p>
        </w:tc>
        <w:tc>
          <w:tcPr>
            <w:tcW w:w="0" w:type="auto"/>
            <w:tcBorders>
              <w:top w:val="nil"/>
              <w:left w:val="single" w:sz="4" w:space="0" w:color="auto"/>
              <w:bottom w:val="nil"/>
              <w:right w:val="nil"/>
            </w:tcBorders>
            <w:shd w:val="clear" w:color="auto" w:fill="auto"/>
            <w:noWrap/>
            <w:vAlign w:val="bottom"/>
          </w:tcPr>
          <w:p w14:paraId="24F17EFA" w14:textId="376AA565" w:rsidR="00BD6D77" w:rsidRDefault="00BD6D77">
            <w:pPr>
              <w:jc w:val="center"/>
              <w:rPr>
                <w:rFonts w:ascii="Calibri" w:hAnsi="Calibri"/>
                <w:color w:val="000000"/>
              </w:rPr>
            </w:pPr>
            <w:r>
              <w:rPr>
                <w:rFonts w:ascii="Calibri" w:hAnsi="Calibri"/>
                <w:color w:val="000000"/>
              </w:rPr>
              <w:t>0.0289</w:t>
            </w:r>
          </w:p>
        </w:tc>
        <w:tc>
          <w:tcPr>
            <w:tcW w:w="0" w:type="auto"/>
            <w:tcBorders>
              <w:top w:val="nil"/>
              <w:left w:val="nil"/>
              <w:bottom w:val="nil"/>
              <w:right w:val="nil"/>
            </w:tcBorders>
            <w:shd w:val="clear" w:color="auto" w:fill="auto"/>
            <w:noWrap/>
            <w:vAlign w:val="bottom"/>
          </w:tcPr>
          <w:p w14:paraId="5FA0F4A4" w14:textId="39C3F7F0" w:rsidR="00BD6D77" w:rsidRDefault="00BD6D77">
            <w:pPr>
              <w:jc w:val="center"/>
              <w:rPr>
                <w:rFonts w:ascii="Calibri" w:hAnsi="Calibri"/>
                <w:color w:val="000000"/>
              </w:rPr>
            </w:pPr>
            <w:r>
              <w:rPr>
                <w:rFonts w:ascii="Calibri" w:hAnsi="Calibri"/>
                <w:color w:val="000000"/>
              </w:rPr>
              <w:t>2.80</w:t>
            </w:r>
          </w:p>
        </w:tc>
        <w:tc>
          <w:tcPr>
            <w:tcW w:w="0" w:type="auto"/>
            <w:tcBorders>
              <w:top w:val="nil"/>
              <w:left w:val="nil"/>
              <w:bottom w:val="nil"/>
              <w:right w:val="nil"/>
            </w:tcBorders>
            <w:shd w:val="clear" w:color="auto" w:fill="auto"/>
            <w:noWrap/>
            <w:vAlign w:val="bottom"/>
          </w:tcPr>
          <w:p w14:paraId="3CD61DC8" w14:textId="31DADA5F" w:rsidR="00BD6D77" w:rsidRDefault="00BD6D77">
            <w:pPr>
              <w:jc w:val="center"/>
              <w:rPr>
                <w:rFonts w:ascii="Calibri" w:hAnsi="Calibri"/>
                <w:color w:val="000000"/>
              </w:rPr>
            </w:pPr>
            <w:r>
              <w:rPr>
                <w:rFonts w:ascii="Calibri" w:hAnsi="Calibri"/>
                <w:color w:val="000000"/>
              </w:rPr>
              <w:t>1.0000</w:t>
            </w:r>
          </w:p>
        </w:tc>
      </w:tr>
      <w:tr w:rsidR="00BD6D77" w:rsidRPr="001B44B9" w14:paraId="4EA72F60" w14:textId="77777777" w:rsidTr="00D31969">
        <w:trPr>
          <w:trHeight w:val="300"/>
        </w:trPr>
        <w:tc>
          <w:tcPr>
            <w:tcW w:w="0" w:type="auto"/>
            <w:tcBorders>
              <w:top w:val="nil"/>
              <w:left w:val="nil"/>
              <w:bottom w:val="nil"/>
              <w:right w:val="nil"/>
            </w:tcBorders>
            <w:shd w:val="clear" w:color="auto" w:fill="auto"/>
            <w:noWrap/>
            <w:vAlign w:val="bottom"/>
          </w:tcPr>
          <w:p w14:paraId="644A8BE5" w14:textId="3F0A7455" w:rsidR="00BD6D77" w:rsidRPr="00C07CCA" w:rsidRDefault="00C07CCA">
            <w:pPr>
              <w:rPr>
                <w:rFonts w:ascii="Calibri" w:hAnsi="Calibri"/>
                <w:i/>
                <w:color w:val="000000"/>
              </w:rPr>
            </w:pPr>
            <w:proofErr w:type="spellStart"/>
            <w:r>
              <w:rPr>
                <w:rFonts w:ascii="Calibri" w:hAnsi="Calibri"/>
                <w:i/>
                <w:color w:val="000000"/>
              </w:rPr>
              <w:t>G</w:t>
            </w:r>
            <w:r w:rsidR="00BD6D77" w:rsidRPr="00C07CCA">
              <w:rPr>
                <w:rFonts w:ascii="Calibri" w:hAnsi="Calibri"/>
                <w:i/>
                <w:color w:val="000000"/>
              </w:rPr>
              <w:t>ranulicatella</w:t>
            </w:r>
            <w:proofErr w:type="spellEnd"/>
          </w:p>
        </w:tc>
        <w:tc>
          <w:tcPr>
            <w:tcW w:w="0" w:type="auto"/>
            <w:tcBorders>
              <w:top w:val="nil"/>
              <w:left w:val="single" w:sz="4" w:space="0" w:color="auto"/>
              <w:bottom w:val="nil"/>
              <w:right w:val="single" w:sz="4" w:space="0" w:color="auto"/>
            </w:tcBorders>
            <w:vAlign w:val="bottom"/>
          </w:tcPr>
          <w:p w14:paraId="1AE5C2C2" w14:textId="41250E7C" w:rsidR="00BD6D77" w:rsidRDefault="00BD6D77">
            <w:pPr>
              <w:jc w:val="right"/>
              <w:rPr>
                <w:rFonts w:ascii="Calibri" w:hAnsi="Calibri"/>
                <w:color w:val="000000"/>
              </w:rPr>
            </w:pPr>
            <w:r>
              <w:rPr>
                <w:rFonts w:ascii="Calibri" w:hAnsi="Calibri"/>
                <w:color w:val="000000"/>
              </w:rPr>
              <w:t>1649</w:t>
            </w:r>
          </w:p>
        </w:tc>
        <w:tc>
          <w:tcPr>
            <w:tcW w:w="0" w:type="auto"/>
            <w:tcBorders>
              <w:top w:val="nil"/>
              <w:left w:val="single" w:sz="4" w:space="0" w:color="auto"/>
              <w:bottom w:val="nil"/>
              <w:right w:val="single" w:sz="4" w:space="0" w:color="auto"/>
            </w:tcBorders>
            <w:vAlign w:val="bottom"/>
          </w:tcPr>
          <w:p w14:paraId="7B6D5BE6" w14:textId="107ECB1E" w:rsidR="00BD6D77" w:rsidRDefault="00BD6D77">
            <w:pPr>
              <w:jc w:val="right"/>
              <w:rPr>
                <w:rFonts w:ascii="Calibri" w:hAnsi="Calibri"/>
                <w:color w:val="000000"/>
              </w:rPr>
            </w:pPr>
            <w:r>
              <w:rPr>
                <w:rFonts w:ascii="Calibri" w:hAnsi="Calibri"/>
                <w:color w:val="000000"/>
              </w:rPr>
              <w:t>14</w:t>
            </w:r>
          </w:p>
        </w:tc>
        <w:tc>
          <w:tcPr>
            <w:tcW w:w="0" w:type="auto"/>
            <w:tcBorders>
              <w:top w:val="nil"/>
              <w:left w:val="single" w:sz="4" w:space="0" w:color="auto"/>
              <w:bottom w:val="nil"/>
              <w:right w:val="nil"/>
            </w:tcBorders>
            <w:shd w:val="clear" w:color="auto" w:fill="auto"/>
            <w:noWrap/>
            <w:vAlign w:val="bottom"/>
          </w:tcPr>
          <w:p w14:paraId="2D6B7513" w14:textId="04634855" w:rsidR="00BD6D77" w:rsidRDefault="00BD6D77">
            <w:pPr>
              <w:jc w:val="center"/>
              <w:rPr>
                <w:rFonts w:ascii="Calibri" w:hAnsi="Calibri"/>
                <w:color w:val="000000"/>
              </w:rPr>
            </w:pPr>
            <w:r>
              <w:rPr>
                <w:rFonts w:ascii="Calibri" w:hAnsi="Calibri"/>
                <w:color w:val="000000"/>
              </w:rPr>
              <w:t>0.0014</w:t>
            </w:r>
          </w:p>
        </w:tc>
        <w:tc>
          <w:tcPr>
            <w:tcW w:w="0" w:type="auto"/>
            <w:tcBorders>
              <w:top w:val="nil"/>
              <w:left w:val="nil"/>
              <w:bottom w:val="nil"/>
              <w:right w:val="nil"/>
            </w:tcBorders>
            <w:shd w:val="clear" w:color="auto" w:fill="auto"/>
            <w:noWrap/>
            <w:vAlign w:val="bottom"/>
          </w:tcPr>
          <w:p w14:paraId="0E7730BF" w14:textId="3052E9E3" w:rsidR="00BD6D77" w:rsidRDefault="00BD6D77">
            <w:pPr>
              <w:jc w:val="center"/>
              <w:rPr>
                <w:rFonts w:ascii="Calibri" w:hAnsi="Calibri"/>
                <w:color w:val="000000"/>
              </w:rPr>
            </w:pPr>
            <w:r>
              <w:rPr>
                <w:rFonts w:ascii="Calibri" w:hAnsi="Calibri"/>
                <w:color w:val="000000"/>
              </w:rPr>
              <w:t>0.0023</w:t>
            </w:r>
          </w:p>
        </w:tc>
        <w:tc>
          <w:tcPr>
            <w:tcW w:w="0" w:type="auto"/>
            <w:tcBorders>
              <w:top w:val="nil"/>
              <w:left w:val="nil"/>
              <w:bottom w:val="nil"/>
              <w:right w:val="nil"/>
            </w:tcBorders>
            <w:shd w:val="clear" w:color="auto" w:fill="auto"/>
            <w:noWrap/>
            <w:vAlign w:val="bottom"/>
          </w:tcPr>
          <w:p w14:paraId="0D95D6DF" w14:textId="6C0931D6" w:rsidR="00BD6D77" w:rsidRDefault="00BD6D77">
            <w:pPr>
              <w:jc w:val="center"/>
              <w:rPr>
                <w:rFonts w:ascii="Calibri" w:hAnsi="Calibri"/>
                <w:color w:val="000000"/>
              </w:rPr>
            </w:pPr>
            <w:r>
              <w:rPr>
                <w:rFonts w:ascii="Calibri" w:hAnsi="Calibri"/>
                <w:color w:val="000000"/>
              </w:rPr>
              <w:t>0.0023</w:t>
            </w:r>
          </w:p>
        </w:tc>
        <w:tc>
          <w:tcPr>
            <w:tcW w:w="0" w:type="auto"/>
            <w:tcBorders>
              <w:top w:val="nil"/>
              <w:left w:val="single" w:sz="4" w:space="0" w:color="auto"/>
              <w:bottom w:val="nil"/>
              <w:right w:val="nil"/>
            </w:tcBorders>
            <w:shd w:val="clear" w:color="auto" w:fill="auto"/>
            <w:noWrap/>
            <w:vAlign w:val="bottom"/>
          </w:tcPr>
          <w:p w14:paraId="4860E76D" w14:textId="54419544" w:rsidR="00BD6D77" w:rsidRDefault="00BD6D77">
            <w:pPr>
              <w:jc w:val="center"/>
              <w:rPr>
                <w:rFonts w:ascii="Calibri" w:hAnsi="Calibri"/>
                <w:color w:val="000000"/>
              </w:rPr>
            </w:pPr>
            <w:r>
              <w:rPr>
                <w:rFonts w:ascii="Calibri" w:hAnsi="Calibri"/>
                <w:color w:val="000000"/>
              </w:rPr>
              <w:t>0.7143</w:t>
            </w:r>
          </w:p>
        </w:tc>
        <w:tc>
          <w:tcPr>
            <w:tcW w:w="0" w:type="auto"/>
            <w:tcBorders>
              <w:top w:val="nil"/>
              <w:left w:val="nil"/>
              <w:bottom w:val="nil"/>
              <w:right w:val="nil"/>
            </w:tcBorders>
            <w:shd w:val="clear" w:color="auto" w:fill="auto"/>
            <w:noWrap/>
            <w:vAlign w:val="bottom"/>
          </w:tcPr>
          <w:p w14:paraId="489B2633" w14:textId="1E020812" w:rsidR="00BD6D77" w:rsidRDefault="00BD6D77">
            <w:pPr>
              <w:jc w:val="center"/>
              <w:rPr>
                <w:rFonts w:ascii="Calibri" w:hAnsi="Calibri"/>
                <w:color w:val="000000"/>
              </w:rPr>
            </w:pPr>
            <w:r>
              <w:rPr>
                <w:rFonts w:ascii="Calibri" w:hAnsi="Calibri"/>
                <w:color w:val="000000"/>
              </w:rPr>
              <w:t>0.2353</w:t>
            </w:r>
          </w:p>
        </w:tc>
        <w:tc>
          <w:tcPr>
            <w:tcW w:w="0" w:type="auto"/>
            <w:tcBorders>
              <w:top w:val="nil"/>
              <w:left w:val="nil"/>
              <w:bottom w:val="nil"/>
              <w:right w:val="nil"/>
            </w:tcBorders>
            <w:shd w:val="clear" w:color="auto" w:fill="auto"/>
            <w:noWrap/>
            <w:vAlign w:val="bottom"/>
          </w:tcPr>
          <w:p w14:paraId="0315580F" w14:textId="45010ACF" w:rsidR="00BD6D77" w:rsidRDefault="00BD6D77">
            <w:pPr>
              <w:jc w:val="center"/>
              <w:rPr>
                <w:rFonts w:ascii="Calibri" w:hAnsi="Calibri"/>
                <w:color w:val="000000"/>
              </w:rPr>
            </w:pPr>
            <w:r>
              <w:rPr>
                <w:rFonts w:ascii="Calibri" w:hAnsi="Calibri"/>
                <w:color w:val="000000"/>
              </w:rPr>
              <w:t>0.8333</w:t>
            </w:r>
          </w:p>
        </w:tc>
        <w:tc>
          <w:tcPr>
            <w:tcW w:w="0" w:type="auto"/>
            <w:tcBorders>
              <w:top w:val="nil"/>
              <w:left w:val="single" w:sz="4" w:space="0" w:color="auto"/>
              <w:bottom w:val="nil"/>
              <w:right w:val="nil"/>
            </w:tcBorders>
            <w:shd w:val="clear" w:color="auto" w:fill="auto"/>
            <w:noWrap/>
            <w:vAlign w:val="bottom"/>
          </w:tcPr>
          <w:p w14:paraId="64DFEFA5" w14:textId="648D76D7" w:rsidR="00BD6D77" w:rsidRDefault="00BD6D77">
            <w:pPr>
              <w:jc w:val="center"/>
              <w:rPr>
                <w:rFonts w:ascii="Calibri" w:hAnsi="Calibri"/>
                <w:color w:val="000000"/>
              </w:rPr>
            </w:pPr>
            <w:r>
              <w:rPr>
                <w:rFonts w:ascii="Calibri" w:hAnsi="Calibri"/>
                <w:color w:val="000000"/>
              </w:rPr>
              <w:t>0.0414</w:t>
            </w:r>
          </w:p>
        </w:tc>
        <w:tc>
          <w:tcPr>
            <w:tcW w:w="0" w:type="auto"/>
            <w:tcBorders>
              <w:top w:val="nil"/>
              <w:left w:val="nil"/>
              <w:bottom w:val="nil"/>
              <w:right w:val="nil"/>
            </w:tcBorders>
            <w:shd w:val="clear" w:color="auto" w:fill="auto"/>
            <w:noWrap/>
            <w:vAlign w:val="bottom"/>
          </w:tcPr>
          <w:p w14:paraId="7DF96F9F" w14:textId="0D49ABBC" w:rsidR="00BD6D77" w:rsidRDefault="00BD6D77">
            <w:pPr>
              <w:jc w:val="center"/>
              <w:rPr>
                <w:rFonts w:ascii="Calibri" w:hAnsi="Calibri"/>
                <w:color w:val="000000"/>
              </w:rPr>
            </w:pPr>
            <w:r>
              <w:rPr>
                <w:rFonts w:ascii="Calibri" w:hAnsi="Calibri"/>
                <w:color w:val="000000"/>
              </w:rPr>
              <w:t>1.95</w:t>
            </w:r>
          </w:p>
        </w:tc>
        <w:tc>
          <w:tcPr>
            <w:tcW w:w="0" w:type="auto"/>
            <w:tcBorders>
              <w:top w:val="nil"/>
              <w:left w:val="nil"/>
              <w:bottom w:val="nil"/>
              <w:right w:val="nil"/>
            </w:tcBorders>
            <w:shd w:val="clear" w:color="auto" w:fill="auto"/>
            <w:noWrap/>
            <w:vAlign w:val="bottom"/>
          </w:tcPr>
          <w:p w14:paraId="653C2012" w14:textId="7C6D836F" w:rsidR="00BD6D77" w:rsidRDefault="00BD6D77">
            <w:pPr>
              <w:jc w:val="center"/>
              <w:rPr>
                <w:rFonts w:ascii="Calibri" w:hAnsi="Calibri"/>
                <w:color w:val="000000"/>
              </w:rPr>
            </w:pPr>
            <w:r>
              <w:rPr>
                <w:rFonts w:ascii="Calibri" w:hAnsi="Calibri"/>
                <w:color w:val="000000"/>
              </w:rPr>
              <w:t>1.0000</w:t>
            </w:r>
          </w:p>
        </w:tc>
      </w:tr>
      <w:tr w:rsidR="00BD6D77" w:rsidRPr="001B44B9" w14:paraId="2FE3983F" w14:textId="77777777" w:rsidTr="00D31969">
        <w:trPr>
          <w:trHeight w:val="300"/>
        </w:trPr>
        <w:tc>
          <w:tcPr>
            <w:tcW w:w="0" w:type="auto"/>
            <w:tcBorders>
              <w:top w:val="nil"/>
              <w:left w:val="nil"/>
              <w:bottom w:val="nil"/>
              <w:right w:val="nil"/>
            </w:tcBorders>
            <w:shd w:val="clear" w:color="auto" w:fill="auto"/>
            <w:noWrap/>
            <w:vAlign w:val="bottom"/>
          </w:tcPr>
          <w:p w14:paraId="273578AE" w14:textId="0038318D" w:rsidR="00BD6D77" w:rsidRPr="00C07CCA" w:rsidRDefault="00C07CCA">
            <w:pPr>
              <w:rPr>
                <w:rFonts w:ascii="Calibri" w:hAnsi="Calibri"/>
                <w:i/>
                <w:color w:val="000000"/>
              </w:rPr>
            </w:pPr>
            <w:proofErr w:type="spellStart"/>
            <w:r>
              <w:rPr>
                <w:rFonts w:ascii="Calibri" w:hAnsi="Calibri"/>
                <w:i/>
                <w:color w:val="000000"/>
              </w:rPr>
              <w:t>M</w:t>
            </w:r>
            <w:r w:rsidR="00BD6D77" w:rsidRPr="00C07CCA">
              <w:rPr>
                <w:rFonts w:ascii="Calibri" w:hAnsi="Calibri"/>
                <w:i/>
                <w:color w:val="000000"/>
              </w:rPr>
              <w:t>egasphaera</w:t>
            </w:r>
            <w:proofErr w:type="spellEnd"/>
          </w:p>
        </w:tc>
        <w:tc>
          <w:tcPr>
            <w:tcW w:w="0" w:type="auto"/>
            <w:tcBorders>
              <w:top w:val="nil"/>
              <w:left w:val="single" w:sz="4" w:space="0" w:color="auto"/>
              <w:bottom w:val="nil"/>
              <w:right w:val="single" w:sz="4" w:space="0" w:color="auto"/>
            </w:tcBorders>
            <w:vAlign w:val="bottom"/>
          </w:tcPr>
          <w:p w14:paraId="4963673A" w14:textId="7F6CF912" w:rsidR="00BD6D77" w:rsidRDefault="00BD6D77">
            <w:pPr>
              <w:jc w:val="right"/>
              <w:rPr>
                <w:rFonts w:ascii="Calibri" w:hAnsi="Calibri"/>
                <w:color w:val="000000"/>
              </w:rPr>
            </w:pPr>
            <w:r>
              <w:rPr>
                <w:rFonts w:ascii="Calibri" w:hAnsi="Calibri"/>
                <w:color w:val="000000"/>
              </w:rPr>
              <w:t>1765</w:t>
            </w:r>
          </w:p>
        </w:tc>
        <w:tc>
          <w:tcPr>
            <w:tcW w:w="0" w:type="auto"/>
            <w:tcBorders>
              <w:top w:val="nil"/>
              <w:left w:val="single" w:sz="4" w:space="0" w:color="auto"/>
              <w:bottom w:val="nil"/>
              <w:right w:val="single" w:sz="4" w:space="0" w:color="auto"/>
            </w:tcBorders>
            <w:vAlign w:val="bottom"/>
          </w:tcPr>
          <w:p w14:paraId="057C08DF" w14:textId="08ADF83B" w:rsidR="00BD6D77" w:rsidRDefault="00BD6D77">
            <w:pPr>
              <w:jc w:val="right"/>
              <w:rPr>
                <w:rFonts w:ascii="Calibri" w:hAnsi="Calibri"/>
                <w:color w:val="000000"/>
              </w:rPr>
            </w:pPr>
            <w:r>
              <w:rPr>
                <w:rFonts w:ascii="Calibri" w:hAnsi="Calibri"/>
                <w:color w:val="000000"/>
              </w:rPr>
              <w:t>6</w:t>
            </w:r>
          </w:p>
        </w:tc>
        <w:tc>
          <w:tcPr>
            <w:tcW w:w="0" w:type="auto"/>
            <w:tcBorders>
              <w:top w:val="nil"/>
              <w:left w:val="single" w:sz="4" w:space="0" w:color="auto"/>
              <w:bottom w:val="nil"/>
              <w:right w:val="nil"/>
            </w:tcBorders>
            <w:shd w:val="clear" w:color="auto" w:fill="auto"/>
            <w:noWrap/>
            <w:vAlign w:val="bottom"/>
          </w:tcPr>
          <w:p w14:paraId="026CFC9A" w14:textId="6B48CC2C" w:rsidR="00BD6D77" w:rsidRDefault="00BD6D77">
            <w:pPr>
              <w:jc w:val="center"/>
              <w:rPr>
                <w:rFonts w:ascii="Calibri" w:hAnsi="Calibri"/>
                <w:color w:val="000000"/>
              </w:rPr>
            </w:pPr>
            <w:r>
              <w:rPr>
                <w:rFonts w:ascii="Calibri" w:hAnsi="Calibri"/>
                <w:color w:val="000000"/>
              </w:rPr>
              <w:t>0.0025</w:t>
            </w:r>
          </w:p>
        </w:tc>
        <w:tc>
          <w:tcPr>
            <w:tcW w:w="0" w:type="auto"/>
            <w:tcBorders>
              <w:top w:val="nil"/>
              <w:left w:val="nil"/>
              <w:bottom w:val="nil"/>
              <w:right w:val="nil"/>
            </w:tcBorders>
            <w:shd w:val="clear" w:color="auto" w:fill="auto"/>
            <w:noWrap/>
            <w:vAlign w:val="bottom"/>
          </w:tcPr>
          <w:p w14:paraId="2A234C28" w14:textId="03987FE3" w:rsidR="00BD6D77" w:rsidRDefault="00BD6D77">
            <w:pPr>
              <w:jc w:val="center"/>
              <w:rPr>
                <w:rFonts w:ascii="Calibri" w:hAnsi="Calibri"/>
                <w:color w:val="000000"/>
              </w:rPr>
            </w:pPr>
            <w:r>
              <w:rPr>
                <w:rFonts w:ascii="Calibri" w:hAnsi="Calibri"/>
                <w:color w:val="000000"/>
              </w:rPr>
              <w:t>0.0203</w:t>
            </w:r>
          </w:p>
        </w:tc>
        <w:tc>
          <w:tcPr>
            <w:tcW w:w="0" w:type="auto"/>
            <w:tcBorders>
              <w:top w:val="nil"/>
              <w:left w:val="nil"/>
              <w:bottom w:val="nil"/>
              <w:right w:val="nil"/>
            </w:tcBorders>
            <w:shd w:val="clear" w:color="auto" w:fill="auto"/>
            <w:noWrap/>
            <w:vAlign w:val="bottom"/>
          </w:tcPr>
          <w:p w14:paraId="272D5474" w14:textId="14A9B787" w:rsidR="00BD6D77" w:rsidRDefault="00BD6D77">
            <w:pPr>
              <w:jc w:val="center"/>
              <w:rPr>
                <w:rFonts w:ascii="Calibri" w:hAnsi="Calibri"/>
                <w:color w:val="000000"/>
              </w:rPr>
            </w:pPr>
            <w:r>
              <w:rPr>
                <w:rFonts w:ascii="Calibri" w:hAnsi="Calibri"/>
                <w:color w:val="000000"/>
              </w:rPr>
              <w:t>0.0035</w:t>
            </w:r>
          </w:p>
        </w:tc>
        <w:tc>
          <w:tcPr>
            <w:tcW w:w="0" w:type="auto"/>
            <w:tcBorders>
              <w:top w:val="nil"/>
              <w:left w:val="single" w:sz="4" w:space="0" w:color="auto"/>
              <w:bottom w:val="nil"/>
              <w:right w:val="nil"/>
            </w:tcBorders>
            <w:shd w:val="clear" w:color="auto" w:fill="auto"/>
            <w:noWrap/>
            <w:vAlign w:val="bottom"/>
          </w:tcPr>
          <w:p w14:paraId="110DC048" w14:textId="67624983" w:rsidR="00BD6D77" w:rsidRDefault="00BD6D77">
            <w:pPr>
              <w:jc w:val="center"/>
              <w:rPr>
                <w:rFonts w:ascii="Calibri" w:hAnsi="Calibri"/>
                <w:color w:val="000000"/>
              </w:rPr>
            </w:pPr>
            <w:r>
              <w:rPr>
                <w:rFonts w:ascii="Calibri" w:hAnsi="Calibri"/>
                <w:color w:val="000000"/>
              </w:rPr>
              <w:t>0.2857</w:t>
            </w:r>
          </w:p>
        </w:tc>
        <w:tc>
          <w:tcPr>
            <w:tcW w:w="0" w:type="auto"/>
            <w:tcBorders>
              <w:top w:val="nil"/>
              <w:left w:val="nil"/>
              <w:bottom w:val="nil"/>
              <w:right w:val="nil"/>
            </w:tcBorders>
            <w:shd w:val="clear" w:color="auto" w:fill="auto"/>
            <w:noWrap/>
            <w:vAlign w:val="bottom"/>
          </w:tcPr>
          <w:p w14:paraId="57965156" w14:textId="7F893C19" w:rsidR="00BD6D77" w:rsidRDefault="00BD6D77">
            <w:pPr>
              <w:jc w:val="center"/>
              <w:rPr>
                <w:rFonts w:ascii="Calibri" w:hAnsi="Calibri"/>
                <w:color w:val="000000"/>
              </w:rPr>
            </w:pPr>
            <w:r>
              <w:rPr>
                <w:rFonts w:ascii="Calibri" w:hAnsi="Calibri"/>
                <w:color w:val="000000"/>
              </w:rPr>
              <w:t>0.0588</w:t>
            </w:r>
          </w:p>
        </w:tc>
        <w:tc>
          <w:tcPr>
            <w:tcW w:w="0" w:type="auto"/>
            <w:tcBorders>
              <w:top w:val="nil"/>
              <w:left w:val="nil"/>
              <w:bottom w:val="nil"/>
              <w:right w:val="nil"/>
            </w:tcBorders>
            <w:shd w:val="clear" w:color="auto" w:fill="auto"/>
            <w:noWrap/>
            <w:vAlign w:val="bottom"/>
          </w:tcPr>
          <w:p w14:paraId="3CBB3F83" w14:textId="23B02B69" w:rsidR="00BD6D77" w:rsidRDefault="00BD6D77">
            <w:pPr>
              <w:jc w:val="center"/>
              <w:rPr>
                <w:rFonts w:ascii="Calibri" w:hAnsi="Calibri"/>
                <w:color w:val="000000"/>
              </w:rPr>
            </w:pPr>
            <w:r>
              <w:rPr>
                <w:rFonts w:ascii="Calibri" w:hAnsi="Calibri"/>
                <w:color w:val="000000"/>
              </w:rPr>
              <w:t>0.5000</w:t>
            </w:r>
          </w:p>
        </w:tc>
        <w:tc>
          <w:tcPr>
            <w:tcW w:w="0" w:type="auto"/>
            <w:tcBorders>
              <w:top w:val="nil"/>
              <w:left w:val="single" w:sz="4" w:space="0" w:color="auto"/>
              <w:bottom w:val="nil"/>
              <w:right w:val="nil"/>
            </w:tcBorders>
            <w:shd w:val="clear" w:color="auto" w:fill="auto"/>
            <w:noWrap/>
            <w:vAlign w:val="bottom"/>
          </w:tcPr>
          <w:p w14:paraId="7680544F" w14:textId="59BE3C02" w:rsidR="00BD6D77" w:rsidRDefault="00BD6D77">
            <w:pPr>
              <w:jc w:val="center"/>
              <w:rPr>
                <w:rFonts w:ascii="Calibri" w:hAnsi="Calibri"/>
                <w:color w:val="000000"/>
              </w:rPr>
            </w:pPr>
            <w:r>
              <w:rPr>
                <w:rFonts w:ascii="Calibri" w:hAnsi="Calibri"/>
                <w:color w:val="000000"/>
              </w:rPr>
              <w:t>0.0457</w:t>
            </w:r>
          </w:p>
        </w:tc>
        <w:tc>
          <w:tcPr>
            <w:tcW w:w="0" w:type="auto"/>
            <w:tcBorders>
              <w:top w:val="nil"/>
              <w:left w:val="nil"/>
              <w:bottom w:val="nil"/>
              <w:right w:val="nil"/>
            </w:tcBorders>
            <w:shd w:val="clear" w:color="auto" w:fill="auto"/>
            <w:noWrap/>
            <w:vAlign w:val="bottom"/>
          </w:tcPr>
          <w:p w14:paraId="342F6518" w14:textId="70F48672" w:rsidR="00BD6D77" w:rsidRDefault="00BD6D77">
            <w:pPr>
              <w:jc w:val="center"/>
              <w:rPr>
                <w:rFonts w:ascii="Calibri" w:hAnsi="Calibri"/>
                <w:color w:val="000000"/>
              </w:rPr>
            </w:pPr>
            <w:r>
              <w:rPr>
                <w:rFonts w:ascii="Calibri" w:hAnsi="Calibri"/>
                <w:color w:val="000000"/>
              </w:rPr>
              <w:t>1.70</w:t>
            </w:r>
          </w:p>
        </w:tc>
        <w:tc>
          <w:tcPr>
            <w:tcW w:w="0" w:type="auto"/>
            <w:tcBorders>
              <w:top w:val="nil"/>
              <w:left w:val="nil"/>
              <w:bottom w:val="nil"/>
              <w:right w:val="nil"/>
            </w:tcBorders>
            <w:shd w:val="clear" w:color="auto" w:fill="auto"/>
            <w:noWrap/>
            <w:vAlign w:val="bottom"/>
          </w:tcPr>
          <w:p w14:paraId="19461014" w14:textId="44F2A457" w:rsidR="00BD6D77" w:rsidRDefault="00BD6D77">
            <w:pPr>
              <w:jc w:val="center"/>
              <w:rPr>
                <w:rFonts w:ascii="Calibri" w:hAnsi="Calibri"/>
                <w:color w:val="000000"/>
              </w:rPr>
            </w:pPr>
            <w:r>
              <w:rPr>
                <w:rFonts w:ascii="Calibri" w:hAnsi="Calibri"/>
                <w:color w:val="000000"/>
              </w:rPr>
              <w:t>1.0000</w:t>
            </w:r>
          </w:p>
        </w:tc>
      </w:tr>
    </w:tbl>
    <w:p w14:paraId="7052DF38" w14:textId="6103BB6E" w:rsidR="009D271B" w:rsidRDefault="009D271B" w:rsidP="009D271B">
      <w:pPr>
        <w:spacing w:after="0" w:line="240" w:lineRule="auto"/>
        <w:rPr>
          <w:rFonts w:ascii="Candara" w:hAnsi="Candara" w:cs="Arial"/>
          <w:i/>
          <w:kern w:val="24"/>
        </w:rPr>
      </w:pPr>
      <w:r w:rsidRPr="00CA451C">
        <w:rPr>
          <w:rFonts w:ascii="Candara" w:hAnsi="Candara" w:cs="Arial"/>
          <w:i/>
          <w:kern w:val="24"/>
        </w:rPr>
        <w:lastRenderedPageBreak/>
        <w:t>*</w:t>
      </w:r>
      <w:r>
        <w:rPr>
          <w:rFonts w:ascii="Candara" w:hAnsi="Candara" w:cs="Arial"/>
          <w:i/>
          <w:kern w:val="24"/>
        </w:rPr>
        <w:t>Only bacteria (at genus-level) associated wit</w:t>
      </w:r>
      <w:r w:rsidR="00BD6D77">
        <w:rPr>
          <w:rFonts w:ascii="Candara" w:hAnsi="Candara" w:cs="Arial"/>
          <w:i/>
          <w:kern w:val="24"/>
        </w:rPr>
        <w:t>h ICD code (overall) at p&lt;0.10</w:t>
      </w:r>
      <w:r w:rsidR="001F4508">
        <w:rPr>
          <w:rFonts w:ascii="Candara" w:hAnsi="Candara" w:cs="Arial"/>
          <w:i/>
          <w:kern w:val="24"/>
        </w:rPr>
        <w:t xml:space="preserve"> </w:t>
      </w:r>
      <w:r w:rsidR="00BC2D19">
        <w:rPr>
          <w:rFonts w:ascii="Candara" w:hAnsi="Candara" w:cs="Arial"/>
          <w:i/>
          <w:kern w:val="24"/>
        </w:rPr>
        <w:t>before</w:t>
      </w:r>
      <w:r w:rsidR="005E40DF">
        <w:rPr>
          <w:rFonts w:ascii="Candara" w:hAnsi="Candara" w:cs="Arial"/>
          <w:i/>
          <w:kern w:val="24"/>
        </w:rPr>
        <w:t xml:space="preserve"> </w:t>
      </w:r>
      <w:r>
        <w:rPr>
          <w:rFonts w:ascii="Candara" w:hAnsi="Candara" w:cs="Arial"/>
          <w:i/>
          <w:kern w:val="24"/>
        </w:rPr>
        <w:t>corr</w:t>
      </w:r>
      <w:r w:rsidR="001F4508">
        <w:rPr>
          <w:rFonts w:ascii="Candara" w:hAnsi="Candara" w:cs="Arial"/>
          <w:i/>
          <w:kern w:val="24"/>
        </w:rPr>
        <w:t>ecting for multiple comparisons</w:t>
      </w:r>
      <w:r>
        <w:rPr>
          <w:rFonts w:ascii="Candara" w:hAnsi="Candara" w:cs="Arial"/>
          <w:i/>
          <w:kern w:val="24"/>
        </w:rPr>
        <w:t xml:space="preserve"> are shown</w:t>
      </w:r>
      <w:r w:rsidR="00101B7B">
        <w:rPr>
          <w:rFonts w:ascii="Candara" w:hAnsi="Candara" w:cs="Arial"/>
          <w:i/>
          <w:kern w:val="24"/>
        </w:rPr>
        <w:t>; given small numbers, these models are marginal models for the ICD codes without other covariates</w:t>
      </w:r>
      <w:r>
        <w:rPr>
          <w:rFonts w:ascii="Candara" w:hAnsi="Candara" w:cs="Arial"/>
          <w:i/>
          <w:kern w:val="24"/>
        </w:rPr>
        <w:t>.</w:t>
      </w:r>
      <w:r w:rsidR="00101B7B">
        <w:rPr>
          <w:rFonts w:ascii="Candara" w:hAnsi="Candara" w:cs="Arial"/>
          <w:i/>
          <w:kern w:val="24"/>
        </w:rPr>
        <w:t xml:space="preserve"> Only </w:t>
      </w:r>
      <w:proofErr w:type="spellStart"/>
      <w:r w:rsidR="00101B7B">
        <w:rPr>
          <w:rFonts w:ascii="Candara" w:hAnsi="Candara" w:cs="Arial"/>
          <w:i/>
          <w:kern w:val="24"/>
        </w:rPr>
        <w:t>Porphyromonas</w:t>
      </w:r>
      <w:proofErr w:type="spellEnd"/>
      <w:r w:rsidR="00101B7B">
        <w:rPr>
          <w:rFonts w:ascii="Candara" w:hAnsi="Candara" w:cs="Arial"/>
          <w:i/>
          <w:kern w:val="24"/>
        </w:rPr>
        <w:t xml:space="preserve"> remained statistically significant after adjusting for </w:t>
      </w:r>
      <w:r w:rsidR="00AE7A21">
        <w:rPr>
          <w:rFonts w:ascii="Candara" w:hAnsi="Candara" w:cs="Arial"/>
          <w:i/>
          <w:kern w:val="24"/>
        </w:rPr>
        <w:t xml:space="preserve">previous chemotherapy and presence of stent. </w:t>
      </w:r>
    </w:p>
    <w:p w14:paraId="06F5901D" w14:textId="77777777" w:rsidR="00AF7CD2" w:rsidRDefault="00AF7CD2" w:rsidP="00AF7CD2">
      <w:pPr>
        <w:spacing w:after="0" w:line="240" w:lineRule="auto"/>
        <w:ind w:right="360"/>
        <w:rPr>
          <w:rFonts w:ascii="Candara" w:hAnsi="Candara" w:cs="Arial"/>
          <w:i/>
          <w:kern w:val="24"/>
        </w:rPr>
      </w:pPr>
      <w:r>
        <w:rPr>
          <w:rFonts w:ascii="Candara" w:hAnsi="Candara" w:cs="Arial"/>
          <w:i/>
          <w:kern w:val="24"/>
        </w:rPr>
        <w:t>**Among non-zero samples.</w:t>
      </w:r>
    </w:p>
    <w:p w14:paraId="15A6563F" w14:textId="77777777" w:rsidR="00AF7CD2" w:rsidRDefault="00AF7CD2" w:rsidP="00AF7CD2">
      <w:pPr>
        <w:rPr>
          <w:rFonts w:ascii="Candara" w:hAnsi="Candara" w:cs="Arial"/>
          <w:i/>
          <w:kern w:val="24"/>
        </w:rPr>
      </w:pPr>
      <w:r>
        <w:rPr>
          <w:rFonts w:ascii="Candara" w:hAnsi="Candara" w:cs="Arial"/>
          <w:i/>
          <w:kern w:val="24"/>
        </w:rPr>
        <w:t>^Adjusted for multiple testing.</w:t>
      </w:r>
    </w:p>
    <w:tbl>
      <w:tblPr>
        <w:tblW w:w="11022" w:type="dxa"/>
        <w:tblInd w:w="93" w:type="dxa"/>
        <w:tblLook w:val="04A0" w:firstRow="1" w:lastRow="0" w:firstColumn="1" w:lastColumn="0" w:noHBand="0" w:noVBand="1"/>
      </w:tblPr>
      <w:tblGrid>
        <w:gridCol w:w="11022"/>
      </w:tblGrid>
      <w:tr w:rsidR="008B2B63" w:rsidRPr="008B2B63" w14:paraId="51ACF868" w14:textId="77777777" w:rsidTr="008B2B63">
        <w:trPr>
          <w:trHeight w:val="300"/>
        </w:trPr>
        <w:tc>
          <w:tcPr>
            <w:tcW w:w="11022" w:type="dxa"/>
            <w:tcBorders>
              <w:top w:val="nil"/>
              <w:left w:val="nil"/>
              <w:bottom w:val="nil"/>
              <w:right w:val="nil"/>
            </w:tcBorders>
            <w:shd w:val="clear" w:color="auto" w:fill="auto"/>
            <w:noWrap/>
            <w:vAlign w:val="bottom"/>
            <w:hideMark/>
          </w:tcPr>
          <w:p w14:paraId="71291F91" w14:textId="3DB886A1"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b/>
                <w:color w:val="000000"/>
              </w:rPr>
              <w:t>Supplementary Table 3</w:t>
            </w:r>
            <w:r>
              <w:rPr>
                <w:rFonts w:ascii="Calibri" w:eastAsia="Times New Roman" w:hAnsi="Calibri" w:cs="Times New Roman"/>
                <w:color w:val="000000"/>
              </w:rPr>
              <w:t>. Full OTU</w:t>
            </w:r>
          </w:p>
        </w:tc>
      </w:tr>
      <w:tr w:rsidR="008B2B63" w:rsidRPr="008B2B63" w14:paraId="0BE1CD85" w14:textId="77777777" w:rsidTr="008B2B63">
        <w:trPr>
          <w:trHeight w:val="300"/>
        </w:trPr>
        <w:tc>
          <w:tcPr>
            <w:tcW w:w="11022" w:type="dxa"/>
            <w:tcBorders>
              <w:top w:val="nil"/>
              <w:left w:val="nil"/>
              <w:bottom w:val="nil"/>
              <w:right w:val="nil"/>
            </w:tcBorders>
            <w:shd w:val="clear" w:color="auto" w:fill="auto"/>
            <w:noWrap/>
            <w:vAlign w:val="bottom"/>
            <w:hideMark/>
          </w:tcPr>
          <w:p w14:paraId="73C29BD9"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k__Bacteria;p__Bacteroidetes;c__Bacteroides;o__Bacteroidales;f__Porphyromonadaceae;g__Porphyromonas</w:t>
            </w:r>
          </w:p>
        </w:tc>
      </w:tr>
      <w:tr w:rsidR="008B2B63" w:rsidRPr="008B2B63" w14:paraId="4977B074" w14:textId="77777777" w:rsidTr="008B2B63">
        <w:trPr>
          <w:trHeight w:val="300"/>
        </w:trPr>
        <w:tc>
          <w:tcPr>
            <w:tcW w:w="11022" w:type="dxa"/>
            <w:tcBorders>
              <w:top w:val="nil"/>
              <w:left w:val="nil"/>
              <w:bottom w:val="nil"/>
              <w:right w:val="nil"/>
            </w:tcBorders>
            <w:shd w:val="clear" w:color="auto" w:fill="auto"/>
            <w:noWrap/>
            <w:vAlign w:val="bottom"/>
            <w:hideMark/>
          </w:tcPr>
          <w:p w14:paraId="70961A31"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k__Bacteria;p__Actinobacteria;c__Coriobacteriia;o__Coriobacteriales;f__Atopobiaceae;g__Atopobium</w:t>
            </w:r>
          </w:p>
        </w:tc>
      </w:tr>
      <w:tr w:rsidR="008B2B63" w:rsidRPr="008B2B63" w14:paraId="4CF8D7F1" w14:textId="77777777" w:rsidTr="008B2B63">
        <w:trPr>
          <w:trHeight w:val="300"/>
        </w:trPr>
        <w:tc>
          <w:tcPr>
            <w:tcW w:w="11022" w:type="dxa"/>
            <w:tcBorders>
              <w:top w:val="nil"/>
              <w:left w:val="nil"/>
              <w:bottom w:val="nil"/>
              <w:right w:val="nil"/>
            </w:tcBorders>
            <w:shd w:val="clear" w:color="auto" w:fill="auto"/>
            <w:noWrap/>
            <w:vAlign w:val="bottom"/>
            <w:hideMark/>
          </w:tcPr>
          <w:p w14:paraId="0FB92623"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k__Bacteria;p__Firmicutes;c__Bacilli;o__Lactobacillales;f__Enterococcaceae;g__Enterococcus</w:t>
            </w:r>
          </w:p>
        </w:tc>
      </w:tr>
      <w:tr w:rsidR="008B2B63" w:rsidRPr="008B2B63" w14:paraId="51C7BFB0" w14:textId="77777777" w:rsidTr="008B2B63">
        <w:trPr>
          <w:trHeight w:val="300"/>
        </w:trPr>
        <w:tc>
          <w:tcPr>
            <w:tcW w:w="11022" w:type="dxa"/>
            <w:tcBorders>
              <w:top w:val="nil"/>
              <w:left w:val="nil"/>
              <w:bottom w:val="nil"/>
              <w:right w:val="nil"/>
            </w:tcBorders>
            <w:shd w:val="clear" w:color="auto" w:fill="auto"/>
            <w:noWrap/>
            <w:vAlign w:val="bottom"/>
            <w:hideMark/>
          </w:tcPr>
          <w:p w14:paraId="0181207B"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k__Bacteria;p__Firmicutes;c__Clostridia;o__Clostridiales;f__Veillonellaceae;g__Dialister</w:t>
            </w:r>
          </w:p>
        </w:tc>
      </w:tr>
      <w:tr w:rsidR="008B2B63" w:rsidRPr="008B2B63" w14:paraId="7887A922" w14:textId="77777777" w:rsidTr="008B2B63">
        <w:trPr>
          <w:trHeight w:val="300"/>
        </w:trPr>
        <w:tc>
          <w:tcPr>
            <w:tcW w:w="11022" w:type="dxa"/>
            <w:tcBorders>
              <w:top w:val="nil"/>
              <w:left w:val="nil"/>
              <w:bottom w:val="nil"/>
              <w:right w:val="nil"/>
            </w:tcBorders>
            <w:shd w:val="clear" w:color="auto" w:fill="auto"/>
            <w:noWrap/>
            <w:vAlign w:val="bottom"/>
            <w:hideMark/>
          </w:tcPr>
          <w:p w14:paraId="771194D5"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k__Bacteria;p__Firmicutes;c__Clostridia;o__Clostridiales;f__Clostridiaceae;g__Clostridium</w:t>
            </w:r>
          </w:p>
        </w:tc>
      </w:tr>
      <w:tr w:rsidR="008B2B63" w:rsidRPr="008B2B63" w14:paraId="0284B737" w14:textId="77777777" w:rsidTr="008B2B63">
        <w:trPr>
          <w:trHeight w:val="300"/>
        </w:trPr>
        <w:tc>
          <w:tcPr>
            <w:tcW w:w="11022" w:type="dxa"/>
            <w:tcBorders>
              <w:top w:val="nil"/>
              <w:left w:val="nil"/>
              <w:bottom w:val="nil"/>
              <w:right w:val="nil"/>
            </w:tcBorders>
            <w:shd w:val="clear" w:color="auto" w:fill="auto"/>
            <w:noWrap/>
            <w:vAlign w:val="bottom"/>
            <w:hideMark/>
          </w:tcPr>
          <w:p w14:paraId="07708400"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k__Bacteria;p__Firmicutes;c__Clostridia;o__Clostridiales;f__Lachnospiraceae;g__Stomatobaculum</w:t>
            </w:r>
          </w:p>
        </w:tc>
      </w:tr>
      <w:tr w:rsidR="008B2B63" w:rsidRPr="008B2B63" w14:paraId="0B69FAB5" w14:textId="77777777" w:rsidTr="008B2B63">
        <w:trPr>
          <w:trHeight w:val="300"/>
        </w:trPr>
        <w:tc>
          <w:tcPr>
            <w:tcW w:w="11022" w:type="dxa"/>
            <w:tcBorders>
              <w:top w:val="nil"/>
              <w:left w:val="nil"/>
              <w:bottom w:val="nil"/>
              <w:right w:val="nil"/>
            </w:tcBorders>
            <w:shd w:val="clear" w:color="auto" w:fill="auto"/>
            <w:noWrap/>
            <w:vAlign w:val="bottom"/>
            <w:hideMark/>
          </w:tcPr>
          <w:p w14:paraId="387569D6"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k__Bacteria;p__Proteobacteria;c__Betaproteobacteria;o__Neisseriales;f__Neisseriaceae;g__Neisseria</w:t>
            </w:r>
          </w:p>
        </w:tc>
      </w:tr>
      <w:tr w:rsidR="008B2B63" w:rsidRPr="008B2B63" w14:paraId="1DA64316" w14:textId="77777777" w:rsidTr="008B2B63">
        <w:trPr>
          <w:trHeight w:val="300"/>
        </w:trPr>
        <w:tc>
          <w:tcPr>
            <w:tcW w:w="11022" w:type="dxa"/>
            <w:tcBorders>
              <w:top w:val="nil"/>
              <w:left w:val="nil"/>
              <w:bottom w:val="nil"/>
              <w:right w:val="nil"/>
            </w:tcBorders>
            <w:shd w:val="clear" w:color="auto" w:fill="auto"/>
            <w:noWrap/>
            <w:vAlign w:val="bottom"/>
            <w:hideMark/>
          </w:tcPr>
          <w:p w14:paraId="7BC3B290"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k__Bacteria;p__Firmicutes;c__Bacilli;o__Lactobacillales;f__Lactobacillaceae;g__Lactobacillus</w:t>
            </w:r>
          </w:p>
        </w:tc>
      </w:tr>
      <w:tr w:rsidR="008B2B63" w:rsidRPr="008B2B63" w14:paraId="58C651D8" w14:textId="77777777" w:rsidTr="008B2B63">
        <w:trPr>
          <w:trHeight w:val="300"/>
        </w:trPr>
        <w:tc>
          <w:tcPr>
            <w:tcW w:w="11022" w:type="dxa"/>
            <w:tcBorders>
              <w:top w:val="nil"/>
              <w:left w:val="nil"/>
              <w:bottom w:val="nil"/>
              <w:right w:val="nil"/>
            </w:tcBorders>
            <w:shd w:val="clear" w:color="auto" w:fill="auto"/>
            <w:noWrap/>
            <w:vAlign w:val="bottom"/>
            <w:hideMark/>
          </w:tcPr>
          <w:p w14:paraId="0E6877BD"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k__Bacteria;p__Proteobacteria;c__Betaproteobacteria;o__Burkholderiales;f__Burkholderiaceae;g__Ralstonia</w:t>
            </w:r>
          </w:p>
        </w:tc>
      </w:tr>
      <w:tr w:rsidR="008B2B63" w:rsidRPr="008B2B63" w14:paraId="22602C8F" w14:textId="77777777" w:rsidTr="008B2B63">
        <w:trPr>
          <w:trHeight w:val="300"/>
        </w:trPr>
        <w:tc>
          <w:tcPr>
            <w:tcW w:w="11022" w:type="dxa"/>
            <w:tcBorders>
              <w:top w:val="nil"/>
              <w:left w:val="nil"/>
              <w:bottom w:val="nil"/>
              <w:right w:val="nil"/>
            </w:tcBorders>
            <w:shd w:val="clear" w:color="auto" w:fill="auto"/>
            <w:noWrap/>
            <w:vAlign w:val="bottom"/>
            <w:hideMark/>
          </w:tcPr>
          <w:p w14:paraId="2842B681"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k__Bacteria;p__Proteobacteria;c__Gammaproteobacteria;o__Pasteurellales;f__Pasteurellaceae;g__Aggregatibacter</w:t>
            </w:r>
          </w:p>
        </w:tc>
      </w:tr>
      <w:tr w:rsidR="008B2B63" w:rsidRPr="008B2B63" w14:paraId="5E5E371B" w14:textId="77777777" w:rsidTr="008B2B63">
        <w:trPr>
          <w:trHeight w:val="300"/>
        </w:trPr>
        <w:tc>
          <w:tcPr>
            <w:tcW w:w="11022" w:type="dxa"/>
            <w:tcBorders>
              <w:top w:val="nil"/>
              <w:left w:val="nil"/>
              <w:bottom w:val="nil"/>
              <w:right w:val="nil"/>
            </w:tcBorders>
            <w:shd w:val="clear" w:color="auto" w:fill="auto"/>
            <w:noWrap/>
            <w:vAlign w:val="bottom"/>
            <w:hideMark/>
          </w:tcPr>
          <w:p w14:paraId="5E9A3E8B"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k__Bacteria;p__Firmicutes;c__Clostridia;o__Clostridiales;f__Peptostreptococcaceae_[XI];g__Mogibacterium</w:t>
            </w:r>
          </w:p>
        </w:tc>
      </w:tr>
      <w:tr w:rsidR="008B2B63" w:rsidRPr="008B2B63" w14:paraId="24C6705B" w14:textId="77777777" w:rsidTr="008B2B63">
        <w:trPr>
          <w:trHeight w:val="300"/>
        </w:trPr>
        <w:tc>
          <w:tcPr>
            <w:tcW w:w="11022" w:type="dxa"/>
            <w:tcBorders>
              <w:top w:val="nil"/>
              <w:left w:val="nil"/>
              <w:bottom w:val="nil"/>
              <w:right w:val="nil"/>
            </w:tcBorders>
            <w:shd w:val="clear" w:color="auto" w:fill="auto"/>
            <w:noWrap/>
            <w:vAlign w:val="bottom"/>
            <w:hideMark/>
          </w:tcPr>
          <w:p w14:paraId="5F74F421"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k__Bacteria;p__Bacteroidetes;c__Flavobacteria;o__Flavobacteriales;f__Flavobacteriaceae;g__Capnocytophaga</w:t>
            </w:r>
          </w:p>
        </w:tc>
      </w:tr>
      <w:tr w:rsidR="008B2B63" w:rsidRPr="008B2B63" w14:paraId="4D4AC390" w14:textId="77777777" w:rsidTr="008B2B63">
        <w:trPr>
          <w:trHeight w:val="300"/>
        </w:trPr>
        <w:tc>
          <w:tcPr>
            <w:tcW w:w="11022" w:type="dxa"/>
            <w:tcBorders>
              <w:top w:val="nil"/>
              <w:left w:val="nil"/>
              <w:bottom w:val="nil"/>
              <w:right w:val="nil"/>
            </w:tcBorders>
            <w:shd w:val="clear" w:color="auto" w:fill="auto"/>
            <w:noWrap/>
            <w:vAlign w:val="bottom"/>
            <w:hideMark/>
          </w:tcPr>
          <w:p w14:paraId="6BD108C8"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k__Bacteria;p__Actinobacteria;c__Actinobacteria;o__Actinomycetales;f__Propionibacteriaceae;g__Propionibacterium</w:t>
            </w:r>
          </w:p>
        </w:tc>
      </w:tr>
      <w:tr w:rsidR="008B2B63" w:rsidRPr="008B2B63" w14:paraId="7039CA5B" w14:textId="77777777" w:rsidTr="008B2B63">
        <w:trPr>
          <w:trHeight w:val="300"/>
        </w:trPr>
        <w:tc>
          <w:tcPr>
            <w:tcW w:w="11022" w:type="dxa"/>
            <w:tcBorders>
              <w:top w:val="nil"/>
              <w:left w:val="nil"/>
              <w:bottom w:val="nil"/>
              <w:right w:val="nil"/>
            </w:tcBorders>
            <w:shd w:val="clear" w:color="auto" w:fill="auto"/>
            <w:noWrap/>
            <w:vAlign w:val="bottom"/>
            <w:hideMark/>
          </w:tcPr>
          <w:p w14:paraId="483D3C29"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k__Bacteria;p__Firmicutes;c__Bacilli;o__Lactobacillales;f__Carnobacteriaceae;g__Granulicatella</w:t>
            </w:r>
          </w:p>
        </w:tc>
      </w:tr>
      <w:tr w:rsidR="008B2B63" w:rsidRPr="008B2B63" w14:paraId="64C5751A" w14:textId="77777777" w:rsidTr="008B2B63">
        <w:trPr>
          <w:trHeight w:val="300"/>
        </w:trPr>
        <w:tc>
          <w:tcPr>
            <w:tcW w:w="11022" w:type="dxa"/>
            <w:tcBorders>
              <w:top w:val="nil"/>
              <w:left w:val="nil"/>
              <w:bottom w:val="nil"/>
              <w:right w:val="nil"/>
            </w:tcBorders>
            <w:shd w:val="clear" w:color="auto" w:fill="auto"/>
            <w:noWrap/>
            <w:vAlign w:val="bottom"/>
            <w:hideMark/>
          </w:tcPr>
          <w:p w14:paraId="7415009D"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k__Bacteria;p__Firmicutes;c__Clostridia;o__Clostridiales;f__Veillonellaceae;g__Megasphaera</w:t>
            </w:r>
          </w:p>
        </w:tc>
      </w:tr>
      <w:tr w:rsidR="008B2B63" w:rsidRPr="008B2B63" w14:paraId="22B98B1A" w14:textId="77777777" w:rsidTr="008B2B63">
        <w:trPr>
          <w:trHeight w:val="300"/>
        </w:trPr>
        <w:tc>
          <w:tcPr>
            <w:tcW w:w="11022" w:type="dxa"/>
            <w:tcBorders>
              <w:top w:val="nil"/>
              <w:left w:val="nil"/>
              <w:bottom w:val="nil"/>
              <w:right w:val="nil"/>
            </w:tcBorders>
            <w:shd w:val="clear" w:color="auto" w:fill="auto"/>
            <w:noWrap/>
            <w:vAlign w:val="bottom"/>
            <w:hideMark/>
          </w:tcPr>
          <w:p w14:paraId="062A6035"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k__Bacteria;p__Proteobacteria;c__Gammaproteobacteria;o__Pasteurellales;f__Pasteurellaceae;g__Haemophilus</w:t>
            </w:r>
          </w:p>
        </w:tc>
      </w:tr>
      <w:tr w:rsidR="008B2B63" w:rsidRPr="008B2B63" w14:paraId="5C61FB67" w14:textId="77777777" w:rsidTr="008B2B63">
        <w:trPr>
          <w:trHeight w:val="300"/>
        </w:trPr>
        <w:tc>
          <w:tcPr>
            <w:tcW w:w="11022" w:type="dxa"/>
            <w:tcBorders>
              <w:top w:val="nil"/>
              <w:left w:val="nil"/>
              <w:bottom w:val="nil"/>
              <w:right w:val="nil"/>
            </w:tcBorders>
            <w:shd w:val="clear" w:color="auto" w:fill="auto"/>
            <w:noWrap/>
            <w:vAlign w:val="bottom"/>
            <w:hideMark/>
          </w:tcPr>
          <w:p w14:paraId="431A209D"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k__Bacteria;p__Firmicutes;c__Clostridia;o__Clostridiales;f__Veillonellaceae;g__Selenomonas</w:t>
            </w:r>
          </w:p>
        </w:tc>
      </w:tr>
      <w:tr w:rsidR="008B2B63" w:rsidRPr="008B2B63" w14:paraId="4E786ABB" w14:textId="77777777" w:rsidTr="008B2B63">
        <w:trPr>
          <w:trHeight w:val="300"/>
        </w:trPr>
        <w:tc>
          <w:tcPr>
            <w:tcW w:w="11022" w:type="dxa"/>
            <w:tcBorders>
              <w:top w:val="nil"/>
              <w:left w:val="nil"/>
              <w:bottom w:val="nil"/>
              <w:right w:val="nil"/>
            </w:tcBorders>
            <w:shd w:val="clear" w:color="auto" w:fill="auto"/>
            <w:noWrap/>
            <w:vAlign w:val="bottom"/>
            <w:hideMark/>
          </w:tcPr>
          <w:p w14:paraId="35F68C7D"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k__Bacteria;p__Actinobacteria;c__Coriobacteriia;o__Eggerthellales;f__Eggerthellaceae;g__Slackia</w:t>
            </w:r>
          </w:p>
        </w:tc>
      </w:tr>
      <w:tr w:rsidR="008B2B63" w:rsidRPr="008B2B63" w14:paraId="22D3BBA3" w14:textId="77777777" w:rsidTr="008B2B63">
        <w:trPr>
          <w:trHeight w:val="300"/>
        </w:trPr>
        <w:tc>
          <w:tcPr>
            <w:tcW w:w="11022" w:type="dxa"/>
            <w:tcBorders>
              <w:top w:val="nil"/>
              <w:left w:val="nil"/>
              <w:bottom w:val="nil"/>
              <w:right w:val="nil"/>
            </w:tcBorders>
            <w:shd w:val="clear" w:color="auto" w:fill="auto"/>
            <w:noWrap/>
            <w:vAlign w:val="bottom"/>
            <w:hideMark/>
          </w:tcPr>
          <w:p w14:paraId="7CA3612B"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k__Bacteria;p__Firmicutes;c__Bacilli;o__Bacillales;f__Staphylococcaceae;g__Staphylococcus</w:t>
            </w:r>
          </w:p>
        </w:tc>
      </w:tr>
      <w:tr w:rsidR="008B2B63" w:rsidRPr="008B2B63" w14:paraId="2D9052D9" w14:textId="77777777" w:rsidTr="008B2B63">
        <w:trPr>
          <w:trHeight w:val="300"/>
        </w:trPr>
        <w:tc>
          <w:tcPr>
            <w:tcW w:w="11022" w:type="dxa"/>
            <w:tcBorders>
              <w:top w:val="nil"/>
              <w:left w:val="nil"/>
              <w:bottom w:val="nil"/>
              <w:right w:val="nil"/>
            </w:tcBorders>
            <w:shd w:val="clear" w:color="auto" w:fill="auto"/>
            <w:noWrap/>
            <w:vAlign w:val="bottom"/>
            <w:hideMark/>
          </w:tcPr>
          <w:p w14:paraId="2FD23036" w14:textId="77777777" w:rsidR="008B2B63" w:rsidRPr="008B2B63" w:rsidRDefault="008B2B63" w:rsidP="008B2B63">
            <w:pPr>
              <w:spacing w:after="0" w:line="240" w:lineRule="auto"/>
              <w:rPr>
                <w:rFonts w:ascii="Calibri" w:eastAsia="Times New Roman" w:hAnsi="Calibri" w:cs="Times New Roman"/>
                <w:color w:val="000000"/>
              </w:rPr>
            </w:pPr>
            <w:r w:rsidRPr="008B2B63">
              <w:rPr>
                <w:rFonts w:ascii="Calibri" w:eastAsia="Times New Roman" w:hAnsi="Calibri" w:cs="Times New Roman"/>
                <w:color w:val="000000"/>
              </w:rPr>
              <w:t>k__Bacteria;p__Proteobacteria;c__Gammaproteobacteria;o__Enterobacteriales;f__Enterobacteriaceae;g__Enterobacter</w:t>
            </w:r>
          </w:p>
        </w:tc>
      </w:tr>
    </w:tbl>
    <w:p w14:paraId="597E39A0" w14:textId="77777777" w:rsidR="00001B8A" w:rsidRDefault="00001B8A" w:rsidP="009D271B"/>
    <w:p w14:paraId="693CA719" w14:textId="23AF9C86" w:rsidR="00001B8A" w:rsidRPr="00AD6D62" w:rsidRDefault="00AD6D62" w:rsidP="009D271B">
      <w:pPr>
        <w:rPr>
          <w:b/>
          <w:u w:val="single"/>
        </w:rPr>
      </w:pPr>
      <w:r w:rsidRPr="00AD6D62">
        <w:rPr>
          <w:b/>
          <w:u w:val="single"/>
        </w:rPr>
        <w:t>References for supplemental material</w:t>
      </w:r>
    </w:p>
    <w:p w14:paraId="67334175" w14:textId="77777777" w:rsidR="00001B8A" w:rsidRPr="00001B8A" w:rsidRDefault="00001B8A" w:rsidP="00001B8A">
      <w:pPr>
        <w:pStyle w:val="EndNoteBibliography"/>
        <w:spacing w:after="0"/>
      </w:pPr>
      <w:r>
        <w:fldChar w:fldCharType="begin"/>
      </w:r>
      <w:r>
        <w:instrText xml:space="preserve"> ADDIN EN.REFLIST </w:instrText>
      </w:r>
      <w:r>
        <w:fldChar w:fldCharType="separate"/>
      </w:r>
      <w:r w:rsidRPr="00001B8A">
        <w:t>1.</w:t>
      </w:r>
      <w:r w:rsidRPr="00001B8A">
        <w:tab/>
        <w:t>Anderson MJ. A new method for non-parametric multivariate analysis of variance. Austral Ecology 2001;26(1):32-46.</w:t>
      </w:r>
    </w:p>
    <w:p w14:paraId="36E24DC1" w14:textId="77777777" w:rsidR="00001B8A" w:rsidRPr="00001B8A" w:rsidRDefault="00001B8A" w:rsidP="00001B8A">
      <w:pPr>
        <w:pStyle w:val="EndNoteBibliography"/>
        <w:spacing w:after="0"/>
      </w:pPr>
      <w:r w:rsidRPr="00001B8A">
        <w:t>2.</w:t>
      </w:r>
      <w:r w:rsidRPr="00001B8A">
        <w:tab/>
        <w:t>Chen EZ, Li H. A two-part mixed-effects model for analyzing longitudinal microbiome compositional data. Bioinformatics 2016;32(17):2611-7.</w:t>
      </w:r>
    </w:p>
    <w:p w14:paraId="465AB3E5" w14:textId="77777777" w:rsidR="00001B8A" w:rsidRPr="00001B8A" w:rsidRDefault="00001B8A" w:rsidP="00001B8A">
      <w:pPr>
        <w:pStyle w:val="EndNoteBibliography"/>
      </w:pPr>
      <w:r w:rsidRPr="00001B8A">
        <w:t>3.</w:t>
      </w:r>
      <w:r w:rsidRPr="00001B8A">
        <w:tab/>
        <w:t>Bolker BM, Brooks ME, Clark CJ</w:t>
      </w:r>
      <w:r w:rsidRPr="00001B8A">
        <w:rPr>
          <w:i/>
        </w:rPr>
        <w:t>, et al.</w:t>
      </w:r>
      <w:r w:rsidRPr="00001B8A">
        <w:t xml:space="preserve"> Generalized linear mixed models: a practical guide for ecology and evolution. Trends Ecol Evol 2009;24(3):127-35.</w:t>
      </w:r>
    </w:p>
    <w:p w14:paraId="5CE6B4E3" w14:textId="22CDA5B4" w:rsidR="003B2FBE" w:rsidRDefault="00001B8A" w:rsidP="009D271B">
      <w:r>
        <w:fldChar w:fldCharType="end"/>
      </w:r>
    </w:p>
    <w:sectPr w:rsidR="003B2FBE" w:rsidSect="001B44B9">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30B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200"/>
    <w:multiLevelType w:val="hybridMultilevel"/>
    <w:tmpl w:val="696A7C42"/>
    <w:lvl w:ilvl="0" w:tplc="9062A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244E2"/>
    <w:multiLevelType w:val="hybridMultilevel"/>
    <w:tmpl w:val="CC6E2002"/>
    <w:lvl w:ilvl="0" w:tplc="9D263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12244"/>
    <w:multiLevelType w:val="hybridMultilevel"/>
    <w:tmpl w:val="94D2A9C8"/>
    <w:lvl w:ilvl="0" w:tplc="6FDCEA50">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eier">
    <w15:presenceInfo w15:providerId="AD" w15:userId="S-1-5-21-2121551365-1127698992-48716514-115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ational Cancer Institu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edpf90s9sdt6et9zlvaz5s9rprdwvrt52f&quot;&gt;domlibr-Converted June2013&lt;record-ids&gt;&lt;item&gt;4437&lt;/item&gt;&lt;item&gt;4467&lt;/item&gt;&lt;item&gt;4608&lt;/item&gt;&lt;/record-ids&gt;&lt;/item&gt;&lt;/Libraries&gt;"/>
  </w:docVars>
  <w:rsids>
    <w:rsidRoot w:val="002027E9"/>
    <w:rsid w:val="00001462"/>
    <w:rsid w:val="00001B8A"/>
    <w:rsid w:val="0000269A"/>
    <w:rsid w:val="000045DD"/>
    <w:rsid w:val="00021AD2"/>
    <w:rsid w:val="00023FD7"/>
    <w:rsid w:val="00057232"/>
    <w:rsid w:val="00083112"/>
    <w:rsid w:val="00092A9B"/>
    <w:rsid w:val="000A0C8A"/>
    <w:rsid w:val="000A7697"/>
    <w:rsid w:val="000E0F4A"/>
    <w:rsid w:val="000E7619"/>
    <w:rsid w:val="000F0CBC"/>
    <w:rsid w:val="00101B7B"/>
    <w:rsid w:val="00111029"/>
    <w:rsid w:val="001512AC"/>
    <w:rsid w:val="0017396E"/>
    <w:rsid w:val="00175712"/>
    <w:rsid w:val="00175FE7"/>
    <w:rsid w:val="001A34E5"/>
    <w:rsid w:val="001A5DC9"/>
    <w:rsid w:val="001B44B9"/>
    <w:rsid w:val="001B5191"/>
    <w:rsid w:val="001C0F26"/>
    <w:rsid w:val="001C3465"/>
    <w:rsid w:val="001C55BF"/>
    <w:rsid w:val="001E2372"/>
    <w:rsid w:val="001F4508"/>
    <w:rsid w:val="002027E9"/>
    <w:rsid w:val="00202EAC"/>
    <w:rsid w:val="00210053"/>
    <w:rsid w:val="002112AE"/>
    <w:rsid w:val="002211AF"/>
    <w:rsid w:val="00234E8D"/>
    <w:rsid w:val="002646C7"/>
    <w:rsid w:val="002B012D"/>
    <w:rsid w:val="002B437E"/>
    <w:rsid w:val="002B50CD"/>
    <w:rsid w:val="002C46FC"/>
    <w:rsid w:val="002F1CAD"/>
    <w:rsid w:val="002F4A3A"/>
    <w:rsid w:val="002F58C5"/>
    <w:rsid w:val="00320FBD"/>
    <w:rsid w:val="003621A6"/>
    <w:rsid w:val="00366853"/>
    <w:rsid w:val="003B2FBE"/>
    <w:rsid w:val="003D00F5"/>
    <w:rsid w:val="004418F9"/>
    <w:rsid w:val="00446210"/>
    <w:rsid w:val="00446E16"/>
    <w:rsid w:val="00460CBE"/>
    <w:rsid w:val="00485911"/>
    <w:rsid w:val="00490A51"/>
    <w:rsid w:val="0049277A"/>
    <w:rsid w:val="004A1FE8"/>
    <w:rsid w:val="004A3F2A"/>
    <w:rsid w:val="004D0D8B"/>
    <w:rsid w:val="004D3FE3"/>
    <w:rsid w:val="004E6EEA"/>
    <w:rsid w:val="004F0201"/>
    <w:rsid w:val="005158B1"/>
    <w:rsid w:val="0052517D"/>
    <w:rsid w:val="0053480F"/>
    <w:rsid w:val="00542BD9"/>
    <w:rsid w:val="0054735E"/>
    <w:rsid w:val="005517B7"/>
    <w:rsid w:val="00582161"/>
    <w:rsid w:val="005866A3"/>
    <w:rsid w:val="00593C8C"/>
    <w:rsid w:val="005B11C2"/>
    <w:rsid w:val="005E3F29"/>
    <w:rsid w:val="005E40DF"/>
    <w:rsid w:val="005F228B"/>
    <w:rsid w:val="00616796"/>
    <w:rsid w:val="006267B2"/>
    <w:rsid w:val="00642556"/>
    <w:rsid w:val="00650DA1"/>
    <w:rsid w:val="006640F9"/>
    <w:rsid w:val="00664C0F"/>
    <w:rsid w:val="00666E23"/>
    <w:rsid w:val="0068129B"/>
    <w:rsid w:val="00691765"/>
    <w:rsid w:val="006938BB"/>
    <w:rsid w:val="006942CF"/>
    <w:rsid w:val="00695EDC"/>
    <w:rsid w:val="00697A56"/>
    <w:rsid w:val="006B583C"/>
    <w:rsid w:val="006B7957"/>
    <w:rsid w:val="006D71F5"/>
    <w:rsid w:val="006E1C9D"/>
    <w:rsid w:val="00712426"/>
    <w:rsid w:val="00716CB5"/>
    <w:rsid w:val="007204CA"/>
    <w:rsid w:val="007218BD"/>
    <w:rsid w:val="00721ADF"/>
    <w:rsid w:val="00727F17"/>
    <w:rsid w:val="00731AED"/>
    <w:rsid w:val="007644F0"/>
    <w:rsid w:val="00765063"/>
    <w:rsid w:val="007667E6"/>
    <w:rsid w:val="00775939"/>
    <w:rsid w:val="00776DC6"/>
    <w:rsid w:val="0078062B"/>
    <w:rsid w:val="00792AD2"/>
    <w:rsid w:val="00795FE5"/>
    <w:rsid w:val="007C778A"/>
    <w:rsid w:val="007E4B55"/>
    <w:rsid w:val="007E5485"/>
    <w:rsid w:val="00800BBE"/>
    <w:rsid w:val="00825BC3"/>
    <w:rsid w:val="008276C8"/>
    <w:rsid w:val="008633B0"/>
    <w:rsid w:val="0086376F"/>
    <w:rsid w:val="008649C8"/>
    <w:rsid w:val="00864DD0"/>
    <w:rsid w:val="00885A7D"/>
    <w:rsid w:val="008B0DBC"/>
    <w:rsid w:val="008B2B63"/>
    <w:rsid w:val="008C1791"/>
    <w:rsid w:val="008C4283"/>
    <w:rsid w:val="008C7058"/>
    <w:rsid w:val="008E4C17"/>
    <w:rsid w:val="008E613B"/>
    <w:rsid w:val="009042D4"/>
    <w:rsid w:val="009043C9"/>
    <w:rsid w:val="009224B1"/>
    <w:rsid w:val="00931DBF"/>
    <w:rsid w:val="00932DC1"/>
    <w:rsid w:val="00941A7E"/>
    <w:rsid w:val="0095561B"/>
    <w:rsid w:val="00962C44"/>
    <w:rsid w:val="009659A5"/>
    <w:rsid w:val="00976745"/>
    <w:rsid w:val="00991AD3"/>
    <w:rsid w:val="009C23B2"/>
    <w:rsid w:val="009C2B80"/>
    <w:rsid w:val="009C500C"/>
    <w:rsid w:val="009D271B"/>
    <w:rsid w:val="009E5EE0"/>
    <w:rsid w:val="009F18F9"/>
    <w:rsid w:val="009F3BCC"/>
    <w:rsid w:val="00A2772F"/>
    <w:rsid w:val="00A32D65"/>
    <w:rsid w:val="00A518D0"/>
    <w:rsid w:val="00A57DEA"/>
    <w:rsid w:val="00A73E99"/>
    <w:rsid w:val="00A9302D"/>
    <w:rsid w:val="00AA422B"/>
    <w:rsid w:val="00AA72EA"/>
    <w:rsid w:val="00AC7B7C"/>
    <w:rsid w:val="00AD6D62"/>
    <w:rsid w:val="00AE7A21"/>
    <w:rsid w:val="00AF7CD2"/>
    <w:rsid w:val="00B130A0"/>
    <w:rsid w:val="00B13C6B"/>
    <w:rsid w:val="00B13F15"/>
    <w:rsid w:val="00B274BC"/>
    <w:rsid w:val="00B43910"/>
    <w:rsid w:val="00B47314"/>
    <w:rsid w:val="00B527E6"/>
    <w:rsid w:val="00B9265E"/>
    <w:rsid w:val="00BA7EB9"/>
    <w:rsid w:val="00BC2D19"/>
    <w:rsid w:val="00BD6D77"/>
    <w:rsid w:val="00BE0DF0"/>
    <w:rsid w:val="00BE52D2"/>
    <w:rsid w:val="00BF180F"/>
    <w:rsid w:val="00C07CCA"/>
    <w:rsid w:val="00C22132"/>
    <w:rsid w:val="00C2608E"/>
    <w:rsid w:val="00C35ADA"/>
    <w:rsid w:val="00C4436D"/>
    <w:rsid w:val="00C70F48"/>
    <w:rsid w:val="00C72282"/>
    <w:rsid w:val="00C76F2F"/>
    <w:rsid w:val="00C77D7A"/>
    <w:rsid w:val="00C866AD"/>
    <w:rsid w:val="00C93962"/>
    <w:rsid w:val="00CA451C"/>
    <w:rsid w:val="00CB011D"/>
    <w:rsid w:val="00CC300B"/>
    <w:rsid w:val="00CD7FD4"/>
    <w:rsid w:val="00CE0680"/>
    <w:rsid w:val="00CE6140"/>
    <w:rsid w:val="00D0328A"/>
    <w:rsid w:val="00D22BA0"/>
    <w:rsid w:val="00D25838"/>
    <w:rsid w:val="00D31969"/>
    <w:rsid w:val="00D3378B"/>
    <w:rsid w:val="00D36AFD"/>
    <w:rsid w:val="00D44AF6"/>
    <w:rsid w:val="00D4764E"/>
    <w:rsid w:val="00D553C8"/>
    <w:rsid w:val="00D75A34"/>
    <w:rsid w:val="00D8076D"/>
    <w:rsid w:val="00D9330A"/>
    <w:rsid w:val="00DB0F0A"/>
    <w:rsid w:val="00DB51EF"/>
    <w:rsid w:val="00DD5424"/>
    <w:rsid w:val="00DE12EF"/>
    <w:rsid w:val="00DE38F9"/>
    <w:rsid w:val="00DE619D"/>
    <w:rsid w:val="00E31AB9"/>
    <w:rsid w:val="00E33EFD"/>
    <w:rsid w:val="00E509D4"/>
    <w:rsid w:val="00E7684A"/>
    <w:rsid w:val="00EA0E46"/>
    <w:rsid w:val="00EC0F43"/>
    <w:rsid w:val="00EE1B7E"/>
    <w:rsid w:val="00EF20F8"/>
    <w:rsid w:val="00F05CEE"/>
    <w:rsid w:val="00F102E4"/>
    <w:rsid w:val="00F11983"/>
    <w:rsid w:val="00F20981"/>
    <w:rsid w:val="00F57A77"/>
    <w:rsid w:val="00F715B9"/>
    <w:rsid w:val="00F97BB8"/>
    <w:rsid w:val="00FA57EB"/>
    <w:rsid w:val="00FA6875"/>
    <w:rsid w:val="00FD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3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E9"/>
    <w:rPr>
      <w:rFonts w:ascii="Tahoma" w:hAnsi="Tahoma" w:cs="Tahoma"/>
      <w:sz w:val="16"/>
      <w:szCs w:val="16"/>
    </w:rPr>
  </w:style>
  <w:style w:type="character" w:styleId="CommentReference">
    <w:name w:val="annotation reference"/>
    <w:basedOn w:val="DefaultParagraphFont"/>
    <w:uiPriority w:val="99"/>
    <w:semiHidden/>
    <w:unhideWhenUsed/>
    <w:rsid w:val="0086376F"/>
    <w:rPr>
      <w:sz w:val="16"/>
      <w:szCs w:val="16"/>
    </w:rPr>
  </w:style>
  <w:style w:type="paragraph" w:styleId="CommentText">
    <w:name w:val="annotation text"/>
    <w:basedOn w:val="Normal"/>
    <w:link w:val="CommentTextChar"/>
    <w:uiPriority w:val="99"/>
    <w:semiHidden/>
    <w:unhideWhenUsed/>
    <w:rsid w:val="0086376F"/>
    <w:pPr>
      <w:spacing w:line="240" w:lineRule="auto"/>
    </w:pPr>
    <w:rPr>
      <w:sz w:val="20"/>
      <w:szCs w:val="20"/>
    </w:rPr>
  </w:style>
  <w:style w:type="character" w:customStyle="1" w:styleId="CommentTextChar">
    <w:name w:val="Comment Text Char"/>
    <w:basedOn w:val="DefaultParagraphFont"/>
    <w:link w:val="CommentText"/>
    <w:uiPriority w:val="99"/>
    <w:semiHidden/>
    <w:rsid w:val="0086376F"/>
    <w:rPr>
      <w:sz w:val="20"/>
      <w:szCs w:val="20"/>
    </w:rPr>
  </w:style>
  <w:style w:type="paragraph" w:styleId="CommentSubject">
    <w:name w:val="annotation subject"/>
    <w:basedOn w:val="CommentText"/>
    <w:next w:val="CommentText"/>
    <w:link w:val="CommentSubjectChar"/>
    <w:uiPriority w:val="99"/>
    <w:semiHidden/>
    <w:unhideWhenUsed/>
    <w:rsid w:val="0086376F"/>
    <w:rPr>
      <w:b/>
      <w:bCs/>
    </w:rPr>
  </w:style>
  <w:style w:type="character" w:customStyle="1" w:styleId="CommentSubjectChar">
    <w:name w:val="Comment Subject Char"/>
    <w:basedOn w:val="CommentTextChar"/>
    <w:link w:val="CommentSubject"/>
    <w:uiPriority w:val="99"/>
    <w:semiHidden/>
    <w:rsid w:val="0086376F"/>
    <w:rPr>
      <w:b/>
      <w:bCs/>
      <w:sz w:val="20"/>
      <w:szCs w:val="20"/>
    </w:rPr>
  </w:style>
  <w:style w:type="paragraph" w:customStyle="1" w:styleId="Default">
    <w:name w:val="Default"/>
    <w:rsid w:val="00885A7D"/>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001B8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01B8A"/>
    <w:rPr>
      <w:rFonts w:ascii="Calibri" w:hAnsi="Calibri"/>
      <w:noProof/>
    </w:rPr>
  </w:style>
  <w:style w:type="paragraph" w:customStyle="1" w:styleId="EndNoteBibliography">
    <w:name w:val="EndNote Bibliography"/>
    <w:basedOn w:val="Normal"/>
    <w:link w:val="EndNoteBibliographyChar"/>
    <w:rsid w:val="00001B8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01B8A"/>
    <w:rPr>
      <w:rFonts w:ascii="Calibri" w:hAnsi="Calibri"/>
      <w:noProof/>
    </w:rPr>
  </w:style>
  <w:style w:type="paragraph" w:styleId="ListParagraph">
    <w:name w:val="List Paragraph"/>
    <w:basedOn w:val="Normal"/>
    <w:uiPriority w:val="34"/>
    <w:qFormat/>
    <w:rsid w:val="002F1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E9"/>
    <w:rPr>
      <w:rFonts w:ascii="Tahoma" w:hAnsi="Tahoma" w:cs="Tahoma"/>
      <w:sz w:val="16"/>
      <w:szCs w:val="16"/>
    </w:rPr>
  </w:style>
  <w:style w:type="character" w:styleId="CommentReference">
    <w:name w:val="annotation reference"/>
    <w:basedOn w:val="DefaultParagraphFont"/>
    <w:uiPriority w:val="99"/>
    <w:semiHidden/>
    <w:unhideWhenUsed/>
    <w:rsid w:val="0086376F"/>
    <w:rPr>
      <w:sz w:val="16"/>
      <w:szCs w:val="16"/>
    </w:rPr>
  </w:style>
  <w:style w:type="paragraph" w:styleId="CommentText">
    <w:name w:val="annotation text"/>
    <w:basedOn w:val="Normal"/>
    <w:link w:val="CommentTextChar"/>
    <w:uiPriority w:val="99"/>
    <w:semiHidden/>
    <w:unhideWhenUsed/>
    <w:rsid w:val="0086376F"/>
    <w:pPr>
      <w:spacing w:line="240" w:lineRule="auto"/>
    </w:pPr>
    <w:rPr>
      <w:sz w:val="20"/>
      <w:szCs w:val="20"/>
    </w:rPr>
  </w:style>
  <w:style w:type="character" w:customStyle="1" w:styleId="CommentTextChar">
    <w:name w:val="Comment Text Char"/>
    <w:basedOn w:val="DefaultParagraphFont"/>
    <w:link w:val="CommentText"/>
    <w:uiPriority w:val="99"/>
    <w:semiHidden/>
    <w:rsid w:val="0086376F"/>
    <w:rPr>
      <w:sz w:val="20"/>
      <w:szCs w:val="20"/>
    </w:rPr>
  </w:style>
  <w:style w:type="paragraph" w:styleId="CommentSubject">
    <w:name w:val="annotation subject"/>
    <w:basedOn w:val="CommentText"/>
    <w:next w:val="CommentText"/>
    <w:link w:val="CommentSubjectChar"/>
    <w:uiPriority w:val="99"/>
    <w:semiHidden/>
    <w:unhideWhenUsed/>
    <w:rsid w:val="0086376F"/>
    <w:rPr>
      <w:b/>
      <w:bCs/>
    </w:rPr>
  </w:style>
  <w:style w:type="character" w:customStyle="1" w:styleId="CommentSubjectChar">
    <w:name w:val="Comment Subject Char"/>
    <w:basedOn w:val="CommentTextChar"/>
    <w:link w:val="CommentSubject"/>
    <w:uiPriority w:val="99"/>
    <w:semiHidden/>
    <w:rsid w:val="0086376F"/>
    <w:rPr>
      <w:b/>
      <w:bCs/>
      <w:sz w:val="20"/>
      <w:szCs w:val="20"/>
    </w:rPr>
  </w:style>
  <w:style w:type="paragraph" w:customStyle="1" w:styleId="Default">
    <w:name w:val="Default"/>
    <w:rsid w:val="00885A7D"/>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001B8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01B8A"/>
    <w:rPr>
      <w:rFonts w:ascii="Calibri" w:hAnsi="Calibri"/>
      <w:noProof/>
    </w:rPr>
  </w:style>
  <w:style w:type="paragraph" w:customStyle="1" w:styleId="EndNoteBibliography">
    <w:name w:val="EndNote Bibliography"/>
    <w:basedOn w:val="Normal"/>
    <w:link w:val="EndNoteBibliographyChar"/>
    <w:rsid w:val="00001B8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01B8A"/>
    <w:rPr>
      <w:rFonts w:ascii="Calibri" w:hAnsi="Calibri"/>
      <w:noProof/>
    </w:rPr>
  </w:style>
  <w:style w:type="paragraph" w:styleId="ListParagraph">
    <w:name w:val="List Paragraph"/>
    <w:basedOn w:val="Normal"/>
    <w:uiPriority w:val="34"/>
    <w:qFormat/>
    <w:rsid w:val="002F1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051">
      <w:bodyDiv w:val="1"/>
      <w:marLeft w:val="0"/>
      <w:marRight w:val="0"/>
      <w:marTop w:val="0"/>
      <w:marBottom w:val="0"/>
      <w:divBdr>
        <w:top w:val="none" w:sz="0" w:space="0" w:color="auto"/>
        <w:left w:val="none" w:sz="0" w:space="0" w:color="auto"/>
        <w:bottom w:val="none" w:sz="0" w:space="0" w:color="auto"/>
        <w:right w:val="none" w:sz="0" w:space="0" w:color="auto"/>
      </w:divBdr>
    </w:div>
    <w:div w:id="380710579">
      <w:bodyDiv w:val="1"/>
      <w:marLeft w:val="0"/>
      <w:marRight w:val="0"/>
      <w:marTop w:val="0"/>
      <w:marBottom w:val="0"/>
      <w:divBdr>
        <w:top w:val="none" w:sz="0" w:space="0" w:color="auto"/>
        <w:left w:val="none" w:sz="0" w:space="0" w:color="auto"/>
        <w:bottom w:val="none" w:sz="0" w:space="0" w:color="auto"/>
        <w:right w:val="none" w:sz="0" w:space="0" w:color="auto"/>
      </w:divBdr>
    </w:div>
    <w:div w:id="437021960">
      <w:bodyDiv w:val="1"/>
      <w:marLeft w:val="0"/>
      <w:marRight w:val="0"/>
      <w:marTop w:val="0"/>
      <w:marBottom w:val="0"/>
      <w:divBdr>
        <w:top w:val="none" w:sz="0" w:space="0" w:color="auto"/>
        <w:left w:val="none" w:sz="0" w:space="0" w:color="auto"/>
        <w:bottom w:val="none" w:sz="0" w:space="0" w:color="auto"/>
        <w:right w:val="none" w:sz="0" w:space="0" w:color="auto"/>
      </w:divBdr>
    </w:div>
    <w:div w:id="439683523">
      <w:bodyDiv w:val="1"/>
      <w:marLeft w:val="0"/>
      <w:marRight w:val="0"/>
      <w:marTop w:val="0"/>
      <w:marBottom w:val="0"/>
      <w:divBdr>
        <w:top w:val="none" w:sz="0" w:space="0" w:color="auto"/>
        <w:left w:val="none" w:sz="0" w:space="0" w:color="auto"/>
        <w:bottom w:val="none" w:sz="0" w:space="0" w:color="auto"/>
        <w:right w:val="none" w:sz="0" w:space="0" w:color="auto"/>
      </w:divBdr>
    </w:div>
    <w:div w:id="479006945">
      <w:bodyDiv w:val="1"/>
      <w:marLeft w:val="0"/>
      <w:marRight w:val="0"/>
      <w:marTop w:val="0"/>
      <w:marBottom w:val="0"/>
      <w:divBdr>
        <w:top w:val="none" w:sz="0" w:space="0" w:color="auto"/>
        <w:left w:val="none" w:sz="0" w:space="0" w:color="auto"/>
        <w:bottom w:val="none" w:sz="0" w:space="0" w:color="auto"/>
        <w:right w:val="none" w:sz="0" w:space="0" w:color="auto"/>
      </w:divBdr>
    </w:div>
    <w:div w:id="764032599">
      <w:bodyDiv w:val="1"/>
      <w:marLeft w:val="0"/>
      <w:marRight w:val="0"/>
      <w:marTop w:val="0"/>
      <w:marBottom w:val="0"/>
      <w:divBdr>
        <w:top w:val="none" w:sz="0" w:space="0" w:color="auto"/>
        <w:left w:val="none" w:sz="0" w:space="0" w:color="auto"/>
        <w:bottom w:val="none" w:sz="0" w:space="0" w:color="auto"/>
        <w:right w:val="none" w:sz="0" w:space="0" w:color="auto"/>
      </w:divBdr>
    </w:div>
    <w:div w:id="989358725">
      <w:bodyDiv w:val="1"/>
      <w:marLeft w:val="0"/>
      <w:marRight w:val="0"/>
      <w:marTop w:val="0"/>
      <w:marBottom w:val="0"/>
      <w:divBdr>
        <w:top w:val="none" w:sz="0" w:space="0" w:color="auto"/>
        <w:left w:val="none" w:sz="0" w:space="0" w:color="auto"/>
        <w:bottom w:val="none" w:sz="0" w:space="0" w:color="auto"/>
        <w:right w:val="none" w:sz="0" w:space="0" w:color="auto"/>
      </w:divBdr>
    </w:div>
    <w:div w:id="1026633698">
      <w:bodyDiv w:val="1"/>
      <w:marLeft w:val="0"/>
      <w:marRight w:val="0"/>
      <w:marTop w:val="0"/>
      <w:marBottom w:val="0"/>
      <w:divBdr>
        <w:top w:val="none" w:sz="0" w:space="0" w:color="auto"/>
        <w:left w:val="none" w:sz="0" w:space="0" w:color="auto"/>
        <w:bottom w:val="none" w:sz="0" w:space="0" w:color="auto"/>
        <w:right w:val="none" w:sz="0" w:space="0" w:color="auto"/>
      </w:divBdr>
    </w:div>
    <w:div w:id="1180503541">
      <w:bodyDiv w:val="1"/>
      <w:marLeft w:val="0"/>
      <w:marRight w:val="0"/>
      <w:marTop w:val="0"/>
      <w:marBottom w:val="0"/>
      <w:divBdr>
        <w:top w:val="none" w:sz="0" w:space="0" w:color="auto"/>
        <w:left w:val="none" w:sz="0" w:space="0" w:color="auto"/>
        <w:bottom w:val="none" w:sz="0" w:space="0" w:color="auto"/>
        <w:right w:val="none" w:sz="0" w:space="0" w:color="auto"/>
      </w:divBdr>
    </w:div>
    <w:div w:id="1243905792">
      <w:bodyDiv w:val="1"/>
      <w:marLeft w:val="0"/>
      <w:marRight w:val="0"/>
      <w:marTop w:val="0"/>
      <w:marBottom w:val="0"/>
      <w:divBdr>
        <w:top w:val="none" w:sz="0" w:space="0" w:color="auto"/>
        <w:left w:val="none" w:sz="0" w:space="0" w:color="auto"/>
        <w:bottom w:val="none" w:sz="0" w:space="0" w:color="auto"/>
        <w:right w:val="none" w:sz="0" w:space="0" w:color="auto"/>
      </w:divBdr>
    </w:div>
    <w:div w:id="1334532215">
      <w:bodyDiv w:val="1"/>
      <w:marLeft w:val="0"/>
      <w:marRight w:val="0"/>
      <w:marTop w:val="0"/>
      <w:marBottom w:val="0"/>
      <w:divBdr>
        <w:top w:val="none" w:sz="0" w:space="0" w:color="auto"/>
        <w:left w:val="none" w:sz="0" w:space="0" w:color="auto"/>
        <w:bottom w:val="none" w:sz="0" w:space="0" w:color="auto"/>
        <w:right w:val="none" w:sz="0" w:space="0" w:color="auto"/>
      </w:divBdr>
    </w:div>
    <w:div w:id="1341543699">
      <w:bodyDiv w:val="1"/>
      <w:marLeft w:val="0"/>
      <w:marRight w:val="0"/>
      <w:marTop w:val="0"/>
      <w:marBottom w:val="0"/>
      <w:divBdr>
        <w:top w:val="none" w:sz="0" w:space="0" w:color="auto"/>
        <w:left w:val="none" w:sz="0" w:space="0" w:color="auto"/>
        <w:bottom w:val="none" w:sz="0" w:space="0" w:color="auto"/>
        <w:right w:val="none" w:sz="0" w:space="0" w:color="auto"/>
      </w:divBdr>
    </w:div>
    <w:div w:id="1393507018">
      <w:bodyDiv w:val="1"/>
      <w:marLeft w:val="0"/>
      <w:marRight w:val="0"/>
      <w:marTop w:val="0"/>
      <w:marBottom w:val="0"/>
      <w:divBdr>
        <w:top w:val="none" w:sz="0" w:space="0" w:color="auto"/>
        <w:left w:val="none" w:sz="0" w:space="0" w:color="auto"/>
        <w:bottom w:val="none" w:sz="0" w:space="0" w:color="auto"/>
        <w:right w:val="none" w:sz="0" w:space="0" w:color="auto"/>
      </w:divBdr>
    </w:div>
    <w:div w:id="1526165171">
      <w:bodyDiv w:val="1"/>
      <w:marLeft w:val="0"/>
      <w:marRight w:val="0"/>
      <w:marTop w:val="0"/>
      <w:marBottom w:val="0"/>
      <w:divBdr>
        <w:top w:val="none" w:sz="0" w:space="0" w:color="auto"/>
        <w:left w:val="none" w:sz="0" w:space="0" w:color="auto"/>
        <w:bottom w:val="none" w:sz="0" w:space="0" w:color="auto"/>
        <w:right w:val="none" w:sz="0" w:space="0" w:color="auto"/>
      </w:divBdr>
    </w:div>
    <w:div w:id="1610426048">
      <w:bodyDiv w:val="1"/>
      <w:marLeft w:val="0"/>
      <w:marRight w:val="0"/>
      <w:marTop w:val="0"/>
      <w:marBottom w:val="0"/>
      <w:divBdr>
        <w:top w:val="none" w:sz="0" w:space="0" w:color="auto"/>
        <w:left w:val="none" w:sz="0" w:space="0" w:color="auto"/>
        <w:bottom w:val="none" w:sz="0" w:space="0" w:color="auto"/>
        <w:right w:val="none" w:sz="0" w:space="0" w:color="auto"/>
      </w:divBdr>
    </w:div>
    <w:div w:id="1642689253">
      <w:bodyDiv w:val="1"/>
      <w:marLeft w:val="0"/>
      <w:marRight w:val="0"/>
      <w:marTop w:val="0"/>
      <w:marBottom w:val="0"/>
      <w:divBdr>
        <w:top w:val="none" w:sz="0" w:space="0" w:color="auto"/>
        <w:left w:val="none" w:sz="0" w:space="0" w:color="auto"/>
        <w:bottom w:val="none" w:sz="0" w:space="0" w:color="auto"/>
        <w:right w:val="none" w:sz="0" w:space="0" w:color="auto"/>
      </w:divBdr>
    </w:div>
    <w:div w:id="1660573606">
      <w:bodyDiv w:val="1"/>
      <w:marLeft w:val="0"/>
      <w:marRight w:val="0"/>
      <w:marTop w:val="0"/>
      <w:marBottom w:val="0"/>
      <w:divBdr>
        <w:top w:val="none" w:sz="0" w:space="0" w:color="auto"/>
        <w:left w:val="none" w:sz="0" w:space="0" w:color="auto"/>
        <w:bottom w:val="none" w:sz="0" w:space="0" w:color="auto"/>
        <w:right w:val="none" w:sz="0" w:space="0" w:color="auto"/>
      </w:divBdr>
    </w:div>
    <w:div w:id="1794395906">
      <w:bodyDiv w:val="1"/>
      <w:marLeft w:val="0"/>
      <w:marRight w:val="0"/>
      <w:marTop w:val="0"/>
      <w:marBottom w:val="0"/>
      <w:divBdr>
        <w:top w:val="none" w:sz="0" w:space="0" w:color="auto"/>
        <w:left w:val="none" w:sz="0" w:space="0" w:color="auto"/>
        <w:bottom w:val="none" w:sz="0" w:space="0" w:color="auto"/>
        <w:right w:val="none" w:sz="0" w:space="0" w:color="auto"/>
      </w:divBdr>
    </w:div>
    <w:div w:id="1797026234">
      <w:bodyDiv w:val="1"/>
      <w:marLeft w:val="0"/>
      <w:marRight w:val="0"/>
      <w:marTop w:val="0"/>
      <w:marBottom w:val="0"/>
      <w:divBdr>
        <w:top w:val="none" w:sz="0" w:space="0" w:color="auto"/>
        <w:left w:val="none" w:sz="0" w:space="0" w:color="auto"/>
        <w:bottom w:val="none" w:sz="0" w:space="0" w:color="auto"/>
        <w:right w:val="none" w:sz="0" w:space="0" w:color="auto"/>
      </w:divBdr>
    </w:div>
    <w:div w:id="1811828239">
      <w:bodyDiv w:val="1"/>
      <w:marLeft w:val="0"/>
      <w:marRight w:val="0"/>
      <w:marTop w:val="0"/>
      <w:marBottom w:val="0"/>
      <w:divBdr>
        <w:top w:val="none" w:sz="0" w:space="0" w:color="auto"/>
        <w:left w:val="none" w:sz="0" w:space="0" w:color="auto"/>
        <w:bottom w:val="none" w:sz="0" w:space="0" w:color="auto"/>
        <w:right w:val="none" w:sz="0" w:space="0" w:color="auto"/>
      </w:divBdr>
    </w:div>
    <w:div w:id="21242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F159-6DA7-40D9-8671-0196E0B1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4719</Words>
  <Characters>27989</Characters>
  <Application>Microsoft Office Word</Application>
  <DocSecurity>0</DocSecurity>
  <Lines>466</Lines>
  <Paragraphs>164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Dominique</dc:creator>
  <cp:lastModifiedBy>Michaud, Dominique</cp:lastModifiedBy>
  <cp:revision>6</cp:revision>
  <dcterms:created xsi:type="dcterms:W3CDTF">2018-03-22T20:05:00Z</dcterms:created>
  <dcterms:modified xsi:type="dcterms:W3CDTF">2018-03-23T15:47:00Z</dcterms:modified>
</cp:coreProperties>
</file>