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E84D3" w14:textId="77777777" w:rsidR="000D1A56" w:rsidRPr="00D82110" w:rsidRDefault="008A037A" w:rsidP="00AC5F4A">
      <w:pPr>
        <w:spacing w:line="360" w:lineRule="auto"/>
        <w:jc w:val="center"/>
        <w:outlineLvl w:val="0"/>
        <w:rPr>
          <w:rFonts w:asciiTheme="majorHAnsi" w:hAnsiTheme="majorHAnsi" w:cs="Calibri Light"/>
          <w:b/>
          <w:sz w:val="32"/>
          <w:szCs w:val="32"/>
        </w:rPr>
      </w:pPr>
      <w:r w:rsidRPr="00D82110">
        <w:rPr>
          <w:rFonts w:asciiTheme="majorHAnsi" w:hAnsiTheme="majorHAnsi" w:cs="Calibri Light"/>
          <w:b/>
          <w:sz w:val="32"/>
          <w:szCs w:val="32"/>
        </w:rPr>
        <w:t xml:space="preserve">MCF-7 as a model for functional analysis of </w:t>
      </w:r>
      <w:r w:rsidR="00CB247B" w:rsidRPr="00D82110">
        <w:rPr>
          <w:rFonts w:asciiTheme="majorHAnsi" w:hAnsiTheme="majorHAnsi" w:cs="Calibri Light"/>
          <w:b/>
          <w:sz w:val="32"/>
          <w:szCs w:val="32"/>
        </w:rPr>
        <w:t>breast cancer</w:t>
      </w:r>
      <w:r w:rsidRPr="00D82110">
        <w:rPr>
          <w:rFonts w:asciiTheme="majorHAnsi" w:hAnsiTheme="majorHAnsi" w:cs="Calibri Light"/>
          <w:b/>
          <w:sz w:val="32"/>
          <w:szCs w:val="32"/>
        </w:rPr>
        <w:t xml:space="preserve"> risk variants</w:t>
      </w:r>
    </w:p>
    <w:p w14:paraId="508A466D" w14:textId="77777777" w:rsidR="000D1A56" w:rsidRPr="00D82110" w:rsidRDefault="000D1A56">
      <w:pPr>
        <w:spacing w:line="360" w:lineRule="auto"/>
        <w:jc w:val="center"/>
        <w:rPr>
          <w:rFonts w:asciiTheme="majorHAnsi" w:hAnsiTheme="majorHAnsi" w:cs="Calibri Light"/>
          <w:b/>
        </w:rPr>
      </w:pPr>
    </w:p>
    <w:p w14:paraId="63BCB124" w14:textId="77777777" w:rsidR="000D1A56" w:rsidRPr="00D82110" w:rsidRDefault="002D279C" w:rsidP="00AC5F4A">
      <w:pPr>
        <w:spacing w:line="360" w:lineRule="auto"/>
        <w:jc w:val="center"/>
        <w:outlineLvl w:val="0"/>
        <w:rPr>
          <w:rFonts w:asciiTheme="majorHAnsi" w:hAnsiTheme="majorHAnsi" w:cs="Calibri Light"/>
        </w:rPr>
      </w:pPr>
      <w:r w:rsidRPr="00D82110">
        <w:rPr>
          <w:rFonts w:asciiTheme="majorHAnsi" w:hAnsiTheme="majorHAnsi" w:cs="Calibri Light"/>
        </w:rPr>
        <w:t>Alix Booms</w:t>
      </w:r>
      <w:r w:rsidR="00A42585" w:rsidRPr="00D82110">
        <w:rPr>
          <w:rFonts w:asciiTheme="majorHAnsi" w:hAnsiTheme="majorHAnsi" w:cs="Calibri Light"/>
          <w:vertAlign w:val="superscript"/>
        </w:rPr>
        <w:t>1</w:t>
      </w:r>
      <w:r w:rsidRPr="00D82110">
        <w:rPr>
          <w:rFonts w:asciiTheme="majorHAnsi" w:hAnsiTheme="majorHAnsi" w:cs="Calibri Light"/>
        </w:rPr>
        <w:t xml:space="preserve">, </w:t>
      </w:r>
      <w:r w:rsidR="008A037A" w:rsidRPr="00D82110">
        <w:rPr>
          <w:rFonts w:asciiTheme="majorHAnsi" w:hAnsiTheme="majorHAnsi" w:cs="Calibri Light"/>
        </w:rPr>
        <w:t>Gerhard A Coetzee</w:t>
      </w:r>
      <w:r w:rsidR="008A037A" w:rsidRPr="00D82110">
        <w:rPr>
          <w:rFonts w:asciiTheme="majorHAnsi" w:hAnsiTheme="majorHAnsi" w:cs="Calibri Light"/>
          <w:vertAlign w:val="superscript"/>
        </w:rPr>
        <w:t>*1</w:t>
      </w:r>
      <w:r w:rsidR="008A037A" w:rsidRPr="00D82110">
        <w:rPr>
          <w:rFonts w:asciiTheme="majorHAnsi" w:hAnsiTheme="majorHAnsi" w:cs="Calibri Light"/>
        </w:rPr>
        <w:t>, Steven E Pierce</w:t>
      </w:r>
      <w:r w:rsidR="008A037A" w:rsidRPr="00D82110">
        <w:rPr>
          <w:rFonts w:asciiTheme="majorHAnsi" w:hAnsiTheme="majorHAnsi" w:cs="Calibri Light"/>
          <w:vertAlign w:val="superscript"/>
        </w:rPr>
        <w:t>*1</w:t>
      </w:r>
    </w:p>
    <w:p w14:paraId="58E4A158" w14:textId="77777777" w:rsidR="000D1A56" w:rsidRPr="00D82110" w:rsidRDefault="000D1A56">
      <w:pPr>
        <w:spacing w:line="360" w:lineRule="auto"/>
        <w:jc w:val="center"/>
        <w:rPr>
          <w:rFonts w:asciiTheme="majorHAnsi" w:hAnsiTheme="majorHAnsi" w:cs="Calibri Light"/>
        </w:rPr>
      </w:pPr>
    </w:p>
    <w:p w14:paraId="560EA30E" w14:textId="77777777" w:rsidR="000D1A56" w:rsidRPr="00D82110" w:rsidRDefault="00A42585" w:rsidP="000B07FF">
      <w:pPr>
        <w:spacing w:line="360" w:lineRule="auto"/>
        <w:jc w:val="center"/>
        <w:rPr>
          <w:rFonts w:asciiTheme="majorHAnsi" w:hAnsiTheme="majorHAnsi" w:cs="Calibri Light"/>
        </w:rPr>
      </w:pPr>
      <w:r w:rsidRPr="00D82110">
        <w:rPr>
          <w:rFonts w:asciiTheme="majorHAnsi" w:hAnsiTheme="majorHAnsi" w:cs="Calibri Light"/>
          <w:vertAlign w:val="superscript"/>
        </w:rPr>
        <w:t>1</w:t>
      </w:r>
      <w:r w:rsidR="008A037A" w:rsidRPr="00D82110">
        <w:rPr>
          <w:rFonts w:asciiTheme="majorHAnsi" w:hAnsiTheme="majorHAnsi" w:cs="Calibri Light"/>
        </w:rPr>
        <w:t xml:space="preserve">Center for Neurodegenerative Science, Van </w:t>
      </w:r>
      <w:proofErr w:type="spellStart"/>
      <w:r w:rsidR="008A037A" w:rsidRPr="00D82110">
        <w:rPr>
          <w:rFonts w:asciiTheme="majorHAnsi" w:hAnsiTheme="majorHAnsi" w:cs="Calibri Light"/>
        </w:rPr>
        <w:t>Andel</w:t>
      </w:r>
      <w:proofErr w:type="spellEnd"/>
      <w:r w:rsidR="008A037A" w:rsidRPr="00D82110">
        <w:rPr>
          <w:rFonts w:asciiTheme="majorHAnsi" w:hAnsiTheme="majorHAnsi" w:cs="Calibri Light"/>
        </w:rPr>
        <w:t xml:space="preserve"> Research Institute, Grand Rapids, MI, United States</w:t>
      </w:r>
    </w:p>
    <w:p w14:paraId="0A92341E" w14:textId="77777777" w:rsidR="000D1A56" w:rsidRPr="00D82110" w:rsidRDefault="008A037A">
      <w:pPr>
        <w:spacing w:line="360" w:lineRule="auto"/>
        <w:rPr>
          <w:rFonts w:asciiTheme="majorHAnsi" w:hAnsiTheme="majorHAnsi" w:cs="Calibri Light"/>
        </w:rPr>
      </w:pPr>
      <w:r w:rsidRPr="00D82110">
        <w:rPr>
          <w:rFonts w:asciiTheme="majorHAnsi" w:hAnsiTheme="majorHAnsi" w:cs="Calibri Light"/>
          <w:vertAlign w:val="superscript"/>
        </w:rPr>
        <w:t>*</w:t>
      </w:r>
      <w:r w:rsidRPr="00D82110">
        <w:rPr>
          <w:rFonts w:asciiTheme="majorHAnsi" w:hAnsiTheme="majorHAnsi" w:cs="Calibri Light"/>
        </w:rPr>
        <w:t xml:space="preserve">These authors </w:t>
      </w:r>
      <w:r w:rsidR="00C57F60" w:rsidRPr="00D82110">
        <w:rPr>
          <w:rFonts w:asciiTheme="majorHAnsi" w:hAnsiTheme="majorHAnsi" w:cs="Calibri Light"/>
        </w:rPr>
        <w:t xml:space="preserve">co-directed </w:t>
      </w:r>
      <w:r w:rsidRPr="00D82110">
        <w:rPr>
          <w:rFonts w:asciiTheme="majorHAnsi" w:hAnsiTheme="majorHAnsi" w:cs="Calibri Light"/>
        </w:rPr>
        <w:t>this work.</w:t>
      </w:r>
    </w:p>
    <w:p w14:paraId="09C6B217" w14:textId="77777777" w:rsidR="000B07FF" w:rsidRDefault="000B07FF" w:rsidP="00AC5F4A">
      <w:pPr>
        <w:spacing w:line="360" w:lineRule="auto"/>
        <w:outlineLvl w:val="0"/>
        <w:rPr>
          <w:rFonts w:asciiTheme="majorHAnsi" w:hAnsiTheme="majorHAnsi" w:cs="Calibri Light"/>
        </w:rPr>
      </w:pPr>
    </w:p>
    <w:p w14:paraId="26AAD0CF" w14:textId="77777777" w:rsidR="000B07FF" w:rsidRDefault="000B07FF" w:rsidP="000B07FF">
      <w:pPr>
        <w:spacing w:line="360" w:lineRule="auto"/>
        <w:outlineLvl w:val="0"/>
        <w:rPr>
          <w:rFonts w:asciiTheme="majorHAnsi" w:hAnsiTheme="majorHAnsi" w:cs="Calibri Light"/>
        </w:rPr>
      </w:pPr>
      <w:r w:rsidRPr="000B07FF">
        <w:rPr>
          <w:rFonts w:asciiTheme="majorHAnsi" w:hAnsiTheme="majorHAnsi" w:cs="Calibri Light"/>
          <w:b/>
        </w:rPr>
        <w:t>Running title:</w:t>
      </w:r>
      <w:r>
        <w:rPr>
          <w:rFonts w:asciiTheme="majorHAnsi" w:hAnsiTheme="majorHAnsi" w:cs="Calibri Light"/>
          <w:b/>
          <w:sz w:val="32"/>
          <w:szCs w:val="32"/>
        </w:rPr>
        <w:t xml:space="preserve"> </w:t>
      </w:r>
      <w:r>
        <w:rPr>
          <w:rFonts w:asciiTheme="majorHAnsi" w:hAnsiTheme="majorHAnsi" w:cs="Calibri Light"/>
        </w:rPr>
        <w:t>F</w:t>
      </w:r>
      <w:r w:rsidRPr="000B07FF">
        <w:rPr>
          <w:rFonts w:asciiTheme="majorHAnsi" w:hAnsiTheme="majorHAnsi" w:cs="Calibri Light"/>
        </w:rPr>
        <w:t>unctional analysis of breast cancer risk variants</w:t>
      </w:r>
      <w:r>
        <w:rPr>
          <w:rFonts w:asciiTheme="majorHAnsi" w:hAnsiTheme="majorHAnsi" w:cs="Calibri Light"/>
        </w:rPr>
        <w:t xml:space="preserve"> in MCF-7</w:t>
      </w:r>
    </w:p>
    <w:p w14:paraId="02194E60" w14:textId="77777777" w:rsidR="000B07FF" w:rsidRPr="000B07FF" w:rsidRDefault="000B07FF" w:rsidP="000B07FF">
      <w:pPr>
        <w:spacing w:line="360" w:lineRule="auto"/>
        <w:outlineLvl w:val="0"/>
        <w:rPr>
          <w:rFonts w:asciiTheme="majorHAnsi" w:hAnsiTheme="majorHAnsi" w:cs="Calibri Light"/>
        </w:rPr>
      </w:pPr>
    </w:p>
    <w:p w14:paraId="1FE05CB1" w14:textId="77777777" w:rsidR="000B07FF" w:rsidRDefault="000B07FF" w:rsidP="000B07FF">
      <w:pPr>
        <w:spacing w:line="360" w:lineRule="auto"/>
        <w:outlineLvl w:val="0"/>
        <w:rPr>
          <w:rStyle w:val="Hyperlink"/>
          <w:rFonts w:asciiTheme="majorHAnsi" w:hAnsiTheme="majorHAnsi" w:cs="Calibri Light"/>
        </w:rPr>
      </w:pPr>
      <w:r w:rsidRPr="00D22B35">
        <w:rPr>
          <w:rFonts w:asciiTheme="majorHAnsi" w:hAnsiTheme="majorHAnsi" w:cs="Calibri Light"/>
          <w:b/>
        </w:rPr>
        <w:t>Corresponding authors:</w:t>
      </w:r>
      <w:r w:rsidRPr="00D82110">
        <w:rPr>
          <w:rFonts w:asciiTheme="majorHAnsi" w:hAnsiTheme="majorHAnsi" w:cs="Calibri Light"/>
        </w:rPr>
        <w:t xml:space="preserve"> email address</w:t>
      </w:r>
      <w:r>
        <w:rPr>
          <w:rFonts w:asciiTheme="majorHAnsi" w:hAnsiTheme="majorHAnsi" w:cs="Calibri Light"/>
        </w:rPr>
        <w:t>es</w:t>
      </w:r>
      <w:r w:rsidRPr="00D82110">
        <w:rPr>
          <w:rFonts w:asciiTheme="majorHAnsi" w:hAnsiTheme="majorHAnsi" w:cs="Calibri Light"/>
        </w:rPr>
        <w:t xml:space="preserve">: </w:t>
      </w:r>
      <w:hyperlink r:id="rId7">
        <w:r w:rsidRPr="00D82110">
          <w:rPr>
            <w:rFonts w:asciiTheme="majorHAnsi" w:hAnsiTheme="majorHAnsi" w:cs="Calibri Light"/>
            <w:color w:val="1155CC"/>
            <w:u w:val="single"/>
          </w:rPr>
          <w:t>gerry.coetzee@vai.org</w:t>
        </w:r>
      </w:hyperlink>
      <w:r w:rsidRPr="00D82110">
        <w:rPr>
          <w:rFonts w:asciiTheme="majorHAnsi" w:hAnsiTheme="majorHAnsi" w:cs="Calibri Light"/>
        </w:rPr>
        <w:t xml:space="preserve">, </w:t>
      </w:r>
      <w:hyperlink r:id="rId8" w:history="1">
        <w:r w:rsidRPr="00D82110">
          <w:rPr>
            <w:rStyle w:val="Hyperlink"/>
            <w:rFonts w:asciiTheme="majorHAnsi" w:hAnsiTheme="majorHAnsi" w:cs="Calibri Light"/>
          </w:rPr>
          <w:t>steven.pierce@vai.org</w:t>
        </w:r>
      </w:hyperlink>
    </w:p>
    <w:p w14:paraId="7D50C565" w14:textId="77777777" w:rsidR="000B07FF" w:rsidRDefault="000B07FF" w:rsidP="00AC5F4A">
      <w:pPr>
        <w:spacing w:line="360" w:lineRule="auto"/>
        <w:outlineLvl w:val="0"/>
        <w:rPr>
          <w:rFonts w:asciiTheme="majorHAnsi" w:hAnsiTheme="majorHAnsi" w:cs="Calibri Light"/>
        </w:rPr>
      </w:pPr>
      <w:r>
        <w:rPr>
          <w:rFonts w:asciiTheme="majorHAnsi" w:hAnsiTheme="majorHAnsi" w:cs="Calibri Light"/>
        </w:rPr>
        <w:t xml:space="preserve">Van </w:t>
      </w:r>
      <w:proofErr w:type="spellStart"/>
      <w:r>
        <w:rPr>
          <w:rFonts w:asciiTheme="majorHAnsi" w:hAnsiTheme="majorHAnsi" w:cs="Calibri Light"/>
        </w:rPr>
        <w:t>Andel</w:t>
      </w:r>
      <w:proofErr w:type="spellEnd"/>
      <w:r>
        <w:rPr>
          <w:rFonts w:asciiTheme="majorHAnsi" w:hAnsiTheme="majorHAnsi" w:cs="Calibri Light"/>
        </w:rPr>
        <w:t xml:space="preserve"> Research Institute</w:t>
      </w:r>
    </w:p>
    <w:p w14:paraId="1EB1B565" w14:textId="77777777" w:rsidR="000B07FF" w:rsidRPr="000B07FF" w:rsidRDefault="000B07FF" w:rsidP="00AC5F4A">
      <w:pPr>
        <w:spacing w:line="360" w:lineRule="auto"/>
        <w:outlineLvl w:val="0"/>
        <w:rPr>
          <w:rFonts w:asciiTheme="majorHAnsi" w:hAnsiTheme="majorHAnsi" w:cs="Calibri Light"/>
        </w:rPr>
      </w:pPr>
      <w:r w:rsidRPr="000B07FF">
        <w:rPr>
          <w:rFonts w:asciiTheme="majorHAnsi" w:hAnsiTheme="majorHAnsi" w:cs="Calibri Light"/>
        </w:rPr>
        <w:t>333 Bostwick Ave N.E.</w:t>
      </w:r>
    </w:p>
    <w:p w14:paraId="2288A75B" w14:textId="77777777" w:rsidR="000B07FF" w:rsidRPr="000B07FF" w:rsidRDefault="000B07FF" w:rsidP="00AC5F4A">
      <w:pPr>
        <w:spacing w:line="360" w:lineRule="auto"/>
        <w:outlineLvl w:val="0"/>
        <w:rPr>
          <w:rFonts w:asciiTheme="majorHAnsi" w:hAnsiTheme="majorHAnsi" w:cs="Calibri Light"/>
        </w:rPr>
      </w:pPr>
      <w:r w:rsidRPr="000B07FF">
        <w:rPr>
          <w:rFonts w:asciiTheme="majorHAnsi" w:hAnsiTheme="majorHAnsi" w:cs="Calibri Light"/>
        </w:rPr>
        <w:t>Grand Rapids, MI 49503</w:t>
      </w:r>
    </w:p>
    <w:p w14:paraId="6F89025B" w14:textId="77777777" w:rsidR="000B07FF" w:rsidRPr="000B07FF" w:rsidRDefault="000B07FF" w:rsidP="00AC5F4A">
      <w:pPr>
        <w:spacing w:line="360" w:lineRule="auto"/>
        <w:outlineLvl w:val="0"/>
        <w:rPr>
          <w:rFonts w:asciiTheme="majorHAnsi" w:hAnsiTheme="majorHAnsi" w:cs="Calibri Light"/>
        </w:rPr>
      </w:pPr>
      <w:r w:rsidRPr="000B07FF">
        <w:rPr>
          <w:rFonts w:asciiTheme="majorHAnsi" w:hAnsiTheme="majorHAnsi" w:cs="Calibri Light"/>
        </w:rPr>
        <w:t>Voice: 616-234-5305</w:t>
      </w:r>
    </w:p>
    <w:p w14:paraId="762C5504" w14:textId="77777777" w:rsidR="008526F4" w:rsidRDefault="008526F4" w:rsidP="00AC5F4A">
      <w:pPr>
        <w:spacing w:line="360" w:lineRule="auto"/>
        <w:outlineLvl w:val="0"/>
        <w:rPr>
          <w:rFonts w:asciiTheme="majorHAnsi" w:hAnsiTheme="majorHAnsi" w:cs="Calibri Light"/>
        </w:rPr>
      </w:pPr>
    </w:p>
    <w:p w14:paraId="1DC67351" w14:textId="77777777" w:rsidR="00DD50B7" w:rsidRDefault="00DD50B7" w:rsidP="00AC5F4A">
      <w:pPr>
        <w:spacing w:line="360" w:lineRule="auto"/>
        <w:outlineLvl w:val="0"/>
        <w:rPr>
          <w:rFonts w:asciiTheme="majorHAnsi" w:hAnsiTheme="majorHAnsi" w:cs="Calibri Light"/>
        </w:rPr>
      </w:pPr>
    </w:p>
    <w:p w14:paraId="61429D73" w14:textId="77777777" w:rsidR="00DD50B7" w:rsidRDefault="00DD50B7" w:rsidP="00AC5F4A">
      <w:pPr>
        <w:spacing w:line="360" w:lineRule="auto"/>
        <w:outlineLvl w:val="0"/>
        <w:rPr>
          <w:rFonts w:asciiTheme="majorHAnsi" w:hAnsiTheme="majorHAnsi" w:cs="Calibri Light"/>
        </w:rPr>
      </w:pPr>
    </w:p>
    <w:p w14:paraId="539F395D" w14:textId="77777777" w:rsidR="00DD50B7" w:rsidRDefault="00DD50B7" w:rsidP="00AC5F4A">
      <w:pPr>
        <w:spacing w:line="360" w:lineRule="auto"/>
        <w:outlineLvl w:val="0"/>
        <w:rPr>
          <w:rFonts w:asciiTheme="majorHAnsi" w:hAnsiTheme="majorHAnsi" w:cs="Calibri Light"/>
        </w:rPr>
      </w:pPr>
    </w:p>
    <w:p w14:paraId="1E6896E7" w14:textId="77777777" w:rsidR="00DD50B7" w:rsidRDefault="00DD50B7" w:rsidP="00AC5F4A">
      <w:pPr>
        <w:spacing w:line="360" w:lineRule="auto"/>
        <w:outlineLvl w:val="0"/>
        <w:rPr>
          <w:rFonts w:asciiTheme="majorHAnsi" w:hAnsiTheme="majorHAnsi" w:cs="Calibri Light"/>
        </w:rPr>
      </w:pPr>
    </w:p>
    <w:p w14:paraId="2D71E7E6" w14:textId="77777777" w:rsidR="00DD50B7" w:rsidRDefault="00DD50B7" w:rsidP="00AC5F4A">
      <w:pPr>
        <w:spacing w:line="360" w:lineRule="auto"/>
        <w:outlineLvl w:val="0"/>
        <w:rPr>
          <w:rFonts w:asciiTheme="majorHAnsi" w:hAnsiTheme="majorHAnsi" w:cs="Calibri Light"/>
        </w:rPr>
      </w:pPr>
    </w:p>
    <w:p w14:paraId="05DA1D14" w14:textId="77777777" w:rsidR="00DD50B7" w:rsidRDefault="00DD50B7" w:rsidP="00AC5F4A">
      <w:pPr>
        <w:spacing w:line="360" w:lineRule="auto"/>
        <w:outlineLvl w:val="0"/>
        <w:rPr>
          <w:rFonts w:asciiTheme="majorHAnsi" w:hAnsiTheme="majorHAnsi" w:cs="Calibri Light"/>
        </w:rPr>
      </w:pPr>
    </w:p>
    <w:p w14:paraId="1B9A366D" w14:textId="77777777" w:rsidR="00DD50B7" w:rsidRDefault="00DD50B7" w:rsidP="00AC5F4A">
      <w:pPr>
        <w:spacing w:line="360" w:lineRule="auto"/>
        <w:outlineLvl w:val="0"/>
        <w:rPr>
          <w:rFonts w:asciiTheme="majorHAnsi" w:hAnsiTheme="majorHAnsi" w:cs="Calibri Light"/>
        </w:rPr>
      </w:pPr>
    </w:p>
    <w:p w14:paraId="0626A2E2" w14:textId="70D5CBC1" w:rsidR="00DD50B7" w:rsidRDefault="00DD50B7" w:rsidP="00AC5F4A">
      <w:pPr>
        <w:spacing w:line="360" w:lineRule="auto"/>
        <w:outlineLvl w:val="0"/>
        <w:rPr>
          <w:rFonts w:asciiTheme="majorHAnsi" w:hAnsiTheme="majorHAnsi" w:cs="Calibri Light"/>
        </w:rPr>
      </w:pPr>
    </w:p>
    <w:p w14:paraId="54F6967C" w14:textId="77777777" w:rsidR="00894230" w:rsidRDefault="00894230" w:rsidP="00AC5F4A">
      <w:pPr>
        <w:spacing w:line="360" w:lineRule="auto"/>
        <w:outlineLvl w:val="0"/>
        <w:rPr>
          <w:rFonts w:asciiTheme="majorHAnsi" w:hAnsiTheme="majorHAnsi" w:cs="Calibri Light"/>
        </w:rPr>
      </w:pPr>
    </w:p>
    <w:p w14:paraId="13435CD2" w14:textId="77777777" w:rsidR="00DD50B7" w:rsidRDefault="00DD50B7" w:rsidP="00AC5F4A">
      <w:pPr>
        <w:spacing w:line="360" w:lineRule="auto"/>
        <w:outlineLvl w:val="0"/>
        <w:rPr>
          <w:rFonts w:asciiTheme="majorHAnsi" w:hAnsiTheme="majorHAnsi" w:cs="Calibri Light"/>
        </w:rPr>
      </w:pPr>
    </w:p>
    <w:p w14:paraId="1A4C97EB" w14:textId="77777777" w:rsidR="00DD50B7" w:rsidRDefault="00DD50B7" w:rsidP="00AC5F4A">
      <w:pPr>
        <w:spacing w:line="360" w:lineRule="auto"/>
        <w:outlineLvl w:val="0"/>
        <w:rPr>
          <w:rFonts w:asciiTheme="majorHAnsi" w:hAnsiTheme="majorHAnsi" w:cs="Calibri Light"/>
        </w:rPr>
      </w:pPr>
    </w:p>
    <w:p w14:paraId="076CCB9F" w14:textId="77777777" w:rsidR="00DD50B7" w:rsidRPr="00894230" w:rsidRDefault="00DD50B7" w:rsidP="00AC5F4A">
      <w:pPr>
        <w:spacing w:line="360" w:lineRule="auto"/>
        <w:outlineLvl w:val="0"/>
        <w:rPr>
          <w:rFonts w:asciiTheme="majorHAnsi" w:hAnsiTheme="majorHAnsi" w:cs="Calibri Light"/>
        </w:rPr>
      </w:pPr>
    </w:p>
    <w:p w14:paraId="73CC3D8B" w14:textId="77777777" w:rsidR="00DD50B7" w:rsidRPr="00894230" w:rsidRDefault="00DD50B7" w:rsidP="00AC5F4A">
      <w:pPr>
        <w:spacing w:line="360" w:lineRule="auto"/>
        <w:outlineLvl w:val="0"/>
        <w:rPr>
          <w:rFonts w:asciiTheme="majorHAnsi" w:hAnsiTheme="majorHAnsi" w:cs="Calibri Light"/>
        </w:rPr>
      </w:pPr>
    </w:p>
    <w:p w14:paraId="7D61F2D5" w14:textId="2C025724" w:rsidR="000D1A56" w:rsidRPr="00894230" w:rsidRDefault="008A037A" w:rsidP="00AC5F4A">
      <w:pPr>
        <w:spacing w:line="360" w:lineRule="auto"/>
        <w:outlineLvl w:val="0"/>
        <w:rPr>
          <w:rFonts w:asciiTheme="majorHAnsi" w:hAnsiTheme="majorHAnsi" w:cs="Calibri Light"/>
          <w:b/>
        </w:rPr>
      </w:pPr>
      <w:r w:rsidRPr="00894230">
        <w:rPr>
          <w:rFonts w:asciiTheme="majorHAnsi" w:hAnsiTheme="majorHAnsi" w:cs="Calibri Light"/>
          <w:b/>
        </w:rPr>
        <w:lastRenderedPageBreak/>
        <w:t xml:space="preserve">Legends to </w:t>
      </w:r>
      <w:r w:rsidR="00F53ED1" w:rsidRPr="00894230">
        <w:rPr>
          <w:rFonts w:asciiTheme="majorHAnsi" w:hAnsiTheme="majorHAnsi" w:cs="Calibri Light"/>
          <w:b/>
        </w:rPr>
        <w:t xml:space="preserve">Supplemental </w:t>
      </w:r>
      <w:r w:rsidR="00894230" w:rsidRPr="00894230">
        <w:rPr>
          <w:rFonts w:asciiTheme="majorHAnsi" w:hAnsiTheme="majorHAnsi" w:cs="Calibri Light"/>
          <w:b/>
        </w:rPr>
        <w:t>Data</w:t>
      </w:r>
    </w:p>
    <w:p w14:paraId="31ADC09A" w14:textId="77777777" w:rsidR="00DD50B7" w:rsidRPr="00894230" w:rsidRDefault="00DD50B7" w:rsidP="00AC5F4A">
      <w:pPr>
        <w:spacing w:line="360" w:lineRule="auto"/>
        <w:outlineLvl w:val="0"/>
        <w:rPr>
          <w:rFonts w:asciiTheme="majorHAnsi" w:hAnsiTheme="majorHAnsi" w:cs="Calibri Light"/>
          <w:b/>
        </w:rPr>
      </w:pPr>
    </w:p>
    <w:p w14:paraId="71C2AB16" w14:textId="77777777" w:rsidR="00AC5F4A" w:rsidRPr="00894230" w:rsidRDefault="00AC5F4A" w:rsidP="00AC5F4A">
      <w:pPr>
        <w:spacing w:line="360" w:lineRule="auto"/>
        <w:rPr>
          <w:rFonts w:cstheme="majorHAnsi"/>
        </w:rPr>
      </w:pPr>
      <w:r w:rsidRPr="00894230">
        <w:rPr>
          <w:rFonts w:cstheme="majorHAnsi"/>
          <w:b/>
        </w:rPr>
        <w:t xml:space="preserve">Supplemental </w:t>
      </w:r>
      <w:r w:rsidR="00874B60" w:rsidRPr="00894230">
        <w:rPr>
          <w:rFonts w:cstheme="majorHAnsi"/>
          <w:b/>
        </w:rPr>
        <w:t>Table</w:t>
      </w:r>
      <w:r w:rsidRPr="00894230">
        <w:rPr>
          <w:rFonts w:cstheme="majorHAnsi"/>
          <w:b/>
        </w:rPr>
        <w:t xml:space="preserve"> 1.</w:t>
      </w:r>
      <w:r w:rsidRPr="00894230">
        <w:rPr>
          <w:rFonts w:cstheme="majorHAnsi"/>
        </w:rPr>
        <w:t xml:space="preserve"> H3K27ac peaks passing IDR filter score of 850. Annotated peaks for Coetzee, annotated peaks for union of Coetzee with ENCODE1 and ENCODE2, annotated peaks for intersection of Coetzee with ENCODE2, annotated peaks for intersection of Coetzee with ENCODE1 and ENCODE2, annotated peaks for HMEC, output from IDR (&gt;850) for Coetzee, peaks for ENCODE1, peaks for ENCODE2. </w:t>
      </w:r>
      <w:r w:rsidR="00874B60" w:rsidRPr="00894230">
        <w:rPr>
          <w:rFonts w:cstheme="majorHAnsi"/>
        </w:rPr>
        <w:t>CTCF IDR filtered peaks for all four datasets.</w:t>
      </w:r>
    </w:p>
    <w:p w14:paraId="542A4E59" w14:textId="77777777" w:rsidR="00AC5F4A" w:rsidRPr="00894230" w:rsidRDefault="00AC5F4A" w:rsidP="00AC5F4A">
      <w:pPr>
        <w:spacing w:line="360" w:lineRule="auto"/>
        <w:rPr>
          <w:rFonts w:cstheme="majorHAnsi"/>
        </w:rPr>
      </w:pPr>
      <w:r w:rsidRPr="00894230">
        <w:rPr>
          <w:rFonts w:cstheme="majorHAnsi"/>
          <w:b/>
        </w:rPr>
        <w:t xml:space="preserve">Supplemental </w:t>
      </w:r>
      <w:r w:rsidR="00874B60" w:rsidRPr="00894230">
        <w:rPr>
          <w:rFonts w:cstheme="majorHAnsi"/>
          <w:b/>
        </w:rPr>
        <w:t>Table</w:t>
      </w:r>
      <w:r w:rsidRPr="00894230">
        <w:rPr>
          <w:rFonts w:cstheme="majorHAnsi"/>
          <w:b/>
        </w:rPr>
        <w:t xml:space="preserve"> </w:t>
      </w:r>
      <w:r w:rsidR="00874B60" w:rsidRPr="00894230">
        <w:rPr>
          <w:rFonts w:cstheme="majorHAnsi"/>
          <w:b/>
        </w:rPr>
        <w:t>2</w:t>
      </w:r>
      <w:r w:rsidRPr="00894230">
        <w:rPr>
          <w:rFonts w:cstheme="majorHAnsi"/>
          <w:b/>
        </w:rPr>
        <w:t>.</w:t>
      </w:r>
      <w:r w:rsidRPr="00894230">
        <w:rPr>
          <w:rFonts w:cstheme="majorHAnsi"/>
        </w:rPr>
        <w:t xml:space="preserve"> </w:t>
      </w:r>
      <w:proofErr w:type="spellStart"/>
      <w:r w:rsidRPr="00894230">
        <w:rPr>
          <w:rFonts w:cstheme="majorHAnsi"/>
        </w:rPr>
        <w:t>BCa</w:t>
      </w:r>
      <w:proofErr w:type="spellEnd"/>
      <w:r w:rsidRPr="00894230">
        <w:rPr>
          <w:rFonts w:cstheme="majorHAnsi"/>
        </w:rPr>
        <w:t xml:space="preserve"> GWAS SNPs from </w:t>
      </w:r>
      <w:proofErr w:type="spellStart"/>
      <w:r w:rsidRPr="00894230">
        <w:rPr>
          <w:rFonts w:cstheme="majorHAnsi"/>
        </w:rPr>
        <w:t>Michailidou</w:t>
      </w:r>
      <w:proofErr w:type="spellEnd"/>
      <w:r w:rsidRPr="00894230">
        <w:rPr>
          <w:rFonts w:cstheme="majorHAnsi"/>
        </w:rPr>
        <w:t xml:space="preserve">, et. al. CRVS, Manhattan plot set, LD SNPS, LD SNPS in bed format, most significant CRVs, CRV risk spans, and enlarged regions around CRVs used for enrichment calculations. </w:t>
      </w:r>
      <w:r w:rsidR="00874B60" w:rsidRPr="00894230">
        <w:rPr>
          <w:rFonts w:cstheme="majorHAnsi"/>
        </w:rPr>
        <w:t>Overlap of risk SNPs with Enhancers in MCF-7 and HMEC</w:t>
      </w:r>
    </w:p>
    <w:p w14:paraId="760C80C6" w14:textId="77777777" w:rsidR="00AC5F4A" w:rsidRPr="00894230" w:rsidRDefault="00AC5F4A" w:rsidP="00AC5F4A">
      <w:pPr>
        <w:spacing w:line="360" w:lineRule="auto"/>
        <w:rPr>
          <w:rFonts w:cstheme="majorHAnsi"/>
        </w:rPr>
      </w:pPr>
      <w:r w:rsidRPr="00894230">
        <w:rPr>
          <w:rFonts w:cstheme="majorHAnsi"/>
          <w:b/>
        </w:rPr>
        <w:t xml:space="preserve">Supplemental </w:t>
      </w:r>
      <w:r w:rsidR="00874B60" w:rsidRPr="00894230">
        <w:rPr>
          <w:rFonts w:cstheme="majorHAnsi"/>
          <w:b/>
        </w:rPr>
        <w:t>Table</w:t>
      </w:r>
      <w:r w:rsidRPr="00894230">
        <w:rPr>
          <w:rFonts w:cstheme="majorHAnsi"/>
          <w:b/>
        </w:rPr>
        <w:t xml:space="preserve"> </w:t>
      </w:r>
      <w:r w:rsidR="00874B60" w:rsidRPr="00894230">
        <w:rPr>
          <w:rFonts w:cstheme="majorHAnsi"/>
          <w:b/>
        </w:rPr>
        <w:t>3</w:t>
      </w:r>
      <w:r w:rsidRPr="00894230">
        <w:rPr>
          <w:rFonts w:cstheme="majorHAnsi"/>
          <w:b/>
        </w:rPr>
        <w:t>.</w:t>
      </w:r>
      <w:r w:rsidRPr="00894230">
        <w:rPr>
          <w:rFonts w:cstheme="majorHAnsi"/>
        </w:rPr>
        <w:t xml:space="preserve"> Raw data table 1, raw data used for figure 3, and data in figure 3 ordered as in figure. </w:t>
      </w:r>
    </w:p>
    <w:p w14:paraId="58B520F7" w14:textId="77777777" w:rsidR="00AC5F4A" w:rsidRPr="00894230" w:rsidRDefault="00AC5F4A" w:rsidP="00AC5F4A">
      <w:pPr>
        <w:spacing w:line="360" w:lineRule="auto"/>
        <w:rPr>
          <w:rFonts w:cstheme="majorHAnsi"/>
        </w:rPr>
      </w:pPr>
      <w:r w:rsidRPr="00894230">
        <w:rPr>
          <w:rFonts w:cstheme="majorHAnsi"/>
          <w:b/>
        </w:rPr>
        <w:t xml:space="preserve">Supplemental </w:t>
      </w:r>
      <w:r w:rsidR="00874B60" w:rsidRPr="00894230">
        <w:rPr>
          <w:rFonts w:cstheme="majorHAnsi"/>
          <w:b/>
        </w:rPr>
        <w:t>Table</w:t>
      </w:r>
      <w:r w:rsidRPr="00894230">
        <w:rPr>
          <w:rFonts w:cstheme="majorHAnsi"/>
          <w:b/>
        </w:rPr>
        <w:t xml:space="preserve"> </w:t>
      </w:r>
      <w:r w:rsidR="00874B60" w:rsidRPr="00894230">
        <w:rPr>
          <w:rFonts w:cstheme="majorHAnsi"/>
          <w:b/>
        </w:rPr>
        <w:t>4</w:t>
      </w:r>
      <w:r w:rsidRPr="00894230">
        <w:rPr>
          <w:rFonts w:cstheme="majorHAnsi"/>
          <w:b/>
        </w:rPr>
        <w:t>.</w:t>
      </w:r>
      <w:r w:rsidRPr="00894230">
        <w:rPr>
          <w:rFonts w:cstheme="majorHAnsi"/>
        </w:rPr>
        <w:t xml:space="preserve"> CRV overlapping Coetzee CTCF peaks in MCF-7</w:t>
      </w:r>
      <w:r w:rsidR="00F868BC" w:rsidRPr="00894230">
        <w:rPr>
          <w:rFonts w:cstheme="majorHAnsi"/>
        </w:rPr>
        <w:t xml:space="preserve">, CRV overlapping CTCF coverage present in all 4 datasets, </w:t>
      </w:r>
      <w:proofErr w:type="spellStart"/>
      <w:r w:rsidR="00F868BC" w:rsidRPr="00894230">
        <w:rPr>
          <w:rFonts w:cstheme="majorHAnsi"/>
        </w:rPr>
        <w:t>motifbreakR</w:t>
      </w:r>
      <w:proofErr w:type="spellEnd"/>
      <w:r w:rsidR="00F868BC" w:rsidRPr="00894230">
        <w:rPr>
          <w:rFonts w:cstheme="majorHAnsi"/>
        </w:rPr>
        <w:t xml:space="preserve"> analysis showing CRVs which overlap MCF-7 CTCF peaks</w:t>
      </w:r>
      <w:r w:rsidR="002E0DBF" w:rsidRPr="00894230">
        <w:rPr>
          <w:rFonts w:cstheme="majorHAnsi"/>
        </w:rPr>
        <w:t xml:space="preserve"> and that disrupt CTCF binding</w:t>
      </w:r>
      <w:r w:rsidR="00F868BC" w:rsidRPr="00894230">
        <w:rPr>
          <w:rFonts w:cstheme="majorHAnsi"/>
        </w:rPr>
        <w:t>.</w:t>
      </w:r>
    </w:p>
    <w:p w14:paraId="37BE9972" w14:textId="24A67F3D" w:rsidR="00AC5F4A" w:rsidRPr="00894230" w:rsidRDefault="00AC5F4A" w:rsidP="00AC5F4A">
      <w:pPr>
        <w:spacing w:line="360" w:lineRule="auto"/>
        <w:rPr>
          <w:rFonts w:cstheme="majorHAnsi"/>
        </w:rPr>
      </w:pPr>
      <w:r w:rsidRPr="00894230">
        <w:rPr>
          <w:rFonts w:cstheme="majorHAnsi"/>
          <w:b/>
        </w:rPr>
        <w:t xml:space="preserve">Supplemental </w:t>
      </w:r>
      <w:r w:rsidR="00874B60" w:rsidRPr="00894230">
        <w:rPr>
          <w:rFonts w:cstheme="majorHAnsi"/>
          <w:b/>
        </w:rPr>
        <w:t>Table 5</w:t>
      </w:r>
      <w:r w:rsidRPr="00894230">
        <w:rPr>
          <w:rFonts w:cstheme="majorHAnsi"/>
          <w:b/>
        </w:rPr>
        <w:t xml:space="preserve">. </w:t>
      </w:r>
      <w:r w:rsidRPr="00894230">
        <w:rPr>
          <w:rFonts w:cstheme="majorHAnsi"/>
        </w:rPr>
        <w:t>RNA-</w:t>
      </w:r>
      <w:proofErr w:type="spellStart"/>
      <w:r w:rsidRPr="00894230">
        <w:rPr>
          <w:rFonts w:cstheme="majorHAnsi"/>
        </w:rPr>
        <w:t>seq</w:t>
      </w:r>
      <w:proofErr w:type="spellEnd"/>
      <w:r w:rsidRPr="00894230">
        <w:rPr>
          <w:rFonts w:cstheme="majorHAnsi"/>
        </w:rPr>
        <w:t xml:space="preserve"> results for MCF-7</w:t>
      </w:r>
      <w:r w:rsidR="00CB3641" w:rsidRPr="00894230">
        <w:rPr>
          <w:rFonts w:cstheme="majorHAnsi"/>
        </w:rPr>
        <w:t xml:space="preserve"> (comparing 2 batches generated in the present study)</w:t>
      </w:r>
      <w:r w:rsidRPr="00894230">
        <w:rPr>
          <w:rFonts w:cstheme="majorHAnsi"/>
        </w:rPr>
        <w:t>, RNA-</w:t>
      </w:r>
      <w:proofErr w:type="spellStart"/>
      <w:r w:rsidRPr="00894230">
        <w:rPr>
          <w:rFonts w:cstheme="majorHAnsi"/>
        </w:rPr>
        <w:t>seq</w:t>
      </w:r>
      <w:proofErr w:type="spellEnd"/>
      <w:r w:rsidRPr="00894230">
        <w:rPr>
          <w:rFonts w:cstheme="majorHAnsi"/>
        </w:rPr>
        <w:t xml:space="preserve"> results </w:t>
      </w:r>
      <w:r w:rsidR="00CB3641" w:rsidRPr="00894230">
        <w:rPr>
          <w:rFonts w:cstheme="majorHAnsi"/>
        </w:rPr>
        <w:t xml:space="preserve">comparing </w:t>
      </w:r>
      <w:r w:rsidRPr="00894230">
        <w:rPr>
          <w:rFonts w:cstheme="majorHAnsi"/>
        </w:rPr>
        <w:t xml:space="preserve">combined for MCF-7 </w:t>
      </w:r>
      <w:r w:rsidR="00CB3641" w:rsidRPr="00894230">
        <w:rPr>
          <w:rFonts w:cstheme="majorHAnsi"/>
        </w:rPr>
        <w:t>vs. combined</w:t>
      </w:r>
      <w:r w:rsidRPr="00894230">
        <w:rPr>
          <w:rFonts w:cstheme="majorHAnsi"/>
        </w:rPr>
        <w:t xml:space="preserve"> HMEC, bed file of genes expressed in MCF-7, and bed file of DE </w:t>
      </w:r>
      <w:r w:rsidR="000B67D8" w:rsidRPr="00894230">
        <w:rPr>
          <w:rFonts w:cstheme="majorHAnsi"/>
        </w:rPr>
        <w:t>genes in</w:t>
      </w:r>
      <w:r w:rsidRPr="00894230">
        <w:rPr>
          <w:rFonts w:cstheme="majorHAnsi"/>
        </w:rPr>
        <w:t xml:space="preserve"> MCF-7 relative to HMEC</w:t>
      </w:r>
      <w:r w:rsidR="000B67D8" w:rsidRPr="00894230">
        <w:rPr>
          <w:rFonts w:cstheme="majorHAnsi"/>
        </w:rPr>
        <w:t>, GO enrichment of DE genes upregulated in MCF7, GO enrichment of DE genes upregulated in HMEC.</w:t>
      </w:r>
    </w:p>
    <w:p w14:paraId="26116B9B" w14:textId="77777777" w:rsidR="00AC5F4A" w:rsidRPr="00894230" w:rsidRDefault="00AC5F4A" w:rsidP="00AC5F4A">
      <w:pPr>
        <w:spacing w:line="360" w:lineRule="auto"/>
        <w:rPr>
          <w:rFonts w:cstheme="majorHAnsi"/>
        </w:rPr>
      </w:pPr>
      <w:r w:rsidRPr="00894230">
        <w:rPr>
          <w:rFonts w:cstheme="majorHAnsi"/>
          <w:b/>
        </w:rPr>
        <w:t xml:space="preserve">Supplemental </w:t>
      </w:r>
      <w:r w:rsidR="00874B60" w:rsidRPr="00894230">
        <w:rPr>
          <w:rFonts w:cstheme="majorHAnsi"/>
          <w:b/>
        </w:rPr>
        <w:t>Table 6</w:t>
      </w:r>
      <w:r w:rsidRPr="00894230">
        <w:rPr>
          <w:rFonts w:cstheme="majorHAnsi"/>
          <w:b/>
        </w:rPr>
        <w:t>.</w:t>
      </w:r>
      <w:r w:rsidRPr="00894230">
        <w:rPr>
          <w:rFonts w:cstheme="majorHAnsi"/>
        </w:rPr>
        <w:t xml:space="preserve"> Set of genes within 500 KB of MCF-7 risk enhancer peak (Coetzee) and expressed by &gt; 1CPM, GO enrichment of MCF-7 risk genes, set of genes within 500 KB of HMEC risk enhancer peak and expressed by &gt; 1CPM, GO enrichment of HMEC risk genes.</w:t>
      </w:r>
    </w:p>
    <w:p w14:paraId="0559CDD6" w14:textId="77777777" w:rsidR="00AC5F4A" w:rsidRPr="00894230" w:rsidRDefault="00AC5F4A" w:rsidP="00AC5F4A">
      <w:pPr>
        <w:spacing w:line="360" w:lineRule="auto"/>
        <w:rPr>
          <w:rFonts w:cstheme="majorHAnsi"/>
        </w:rPr>
      </w:pPr>
      <w:r w:rsidRPr="00894230">
        <w:rPr>
          <w:rFonts w:cstheme="majorHAnsi"/>
          <w:b/>
        </w:rPr>
        <w:t xml:space="preserve">Supplemental </w:t>
      </w:r>
      <w:r w:rsidR="00874B60" w:rsidRPr="00894230">
        <w:rPr>
          <w:rFonts w:cstheme="majorHAnsi"/>
          <w:b/>
        </w:rPr>
        <w:t>Table</w:t>
      </w:r>
      <w:r w:rsidRPr="00894230">
        <w:rPr>
          <w:rFonts w:cstheme="majorHAnsi"/>
          <w:b/>
        </w:rPr>
        <w:t xml:space="preserve"> </w:t>
      </w:r>
      <w:r w:rsidR="00874B60" w:rsidRPr="00894230">
        <w:rPr>
          <w:rFonts w:cstheme="majorHAnsi"/>
          <w:b/>
        </w:rPr>
        <w:t>7</w:t>
      </w:r>
      <w:r w:rsidRPr="00894230">
        <w:rPr>
          <w:rFonts w:cstheme="majorHAnsi"/>
          <w:b/>
        </w:rPr>
        <w:t>.</w:t>
      </w:r>
      <w:r w:rsidRPr="00894230">
        <w:rPr>
          <w:rFonts w:cstheme="majorHAnsi"/>
        </w:rPr>
        <w:t xml:space="preserve"> 69 genes with </w:t>
      </w:r>
      <w:proofErr w:type="spellStart"/>
      <w:r w:rsidRPr="00894230">
        <w:rPr>
          <w:rFonts w:cstheme="majorHAnsi"/>
        </w:rPr>
        <w:t>eQTL</w:t>
      </w:r>
      <w:proofErr w:type="spellEnd"/>
      <w:r w:rsidRPr="00894230">
        <w:rPr>
          <w:rFonts w:cstheme="majorHAnsi"/>
        </w:rPr>
        <w:t xml:space="preserve"> for breast tissue with SNPS that reside in risk H3k27ac peaks, 48 </w:t>
      </w:r>
      <w:proofErr w:type="spellStart"/>
      <w:r w:rsidRPr="00894230">
        <w:rPr>
          <w:rFonts w:cstheme="majorHAnsi"/>
        </w:rPr>
        <w:t>egenes</w:t>
      </w:r>
      <w:proofErr w:type="spellEnd"/>
      <w:r w:rsidRPr="00894230">
        <w:rPr>
          <w:rFonts w:cstheme="majorHAnsi"/>
        </w:rPr>
        <w:t xml:space="preserve"> which are also expressed in MCF-7.</w:t>
      </w:r>
      <w:r w:rsidR="00874B60" w:rsidRPr="00894230">
        <w:rPr>
          <w:rFonts w:cstheme="majorHAnsi"/>
        </w:rPr>
        <w:t xml:space="preserve"> List of differentially expressed genes near (&lt;500kb) MCF-7-only risk enhancers, list of all expressed MCF-7 genes near MCF-7- only risk enhancers, GO enrichment for DE genes near MCF-7-only risk enhancers.</w:t>
      </w:r>
    </w:p>
    <w:p w14:paraId="613A4AE1" w14:textId="77777777" w:rsidR="00DD50B7" w:rsidRPr="00AC5F4A" w:rsidRDefault="00DD50B7" w:rsidP="00AC5F4A">
      <w:pPr>
        <w:spacing w:line="360" w:lineRule="auto"/>
        <w:rPr>
          <w:rFonts w:cstheme="majorHAnsi"/>
        </w:rPr>
      </w:pPr>
    </w:p>
    <w:p w14:paraId="1457862A" w14:textId="1FAF1115" w:rsidR="00DD50B7" w:rsidRDefault="00894230" w:rsidP="00DD50B7">
      <w:pPr>
        <w:spacing w:line="360" w:lineRule="auto"/>
        <w:rPr>
          <w:rFonts w:ascii="Times" w:hAnsi="Times" w:cs="Times"/>
        </w:rPr>
      </w:pPr>
      <w:r>
        <w:rPr>
          <w:rFonts w:ascii="Times" w:hAnsi="Times" w:cs="Times"/>
          <w:noProof/>
        </w:rPr>
        <w:lastRenderedPageBreak/>
        <w:drawing>
          <wp:inline distT="0" distB="0" distL="0" distR="0" wp14:anchorId="1A2F15EB" wp14:editId="194B2504">
            <wp:extent cx="6346741" cy="2959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_Figure_1.png"/>
                    <pic:cNvPicPr/>
                  </pic:nvPicPr>
                  <pic:blipFill>
                    <a:blip r:embed="rId9"/>
                    <a:stretch>
                      <a:fillRect/>
                    </a:stretch>
                  </pic:blipFill>
                  <pic:spPr>
                    <a:xfrm>
                      <a:off x="0" y="0"/>
                      <a:ext cx="6357593" cy="2964160"/>
                    </a:xfrm>
                    <a:prstGeom prst="rect">
                      <a:avLst/>
                    </a:prstGeom>
                  </pic:spPr>
                </pic:pic>
              </a:graphicData>
            </a:graphic>
          </wp:inline>
        </w:drawing>
      </w:r>
    </w:p>
    <w:p w14:paraId="7CC2A65C" w14:textId="77777777" w:rsidR="00D6662D" w:rsidRDefault="00DD50B7" w:rsidP="00DD50B7">
      <w:pPr>
        <w:spacing w:line="360" w:lineRule="auto"/>
        <w:rPr>
          <w:rFonts w:cstheme="majorHAnsi"/>
        </w:rPr>
      </w:pPr>
      <w:r w:rsidRPr="00525C0A">
        <w:rPr>
          <w:rFonts w:cstheme="majorHAnsi"/>
          <w:b/>
        </w:rPr>
        <w:t xml:space="preserve">Supplemental </w:t>
      </w:r>
      <w:r>
        <w:rPr>
          <w:rFonts w:cstheme="majorHAnsi"/>
          <w:b/>
        </w:rPr>
        <w:t>F</w:t>
      </w:r>
      <w:r w:rsidRPr="00525C0A">
        <w:rPr>
          <w:rFonts w:cstheme="majorHAnsi"/>
          <w:b/>
        </w:rPr>
        <w:t>igure 1.</w:t>
      </w:r>
      <w:r w:rsidRPr="00525C0A">
        <w:rPr>
          <w:rFonts w:cstheme="majorHAnsi"/>
        </w:rPr>
        <w:t xml:space="preserve"> </w:t>
      </w:r>
      <w:r>
        <w:rPr>
          <w:rFonts w:cstheme="majorHAnsi"/>
        </w:rPr>
        <w:t xml:space="preserve">Characterization of </w:t>
      </w:r>
      <w:proofErr w:type="spellStart"/>
      <w:r>
        <w:rPr>
          <w:rFonts w:cstheme="majorHAnsi"/>
        </w:rPr>
        <w:t>ChIP-Seq</w:t>
      </w:r>
      <w:proofErr w:type="spellEnd"/>
      <w:r>
        <w:rPr>
          <w:rFonts w:cstheme="majorHAnsi"/>
        </w:rPr>
        <w:t xml:space="preserve"> data. A) </w:t>
      </w:r>
      <w:r w:rsidRPr="00D82110">
        <w:rPr>
          <w:rFonts w:asciiTheme="majorHAnsi" w:hAnsiTheme="majorHAnsi" w:cs="Calibri Light"/>
        </w:rPr>
        <w:t xml:space="preserve">IDR plot showing the correspondence between replicates 1 and 2 and the threshold for filtering (in black) for our </w:t>
      </w:r>
      <w:r>
        <w:rPr>
          <w:rFonts w:asciiTheme="majorHAnsi" w:hAnsiTheme="majorHAnsi" w:cs="Calibri Light"/>
        </w:rPr>
        <w:t>CTCF</w:t>
      </w:r>
      <w:r w:rsidRPr="00D82110">
        <w:rPr>
          <w:rFonts w:asciiTheme="majorHAnsi" w:hAnsiTheme="majorHAnsi" w:cs="Calibri Light"/>
        </w:rPr>
        <w:t xml:space="preserve"> </w:t>
      </w:r>
      <w:proofErr w:type="spellStart"/>
      <w:r w:rsidRPr="00D82110">
        <w:rPr>
          <w:rFonts w:asciiTheme="majorHAnsi" w:hAnsiTheme="majorHAnsi" w:cs="Calibri Light"/>
        </w:rPr>
        <w:t>ChIP-Seq</w:t>
      </w:r>
      <w:proofErr w:type="spellEnd"/>
      <w:r w:rsidRPr="00D82110">
        <w:rPr>
          <w:rFonts w:asciiTheme="majorHAnsi" w:hAnsiTheme="majorHAnsi" w:cs="Calibri Light"/>
        </w:rPr>
        <w:t xml:space="preserve"> (Coetzee) </w:t>
      </w:r>
      <w:r>
        <w:rPr>
          <w:rFonts w:asciiTheme="majorHAnsi" w:hAnsiTheme="majorHAnsi" w:cs="Calibri Light"/>
        </w:rPr>
        <w:t>B</w:t>
      </w:r>
      <w:r w:rsidRPr="00D82110">
        <w:rPr>
          <w:rFonts w:asciiTheme="majorHAnsi" w:hAnsiTheme="majorHAnsi" w:cs="Calibri Light"/>
        </w:rPr>
        <w:t xml:space="preserve">) for Encode dataset </w:t>
      </w:r>
      <w:r>
        <w:rPr>
          <w:rFonts w:asciiTheme="majorHAnsi" w:hAnsiTheme="majorHAnsi" w:cs="Calibri Light"/>
        </w:rPr>
        <w:t xml:space="preserve">CTCF </w:t>
      </w:r>
      <w:r w:rsidRPr="00D82110">
        <w:rPr>
          <w:rFonts w:asciiTheme="majorHAnsi" w:hAnsiTheme="majorHAnsi" w:cs="Calibri Light"/>
        </w:rPr>
        <w:t xml:space="preserve">2, and D) for ENCODE </w:t>
      </w:r>
      <w:r>
        <w:rPr>
          <w:rFonts w:asciiTheme="majorHAnsi" w:hAnsiTheme="majorHAnsi" w:cs="Calibri Light"/>
        </w:rPr>
        <w:t xml:space="preserve">CTCF </w:t>
      </w:r>
      <w:r w:rsidRPr="00D82110">
        <w:rPr>
          <w:rFonts w:asciiTheme="majorHAnsi" w:hAnsiTheme="majorHAnsi" w:cs="Calibri Light"/>
        </w:rPr>
        <w:t xml:space="preserve">dataset </w:t>
      </w:r>
      <w:r>
        <w:rPr>
          <w:rFonts w:asciiTheme="majorHAnsi" w:hAnsiTheme="majorHAnsi" w:cs="Calibri Light"/>
        </w:rPr>
        <w:t>3</w:t>
      </w:r>
      <w:r w:rsidRPr="00D82110">
        <w:rPr>
          <w:rFonts w:asciiTheme="majorHAnsi" w:hAnsiTheme="majorHAnsi" w:cs="Calibri Light"/>
        </w:rPr>
        <w:t xml:space="preserve">. E) </w:t>
      </w:r>
      <w:r>
        <w:rPr>
          <w:rFonts w:asciiTheme="majorHAnsi" w:hAnsiTheme="majorHAnsi" w:cs="Calibri Light"/>
        </w:rPr>
        <w:t>Frequency of read in peak (</w:t>
      </w:r>
      <w:proofErr w:type="spellStart"/>
      <w:r>
        <w:rPr>
          <w:rFonts w:asciiTheme="majorHAnsi" w:hAnsiTheme="majorHAnsi" w:cs="Calibri Light"/>
        </w:rPr>
        <w:t>FRiP</w:t>
      </w:r>
      <w:proofErr w:type="spellEnd"/>
      <w:r>
        <w:rPr>
          <w:rFonts w:asciiTheme="majorHAnsi" w:hAnsiTheme="majorHAnsi" w:cs="Calibri Light"/>
        </w:rPr>
        <w:t xml:space="preserve">) plot showing overlap of H3K27Ac </w:t>
      </w:r>
      <w:r w:rsidR="00216FC2">
        <w:rPr>
          <w:rFonts w:asciiTheme="majorHAnsi" w:hAnsiTheme="majorHAnsi" w:cs="Calibri Light"/>
        </w:rPr>
        <w:t>alignment</w:t>
      </w:r>
      <w:r>
        <w:rPr>
          <w:rFonts w:asciiTheme="majorHAnsi" w:hAnsiTheme="majorHAnsi" w:cs="Calibri Light"/>
        </w:rPr>
        <w:t xml:space="preserve"> data with the intersection or F) union of peaks.  G) </w:t>
      </w:r>
      <w:proofErr w:type="spellStart"/>
      <w:r>
        <w:rPr>
          <w:rFonts w:asciiTheme="majorHAnsi" w:hAnsiTheme="majorHAnsi" w:cs="Calibri Light"/>
        </w:rPr>
        <w:t>FRiP</w:t>
      </w:r>
      <w:proofErr w:type="spellEnd"/>
      <w:r>
        <w:rPr>
          <w:rFonts w:asciiTheme="majorHAnsi" w:hAnsiTheme="majorHAnsi" w:cs="Calibri Light"/>
        </w:rPr>
        <w:t xml:space="preserve"> plot of </w:t>
      </w:r>
      <w:r w:rsidR="00216FC2">
        <w:rPr>
          <w:rFonts w:asciiTheme="majorHAnsi" w:hAnsiTheme="majorHAnsi" w:cs="Calibri Light"/>
        </w:rPr>
        <w:t>overlap</w:t>
      </w:r>
      <w:r>
        <w:rPr>
          <w:rFonts w:asciiTheme="majorHAnsi" w:hAnsiTheme="majorHAnsi" w:cs="Calibri Light"/>
        </w:rPr>
        <w:t xml:space="preserve"> of CTCF alignment with intersection or H) union of peaks.</w:t>
      </w:r>
    </w:p>
    <w:p w14:paraId="527524F6" w14:textId="77777777" w:rsidR="00DD50B7" w:rsidRDefault="00D6662D" w:rsidP="00DD50B7">
      <w:pPr>
        <w:spacing w:line="360" w:lineRule="auto"/>
        <w:rPr>
          <w:rFonts w:cstheme="majorHAnsi"/>
        </w:rPr>
      </w:pPr>
      <w:r>
        <w:rPr>
          <w:rFonts w:ascii="Times" w:hAnsi="Times" w:cs="Times"/>
          <w:noProof/>
        </w:rPr>
        <w:lastRenderedPageBreak/>
        <w:drawing>
          <wp:inline distT="0" distB="0" distL="0" distR="0" wp14:anchorId="2E6E7B4A" wp14:editId="4EFFE996">
            <wp:extent cx="6226865" cy="56338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l_Figure_2b-01.png"/>
                    <pic:cNvPicPr/>
                  </pic:nvPicPr>
                  <pic:blipFill>
                    <a:blip r:embed="rId10"/>
                    <a:stretch>
                      <a:fillRect/>
                    </a:stretch>
                  </pic:blipFill>
                  <pic:spPr>
                    <a:xfrm>
                      <a:off x="0" y="0"/>
                      <a:ext cx="6275892" cy="5678189"/>
                    </a:xfrm>
                    <a:prstGeom prst="rect">
                      <a:avLst/>
                    </a:prstGeom>
                  </pic:spPr>
                </pic:pic>
              </a:graphicData>
            </a:graphic>
          </wp:inline>
        </w:drawing>
      </w:r>
    </w:p>
    <w:p w14:paraId="7317CFD9" w14:textId="77777777" w:rsidR="00D6662D" w:rsidRDefault="00D6662D" w:rsidP="00DD50B7">
      <w:pPr>
        <w:spacing w:line="360" w:lineRule="auto"/>
        <w:rPr>
          <w:rFonts w:cstheme="majorHAnsi"/>
        </w:rPr>
      </w:pPr>
    </w:p>
    <w:p w14:paraId="738DB9E8" w14:textId="79D140F1" w:rsidR="00D6662D" w:rsidRDefault="00D6662D" w:rsidP="00D6662D">
      <w:pPr>
        <w:spacing w:line="360" w:lineRule="auto"/>
        <w:rPr>
          <w:rFonts w:cstheme="majorHAnsi"/>
        </w:rPr>
      </w:pPr>
      <w:r w:rsidRPr="00525C0A">
        <w:rPr>
          <w:rFonts w:cstheme="majorHAnsi"/>
          <w:b/>
        </w:rPr>
        <w:t xml:space="preserve">Supplemental </w:t>
      </w:r>
      <w:r>
        <w:rPr>
          <w:rFonts w:cstheme="majorHAnsi"/>
          <w:b/>
        </w:rPr>
        <w:t>F</w:t>
      </w:r>
      <w:r w:rsidRPr="00525C0A">
        <w:rPr>
          <w:rFonts w:cstheme="majorHAnsi"/>
          <w:b/>
        </w:rPr>
        <w:t>igure 2.</w:t>
      </w:r>
      <w:r w:rsidRPr="00525C0A">
        <w:rPr>
          <w:rFonts w:cstheme="majorHAnsi"/>
        </w:rPr>
        <w:t xml:space="preserve"> Genomic views of 2 loci where enrichment</w:t>
      </w:r>
      <w:r>
        <w:rPr>
          <w:rFonts w:cstheme="majorHAnsi"/>
        </w:rPr>
        <w:t xml:space="preserve"> (score 2)</w:t>
      </w:r>
      <w:r w:rsidRPr="00525C0A">
        <w:rPr>
          <w:rFonts w:cstheme="majorHAnsi"/>
        </w:rPr>
        <w:t xml:space="preserve"> indicates a good risk target but risk span analysis </w:t>
      </w:r>
      <w:r>
        <w:rPr>
          <w:rFonts w:cstheme="majorHAnsi"/>
        </w:rPr>
        <w:t xml:space="preserve">(score 3) </w:t>
      </w:r>
      <w:r w:rsidRPr="00525C0A">
        <w:rPr>
          <w:rFonts w:cstheme="majorHAnsi"/>
        </w:rPr>
        <w:t>suggests ambiguity of identification</w:t>
      </w:r>
      <w:r>
        <w:rPr>
          <w:rFonts w:cstheme="majorHAnsi"/>
        </w:rPr>
        <w:t>. In both cases a widely spaced set of risk SNPs overlaps multiple enhancers. Score 2 (enrichment of sample/</w:t>
      </w:r>
      <w:bookmarkStart w:id="0" w:name="_GoBack"/>
      <w:bookmarkEnd w:id="0"/>
      <w:r>
        <w:rPr>
          <w:rFonts w:cstheme="majorHAnsi"/>
        </w:rPr>
        <w:t xml:space="preserve">background) has been calculated for both all H3K27Ac peaks, and the subset of H3K27Ac peaks defined as enhancers.  </w:t>
      </w:r>
    </w:p>
    <w:p w14:paraId="1F21DFB6" w14:textId="77777777" w:rsidR="00D6662D" w:rsidRDefault="00D6662D" w:rsidP="00D6662D">
      <w:pPr>
        <w:spacing w:line="360" w:lineRule="auto"/>
        <w:rPr>
          <w:rFonts w:cstheme="majorHAnsi"/>
        </w:rPr>
      </w:pPr>
    </w:p>
    <w:p w14:paraId="71900847" w14:textId="77777777" w:rsidR="00D6662D" w:rsidRDefault="00D6662D" w:rsidP="00D6662D">
      <w:pPr>
        <w:spacing w:line="360" w:lineRule="auto"/>
        <w:rPr>
          <w:rFonts w:cstheme="majorHAnsi"/>
        </w:rPr>
      </w:pPr>
    </w:p>
    <w:p w14:paraId="3D9A90B7" w14:textId="77777777" w:rsidR="00D6662D" w:rsidRDefault="00D6662D" w:rsidP="00D6662D">
      <w:pPr>
        <w:spacing w:line="360" w:lineRule="auto"/>
        <w:rPr>
          <w:rFonts w:cstheme="majorHAnsi"/>
        </w:rPr>
      </w:pPr>
    </w:p>
    <w:p w14:paraId="6DAE9F4F" w14:textId="2692F0A8" w:rsidR="00D6662D" w:rsidRPr="00525C0A" w:rsidRDefault="00894230" w:rsidP="00D6662D">
      <w:pPr>
        <w:spacing w:line="360" w:lineRule="auto"/>
        <w:rPr>
          <w:rFonts w:cstheme="majorHAnsi"/>
        </w:rPr>
      </w:pPr>
      <w:r>
        <w:rPr>
          <w:rFonts w:cstheme="majorHAnsi"/>
          <w:noProof/>
        </w:rPr>
        <w:lastRenderedPageBreak/>
        <w:drawing>
          <wp:inline distT="0" distB="0" distL="0" distR="0" wp14:anchorId="6E272A34" wp14:editId="3A465F89">
            <wp:extent cx="6266329" cy="5436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_Figure_3.png"/>
                    <pic:cNvPicPr/>
                  </pic:nvPicPr>
                  <pic:blipFill>
                    <a:blip r:embed="rId11"/>
                    <a:stretch>
                      <a:fillRect/>
                    </a:stretch>
                  </pic:blipFill>
                  <pic:spPr>
                    <a:xfrm>
                      <a:off x="0" y="0"/>
                      <a:ext cx="6276249" cy="5444780"/>
                    </a:xfrm>
                    <a:prstGeom prst="rect">
                      <a:avLst/>
                    </a:prstGeom>
                  </pic:spPr>
                </pic:pic>
              </a:graphicData>
            </a:graphic>
          </wp:inline>
        </w:drawing>
      </w:r>
      <w:r w:rsidR="00216FC2">
        <w:rPr>
          <w:rFonts w:cstheme="majorHAnsi"/>
        </w:rPr>
        <w:softHyphen/>
      </w:r>
      <w:r w:rsidR="00216FC2">
        <w:rPr>
          <w:rFonts w:cstheme="majorHAnsi"/>
        </w:rPr>
        <w:softHyphen/>
      </w:r>
    </w:p>
    <w:p w14:paraId="5F2289F1" w14:textId="70E0316E" w:rsidR="00D6662D" w:rsidRDefault="00D6662D" w:rsidP="00D6662D">
      <w:pPr>
        <w:spacing w:line="360" w:lineRule="auto"/>
        <w:rPr>
          <w:rFonts w:cstheme="majorHAnsi"/>
        </w:rPr>
      </w:pPr>
      <w:r w:rsidRPr="00525C0A">
        <w:rPr>
          <w:rFonts w:cstheme="majorHAnsi"/>
          <w:b/>
        </w:rPr>
        <w:t xml:space="preserve">Supplemental </w:t>
      </w:r>
      <w:r>
        <w:rPr>
          <w:rFonts w:cstheme="majorHAnsi"/>
          <w:b/>
        </w:rPr>
        <w:t>F</w:t>
      </w:r>
      <w:r w:rsidRPr="00525C0A">
        <w:rPr>
          <w:rFonts w:cstheme="majorHAnsi"/>
          <w:b/>
        </w:rPr>
        <w:t xml:space="preserve">igure 3. </w:t>
      </w:r>
      <w:r w:rsidRPr="00525C0A">
        <w:rPr>
          <w:rFonts w:cstheme="majorHAnsi"/>
        </w:rPr>
        <w:t>RNA-</w:t>
      </w:r>
      <w:proofErr w:type="spellStart"/>
      <w:r w:rsidRPr="00525C0A">
        <w:rPr>
          <w:rFonts w:cstheme="majorHAnsi"/>
        </w:rPr>
        <w:t>seq</w:t>
      </w:r>
      <w:proofErr w:type="spellEnd"/>
      <w:r w:rsidRPr="00525C0A">
        <w:rPr>
          <w:rFonts w:cstheme="majorHAnsi"/>
        </w:rPr>
        <w:t xml:space="preserve"> comparing gene expression of MCF-7 and HMEC. A) PCA plot, B) volcano plot of gene expression changes</w:t>
      </w:r>
      <w:r w:rsidR="001E6B5B">
        <w:rPr>
          <w:rFonts w:cstheme="majorHAnsi"/>
        </w:rPr>
        <w:t xml:space="preserve">. Dotted lines at </w:t>
      </w:r>
      <w:r w:rsidR="005A002C">
        <w:rPr>
          <w:rFonts w:cstheme="majorHAnsi"/>
        </w:rPr>
        <w:t>two-fold</w:t>
      </w:r>
      <w:r w:rsidR="001E6B5B">
        <w:rPr>
          <w:rFonts w:cstheme="majorHAnsi"/>
        </w:rPr>
        <w:t xml:space="preserve"> change</w:t>
      </w:r>
      <w:r w:rsidR="005A002C">
        <w:rPr>
          <w:rFonts w:cstheme="majorHAnsi"/>
        </w:rPr>
        <w:t xml:space="preserve"> </w:t>
      </w:r>
      <w:r w:rsidR="001E6B5B">
        <w:rPr>
          <w:rFonts w:cstheme="majorHAnsi"/>
        </w:rPr>
        <w:t>and horizontal solid line at significance threshold.</w:t>
      </w:r>
      <w:r w:rsidRPr="00525C0A">
        <w:rPr>
          <w:rFonts w:cstheme="majorHAnsi"/>
        </w:rPr>
        <w:t xml:space="preserve"> C) </w:t>
      </w:r>
      <w:r w:rsidR="001E6B5B">
        <w:rPr>
          <w:rFonts w:cstheme="majorHAnsi"/>
        </w:rPr>
        <w:t>N</w:t>
      </w:r>
      <w:r w:rsidRPr="00525C0A">
        <w:rPr>
          <w:rFonts w:cstheme="majorHAnsi"/>
        </w:rPr>
        <w:t xml:space="preserve">etwork diagram of differentially expressed genes expressed in MCF-7 and with 500 </w:t>
      </w:r>
      <w:proofErr w:type="spellStart"/>
      <w:r w:rsidRPr="00525C0A">
        <w:rPr>
          <w:rFonts w:cstheme="majorHAnsi"/>
        </w:rPr>
        <w:t>Kb</w:t>
      </w:r>
      <w:proofErr w:type="spellEnd"/>
      <w:r w:rsidRPr="00525C0A">
        <w:rPr>
          <w:rFonts w:cstheme="majorHAnsi"/>
        </w:rPr>
        <w:t xml:space="preserve"> of MCF-7-specific (not active in HMEC) enhancers.</w:t>
      </w:r>
      <w:r w:rsidRPr="00AC5F4A">
        <w:rPr>
          <w:rFonts w:cstheme="majorHAnsi"/>
        </w:rPr>
        <w:t xml:space="preserve"> </w:t>
      </w:r>
    </w:p>
    <w:p w14:paraId="4B12C049" w14:textId="77777777" w:rsidR="00D6662D" w:rsidRPr="00D6662D" w:rsidRDefault="00D6662D" w:rsidP="00DD50B7">
      <w:pPr>
        <w:spacing w:line="360" w:lineRule="auto"/>
        <w:rPr>
          <w:rFonts w:cstheme="majorHAnsi"/>
        </w:rPr>
      </w:pPr>
    </w:p>
    <w:sectPr w:rsidR="00D6662D" w:rsidRPr="00D6662D">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F3B2C" w14:textId="77777777" w:rsidR="00574985" w:rsidRDefault="00574985" w:rsidP="00C1342F">
      <w:r>
        <w:separator/>
      </w:r>
    </w:p>
  </w:endnote>
  <w:endnote w:type="continuationSeparator" w:id="0">
    <w:p w14:paraId="20844153" w14:textId="77777777" w:rsidR="00574985" w:rsidRDefault="00574985" w:rsidP="00C13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4958605"/>
      <w:docPartObj>
        <w:docPartGallery w:val="Page Numbers (Bottom of Page)"/>
        <w:docPartUnique/>
      </w:docPartObj>
    </w:sdtPr>
    <w:sdtEndPr>
      <w:rPr>
        <w:rStyle w:val="PageNumber"/>
      </w:rPr>
    </w:sdtEndPr>
    <w:sdtContent>
      <w:p w14:paraId="29679347" w14:textId="77777777" w:rsidR="006F4A3E" w:rsidRDefault="006F4A3E" w:rsidP="006F4A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89CDB5" w14:textId="77777777" w:rsidR="006F4A3E" w:rsidRDefault="006F4A3E" w:rsidP="00C134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1139915"/>
      <w:docPartObj>
        <w:docPartGallery w:val="Page Numbers (Bottom of Page)"/>
        <w:docPartUnique/>
      </w:docPartObj>
    </w:sdtPr>
    <w:sdtEndPr>
      <w:rPr>
        <w:rStyle w:val="PageNumber"/>
      </w:rPr>
    </w:sdtEndPr>
    <w:sdtContent>
      <w:p w14:paraId="6B981786" w14:textId="77777777" w:rsidR="006F4A3E" w:rsidRDefault="006F4A3E" w:rsidP="006F4A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CB64B8" w14:textId="77777777" w:rsidR="006F4A3E" w:rsidRDefault="006F4A3E" w:rsidP="00C134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971EE" w14:textId="77777777" w:rsidR="00574985" w:rsidRDefault="00574985" w:rsidP="00C1342F">
      <w:r>
        <w:separator/>
      </w:r>
    </w:p>
  </w:footnote>
  <w:footnote w:type="continuationSeparator" w:id="0">
    <w:p w14:paraId="04353217" w14:textId="77777777" w:rsidR="00574985" w:rsidRDefault="00574985" w:rsidP="00C13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642E0"/>
    <w:multiLevelType w:val="hybridMultilevel"/>
    <w:tmpl w:val="D6086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7A6427"/>
    <w:multiLevelType w:val="hybridMultilevel"/>
    <w:tmpl w:val="FA2E4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Epidem Biomark Preven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d5pxrzn99aayev2ppvwvpopppvr9vd9z5w&quot;&gt;2017 LUHMES Copy Copy&lt;record-ids&gt;&lt;item&gt;6&lt;/item&gt;&lt;item&gt;10&lt;/item&gt;&lt;item&gt;28&lt;/item&gt;&lt;item&gt;80&lt;/item&gt;&lt;item&gt;87&lt;/item&gt;&lt;item&gt;88&lt;/item&gt;&lt;item&gt;89&lt;/item&gt;&lt;item&gt;90&lt;/item&gt;&lt;item&gt;91&lt;/item&gt;&lt;item&gt;92&lt;/item&gt;&lt;item&gt;94&lt;/item&gt;&lt;item&gt;95&lt;/item&gt;&lt;item&gt;96&lt;/item&gt;&lt;item&gt;97&lt;/item&gt;&lt;/record-ids&gt;&lt;/item&gt;&lt;/Libraries&gt;"/>
  </w:docVars>
  <w:rsids>
    <w:rsidRoot w:val="000D1A56"/>
    <w:rsid w:val="00001685"/>
    <w:rsid w:val="00011CE8"/>
    <w:rsid w:val="00016194"/>
    <w:rsid w:val="00054F16"/>
    <w:rsid w:val="000568E7"/>
    <w:rsid w:val="000678BB"/>
    <w:rsid w:val="00076070"/>
    <w:rsid w:val="000843CA"/>
    <w:rsid w:val="0008576E"/>
    <w:rsid w:val="000918AF"/>
    <w:rsid w:val="000B07FF"/>
    <w:rsid w:val="000B67D8"/>
    <w:rsid w:val="000C6D6E"/>
    <w:rsid w:val="000C75C5"/>
    <w:rsid w:val="000D1A56"/>
    <w:rsid w:val="000F36F9"/>
    <w:rsid w:val="000F4DDA"/>
    <w:rsid w:val="000F71B1"/>
    <w:rsid w:val="0011462D"/>
    <w:rsid w:val="00130682"/>
    <w:rsid w:val="0015468E"/>
    <w:rsid w:val="00166FFF"/>
    <w:rsid w:val="0017124B"/>
    <w:rsid w:val="00174534"/>
    <w:rsid w:val="00180D76"/>
    <w:rsid w:val="001924B6"/>
    <w:rsid w:val="0019569D"/>
    <w:rsid w:val="00195CB0"/>
    <w:rsid w:val="001973B5"/>
    <w:rsid w:val="001977CE"/>
    <w:rsid w:val="001A3297"/>
    <w:rsid w:val="001A3D2B"/>
    <w:rsid w:val="001B0D45"/>
    <w:rsid w:val="001E2801"/>
    <w:rsid w:val="001E2FB0"/>
    <w:rsid w:val="001E6B5B"/>
    <w:rsid w:val="0020628C"/>
    <w:rsid w:val="002078C9"/>
    <w:rsid w:val="00210D35"/>
    <w:rsid w:val="00212CF6"/>
    <w:rsid w:val="00212D69"/>
    <w:rsid w:val="002136E1"/>
    <w:rsid w:val="00216FC2"/>
    <w:rsid w:val="00226E58"/>
    <w:rsid w:val="00232D98"/>
    <w:rsid w:val="00243096"/>
    <w:rsid w:val="002528E7"/>
    <w:rsid w:val="0025620A"/>
    <w:rsid w:val="00260718"/>
    <w:rsid w:val="00263D07"/>
    <w:rsid w:val="002849D2"/>
    <w:rsid w:val="00295E0D"/>
    <w:rsid w:val="0029723A"/>
    <w:rsid w:val="00297376"/>
    <w:rsid w:val="002C2149"/>
    <w:rsid w:val="002D0C3B"/>
    <w:rsid w:val="002D279C"/>
    <w:rsid w:val="002D52A0"/>
    <w:rsid w:val="002D6513"/>
    <w:rsid w:val="002E0DBF"/>
    <w:rsid w:val="002E24E8"/>
    <w:rsid w:val="002F6030"/>
    <w:rsid w:val="003004B5"/>
    <w:rsid w:val="00304209"/>
    <w:rsid w:val="00321EDB"/>
    <w:rsid w:val="00325F48"/>
    <w:rsid w:val="0033666C"/>
    <w:rsid w:val="003444ED"/>
    <w:rsid w:val="003532C0"/>
    <w:rsid w:val="00360B09"/>
    <w:rsid w:val="00365A5C"/>
    <w:rsid w:val="003710EC"/>
    <w:rsid w:val="003B6AD5"/>
    <w:rsid w:val="003C4570"/>
    <w:rsid w:val="003C492F"/>
    <w:rsid w:val="003C7D4B"/>
    <w:rsid w:val="003D3002"/>
    <w:rsid w:val="003E1FAA"/>
    <w:rsid w:val="00407D67"/>
    <w:rsid w:val="00425800"/>
    <w:rsid w:val="00436F46"/>
    <w:rsid w:val="00445506"/>
    <w:rsid w:val="00457032"/>
    <w:rsid w:val="00486AF2"/>
    <w:rsid w:val="00490B1F"/>
    <w:rsid w:val="004B1C4B"/>
    <w:rsid w:val="004B6573"/>
    <w:rsid w:val="004B7D57"/>
    <w:rsid w:val="004C6856"/>
    <w:rsid w:val="004C6E3B"/>
    <w:rsid w:val="004C6F30"/>
    <w:rsid w:val="004D045F"/>
    <w:rsid w:val="004D0B3F"/>
    <w:rsid w:val="004D261A"/>
    <w:rsid w:val="004E597B"/>
    <w:rsid w:val="004F27B0"/>
    <w:rsid w:val="004F28F5"/>
    <w:rsid w:val="004F4BF0"/>
    <w:rsid w:val="004F508B"/>
    <w:rsid w:val="00504D24"/>
    <w:rsid w:val="005065BD"/>
    <w:rsid w:val="00513327"/>
    <w:rsid w:val="00525C0A"/>
    <w:rsid w:val="0055723B"/>
    <w:rsid w:val="00565F48"/>
    <w:rsid w:val="00574985"/>
    <w:rsid w:val="005801FD"/>
    <w:rsid w:val="00580276"/>
    <w:rsid w:val="00594370"/>
    <w:rsid w:val="005A002C"/>
    <w:rsid w:val="005B3139"/>
    <w:rsid w:val="005E6E19"/>
    <w:rsid w:val="005F1B7E"/>
    <w:rsid w:val="005F3C15"/>
    <w:rsid w:val="00600C23"/>
    <w:rsid w:val="00604543"/>
    <w:rsid w:val="00605895"/>
    <w:rsid w:val="006163C2"/>
    <w:rsid w:val="006172D4"/>
    <w:rsid w:val="006213FB"/>
    <w:rsid w:val="0062330B"/>
    <w:rsid w:val="0063056E"/>
    <w:rsid w:val="00632F4B"/>
    <w:rsid w:val="006334AA"/>
    <w:rsid w:val="00637119"/>
    <w:rsid w:val="006405B2"/>
    <w:rsid w:val="00692134"/>
    <w:rsid w:val="00693793"/>
    <w:rsid w:val="006A0D3D"/>
    <w:rsid w:val="006A68DF"/>
    <w:rsid w:val="006B1829"/>
    <w:rsid w:val="006C3A56"/>
    <w:rsid w:val="006D1509"/>
    <w:rsid w:val="006D3EEC"/>
    <w:rsid w:val="006E12FC"/>
    <w:rsid w:val="006F0626"/>
    <w:rsid w:val="006F4A3E"/>
    <w:rsid w:val="00705982"/>
    <w:rsid w:val="00707B2F"/>
    <w:rsid w:val="00716D3B"/>
    <w:rsid w:val="007173E6"/>
    <w:rsid w:val="007230CF"/>
    <w:rsid w:val="00725B2C"/>
    <w:rsid w:val="0073314A"/>
    <w:rsid w:val="00734BB0"/>
    <w:rsid w:val="00753F9E"/>
    <w:rsid w:val="00760AFB"/>
    <w:rsid w:val="007649A4"/>
    <w:rsid w:val="00773225"/>
    <w:rsid w:val="00782FAA"/>
    <w:rsid w:val="0079299D"/>
    <w:rsid w:val="00794DD6"/>
    <w:rsid w:val="007A44C3"/>
    <w:rsid w:val="007A7384"/>
    <w:rsid w:val="007B29C0"/>
    <w:rsid w:val="007B6F6B"/>
    <w:rsid w:val="007C517A"/>
    <w:rsid w:val="007D438B"/>
    <w:rsid w:val="007D6302"/>
    <w:rsid w:val="007E2D2D"/>
    <w:rsid w:val="007E2DE4"/>
    <w:rsid w:val="007E5731"/>
    <w:rsid w:val="007F5ABF"/>
    <w:rsid w:val="007F76FE"/>
    <w:rsid w:val="00801A6D"/>
    <w:rsid w:val="0084266F"/>
    <w:rsid w:val="0084646B"/>
    <w:rsid w:val="008526F4"/>
    <w:rsid w:val="008622B7"/>
    <w:rsid w:val="008624AA"/>
    <w:rsid w:val="00867A2E"/>
    <w:rsid w:val="00867A73"/>
    <w:rsid w:val="00874B60"/>
    <w:rsid w:val="008803AB"/>
    <w:rsid w:val="0088716A"/>
    <w:rsid w:val="00894230"/>
    <w:rsid w:val="008A037A"/>
    <w:rsid w:val="008C6B85"/>
    <w:rsid w:val="008D0409"/>
    <w:rsid w:val="008D7A0F"/>
    <w:rsid w:val="008E55AF"/>
    <w:rsid w:val="008F0802"/>
    <w:rsid w:val="008F2450"/>
    <w:rsid w:val="008F6042"/>
    <w:rsid w:val="008F6E46"/>
    <w:rsid w:val="00904711"/>
    <w:rsid w:val="009423A2"/>
    <w:rsid w:val="00951397"/>
    <w:rsid w:val="00951506"/>
    <w:rsid w:val="00953FB6"/>
    <w:rsid w:val="0096324B"/>
    <w:rsid w:val="00981B6B"/>
    <w:rsid w:val="00986709"/>
    <w:rsid w:val="00987F71"/>
    <w:rsid w:val="009949D0"/>
    <w:rsid w:val="00997041"/>
    <w:rsid w:val="009C5315"/>
    <w:rsid w:val="009C6600"/>
    <w:rsid w:val="009C688F"/>
    <w:rsid w:val="009C76EB"/>
    <w:rsid w:val="009E24D8"/>
    <w:rsid w:val="009F224B"/>
    <w:rsid w:val="009F5954"/>
    <w:rsid w:val="00A16518"/>
    <w:rsid w:val="00A241E9"/>
    <w:rsid w:val="00A42585"/>
    <w:rsid w:val="00A458B0"/>
    <w:rsid w:val="00A47C58"/>
    <w:rsid w:val="00A541D0"/>
    <w:rsid w:val="00A571D9"/>
    <w:rsid w:val="00A61045"/>
    <w:rsid w:val="00A612F7"/>
    <w:rsid w:val="00A6465C"/>
    <w:rsid w:val="00A65CF4"/>
    <w:rsid w:val="00A72C8E"/>
    <w:rsid w:val="00A80C0C"/>
    <w:rsid w:val="00A87289"/>
    <w:rsid w:val="00A92583"/>
    <w:rsid w:val="00A929BF"/>
    <w:rsid w:val="00AB29AB"/>
    <w:rsid w:val="00AC1482"/>
    <w:rsid w:val="00AC3AAC"/>
    <w:rsid w:val="00AC4DBB"/>
    <w:rsid w:val="00AC5F4A"/>
    <w:rsid w:val="00AC7AE1"/>
    <w:rsid w:val="00AF1A9E"/>
    <w:rsid w:val="00B04CA7"/>
    <w:rsid w:val="00B0576A"/>
    <w:rsid w:val="00B20F9A"/>
    <w:rsid w:val="00B310E9"/>
    <w:rsid w:val="00B359AE"/>
    <w:rsid w:val="00B41702"/>
    <w:rsid w:val="00B428BA"/>
    <w:rsid w:val="00B44C0E"/>
    <w:rsid w:val="00B6585B"/>
    <w:rsid w:val="00BA4889"/>
    <w:rsid w:val="00BB2065"/>
    <w:rsid w:val="00BB396A"/>
    <w:rsid w:val="00BD2B56"/>
    <w:rsid w:val="00BD51BA"/>
    <w:rsid w:val="00BE1FA9"/>
    <w:rsid w:val="00BF1E94"/>
    <w:rsid w:val="00BF5F56"/>
    <w:rsid w:val="00C046FF"/>
    <w:rsid w:val="00C04E1E"/>
    <w:rsid w:val="00C0752E"/>
    <w:rsid w:val="00C1342F"/>
    <w:rsid w:val="00C16565"/>
    <w:rsid w:val="00C2414F"/>
    <w:rsid w:val="00C32240"/>
    <w:rsid w:val="00C34D6C"/>
    <w:rsid w:val="00C411B7"/>
    <w:rsid w:val="00C448E8"/>
    <w:rsid w:val="00C46E80"/>
    <w:rsid w:val="00C473CB"/>
    <w:rsid w:val="00C51EC3"/>
    <w:rsid w:val="00C57F60"/>
    <w:rsid w:val="00C74FFC"/>
    <w:rsid w:val="00C75C1B"/>
    <w:rsid w:val="00C8586E"/>
    <w:rsid w:val="00C94EF2"/>
    <w:rsid w:val="00C96B40"/>
    <w:rsid w:val="00CB247B"/>
    <w:rsid w:val="00CB3641"/>
    <w:rsid w:val="00CB3985"/>
    <w:rsid w:val="00CC19AD"/>
    <w:rsid w:val="00CC58A6"/>
    <w:rsid w:val="00CC7428"/>
    <w:rsid w:val="00CD6C95"/>
    <w:rsid w:val="00CE2D29"/>
    <w:rsid w:val="00CF4B67"/>
    <w:rsid w:val="00D00168"/>
    <w:rsid w:val="00D04CF1"/>
    <w:rsid w:val="00D07F6D"/>
    <w:rsid w:val="00D1157A"/>
    <w:rsid w:val="00D22B35"/>
    <w:rsid w:val="00D256AC"/>
    <w:rsid w:val="00D31C91"/>
    <w:rsid w:val="00D3666B"/>
    <w:rsid w:val="00D50E6E"/>
    <w:rsid w:val="00D63935"/>
    <w:rsid w:val="00D63C55"/>
    <w:rsid w:val="00D63E4C"/>
    <w:rsid w:val="00D6662D"/>
    <w:rsid w:val="00D6701E"/>
    <w:rsid w:val="00D6753E"/>
    <w:rsid w:val="00D753E8"/>
    <w:rsid w:val="00D76701"/>
    <w:rsid w:val="00D82110"/>
    <w:rsid w:val="00DB1D9D"/>
    <w:rsid w:val="00DC4916"/>
    <w:rsid w:val="00DD50B7"/>
    <w:rsid w:val="00DE4CA5"/>
    <w:rsid w:val="00DE4FF7"/>
    <w:rsid w:val="00DE5EDC"/>
    <w:rsid w:val="00DF4DF4"/>
    <w:rsid w:val="00E01780"/>
    <w:rsid w:val="00E049CE"/>
    <w:rsid w:val="00E067D1"/>
    <w:rsid w:val="00E06B5C"/>
    <w:rsid w:val="00E135B6"/>
    <w:rsid w:val="00E34AC9"/>
    <w:rsid w:val="00E407A3"/>
    <w:rsid w:val="00E55FD5"/>
    <w:rsid w:val="00E72E07"/>
    <w:rsid w:val="00E734BC"/>
    <w:rsid w:val="00E7786E"/>
    <w:rsid w:val="00EA4728"/>
    <w:rsid w:val="00EB4145"/>
    <w:rsid w:val="00EB4680"/>
    <w:rsid w:val="00ED1814"/>
    <w:rsid w:val="00EE488F"/>
    <w:rsid w:val="00F0009A"/>
    <w:rsid w:val="00F021CB"/>
    <w:rsid w:val="00F0667C"/>
    <w:rsid w:val="00F10679"/>
    <w:rsid w:val="00F145C5"/>
    <w:rsid w:val="00F35601"/>
    <w:rsid w:val="00F43BFB"/>
    <w:rsid w:val="00F51FE5"/>
    <w:rsid w:val="00F53ED1"/>
    <w:rsid w:val="00F5694C"/>
    <w:rsid w:val="00F622F1"/>
    <w:rsid w:val="00F6543E"/>
    <w:rsid w:val="00F7048C"/>
    <w:rsid w:val="00F70498"/>
    <w:rsid w:val="00F8035B"/>
    <w:rsid w:val="00F85483"/>
    <w:rsid w:val="00F868BC"/>
    <w:rsid w:val="00F91FD6"/>
    <w:rsid w:val="00F9271C"/>
    <w:rsid w:val="00FA327C"/>
    <w:rsid w:val="00FA7C91"/>
    <w:rsid w:val="00FB17A4"/>
    <w:rsid w:val="00FB5AFA"/>
    <w:rsid w:val="00FC2092"/>
    <w:rsid w:val="00FC2909"/>
    <w:rsid w:val="00FC7C25"/>
    <w:rsid w:val="00FE0CF6"/>
    <w:rsid w:val="00FE4D05"/>
    <w:rsid w:val="00FF1A90"/>
    <w:rsid w:val="00FF46E8"/>
    <w:rsid w:val="00FF5718"/>
    <w:rsid w:val="00FF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3919BD4A"/>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Subtitle">
    <w:name w:val="Subtitle"/>
    <w:basedOn w:val="Normal"/>
    <w:next w:val="Normal"/>
    <w:link w:val="SubtitleChar"/>
    <w:uiPriority w:val="11"/>
    <w:qFormat/>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locked/>
    <w:rPr>
      <w:rFonts w:asciiTheme="majorHAnsi" w:eastAsiaTheme="majorEastAsia" w:hAnsiTheme="majorHAnsi" w:cs="Times New Roma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cs="Times"/>
      <w:sz w:val="20"/>
      <w:szCs w:val="20"/>
    </w:rPr>
  </w:style>
  <w:style w:type="character" w:styleId="CommentReference">
    <w:name w:val="annotation reference"/>
    <w:basedOn w:val="DefaultParagraphFont"/>
    <w:uiPriority w:val="99"/>
    <w:semiHidden/>
    <w:unhideWhenUsed/>
    <w:rPr>
      <w:rFonts w:cs="Times"/>
      <w:sz w:val="16"/>
      <w:szCs w:val="16"/>
    </w:rPr>
  </w:style>
  <w:style w:type="paragraph" w:styleId="BalloonText">
    <w:name w:val="Balloon Text"/>
    <w:basedOn w:val="Normal"/>
    <w:link w:val="BalloonTextChar"/>
    <w:uiPriority w:val="99"/>
    <w:semiHidden/>
    <w:unhideWhenUsed/>
    <w:rsid w:val="0015468E"/>
    <w:rPr>
      <w:rFonts w:ascii="Times" w:hAnsi="Times" w:cs="Times"/>
      <w:sz w:val="18"/>
      <w:szCs w:val="18"/>
    </w:rPr>
  </w:style>
  <w:style w:type="character" w:customStyle="1" w:styleId="BalloonTextChar">
    <w:name w:val="Balloon Text Char"/>
    <w:basedOn w:val="DefaultParagraphFont"/>
    <w:link w:val="BalloonText"/>
    <w:uiPriority w:val="99"/>
    <w:semiHidden/>
    <w:locked/>
    <w:rsid w:val="0015468E"/>
    <w:rPr>
      <w:rFonts w:ascii="Times" w:hAnsi="Times" w:cs="Times"/>
      <w:sz w:val="18"/>
      <w:szCs w:val="18"/>
    </w:rPr>
  </w:style>
  <w:style w:type="paragraph" w:styleId="CommentSubject">
    <w:name w:val="annotation subject"/>
    <w:basedOn w:val="CommentText"/>
    <w:next w:val="CommentText"/>
    <w:link w:val="CommentSubjectChar"/>
    <w:uiPriority w:val="99"/>
    <w:semiHidden/>
    <w:unhideWhenUsed/>
    <w:rsid w:val="0015468E"/>
    <w:rPr>
      <w:b/>
      <w:bCs/>
    </w:rPr>
  </w:style>
  <w:style w:type="character" w:customStyle="1" w:styleId="CommentSubjectChar">
    <w:name w:val="Comment Subject Char"/>
    <w:basedOn w:val="CommentTextChar"/>
    <w:link w:val="CommentSubject"/>
    <w:uiPriority w:val="99"/>
    <w:semiHidden/>
    <w:locked/>
    <w:rsid w:val="0015468E"/>
    <w:rPr>
      <w:rFonts w:cs="Times"/>
      <w:b/>
      <w:bCs/>
      <w:sz w:val="20"/>
      <w:szCs w:val="20"/>
    </w:rPr>
  </w:style>
  <w:style w:type="character" w:styleId="Hyperlink">
    <w:name w:val="Hyperlink"/>
    <w:basedOn w:val="DefaultParagraphFont"/>
    <w:uiPriority w:val="99"/>
    <w:unhideWhenUsed/>
    <w:rsid w:val="002D279C"/>
    <w:rPr>
      <w:rFonts w:cs="Times"/>
      <w:color w:val="0000FF" w:themeColor="hyperlink"/>
      <w:u w:val="single"/>
    </w:rPr>
  </w:style>
  <w:style w:type="character" w:customStyle="1" w:styleId="UnresolvedMention1">
    <w:name w:val="Unresolved Mention1"/>
    <w:basedOn w:val="DefaultParagraphFont"/>
    <w:uiPriority w:val="99"/>
    <w:semiHidden/>
    <w:unhideWhenUsed/>
    <w:rsid w:val="002D279C"/>
    <w:rPr>
      <w:rFonts w:cs="Times"/>
      <w:color w:val="605E5C"/>
      <w:shd w:val="clear" w:color="auto" w:fill="E1DFDD"/>
    </w:rPr>
  </w:style>
  <w:style w:type="character" w:styleId="FollowedHyperlink">
    <w:name w:val="FollowedHyperlink"/>
    <w:basedOn w:val="DefaultParagraphFont"/>
    <w:uiPriority w:val="99"/>
    <w:semiHidden/>
    <w:unhideWhenUsed/>
    <w:rsid w:val="002D279C"/>
    <w:rPr>
      <w:rFonts w:cs="Times"/>
      <w:color w:val="800080" w:themeColor="followedHyperlink"/>
      <w:u w:val="single"/>
    </w:rPr>
  </w:style>
  <w:style w:type="paragraph" w:customStyle="1" w:styleId="EndNoteBibliographyTitle">
    <w:name w:val="EndNote Bibliography Title"/>
    <w:basedOn w:val="Normal"/>
    <w:rsid w:val="009423A2"/>
    <w:pPr>
      <w:jc w:val="center"/>
    </w:pPr>
  </w:style>
  <w:style w:type="paragraph" w:customStyle="1" w:styleId="EndNoteBibliography">
    <w:name w:val="EndNote Bibliography"/>
    <w:basedOn w:val="Normal"/>
    <w:rsid w:val="009423A2"/>
  </w:style>
  <w:style w:type="paragraph" w:styleId="Revision">
    <w:name w:val="Revision"/>
    <w:hidden/>
    <w:uiPriority w:val="99"/>
    <w:semiHidden/>
    <w:rsid w:val="00AC5F4A"/>
  </w:style>
  <w:style w:type="paragraph" w:styleId="ListParagraph">
    <w:name w:val="List Paragraph"/>
    <w:basedOn w:val="Normal"/>
    <w:uiPriority w:val="34"/>
    <w:qFormat/>
    <w:rsid w:val="00AC5F4A"/>
    <w:pPr>
      <w:ind w:left="720"/>
      <w:contextualSpacing/>
    </w:pPr>
    <w:rPr>
      <w:rFonts w:asciiTheme="minorHAnsi" w:eastAsiaTheme="minorHAnsi" w:hAnsiTheme="minorHAnsi" w:cstheme="minorBidi"/>
    </w:rPr>
  </w:style>
  <w:style w:type="paragraph" w:customStyle="1" w:styleId="TableParagraph">
    <w:name w:val="Table Paragraph"/>
    <w:basedOn w:val="Normal"/>
    <w:uiPriority w:val="1"/>
    <w:qFormat/>
    <w:rsid w:val="006A0D3D"/>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C1342F"/>
    <w:pPr>
      <w:tabs>
        <w:tab w:val="center" w:pos="4680"/>
        <w:tab w:val="right" w:pos="9360"/>
      </w:tabs>
    </w:pPr>
  </w:style>
  <w:style w:type="character" w:customStyle="1" w:styleId="HeaderChar">
    <w:name w:val="Header Char"/>
    <w:basedOn w:val="DefaultParagraphFont"/>
    <w:link w:val="Header"/>
    <w:uiPriority w:val="99"/>
    <w:rsid w:val="00C1342F"/>
  </w:style>
  <w:style w:type="paragraph" w:styleId="Footer">
    <w:name w:val="footer"/>
    <w:basedOn w:val="Normal"/>
    <w:link w:val="FooterChar"/>
    <w:uiPriority w:val="99"/>
    <w:unhideWhenUsed/>
    <w:rsid w:val="00C1342F"/>
    <w:pPr>
      <w:tabs>
        <w:tab w:val="center" w:pos="4680"/>
        <w:tab w:val="right" w:pos="9360"/>
      </w:tabs>
    </w:pPr>
  </w:style>
  <w:style w:type="character" w:customStyle="1" w:styleId="FooterChar">
    <w:name w:val="Footer Char"/>
    <w:basedOn w:val="DefaultParagraphFont"/>
    <w:link w:val="Footer"/>
    <w:uiPriority w:val="99"/>
    <w:rsid w:val="00C1342F"/>
  </w:style>
  <w:style w:type="character" w:styleId="PageNumber">
    <w:name w:val="page number"/>
    <w:basedOn w:val="DefaultParagraphFont"/>
    <w:uiPriority w:val="99"/>
    <w:semiHidden/>
    <w:unhideWhenUsed/>
    <w:rsid w:val="00C13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22108">
      <w:bodyDiv w:val="1"/>
      <w:marLeft w:val="0"/>
      <w:marRight w:val="0"/>
      <w:marTop w:val="0"/>
      <w:marBottom w:val="0"/>
      <w:divBdr>
        <w:top w:val="none" w:sz="0" w:space="0" w:color="auto"/>
        <w:left w:val="none" w:sz="0" w:space="0" w:color="auto"/>
        <w:bottom w:val="none" w:sz="0" w:space="0" w:color="auto"/>
        <w:right w:val="none" w:sz="0" w:space="0" w:color="auto"/>
      </w:divBdr>
    </w:div>
    <w:div w:id="301623839">
      <w:bodyDiv w:val="1"/>
      <w:marLeft w:val="0"/>
      <w:marRight w:val="0"/>
      <w:marTop w:val="0"/>
      <w:marBottom w:val="0"/>
      <w:divBdr>
        <w:top w:val="none" w:sz="0" w:space="0" w:color="auto"/>
        <w:left w:val="none" w:sz="0" w:space="0" w:color="auto"/>
        <w:bottom w:val="none" w:sz="0" w:space="0" w:color="auto"/>
        <w:right w:val="none" w:sz="0" w:space="0" w:color="auto"/>
      </w:divBdr>
    </w:div>
    <w:div w:id="652485396">
      <w:bodyDiv w:val="1"/>
      <w:marLeft w:val="0"/>
      <w:marRight w:val="0"/>
      <w:marTop w:val="0"/>
      <w:marBottom w:val="0"/>
      <w:divBdr>
        <w:top w:val="none" w:sz="0" w:space="0" w:color="auto"/>
        <w:left w:val="none" w:sz="0" w:space="0" w:color="auto"/>
        <w:bottom w:val="none" w:sz="0" w:space="0" w:color="auto"/>
        <w:right w:val="none" w:sz="0" w:space="0" w:color="auto"/>
      </w:divBdr>
    </w:div>
    <w:div w:id="884294003">
      <w:bodyDiv w:val="1"/>
      <w:marLeft w:val="0"/>
      <w:marRight w:val="0"/>
      <w:marTop w:val="0"/>
      <w:marBottom w:val="0"/>
      <w:divBdr>
        <w:top w:val="none" w:sz="0" w:space="0" w:color="auto"/>
        <w:left w:val="none" w:sz="0" w:space="0" w:color="auto"/>
        <w:bottom w:val="none" w:sz="0" w:space="0" w:color="auto"/>
        <w:right w:val="none" w:sz="0" w:space="0" w:color="auto"/>
      </w:divBdr>
    </w:div>
    <w:div w:id="1102141542">
      <w:bodyDiv w:val="1"/>
      <w:marLeft w:val="0"/>
      <w:marRight w:val="0"/>
      <w:marTop w:val="0"/>
      <w:marBottom w:val="0"/>
      <w:divBdr>
        <w:top w:val="none" w:sz="0" w:space="0" w:color="auto"/>
        <w:left w:val="none" w:sz="0" w:space="0" w:color="auto"/>
        <w:bottom w:val="none" w:sz="0" w:space="0" w:color="auto"/>
        <w:right w:val="none" w:sz="0" w:space="0" w:color="auto"/>
      </w:divBdr>
    </w:div>
    <w:div w:id="1563371589">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n.pierce@vai.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gerry.coetzee@vai.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2019-06-27T19:16:00Z</dcterms:created>
  <dcterms:modified xsi:type="dcterms:W3CDTF">2019-06-27T19:16:00Z</dcterms:modified>
</cp:coreProperties>
</file>