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C9" w:rsidRDefault="003879C9" w:rsidP="003879C9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>Supplemental Table 1</w:t>
      </w:r>
      <w:r w:rsidRPr="006A1143">
        <w:rPr>
          <w:b/>
          <w:color w:val="000000" w:themeColor="text1"/>
          <w:sz w:val="24"/>
          <w:szCs w:val="24"/>
        </w:rPr>
        <w:t xml:space="preserve">. </w:t>
      </w:r>
      <w:r w:rsidRPr="006A1143">
        <w:rPr>
          <w:color w:val="000000" w:themeColor="text1"/>
          <w:sz w:val="24"/>
          <w:szCs w:val="24"/>
        </w:rPr>
        <w:t>ICD-O-3 site codes included in this study</w:t>
      </w:r>
      <w:r>
        <w:rPr>
          <w:color w:val="000000" w:themeColor="text1"/>
          <w:sz w:val="24"/>
          <w:szCs w:val="24"/>
        </w:rPr>
        <w:t>.  The list of ICD-O-3 codes includes</w:t>
      </w:r>
      <w:r w:rsidRPr="006A1143">
        <w:rPr>
          <w:color w:val="000000" w:themeColor="text1"/>
          <w:sz w:val="24"/>
          <w:szCs w:val="24"/>
        </w:rPr>
        <w:t xml:space="preserve"> head and neck cancers of the oropharynx</w:t>
      </w:r>
      <w:r>
        <w:rPr>
          <w:color w:val="000000" w:themeColor="text1"/>
          <w:sz w:val="24"/>
          <w:szCs w:val="24"/>
        </w:rPr>
        <w:t xml:space="preserve"> (C01.9 - 10.9)</w:t>
      </w:r>
      <w:r w:rsidRPr="006A1143">
        <w:rPr>
          <w:color w:val="000000" w:themeColor="text1"/>
          <w:sz w:val="24"/>
          <w:szCs w:val="24"/>
        </w:rPr>
        <w:t>, nasopharynx</w:t>
      </w:r>
      <w:r>
        <w:rPr>
          <w:color w:val="000000" w:themeColor="text1"/>
          <w:sz w:val="24"/>
          <w:szCs w:val="24"/>
        </w:rPr>
        <w:t xml:space="preserve"> (C11.0 - 11.9)</w:t>
      </w:r>
      <w:r w:rsidRPr="006A1143">
        <w:rPr>
          <w:color w:val="000000" w:themeColor="text1"/>
          <w:sz w:val="24"/>
          <w:szCs w:val="24"/>
        </w:rPr>
        <w:t>, hypopharynx</w:t>
      </w:r>
      <w:r>
        <w:rPr>
          <w:color w:val="000000" w:themeColor="text1"/>
          <w:sz w:val="24"/>
          <w:szCs w:val="24"/>
        </w:rPr>
        <w:t xml:space="preserve"> (C12.9 - 13.9)</w:t>
      </w:r>
      <w:r w:rsidRPr="006A1143">
        <w:rPr>
          <w:color w:val="000000" w:themeColor="text1"/>
          <w:sz w:val="24"/>
          <w:szCs w:val="24"/>
        </w:rPr>
        <w:t>, or other pharynx</w:t>
      </w:r>
      <w:r>
        <w:rPr>
          <w:color w:val="000000" w:themeColor="text1"/>
          <w:sz w:val="24"/>
          <w:szCs w:val="24"/>
        </w:rPr>
        <w:t xml:space="preserve"> (C14.0 – 14.8)</w:t>
      </w:r>
      <w:r w:rsidRPr="006A1143">
        <w:rPr>
          <w:color w:val="000000" w:themeColor="text1"/>
          <w:sz w:val="24"/>
          <w:szCs w:val="24"/>
        </w:rPr>
        <w:t>.</w:t>
      </w:r>
    </w:p>
    <w:p w:rsidR="003879C9" w:rsidRDefault="003879C9" w:rsidP="003879C9">
      <w:pPr>
        <w:spacing w:after="0" w:line="240" w:lineRule="auto"/>
        <w:rPr>
          <w:color w:val="000000" w:themeColor="text1"/>
          <w:sz w:val="24"/>
          <w:szCs w:val="24"/>
        </w:rPr>
      </w:pPr>
    </w:p>
    <w:p w:rsidR="003879C9" w:rsidRPr="006A1143" w:rsidRDefault="003879C9" w:rsidP="003879C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55"/>
        <w:gridCol w:w="5130"/>
      </w:tblGrid>
      <w:tr w:rsidR="003879C9" w:rsidRPr="00740D9E" w:rsidTr="0007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ICD-O-3 site code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740D9E">
              <w:rPr>
                <w:b w:val="0"/>
                <w:color w:val="000000" w:themeColor="text1"/>
                <w:sz w:val="24"/>
                <w:szCs w:val="24"/>
              </w:rPr>
              <w:t>Site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C01.9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Base of tongue, NOS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C02.4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Lingual tonsil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C05.1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Soft palate, NOS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C05.2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Uvula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C09.0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Tonsillar fossa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C09.1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Tonsillar pillar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C09.8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Overlapping lesion of tonsil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C09.9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Tonsil, NOS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C10.0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Vallecula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C10.2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Lateral wall of oropharynx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C10.3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Posterior wall of oropharynx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C10.4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Branchial cleft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C10.8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Overlapping lesion of oropharynx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C10.9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Oropharynx, NOS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C11.0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Superior wall of nasopharynx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C11.1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Posterior wall of nasopharynx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C11.2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Lateral wall of nasopharynx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C11.3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Anterior wall of nasopharynx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C11.8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Overlapping lesion of nasopharynx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C11.9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Nasopharynx, NOS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C12.9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Pyriform sinus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C13.0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0D9E">
              <w:rPr>
                <w:color w:val="000000" w:themeColor="text1"/>
                <w:sz w:val="24"/>
                <w:szCs w:val="24"/>
              </w:rPr>
              <w:t>Postcricoid</w:t>
            </w:r>
            <w:proofErr w:type="spellEnd"/>
            <w:r w:rsidRPr="00740D9E">
              <w:rPr>
                <w:color w:val="000000" w:themeColor="text1"/>
                <w:sz w:val="24"/>
                <w:szCs w:val="24"/>
              </w:rPr>
              <w:t xml:space="preserve"> region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C13.1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Aryepiglottic fold, hypopharyngeal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C13.2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Posterior wall of hypopharynx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C13.8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Overlapping lesion of hypopharynx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C13.9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Hypopharynx, NOS</w:t>
            </w:r>
          </w:p>
        </w:tc>
      </w:tr>
      <w:tr w:rsidR="003879C9" w:rsidRPr="00740D9E" w:rsidTr="0007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C14.0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Pharynx, NOS</w:t>
            </w:r>
          </w:p>
        </w:tc>
      </w:tr>
      <w:tr w:rsidR="003879C9" w:rsidRPr="00740D9E" w:rsidTr="00073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879C9" w:rsidRPr="00833224" w:rsidRDefault="003879C9" w:rsidP="00073C5B">
            <w:pPr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833224">
              <w:rPr>
                <w:b w:val="0"/>
                <w:color w:val="000000" w:themeColor="text1"/>
                <w:sz w:val="24"/>
                <w:szCs w:val="24"/>
              </w:rPr>
              <w:t>C14.8</w:t>
            </w:r>
          </w:p>
        </w:tc>
        <w:tc>
          <w:tcPr>
            <w:tcW w:w="5130" w:type="dxa"/>
          </w:tcPr>
          <w:p w:rsidR="003879C9" w:rsidRPr="00740D9E" w:rsidRDefault="003879C9" w:rsidP="00073C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0D9E">
              <w:rPr>
                <w:color w:val="000000" w:themeColor="text1"/>
                <w:sz w:val="24"/>
                <w:szCs w:val="24"/>
              </w:rPr>
              <w:t>Overlapping lesion of lip, oral cavity &amp; pharynx</w:t>
            </w:r>
          </w:p>
        </w:tc>
      </w:tr>
    </w:tbl>
    <w:p w:rsidR="003879C9" w:rsidRPr="006A1143" w:rsidRDefault="003879C9" w:rsidP="003879C9">
      <w:pPr>
        <w:spacing w:after="0" w:line="240" w:lineRule="auto"/>
        <w:rPr>
          <w:noProof/>
          <w:sz w:val="24"/>
          <w:szCs w:val="24"/>
        </w:rPr>
      </w:pPr>
    </w:p>
    <w:p w:rsidR="003879C9" w:rsidRDefault="003879C9" w:rsidP="003879C9">
      <w:pPr>
        <w:spacing w:after="0" w:line="240" w:lineRule="auto"/>
        <w:rPr>
          <w:b/>
          <w:bCs/>
          <w:sz w:val="24"/>
          <w:szCs w:val="24"/>
        </w:rPr>
      </w:pPr>
    </w:p>
    <w:p w:rsidR="003879C9" w:rsidRPr="006A1143" w:rsidRDefault="003879C9" w:rsidP="003879C9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Supplemental Table 2</w:t>
      </w:r>
      <w:r w:rsidRPr="006A1143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Pr="006A1143">
        <w:rPr>
          <w:sz w:val="24"/>
          <w:szCs w:val="24"/>
        </w:rPr>
        <w:t>ultivariable odds ratios</w:t>
      </w:r>
      <w:r>
        <w:rPr>
          <w:sz w:val="24"/>
          <w:szCs w:val="24"/>
        </w:rPr>
        <w:t>*</w:t>
      </w:r>
      <w:r w:rsidRPr="006A1143">
        <w:rPr>
          <w:sz w:val="24"/>
          <w:szCs w:val="24"/>
        </w:rPr>
        <w:t xml:space="preserve"> for odds of HPV-positive </w:t>
      </w:r>
      <w:r>
        <w:rPr>
          <w:sz w:val="24"/>
          <w:szCs w:val="24"/>
        </w:rPr>
        <w:t>oropharyngeal squamous cell carcinoma (OPSCC) and non-OPSCC of the head and neck by disease subsite (</w:t>
      </w:r>
      <w:r w:rsidRPr="006A1143">
        <w:rPr>
          <w:sz w:val="24"/>
          <w:szCs w:val="24"/>
        </w:rPr>
        <w:t>oropharyn</w:t>
      </w:r>
      <w:r>
        <w:rPr>
          <w:sz w:val="24"/>
          <w:szCs w:val="24"/>
        </w:rPr>
        <w:t>x versus non-oropharynx [</w:t>
      </w:r>
      <w:r w:rsidRPr="006A1143">
        <w:rPr>
          <w:sz w:val="24"/>
          <w:szCs w:val="24"/>
        </w:rPr>
        <w:t xml:space="preserve">nasopharynx, hypopharynx, or other </w:t>
      </w:r>
      <w:r w:rsidRPr="006A1143">
        <w:rPr>
          <w:color w:val="000000" w:themeColor="text1"/>
          <w:sz w:val="24"/>
          <w:szCs w:val="24"/>
        </w:rPr>
        <w:t>pharynx</w:t>
      </w:r>
      <w:r>
        <w:rPr>
          <w:color w:val="000000" w:themeColor="text1"/>
          <w:sz w:val="24"/>
          <w:szCs w:val="24"/>
        </w:rPr>
        <w:t xml:space="preserve">]) and tumor and nodal stage </w:t>
      </w:r>
      <w:r w:rsidRPr="006A1143">
        <w:rPr>
          <w:sz w:val="24"/>
          <w:szCs w:val="24"/>
        </w:rPr>
        <w:t xml:space="preserve">among </w:t>
      </w:r>
      <w:r>
        <w:rPr>
          <w:sz w:val="24"/>
          <w:szCs w:val="24"/>
        </w:rPr>
        <w:t xml:space="preserve">US </w:t>
      </w:r>
      <w:r w:rsidRPr="006A1143">
        <w:rPr>
          <w:sz w:val="24"/>
          <w:szCs w:val="24"/>
        </w:rPr>
        <w:t>patients</w:t>
      </w:r>
      <w:r>
        <w:rPr>
          <w:sz w:val="24"/>
          <w:szCs w:val="24"/>
        </w:rPr>
        <w:t xml:space="preserve"> age 25 and older</w:t>
      </w:r>
      <w:r w:rsidRPr="006A1143">
        <w:rPr>
          <w:sz w:val="24"/>
          <w:szCs w:val="24"/>
        </w:rPr>
        <w:t xml:space="preserve"> with M0 disease (N= </w:t>
      </w:r>
      <w:r>
        <w:rPr>
          <w:sz w:val="24"/>
          <w:szCs w:val="24"/>
        </w:rPr>
        <w:t>4,476)</w:t>
      </w:r>
      <w:r w:rsidRPr="006A114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*Adjusted for all variables listed in Table 1.</w:t>
      </w:r>
    </w:p>
    <w:p w:rsidR="003879C9" w:rsidRDefault="003879C9" w:rsidP="003879C9"/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142"/>
        <w:gridCol w:w="3240"/>
        <w:gridCol w:w="1505"/>
        <w:gridCol w:w="9"/>
        <w:gridCol w:w="14"/>
        <w:gridCol w:w="3062"/>
        <w:gridCol w:w="1350"/>
      </w:tblGrid>
      <w:tr w:rsidR="003879C9" w:rsidRPr="006A1143" w:rsidTr="00073C5B">
        <w:trPr>
          <w:trHeight w:val="382"/>
        </w:trPr>
        <w:tc>
          <w:tcPr>
            <w:tcW w:w="4576" w:type="dxa"/>
            <w:gridSpan w:val="2"/>
            <w:vMerge w:val="restart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1143">
              <w:rPr>
                <w:b/>
                <w:sz w:val="24"/>
                <w:szCs w:val="24"/>
              </w:rPr>
              <w:t>Characteristic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143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54" w:type="dxa"/>
            <w:gridSpan w:val="3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OPSCC</w:t>
            </w:r>
            <w:r w:rsidRPr="006A1143">
              <w:rPr>
                <w:sz w:val="24"/>
                <w:szCs w:val="24"/>
              </w:rPr>
              <w:t xml:space="preserve"> (N=3,</w:t>
            </w:r>
            <w:r>
              <w:rPr>
                <w:sz w:val="24"/>
                <w:szCs w:val="24"/>
              </w:rPr>
              <w:t>917</w:t>
            </w:r>
            <w:r w:rsidRPr="006A1143">
              <w:rPr>
                <w:sz w:val="24"/>
                <w:szCs w:val="24"/>
              </w:rPr>
              <w:t>)</w:t>
            </w:r>
          </w:p>
        </w:tc>
        <w:tc>
          <w:tcPr>
            <w:tcW w:w="4426" w:type="dxa"/>
            <w:gridSpan w:val="3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Non-OPSCC</w:t>
            </w:r>
            <w:r w:rsidRPr="006A1143">
              <w:rPr>
                <w:sz w:val="24"/>
                <w:szCs w:val="24"/>
              </w:rPr>
              <w:t xml:space="preserve"> (N=</w:t>
            </w:r>
            <w:r>
              <w:rPr>
                <w:sz w:val="24"/>
                <w:szCs w:val="24"/>
              </w:rPr>
              <w:t>559</w:t>
            </w:r>
            <w:r w:rsidRPr="006A1143">
              <w:rPr>
                <w:sz w:val="24"/>
                <w:szCs w:val="24"/>
              </w:rPr>
              <w:t>)</w:t>
            </w:r>
          </w:p>
        </w:tc>
      </w:tr>
      <w:tr w:rsidR="003879C9" w:rsidRPr="006A1143" w:rsidTr="00073C5B">
        <w:trPr>
          <w:trHeight w:val="379"/>
        </w:trPr>
        <w:tc>
          <w:tcPr>
            <w:tcW w:w="4576" w:type="dxa"/>
            <w:gridSpan w:val="2"/>
            <w:vMerge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  <w:u w:val="single"/>
              </w:rPr>
              <w:t>AOR (95% CI)</w:t>
            </w:r>
          </w:p>
        </w:tc>
        <w:tc>
          <w:tcPr>
            <w:tcW w:w="1505" w:type="dxa"/>
          </w:tcPr>
          <w:p w:rsidR="003879C9" w:rsidRPr="002A6A68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A6A68">
              <w:rPr>
                <w:sz w:val="24"/>
                <w:szCs w:val="24"/>
                <w:u w:val="single"/>
              </w:rPr>
              <w:t>P</w:t>
            </w:r>
          </w:p>
        </w:tc>
        <w:tc>
          <w:tcPr>
            <w:tcW w:w="3085" w:type="dxa"/>
            <w:gridSpan w:val="3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  <w:u w:val="single"/>
              </w:rPr>
              <w:t>AOR (95% CI)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A68">
              <w:rPr>
                <w:sz w:val="24"/>
                <w:szCs w:val="24"/>
                <w:u w:val="single"/>
              </w:rPr>
              <w:t>P</w:t>
            </w:r>
          </w:p>
        </w:tc>
      </w:tr>
      <w:tr w:rsidR="003879C9" w:rsidRPr="006A1143" w:rsidTr="00073C5B">
        <w:trPr>
          <w:trHeight w:val="364"/>
        </w:trPr>
        <w:tc>
          <w:tcPr>
            <w:tcW w:w="4576" w:type="dxa"/>
            <w:gridSpan w:val="2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1143">
              <w:rPr>
                <w:b/>
                <w:sz w:val="24"/>
                <w:szCs w:val="24"/>
              </w:rPr>
              <w:t>Tumor Stage, N (Percent)</w:t>
            </w:r>
            <w:r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180" w:type="dxa"/>
            <w:gridSpan w:val="6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 xml:space="preserve">T1 </w:t>
            </w:r>
          </w:p>
        </w:tc>
        <w:tc>
          <w:tcPr>
            <w:tcW w:w="4768" w:type="dxa"/>
            <w:gridSpan w:val="4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1.0 (Referent)</w:t>
            </w:r>
          </w:p>
        </w:tc>
        <w:tc>
          <w:tcPr>
            <w:tcW w:w="4412" w:type="dxa"/>
            <w:gridSpan w:val="2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1.0 (Referent)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T2</w:t>
            </w:r>
          </w:p>
        </w:tc>
        <w:tc>
          <w:tcPr>
            <w:tcW w:w="3240" w:type="dxa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(0.89-1.36)</w:t>
            </w:r>
          </w:p>
        </w:tc>
        <w:tc>
          <w:tcPr>
            <w:tcW w:w="1528" w:type="dxa"/>
            <w:gridSpan w:val="3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 (0.79-2.05)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T3</w:t>
            </w:r>
          </w:p>
        </w:tc>
        <w:tc>
          <w:tcPr>
            <w:tcW w:w="3240" w:type="dxa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 (0.55-0.90)</w:t>
            </w:r>
          </w:p>
        </w:tc>
        <w:tc>
          <w:tcPr>
            <w:tcW w:w="1528" w:type="dxa"/>
            <w:gridSpan w:val="3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 (0.88-3.57)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T4</w:t>
            </w:r>
          </w:p>
        </w:tc>
        <w:tc>
          <w:tcPr>
            <w:tcW w:w="3240" w:type="dxa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 (0.45-0.74)</w:t>
            </w:r>
          </w:p>
        </w:tc>
        <w:tc>
          <w:tcPr>
            <w:tcW w:w="1528" w:type="dxa"/>
            <w:gridSpan w:val="3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 (0.90-3.76)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0.096</w:t>
            </w:r>
          </w:p>
        </w:tc>
      </w:tr>
      <w:tr w:rsidR="003879C9" w:rsidRPr="006A1143" w:rsidTr="00073C5B">
        <w:trPr>
          <w:trHeight w:val="404"/>
        </w:trPr>
        <w:tc>
          <w:tcPr>
            <w:tcW w:w="1434" w:type="dxa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Unknown T</w:t>
            </w:r>
          </w:p>
        </w:tc>
        <w:tc>
          <w:tcPr>
            <w:tcW w:w="3240" w:type="dxa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 (0.59-1.07)</w:t>
            </w:r>
          </w:p>
        </w:tc>
        <w:tc>
          <w:tcPr>
            <w:tcW w:w="1528" w:type="dxa"/>
            <w:gridSpan w:val="3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 (0.49-5.03)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</w:tr>
      <w:tr w:rsidR="003879C9" w:rsidRPr="006A1143" w:rsidTr="00073C5B">
        <w:trPr>
          <w:trHeight w:val="364"/>
        </w:trPr>
        <w:tc>
          <w:tcPr>
            <w:tcW w:w="4576" w:type="dxa"/>
            <w:gridSpan w:val="2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1143">
              <w:rPr>
                <w:b/>
                <w:sz w:val="24"/>
                <w:szCs w:val="24"/>
              </w:rPr>
              <w:t>Nodal Stage, N (Percent)</w:t>
            </w:r>
            <w:r w:rsidRPr="007120CE">
              <w:rPr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180" w:type="dxa"/>
            <w:gridSpan w:val="6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79C9" w:rsidRPr="006A1143" w:rsidTr="00073C5B">
        <w:trPr>
          <w:trHeight w:val="429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N0</w:t>
            </w:r>
          </w:p>
        </w:tc>
        <w:tc>
          <w:tcPr>
            <w:tcW w:w="4768" w:type="dxa"/>
            <w:gridSpan w:val="4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1.0 (Referent)</w:t>
            </w:r>
          </w:p>
        </w:tc>
        <w:tc>
          <w:tcPr>
            <w:tcW w:w="4412" w:type="dxa"/>
            <w:gridSpan w:val="2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1.0 (Referent)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(1.17-1.92)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 (0.38-1.36)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N2a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 (1.63-3.05)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 (0.33-3.81)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N2b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 (1.53-2.39)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 (0.44-1.79)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N2c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D3E">
              <w:rPr>
                <w:sz w:val="24"/>
                <w:szCs w:val="24"/>
              </w:rPr>
              <w:t>1.9</w:t>
            </w:r>
            <w:r>
              <w:rPr>
                <w:sz w:val="24"/>
                <w:szCs w:val="24"/>
              </w:rPr>
              <w:t>3 (1.47-2.54)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 (0.16-1.06)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0.066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N2 NOS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 (0.73-2.95)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 (0.35-1.50)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N3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 (1.23-2.61)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 (0.36-2.31)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3879C9" w:rsidRPr="006A1143" w:rsidTr="00073C5B">
        <w:trPr>
          <w:trHeight w:val="364"/>
        </w:trPr>
        <w:tc>
          <w:tcPr>
            <w:tcW w:w="1434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3879C9" w:rsidRPr="006A1143" w:rsidRDefault="003879C9" w:rsidP="00073C5B">
            <w:pPr>
              <w:spacing w:after="0" w:line="240" w:lineRule="auto"/>
              <w:rPr>
                <w:sz w:val="24"/>
                <w:szCs w:val="24"/>
              </w:rPr>
            </w:pPr>
            <w:r w:rsidRPr="006A1143">
              <w:rPr>
                <w:sz w:val="24"/>
                <w:szCs w:val="24"/>
              </w:rPr>
              <w:t>Unknown 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 (0.60-3.20)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3062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 (0.46-4.52)</w:t>
            </w:r>
          </w:p>
        </w:tc>
        <w:tc>
          <w:tcPr>
            <w:tcW w:w="1350" w:type="dxa"/>
          </w:tcPr>
          <w:p w:rsidR="003879C9" w:rsidRPr="006A1143" w:rsidRDefault="003879C9" w:rsidP="00073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</w:tr>
    </w:tbl>
    <w:p w:rsidR="003879C9" w:rsidRDefault="003879C9" w:rsidP="003879C9"/>
    <w:p w:rsidR="003879C9" w:rsidRDefault="003879C9" w:rsidP="003879C9">
      <w:pPr>
        <w:spacing w:after="0" w:line="240" w:lineRule="auto"/>
        <w:rPr>
          <w:sz w:val="24"/>
          <w:szCs w:val="24"/>
        </w:rPr>
      </w:pPr>
      <w:r w:rsidRPr="006A1143">
        <w:rPr>
          <w:sz w:val="24"/>
          <w:szCs w:val="24"/>
        </w:rPr>
        <w:t xml:space="preserve">Abbreviations: AOR, Adjusted Odds Ratio; CI, confidence interval; </w:t>
      </w:r>
      <w:r>
        <w:rPr>
          <w:sz w:val="24"/>
          <w:szCs w:val="24"/>
        </w:rPr>
        <w:t>HNSCC</w:t>
      </w:r>
      <w:r w:rsidRPr="006A1143">
        <w:rPr>
          <w:sz w:val="24"/>
          <w:szCs w:val="24"/>
        </w:rPr>
        <w:t xml:space="preserve">, Head and Neck Squamous Cell Carcinoma; </w:t>
      </w:r>
      <w:r>
        <w:rPr>
          <w:sz w:val="24"/>
          <w:szCs w:val="24"/>
        </w:rPr>
        <w:t xml:space="preserve">HPV, Human Papillomavirus; </w:t>
      </w:r>
      <w:r w:rsidRPr="006A1143">
        <w:rPr>
          <w:sz w:val="24"/>
          <w:szCs w:val="24"/>
        </w:rPr>
        <w:t>N/A, not applicable</w:t>
      </w:r>
      <w:r>
        <w:rPr>
          <w:sz w:val="24"/>
          <w:szCs w:val="24"/>
        </w:rPr>
        <w:t>; OPSCC, Oropharyngeal Squamous Cell Carcinoma</w:t>
      </w:r>
    </w:p>
    <w:p w:rsidR="003879C9" w:rsidRDefault="003879C9" w:rsidP="003879C9"/>
    <w:p w:rsidR="003879C9" w:rsidRDefault="003879C9" w:rsidP="003879C9">
      <w:r w:rsidRPr="009733B5">
        <w:rPr>
          <w:vertAlign w:val="superscript"/>
        </w:rPr>
        <w:t xml:space="preserve">a </w:t>
      </w:r>
      <w:proofErr w:type="spellStart"/>
      <w:r>
        <w:t>P</w:t>
      </w:r>
      <w:r w:rsidRPr="009733B5">
        <w:rPr>
          <w:vertAlign w:val="subscript"/>
        </w:rPr>
        <w:t>interaction</w:t>
      </w:r>
      <w:proofErr w:type="spellEnd"/>
      <w:r>
        <w:t xml:space="preserve"> &lt;0.001 for disease subsite (OPSCC versus non-OPSCC) * T-stage (smaller T [T1-2] versus higher T [T3-4]) interaction.</w:t>
      </w:r>
    </w:p>
    <w:p w:rsidR="003879C9" w:rsidRDefault="003879C9" w:rsidP="003879C9">
      <w:r>
        <w:rPr>
          <w:vertAlign w:val="superscript"/>
        </w:rPr>
        <w:t>b</w:t>
      </w:r>
      <w:r w:rsidRPr="009733B5">
        <w:rPr>
          <w:vertAlign w:val="superscript"/>
        </w:rPr>
        <w:t xml:space="preserve"> </w:t>
      </w:r>
      <w:proofErr w:type="spellStart"/>
      <w:r>
        <w:t>P</w:t>
      </w:r>
      <w:r w:rsidRPr="009733B5">
        <w:rPr>
          <w:vertAlign w:val="subscript"/>
        </w:rPr>
        <w:t>interaction</w:t>
      </w:r>
      <w:proofErr w:type="spellEnd"/>
      <w:r>
        <w:t xml:space="preserve"> =0.002 for disease subsite (OPSCC versus non-OPSCC) * N -stage (smaller N [N0-N1] versus higher N [N2-N3]) interaction.</w:t>
      </w:r>
    </w:p>
    <w:bookmarkEnd w:id="0"/>
    <w:p w:rsidR="006D3C02" w:rsidRDefault="00C073D0"/>
    <w:sectPr w:rsidR="006D3C02" w:rsidSect="00C073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C9"/>
    <w:rsid w:val="00066359"/>
    <w:rsid w:val="00070026"/>
    <w:rsid w:val="00093977"/>
    <w:rsid w:val="000B4556"/>
    <w:rsid w:val="000C64D9"/>
    <w:rsid w:val="000D0C84"/>
    <w:rsid w:val="000D4B8E"/>
    <w:rsid w:val="00110C66"/>
    <w:rsid w:val="001349E8"/>
    <w:rsid w:val="00140A15"/>
    <w:rsid w:val="00143107"/>
    <w:rsid w:val="0014404D"/>
    <w:rsid w:val="00174545"/>
    <w:rsid w:val="001937FC"/>
    <w:rsid w:val="001A3688"/>
    <w:rsid w:val="001A4030"/>
    <w:rsid w:val="001B309F"/>
    <w:rsid w:val="001D2BCB"/>
    <w:rsid w:val="001F63D7"/>
    <w:rsid w:val="00212B89"/>
    <w:rsid w:val="00237ADA"/>
    <w:rsid w:val="0025062F"/>
    <w:rsid w:val="00265807"/>
    <w:rsid w:val="00297257"/>
    <w:rsid w:val="002A3BD4"/>
    <w:rsid w:val="002D096D"/>
    <w:rsid w:val="002D2A1C"/>
    <w:rsid w:val="002D3BB1"/>
    <w:rsid w:val="002E30E2"/>
    <w:rsid w:val="002F09B0"/>
    <w:rsid w:val="00300709"/>
    <w:rsid w:val="00306987"/>
    <w:rsid w:val="0037583D"/>
    <w:rsid w:val="00382D89"/>
    <w:rsid w:val="003879C9"/>
    <w:rsid w:val="003A2BD8"/>
    <w:rsid w:val="003A6272"/>
    <w:rsid w:val="003B13AF"/>
    <w:rsid w:val="003E05B9"/>
    <w:rsid w:val="003E070B"/>
    <w:rsid w:val="003E1A45"/>
    <w:rsid w:val="003E3663"/>
    <w:rsid w:val="003E42A0"/>
    <w:rsid w:val="00404386"/>
    <w:rsid w:val="00404E9C"/>
    <w:rsid w:val="00414249"/>
    <w:rsid w:val="00482F7D"/>
    <w:rsid w:val="004874A2"/>
    <w:rsid w:val="004964CB"/>
    <w:rsid w:val="004A4036"/>
    <w:rsid w:val="004B4791"/>
    <w:rsid w:val="004B6FBA"/>
    <w:rsid w:val="004C6FFE"/>
    <w:rsid w:val="004C7B0B"/>
    <w:rsid w:val="004E0352"/>
    <w:rsid w:val="004F262D"/>
    <w:rsid w:val="00503B4F"/>
    <w:rsid w:val="005472BD"/>
    <w:rsid w:val="00550D91"/>
    <w:rsid w:val="00592A95"/>
    <w:rsid w:val="005962A4"/>
    <w:rsid w:val="005B1559"/>
    <w:rsid w:val="005F667F"/>
    <w:rsid w:val="006359E4"/>
    <w:rsid w:val="006365C9"/>
    <w:rsid w:val="00642784"/>
    <w:rsid w:val="006523DA"/>
    <w:rsid w:val="00654E61"/>
    <w:rsid w:val="00672EC2"/>
    <w:rsid w:val="006766C7"/>
    <w:rsid w:val="006921FC"/>
    <w:rsid w:val="006A23FD"/>
    <w:rsid w:val="006B1744"/>
    <w:rsid w:val="006C13C9"/>
    <w:rsid w:val="00707035"/>
    <w:rsid w:val="00734DCD"/>
    <w:rsid w:val="00742DB9"/>
    <w:rsid w:val="007520A4"/>
    <w:rsid w:val="00753214"/>
    <w:rsid w:val="00754EBC"/>
    <w:rsid w:val="00755AFD"/>
    <w:rsid w:val="00763080"/>
    <w:rsid w:val="0078089D"/>
    <w:rsid w:val="00783714"/>
    <w:rsid w:val="007B0A51"/>
    <w:rsid w:val="007B76A7"/>
    <w:rsid w:val="00806F82"/>
    <w:rsid w:val="008142FC"/>
    <w:rsid w:val="00820E21"/>
    <w:rsid w:val="0082712C"/>
    <w:rsid w:val="008274EF"/>
    <w:rsid w:val="00854AA9"/>
    <w:rsid w:val="00865543"/>
    <w:rsid w:val="00870CFD"/>
    <w:rsid w:val="00897D07"/>
    <w:rsid w:val="008C15A2"/>
    <w:rsid w:val="008E5D23"/>
    <w:rsid w:val="008F387C"/>
    <w:rsid w:val="00925651"/>
    <w:rsid w:val="00962755"/>
    <w:rsid w:val="00973885"/>
    <w:rsid w:val="00986FF4"/>
    <w:rsid w:val="00994D2F"/>
    <w:rsid w:val="009C5671"/>
    <w:rsid w:val="009D02F8"/>
    <w:rsid w:val="009D578F"/>
    <w:rsid w:val="009F5FA3"/>
    <w:rsid w:val="00A02F15"/>
    <w:rsid w:val="00A0473F"/>
    <w:rsid w:val="00A04F52"/>
    <w:rsid w:val="00A24B9E"/>
    <w:rsid w:val="00A33729"/>
    <w:rsid w:val="00A3379C"/>
    <w:rsid w:val="00A4105F"/>
    <w:rsid w:val="00A46A47"/>
    <w:rsid w:val="00A730BE"/>
    <w:rsid w:val="00AA3BCE"/>
    <w:rsid w:val="00AC2121"/>
    <w:rsid w:val="00AC2EC7"/>
    <w:rsid w:val="00AC3DF2"/>
    <w:rsid w:val="00AD6EAD"/>
    <w:rsid w:val="00AE74D4"/>
    <w:rsid w:val="00AE78A4"/>
    <w:rsid w:val="00AF6D23"/>
    <w:rsid w:val="00B07832"/>
    <w:rsid w:val="00B141EE"/>
    <w:rsid w:val="00B14BBB"/>
    <w:rsid w:val="00B25068"/>
    <w:rsid w:val="00B51FA4"/>
    <w:rsid w:val="00B625DA"/>
    <w:rsid w:val="00B70924"/>
    <w:rsid w:val="00B90214"/>
    <w:rsid w:val="00B961D5"/>
    <w:rsid w:val="00BA2985"/>
    <w:rsid w:val="00BD1BEC"/>
    <w:rsid w:val="00BF3DFD"/>
    <w:rsid w:val="00C073D0"/>
    <w:rsid w:val="00C56C26"/>
    <w:rsid w:val="00C62181"/>
    <w:rsid w:val="00C97B70"/>
    <w:rsid w:val="00CA39E6"/>
    <w:rsid w:val="00CC616C"/>
    <w:rsid w:val="00CF6689"/>
    <w:rsid w:val="00D15F5E"/>
    <w:rsid w:val="00D23A60"/>
    <w:rsid w:val="00D40034"/>
    <w:rsid w:val="00D42BB6"/>
    <w:rsid w:val="00D822B2"/>
    <w:rsid w:val="00DA1965"/>
    <w:rsid w:val="00DB2024"/>
    <w:rsid w:val="00DD6789"/>
    <w:rsid w:val="00DE1B76"/>
    <w:rsid w:val="00DE20EC"/>
    <w:rsid w:val="00E2178A"/>
    <w:rsid w:val="00E268DB"/>
    <w:rsid w:val="00E36EB1"/>
    <w:rsid w:val="00E73C3F"/>
    <w:rsid w:val="00E85342"/>
    <w:rsid w:val="00E91C05"/>
    <w:rsid w:val="00EA6F3B"/>
    <w:rsid w:val="00EE73C9"/>
    <w:rsid w:val="00EF3E6A"/>
    <w:rsid w:val="00F07E24"/>
    <w:rsid w:val="00F368A2"/>
    <w:rsid w:val="00F527ED"/>
    <w:rsid w:val="00F5535F"/>
    <w:rsid w:val="00F60072"/>
    <w:rsid w:val="00F74EE6"/>
    <w:rsid w:val="00FB63D9"/>
    <w:rsid w:val="00FB7B78"/>
    <w:rsid w:val="00FC3B7E"/>
    <w:rsid w:val="00FC50E7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47334F5-8EB7-1042-9D67-B869EF1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9C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879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3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2351</Characters>
  <Application>Microsoft Office Word</Application>
  <DocSecurity>0</DocSecurity>
  <Lines>87</Lines>
  <Paragraphs>37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3</cp:revision>
  <dcterms:created xsi:type="dcterms:W3CDTF">2019-06-23T21:29:00Z</dcterms:created>
  <dcterms:modified xsi:type="dcterms:W3CDTF">2019-06-23T21:29:00Z</dcterms:modified>
</cp:coreProperties>
</file>