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08" w:rsidRPr="00243F04" w:rsidRDefault="00C04E08" w:rsidP="00C04E08">
      <w:pPr>
        <w:rPr>
          <w:rFonts w:ascii="Times New Roman" w:hAnsi="Times New Roman" w:cs="Times New Roman"/>
          <w:b/>
          <w:sz w:val="24"/>
          <w:szCs w:val="24"/>
        </w:rPr>
      </w:pPr>
      <w:r>
        <w:rPr>
          <w:rFonts w:ascii="Times New Roman" w:hAnsi="Times New Roman" w:cs="Times New Roman"/>
          <w:b/>
          <w:sz w:val="24"/>
          <w:szCs w:val="24"/>
        </w:rPr>
        <w:t>Table S1</w:t>
      </w:r>
      <w:r w:rsidRPr="00243F04">
        <w:rPr>
          <w:rFonts w:ascii="Times New Roman" w:hAnsi="Times New Roman" w:cs="Times New Roman"/>
          <w:b/>
          <w:sz w:val="24"/>
          <w:szCs w:val="24"/>
        </w:rPr>
        <w:t xml:space="preserve">. The association between </w:t>
      </w:r>
      <w:r>
        <w:rPr>
          <w:rFonts w:ascii="Times New Roman" w:hAnsi="Times New Roman" w:cs="Times New Roman"/>
          <w:b/>
          <w:sz w:val="24"/>
          <w:szCs w:val="24"/>
        </w:rPr>
        <w:t>smoking status</w:t>
      </w:r>
      <w:r w:rsidRPr="00243F04">
        <w:rPr>
          <w:rFonts w:ascii="Times New Roman" w:hAnsi="Times New Roman" w:cs="Times New Roman"/>
          <w:b/>
          <w:sz w:val="24"/>
          <w:szCs w:val="24"/>
        </w:rPr>
        <w:t xml:space="preserve"> and incidence of invasive melanoma </w:t>
      </w:r>
      <w:r>
        <w:rPr>
          <w:rFonts w:ascii="Times New Roman" w:hAnsi="Times New Roman" w:cs="Times New Roman"/>
          <w:b/>
          <w:sz w:val="24"/>
          <w:szCs w:val="24"/>
        </w:rPr>
        <w:t xml:space="preserve">across strata of cumulative sun exposure </w:t>
      </w:r>
    </w:p>
    <w:tbl>
      <w:tblPr>
        <w:tblStyle w:val="LightShading"/>
        <w:tblW w:w="10870" w:type="dxa"/>
        <w:tblLayout w:type="fixed"/>
        <w:tblLook w:val="04A0" w:firstRow="1" w:lastRow="0" w:firstColumn="1" w:lastColumn="0" w:noHBand="0" w:noVBand="1"/>
      </w:tblPr>
      <w:tblGrid>
        <w:gridCol w:w="3438"/>
        <w:gridCol w:w="360"/>
        <w:gridCol w:w="1800"/>
        <w:gridCol w:w="360"/>
        <w:gridCol w:w="1700"/>
        <w:gridCol w:w="1558"/>
        <w:gridCol w:w="1654"/>
      </w:tblGrid>
      <w:tr w:rsidR="00C04E08" w:rsidRPr="00243F04" w:rsidTr="00C93C18">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438" w:type="dxa"/>
            <w:vMerge w:val="restart"/>
            <w:shd w:val="clear" w:color="auto" w:fill="auto"/>
          </w:tcPr>
          <w:p w:rsidR="00C04E08" w:rsidRPr="00243F04" w:rsidRDefault="00C04E08" w:rsidP="00C93C18">
            <w:pPr>
              <w:rPr>
                <w:rFonts w:ascii="Times New Roman" w:hAnsi="Times New Roman" w:cs="Times New Roman"/>
                <w:b w:val="0"/>
                <w:iCs/>
                <w:color w:val="auto"/>
                <w:sz w:val="19"/>
                <w:szCs w:val="19"/>
              </w:rPr>
            </w:pPr>
            <w:r w:rsidRPr="00243F04">
              <w:rPr>
                <w:rFonts w:ascii="Times New Roman" w:hAnsi="Times New Roman" w:cs="Times New Roman"/>
                <w:iCs/>
                <w:color w:val="auto"/>
                <w:sz w:val="19"/>
                <w:szCs w:val="19"/>
              </w:rPr>
              <w:t>Parameter</w:t>
            </w:r>
          </w:p>
        </w:tc>
        <w:tc>
          <w:tcPr>
            <w:tcW w:w="360" w:type="dxa"/>
            <w:vMerge w:val="restart"/>
            <w:shd w:val="clear" w:color="auto" w:fill="auto"/>
          </w:tcPr>
          <w:p w:rsidR="00C04E08" w:rsidRPr="00243F04" w:rsidRDefault="00C04E08" w:rsidP="00C93C18">
            <w:pPr>
              <w:ind w:right="-2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9"/>
                <w:szCs w:val="19"/>
              </w:rPr>
            </w:pPr>
          </w:p>
        </w:tc>
        <w:tc>
          <w:tcPr>
            <w:tcW w:w="1800" w:type="dxa"/>
            <w:shd w:val="clear" w:color="auto" w:fill="auto"/>
          </w:tcPr>
          <w:p w:rsidR="00C04E08" w:rsidRPr="00243F04" w:rsidRDefault="00C04E08" w:rsidP="00C93C18">
            <w:pPr>
              <w:ind w:right="-2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9"/>
                <w:szCs w:val="19"/>
              </w:rPr>
            </w:pPr>
          </w:p>
          <w:p w:rsidR="00C04E08" w:rsidRPr="00243F04" w:rsidRDefault="00C04E08" w:rsidP="00C93C18">
            <w:pPr>
              <w:ind w:right="-23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9"/>
                <w:szCs w:val="19"/>
                <w:vertAlign w:val="superscript"/>
              </w:rPr>
            </w:pPr>
            <w:r w:rsidRPr="00243F04">
              <w:rPr>
                <w:rFonts w:ascii="Times New Roman" w:hAnsi="Times New Roman" w:cs="Times New Roman"/>
                <w:color w:val="auto"/>
                <w:sz w:val="19"/>
                <w:szCs w:val="19"/>
              </w:rPr>
              <w:t>Minimally adjusted   model</w:t>
            </w:r>
            <w:r w:rsidRPr="00243F04">
              <w:rPr>
                <w:rFonts w:ascii="Times New Roman" w:hAnsi="Times New Roman" w:cs="Times New Roman"/>
                <w:color w:val="auto"/>
                <w:sz w:val="19"/>
                <w:szCs w:val="19"/>
                <w:vertAlign w:val="superscript"/>
              </w:rPr>
              <w:t>1</w:t>
            </w:r>
          </w:p>
        </w:tc>
        <w:tc>
          <w:tcPr>
            <w:tcW w:w="360" w:type="dxa"/>
            <w:vMerge w:val="restart"/>
            <w:shd w:val="clear" w:color="auto" w:fill="auto"/>
          </w:tcPr>
          <w:p w:rsidR="00C04E08" w:rsidRPr="00243F04" w:rsidRDefault="00C04E08" w:rsidP="00C93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9"/>
                <w:szCs w:val="19"/>
              </w:rPr>
            </w:pPr>
          </w:p>
        </w:tc>
        <w:tc>
          <w:tcPr>
            <w:tcW w:w="4912" w:type="dxa"/>
            <w:gridSpan w:val="3"/>
            <w:shd w:val="clear" w:color="auto" w:fill="auto"/>
          </w:tcPr>
          <w:p w:rsidR="00C04E08" w:rsidRPr="00243F04" w:rsidRDefault="00C04E08" w:rsidP="00C93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9"/>
                <w:szCs w:val="19"/>
              </w:rPr>
            </w:pPr>
          </w:p>
          <w:p w:rsidR="00C04E08" w:rsidRPr="00243F04" w:rsidRDefault="00C04E08" w:rsidP="00C93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9"/>
                <w:szCs w:val="19"/>
                <w:vertAlign w:val="superscript"/>
              </w:rPr>
            </w:pPr>
            <w:r w:rsidRPr="00243F04">
              <w:rPr>
                <w:rFonts w:ascii="Times New Roman" w:hAnsi="Times New Roman" w:cs="Times New Roman"/>
                <w:color w:val="auto"/>
                <w:sz w:val="19"/>
                <w:szCs w:val="19"/>
              </w:rPr>
              <w:t>Fully adjusted model</w:t>
            </w:r>
            <w:r w:rsidRPr="00243F04">
              <w:rPr>
                <w:rFonts w:ascii="Times New Roman" w:hAnsi="Times New Roman" w:cs="Times New Roman"/>
                <w:color w:val="auto"/>
                <w:sz w:val="19"/>
                <w:szCs w:val="19"/>
                <w:vertAlign w:val="superscript"/>
              </w:rPr>
              <w:t>2</w:t>
            </w:r>
          </w:p>
        </w:tc>
      </w:tr>
      <w:tr w:rsidR="00C04E08" w:rsidRPr="00243F04" w:rsidTr="00C93C18">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438" w:type="dxa"/>
            <w:vMerge/>
            <w:shd w:val="clear" w:color="auto" w:fill="auto"/>
          </w:tcPr>
          <w:p w:rsidR="00C04E08" w:rsidRPr="00243F04" w:rsidRDefault="00C04E08" w:rsidP="00C93C18">
            <w:pPr>
              <w:rPr>
                <w:rFonts w:ascii="Times New Roman" w:hAnsi="Times New Roman" w:cs="Times New Roman"/>
                <w:b w:val="0"/>
                <w:color w:val="auto"/>
                <w:sz w:val="19"/>
                <w:szCs w:val="19"/>
              </w:rPr>
            </w:pPr>
          </w:p>
        </w:tc>
        <w:tc>
          <w:tcPr>
            <w:tcW w:w="360" w:type="dxa"/>
            <w:vMerge/>
            <w:shd w:val="clear" w:color="auto" w:fill="auto"/>
          </w:tcPr>
          <w:p w:rsidR="00C04E08" w:rsidRPr="00243F04" w:rsidRDefault="00C04E08" w:rsidP="00C93C18">
            <w:pPr>
              <w:ind w:right="-2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p>
        </w:tc>
        <w:tc>
          <w:tcPr>
            <w:tcW w:w="1800" w:type="dxa"/>
            <w:shd w:val="clear" w:color="auto" w:fill="auto"/>
          </w:tcPr>
          <w:p w:rsidR="00C04E08" w:rsidRPr="00243F04" w:rsidRDefault="00C04E08" w:rsidP="00C93C18">
            <w:pPr>
              <w:ind w:right="-2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 xml:space="preserve">Total cohort </w:t>
            </w:r>
          </w:p>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p>
          <w:p w:rsidR="00C04E08" w:rsidRPr="00243F04" w:rsidRDefault="00C04E08" w:rsidP="00C93C18">
            <w:pPr>
              <w:ind w:right="-2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HR (95% CI)</w:t>
            </w:r>
          </w:p>
        </w:tc>
        <w:tc>
          <w:tcPr>
            <w:tcW w:w="360" w:type="dxa"/>
            <w:vMerge/>
            <w:shd w:val="clear" w:color="auto" w:fill="auto"/>
          </w:tcPr>
          <w:p w:rsidR="00C04E08" w:rsidRPr="00243F04" w:rsidRDefault="00C04E08" w:rsidP="00C93C18">
            <w:pPr>
              <w:ind w:right="-2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p>
        </w:tc>
        <w:tc>
          <w:tcPr>
            <w:tcW w:w="1700" w:type="dxa"/>
            <w:shd w:val="clear" w:color="auto" w:fill="auto"/>
          </w:tcPr>
          <w:p w:rsidR="00C04E08" w:rsidRPr="00243F04" w:rsidRDefault="00C04E08" w:rsidP="00C93C18">
            <w:pPr>
              <w:ind w:right="-2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 xml:space="preserve">Total cohort </w:t>
            </w:r>
          </w:p>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p>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HR (95% CI)</w:t>
            </w:r>
          </w:p>
        </w:tc>
        <w:tc>
          <w:tcPr>
            <w:tcW w:w="1558"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 xml:space="preserve">Males </w:t>
            </w:r>
          </w:p>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p>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HR (95% CI)</w:t>
            </w:r>
          </w:p>
        </w:tc>
        <w:tc>
          <w:tcPr>
            <w:tcW w:w="1654"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Females</w:t>
            </w:r>
          </w:p>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p>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243F04">
              <w:rPr>
                <w:rFonts w:ascii="Times New Roman" w:hAnsi="Times New Roman" w:cs="Times New Roman"/>
                <w:b/>
                <w:color w:val="auto"/>
                <w:sz w:val="19"/>
                <w:szCs w:val="19"/>
              </w:rPr>
              <w:t>HR (95% CI)</w:t>
            </w:r>
          </w:p>
        </w:tc>
      </w:tr>
      <w:tr w:rsidR="00C04E08" w:rsidRPr="00243F04" w:rsidTr="00C93C18">
        <w:trPr>
          <w:trHeight w:val="126"/>
        </w:trPr>
        <w:tc>
          <w:tcPr>
            <w:cnfStyle w:val="001000000000" w:firstRow="0" w:lastRow="0" w:firstColumn="1" w:lastColumn="0" w:oddVBand="0" w:evenVBand="0" w:oddHBand="0" w:evenHBand="0" w:firstRowFirstColumn="0" w:firstRowLastColumn="0" w:lastRowFirstColumn="0" w:lastRowLastColumn="0"/>
            <w:tcW w:w="3438" w:type="dxa"/>
            <w:tcBorders>
              <w:bottom w:val="single" w:sz="8" w:space="0" w:color="auto"/>
            </w:tcBorders>
            <w:shd w:val="clear" w:color="auto" w:fill="auto"/>
          </w:tcPr>
          <w:p w:rsidR="00C04E08" w:rsidRPr="00243F04" w:rsidRDefault="00C04E08" w:rsidP="00C93C18">
            <w:pPr>
              <w:rPr>
                <w:rFonts w:ascii="Times New Roman" w:hAnsi="Times New Roman" w:cs="Times New Roman"/>
                <w:b w:val="0"/>
                <w:iCs/>
                <w:color w:val="auto"/>
                <w:sz w:val="19"/>
                <w:szCs w:val="19"/>
              </w:rPr>
            </w:pPr>
            <w:bookmarkStart w:id="0" w:name="_Hlk503358995"/>
          </w:p>
        </w:tc>
        <w:tc>
          <w:tcPr>
            <w:tcW w:w="360" w:type="dxa"/>
            <w:tcBorders>
              <w:bottom w:val="single" w:sz="8" w:space="0" w:color="auto"/>
            </w:tcBorders>
            <w:shd w:val="clear" w:color="auto" w:fill="auto"/>
          </w:tcPr>
          <w:p w:rsidR="00C04E08" w:rsidRPr="00243F04" w:rsidRDefault="00C04E08" w:rsidP="00C93C18">
            <w:pPr>
              <w:ind w:right="-23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p>
        </w:tc>
        <w:tc>
          <w:tcPr>
            <w:tcW w:w="1800" w:type="dxa"/>
            <w:tcBorders>
              <w:bottom w:val="single" w:sz="8" w:space="0" w:color="auto"/>
            </w:tcBorders>
            <w:shd w:val="clear" w:color="auto" w:fill="auto"/>
          </w:tcPr>
          <w:p w:rsidR="00C04E08" w:rsidRPr="00243F04" w:rsidRDefault="00C04E08" w:rsidP="00C93C18">
            <w:pPr>
              <w:ind w:right="-23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p>
        </w:tc>
        <w:tc>
          <w:tcPr>
            <w:tcW w:w="360" w:type="dxa"/>
            <w:tcBorders>
              <w:bottom w:val="single" w:sz="8" w:space="0" w:color="auto"/>
            </w:tcBorders>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p>
        </w:tc>
        <w:tc>
          <w:tcPr>
            <w:tcW w:w="1700" w:type="dxa"/>
            <w:tcBorders>
              <w:bottom w:val="single" w:sz="8" w:space="0" w:color="auto"/>
            </w:tcBorders>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p>
        </w:tc>
        <w:tc>
          <w:tcPr>
            <w:tcW w:w="1558" w:type="dxa"/>
            <w:tcBorders>
              <w:bottom w:val="single" w:sz="8" w:space="0" w:color="auto"/>
            </w:tcBorders>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p>
        </w:tc>
        <w:tc>
          <w:tcPr>
            <w:tcW w:w="1654" w:type="dxa"/>
            <w:tcBorders>
              <w:bottom w:val="single" w:sz="8" w:space="0" w:color="auto"/>
            </w:tcBorders>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p>
        </w:tc>
      </w:tr>
      <w:bookmarkEnd w:id="0"/>
      <w:tr w:rsidR="00C04E08" w:rsidRPr="00243F04"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DB799A" w:rsidRDefault="00C04E08" w:rsidP="00C93C18">
            <w:pPr>
              <w:rPr>
                <w:rFonts w:ascii="Times New Roman" w:hAnsi="Times New Roman" w:cs="Times New Roman"/>
                <w:color w:val="auto"/>
                <w:sz w:val="19"/>
                <w:szCs w:val="19"/>
                <w:vertAlign w:val="superscript"/>
              </w:rPr>
            </w:pPr>
            <w:r>
              <w:rPr>
                <w:rFonts w:ascii="Times New Roman" w:hAnsi="Times New Roman" w:cs="Times New Roman"/>
                <w:color w:val="auto"/>
                <w:sz w:val="19"/>
                <w:szCs w:val="19"/>
              </w:rPr>
              <w:t>C</w:t>
            </w:r>
            <w:r w:rsidRPr="008F4E60">
              <w:rPr>
                <w:rFonts w:ascii="Times New Roman" w:hAnsi="Times New Roman" w:cs="Times New Roman"/>
                <w:color w:val="auto"/>
                <w:sz w:val="19"/>
                <w:szCs w:val="19"/>
              </w:rPr>
              <w:t>umulative sun exposure</w:t>
            </w:r>
            <w:r>
              <w:rPr>
                <w:rFonts w:ascii="Times New Roman" w:hAnsi="Times New Roman" w:cs="Times New Roman"/>
                <w:color w:val="auto"/>
                <w:sz w:val="19"/>
                <w:szCs w:val="19"/>
              </w:rPr>
              <w:t xml:space="preserve"> (Q1 and Q2)</w:t>
            </w:r>
            <w:r>
              <w:rPr>
                <w:rFonts w:ascii="Times New Roman" w:hAnsi="Times New Roman" w:cs="Times New Roman"/>
                <w:color w:val="auto"/>
                <w:sz w:val="19"/>
                <w:szCs w:val="19"/>
                <w:vertAlign w:val="superscript"/>
              </w:rPr>
              <w:t>3</w:t>
            </w:r>
          </w:p>
          <w:p w:rsidR="00C04E08" w:rsidRPr="00243F04" w:rsidRDefault="00C04E08" w:rsidP="00C93C18">
            <w:pPr>
              <w:rPr>
                <w:rFonts w:ascii="Times New Roman" w:hAnsi="Times New Roman" w:cs="Times New Roman"/>
                <w:color w:val="auto"/>
                <w:sz w:val="19"/>
                <w:szCs w:val="19"/>
              </w:rPr>
            </w:pPr>
            <w:r>
              <w:rPr>
                <w:rFonts w:ascii="Times New Roman" w:hAnsi="Times New Roman" w:cs="Times New Roman"/>
                <w:color w:val="auto"/>
                <w:sz w:val="19"/>
                <w:szCs w:val="19"/>
              </w:rPr>
              <w:t>Smoking status</w:t>
            </w:r>
          </w:p>
        </w:tc>
        <w:tc>
          <w:tcPr>
            <w:tcW w:w="360"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360"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700"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558"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654"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r>
      <w:tr w:rsidR="00C04E08" w:rsidRPr="00243F04" w:rsidTr="00C93C18">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602"/>
              <w:rPr>
                <w:rFonts w:ascii="Times New Roman" w:hAnsi="Times New Roman" w:cs="Times New Roman"/>
                <w:b w:val="0"/>
                <w:color w:val="auto"/>
                <w:sz w:val="19"/>
                <w:szCs w:val="19"/>
                <w:vertAlign w:val="superscript"/>
              </w:rPr>
            </w:pPr>
            <w:r w:rsidRPr="00243F04">
              <w:rPr>
                <w:rFonts w:ascii="Times New Roman" w:hAnsi="Times New Roman" w:cs="Times New Roman"/>
                <w:b w:val="0"/>
                <w:color w:val="auto"/>
                <w:sz w:val="19"/>
                <w:szCs w:val="19"/>
              </w:rPr>
              <w:t>Never smoker</w:t>
            </w:r>
          </w:p>
        </w:tc>
        <w:tc>
          <w:tcPr>
            <w:tcW w:w="360"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c>
          <w:tcPr>
            <w:tcW w:w="360"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700"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c>
          <w:tcPr>
            <w:tcW w:w="1558"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c>
          <w:tcPr>
            <w:tcW w:w="1654"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r>
      <w:tr w:rsidR="00C04E08" w:rsidRPr="00DB799A" w:rsidTr="00C93C1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602"/>
              <w:rPr>
                <w:rFonts w:ascii="Times New Roman" w:hAnsi="Times New Roman" w:cs="Times New Roman"/>
                <w:b w:val="0"/>
                <w:color w:val="auto"/>
                <w:sz w:val="19"/>
                <w:szCs w:val="19"/>
              </w:rPr>
            </w:pPr>
            <w:r w:rsidRPr="00243F04">
              <w:rPr>
                <w:rFonts w:ascii="Times New Roman" w:hAnsi="Times New Roman" w:cs="Times New Roman"/>
                <w:b w:val="0"/>
                <w:color w:val="auto"/>
                <w:sz w:val="19"/>
                <w:szCs w:val="19"/>
              </w:rPr>
              <w:t xml:space="preserve">Ever smoker </w:t>
            </w:r>
          </w:p>
        </w:tc>
        <w:tc>
          <w:tcPr>
            <w:tcW w:w="360"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r w:rsidRPr="00306C08">
              <w:rPr>
                <w:rFonts w:ascii="Times New Roman" w:hAnsi="Times New Roman" w:cs="Times New Roman"/>
                <w:color w:val="auto"/>
                <w:sz w:val="19"/>
                <w:szCs w:val="19"/>
              </w:rPr>
              <w:t>0.81 (0.53-1.24)</w:t>
            </w:r>
          </w:p>
        </w:tc>
        <w:tc>
          <w:tcPr>
            <w:tcW w:w="360" w:type="dxa"/>
            <w:shd w:val="clear" w:color="auto" w:fill="auto"/>
          </w:tcPr>
          <w:p w:rsidR="00C04E08" w:rsidRPr="00306C08"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700" w:type="dxa"/>
            <w:shd w:val="clear" w:color="auto" w:fill="auto"/>
          </w:tcPr>
          <w:p w:rsidR="00C04E08" w:rsidRPr="00306C08"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bookmarkStart w:id="1" w:name="_Hlk497077607"/>
            <w:r w:rsidRPr="00306C08">
              <w:rPr>
                <w:rFonts w:ascii="Times New Roman" w:hAnsi="Times New Roman" w:cs="Times New Roman"/>
                <w:color w:val="auto"/>
                <w:sz w:val="19"/>
                <w:szCs w:val="19"/>
              </w:rPr>
              <w:t>0.</w:t>
            </w:r>
            <w:bookmarkEnd w:id="1"/>
            <w:r w:rsidRPr="00306C08">
              <w:rPr>
                <w:rFonts w:ascii="Times New Roman" w:hAnsi="Times New Roman" w:cs="Times New Roman"/>
                <w:color w:val="auto"/>
                <w:sz w:val="19"/>
                <w:szCs w:val="19"/>
              </w:rPr>
              <w:t>95 (0.62-1.47)</w:t>
            </w:r>
          </w:p>
        </w:tc>
        <w:tc>
          <w:tcPr>
            <w:tcW w:w="1558"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r w:rsidRPr="00B35DB4">
              <w:rPr>
                <w:rFonts w:ascii="Times New Roman" w:hAnsi="Times New Roman" w:cs="Times New Roman"/>
                <w:color w:val="auto"/>
                <w:sz w:val="19"/>
                <w:szCs w:val="19"/>
              </w:rPr>
              <w:t>1.02 (0.52-2.02)</w:t>
            </w:r>
          </w:p>
        </w:tc>
        <w:tc>
          <w:tcPr>
            <w:tcW w:w="1654" w:type="dxa"/>
            <w:shd w:val="clear" w:color="auto" w:fill="auto"/>
          </w:tcPr>
          <w:p w:rsidR="00C04E08" w:rsidRPr="00DB799A"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DB799A">
              <w:rPr>
                <w:rFonts w:ascii="Times New Roman" w:hAnsi="Times New Roman" w:cs="Times New Roman"/>
                <w:color w:val="auto"/>
                <w:sz w:val="19"/>
                <w:szCs w:val="19"/>
              </w:rPr>
              <w:t>0.90 (0.51-1.61)</w:t>
            </w:r>
          </w:p>
        </w:tc>
      </w:tr>
      <w:tr w:rsidR="00C04E08" w:rsidRPr="00243F04" w:rsidTr="00C93C18">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1026"/>
              <w:rPr>
                <w:rFonts w:ascii="Times New Roman" w:hAnsi="Times New Roman" w:cs="Times New Roman"/>
                <w:b w:val="0"/>
                <w:color w:val="auto"/>
                <w:sz w:val="19"/>
                <w:szCs w:val="19"/>
              </w:rPr>
            </w:pPr>
            <w:r w:rsidRPr="00243F04">
              <w:rPr>
                <w:rFonts w:ascii="Times New Roman" w:hAnsi="Times New Roman" w:cs="Times New Roman"/>
                <w:b w:val="0"/>
                <w:color w:val="auto"/>
                <w:sz w:val="19"/>
                <w:szCs w:val="19"/>
              </w:rPr>
              <w:t xml:space="preserve">Ex-smoker </w:t>
            </w:r>
          </w:p>
        </w:tc>
        <w:tc>
          <w:tcPr>
            <w:tcW w:w="360"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8F4E60">
              <w:rPr>
                <w:rFonts w:ascii="Times New Roman" w:hAnsi="Times New Roman" w:cs="Times New Roman"/>
                <w:color w:val="auto"/>
                <w:sz w:val="19"/>
                <w:szCs w:val="19"/>
              </w:rPr>
              <w:t>0.78 (0.49-1.23)</w:t>
            </w:r>
          </w:p>
        </w:tc>
        <w:tc>
          <w:tcPr>
            <w:tcW w:w="360"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p>
        </w:tc>
        <w:tc>
          <w:tcPr>
            <w:tcW w:w="1700"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bookmarkStart w:id="2" w:name="_Hlk497077785"/>
            <w:r w:rsidRPr="00306C08">
              <w:rPr>
                <w:rFonts w:ascii="Times New Roman" w:hAnsi="Times New Roman" w:cs="Times New Roman"/>
                <w:color w:val="auto"/>
                <w:sz w:val="19"/>
                <w:szCs w:val="19"/>
              </w:rPr>
              <w:t>0.</w:t>
            </w:r>
            <w:bookmarkEnd w:id="2"/>
            <w:r w:rsidRPr="00306C08">
              <w:rPr>
                <w:rFonts w:ascii="Times New Roman" w:hAnsi="Times New Roman" w:cs="Times New Roman"/>
                <w:color w:val="auto"/>
                <w:sz w:val="19"/>
                <w:szCs w:val="19"/>
              </w:rPr>
              <w:t>92 (0.57-1.45)</w:t>
            </w:r>
          </w:p>
        </w:tc>
        <w:tc>
          <w:tcPr>
            <w:tcW w:w="1558"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B35DB4">
              <w:rPr>
                <w:rFonts w:ascii="Times New Roman" w:hAnsi="Times New Roman" w:cs="Times New Roman"/>
                <w:color w:val="auto"/>
                <w:sz w:val="19"/>
                <w:szCs w:val="19"/>
              </w:rPr>
              <w:t>0.93 (0.44-1.95)</w:t>
            </w:r>
          </w:p>
        </w:tc>
        <w:tc>
          <w:tcPr>
            <w:tcW w:w="1654"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0.89 (0.49-1.66)</w:t>
            </w:r>
          </w:p>
        </w:tc>
      </w:tr>
      <w:tr w:rsidR="00C04E08" w:rsidRPr="00243F04"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1026"/>
              <w:rPr>
                <w:rFonts w:ascii="Times New Roman" w:hAnsi="Times New Roman" w:cs="Times New Roman"/>
                <w:b w:val="0"/>
                <w:color w:val="auto"/>
                <w:sz w:val="19"/>
                <w:szCs w:val="19"/>
              </w:rPr>
            </w:pPr>
            <w:bookmarkStart w:id="3" w:name="_Hlk497077665"/>
            <w:r w:rsidRPr="00243F04">
              <w:rPr>
                <w:rFonts w:ascii="Times New Roman" w:hAnsi="Times New Roman" w:cs="Times New Roman"/>
                <w:b w:val="0"/>
                <w:color w:val="auto"/>
                <w:sz w:val="19"/>
                <w:szCs w:val="19"/>
              </w:rPr>
              <w:t>Current smoker</w:t>
            </w:r>
          </w:p>
        </w:tc>
        <w:tc>
          <w:tcPr>
            <w:tcW w:w="360"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r w:rsidRPr="008F4E60">
              <w:rPr>
                <w:rFonts w:ascii="Times New Roman" w:hAnsi="Times New Roman" w:cs="Times New Roman"/>
                <w:color w:val="auto"/>
                <w:sz w:val="19"/>
                <w:szCs w:val="19"/>
              </w:rPr>
              <w:t>0.94 (0.40-2.20)</w:t>
            </w:r>
          </w:p>
        </w:tc>
        <w:tc>
          <w:tcPr>
            <w:tcW w:w="360"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p>
        </w:tc>
        <w:tc>
          <w:tcPr>
            <w:tcW w:w="1700"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r w:rsidRPr="00306C08">
              <w:rPr>
                <w:rFonts w:ascii="Times New Roman" w:hAnsi="Times New Roman" w:cs="Times New Roman"/>
                <w:color w:val="auto"/>
                <w:sz w:val="19"/>
                <w:szCs w:val="19"/>
              </w:rPr>
              <w:t>1.19 (0.51-2.82)</w:t>
            </w:r>
          </w:p>
        </w:tc>
        <w:tc>
          <w:tcPr>
            <w:tcW w:w="1558"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r w:rsidRPr="00B35DB4">
              <w:rPr>
                <w:rFonts w:ascii="Times New Roman" w:hAnsi="Times New Roman" w:cs="Times New Roman"/>
                <w:color w:val="auto"/>
                <w:sz w:val="19"/>
                <w:szCs w:val="19"/>
              </w:rPr>
              <w:t>1.65 (0.48-5.61)</w:t>
            </w:r>
          </w:p>
        </w:tc>
        <w:tc>
          <w:tcPr>
            <w:tcW w:w="1654"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0.89 (0.27-2.99)</w:t>
            </w:r>
          </w:p>
        </w:tc>
      </w:tr>
      <w:bookmarkEnd w:id="3"/>
      <w:tr w:rsidR="00C04E08" w:rsidRPr="00243F04" w:rsidTr="00C93C18">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885"/>
              <w:rPr>
                <w:rFonts w:ascii="Times New Roman" w:hAnsi="Times New Roman" w:cs="Times New Roman"/>
                <w:b w:val="0"/>
                <w:color w:val="auto"/>
                <w:sz w:val="19"/>
                <w:szCs w:val="19"/>
              </w:rPr>
            </w:pPr>
            <w:r w:rsidRPr="00243F04">
              <w:rPr>
                <w:rFonts w:ascii="Times New Roman" w:hAnsi="Times New Roman" w:cs="Times New Roman"/>
                <w:b w:val="0"/>
                <w:i/>
                <w:color w:val="auto"/>
                <w:sz w:val="19"/>
                <w:szCs w:val="19"/>
              </w:rPr>
              <w:t>p-</w:t>
            </w:r>
            <w:r w:rsidRPr="00243F04">
              <w:rPr>
                <w:rFonts w:ascii="Times New Roman" w:hAnsi="Times New Roman" w:cs="Times New Roman"/>
                <w:b w:val="0"/>
                <w:color w:val="auto"/>
                <w:sz w:val="19"/>
                <w:szCs w:val="19"/>
              </w:rPr>
              <w:t xml:space="preserve">value </w:t>
            </w:r>
          </w:p>
        </w:tc>
        <w:tc>
          <w:tcPr>
            <w:tcW w:w="360" w:type="dxa"/>
            <w:shd w:val="clear" w:color="auto" w:fill="auto"/>
          </w:tcPr>
          <w:p w:rsidR="00C04E08" w:rsidRPr="00243F04" w:rsidRDefault="00C04E08" w:rsidP="00C93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8F4E60"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306C08">
              <w:rPr>
                <w:rFonts w:ascii="Times New Roman" w:hAnsi="Times New Roman" w:cs="Times New Roman"/>
                <w:color w:val="auto"/>
                <w:sz w:val="19"/>
                <w:szCs w:val="19"/>
              </w:rPr>
              <w:t xml:space="preserve">                     0.6</w:t>
            </w:r>
          </w:p>
        </w:tc>
        <w:tc>
          <w:tcPr>
            <w:tcW w:w="360" w:type="dxa"/>
            <w:shd w:val="clear" w:color="auto" w:fill="auto"/>
          </w:tcPr>
          <w:p w:rsidR="00C04E08" w:rsidRPr="008F4E60" w:rsidRDefault="00C04E08" w:rsidP="00C93C18">
            <w:pPr>
              <w:tabs>
                <w:tab w:val="left" w:pos="230"/>
                <w:tab w:val="center" w:pos="742"/>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p>
        </w:tc>
        <w:tc>
          <w:tcPr>
            <w:tcW w:w="1700" w:type="dxa"/>
            <w:shd w:val="clear" w:color="auto" w:fill="auto"/>
          </w:tcPr>
          <w:p w:rsidR="00C04E08" w:rsidRPr="008F4E60" w:rsidRDefault="00C04E08" w:rsidP="00C93C18">
            <w:pPr>
              <w:tabs>
                <w:tab w:val="left" w:pos="230"/>
                <w:tab w:val="center" w:pos="742"/>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306C08">
              <w:rPr>
                <w:rFonts w:ascii="Times New Roman" w:hAnsi="Times New Roman" w:cs="Times New Roman"/>
                <w:color w:val="auto"/>
                <w:sz w:val="19"/>
                <w:szCs w:val="19"/>
              </w:rPr>
              <w:tab/>
              <w:t xml:space="preserve">           </w:t>
            </w:r>
            <w:r>
              <w:rPr>
                <w:rFonts w:ascii="Times New Roman" w:hAnsi="Times New Roman" w:cs="Times New Roman"/>
                <w:color w:val="auto"/>
                <w:sz w:val="19"/>
                <w:szCs w:val="19"/>
              </w:rPr>
              <w:t>0.8</w:t>
            </w:r>
            <w:r w:rsidRPr="00306C08">
              <w:rPr>
                <w:rFonts w:ascii="Times New Roman" w:hAnsi="Times New Roman" w:cs="Times New Roman"/>
                <w:color w:val="auto"/>
                <w:sz w:val="19"/>
                <w:szCs w:val="19"/>
              </w:rPr>
              <w:tab/>
              <w:t xml:space="preserve"> </w:t>
            </w:r>
          </w:p>
        </w:tc>
        <w:tc>
          <w:tcPr>
            <w:tcW w:w="1558" w:type="dxa"/>
            <w:shd w:val="clear" w:color="auto" w:fill="auto"/>
          </w:tcPr>
          <w:p w:rsidR="00C04E08" w:rsidRPr="008F4E60"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B35DB4">
              <w:rPr>
                <w:rFonts w:ascii="Times New Roman" w:hAnsi="Times New Roman" w:cs="Times New Roman"/>
                <w:color w:val="auto"/>
                <w:sz w:val="19"/>
                <w:szCs w:val="19"/>
              </w:rPr>
              <w:t xml:space="preserve">            0.7            </w:t>
            </w:r>
          </w:p>
        </w:tc>
        <w:tc>
          <w:tcPr>
            <w:tcW w:w="1654" w:type="dxa"/>
            <w:shd w:val="clear" w:color="auto" w:fill="auto"/>
          </w:tcPr>
          <w:p w:rsidR="00C04E08" w:rsidRPr="008F4E60"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 xml:space="preserve">              0.9           </w:t>
            </w:r>
          </w:p>
        </w:tc>
      </w:tr>
      <w:tr w:rsidR="00C04E08" w:rsidRPr="00243F04"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Default="00C04E08" w:rsidP="00C93C18">
            <w:pPr>
              <w:rPr>
                <w:rFonts w:ascii="Times New Roman" w:hAnsi="Times New Roman" w:cs="Times New Roman"/>
                <w:color w:val="auto"/>
                <w:sz w:val="19"/>
                <w:szCs w:val="19"/>
              </w:rPr>
            </w:pPr>
          </w:p>
          <w:p w:rsidR="00C04E08" w:rsidRPr="00DB799A" w:rsidRDefault="00C04E08" w:rsidP="00C93C18">
            <w:pPr>
              <w:rPr>
                <w:rFonts w:ascii="Times New Roman" w:hAnsi="Times New Roman" w:cs="Times New Roman"/>
                <w:color w:val="auto"/>
                <w:sz w:val="19"/>
                <w:szCs w:val="19"/>
                <w:vertAlign w:val="superscript"/>
              </w:rPr>
            </w:pPr>
            <w:r>
              <w:rPr>
                <w:rFonts w:ascii="Times New Roman" w:hAnsi="Times New Roman" w:cs="Times New Roman"/>
                <w:color w:val="auto"/>
                <w:sz w:val="19"/>
                <w:szCs w:val="19"/>
              </w:rPr>
              <w:t>C</w:t>
            </w:r>
            <w:r w:rsidRPr="008F4E60">
              <w:rPr>
                <w:rFonts w:ascii="Times New Roman" w:hAnsi="Times New Roman" w:cs="Times New Roman"/>
                <w:color w:val="auto"/>
                <w:sz w:val="19"/>
                <w:szCs w:val="19"/>
              </w:rPr>
              <w:t>umulative sun exposure</w:t>
            </w:r>
            <w:r>
              <w:rPr>
                <w:rFonts w:ascii="Times New Roman" w:hAnsi="Times New Roman" w:cs="Times New Roman"/>
                <w:color w:val="auto"/>
                <w:sz w:val="19"/>
                <w:szCs w:val="19"/>
              </w:rPr>
              <w:t xml:space="preserve"> (Q3 and Q4)</w:t>
            </w:r>
            <w:r>
              <w:rPr>
                <w:rFonts w:ascii="Times New Roman" w:hAnsi="Times New Roman" w:cs="Times New Roman"/>
                <w:color w:val="auto"/>
                <w:sz w:val="19"/>
                <w:szCs w:val="19"/>
                <w:vertAlign w:val="superscript"/>
              </w:rPr>
              <w:t>4</w:t>
            </w:r>
          </w:p>
        </w:tc>
        <w:tc>
          <w:tcPr>
            <w:tcW w:w="360"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p>
        </w:tc>
        <w:tc>
          <w:tcPr>
            <w:tcW w:w="1800"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p>
        </w:tc>
        <w:tc>
          <w:tcPr>
            <w:tcW w:w="360" w:type="dxa"/>
            <w:shd w:val="clear" w:color="auto" w:fill="auto"/>
          </w:tcPr>
          <w:p w:rsidR="00C04E08" w:rsidRPr="00243F04" w:rsidRDefault="00C04E08" w:rsidP="00C93C18">
            <w:pPr>
              <w:tabs>
                <w:tab w:val="left" w:pos="230"/>
                <w:tab w:val="center" w:pos="7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p>
        </w:tc>
        <w:tc>
          <w:tcPr>
            <w:tcW w:w="1700" w:type="dxa"/>
            <w:shd w:val="clear" w:color="auto" w:fill="auto"/>
          </w:tcPr>
          <w:p w:rsidR="00C04E08" w:rsidRPr="00243F04" w:rsidRDefault="00C04E08" w:rsidP="00C93C18">
            <w:pPr>
              <w:tabs>
                <w:tab w:val="left" w:pos="230"/>
                <w:tab w:val="center" w:pos="7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p>
        </w:tc>
        <w:tc>
          <w:tcPr>
            <w:tcW w:w="1558"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p>
        </w:tc>
        <w:tc>
          <w:tcPr>
            <w:tcW w:w="1654"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p>
        </w:tc>
      </w:tr>
      <w:tr w:rsidR="00C04E08" w:rsidRPr="00243F04" w:rsidTr="00C93C18">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rPr>
                <w:rFonts w:ascii="Times New Roman" w:hAnsi="Times New Roman" w:cs="Times New Roman"/>
                <w:color w:val="auto"/>
                <w:sz w:val="19"/>
                <w:szCs w:val="19"/>
              </w:rPr>
            </w:pPr>
            <w:r>
              <w:rPr>
                <w:rFonts w:ascii="Times New Roman" w:hAnsi="Times New Roman" w:cs="Times New Roman"/>
                <w:color w:val="auto"/>
                <w:sz w:val="19"/>
                <w:szCs w:val="19"/>
              </w:rPr>
              <w:t>Smoking status</w:t>
            </w:r>
          </w:p>
        </w:tc>
        <w:tc>
          <w:tcPr>
            <w:tcW w:w="360" w:type="dxa"/>
            <w:shd w:val="clear" w:color="auto" w:fill="auto"/>
          </w:tcPr>
          <w:p w:rsidR="00C04E08" w:rsidRPr="00243F04" w:rsidRDefault="00C04E08" w:rsidP="00C93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243F04" w:rsidRDefault="00C04E08" w:rsidP="00C93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360" w:type="dxa"/>
            <w:shd w:val="clear" w:color="auto" w:fill="auto"/>
          </w:tcPr>
          <w:p w:rsidR="00C04E08" w:rsidRPr="00243F04" w:rsidRDefault="00C04E08" w:rsidP="00C93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700" w:type="dxa"/>
            <w:shd w:val="clear" w:color="auto" w:fill="auto"/>
          </w:tcPr>
          <w:p w:rsidR="00C04E08" w:rsidRPr="00243F04" w:rsidRDefault="00C04E08" w:rsidP="00C93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558" w:type="dxa"/>
            <w:shd w:val="clear" w:color="auto" w:fill="auto"/>
          </w:tcPr>
          <w:p w:rsidR="00C04E08" w:rsidRPr="00243F04" w:rsidRDefault="00C04E08" w:rsidP="00C93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654" w:type="dxa"/>
            <w:shd w:val="clear" w:color="auto" w:fill="auto"/>
          </w:tcPr>
          <w:p w:rsidR="00C04E08" w:rsidRPr="00243F04" w:rsidRDefault="00C04E08" w:rsidP="00C93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r>
      <w:tr w:rsidR="00C04E08" w:rsidRPr="00243F04"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602"/>
              <w:rPr>
                <w:rFonts w:ascii="Times New Roman" w:hAnsi="Times New Roman" w:cs="Times New Roman"/>
                <w:b w:val="0"/>
                <w:color w:val="auto"/>
                <w:sz w:val="19"/>
                <w:szCs w:val="19"/>
                <w:vertAlign w:val="superscript"/>
              </w:rPr>
            </w:pPr>
            <w:r w:rsidRPr="00243F04">
              <w:rPr>
                <w:rFonts w:ascii="Times New Roman" w:hAnsi="Times New Roman" w:cs="Times New Roman"/>
                <w:b w:val="0"/>
                <w:color w:val="auto"/>
                <w:sz w:val="19"/>
                <w:szCs w:val="19"/>
              </w:rPr>
              <w:t>Never smoker</w:t>
            </w:r>
          </w:p>
        </w:tc>
        <w:tc>
          <w:tcPr>
            <w:tcW w:w="360"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c>
          <w:tcPr>
            <w:tcW w:w="360"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700"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c>
          <w:tcPr>
            <w:tcW w:w="1558"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c>
          <w:tcPr>
            <w:tcW w:w="1654"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1.00</w:t>
            </w:r>
          </w:p>
        </w:tc>
      </w:tr>
      <w:tr w:rsidR="00C04E08" w:rsidRPr="00243F04" w:rsidTr="00C93C18">
        <w:trPr>
          <w:trHeight w:val="165"/>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602"/>
              <w:rPr>
                <w:rFonts w:ascii="Times New Roman" w:hAnsi="Times New Roman" w:cs="Times New Roman"/>
                <w:b w:val="0"/>
                <w:color w:val="auto"/>
                <w:sz w:val="19"/>
                <w:szCs w:val="19"/>
              </w:rPr>
            </w:pPr>
            <w:r w:rsidRPr="00243F04">
              <w:rPr>
                <w:rFonts w:ascii="Times New Roman" w:hAnsi="Times New Roman" w:cs="Times New Roman"/>
                <w:b w:val="0"/>
                <w:color w:val="auto"/>
                <w:sz w:val="19"/>
                <w:szCs w:val="19"/>
              </w:rPr>
              <w:t xml:space="preserve">Ever smoker </w:t>
            </w:r>
          </w:p>
        </w:tc>
        <w:tc>
          <w:tcPr>
            <w:tcW w:w="360"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DB799A"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0.67 (0.46-1.03)</w:t>
            </w:r>
          </w:p>
        </w:tc>
        <w:tc>
          <w:tcPr>
            <w:tcW w:w="360"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p>
        </w:tc>
        <w:tc>
          <w:tcPr>
            <w:tcW w:w="1700"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306C08">
              <w:rPr>
                <w:rFonts w:ascii="Times New Roman" w:hAnsi="Times New Roman" w:cs="Times New Roman"/>
                <w:color w:val="auto"/>
                <w:sz w:val="19"/>
                <w:szCs w:val="19"/>
              </w:rPr>
              <w:t>0.76 (0.53-1.11)</w:t>
            </w:r>
          </w:p>
        </w:tc>
        <w:tc>
          <w:tcPr>
            <w:tcW w:w="1558"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0.79 (0.52-1.20)</w:t>
            </w:r>
          </w:p>
        </w:tc>
        <w:tc>
          <w:tcPr>
            <w:tcW w:w="1654"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0.68 (0.28-1.66)</w:t>
            </w:r>
          </w:p>
        </w:tc>
      </w:tr>
      <w:tr w:rsidR="00C04E08" w:rsidRPr="00243F04"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1026"/>
              <w:rPr>
                <w:rFonts w:ascii="Times New Roman" w:hAnsi="Times New Roman" w:cs="Times New Roman"/>
                <w:b w:val="0"/>
                <w:color w:val="auto"/>
                <w:sz w:val="19"/>
                <w:szCs w:val="19"/>
              </w:rPr>
            </w:pPr>
            <w:r w:rsidRPr="00243F04">
              <w:rPr>
                <w:rFonts w:ascii="Times New Roman" w:hAnsi="Times New Roman" w:cs="Times New Roman"/>
                <w:b w:val="0"/>
                <w:color w:val="auto"/>
                <w:sz w:val="19"/>
                <w:szCs w:val="19"/>
              </w:rPr>
              <w:t xml:space="preserve">Ex-smoker </w:t>
            </w:r>
          </w:p>
        </w:tc>
        <w:tc>
          <w:tcPr>
            <w:tcW w:w="360" w:type="dxa"/>
            <w:shd w:val="clear" w:color="auto" w:fill="auto"/>
          </w:tcPr>
          <w:p w:rsidR="00C04E08" w:rsidRPr="00243F0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DB799A"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DB799A">
              <w:rPr>
                <w:rFonts w:ascii="Times New Roman" w:hAnsi="Times New Roman" w:cs="Times New Roman"/>
                <w:color w:val="auto"/>
                <w:sz w:val="19"/>
                <w:szCs w:val="19"/>
              </w:rPr>
              <w:t>0.63 (0.42-1.01)</w:t>
            </w:r>
          </w:p>
        </w:tc>
        <w:tc>
          <w:tcPr>
            <w:tcW w:w="360"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p>
        </w:tc>
        <w:tc>
          <w:tcPr>
            <w:tcW w:w="1700" w:type="dxa"/>
            <w:shd w:val="clear" w:color="auto" w:fill="auto"/>
          </w:tcPr>
          <w:p w:rsidR="00C04E08" w:rsidRPr="00B35DB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35DB4">
              <w:rPr>
                <w:rFonts w:ascii="Times New Roman" w:hAnsi="Times New Roman" w:cs="Times New Roman"/>
                <w:color w:val="auto"/>
                <w:sz w:val="19"/>
                <w:szCs w:val="19"/>
              </w:rPr>
              <w:t>0.69 (0.46-1.04)</w:t>
            </w:r>
          </w:p>
        </w:tc>
        <w:tc>
          <w:tcPr>
            <w:tcW w:w="1558" w:type="dxa"/>
            <w:shd w:val="clear" w:color="auto" w:fill="auto"/>
          </w:tcPr>
          <w:p w:rsidR="00C04E08" w:rsidRPr="00B35DB4"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35DB4">
              <w:rPr>
                <w:rFonts w:ascii="Times New Roman" w:hAnsi="Times New Roman" w:cs="Times New Roman"/>
                <w:color w:val="auto"/>
                <w:sz w:val="19"/>
                <w:szCs w:val="19"/>
              </w:rPr>
              <w:t>0.69 (0.44-1.09)</w:t>
            </w:r>
          </w:p>
        </w:tc>
        <w:tc>
          <w:tcPr>
            <w:tcW w:w="1654" w:type="dxa"/>
            <w:shd w:val="clear" w:color="auto" w:fill="auto"/>
          </w:tcPr>
          <w:p w:rsidR="00C04E08" w:rsidRPr="008F4E60" w:rsidRDefault="00C04E08" w:rsidP="00C93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0.75 (0.30-1.87)</w:t>
            </w:r>
          </w:p>
        </w:tc>
      </w:tr>
      <w:tr w:rsidR="00C04E08" w:rsidRPr="00243F04" w:rsidTr="00C93C18">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1026"/>
              <w:rPr>
                <w:rFonts w:ascii="Times New Roman" w:hAnsi="Times New Roman" w:cs="Times New Roman"/>
                <w:b w:val="0"/>
                <w:color w:val="auto"/>
                <w:sz w:val="19"/>
                <w:szCs w:val="19"/>
              </w:rPr>
            </w:pPr>
            <w:r w:rsidRPr="00243F04">
              <w:rPr>
                <w:rFonts w:ascii="Times New Roman" w:hAnsi="Times New Roman" w:cs="Times New Roman"/>
                <w:b w:val="0"/>
                <w:color w:val="auto"/>
                <w:sz w:val="19"/>
                <w:szCs w:val="19"/>
              </w:rPr>
              <w:t>Current smoker</w:t>
            </w:r>
          </w:p>
        </w:tc>
        <w:tc>
          <w:tcPr>
            <w:tcW w:w="360" w:type="dxa"/>
            <w:shd w:val="clear" w:color="auto" w:fill="auto"/>
          </w:tcPr>
          <w:p w:rsidR="00C04E08" w:rsidRPr="00243F0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306C08">
              <w:rPr>
                <w:rFonts w:ascii="Times New Roman" w:hAnsi="Times New Roman" w:cs="Times New Roman"/>
                <w:color w:val="auto"/>
                <w:sz w:val="19"/>
                <w:szCs w:val="19"/>
              </w:rPr>
              <w:t>0.85 (0.47-1.55)</w:t>
            </w:r>
          </w:p>
        </w:tc>
        <w:tc>
          <w:tcPr>
            <w:tcW w:w="360" w:type="dxa"/>
            <w:shd w:val="clear" w:color="auto" w:fill="auto"/>
          </w:tcPr>
          <w:p w:rsidR="00C04E08" w:rsidRPr="00306C08"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c>
          <w:tcPr>
            <w:tcW w:w="1700" w:type="dxa"/>
            <w:shd w:val="clear" w:color="auto" w:fill="auto"/>
          </w:tcPr>
          <w:p w:rsidR="00C04E08" w:rsidRPr="00B35DB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35DB4">
              <w:rPr>
                <w:rFonts w:ascii="Times New Roman" w:hAnsi="Times New Roman" w:cs="Times New Roman"/>
                <w:color w:val="auto"/>
                <w:sz w:val="19"/>
                <w:szCs w:val="19"/>
              </w:rPr>
              <w:t>1.10 (0.60-2.01)</w:t>
            </w:r>
          </w:p>
        </w:tc>
        <w:tc>
          <w:tcPr>
            <w:tcW w:w="1558" w:type="dxa"/>
            <w:shd w:val="clear" w:color="auto" w:fill="auto"/>
          </w:tcPr>
          <w:p w:rsidR="00C04E08" w:rsidRPr="00B35DB4"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35DB4">
              <w:rPr>
                <w:rFonts w:ascii="Times New Roman" w:hAnsi="Times New Roman" w:cs="Times New Roman"/>
                <w:color w:val="auto"/>
                <w:sz w:val="19"/>
                <w:szCs w:val="19"/>
              </w:rPr>
              <w:t>1.29 (0.67-2.46)</w:t>
            </w:r>
          </w:p>
        </w:tc>
        <w:tc>
          <w:tcPr>
            <w:tcW w:w="1654" w:type="dxa"/>
            <w:shd w:val="clear" w:color="auto" w:fill="auto"/>
          </w:tcPr>
          <w:p w:rsidR="00C04E08" w:rsidRPr="008F4E60" w:rsidRDefault="00C04E08" w:rsidP="00C93C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highlight w:val="yellow"/>
              </w:rPr>
            </w:pPr>
            <w:r w:rsidRPr="00DB799A">
              <w:rPr>
                <w:rFonts w:ascii="Times New Roman" w:hAnsi="Times New Roman" w:cs="Times New Roman"/>
                <w:color w:val="auto"/>
                <w:sz w:val="19"/>
                <w:szCs w:val="19"/>
              </w:rPr>
              <w:t>0.43 (0.06-3.37)</w:t>
            </w:r>
          </w:p>
        </w:tc>
      </w:tr>
      <w:tr w:rsidR="00C04E08" w:rsidRPr="00243F04"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rsidR="00C04E08" w:rsidRPr="00243F04" w:rsidRDefault="00C04E08" w:rsidP="00C93C18">
            <w:pPr>
              <w:ind w:firstLine="885"/>
              <w:rPr>
                <w:rFonts w:ascii="Times New Roman" w:hAnsi="Times New Roman" w:cs="Times New Roman"/>
                <w:b w:val="0"/>
                <w:color w:val="auto"/>
                <w:sz w:val="19"/>
                <w:szCs w:val="19"/>
              </w:rPr>
            </w:pPr>
            <w:r w:rsidRPr="00243F04">
              <w:rPr>
                <w:rFonts w:ascii="Times New Roman" w:hAnsi="Times New Roman" w:cs="Times New Roman"/>
                <w:b w:val="0"/>
                <w:i/>
                <w:color w:val="auto"/>
                <w:sz w:val="19"/>
                <w:szCs w:val="19"/>
              </w:rPr>
              <w:t>p-</w:t>
            </w:r>
            <w:r w:rsidRPr="00243F04">
              <w:rPr>
                <w:rFonts w:ascii="Times New Roman" w:hAnsi="Times New Roman" w:cs="Times New Roman"/>
                <w:b w:val="0"/>
                <w:color w:val="auto"/>
                <w:sz w:val="19"/>
                <w:szCs w:val="19"/>
              </w:rPr>
              <w:t xml:space="preserve">value </w:t>
            </w:r>
          </w:p>
        </w:tc>
        <w:tc>
          <w:tcPr>
            <w:tcW w:w="360" w:type="dxa"/>
            <w:shd w:val="clear" w:color="auto" w:fill="auto"/>
          </w:tcPr>
          <w:p w:rsidR="00C04E08" w:rsidRPr="00243F04"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800" w:type="dxa"/>
            <w:shd w:val="clear" w:color="auto" w:fill="auto"/>
          </w:tcPr>
          <w:p w:rsidR="00C04E08" w:rsidRPr="00243F04" w:rsidRDefault="00C04E08" w:rsidP="00C93C1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Pr>
                <w:rFonts w:ascii="Times New Roman" w:hAnsi="Times New Roman" w:cs="Times New Roman"/>
                <w:color w:val="auto"/>
                <w:sz w:val="19"/>
                <w:szCs w:val="19"/>
              </w:rPr>
              <w:t xml:space="preserve">                     0.03</w:t>
            </w:r>
          </w:p>
        </w:tc>
        <w:tc>
          <w:tcPr>
            <w:tcW w:w="360" w:type="dxa"/>
            <w:shd w:val="clear" w:color="auto" w:fill="auto"/>
          </w:tcPr>
          <w:p w:rsidR="00C04E08" w:rsidRPr="00243F04" w:rsidRDefault="00C04E08" w:rsidP="00C93C18">
            <w:pPr>
              <w:tabs>
                <w:tab w:val="left" w:pos="230"/>
                <w:tab w:val="center" w:pos="742"/>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p>
        </w:tc>
        <w:tc>
          <w:tcPr>
            <w:tcW w:w="1700" w:type="dxa"/>
            <w:shd w:val="clear" w:color="auto" w:fill="auto"/>
          </w:tcPr>
          <w:p w:rsidR="00C04E08" w:rsidRPr="00243F04" w:rsidRDefault="00C04E08" w:rsidP="00C93C18">
            <w:pPr>
              <w:tabs>
                <w:tab w:val="left" w:pos="230"/>
                <w:tab w:val="center" w:pos="742"/>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ab/>
              <w:t xml:space="preserve">           </w:t>
            </w:r>
            <w:r>
              <w:rPr>
                <w:rFonts w:ascii="Times New Roman" w:hAnsi="Times New Roman" w:cs="Times New Roman"/>
                <w:color w:val="auto"/>
                <w:sz w:val="19"/>
                <w:szCs w:val="19"/>
              </w:rPr>
              <w:t>0.2</w:t>
            </w:r>
          </w:p>
        </w:tc>
        <w:tc>
          <w:tcPr>
            <w:tcW w:w="1558" w:type="dxa"/>
            <w:shd w:val="clear" w:color="auto" w:fill="auto"/>
          </w:tcPr>
          <w:p w:rsidR="00C04E08" w:rsidRPr="00243F04" w:rsidRDefault="00C04E08" w:rsidP="00C93C1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 xml:space="preserve">            </w:t>
            </w:r>
            <w:r>
              <w:rPr>
                <w:rFonts w:ascii="Times New Roman" w:hAnsi="Times New Roman" w:cs="Times New Roman"/>
                <w:color w:val="auto"/>
                <w:sz w:val="19"/>
                <w:szCs w:val="19"/>
              </w:rPr>
              <w:t>0.3</w:t>
            </w:r>
            <w:r w:rsidRPr="00243F04">
              <w:rPr>
                <w:rFonts w:ascii="Times New Roman" w:hAnsi="Times New Roman" w:cs="Times New Roman"/>
                <w:color w:val="auto"/>
                <w:sz w:val="19"/>
                <w:szCs w:val="19"/>
              </w:rPr>
              <w:t xml:space="preserve">            </w:t>
            </w:r>
          </w:p>
        </w:tc>
        <w:tc>
          <w:tcPr>
            <w:tcW w:w="1654" w:type="dxa"/>
            <w:shd w:val="clear" w:color="auto" w:fill="auto"/>
          </w:tcPr>
          <w:p w:rsidR="00C04E08" w:rsidRPr="00243F04" w:rsidRDefault="00C04E08" w:rsidP="00C93C1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243F04">
              <w:rPr>
                <w:rFonts w:ascii="Times New Roman" w:hAnsi="Times New Roman" w:cs="Times New Roman"/>
                <w:color w:val="auto"/>
                <w:sz w:val="19"/>
                <w:szCs w:val="19"/>
              </w:rPr>
              <w:t xml:space="preserve">             </w:t>
            </w:r>
            <w:r>
              <w:rPr>
                <w:rFonts w:ascii="Times New Roman" w:hAnsi="Times New Roman" w:cs="Times New Roman"/>
                <w:color w:val="auto"/>
                <w:sz w:val="19"/>
                <w:szCs w:val="19"/>
              </w:rPr>
              <w:t>0.6</w:t>
            </w:r>
            <w:r w:rsidRPr="00243F04">
              <w:rPr>
                <w:rFonts w:ascii="Times New Roman" w:hAnsi="Times New Roman" w:cs="Times New Roman"/>
                <w:color w:val="auto"/>
                <w:sz w:val="19"/>
                <w:szCs w:val="19"/>
              </w:rPr>
              <w:t xml:space="preserve">             </w:t>
            </w:r>
          </w:p>
        </w:tc>
      </w:tr>
    </w:tbl>
    <w:p w:rsidR="00C04E08" w:rsidRPr="00642DBE" w:rsidRDefault="00C04E08" w:rsidP="00C04E08">
      <w:pPr>
        <w:spacing w:after="0" w:line="240" w:lineRule="auto"/>
        <w:ind w:left="720"/>
        <w:rPr>
          <w:rFonts w:ascii="Times New Roman" w:hAnsi="Times New Roman" w:cs="Times New Roman"/>
          <w:sz w:val="20"/>
          <w:szCs w:val="20"/>
        </w:rPr>
      </w:pPr>
      <w:r>
        <w:rPr>
          <w:rFonts w:ascii="Times New Roman" w:hAnsi="Times New Roman" w:cs="Times New Roman"/>
          <w:sz w:val="20"/>
          <w:szCs w:val="20"/>
          <w:vertAlign w:val="superscript"/>
        </w:rPr>
        <w:t>1</w:t>
      </w:r>
      <w:r w:rsidRPr="00642DBE">
        <w:rPr>
          <w:rFonts w:ascii="Times New Roman" w:hAnsi="Times New Roman" w:cs="Times New Roman"/>
          <w:sz w:val="20"/>
          <w:szCs w:val="20"/>
        </w:rPr>
        <w:t>Models were adjusted for age and sex</w:t>
      </w:r>
    </w:p>
    <w:p w:rsidR="00C04E08" w:rsidRDefault="00C04E08" w:rsidP="00C04E08">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Pr="00243F04">
        <w:rPr>
          <w:rFonts w:ascii="Times New Roman" w:hAnsi="Times New Roman" w:cs="Times New Roman"/>
          <w:sz w:val="20"/>
          <w:szCs w:val="20"/>
        </w:rPr>
        <w:t>Models were adjusted for age, sex, natural skin colour, tanning tendency, number of moles at age 21, past history of skin cancer surgically removed, past history of skin cancer destructively removed, history of sunburn as</w:t>
      </w:r>
      <w:r>
        <w:rPr>
          <w:rFonts w:ascii="Times New Roman" w:hAnsi="Times New Roman" w:cs="Times New Roman"/>
          <w:sz w:val="20"/>
          <w:szCs w:val="20"/>
        </w:rPr>
        <w:t xml:space="preserve"> a child, </w:t>
      </w:r>
      <w:r w:rsidRPr="00243F04">
        <w:rPr>
          <w:rFonts w:ascii="Times New Roman" w:hAnsi="Times New Roman" w:cs="Times New Roman"/>
          <w:sz w:val="20"/>
          <w:szCs w:val="20"/>
        </w:rPr>
        <w:t>and family history of melanoma.</w:t>
      </w:r>
    </w:p>
    <w:p w:rsidR="00C04E08" w:rsidRDefault="00C04E08" w:rsidP="00C04E08">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First and second quartiles </w:t>
      </w:r>
    </w:p>
    <w:p w:rsidR="00C04E08" w:rsidRPr="00243F04" w:rsidRDefault="00C04E08" w:rsidP="00C04E08">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Third and fourth quartiles </w:t>
      </w:r>
    </w:p>
    <w:p w:rsidR="00C04E08" w:rsidRDefault="00C04E08" w:rsidP="00C04E08">
      <w:r>
        <w:br w:type="page"/>
      </w:r>
    </w:p>
    <w:p w:rsidR="00C04E08" w:rsidRPr="008D43FB" w:rsidRDefault="00C04E08" w:rsidP="00C04E08">
      <w:pPr>
        <w:spacing w:after="0" w:line="240" w:lineRule="auto"/>
        <w:rPr>
          <w:rFonts w:ascii="Times New Roman" w:hAnsi="Times New Roman" w:cs="Times New Roman"/>
          <w:b/>
        </w:rPr>
      </w:pPr>
      <w:r w:rsidRPr="0085752A">
        <w:rPr>
          <w:rFonts w:ascii="Times New Roman" w:hAnsi="Times New Roman" w:cs="Times New Roman"/>
          <w:b/>
          <w:sz w:val="24"/>
          <w:szCs w:val="24"/>
        </w:rPr>
        <w:lastRenderedPageBreak/>
        <w:t xml:space="preserve">Table </w:t>
      </w:r>
      <w:r>
        <w:rPr>
          <w:rFonts w:ascii="Times New Roman" w:hAnsi="Times New Roman" w:cs="Times New Roman"/>
          <w:b/>
          <w:sz w:val="24"/>
          <w:szCs w:val="24"/>
        </w:rPr>
        <w:t>S2</w:t>
      </w:r>
      <w:r w:rsidRPr="0085752A">
        <w:rPr>
          <w:rFonts w:ascii="Times New Roman" w:hAnsi="Times New Roman" w:cs="Times New Roman"/>
          <w:b/>
          <w:sz w:val="24"/>
          <w:szCs w:val="24"/>
        </w:rPr>
        <w:t xml:space="preserve">. The association between smoking and </w:t>
      </w:r>
      <w:r>
        <w:rPr>
          <w:rFonts w:ascii="Times New Roman" w:hAnsi="Times New Roman" w:cs="Times New Roman"/>
          <w:b/>
          <w:sz w:val="24"/>
          <w:szCs w:val="24"/>
        </w:rPr>
        <w:t xml:space="preserve">all </w:t>
      </w:r>
      <w:r w:rsidRPr="0085752A">
        <w:rPr>
          <w:rFonts w:ascii="Times New Roman" w:hAnsi="Times New Roman" w:cs="Times New Roman"/>
          <w:b/>
          <w:sz w:val="24"/>
          <w:szCs w:val="24"/>
        </w:rPr>
        <w:t>melanoma</w:t>
      </w:r>
      <w:r w:rsidRPr="00BC3390">
        <w:rPr>
          <w:rFonts w:ascii="Times New Roman" w:hAnsi="Times New Roman" w:cs="Times New Roman"/>
          <w:b/>
          <w:sz w:val="24"/>
          <w:szCs w:val="24"/>
        </w:rPr>
        <w:t xml:space="preserve"> (invasive and in situ)</w:t>
      </w:r>
      <w:r w:rsidRPr="008D43FB">
        <w:rPr>
          <w:rFonts w:ascii="Times New Roman" w:hAnsi="Times New Roman" w:cs="Times New Roman"/>
          <w:b/>
        </w:rPr>
        <w:t xml:space="preserve"> </w:t>
      </w:r>
    </w:p>
    <w:p w:rsidR="00C04E08" w:rsidRPr="0085752A" w:rsidRDefault="00C04E08" w:rsidP="00C04E08">
      <w:pPr>
        <w:spacing w:after="0" w:line="240" w:lineRule="auto"/>
        <w:rPr>
          <w:rFonts w:ascii="Times New Roman" w:hAnsi="Times New Roman" w:cs="Times New Roman"/>
          <w:sz w:val="24"/>
          <w:szCs w:val="24"/>
        </w:rPr>
      </w:pPr>
    </w:p>
    <w:tbl>
      <w:tblPr>
        <w:tblStyle w:val="LightShading"/>
        <w:tblW w:w="11590" w:type="dxa"/>
        <w:tblLayout w:type="fixed"/>
        <w:tblLook w:val="04A0" w:firstRow="1" w:lastRow="0" w:firstColumn="1" w:lastColumn="0" w:noHBand="0" w:noVBand="1"/>
      </w:tblPr>
      <w:tblGrid>
        <w:gridCol w:w="3227"/>
        <w:gridCol w:w="1276"/>
        <w:gridCol w:w="2694"/>
        <w:gridCol w:w="2127"/>
        <w:gridCol w:w="2266"/>
      </w:tblGrid>
      <w:tr w:rsidR="00C04E08" w:rsidRPr="0085752A" w:rsidTr="00C93C18">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rPr>
                <w:rFonts w:cs="Times New Roman"/>
                <w:sz w:val="19"/>
                <w:szCs w:val="19"/>
              </w:rPr>
            </w:pPr>
            <w:r w:rsidRPr="0085752A">
              <w:rPr>
                <w:rFonts w:cs="Times New Roman"/>
                <w:iCs/>
                <w:sz w:val="19"/>
                <w:szCs w:val="19"/>
              </w:rPr>
              <w:t>Parameter</w:t>
            </w:r>
          </w:p>
        </w:tc>
        <w:tc>
          <w:tcPr>
            <w:tcW w:w="1276" w:type="dxa"/>
            <w:shd w:val="clear" w:color="auto" w:fill="auto"/>
          </w:tcPr>
          <w:p w:rsidR="00C04E08" w:rsidRPr="0085752A" w:rsidRDefault="00C04E08" w:rsidP="00C93C18">
            <w:pPr>
              <w:jc w:val="cente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85752A">
              <w:rPr>
                <w:rFonts w:cs="Times New Roman"/>
                <w:sz w:val="19"/>
                <w:szCs w:val="19"/>
              </w:rPr>
              <w:t>Number of Cases</w:t>
            </w:r>
          </w:p>
        </w:tc>
        <w:tc>
          <w:tcPr>
            <w:tcW w:w="2694" w:type="dxa"/>
            <w:shd w:val="clear" w:color="auto" w:fill="auto"/>
          </w:tcPr>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 xml:space="preserve">Total cohort </w:t>
            </w:r>
          </w:p>
          <w:p w:rsidR="00C04E08" w:rsidRPr="0085752A" w:rsidRDefault="00C04E08" w:rsidP="00C93C18">
            <w:pPr>
              <w:jc w:val="center"/>
              <w:cnfStyle w:val="100000000000" w:firstRow="1" w:lastRow="0" w:firstColumn="0" w:lastColumn="0" w:oddVBand="0" w:evenVBand="0" w:oddHBand="0" w:evenHBand="0" w:firstRowFirstColumn="0" w:firstRowLastColumn="0" w:lastRowFirstColumn="0" w:lastRowLastColumn="0"/>
              <w:rPr>
                <w:rFonts w:cs="Times New Roman"/>
                <w:sz w:val="19"/>
                <w:szCs w:val="19"/>
              </w:rPr>
            </w:pPr>
          </w:p>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85752A">
              <w:rPr>
                <w:rFonts w:cs="Times New Roman"/>
                <w:sz w:val="19"/>
                <w:szCs w:val="19"/>
              </w:rPr>
              <w:t>HR</w:t>
            </w:r>
            <w:r>
              <w:rPr>
                <w:rFonts w:cs="Times New Roman"/>
                <w:sz w:val="19"/>
                <w:szCs w:val="19"/>
                <w:vertAlign w:val="superscript"/>
              </w:rPr>
              <w:t>1</w:t>
            </w:r>
            <w:r w:rsidRPr="0085752A">
              <w:rPr>
                <w:rFonts w:cs="Times New Roman"/>
                <w:sz w:val="19"/>
                <w:szCs w:val="19"/>
              </w:rPr>
              <w:t xml:space="preserve"> (95% CI)</w:t>
            </w:r>
          </w:p>
        </w:tc>
        <w:tc>
          <w:tcPr>
            <w:tcW w:w="2127" w:type="dxa"/>
            <w:shd w:val="clear" w:color="auto" w:fill="auto"/>
          </w:tcPr>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 xml:space="preserve">Males </w:t>
            </w:r>
          </w:p>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p>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85752A">
              <w:rPr>
                <w:rFonts w:cs="Times New Roman"/>
                <w:sz w:val="19"/>
                <w:szCs w:val="19"/>
              </w:rPr>
              <w:t>HR</w:t>
            </w:r>
            <w:r>
              <w:rPr>
                <w:rFonts w:cs="Times New Roman"/>
                <w:sz w:val="19"/>
                <w:szCs w:val="19"/>
                <w:vertAlign w:val="superscript"/>
              </w:rPr>
              <w:t>1</w:t>
            </w:r>
            <w:r w:rsidRPr="0085752A">
              <w:rPr>
                <w:rFonts w:cs="Times New Roman"/>
                <w:sz w:val="19"/>
                <w:szCs w:val="19"/>
              </w:rPr>
              <w:t xml:space="preserve"> (95% CI)</w:t>
            </w:r>
          </w:p>
        </w:tc>
        <w:tc>
          <w:tcPr>
            <w:tcW w:w="2266" w:type="dxa"/>
            <w:shd w:val="clear" w:color="auto" w:fill="auto"/>
          </w:tcPr>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 xml:space="preserve">Females </w:t>
            </w:r>
          </w:p>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p>
          <w:p w:rsidR="00C04E08" w:rsidRPr="0085752A" w:rsidRDefault="00C04E08" w:rsidP="00C93C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85752A">
              <w:rPr>
                <w:rFonts w:cs="Times New Roman"/>
                <w:sz w:val="19"/>
                <w:szCs w:val="19"/>
              </w:rPr>
              <w:t>HR</w:t>
            </w:r>
            <w:r>
              <w:rPr>
                <w:rFonts w:cs="Times New Roman"/>
                <w:sz w:val="19"/>
                <w:szCs w:val="19"/>
                <w:vertAlign w:val="superscript"/>
              </w:rPr>
              <w:t>1</w:t>
            </w:r>
            <w:r w:rsidRPr="0085752A">
              <w:rPr>
                <w:rFonts w:cs="Times New Roman"/>
                <w:sz w:val="19"/>
                <w:szCs w:val="19"/>
              </w:rPr>
              <w:t xml:space="preserve"> (95% CI)</w:t>
            </w:r>
          </w:p>
        </w:tc>
      </w:tr>
      <w:tr w:rsidR="00C04E08" w:rsidRPr="0085752A"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rPr>
                <w:rFonts w:cs="Times New Roman"/>
                <w:sz w:val="19"/>
                <w:szCs w:val="19"/>
              </w:rPr>
            </w:pPr>
            <w:r>
              <w:rPr>
                <w:rFonts w:cs="Times New Roman"/>
                <w:sz w:val="19"/>
                <w:szCs w:val="19"/>
              </w:rPr>
              <w:t>Smoking status</w:t>
            </w:r>
          </w:p>
        </w:tc>
        <w:tc>
          <w:tcPr>
            <w:tcW w:w="1276" w:type="dxa"/>
            <w:shd w:val="clear" w:color="auto" w:fill="auto"/>
          </w:tcPr>
          <w:p w:rsidR="00C04E08" w:rsidRPr="0085752A"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694" w:type="dxa"/>
            <w:shd w:val="clear" w:color="auto" w:fill="auto"/>
          </w:tcPr>
          <w:p w:rsidR="00C04E08" w:rsidRPr="0085752A"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127" w:type="dxa"/>
            <w:shd w:val="clear" w:color="auto" w:fill="auto"/>
          </w:tcPr>
          <w:p w:rsidR="00C04E08" w:rsidRPr="0085752A"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266" w:type="dxa"/>
            <w:shd w:val="clear" w:color="auto" w:fill="auto"/>
          </w:tcPr>
          <w:p w:rsidR="00C04E08" w:rsidRPr="0085752A"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r>
      <w:tr w:rsidR="00C04E08" w:rsidRPr="0085752A"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F0188" w:rsidRDefault="00C04E08" w:rsidP="00C93C18">
            <w:pPr>
              <w:ind w:firstLine="602"/>
              <w:rPr>
                <w:rFonts w:cs="Times New Roman"/>
                <w:b w:val="0"/>
                <w:sz w:val="19"/>
                <w:szCs w:val="19"/>
                <w:vertAlign w:val="superscript"/>
              </w:rPr>
            </w:pPr>
            <w:r w:rsidRPr="0085752A">
              <w:rPr>
                <w:rFonts w:cs="Times New Roman"/>
                <w:b w:val="0"/>
                <w:sz w:val="19"/>
                <w:szCs w:val="19"/>
              </w:rPr>
              <w:t>Never smoker</w:t>
            </w:r>
            <w:r>
              <w:rPr>
                <w:rFonts w:cs="Times New Roman"/>
                <w:b w:val="0"/>
                <w:sz w:val="19"/>
                <w:szCs w:val="19"/>
                <w:vertAlign w:val="superscript"/>
              </w:rPr>
              <w:t>2</w:t>
            </w:r>
          </w:p>
        </w:tc>
        <w:tc>
          <w:tcPr>
            <w:tcW w:w="1276" w:type="dxa"/>
            <w:shd w:val="clear" w:color="auto" w:fill="auto"/>
          </w:tcPr>
          <w:p w:rsidR="00C04E08" w:rsidRPr="00C9557E"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374</w:t>
            </w:r>
          </w:p>
        </w:tc>
        <w:tc>
          <w:tcPr>
            <w:tcW w:w="2694" w:type="dxa"/>
            <w:shd w:val="clear" w:color="auto" w:fill="auto"/>
          </w:tcPr>
          <w:p w:rsidR="00C04E08" w:rsidRPr="00C9557E"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1.00</w:t>
            </w:r>
          </w:p>
        </w:tc>
        <w:tc>
          <w:tcPr>
            <w:tcW w:w="2127" w:type="dxa"/>
            <w:shd w:val="clear" w:color="auto" w:fill="auto"/>
          </w:tcPr>
          <w:p w:rsidR="00C04E08" w:rsidRPr="00C9557E"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1.00</w:t>
            </w:r>
          </w:p>
        </w:tc>
        <w:tc>
          <w:tcPr>
            <w:tcW w:w="2266" w:type="dxa"/>
            <w:shd w:val="clear" w:color="auto" w:fill="auto"/>
          </w:tcPr>
          <w:p w:rsidR="00C04E08" w:rsidRPr="00C9557E"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1.00</w:t>
            </w:r>
          </w:p>
        </w:tc>
      </w:tr>
      <w:tr w:rsidR="00C04E08" w:rsidRPr="0085752A"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 xml:space="preserve">Ever smoker </w:t>
            </w:r>
          </w:p>
        </w:tc>
        <w:tc>
          <w:tcPr>
            <w:tcW w:w="1276" w:type="dxa"/>
            <w:shd w:val="clear" w:color="auto" w:fill="auto"/>
          </w:tcPr>
          <w:p w:rsidR="00C04E08" w:rsidRPr="00C9557E"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267</w:t>
            </w:r>
          </w:p>
        </w:tc>
        <w:tc>
          <w:tcPr>
            <w:tcW w:w="2694"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0.85 (0.73-1.01)</w:t>
            </w:r>
          </w:p>
        </w:tc>
        <w:tc>
          <w:tcPr>
            <w:tcW w:w="2127"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0.91 (0.74-1.12)</w:t>
            </w:r>
          </w:p>
        </w:tc>
        <w:tc>
          <w:tcPr>
            <w:tcW w:w="2266"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0.75 (0.58-0.97)</w:t>
            </w:r>
          </w:p>
        </w:tc>
      </w:tr>
      <w:tr w:rsidR="00C04E08" w:rsidRPr="0085752A"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1026"/>
              <w:rPr>
                <w:rFonts w:cs="Times New Roman"/>
                <w:b w:val="0"/>
                <w:sz w:val="19"/>
                <w:szCs w:val="19"/>
              </w:rPr>
            </w:pPr>
            <w:r w:rsidRPr="0085752A">
              <w:rPr>
                <w:rFonts w:cs="Times New Roman"/>
                <w:b w:val="0"/>
                <w:sz w:val="19"/>
                <w:szCs w:val="19"/>
              </w:rPr>
              <w:t xml:space="preserve">Ex-smoker </w:t>
            </w:r>
          </w:p>
        </w:tc>
        <w:tc>
          <w:tcPr>
            <w:tcW w:w="1276" w:type="dxa"/>
            <w:shd w:val="clear" w:color="auto" w:fill="auto"/>
          </w:tcPr>
          <w:p w:rsidR="00C04E08" w:rsidRPr="00C9557E"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219</w:t>
            </w:r>
          </w:p>
        </w:tc>
        <w:tc>
          <w:tcPr>
            <w:tcW w:w="2694" w:type="dxa"/>
            <w:shd w:val="clear" w:color="auto" w:fill="auto"/>
          </w:tcPr>
          <w:p w:rsidR="00C04E08" w:rsidRPr="00C9557E"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0.86 (0.72-1.02)</w:t>
            </w:r>
          </w:p>
        </w:tc>
        <w:tc>
          <w:tcPr>
            <w:tcW w:w="2127" w:type="dxa"/>
            <w:shd w:val="clear" w:color="auto" w:fill="auto"/>
          </w:tcPr>
          <w:p w:rsidR="00C04E08" w:rsidRPr="00C9557E"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0.90 (0.72-1.12)</w:t>
            </w:r>
          </w:p>
        </w:tc>
        <w:tc>
          <w:tcPr>
            <w:tcW w:w="2266" w:type="dxa"/>
            <w:shd w:val="clear" w:color="auto" w:fill="auto"/>
          </w:tcPr>
          <w:p w:rsidR="00C04E08" w:rsidRPr="00C9557E"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C9557E">
              <w:rPr>
                <w:rFonts w:cs="Times New Roman"/>
                <w:sz w:val="19"/>
                <w:szCs w:val="19"/>
              </w:rPr>
              <w:t>0.77 (0.58-1.02)</w:t>
            </w:r>
          </w:p>
        </w:tc>
      </w:tr>
      <w:tr w:rsidR="00C04E08" w:rsidRPr="0085752A"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1026"/>
              <w:rPr>
                <w:rFonts w:cs="Times New Roman"/>
                <w:b w:val="0"/>
                <w:sz w:val="19"/>
                <w:szCs w:val="19"/>
              </w:rPr>
            </w:pPr>
            <w:r w:rsidRPr="0085752A">
              <w:rPr>
                <w:rFonts w:cs="Times New Roman"/>
                <w:b w:val="0"/>
                <w:sz w:val="19"/>
                <w:szCs w:val="19"/>
              </w:rPr>
              <w:t>Current smoker</w:t>
            </w:r>
          </w:p>
        </w:tc>
        <w:tc>
          <w:tcPr>
            <w:tcW w:w="1276" w:type="dxa"/>
            <w:shd w:val="clear" w:color="auto" w:fill="auto"/>
          </w:tcPr>
          <w:p w:rsidR="00C04E08" w:rsidRPr="00C9557E"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48</w:t>
            </w:r>
          </w:p>
        </w:tc>
        <w:tc>
          <w:tcPr>
            <w:tcW w:w="2694"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0.84 (0.62-1.12)</w:t>
            </w:r>
          </w:p>
        </w:tc>
        <w:tc>
          <w:tcPr>
            <w:tcW w:w="2127"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0.95 (0.65-1.39)</w:t>
            </w:r>
          </w:p>
        </w:tc>
        <w:tc>
          <w:tcPr>
            <w:tcW w:w="2266"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0.68 (0.41-1.14)</w:t>
            </w:r>
          </w:p>
        </w:tc>
      </w:tr>
      <w:tr w:rsidR="00C04E08" w:rsidRPr="00C9557E"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885"/>
              <w:rPr>
                <w:rFonts w:cs="Times New Roman"/>
                <w:b w:val="0"/>
                <w:sz w:val="19"/>
                <w:szCs w:val="19"/>
              </w:rPr>
            </w:pPr>
            <w:r w:rsidRPr="0085752A">
              <w:rPr>
                <w:rFonts w:cs="Times New Roman"/>
                <w:b w:val="0"/>
                <w:i/>
                <w:sz w:val="19"/>
                <w:szCs w:val="19"/>
              </w:rPr>
              <w:t>p-</w:t>
            </w:r>
            <w:r w:rsidRPr="0085752A">
              <w:rPr>
                <w:rFonts w:cs="Times New Roman"/>
                <w:b w:val="0"/>
                <w:sz w:val="19"/>
                <w:szCs w:val="19"/>
              </w:rPr>
              <w:t xml:space="preserve">value </w:t>
            </w:r>
          </w:p>
        </w:tc>
        <w:tc>
          <w:tcPr>
            <w:tcW w:w="1276" w:type="dxa"/>
            <w:shd w:val="clear" w:color="auto" w:fill="auto"/>
          </w:tcPr>
          <w:p w:rsidR="00C04E08" w:rsidRPr="00C9557E"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c>
          <w:tcPr>
            <w:tcW w:w="2694" w:type="dxa"/>
            <w:shd w:val="clear" w:color="auto" w:fill="auto"/>
          </w:tcPr>
          <w:p w:rsidR="00C04E08" w:rsidRPr="00C9557E"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0.2</w:t>
            </w:r>
          </w:p>
        </w:tc>
        <w:tc>
          <w:tcPr>
            <w:tcW w:w="2127" w:type="dxa"/>
            <w:shd w:val="clear" w:color="auto" w:fill="auto"/>
          </w:tcPr>
          <w:p w:rsidR="00C04E08" w:rsidRPr="00C9557E"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0.7</w:t>
            </w:r>
          </w:p>
        </w:tc>
        <w:tc>
          <w:tcPr>
            <w:tcW w:w="2266" w:type="dxa"/>
            <w:shd w:val="clear" w:color="auto" w:fill="auto"/>
          </w:tcPr>
          <w:p w:rsidR="00C04E08" w:rsidRPr="00C9557E"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0.1</w:t>
            </w:r>
          </w:p>
        </w:tc>
      </w:tr>
      <w:tr w:rsidR="00C04E08" w:rsidRPr="00711BB8"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rPr>
                <w:rFonts w:cs="Times New Roman"/>
                <w:color w:val="auto"/>
                <w:sz w:val="19"/>
                <w:szCs w:val="19"/>
              </w:rPr>
            </w:pPr>
            <w:r w:rsidRPr="00711BB8">
              <w:rPr>
                <w:rFonts w:cs="Times New Roman"/>
                <w:color w:val="auto"/>
                <w:sz w:val="19"/>
                <w:szCs w:val="19"/>
              </w:rPr>
              <w:t xml:space="preserve">Age (years) at starting smoking </w:t>
            </w:r>
          </w:p>
        </w:tc>
        <w:tc>
          <w:tcPr>
            <w:tcW w:w="1276" w:type="dxa"/>
            <w:shd w:val="clear" w:color="auto" w:fill="auto"/>
          </w:tcPr>
          <w:p w:rsidR="00C04E08" w:rsidRPr="00711BB8"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p>
        </w:tc>
        <w:tc>
          <w:tcPr>
            <w:tcW w:w="2694"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p>
        </w:tc>
        <w:tc>
          <w:tcPr>
            <w:tcW w:w="2127"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p>
        </w:tc>
        <w:tc>
          <w:tcPr>
            <w:tcW w:w="2266"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p>
        </w:tc>
      </w:tr>
      <w:tr w:rsidR="00C04E08" w:rsidRPr="00711BB8"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ind w:firstLine="602"/>
              <w:rPr>
                <w:rFonts w:cs="Times New Roman"/>
                <w:b w:val="0"/>
                <w:color w:val="auto"/>
                <w:sz w:val="19"/>
                <w:szCs w:val="19"/>
              </w:rPr>
            </w:pPr>
            <w:r w:rsidRPr="00711BB8">
              <w:rPr>
                <w:rFonts w:cs="Times New Roman"/>
                <w:b w:val="0"/>
                <w:color w:val="auto"/>
                <w:sz w:val="19"/>
                <w:szCs w:val="19"/>
              </w:rPr>
              <w:t xml:space="preserve">Never </w:t>
            </w:r>
          </w:p>
        </w:tc>
        <w:tc>
          <w:tcPr>
            <w:tcW w:w="1276" w:type="dxa"/>
            <w:shd w:val="clear" w:color="auto" w:fill="auto"/>
          </w:tcPr>
          <w:p w:rsidR="00C04E08" w:rsidRPr="00711BB8"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374</w:t>
            </w:r>
          </w:p>
        </w:tc>
        <w:tc>
          <w:tcPr>
            <w:tcW w:w="2694"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1.00</w:t>
            </w:r>
          </w:p>
        </w:tc>
        <w:tc>
          <w:tcPr>
            <w:tcW w:w="2127"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1.00</w:t>
            </w:r>
          </w:p>
        </w:tc>
        <w:tc>
          <w:tcPr>
            <w:tcW w:w="2266"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1.00</w:t>
            </w:r>
          </w:p>
        </w:tc>
      </w:tr>
      <w:tr w:rsidR="00C04E08" w:rsidRPr="00711BB8" w:rsidTr="00C93C1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ind w:firstLine="602"/>
              <w:rPr>
                <w:rFonts w:cs="Times New Roman"/>
                <w:b w:val="0"/>
                <w:color w:val="auto"/>
                <w:sz w:val="19"/>
                <w:szCs w:val="19"/>
              </w:rPr>
            </w:pPr>
            <w:r w:rsidRPr="00711BB8">
              <w:rPr>
                <w:rFonts w:cs="Times New Roman"/>
                <w:b w:val="0"/>
                <w:color w:val="auto"/>
                <w:sz w:val="19"/>
                <w:szCs w:val="19"/>
              </w:rPr>
              <w:t>≤16</w:t>
            </w:r>
          </w:p>
        </w:tc>
        <w:tc>
          <w:tcPr>
            <w:tcW w:w="1276" w:type="dxa"/>
            <w:shd w:val="clear" w:color="auto" w:fill="auto"/>
          </w:tcPr>
          <w:p w:rsidR="00C04E08" w:rsidRPr="00711BB8"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97</w:t>
            </w:r>
          </w:p>
        </w:tc>
        <w:tc>
          <w:tcPr>
            <w:tcW w:w="2694"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0.71 (0.56-0.90)</w:t>
            </w:r>
          </w:p>
        </w:tc>
        <w:tc>
          <w:tcPr>
            <w:tcW w:w="2127"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0.69(0.44-1.09)</w:t>
            </w:r>
          </w:p>
        </w:tc>
        <w:tc>
          <w:tcPr>
            <w:tcW w:w="2266"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0.63 (0.41-0.97)</w:t>
            </w:r>
          </w:p>
        </w:tc>
      </w:tr>
      <w:tr w:rsidR="00C04E08" w:rsidRPr="00711BB8"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ind w:firstLine="602"/>
              <w:rPr>
                <w:rFonts w:cs="Times New Roman"/>
                <w:b w:val="0"/>
                <w:color w:val="auto"/>
                <w:sz w:val="19"/>
                <w:szCs w:val="19"/>
              </w:rPr>
            </w:pPr>
            <w:r w:rsidRPr="00711BB8">
              <w:rPr>
                <w:rFonts w:cs="Times New Roman"/>
                <w:b w:val="0"/>
                <w:color w:val="auto"/>
                <w:sz w:val="19"/>
                <w:szCs w:val="19"/>
              </w:rPr>
              <w:t>&gt;16</w:t>
            </w:r>
          </w:p>
        </w:tc>
        <w:tc>
          <w:tcPr>
            <w:tcW w:w="1276" w:type="dxa"/>
            <w:shd w:val="clear" w:color="auto" w:fill="auto"/>
          </w:tcPr>
          <w:p w:rsidR="00C04E08" w:rsidRPr="00711BB8"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164</w:t>
            </w:r>
          </w:p>
        </w:tc>
        <w:tc>
          <w:tcPr>
            <w:tcW w:w="2694"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0.95 (0.79-1.15)</w:t>
            </w:r>
          </w:p>
        </w:tc>
        <w:tc>
          <w:tcPr>
            <w:tcW w:w="2127"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1.03 (0.70-1.53)</w:t>
            </w:r>
          </w:p>
        </w:tc>
        <w:tc>
          <w:tcPr>
            <w:tcW w:w="2266"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0.81 (0.60-1.10)</w:t>
            </w:r>
          </w:p>
        </w:tc>
      </w:tr>
      <w:tr w:rsidR="00C04E08" w:rsidRPr="00711BB8"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F0188" w:rsidRDefault="00C04E08" w:rsidP="00C93C18">
            <w:pPr>
              <w:ind w:firstLine="851"/>
              <w:rPr>
                <w:rFonts w:cs="Times New Roman"/>
                <w:b w:val="0"/>
                <w:color w:val="auto"/>
                <w:sz w:val="19"/>
                <w:szCs w:val="19"/>
                <w:vertAlign w:val="superscript"/>
              </w:rPr>
            </w:pPr>
            <w:r w:rsidRPr="00711BB8">
              <w:rPr>
                <w:rFonts w:cs="Times New Roman"/>
                <w:b w:val="0"/>
                <w:i/>
                <w:color w:val="auto"/>
                <w:sz w:val="19"/>
                <w:szCs w:val="19"/>
              </w:rPr>
              <w:t>p-</w:t>
            </w:r>
            <w:r w:rsidRPr="00711BB8">
              <w:rPr>
                <w:rFonts w:cs="Times New Roman"/>
                <w:b w:val="0"/>
                <w:color w:val="auto"/>
                <w:sz w:val="19"/>
                <w:szCs w:val="19"/>
              </w:rPr>
              <w:t>value</w:t>
            </w:r>
            <w:r>
              <w:rPr>
                <w:rFonts w:cs="Times New Roman"/>
                <w:b w:val="0"/>
                <w:color w:val="auto"/>
                <w:sz w:val="19"/>
                <w:szCs w:val="19"/>
                <w:vertAlign w:val="superscript"/>
              </w:rPr>
              <w:t>3</w:t>
            </w:r>
          </w:p>
        </w:tc>
        <w:tc>
          <w:tcPr>
            <w:tcW w:w="1276" w:type="dxa"/>
            <w:shd w:val="clear" w:color="auto" w:fill="auto"/>
          </w:tcPr>
          <w:p w:rsidR="00C04E08" w:rsidRPr="00711BB8"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p>
        </w:tc>
        <w:tc>
          <w:tcPr>
            <w:tcW w:w="2694" w:type="dxa"/>
            <w:shd w:val="clear" w:color="auto" w:fill="auto"/>
          </w:tcPr>
          <w:p w:rsidR="00C04E08" w:rsidRPr="00711BB8" w:rsidRDefault="00C04E08" w:rsidP="00C93C18">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Pr>
                <w:rFonts w:cs="Times New Roman"/>
                <w:color w:val="auto"/>
                <w:sz w:val="19"/>
                <w:szCs w:val="19"/>
              </w:rPr>
              <w:t>0.02</w:t>
            </w:r>
          </w:p>
        </w:tc>
        <w:tc>
          <w:tcPr>
            <w:tcW w:w="2127" w:type="dxa"/>
            <w:shd w:val="clear" w:color="auto" w:fill="auto"/>
          </w:tcPr>
          <w:p w:rsidR="00C04E08" w:rsidRPr="00711BB8" w:rsidRDefault="00C04E08" w:rsidP="00C93C18">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Pr>
                <w:rFonts w:cs="Times New Roman"/>
                <w:color w:val="auto"/>
                <w:sz w:val="19"/>
                <w:szCs w:val="19"/>
              </w:rPr>
              <w:t>0.03</w:t>
            </w:r>
          </w:p>
        </w:tc>
        <w:tc>
          <w:tcPr>
            <w:tcW w:w="2266" w:type="dxa"/>
            <w:shd w:val="clear" w:color="auto" w:fill="auto"/>
          </w:tcPr>
          <w:p w:rsidR="00C04E08" w:rsidRPr="00711BB8" w:rsidRDefault="00C04E08" w:rsidP="00C93C18">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0.</w:t>
            </w:r>
            <w:r>
              <w:rPr>
                <w:rFonts w:cs="Times New Roman"/>
                <w:color w:val="auto"/>
                <w:sz w:val="19"/>
                <w:szCs w:val="19"/>
              </w:rPr>
              <w:t>3</w:t>
            </w:r>
          </w:p>
        </w:tc>
      </w:tr>
      <w:tr w:rsidR="00C04E08" w:rsidRPr="00711BB8" w:rsidTr="00C93C18">
        <w:trPr>
          <w:trHeight w:val="53"/>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rPr>
                <w:rFonts w:cs="Times New Roman"/>
                <w:color w:val="auto"/>
                <w:sz w:val="19"/>
                <w:szCs w:val="19"/>
              </w:rPr>
            </w:pPr>
            <w:r w:rsidRPr="00711BB8">
              <w:rPr>
                <w:rFonts w:cs="Times New Roman"/>
                <w:color w:val="auto"/>
                <w:sz w:val="19"/>
                <w:szCs w:val="19"/>
              </w:rPr>
              <w:t>Duration (years) of smoking</w:t>
            </w:r>
          </w:p>
        </w:tc>
        <w:tc>
          <w:tcPr>
            <w:tcW w:w="1276" w:type="dxa"/>
            <w:shd w:val="clear" w:color="auto" w:fill="auto"/>
          </w:tcPr>
          <w:p w:rsidR="00C04E08" w:rsidRPr="00711BB8"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p>
        </w:tc>
        <w:tc>
          <w:tcPr>
            <w:tcW w:w="2694"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p>
        </w:tc>
        <w:tc>
          <w:tcPr>
            <w:tcW w:w="2127"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p>
        </w:tc>
        <w:tc>
          <w:tcPr>
            <w:tcW w:w="2266"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p>
        </w:tc>
      </w:tr>
      <w:tr w:rsidR="00C04E08" w:rsidRPr="00711BB8" w:rsidTr="00C93C1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ind w:firstLine="602"/>
              <w:rPr>
                <w:rFonts w:cs="Times New Roman"/>
                <w:b w:val="0"/>
                <w:color w:val="auto"/>
                <w:sz w:val="19"/>
                <w:szCs w:val="19"/>
              </w:rPr>
            </w:pPr>
            <w:r w:rsidRPr="00711BB8">
              <w:rPr>
                <w:rFonts w:cs="Times New Roman"/>
                <w:b w:val="0"/>
                <w:color w:val="auto"/>
                <w:sz w:val="19"/>
                <w:szCs w:val="19"/>
              </w:rPr>
              <w:t xml:space="preserve">Never </w:t>
            </w:r>
          </w:p>
        </w:tc>
        <w:tc>
          <w:tcPr>
            <w:tcW w:w="1276" w:type="dxa"/>
            <w:shd w:val="clear" w:color="auto" w:fill="auto"/>
          </w:tcPr>
          <w:p w:rsidR="00C04E08" w:rsidRPr="00711BB8"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374</w:t>
            </w:r>
          </w:p>
        </w:tc>
        <w:tc>
          <w:tcPr>
            <w:tcW w:w="2694"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1.00</w:t>
            </w:r>
          </w:p>
        </w:tc>
        <w:tc>
          <w:tcPr>
            <w:tcW w:w="2127"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1.00</w:t>
            </w:r>
          </w:p>
        </w:tc>
        <w:tc>
          <w:tcPr>
            <w:tcW w:w="2266"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1.00</w:t>
            </w:r>
          </w:p>
        </w:tc>
      </w:tr>
      <w:tr w:rsidR="00C04E08" w:rsidRPr="00711BB8"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ind w:firstLine="602"/>
              <w:rPr>
                <w:rFonts w:cs="Times New Roman"/>
                <w:b w:val="0"/>
                <w:color w:val="auto"/>
                <w:sz w:val="19"/>
                <w:szCs w:val="19"/>
              </w:rPr>
            </w:pPr>
            <w:r w:rsidRPr="00711BB8">
              <w:rPr>
                <w:rFonts w:cs="Times New Roman"/>
                <w:b w:val="0"/>
                <w:color w:val="auto"/>
                <w:sz w:val="19"/>
                <w:szCs w:val="19"/>
              </w:rPr>
              <w:t>≤10</w:t>
            </w:r>
          </w:p>
        </w:tc>
        <w:tc>
          <w:tcPr>
            <w:tcW w:w="1276" w:type="dxa"/>
            <w:shd w:val="clear" w:color="auto" w:fill="auto"/>
          </w:tcPr>
          <w:p w:rsidR="00C04E08" w:rsidRPr="00711BB8"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56</w:t>
            </w:r>
          </w:p>
        </w:tc>
        <w:tc>
          <w:tcPr>
            <w:tcW w:w="2694"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0.87 (0.65-1.15)</w:t>
            </w:r>
          </w:p>
        </w:tc>
        <w:tc>
          <w:tcPr>
            <w:tcW w:w="2127"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0.92 (0.64-1.34)</w:t>
            </w:r>
          </w:p>
        </w:tc>
        <w:tc>
          <w:tcPr>
            <w:tcW w:w="2266"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0.79 (0.50-1.23)</w:t>
            </w:r>
          </w:p>
        </w:tc>
      </w:tr>
      <w:tr w:rsidR="00C04E08" w:rsidRPr="00711BB8"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ind w:firstLine="602"/>
              <w:rPr>
                <w:rFonts w:cs="Times New Roman"/>
                <w:b w:val="0"/>
                <w:color w:val="auto"/>
                <w:sz w:val="19"/>
                <w:szCs w:val="19"/>
              </w:rPr>
            </w:pPr>
            <w:r w:rsidRPr="00711BB8">
              <w:rPr>
                <w:rFonts w:cs="Times New Roman"/>
                <w:b w:val="0"/>
                <w:color w:val="auto"/>
                <w:sz w:val="19"/>
                <w:szCs w:val="19"/>
              </w:rPr>
              <w:t>11-20</w:t>
            </w:r>
          </w:p>
        </w:tc>
        <w:tc>
          <w:tcPr>
            <w:tcW w:w="1276" w:type="dxa"/>
            <w:shd w:val="clear" w:color="auto" w:fill="auto"/>
          </w:tcPr>
          <w:p w:rsidR="00C04E08" w:rsidRPr="00711BB8"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63</w:t>
            </w:r>
          </w:p>
        </w:tc>
        <w:tc>
          <w:tcPr>
            <w:tcW w:w="2694"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0.88 (0.67-1.15)</w:t>
            </w:r>
          </w:p>
        </w:tc>
        <w:tc>
          <w:tcPr>
            <w:tcW w:w="2127"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0.93 (0.66-1.31)</w:t>
            </w:r>
          </w:p>
        </w:tc>
        <w:tc>
          <w:tcPr>
            <w:tcW w:w="2266" w:type="dxa"/>
            <w:shd w:val="clear" w:color="auto" w:fill="auto"/>
          </w:tcPr>
          <w:p w:rsidR="00C04E08" w:rsidRPr="00711BB8"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color w:val="auto"/>
                <w:sz w:val="19"/>
                <w:szCs w:val="19"/>
              </w:rPr>
            </w:pPr>
            <w:r w:rsidRPr="00711BB8">
              <w:rPr>
                <w:rFonts w:cs="Times New Roman"/>
                <w:color w:val="auto"/>
                <w:sz w:val="19"/>
                <w:szCs w:val="19"/>
              </w:rPr>
              <w:t>0.77 (0.48-1.24)</w:t>
            </w:r>
          </w:p>
        </w:tc>
      </w:tr>
      <w:tr w:rsidR="00C04E08" w:rsidRPr="00711BB8"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11BB8" w:rsidRDefault="00C04E08" w:rsidP="00C93C18">
            <w:pPr>
              <w:ind w:firstLine="602"/>
              <w:rPr>
                <w:rFonts w:cs="Times New Roman"/>
                <w:b w:val="0"/>
                <w:color w:val="auto"/>
                <w:sz w:val="19"/>
                <w:szCs w:val="19"/>
              </w:rPr>
            </w:pPr>
            <w:r w:rsidRPr="00711BB8">
              <w:rPr>
                <w:rFonts w:cs="Times New Roman"/>
                <w:b w:val="0"/>
                <w:color w:val="auto"/>
                <w:sz w:val="19"/>
                <w:szCs w:val="19"/>
              </w:rPr>
              <w:t>21-30</w:t>
            </w:r>
          </w:p>
        </w:tc>
        <w:tc>
          <w:tcPr>
            <w:tcW w:w="1276" w:type="dxa"/>
            <w:shd w:val="clear" w:color="auto" w:fill="auto"/>
          </w:tcPr>
          <w:p w:rsidR="00C04E08" w:rsidRPr="00711BB8"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59</w:t>
            </w:r>
          </w:p>
        </w:tc>
        <w:tc>
          <w:tcPr>
            <w:tcW w:w="2694"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0.91 (0.69-1.21)</w:t>
            </w:r>
          </w:p>
        </w:tc>
        <w:tc>
          <w:tcPr>
            <w:tcW w:w="2127"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0.95 (0.67-1.33)</w:t>
            </w:r>
          </w:p>
        </w:tc>
        <w:tc>
          <w:tcPr>
            <w:tcW w:w="2266" w:type="dxa"/>
            <w:shd w:val="clear" w:color="auto" w:fill="auto"/>
          </w:tcPr>
          <w:p w:rsidR="00C04E08" w:rsidRPr="00711BB8"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color w:val="auto"/>
                <w:sz w:val="19"/>
                <w:szCs w:val="19"/>
              </w:rPr>
            </w:pPr>
            <w:r w:rsidRPr="00711BB8">
              <w:rPr>
                <w:rFonts w:cs="Times New Roman"/>
                <w:color w:val="auto"/>
                <w:sz w:val="19"/>
                <w:szCs w:val="19"/>
              </w:rPr>
              <w:t>0.85 (0.53-1.38)</w:t>
            </w:r>
          </w:p>
        </w:tc>
      </w:tr>
      <w:tr w:rsidR="00C04E08" w:rsidRPr="00C9557E"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&gt;30</w:t>
            </w:r>
          </w:p>
        </w:tc>
        <w:tc>
          <w:tcPr>
            <w:tcW w:w="1276" w:type="dxa"/>
            <w:shd w:val="clear" w:color="auto" w:fill="auto"/>
          </w:tcPr>
          <w:p w:rsidR="00C04E08" w:rsidRPr="00C9557E"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82</w:t>
            </w:r>
          </w:p>
        </w:tc>
        <w:tc>
          <w:tcPr>
            <w:tcW w:w="2694"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0.77 (0.60-0.99)</w:t>
            </w:r>
          </w:p>
        </w:tc>
        <w:tc>
          <w:tcPr>
            <w:tcW w:w="2127"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0.85 (0.63-1.15)</w:t>
            </w:r>
          </w:p>
        </w:tc>
        <w:tc>
          <w:tcPr>
            <w:tcW w:w="2266" w:type="dxa"/>
            <w:shd w:val="clear" w:color="auto" w:fill="auto"/>
          </w:tcPr>
          <w:p w:rsidR="00C04E08" w:rsidRPr="00C9557E"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C9557E">
              <w:rPr>
                <w:rFonts w:cs="Times New Roman"/>
                <w:sz w:val="19"/>
                <w:szCs w:val="19"/>
              </w:rPr>
              <w:t>0.60 (0.38-0.96)</w:t>
            </w:r>
          </w:p>
        </w:tc>
      </w:tr>
      <w:tr w:rsidR="00C04E08" w:rsidRPr="00C9557E"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F0188" w:rsidRDefault="00C04E08" w:rsidP="00C93C18">
            <w:pPr>
              <w:ind w:firstLine="885"/>
              <w:rPr>
                <w:rFonts w:cs="Times New Roman"/>
                <w:b w:val="0"/>
                <w:sz w:val="19"/>
                <w:szCs w:val="19"/>
                <w:vertAlign w:val="superscript"/>
              </w:rPr>
            </w:pPr>
            <w:r w:rsidRPr="0085752A">
              <w:rPr>
                <w:rFonts w:cs="Times New Roman"/>
                <w:b w:val="0"/>
                <w:i/>
                <w:sz w:val="19"/>
                <w:szCs w:val="19"/>
              </w:rPr>
              <w:t>p-</w:t>
            </w:r>
            <w:r w:rsidRPr="0085752A">
              <w:rPr>
                <w:rFonts w:cs="Times New Roman"/>
                <w:b w:val="0"/>
                <w:sz w:val="19"/>
                <w:szCs w:val="19"/>
              </w:rPr>
              <w:t>trend</w:t>
            </w:r>
            <w:r>
              <w:rPr>
                <w:rFonts w:cs="Times New Roman"/>
                <w:b w:val="0"/>
                <w:sz w:val="19"/>
                <w:szCs w:val="19"/>
                <w:vertAlign w:val="superscript"/>
              </w:rPr>
              <w:t>3</w:t>
            </w:r>
          </w:p>
        </w:tc>
        <w:tc>
          <w:tcPr>
            <w:tcW w:w="1276" w:type="dxa"/>
            <w:shd w:val="clear" w:color="auto" w:fill="auto"/>
          </w:tcPr>
          <w:p w:rsidR="00C04E08" w:rsidRPr="00C9557E"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c>
          <w:tcPr>
            <w:tcW w:w="2694" w:type="dxa"/>
            <w:shd w:val="clear" w:color="auto" w:fill="auto"/>
          </w:tcPr>
          <w:p w:rsidR="00C04E08" w:rsidRPr="00C9557E"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0.4</w:t>
            </w:r>
          </w:p>
        </w:tc>
        <w:tc>
          <w:tcPr>
            <w:tcW w:w="2127" w:type="dxa"/>
            <w:shd w:val="clear" w:color="auto" w:fill="auto"/>
          </w:tcPr>
          <w:p w:rsidR="00C04E08" w:rsidRPr="00C9557E"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0.6</w:t>
            </w:r>
          </w:p>
        </w:tc>
        <w:tc>
          <w:tcPr>
            <w:tcW w:w="2266" w:type="dxa"/>
            <w:shd w:val="clear" w:color="auto" w:fill="auto"/>
          </w:tcPr>
          <w:p w:rsidR="00C04E08" w:rsidRPr="00C9557E"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0.5</w:t>
            </w:r>
          </w:p>
        </w:tc>
      </w:tr>
      <w:tr w:rsidR="00C04E08" w:rsidRPr="0085752A"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rPr>
                <w:rFonts w:cs="Times New Roman"/>
                <w:sz w:val="19"/>
                <w:szCs w:val="19"/>
              </w:rPr>
            </w:pPr>
            <w:r w:rsidRPr="0085752A">
              <w:rPr>
                <w:rFonts w:cs="Times New Roman"/>
                <w:sz w:val="19"/>
                <w:szCs w:val="19"/>
              </w:rPr>
              <w:t>Intensity of smoking (cigarettes/day)</w:t>
            </w:r>
          </w:p>
        </w:tc>
        <w:tc>
          <w:tcPr>
            <w:tcW w:w="1276" w:type="dxa"/>
            <w:shd w:val="clear" w:color="auto" w:fill="auto"/>
          </w:tcPr>
          <w:p w:rsidR="00C04E08" w:rsidRPr="0085752A"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694" w:type="dxa"/>
            <w:shd w:val="clear" w:color="auto" w:fill="auto"/>
          </w:tcPr>
          <w:p w:rsidR="00C04E08" w:rsidRPr="0085752A"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127" w:type="dxa"/>
            <w:shd w:val="clear" w:color="auto" w:fill="auto"/>
          </w:tcPr>
          <w:p w:rsidR="00C04E08" w:rsidRPr="0085752A"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266" w:type="dxa"/>
            <w:shd w:val="clear" w:color="auto" w:fill="auto"/>
          </w:tcPr>
          <w:p w:rsidR="00C04E08" w:rsidRPr="0085752A"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r>
      <w:tr w:rsidR="00C04E08" w:rsidRPr="00B310E5"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Never</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374</w:t>
            </w: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1.00</w:t>
            </w: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1.00</w:t>
            </w: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1.00</w:t>
            </w:r>
          </w:p>
        </w:tc>
      </w:tr>
      <w:tr w:rsidR="00C04E08" w:rsidRPr="00B310E5"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≤10</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75</w:t>
            </w: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0.90 (0.70-1.15)</w:t>
            </w: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0.97 (0.69-1.36)</w:t>
            </w: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0.82 (0.57-1.17)</w:t>
            </w:r>
          </w:p>
        </w:tc>
      </w:tr>
      <w:tr w:rsidR="00C04E08" w:rsidRPr="00B310E5"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11-20</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114</w:t>
            </w: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0.87 (0.70-1.08)</w:t>
            </w: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0.92 (0.71-1.21)</w:t>
            </w: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0.77 (0.53-1.12)</w:t>
            </w:r>
          </w:p>
        </w:tc>
      </w:tr>
      <w:tr w:rsidR="00C04E08" w:rsidRPr="00B310E5"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&gt;20</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67</w:t>
            </w: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0.74 (0.56-0.96)</w:t>
            </w: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0.80 (0.59-1.09)</w:t>
            </w: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0.58 (0.33-1.02)</w:t>
            </w:r>
          </w:p>
        </w:tc>
      </w:tr>
      <w:tr w:rsidR="00C04E08" w:rsidRPr="00B310E5"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F0188" w:rsidRDefault="00C04E08" w:rsidP="00C93C18">
            <w:pPr>
              <w:ind w:firstLine="885"/>
              <w:rPr>
                <w:rFonts w:cs="Times New Roman"/>
                <w:b w:val="0"/>
                <w:sz w:val="19"/>
                <w:szCs w:val="19"/>
                <w:vertAlign w:val="superscript"/>
              </w:rPr>
            </w:pPr>
            <w:r w:rsidRPr="0085752A">
              <w:rPr>
                <w:rFonts w:cs="Times New Roman"/>
                <w:b w:val="0"/>
                <w:i/>
                <w:sz w:val="19"/>
                <w:szCs w:val="19"/>
              </w:rPr>
              <w:t>p-</w:t>
            </w:r>
            <w:r w:rsidRPr="0085752A">
              <w:rPr>
                <w:rFonts w:cs="Times New Roman"/>
                <w:b w:val="0"/>
                <w:sz w:val="19"/>
                <w:szCs w:val="19"/>
              </w:rPr>
              <w:t>trend</w:t>
            </w:r>
            <w:r>
              <w:rPr>
                <w:rFonts w:cs="Times New Roman"/>
                <w:b w:val="0"/>
                <w:sz w:val="19"/>
                <w:szCs w:val="19"/>
                <w:vertAlign w:val="superscript"/>
              </w:rPr>
              <w:t>3</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c>
          <w:tcPr>
            <w:tcW w:w="2694" w:type="dxa"/>
            <w:shd w:val="clear" w:color="auto" w:fill="auto"/>
          </w:tcPr>
          <w:p w:rsidR="00C04E08" w:rsidRPr="00B310E5"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0.1</w:t>
            </w:r>
          </w:p>
        </w:tc>
        <w:tc>
          <w:tcPr>
            <w:tcW w:w="2127" w:type="dxa"/>
            <w:shd w:val="clear" w:color="auto" w:fill="auto"/>
          </w:tcPr>
          <w:p w:rsidR="00C04E08" w:rsidRPr="00B310E5"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0.3</w:t>
            </w:r>
          </w:p>
        </w:tc>
        <w:tc>
          <w:tcPr>
            <w:tcW w:w="2266" w:type="dxa"/>
            <w:shd w:val="clear" w:color="auto" w:fill="auto"/>
          </w:tcPr>
          <w:p w:rsidR="00C04E08" w:rsidRPr="00B310E5"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0.3</w:t>
            </w:r>
          </w:p>
        </w:tc>
      </w:tr>
      <w:tr w:rsidR="00C04E08" w:rsidRPr="00B310E5"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rPr>
                <w:rFonts w:cs="Times New Roman"/>
                <w:sz w:val="19"/>
                <w:szCs w:val="19"/>
              </w:rPr>
            </w:pPr>
            <w:r w:rsidRPr="0085752A">
              <w:rPr>
                <w:rFonts w:cs="Times New Roman"/>
                <w:sz w:val="19"/>
                <w:szCs w:val="19"/>
              </w:rPr>
              <w:t>Pack-years of smoking</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r>
      <w:tr w:rsidR="00C04E08" w:rsidRPr="00B310E5"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Never</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374</w:t>
            </w: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1.00</w:t>
            </w: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1.00</w:t>
            </w: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1.00</w:t>
            </w:r>
          </w:p>
        </w:tc>
      </w:tr>
      <w:tr w:rsidR="00C04E08" w:rsidRPr="00B310E5"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≤10</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83</w:t>
            </w: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0.91 (0.71-1.15)</w:t>
            </w: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0.87 (0.62-1.21)</w:t>
            </w: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0.94 (0.67-1.33)</w:t>
            </w:r>
          </w:p>
        </w:tc>
      </w:tr>
      <w:tr w:rsidR="00C04E08" w:rsidRPr="00B310E5"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11-20</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52</w:t>
            </w: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0.82 (0.61-1.09)</w:t>
            </w: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1.05 (0.75-1.48)</w:t>
            </w: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0.39 (0.20-0.77)</w:t>
            </w:r>
          </w:p>
        </w:tc>
      </w:tr>
      <w:tr w:rsidR="00C04E08" w:rsidRPr="00B310E5"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21-30</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51</w:t>
            </w: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1.07 (0.79-1.44)</w:t>
            </w: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1.10 (0.76-1.59)</w:t>
            </w: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1.06 (0.63-1.77)</w:t>
            </w:r>
          </w:p>
        </w:tc>
      </w:tr>
      <w:tr w:rsidR="00C04E08" w:rsidRPr="00B310E5"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&gt;30</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68</w:t>
            </w: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0.69 (0.52-0.89)</w:t>
            </w: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0.74 (0.54-1.01)</w:t>
            </w: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0.56 (0.33-0.97)</w:t>
            </w:r>
          </w:p>
        </w:tc>
      </w:tr>
      <w:tr w:rsidR="00C04E08" w:rsidRPr="00B310E5"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F0188" w:rsidRDefault="00C04E08" w:rsidP="00C93C18">
            <w:pPr>
              <w:ind w:firstLine="851"/>
              <w:rPr>
                <w:rFonts w:cs="Times New Roman"/>
                <w:b w:val="0"/>
                <w:sz w:val="19"/>
                <w:szCs w:val="19"/>
                <w:vertAlign w:val="superscript"/>
              </w:rPr>
            </w:pPr>
            <w:r w:rsidRPr="0085752A">
              <w:rPr>
                <w:rFonts w:cs="Times New Roman"/>
                <w:b w:val="0"/>
                <w:i/>
                <w:sz w:val="19"/>
                <w:szCs w:val="19"/>
              </w:rPr>
              <w:t>p-</w:t>
            </w:r>
            <w:r w:rsidRPr="0085752A">
              <w:rPr>
                <w:rFonts w:cs="Times New Roman"/>
                <w:b w:val="0"/>
                <w:sz w:val="19"/>
                <w:szCs w:val="19"/>
              </w:rPr>
              <w:t>trend</w:t>
            </w:r>
            <w:r>
              <w:rPr>
                <w:rFonts w:cs="Times New Roman"/>
                <w:b w:val="0"/>
                <w:sz w:val="19"/>
                <w:szCs w:val="19"/>
                <w:vertAlign w:val="superscript"/>
              </w:rPr>
              <w:t>3</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2694" w:type="dxa"/>
            <w:shd w:val="clear" w:color="auto" w:fill="auto"/>
          </w:tcPr>
          <w:p w:rsidR="00C04E08" w:rsidRPr="00B310E5" w:rsidRDefault="00C04E08" w:rsidP="00C93C18">
            <w:pPr>
              <w:jc w:val="right"/>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w:t>
            </w:r>
            <w:r>
              <w:rPr>
                <w:rFonts w:cs="Times New Roman"/>
                <w:sz w:val="19"/>
                <w:szCs w:val="19"/>
              </w:rPr>
              <w:t>08</w:t>
            </w:r>
          </w:p>
        </w:tc>
        <w:tc>
          <w:tcPr>
            <w:tcW w:w="2127" w:type="dxa"/>
            <w:shd w:val="clear" w:color="auto" w:fill="auto"/>
          </w:tcPr>
          <w:p w:rsidR="00C04E08" w:rsidRPr="00B310E5" w:rsidRDefault="00C04E08" w:rsidP="00C93C18">
            <w:pPr>
              <w:jc w:val="right"/>
              <w:cnfStyle w:val="000000100000" w:firstRow="0" w:lastRow="0" w:firstColumn="0" w:lastColumn="0" w:oddVBand="0" w:evenVBand="0" w:oddHBand="1" w:evenHBand="0" w:firstRowFirstColumn="0" w:firstRowLastColumn="0" w:lastRowFirstColumn="0" w:lastRowLastColumn="0"/>
              <w:rPr>
                <w:rFonts w:cs="Times New Roman"/>
                <w:sz w:val="19"/>
                <w:szCs w:val="19"/>
              </w:rPr>
            </w:pPr>
            <w:r>
              <w:rPr>
                <w:rFonts w:cs="Times New Roman"/>
                <w:sz w:val="19"/>
                <w:szCs w:val="19"/>
              </w:rPr>
              <w:t>0.2</w:t>
            </w:r>
          </w:p>
        </w:tc>
        <w:tc>
          <w:tcPr>
            <w:tcW w:w="2266" w:type="dxa"/>
            <w:shd w:val="clear" w:color="auto" w:fill="auto"/>
          </w:tcPr>
          <w:p w:rsidR="00C04E08" w:rsidRPr="00B310E5" w:rsidRDefault="00C04E08" w:rsidP="00C93C18">
            <w:pPr>
              <w:jc w:val="right"/>
              <w:cnfStyle w:val="000000100000" w:firstRow="0" w:lastRow="0" w:firstColumn="0" w:lastColumn="0" w:oddVBand="0" w:evenVBand="0" w:oddHBand="1" w:evenHBand="0" w:firstRowFirstColumn="0" w:firstRowLastColumn="0" w:lastRowFirstColumn="0" w:lastRowLastColumn="0"/>
              <w:rPr>
                <w:rFonts w:cs="Times New Roman"/>
                <w:sz w:val="19"/>
                <w:szCs w:val="19"/>
              </w:rPr>
            </w:pPr>
            <w:r>
              <w:rPr>
                <w:rFonts w:cs="Times New Roman"/>
                <w:sz w:val="19"/>
                <w:szCs w:val="19"/>
              </w:rPr>
              <w:t>0.3</w:t>
            </w:r>
          </w:p>
        </w:tc>
      </w:tr>
      <w:tr w:rsidR="00C04E08" w:rsidRPr="0085752A"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rPr>
                <w:rFonts w:cs="Times New Roman"/>
                <w:b w:val="0"/>
                <w:sz w:val="19"/>
                <w:szCs w:val="19"/>
              </w:rPr>
            </w:pPr>
          </w:p>
          <w:p w:rsidR="00C04E08" w:rsidRPr="0085752A" w:rsidRDefault="00C04E08" w:rsidP="00C93C18">
            <w:pPr>
              <w:rPr>
                <w:rFonts w:cs="Times New Roman"/>
                <w:sz w:val="19"/>
                <w:szCs w:val="19"/>
              </w:rPr>
            </w:pPr>
            <w:r w:rsidRPr="0085752A">
              <w:rPr>
                <w:rFonts w:cs="Times New Roman"/>
                <w:sz w:val="19"/>
                <w:szCs w:val="19"/>
              </w:rPr>
              <w:t>Years since quitting (past smokers)</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r>
      <w:tr w:rsidR="00C04E08" w:rsidRPr="0085752A"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lastRenderedPageBreak/>
              <w:t xml:space="preserve">Never </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374</w:t>
            </w: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1.00</w:t>
            </w: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1.00</w:t>
            </w: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1.00</w:t>
            </w:r>
          </w:p>
        </w:tc>
      </w:tr>
      <w:tr w:rsidR="00C04E08" w:rsidRPr="0085752A"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≤10</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40</w:t>
            </w: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0.73 (0.53-1.02)</w:t>
            </w: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0.82 (0.55-1.24)</w:t>
            </w: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0.59 (0.32-1.08)</w:t>
            </w:r>
          </w:p>
        </w:tc>
      </w:tr>
      <w:tr w:rsidR="00C04E08" w:rsidRPr="0085752A"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11-20</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51</w:t>
            </w: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0.92 (0.68-1.24)</w:t>
            </w: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0.99 (0.68-1.44)</w:t>
            </w: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0.80 (0.48-1.33)</w:t>
            </w:r>
          </w:p>
        </w:tc>
      </w:tr>
      <w:tr w:rsidR="00C04E08" w:rsidRPr="0085752A"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21-30</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66</w:t>
            </w:r>
          </w:p>
        </w:tc>
        <w:tc>
          <w:tcPr>
            <w:tcW w:w="2694"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0.89 (0.68-1.17)</w:t>
            </w:r>
          </w:p>
        </w:tc>
        <w:tc>
          <w:tcPr>
            <w:tcW w:w="2127"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0.86 (0.61-1.21)</w:t>
            </w:r>
          </w:p>
        </w:tc>
        <w:tc>
          <w:tcPr>
            <w:tcW w:w="2266" w:type="dxa"/>
            <w:shd w:val="clear" w:color="auto" w:fill="auto"/>
          </w:tcPr>
          <w:p w:rsidR="00C04E08" w:rsidRPr="00B310E5" w:rsidRDefault="00C04E08" w:rsidP="00C93C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310E5">
              <w:rPr>
                <w:rFonts w:cs="Times New Roman"/>
                <w:sz w:val="19"/>
                <w:szCs w:val="19"/>
              </w:rPr>
              <w:t>0.93 (0.61-1.42)</w:t>
            </w:r>
          </w:p>
        </w:tc>
      </w:tr>
      <w:tr w:rsidR="00C04E08" w:rsidRPr="0085752A"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85752A" w:rsidRDefault="00C04E08" w:rsidP="00C93C18">
            <w:pPr>
              <w:ind w:firstLine="602"/>
              <w:rPr>
                <w:rFonts w:cs="Times New Roman"/>
                <w:b w:val="0"/>
                <w:sz w:val="19"/>
                <w:szCs w:val="19"/>
              </w:rPr>
            </w:pPr>
            <w:r w:rsidRPr="0085752A">
              <w:rPr>
                <w:rFonts w:cs="Times New Roman"/>
                <w:b w:val="0"/>
                <w:sz w:val="19"/>
                <w:szCs w:val="19"/>
              </w:rPr>
              <w:t>&gt;30</w:t>
            </w:r>
          </w:p>
        </w:tc>
        <w:tc>
          <w:tcPr>
            <w:tcW w:w="1276" w:type="dxa"/>
            <w:shd w:val="clear" w:color="auto" w:fill="auto"/>
          </w:tcPr>
          <w:p w:rsidR="00C04E08" w:rsidRPr="00B310E5" w:rsidRDefault="00C04E08" w:rsidP="00C93C18">
            <w:pPr>
              <w:jc w:val="cente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59</w:t>
            </w:r>
          </w:p>
        </w:tc>
        <w:tc>
          <w:tcPr>
            <w:tcW w:w="2694"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0.88 (0.68-1.16)</w:t>
            </w:r>
          </w:p>
        </w:tc>
        <w:tc>
          <w:tcPr>
            <w:tcW w:w="2127"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0.96 (0.69-1.33)</w:t>
            </w:r>
          </w:p>
        </w:tc>
        <w:tc>
          <w:tcPr>
            <w:tcW w:w="2266" w:type="dxa"/>
            <w:shd w:val="clear" w:color="auto" w:fill="auto"/>
          </w:tcPr>
          <w:p w:rsidR="00C04E08" w:rsidRPr="00B310E5" w:rsidRDefault="00C04E08" w:rsidP="00C93C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310E5">
              <w:rPr>
                <w:rFonts w:cs="Times New Roman"/>
                <w:sz w:val="19"/>
                <w:szCs w:val="19"/>
              </w:rPr>
              <w:t>0.59 (0.31-1.09)</w:t>
            </w:r>
          </w:p>
        </w:tc>
      </w:tr>
      <w:tr w:rsidR="00C04E08" w:rsidRPr="0085752A" w:rsidTr="00C93C18">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C04E08" w:rsidRPr="007F0188" w:rsidRDefault="00C04E08" w:rsidP="00C93C18">
            <w:pPr>
              <w:ind w:firstLine="885"/>
              <w:rPr>
                <w:rFonts w:cs="Times New Roman"/>
                <w:b w:val="0"/>
                <w:sz w:val="19"/>
                <w:szCs w:val="19"/>
                <w:vertAlign w:val="superscript"/>
              </w:rPr>
            </w:pPr>
            <w:r w:rsidRPr="0085752A">
              <w:rPr>
                <w:rFonts w:cs="Times New Roman"/>
                <w:b w:val="0"/>
                <w:i/>
                <w:sz w:val="19"/>
                <w:szCs w:val="19"/>
              </w:rPr>
              <w:t>p-</w:t>
            </w:r>
            <w:r w:rsidRPr="0085752A">
              <w:rPr>
                <w:rFonts w:cs="Times New Roman"/>
                <w:b w:val="0"/>
                <w:sz w:val="19"/>
                <w:szCs w:val="19"/>
              </w:rPr>
              <w:t>trend</w:t>
            </w:r>
            <w:r>
              <w:rPr>
                <w:rFonts w:cs="Times New Roman"/>
                <w:b w:val="0"/>
                <w:sz w:val="19"/>
                <w:szCs w:val="19"/>
                <w:vertAlign w:val="superscript"/>
              </w:rPr>
              <w:t>3</w:t>
            </w:r>
          </w:p>
        </w:tc>
        <w:tc>
          <w:tcPr>
            <w:tcW w:w="1276" w:type="dxa"/>
            <w:shd w:val="clear" w:color="auto" w:fill="auto"/>
          </w:tcPr>
          <w:p w:rsidR="00C04E08" w:rsidRPr="00B310E5" w:rsidRDefault="00C04E08" w:rsidP="00C93C18">
            <w:pPr>
              <w:jc w:val="center"/>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c>
          <w:tcPr>
            <w:tcW w:w="2694" w:type="dxa"/>
            <w:shd w:val="clear" w:color="auto" w:fill="auto"/>
          </w:tcPr>
          <w:p w:rsidR="00C04E08" w:rsidRPr="00B310E5"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0.5</w:t>
            </w:r>
          </w:p>
        </w:tc>
        <w:tc>
          <w:tcPr>
            <w:tcW w:w="2127" w:type="dxa"/>
            <w:shd w:val="clear" w:color="auto" w:fill="auto"/>
          </w:tcPr>
          <w:p w:rsidR="00C04E08" w:rsidRPr="00B310E5"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0.6</w:t>
            </w:r>
          </w:p>
        </w:tc>
        <w:tc>
          <w:tcPr>
            <w:tcW w:w="2266" w:type="dxa"/>
            <w:shd w:val="clear" w:color="auto" w:fill="auto"/>
          </w:tcPr>
          <w:p w:rsidR="00C04E08" w:rsidRPr="00B310E5" w:rsidRDefault="00C04E08" w:rsidP="00C93C18">
            <w:pPr>
              <w:jc w:val="right"/>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0.7</w:t>
            </w:r>
          </w:p>
        </w:tc>
      </w:tr>
    </w:tbl>
    <w:p w:rsidR="00C04E08" w:rsidRPr="0085752A" w:rsidRDefault="00C04E08" w:rsidP="00C04E08">
      <w:pPr>
        <w:spacing w:after="0" w:line="240" w:lineRule="auto"/>
      </w:pPr>
    </w:p>
    <w:p w:rsidR="00C04E08" w:rsidRPr="0085752A" w:rsidRDefault="00C04E08" w:rsidP="00C04E08">
      <w:pPr>
        <w:pStyle w:val="ListParagraph"/>
        <w:spacing w:after="0"/>
        <w:rPr>
          <w:rFonts w:ascii="Times New Roman" w:hAnsi="Times New Roman" w:cs="Times New Roman"/>
          <w:sz w:val="20"/>
          <w:szCs w:val="20"/>
        </w:rPr>
      </w:pPr>
      <w:r>
        <w:rPr>
          <w:rFonts w:ascii="Times New Roman" w:hAnsi="Times New Roman" w:cs="Times New Roman"/>
          <w:sz w:val="20"/>
          <w:szCs w:val="20"/>
          <w:vertAlign w:val="superscript"/>
        </w:rPr>
        <w:t>1</w:t>
      </w:r>
      <w:r w:rsidRPr="0085752A">
        <w:rPr>
          <w:rFonts w:ascii="Times New Roman" w:hAnsi="Times New Roman" w:cs="Times New Roman"/>
          <w:sz w:val="20"/>
          <w:szCs w:val="20"/>
        </w:rPr>
        <w:t>Models were adjusted for age, sex, natural skin colour, tanning tendency, number of moles at age 21, past history of skin cancer surgically removed, past history of skin cancer destructively removed, history of sunburn as a child, cumulative sun exposure and family history of melanoma.</w:t>
      </w:r>
    </w:p>
    <w:p w:rsidR="00C04E08" w:rsidRPr="0085752A" w:rsidRDefault="00C04E08" w:rsidP="00C04E08">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vertAlign w:val="superscript"/>
        </w:rPr>
        <w:t>2</w:t>
      </w:r>
      <w:r w:rsidRPr="0085752A">
        <w:rPr>
          <w:rFonts w:ascii="Times New Roman" w:hAnsi="Times New Roman" w:cs="Times New Roman"/>
          <w:sz w:val="20"/>
          <w:szCs w:val="20"/>
        </w:rPr>
        <w:t>‘Never</w:t>
      </w:r>
      <w:proofErr w:type="gramEnd"/>
      <w:r w:rsidRPr="0085752A">
        <w:rPr>
          <w:rFonts w:ascii="Times New Roman" w:hAnsi="Times New Roman" w:cs="Times New Roman"/>
          <w:sz w:val="20"/>
          <w:szCs w:val="20"/>
        </w:rPr>
        <w:t xml:space="preserve"> smoker’ was the reference category for all analyses.</w:t>
      </w:r>
    </w:p>
    <w:p w:rsidR="00C04E08" w:rsidRPr="003B6136" w:rsidRDefault="00C04E08" w:rsidP="00C04E08">
      <w:pPr>
        <w:pStyle w:val="ListParagraph"/>
        <w:spacing w:after="0" w:line="240" w:lineRule="auto"/>
        <w:rPr>
          <w:rFonts w:ascii="Times New Roman" w:hAnsi="Times New Roman" w:cs="Times New Roman"/>
          <w:sz w:val="24"/>
          <w:szCs w:val="24"/>
        </w:rPr>
      </w:pPr>
      <w:r>
        <w:rPr>
          <w:rFonts w:ascii="Times New Roman" w:hAnsi="Times New Roman" w:cs="Times New Roman"/>
          <w:i/>
          <w:sz w:val="20"/>
          <w:szCs w:val="20"/>
          <w:vertAlign w:val="superscript"/>
        </w:rPr>
        <w:t>3</w:t>
      </w:r>
      <w:r w:rsidRPr="0085752A">
        <w:rPr>
          <w:rFonts w:ascii="Times New Roman" w:hAnsi="Times New Roman" w:cs="Times New Roman"/>
          <w:i/>
          <w:sz w:val="20"/>
          <w:szCs w:val="20"/>
        </w:rPr>
        <w:t>p-</w:t>
      </w:r>
      <w:r w:rsidRPr="0085752A">
        <w:rPr>
          <w:rFonts w:ascii="Times New Roman" w:hAnsi="Times New Roman" w:cs="Times New Roman"/>
          <w:sz w:val="20"/>
          <w:szCs w:val="20"/>
        </w:rPr>
        <w:t>Trend values do not include reference group (p-value for the exact Cochran-Armitage trend test)</w:t>
      </w:r>
    </w:p>
    <w:p w:rsidR="00C04E08" w:rsidRDefault="00C04E08" w:rsidP="00C04E08"/>
    <w:p w:rsidR="00C04E08" w:rsidRDefault="00C04E08" w:rsidP="00C04E08">
      <w:pPr>
        <w:sectPr w:rsidR="00C04E08" w:rsidSect="00831959">
          <w:pgSz w:w="16838" w:h="11906" w:orient="landscape"/>
          <w:pgMar w:top="1440" w:right="1440" w:bottom="1440" w:left="1440" w:header="708" w:footer="708" w:gutter="0"/>
          <w:cols w:space="708"/>
          <w:docGrid w:linePitch="360"/>
        </w:sectPr>
      </w:pPr>
    </w:p>
    <w:p w:rsidR="00C04E08" w:rsidRPr="00B67399" w:rsidRDefault="00C04E08" w:rsidP="00C04E08">
      <w:pPr>
        <w:spacing w:after="160" w:line="259" w:lineRule="auto"/>
        <w:rPr>
          <w:rFonts w:ascii="Calibri" w:eastAsia="Calibri" w:hAnsi="Calibri" w:cs="Times New Roman"/>
          <w:b/>
          <w:sz w:val="19"/>
          <w:szCs w:val="19"/>
          <w:lang w:val="en-GB"/>
        </w:rPr>
      </w:pPr>
      <w:r>
        <w:rPr>
          <w:rFonts w:ascii="Times New Roman" w:eastAsia="Calibri" w:hAnsi="Times New Roman" w:cs="Times New Roman"/>
          <w:b/>
          <w:sz w:val="24"/>
          <w:szCs w:val="24"/>
          <w:lang w:val="en-GB"/>
        </w:rPr>
        <w:lastRenderedPageBreak/>
        <w:t>Table S3</w:t>
      </w:r>
      <w:r w:rsidRPr="00B67399">
        <w:rPr>
          <w:rFonts w:ascii="Times New Roman" w:eastAsia="Calibri" w:hAnsi="Times New Roman" w:cs="Times New Roman"/>
          <w:b/>
          <w:sz w:val="24"/>
          <w:szCs w:val="24"/>
          <w:lang w:val="en-GB"/>
        </w:rPr>
        <w:t xml:space="preserve">. The association between smoking and invasive melanoma –sensitivity analyses around the treatment of </w:t>
      </w:r>
      <w:r w:rsidRPr="00B67399">
        <w:rPr>
          <w:rFonts w:ascii="Times New Roman" w:eastAsia="Calibri" w:hAnsi="Times New Roman" w:cs="Times New Roman"/>
          <w:b/>
          <w:i/>
          <w:sz w:val="24"/>
          <w:szCs w:val="24"/>
          <w:lang w:val="en-GB"/>
        </w:rPr>
        <w:t>in situ</w:t>
      </w:r>
      <w:r w:rsidRPr="00B67399">
        <w:rPr>
          <w:rFonts w:ascii="Times New Roman" w:eastAsia="Calibri" w:hAnsi="Times New Roman" w:cs="Times New Roman"/>
          <w:b/>
          <w:sz w:val="24"/>
          <w:szCs w:val="24"/>
          <w:lang w:val="en-GB"/>
        </w:rPr>
        <w:t xml:space="preserve"> melanoma arising during follow-up </w:t>
      </w:r>
    </w:p>
    <w:tbl>
      <w:tblPr>
        <w:tblStyle w:val="LightShading1"/>
        <w:tblW w:w="9747" w:type="dxa"/>
        <w:tblLayout w:type="fixed"/>
        <w:tblLook w:val="04A0" w:firstRow="1" w:lastRow="0" w:firstColumn="1" w:lastColumn="0" w:noHBand="0" w:noVBand="1"/>
      </w:tblPr>
      <w:tblGrid>
        <w:gridCol w:w="3652"/>
        <w:gridCol w:w="2977"/>
        <w:gridCol w:w="3118"/>
      </w:tblGrid>
      <w:tr w:rsidR="00C04E08" w:rsidRPr="00B67399" w:rsidTr="00C93C18">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rPr>
                <w:rFonts w:ascii="Calibri" w:eastAsia="Calibri" w:hAnsi="Calibri" w:cs="Times New Roman"/>
                <w:sz w:val="19"/>
                <w:szCs w:val="19"/>
              </w:rPr>
            </w:pPr>
            <w:r w:rsidRPr="00B67399">
              <w:rPr>
                <w:rFonts w:ascii="Calibri" w:eastAsia="Calibri" w:hAnsi="Calibri" w:cs="Times New Roman"/>
                <w:iCs/>
                <w:sz w:val="19"/>
                <w:szCs w:val="19"/>
              </w:rPr>
              <w:t>Parameter</w:t>
            </w:r>
          </w:p>
        </w:tc>
        <w:tc>
          <w:tcPr>
            <w:tcW w:w="2977" w:type="dxa"/>
            <w:shd w:val="clear" w:color="auto" w:fill="auto"/>
          </w:tcPr>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 xml:space="preserve">Sensitivity Analysis 1: </w:t>
            </w:r>
          </w:p>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 xml:space="preserve">Ignore </w:t>
            </w:r>
            <w:r w:rsidRPr="00B67399">
              <w:rPr>
                <w:rFonts w:ascii="Calibri" w:eastAsia="Calibri" w:hAnsi="Calibri" w:cs="Times New Roman"/>
                <w:i/>
                <w:sz w:val="19"/>
                <w:szCs w:val="19"/>
              </w:rPr>
              <w:t>in situ</w:t>
            </w:r>
            <w:r w:rsidRPr="00B67399">
              <w:rPr>
                <w:rFonts w:ascii="Calibri" w:eastAsia="Calibri" w:hAnsi="Calibri" w:cs="Times New Roman"/>
                <w:sz w:val="19"/>
                <w:szCs w:val="19"/>
              </w:rPr>
              <w:t xml:space="preserve"> melanoma during follow-up</w:t>
            </w:r>
          </w:p>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p>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HR</w:t>
            </w:r>
            <w:r w:rsidRPr="00B67399">
              <w:rPr>
                <w:rFonts w:ascii="Calibri" w:eastAsia="Calibri" w:hAnsi="Calibri" w:cs="Times New Roman"/>
                <w:sz w:val="19"/>
                <w:szCs w:val="19"/>
                <w:vertAlign w:val="superscript"/>
              </w:rPr>
              <w:t>1</w:t>
            </w:r>
            <w:r w:rsidRPr="00B67399">
              <w:rPr>
                <w:rFonts w:ascii="Calibri" w:eastAsia="Calibri" w:hAnsi="Calibri" w:cs="Times New Roman"/>
                <w:sz w:val="19"/>
                <w:szCs w:val="19"/>
              </w:rPr>
              <w:t xml:space="preserve"> (95% CI)</w:t>
            </w:r>
          </w:p>
        </w:tc>
        <w:tc>
          <w:tcPr>
            <w:tcW w:w="3118" w:type="dxa"/>
            <w:shd w:val="clear" w:color="auto" w:fill="auto"/>
          </w:tcPr>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Sensitivity Analysis 2:</w:t>
            </w:r>
          </w:p>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 xml:space="preserve">treating </w:t>
            </w:r>
            <w:r w:rsidRPr="00B67399">
              <w:rPr>
                <w:rFonts w:ascii="Calibri" w:eastAsia="Calibri" w:hAnsi="Calibri" w:cs="Times New Roman"/>
                <w:i/>
                <w:sz w:val="19"/>
                <w:szCs w:val="19"/>
              </w:rPr>
              <w:t>in situ</w:t>
            </w:r>
            <w:r w:rsidRPr="00B67399">
              <w:rPr>
                <w:rFonts w:ascii="Calibri" w:eastAsia="Calibri" w:hAnsi="Calibri" w:cs="Times New Roman"/>
                <w:sz w:val="19"/>
                <w:szCs w:val="19"/>
              </w:rPr>
              <w:t xml:space="preserve"> melanoma as time varying covariate</w:t>
            </w:r>
          </w:p>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p>
          <w:p w:rsidR="00C04E08" w:rsidRPr="00B67399" w:rsidRDefault="00C04E08" w:rsidP="00C93C1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HR</w:t>
            </w:r>
            <w:r w:rsidRPr="00B67399">
              <w:rPr>
                <w:rFonts w:ascii="Calibri" w:eastAsia="Calibri" w:hAnsi="Calibri" w:cs="Times New Roman"/>
                <w:sz w:val="19"/>
                <w:szCs w:val="19"/>
                <w:vertAlign w:val="superscript"/>
              </w:rPr>
              <w:t>1</w:t>
            </w:r>
            <w:r w:rsidRPr="00B67399">
              <w:rPr>
                <w:rFonts w:ascii="Calibri" w:eastAsia="Calibri" w:hAnsi="Calibri" w:cs="Times New Roman"/>
                <w:sz w:val="19"/>
                <w:szCs w:val="19"/>
              </w:rPr>
              <w:t xml:space="preserve"> (95% CI)</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rPr>
                <w:rFonts w:ascii="Calibri" w:eastAsia="Calibri" w:hAnsi="Calibri" w:cs="Times New Roman"/>
                <w:sz w:val="19"/>
                <w:szCs w:val="19"/>
              </w:rPr>
            </w:pPr>
            <w:r w:rsidRPr="00B67399">
              <w:rPr>
                <w:rFonts w:ascii="Calibri" w:eastAsia="Calibri" w:hAnsi="Calibri" w:cs="Times New Roman"/>
                <w:sz w:val="19"/>
                <w:szCs w:val="19"/>
              </w:rPr>
              <w:t>Smoking status</w:t>
            </w:r>
          </w:p>
        </w:tc>
        <w:tc>
          <w:tcPr>
            <w:tcW w:w="2977" w:type="dxa"/>
            <w:shd w:val="clear" w:color="auto" w:fill="auto"/>
          </w:tcPr>
          <w:p w:rsidR="00C04E08" w:rsidRPr="00B67399"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c>
          <w:tcPr>
            <w:tcW w:w="3118" w:type="dxa"/>
            <w:shd w:val="clear" w:color="auto" w:fill="auto"/>
          </w:tcPr>
          <w:p w:rsidR="00C04E08" w:rsidRPr="00B67399" w:rsidRDefault="00C04E08" w:rsidP="00C93C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vertAlign w:val="superscript"/>
              </w:rPr>
            </w:pPr>
            <w:r w:rsidRPr="00B67399">
              <w:rPr>
                <w:rFonts w:ascii="Calibri" w:eastAsia="Calibri" w:hAnsi="Calibri" w:cs="Times New Roman"/>
                <w:sz w:val="19"/>
                <w:szCs w:val="19"/>
              </w:rPr>
              <w:t>Never smoker</w:t>
            </w:r>
            <w:r w:rsidRPr="00B67399">
              <w:rPr>
                <w:rFonts w:ascii="Calibri" w:eastAsia="Calibri" w:hAnsi="Calibri" w:cs="Times New Roman"/>
                <w:sz w:val="19"/>
                <w:szCs w:val="19"/>
                <w:vertAlign w:val="superscript"/>
              </w:rPr>
              <w:t>2</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 xml:space="preserve">Ever smoker </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0.81 (0.62-1.04)</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0.81 (0.63-1.05)</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1026"/>
              <w:rPr>
                <w:rFonts w:ascii="Calibri" w:eastAsia="Calibri" w:hAnsi="Calibri" w:cs="Times New Roman"/>
                <w:sz w:val="19"/>
                <w:szCs w:val="19"/>
              </w:rPr>
            </w:pPr>
            <w:r w:rsidRPr="00B67399">
              <w:rPr>
                <w:rFonts w:ascii="Calibri" w:eastAsia="Calibri" w:hAnsi="Calibri" w:cs="Times New Roman"/>
                <w:sz w:val="19"/>
                <w:szCs w:val="19"/>
              </w:rPr>
              <w:t xml:space="preserve">Ex-smoker </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0.76 (0.58-1.01)</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0.76 (0.58-1.01)</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1026"/>
              <w:rPr>
                <w:rFonts w:ascii="Calibri" w:eastAsia="Calibri" w:hAnsi="Calibri" w:cs="Times New Roman"/>
                <w:sz w:val="19"/>
                <w:szCs w:val="19"/>
              </w:rPr>
            </w:pPr>
            <w:r w:rsidRPr="00B67399">
              <w:rPr>
                <w:rFonts w:ascii="Calibri" w:eastAsia="Calibri" w:hAnsi="Calibri" w:cs="Times New Roman"/>
                <w:sz w:val="19"/>
                <w:szCs w:val="19"/>
              </w:rPr>
              <w:t>Current smoker</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1.04 (0.66-1.63)</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1.04 (0.67-1.64)</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885"/>
              <w:rPr>
                <w:rFonts w:ascii="Calibri" w:eastAsia="Calibri" w:hAnsi="Calibri" w:cs="Times New Roman"/>
                <w:sz w:val="19"/>
                <w:szCs w:val="19"/>
              </w:rPr>
            </w:pPr>
            <w:r w:rsidRPr="00B67399">
              <w:rPr>
                <w:rFonts w:ascii="Calibri" w:eastAsia="Calibri" w:hAnsi="Calibri" w:cs="Times New Roman"/>
                <w:i/>
                <w:sz w:val="19"/>
                <w:szCs w:val="19"/>
              </w:rPr>
              <w:t>p-</w:t>
            </w:r>
            <w:r w:rsidRPr="00B67399">
              <w:rPr>
                <w:rFonts w:ascii="Calibri" w:eastAsia="Calibri" w:hAnsi="Calibri" w:cs="Times New Roman"/>
                <w:sz w:val="19"/>
                <w:szCs w:val="19"/>
              </w:rPr>
              <w:t xml:space="preserve">value </w:t>
            </w:r>
          </w:p>
        </w:tc>
        <w:tc>
          <w:tcPr>
            <w:tcW w:w="2977"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0.1</w:t>
            </w:r>
          </w:p>
        </w:tc>
        <w:tc>
          <w:tcPr>
            <w:tcW w:w="3118"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0.1</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rPr>
                <w:rFonts w:ascii="Calibri" w:eastAsia="Calibri" w:hAnsi="Calibri" w:cs="Times New Roman"/>
                <w:sz w:val="19"/>
                <w:szCs w:val="19"/>
              </w:rPr>
            </w:pPr>
            <w:r w:rsidRPr="00B67399">
              <w:rPr>
                <w:rFonts w:ascii="Calibri" w:eastAsia="Calibri" w:hAnsi="Calibri" w:cs="Times New Roman"/>
                <w:sz w:val="19"/>
                <w:szCs w:val="19"/>
              </w:rPr>
              <w:t xml:space="preserve">Age (years) at starting smoking </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 xml:space="preserve">Never </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≤16</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0.61 (0.41-0.91)</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0.62 (0.42-0.91)</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&gt;16</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0.96 (0.72-1.28)</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0.96 (0.72-1.28)</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851"/>
              <w:rPr>
                <w:rFonts w:ascii="Calibri" w:eastAsia="Calibri" w:hAnsi="Calibri" w:cs="Times New Roman"/>
                <w:sz w:val="19"/>
                <w:szCs w:val="19"/>
                <w:vertAlign w:val="superscript"/>
              </w:rPr>
            </w:pPr>
            <w:r w:rsidRPr="00B67399">
              <w:rPr>
                <w:rFonts w:ascii="Calibri" w:eastAsia="Calibri" w:hAnsi="Calibri" w:cs="Times New Roman"/>
                <w:i/>
                <w:sz w:val="19"/>
                <w:szCs w:val="19"/>
              </w:rPr>
              <w:t>p-</w:t>
            </w:r>
            <w:r w:rsidRPr="00B67399">
              <w:rPr>
                <w:rFonts w:ascii="Calibri" w:eastAsia="Calibri" w:hAnsi="Calibri" w:cs="Times New Roman"/>
                <w:sz w:val="19"/>
                <w:szCs w:val="19"/>
              </w:rPr>
              <w:t>value</w:t>
            </w:r>
            <w:r w:rsidRPr="00B67399">
              <w:rPr>
                <w:rFonts w:ascii="Calibri" w:eastAsia="Calibri" w:hAnsi="Calibri" w:cs="Times New Roman"/>
                <w:sz w:val="19"/>
                <w:szCs w:val="19"/>
                <w:vertAlign w:val="superscript"/>
              </w:rPr>
              <w:t>3</w:t>
            </w:r>
          </w:p>
        </w:tc>
        <w:tc>
          <w:tcPr>
            <w:tcW w:w="2977" w:type="dxa"/>
            <w:shd w:val="clear" w:color="auto" w:fill="auto"/>
          </w:tcPr>
          <w:p w:rsidR="00C04E08" w:rsidRPr="00B67399" w:rsidRDefault="00C04E08" w:rsidP="00C93C18">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0.04</w:t>
            </w:r>
          </w:p>
        </w:tc>
        <w:tc>
          <w:tcPr>
            <w:tcW w:w="3118" w:type="dxa"/>
            <w:shd w:val="clear" w:color="auto" w:fill="auto"/>
          </w:tcPr>
          <w:p w:rsidR="00C04E08" w:rsidRPr="00B67399" w:rsidRDefault="00C04E08" w:rsidP="00C93C18">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0.04</w:t>
            </w:r>
          </w:p>
        </w:tc>
      </w:tr>
      <w:tr w:rsidR="00C04E08" w:rsidRPr="00B67399" w:rsidTr="00C93C18">
        <w:trPr>
          <w:trHeight w:val="5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rPr>
                <w:rFonts w:ascii="Calibri" w:eastAsia="Calibri" w:hAnsi="Calibri" w:cs="Times New Roman"/>
                <w:sz w:val="19"/>
                <w:szCs w:val="19"/>
              </w:rPr>
            </w:pPr>
            <w:r w:rsidRPr="00B67399">
              <w:rPr>
                <w:rFonts w:ascii="Calibri" w:eastAsia="Calibri" w:hAnsi="Calibri" w:cs="Times New Roman"/>
                <w:sz w:val="19"/>
                <w:szCs w:val="19"/>
              </w:rPr>
              <w:t>Duration (years) of smoking</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p>
        </w:tc>
      </w:tr>
      <w:tr w:rsidR="00C04E08" w:rsidRPr="00B67399" w:rsidTr="00C93C1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 xml:space="preserve">Never </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≤10</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0.97 (0.63-1.49)</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0.98 (0.63-1.51)</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11-20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0.98 (0.65-1.47)</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 xml:space="preserve"> 0.98 (0.65-1.47)</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21-30</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0.59 (0.35-1.02)</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0.60 (0.35-1.02)</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&gt;30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0.72 (0.48-1.07)</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0.72 (0.48-1.08)</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885"/>
              <w:rPr>
                <w:rFonts w:ascii="Calibri" w:eastAsia="Calibri" w:hAnsi="Calibri" w:cs="Times New Roman"/>
                <w:sz w:val="19"/>
                <w:szCs w:val="19"/>
                <w:vertAlign w:val="superscript"/>
              </w:rPr>
            </w:pPr>
            <w:r w:rsidRPr="00B67399">
              <w:rPr>
                <w:rFonts w:ascii="Calibri" w:eastAsia="Calibri" w:hAnsi="Calibri" w:cs="Times New Roman"/>
                <w:i/>
                <w:sz w:val="19"/>
                <w:szCs w:val="19"/>
              </w:rPr>
              <w:t>p-</w:t>
            </w:r>
            <w:r w:rsidRPr="00B67399">
              <w:rPr>
                <w:rFonts w:ascii="Calibri" w:eastAsia="Calibri" w:hAnsi="Calibri" w:cs="Times New Roman"/>
                <w:sz w:val="19"/>
                <w:szCs w:val="19"/>
              </w:rPr>
              <w:t>trend</w:t>
            </w:r>
            <w:r w:rsidRPr="00B67399">
              <w:rPr>
                <w:rFonts w:ascii="Calibri" w:eastAsia="Calibri" w:hAnsi="Calibri" w:cs="Times New Roman"/>
                <w:sz w:val="19"/>
                <w:szCs w:val="19"/>
                <w:vertAlign w:val="superscript"/>
              </w:rPr>
              <w:t>3</w:t>
            </w:r>
          </w:p>
        </w:tc>
        <w:tc>
          <w:tcPr>
            <w:tcW w:w="2977"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0.1</w:t>
            </w:r>
          </w:p>
        </w:tc>
        <w:tc>
          <w:tcPr>
            <w:tcW w:w="3118"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0.1</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rPr>
                <w:rFonts w:ascii="Calibri" w:eastAsia="Calibri" w:hAnsi="Calibri" w:cs="Times New Roman"/>
                <w:sz w:val="19"/>
                <w:szCs w:val="19"/>
              </w:rPr>
            </w:pPr>
            <w:r w:rsidRPr="00B67399">
              <w:rPr>
                <w:rFonts w:ascii="Calibri" w:eastAsia="Calibri" w:hAnsi="Calibri" w:cs="Times New Roman"/>
                <w:sz w:val="19"/>
                <w:szCs w:val="19"/>
              </w:rPr>
              <w:t>Intensity of smoking (cigarettes/day)</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Never</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1.15 (0.80-1.64)</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1.16 (0.81-1.65)</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11-20</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0.78 (0.55-1.10)</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0.78 (0.55-1.11)</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&gt;20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0.52 (0.32-0.84)</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0.52 (0.32-0.85)</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885"/>
              <w:rPr>
                <w:rFonts w:ascii="Calibri" w:eastAsia="Calibri" w:hAnsi="Calibri" w:cs="Times New Roman"/>
                <w:sz w:val="19"/>
                <w:szCs w:val="19"/>
                <w:vertAlign w:val="superscript"/>
              </w:rPr>
            </w:pPr>
            <w:r w:rsidRPr="00B67399">
              <w:rPr>
                <w:rFonts w:ascii="Calibri" w:eastAsia="Calibri" w:hAnsi="Calibri" w:cs="Times New Roman"/>
                <w:i/>
                <w:sz w:val="19"/>
                <w:szCs w:val="19"/>
              </w:rPr>
              <w:t>p-</w:t>
            </w:r>
            <w:r w:rsidRPr="00B67399">
              <w:rPr>
                <w:rFonts w:ascii="Calibri" w:eastAsia="Calibri" w:hAnsi="Calibri" w:cs="Times New Roman"/>
                <w:sz w:val="19"/>
                <w:szCs w:val="19"/>
              </w:rPr>
              <w:t>trend</w:t>
            </w:r>
            <w:r w:rsidRPr="00B67399">
              <w:rPr>
                <w:rFonts w:ascii="Calibri" w:eastAsia="Calibri" w:hAnsi="Calibri" w:cs="Times New Roman"/>
                <w:sz w:val="19"/>
                <w:szCs w:val="19"/>
                <w:vertAlign w:val="superscript"/>
              </w:rPr>
              <w:t>3</w:t>
            </w:r>
          </w:p>
        </w:tc>
        <w:tc>
          <w:tcPr>
            <w:tcW w:w="2977"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0.001</w:t>
            </w:r>
          </w:p>
        </w:tc>
        <w:tc>
          <w:tcPr>
            <w:tcW w:w="3118"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0.001</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rPr>
                <w:rFonts w:ascii="Calibri" w:eastAsia="Calibri" w:hAnsi="Calibri" w:cs="Times New Roman"/>
                <w:sz w:val="19"/>
                <w:szCs w:val="19"/>
              </w:rPr>
            </w:pPr>
            <w:r w:rsidRPr="00B67399">
              <w:rPr>
                <w:rFonts w:ascii="Calibri" w:eastAsia="Calibri" w:hAnsi="Calibri" w:cs="Times New Roman"/>
                <w:sz w:val="19"/>
                <w:szCs w:val="19"/>
              </w:rPr>
              <w:t>Pack-years of smoking</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Never</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1.01 (0.71-1.46)</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1.02 (0.71-1.47)</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11-20</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0.73 (0.45-1.19)</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0.73 (0.45-1.19)</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21-30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1.04 (0.65-1.67)</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1.03 (0.42-1.66)</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&gt;30</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0.56 (0.35-0.88)</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0.56 (0.35-0.88)</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851"/>
              <w:rPr>
                <w:rFonts w:ascii="Calibri" w:eastAsia="Calibri" w:hAnsi="Calibri" w:cs="Times New Roman"/>
                <w:sz w:val="19"/>
                <w:szCs w:val="19"/>
                <w:vertAlign w:val="superscript"/>
              </w:rPr>
            </w:pPr>
            <w:r w:rsidRPr="00B67399">
              <w:rPr>
                <w:rFonts w:ascii="Calibri" w:eastAsia="Calibri" w:hAnsi="Calibri" w:cs="Times New Roman"/>
                <w:i/>
                <w:sz w:val="19"/>
                <w:szCs w:val="19"/>
              </w:rPr>
              <w:t>p-</w:t>
            </w:r>
            <w:r w:rsidRPr="00B67399">
              <w:rPr>
                <w:rFonts w:ascii="Calibri" w:eastAsia="Calibri" w:hAnsi="Calibri" w:cs="Times New Roman"/>
                <w:sz w:val="19"/>
                <w:szCs w:val="19"/>
              </w:rPr>
              <w:t>trend</w:t>
            </w:r>
            <w:r w:rsidRPr="00B67399">
              <w:rPr>
                <w:rFonts w:ascii="Calibri" w:eastAsia="Calibri" w:hAnsi="Calibri" w:cs="Times New Roman"/>
                <w:sz w:val="19"/>
                <w:szCs w:val="19"/>
                <w:vertAlign w:val="superscript"/>
              </w:rPr>
              <w:t>3</w:t>
            </w:r>
          </w:p>
        </w:tc>
        <w:tc>
          <w:tcPr>
            <w:tcW w:w="2977" w:type="dxa"/>
            <w:shd w:val="clear" w:color="auto" w:fill="auto"/>
          </w:tcPr>
          <w:p w:rsidR="00C04E08" w:rsidRPr="00B67399" w:rsidRDefault="00C04E08" w:rsidP="00C93C18">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0.02</w:t>
            </w:r>
          </w:p>
        </w:tc>
        <w:tc>
          <w:tcPr>
            <w:tcW w:w="3118" w:type="dxa"/>
            <w:shd w:val="clear" w:color="auto" w:fill="auto"/>
          </w:tcPr>
          <w:p w:rsidR="00C04E08" w:rsidRPr="00B67399" w:rsidRDefault="00C04E08" w:rsidP="00C93C18">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0.02</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rPr>
                <w:rFonts w:ascii="Calibri" w:eastAsia="Calibri" w:hAnsi="Calibri" w:cs="Times New Roman"/>
                <w:sz w:val="19"/>
                <w:szCs w:val="19"/>
              </w:rPr>
            </w:pPr>
            <w:r w:rsidRPr="00B67399">
              <w:rPr>
                <w:rFonts w:ascii="Calibri" w:eastAsia="Calibri" w:hAnsi="Calibri" w:cs="Times New Roman"/>
                <w:sz w:val="19"/>
                <w:szCs w:val="19"/>
              </w:rPr>
              <w:t>Years since quitting (past smokers)</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 xml:space="preserve">Never </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1.00</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≤10</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0.36 (0.17-0.77)</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0.35 (0.16-0.76)</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11-20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0.80 (0.48-1.33)</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0.80 (0.48-1.33)</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21-30</w:t>
            </w:r>
          </w:p>
        </w:tc>
        <w:tc>
          <w:tcPr>
            <w:tcW w:w="2977"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0.73 (0.47-1.16)</w:t>
            </w:r>
          </w:p>
        </w:tc>
        <w:tc>
          <w:tcPr>
            <w:tcW w:w="3118" w:type="dxa"/>
            <w:shd w:val="clear" w:color="auto" w:fill="auto"/>
          </w:tcPr>
          <w:p w:rsidR="00C04E08" w:rsidRPr="00B67399" w:rsidRDefault="00C04E08" w:rsidP="00C93C1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0.73 (0.46-1.16)</w:t>
            </w:r>
          </w:p>
        </w:tc>
      </w:tr>
      <w:tr w:rsidR="00C04E08" w:rsidRPr="00B67399" w:rsidTr="00C93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602"/>
              <w:rPr>
                <w:rFonts w:ascii="Calibri" w:eastAsia="Calibri" w:hAnsi="Calibri" w:cs="Times New Roman"/>
                <w:sz w:val="19"/>
                <w:szCs w:val="19"/>
              </w:rPr>
            </w:pPr>
            <w:r w:rsidRPr="00B67399">
              <w:rPr>
                <w:rFonts w:ascii="Calibri" w:eastAsia="Calibri" w:hAnsi="Calibri" w:cs="Times New Roman"/>
                <w:sz w:val="19"/>
                <w:szCs w:val="19"/>
              </w:rPr>
              <w:t>&gt;30</w:t>
            </w:r>
          </w:p>
        </w:tc>
        <w:tc>
          <w:tcPr>
            <w:tcW w:w="2977"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1.08 (0.72-1.61)</w:t>
            </w:r>
          </w:p>
        </w:tc>
        <w:tc>
          <w:tcPr>
            <w:tcW w:w="3118" w:type="dxa"/>
            <w:shd w:val="clear" w:color="auto" w:fill="auto"/>
          </w:tcPr>
          <w:p w:rsidR="00C04E08" w:rsidRPr="00B67399" w:rsidRDefault="00C04E08" w:rsidP="00C93C1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1.08 (0.72-1.62)</w:t>
            </w:r>
          </w:p>
        </w:tc>
      </w:tr>
      <w:tr w:rsidR="00C04E08" w:rsidRPr="00B67399" w:rsidTr="00C93C18">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C04E08" w:rsidRPr="00B67399" w:rsidRDefault="00C04E08" w:rsidP="00C93C18">
            <w:pPr>
              <w:ind w:firstLine="885"/>
              <w:rPr>
                <w:rFonts w:ascii="Calibri" w:eastAsia="Calibri" w:hAnsi="Calibri" w:cs="Times New Roman"/>
                <w:sz w:val="19"/>
                <w:szCs w:val="19"/>
                <w:vertAlign w:val="superscript"/>
              </w:rPr>
            </w:pPr>
            <w:r w:rsidRPr="00B67399">
              <w:rPr>
                <w:rFonts w:ascii="Calibri" w:eastAsia="Calibri" w:hAnsi="Calibri" w:cs="Times New Roman"/>
                <w:i/>
                <w:sz w:val="19"/>
                <w:szCs w:val="19"/>
              </w:rPr>
              <w:t>p-</w:t>
            </w:r>
            <w:r w:rsidRPr="00B67399">
              <w:rPr>
                <w:rFonts w:ascii="Calibri" w:eastAsia="Calibri" w:hAnsi="Calibri" w:cs="Times New Roman"/>
                <w:sz w:val="19"/>
                <w:szCs w:val="19"/>
              </w:rPr>
              <w:t>trend</w:t>
            </w:r>
            <w:r w:rsidRPr="00B67399">
              <w:rPr>
                <w:rFonts w:ascii="Calibri" w:eastAsia="Calibri" w:hAnsi="Calibri" w:cs="Times New Roman"/>
                <w:sz w:val="19"/>
                <w:szCs w:val="19"/>
                <w:vertAlign w:val="superscript"/>
              </w:rPr>
              <w:t>3</w:t>
            </w:r>
          </w:p>
        </w:tc>
        <w:tc>
          <w:tcPr>
            <w:tcW w:w="2977"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0.02</w:t>
            </w:r>
          </w:p>
        </w:tc>
        <w:tc>
          <w:tcPr>
            <w:tcW w:w="3118" w:type="dxa"/>
            <w:shd w:val="clear" w:color="auto" w:fill="auto"/>
          </w:tcPr>
          <w:p w:rsidR="00C04E08" w:rsidRPr="00B67399" w:rsidRDefault="00C04E08" w:rsidP="00C93C18">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9"/>
                <w:szCs w:val="19"/>
              </w:rPr>
            </w:pPr>
            <w:r w:rsidRPr="00B67399">
              <w:rPr>
                <w:rFonts w:ascii="Calibri" w:eastAsia="Calibri" w:hAnsi="Calibri" w:cs="Times New Roman"/>
                <w:sz w:val="19"/>
                <w:szCs w:val="19"/>
              </w:rPr>
              <w:t>0.02</w:t>
            </w:r>
          </w:p>
        </w:tc>
      </w:tr>
    </w:tbl>
    <w:p w:rsidR="00C04E08" w:rsidRPr="00B67399" w:rsidRDefault="00C04E08" w:rsidP="00C04E08">
      <w:pPr>
        <w:spacing w:after="0"/>
        <w:ind w:left="720"/>
        <w:contextualSpacing/>
        <w:rPr>
          <w:rFonts w:ascii="Times New Roman" w:eastAsia="Calibri" w:hAnsi="Times New Roman" w:cs="Times New Roman"/>
          <w:sz w:val="20"/>
          <w:szCs w:val="20"/>
        </w:rPr>
      </w:pPr>
      <w:r w:rsidRPr="00B67399">
        <w:rPr>
          <w:rFonts w:ascii="Times New Roman" w:eastAsia="Calibri" w:hAnsi="Times New Roman" w:cs="Times New Roman"/>
          <w:sz w:val="20"/>
          <w:szCs w:val="20"/>
          <w:vertAlign w:val="superscript"/>
        </w:rPr>
        <w:t>1</w:t>
      </w:r>
      <w:r w:rsidRPr="00B67399">
        <w:rPr>
          <w:rFonts w:ascii="Times New Roman" w:eastAsia="Calibri" w:hAnsi="Times New Roman" w:cs="Times New Roman"/>
          <w:sz w:val="20"/>
          <w:szCs w:val="20"/>
        </w:rPr>
        <w:t>Models were adjusted for age, sex, natural skin colour, tanning tendency, number of moles at age 21, past history of skin cancer surgically removed, past history of skin cancer destructively removed, history of sunburn as a child, cumulative sun exposure and family history of melanoma.</w:t>
      </w:r>
    </w:p>
    <w:p w:rsidR="00C04E08" w:rsidRPr="00B67399" w:rsidRDefault="00C04E08" w:rsidP="00C04E08">
      <w:pPr>
        <w:spacing w:after="0" w:line="240" w:lineRule="auto"/>
        <w:ind w:left="720"/>
        <w:contextualSpacing/>
        <w:rPr>
          <w:rFonts w:ascii="Times New Roman" w:eastAsia="Calibri" w:hAnsi="Times New Roman" w:cs="Times New Roman"/>
          <w:sz w:val="20"/>
          <w:szCs w:val="20"/>
        </w:rPr>
      </w:pPr>
      <w:proofErr w:type="gramStart"/>
      <w:r w:rsidRPr="00B67399">
        <w:rPr>
          <w:rFonts w:ascii="Times New Roman" w:eastAsia="Calibri" w:hAnsi="Times New Roman" w:cs="Times New Roman"/>
          <w:sz w:val="20"/>
          <w:szCs w:val="20"/>
          <w:vertAlign w:val="superscript"/>
        </w:rPr>
        <w:t>2</w:t>
      </w:r>
      <w:r w:rsidRPr="00B67399">
        <w:rPr>
          <w:rFonts w:ascii="Times New Roman" w:eastAsia="Calibri" w:hAnsi="Times New Roman" w:cs="Times New Roman"/>
          <w:sz w:val="20"/>
          <w:szCs w:val="20"/>
        </w:rPr>
        <w:t>‘Never</w:t>
      </w:r>
      <w:proofErr w:type="gramEnd"/>
      <w:r w:rsidRPr="00B67399">
        <w:rPr>
          <w:rFonts w:ascii="Times New Roman" w:eastAsia="Calibri" w:hAnsi="Times New Roman" w:cs="Times New Roman"/>
          <w:sz w:val="20"/>
          <w:szCs w:val="20"/>
        </w:rPr>
        <w:t xml:space="preserve"> smoker’ was the reference category for all analyses.</w:t>
      </w:r>
    </w:p>
    <w:p w:rsidR="00C04E08" w:rsidRPr="00B67399" w:rsidRDefault="00C04E08" w:rsidP="00C04E08">
      <w:pPr>
        <w:spacing w:after="0" w:line="240" w:lineRule="auto"/>
        <w:ind w:left="720"/>
        <w:contextualSpacing/>
        <w:rPr>
          <w:rFonts w:ascii="Times New Roman" w:eastAsia="Calibri" w:hAnsi="Times New Roman" w:cs="Times New Roman"/>
          <w:sz w:val="20"/>
          <w:szCs w:val="20"/>
        </w:rPr>
      </w:pPr>
      <w:r w:rsidRPr="00B67399">
        <w:rPr>
          <w:rFonts w:ascii="Times New Roman" w:eastAsia="Calibri" w:hAnsi="Times New Roman" w:cs="Times New Roman"/>
          <w:i/>
          <w:sz w:val="20"/>
          <w:szCs w:val="20"/>
          <w:vertAlign w:val="superscript"/>
        </w:rPr>
        <w:t>3</w:t>
      </w:r>
      <w:r w:rsidRPr="00B67399">
        <w:rPr>
          <w:rFonts w:ascii="Times New Roman" w:eastAsia="Calibri" w:hAnsi="Times New Roman" w:cs="Times New Roman"/>
          <w:i/>
          <w:sz w:val="20"/>
          <w:szCs w:val="20"/>
        </w:rPr>
        <w:t>p-</w:t>
      </w:r>
      <w:r w:rsidRPr="00B67399">
        <w:rPr>
          <w:rFonts w:ascii="Times New Roman" w:eastAsia="Calibri" w:hAnsi="Times New Roman" w:cs="Times New Roman"/>
          <w:sz w:val="20"/>
          <w:szCs w:val="20"/>
        </w:rPr>
        <w:t>Trend values do not include reference group (p-value for the exact Cochran-Armitage trend test)</w:t>
      </w:r>
    </w:p>
    <w:p w:rsidR="00C04E08" w:rsidRPr="00B67399" w:rsidRDefault="00C04E08" w:rsidP="00C04E08">
      <w:pPr>
        <w:spacing w:after="160" w:line="259" w:lineRule="auto"/>
        <w:rPr>
          <w:rFonts w:ascii="Calibri" w:eastAsia="Calibri" w:hAnsi="Calibri" w:cs="Times New Roman"/>
          <w:lang w:val="en-GB"/>
        </w:rPr>
      </w:pPr>
    </w:p>
    <w:p w:rsidR="00C04E08" w:rsidRPr="00B67399" w:rsidRDefault="00C04E08" w:rsidP="00C04E08">
      <w:pPr>
        <w:autoSpaceDE w:val="0"/>
        <w:autoSpaceDN w:val="0"/>
        <w:adjustRightInd w:val="0"/>
        <w:spacing w:after="0" w:line="240" w:lineRule="auto"/>
        <w:rPr>
          <w:rFonts w:ascii="Times New Roman" w:eastAsia="Calibri" w:hAnsi="Times New Roman" w:cs="Times New Roman"/>
          <w:sz w:val="24"/>
          <w:szCs w:val="24"/>
          <w:lang w:val="en-GB"/>
        </w:rPr>
      </w:pPr>
    </w:p>
    <w:p w:rsidR="00C04E08" w:rsidRPr="00B67399" w:rsidRDefault="00C04E08" w:rsidP="00C04E08">
      <w:pPr>
        <w:autoSpaceDE w:val="0"/>
        <w:autoSpaceDN w:val="0"/>
        <w:adjustRightInd w:val="0"/>
        <w:spacing w:after="0" w:line="240" w:lineRule="auto"/>
        <w:rPr>
          <w:rFonts w:ascii="Times New Roman" w:eastAsia="Calibri" w:hAnsi="Times New Roman" w:cs="Times New Roman"/>
          <w:sz w:val="24"/>
          <w:szCs w:val="24"/>
          <w:lang w:val="en-GB"/>
        </w:rPr>
      </w:pPr>
    </w:p>
    <w:p w:rsidR="00C04E08" w:rsidRDefault="00C04E08" w:rsidP="00C04E08">
      <w:bookmarkStart w:id="4" w:name="_GoBack"/>
      <w:bookmarkEnd w:id="4"/>
    </w:p>
    <w:p w:rsidR="0038136D" w:rsidRDefault="0038136D"/>
    <w:sectPr w:rsidR="0038136D" w:rsidSect="0096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08"/>
    <w:rsid w:val="001863CC"/>
    <w:rsid w:val="0038136D"/>
    <w:rsid w:val="003F0E9D"/>
    <w:rsid w:val="004C239C"/>
    <w:rsid w:val="00516B34"/>
    <w:rsid w:val="005A2EA7"/>
    <w:rsid w:val="00656863"/>
    <w:rsid w:val="0073255D"/>
    <w:rsid w:val="0074489B"/>
    <w:rsid w:val="007736EB"/>
    <w:rsid w:val="008D1321"/>
    <w:rsid w:val="00AC2999"/>
    <w:rsid w:val="00AC7D65"/>
    <w:rsid w:val="00BD6352"/>
    <w:rsid w:val="00C04E08"/>
    <w:rsid w:val="00E829C7"/>
    <w:rsid w:val="00F35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04E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04E08"/>
    <w:pPr>
      <w:ind w:left="720"/>
      <w:contextualSpacing/>
    </w:pPr>
  </w:style>
  <w:style w:type="table" w:customStyle="1" w:styleId="LightShading1">
    <w:name w:val="Light Shading1"/>
    <w:basedOn w:val="TableNormal"/>
    <w:next w:val="LightShading"/>
    <w:uiPriority w:val="60"/>
    <w:rsid w:val="00C04E0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04E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04E08"/>
    <w:pPr>
      <w:ind w:left="720"/>
      <w:contextualSpacing/>
    </w:pPr>
  </w:style>
  <w:style w:type="table" w:customStyle="1" w:styleId="LightShading1">
    <w:name w:val="Light Shading1"/>
    <w:basedOn w:val="TableNormal"/>
    <w:next w:val="LightShading"/>
    <w:uiPriority w:val="60"/>
    <w:rsid w:val="00C04E0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 Dusingize</dc:creator>
  <cp:lastModifiedBy>Jean Claude Dusingize</cp:lastModifiedBy>
  <cp:revision>1</cp:revision>
  <dcterms:created xsi:type="dcterms:W3CDTF">2018-04-03T08:32:00Z</dcterms:created>
  <dcterms:modified xsi:type="dcterms:W3CDTF">2018-04-03T08:34:00Z</dcterms:modified>
</cp:coreProperties>
</file>