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5156" w:type="dxa"/>
        <w:tblLayout w:type="fixed"/>
        <w:tblLook w:val="04A0" w:firstRow="1" w:lastRow="0" w:firstColumn="1" w:lastColumn="0" w:noHBand="0" w:noVBand="1"/>
      </w:tblPr>
      <w:tblGrid>
        <w:gridCol w:w="2340"/>
        <w:gridCol w:w="2221"/>
        <w:gridCol w:w="951"/>
        <w:gridCol w:w="504"/>
        <w:gridCol w:w="504"/>
        <w:gridCol w:w="248"/>
        <w:gridCol w:w="704"/>
        <w:gridCol w:w="963"/>
        <w:gridCol w:w="504"/>
        <w:gridCol w:w="504"/>
        <w:gridCol w:w="248"/>
        <w:gridCol w:w="704"/>
        <w:gridCol w:w="951"/>
        <w:gridCol w:w="504"/>
        <w:gridCol w:w="504"/>
        <w:gridCol w:w="248"/>
        <w:gridCol w:w="571"/>
        <w:gridCol w:w="777"/>
        <w:gridCol w:w="702"/>
        <w:gridCol w:w="504"/>
      </w:tblGrid>
      <w:tr w:rsidR="00171122" w:rsidRPr="00F30332" w:rsidTr="00171122">
        <w:trPr>
          <w:trHeight w:val="288"/>
        </w:trPr>
        <w:tc>
          <w:tcPr>
            <w:tcW w:w="1515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29E2" w:rsidRPr="00F30332" w:rsidRDefault="004729E2" w:rsidP="0017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4729E2" w:rsidRPr="00F30332" w:rsidRDefault="004729E2" w:rsidP="0017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729E2" w:rsidRPr="00F30332" w:rsidRDefault="004729E2" w:rsidP="0017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729E2" w:rsidRPr="00F30332" w:rsidRDefault="004729E2" w:rsidP="0017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729E2" w:rsidRPr="00F30332" w:rsidRDefault="004729E2" w:rsidP="0017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171122" w:rsidRPr="00F30332" w:rsidRDefault="004729E2" w:rsidP="0017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Supplementary Table 3</w:t>
            </w:r>
            <w:r w:rsidR="00171122"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 Four-year Breast Cancer-specific Survival by Molecular Subtypes, Dem</w:t>
            </w: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ographic</w:t>
            </w:r>
            <w:r w:rsidR="00171122"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 and Clinical Factors Using Imputed Dataset, SEER-18 excluding Alaska. 2010-2013.</w:t>
            </w:r>
          </w:p>
          <w:p w:rsidR="004729E2" w:rsidRPr="00F30332" w:rsidRDefault="004729E2" w:rsidP="0017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HR+/HER2-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Triple Negative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HR+/HER2+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HR-/HER2+</w:t>
            </w:r>
          </w:p>
        </w:tc>
      </w:tr>
      <w:tr w:rsidR="00171122" w:rsidRPr="001A61E2" w:rsidTr="0098420A">
        <w:trPr>
          <w:trHeight w:val="576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Survival 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Survival 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Survival 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Survival %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1A61E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1A61E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95% CI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Demographic </w:t>
            </w:r>
            <w:r w:rsidR="004729E2" w:rsidRPr="00F303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Age at diagnosis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29085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6594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6411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88.4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50-64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54000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86.9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33479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4252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85.1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75+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2453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67.6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Race/Ethnicity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NH White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101102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14206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13410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  <w:r w:rsidR="0098420A"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5466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84.2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NH Black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13453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4653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79.5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NH API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91.1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</w:t>
            </w:r>
            <w:r w:rsidR="0098420A"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87.2</w:t>
            </w:r>
          </w:p>
        </w:tc>
      </w:tr>
      <w:tr w:rsidR="00171122" w:rsidRPr="00F30332" w:rsidTr="0098420A">
        <w:trPr>
          <w:trHeight w:val="32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Poverty 2010</w:t>
            </w: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d</w:t>
            </w: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(county level)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High SES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23486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3169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  <w:r w:rsidR="0098420A"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88.5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Medium SES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99571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16055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14479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84.8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Low SES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79.6</w:t>
            </w:r>
          </w:p>
        </w:tc>
      </w:tr>
      <w:tr w:rsidR="00171122" w:rsidRPr="00F30332" w:rsidTr="0098420A">
        <w:trPr>
          <w:trHeight w:val="324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Urban 2010</w:t>
            </w: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  <w:vertAlign w:val="superscript"/>
              </w:rPr>
              <w:t>d</w:t>
            </w: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(county level)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Less Urban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10316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81.4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More Urban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132250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21446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60454C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604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  <w:r w:rsidR="0098420A" w:rsidRPr="00604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84.4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Insurance Status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4E03A7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Uninsured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2653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Any Medicaid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15749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3565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2905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  <w:r w:rsidR="0098420A"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1510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77.5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Insured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104404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16047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14608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86.7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Insured, NOS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19761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  <w:r w:rsidR="0098420A"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84.2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Marital Status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4E03A7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5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Single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21503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1591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79.8</w:t>
            </w:r>
          </w:p>
        </w:tc>
      </w:tr>
      <w:tr w:rsidR="00171122" w:rsidRPr="00F30332" w:rsidTr="0098420A">
        <w:trPr>
          <w:trHeight w:val="6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Married/</w:t>
            </w:r>
            <w:r w:rsidR="004729E2"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partnered</w:t>
            </w: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</w:t>
            </w:r>
            <w:r w:rsidR="004729E2"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separated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121063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E03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  <w:r w:rsidR="004E03A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  <w:r w:rsidR="0098420A"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85.1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Clinical Characteristics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AJCC Stage 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Stage 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75866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7966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7918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  <w:r w:rsidR="0098420A"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97.8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Stage II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44464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7634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91.9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Stage III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14806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  <w:r w:rsidR="00B7285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3728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55.6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3299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213A78" w:rsidRDefault="0098420A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3A7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86.2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77.3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Stage IV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34.3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37.6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  <w:r w:rsidR="00F277D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4E03A7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</w:rPr>
            </w:pPr>
            <w:r w:rsidRPr="00604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  <w:r w:rsidR="0098420A" w:rsidRPr="006045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33.9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38.3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Bloom Richardson Grade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Low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46730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85.1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2084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93.2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Medium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68646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93.4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8641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2075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89.0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High 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27189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76.7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6782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79.7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82.4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Nodal status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Negative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98023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14836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11865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933E6" w:rsidRDefault="00AF3498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933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94.7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4851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92.3</w:t>
            </w:r>
          </w:p>
        </w:tc>
      </w:tr>
      <w:tr w:rsidR="00171122" w:rsidRPr="00F30332" w:rsidTr="0098420A">
        <w:trPr>
          <w:trHeight w:val="288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ind w:firstLineChars="100" w:firstLine="16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Positive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44543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933E6" w:rsidRDefault="00AF3498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933E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82.6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84.7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122" w:rsidRPr="00F30332" w:rsidRDefault="00171122" w:rsidP="001711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3033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75.5</w:t>
            </w:r>
          </w:p>
        </w:tc>
      </w:tr>
    </w:tbl>
    <w:p w:rsidR="002024FD" w:rsidRPr="00F30332" w:rsidRDefault="002024FD">
      <w:pPr>
        <w:rPr>
          <w:sz w:val="16"/>
          <w:szCs w:val="16"/>
        </w:rPr>
      </w:pPr>
    </w:p>
    <w:sectPr w:rsidR="002024FD" w:rsidRPr="00F30332" w:rsidSect="0017112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67" w:rsidRDefault="00463C67" w:rsidP="00B760F2">
      <w:pPr>
        <w:spacing w:after="0" w:line="240" w:lineRule="auto"/>
      </w:pPr>
      <w:r>
        <w:separator/>
      </w:r>
    </w:p>
  </w:endnote>
  <w:endnote w:type="continuationSeparator" w:id="0">
    <w:p w:rsidR="00463C67" w:rsidRDefault="00463C67" w:rsidP="00B7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611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A78" w:rsidRDefault="00213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5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A78" w:rsidRDefault="00213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67" w:rsidRDefault="00463C67" w:rsidP="00B760F2">
      <w:pPr>
        <w:spacing w:after="0" w:line="240" w:lineRule="auto"/>
      </w:pPr>
      <w:r>
        <w:separator/>
      </w:r>
    </w:p>
  </w:footnote>
  <w:footnote w:type="continuationSeparator" w:id="0">
    <w:p w:rsidR="00463C67" w:rsidRDefault="00463C67" w:rsidP="00B76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122"/>
    <w:rsid w:val="00171122"/>
    <w:rsid w:val="001A61E2"/>
    <w:rsid w:val="002024FD"/>
    <w:rsid w:val="00213A78"/>
    <w:rsid w:val="00463C67"/>
    <w:rsid w:val="004729E2"/>
    <w:rsid w:val="004E03A7"/>
    <w:rsid w:val="0060454C"/>
    <w:rsid w:val="0098420A"/>
    <w:rsid w:val="00AF3498"/>
    <w:rsid w:val="00B72857"/>
    <w:rsid w:val="00B760F2"/>
    <w:rsid w:val="00F277DF"/>
    <w:rsid w:val="00F30332"/>
    <w:rsid w:val="00F9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4D29-7B28-47A5-8DBD-35DA5C5D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F2"/>
  </w:style>
  <w:style w:type="paragraph" w:styleId="Footer">
    <w:name w:val="footer"/>
    <w:basedOn w:val="Normal"/>
    <w:link w:val="FooterChar"/>
    <w:uiPriority w:val="99"/>
    <w:unhideWhenUsed/>
    <w:rsid w:val="00B7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Mebane, Ana (NIH/NCI) [F]</dc:creator>
  <cp:keywords/>
  <dc:description/>
  <cp:lastModifiedBy>Howlader, Nadia (NIH/NCI) [E]</cp:lastModifiedBy>
  <cp:revision>2</cp:revision>
  <dcterms:created xsi:type="dcterms:W3CDTF">2017-05-26T16:41:00Z</dcterms:created>
  <dcterms:modified xsi:type="dcterms:W3CDTF">2017-05-26T16:41:00Z</dcterms:modified>
</cp:coreProperties>
</file>