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B" w:rsidRPr="00F71E4D" w:rsidRDefault="00B8239B" w:rsidP="00B8239B">
      <w:pPr>
        <w:rPr>
          <w:rFonts w:ascii="Times New Roman" w:hAnsi="Times New Roman" w:cs="Times New Roman"/>
        </w:rPr>
      </w:pPr>
      <w:r w:rsidRPr="00F71E4D">
        <w:rPr>
          <w:rFonts w:ascii="Times New Roman" w:hAnsi="Times New Roman" w:cs="Times New Roman"/>
          <w:b/>
        </w:rPr>
        <w:t>Supplementary Table</w:t>
      </w:r>
      <w:r>
        <w:rPr>
          <w:rFonts w:ascii="Times New Roman" w:hAnsi="Times New Roman" w:cs="Times New Roman"/>
          <w:b/>
        </w:rPr>
        <w:t xml:space="preserve"> </w:t>
      </w:r>
      <w:r w:rsidR="00364085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F41B58">
        <w:rPr>
          <w:rFonts w:ascii="Times New Roman" w:hAnsi="Times New Roman" w:cs="Times New Roman"/>
          <w:b/>
        </w:rPr>
        <w:t>3</w:t>
      </w:r>
      <w:r w:rsidRPr="00F71E4D">
        <w:rPr>
          <w:rFonts w:ascii="Times New Roman" w:hAnsi="Times New Roman" w:cs="Times New Roman"/>
          <w:b/>
        </w:rPr>
        <w:t>:</w:t>
      </w:r>
      <w:r w:rsidRPr="00F71E4D">
        <w:rPr>
          <w:rFonts w:ascii="Times New Roman" w:hAnsi="Times New Roman" w:cs="Times New Roman"/>
        </w:rPr>
        <w:t xml:space="preserve"> </w:t>
      </w:r>
      <w:r w:rsidRPr="002A5F1D">
        <w:rPr>
          <w:rFonts w:ascii="Times New Roman" w:hAnsi="Times New Roman" w:cs="Times New Roman"/>
        </w:rPr>
        <w:t xml:space="preserve">Agreement between </w:t>
      </w:r>
      <w:r>
        <w:rPr>
          <w:rFonts w:ascii="Times New Roman" w:hAnsi="Times New Roman" w:cs="Times New Roman"/>
        </w:rPr>
        <w:t xml:space="preserve">three biomarker </w:t>
      </w:r>
      <w:r w:rsidRPr="002A5F1D">
        <w:rPr>
          <w:rFonts w:ascii="Times New Roman" w:hAnsi="Times New Roman" w:cs="Times New Roman"/>
        </w:rPr>
        <w:t>IHC-based and intrinsic subtype</w:t>
      </w:r>
      <w:r>
        <w:rPr>
          <w:rFonts w:ascii="Times New Roman" w:hAnsi="Times New Roman" w:cs="Times New Roman"/>
        </w:rPr>
        <w:t xml:space="preserve">s: impact </w:t>
      </w:r>
      <w:r w:rsidRPr="00F71E4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adding tumor </w:t>
      </w:r>
      <w:r w:rsidRPr="00F71E4D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 xml:space="preserve"> to distinguish between luminal A and luminal B cases.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800"/>
        <w:gridCol w:w="2121"/>
        <w:gridCol w:w="1251"/>
        <w:gridCol w:w="1257"/>
        <w:gridCol w:w="1403"/>
        <w:gridCol w:w="1257"/>
        <w:gridCol w:w="1196"/>
        <w:gridCol w:w="1194"/>
        <w:gridCol w:w="1194"/>
        <w:gridCol w:w="1117"/>
      </w:tblGrid>
      <w:tr w:rsidR="00004859" w:rsidRPr="002A5F1D" w:rsidTr="00004859">
        <w:trPr>
          <w:trHeight w:val="537"/>
        </w:trPr>
        <w:tc>
          <w:tcPr>
            <w:tcW w:w="283" w:type="pct"/>
            <w:tcBorders>
              <w:bottom w:val="double" w:sz="4" w:space="0" w:color="auto"/>
            </w:tcBorders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1342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IHC subtype</w:t>
            </w:r>
          </w:p>
        </w:tc>
        <w:tc>
          <w:tcPr>
            <w:tcW w:w="2177" w:type="pct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</w:t>
            </w: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ntrinsic subtype</w:t>
            </w:r>
          </w:p>
        </w:tc>
        <w:tc>
          <w:tcPr>
            <w:tcW w:w="1198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04859" w:rsidRPr="002A5F1D" w:rsidRDefault="00004859" w:rsidP="00AC7D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1% HR positivity threshold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pct"/>
            <w:tcBorders>
              <w:top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IHC definition</w:t>
            </w:r>
          </w:p>
        </w:tc>
        <w:tc>
          <w:tcPr>
            <w:tcW w:w="428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A</w:t>
            </w:r>
          </w:p>
        </w:tc>
        <w:tc>
          <w:tcPr>
            <w:tcW w:w="430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B</w:t>
            </w:r>
          </w:p>
        </w:tc>
        <w:tc>
          <w:tcPr>
            <w:tcW w:w="480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HER2-enriched</w:t>
            </w:r>
          </w:p>
        </w:tc>
        <w:tc>
          <w:tcPr>
            <w:tcW w:w="430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Total</w:t>
            </w:r>
          </w:p>
        </w:tc>
        <w:tc>
          <w:tcPr>
            <w:tcW w:w="4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Sensitivity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Specificity</w:t>
            </w: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Accuracy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textDirection w:val="btLr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A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ER+, PR&gt;20%, HER2-</w:t>
            </w:r>
            <w:r>
              <w:rPr>
                <w:rFonts w:ascii="Times New Roman" w:hAnsi="Times New Roman" w:cs="Times New Roman"/>
              </w:rPr>
              <w:t>, combined grade I or II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 (66)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(27)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(3)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(5)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A5F1D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1" w:type="pct"/>
            <w:vAlign w:val="center"/>
          </w:tcPr>
          <w:p w:rsidR="00004859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B</w:t>
            </w:r>
          </w:p>
        </w:tc>
        <w:tc>
          <w:tcPr>
            <w:tcW w:w="726" w:type="pct"/>
            <w:vAlign w:val="center"/>
          </w:tcPr>
          <w:p w:rsidR="00004859" w:rsidRDefault="00004859" w:rsidP="00847E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ER+, </w:t>
            </w:r>
            <w:r w:rsidRPr="002A5F1D">
              <w:rPr>
                <w:rFonts w:ascii="Times New Roman" w:hAnsi="Times New Roman" w:cs="Times New Roman"/>
              </w:rPr>
              <w:t>PR+, HER2+</w:t>
            </w:r>
          </w:p>
          <w:p w:rsidR="00004859" w:rsidRDefault="00004859" w:rsidP="00847E3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2A5F1D">
              <w:rPr>
                <w:rFonts w:ascii="Times New Roman" w:hAnsi="Times New Roman" w:cs="Times New Roman"/>
                <w:i/>
              </w:rPr>
              <w:t>or</w:t>
            </w:r>
          </w:p>
          <w:p w:rsidR="00004859" w:rsidRPr="002A5F1D" w:rsidRDefault="00004859" w:rsidP="00847E3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 xml:space="preserve">ER+, HER2- </w:t>
            </w:r>
            <w:r>
              <w:rPr>
                <w:rFonts w:ascii="Times New Roman" w:hAnsi="Times New Roman" w:cs="Times New Roman"/>
              </w:rPr>
              <w:t>and (PR≤20% or combined grade III)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(33)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(70)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(37)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(5)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A5F1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1" w:type="pct"/>
            <w:vAlign w:val="center"/>
          </w:tcPr>
          <w:p w:rsidR="00004859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HER2-enriched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ER-, HER2+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517C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517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7CA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D517C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D517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517C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517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381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ER-, PR-, HER2-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7CA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517C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517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7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517C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D517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  <w:r w:rsidRPr="00D517CA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Pr="00D517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381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Total</w:t>
            </w:r>
          </w:p>
        </w:tc>
        <w:tc>
          <w:tcPr>
            <w:tcW w:w="726" w:type="pct"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30" w:type="pct"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0" w:type="pct"/>
            <w:tcBorders>
              <w:bottom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0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40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cBorders>
              <w:bottom w:val="double" w:sz="4" w:space="0" w:color="auto"/>
            </w:tcBorders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04859" w:rsidRPr="002A5F1D" w:rsidRDefault="00004859" w:rsidP="00AC7D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10% HR positivity threshold</w:t>
            </w: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" w:type="pct"/>
            <w:tcBorders>
              <w:top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IHC definition</w:t>
            </w:r>
          </w:p>
        </w:tc>
        <w:tc>
          <w:tcPr>
            <w:tcW w:w="428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A</w:t>
            </w:r>
          </w:p>
        </w:tc>
        <w:tc>
          <w:tcPr>
            <w:tcW w:w="430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B</w:t>
            </w:r>
          </w:p>
        </w:tc>
        <w:tc>
          <w:tcPr>
            <w:tcW w:w="480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HER2-enriched</w:t>
            </w:r>
          </w:p>
        </w:tc>
        <w:tc>
          <w:tcPr>
            <w:tcW w:w="430" w:type="pct"/>
            <w:tcBorders>
              <w:top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Total</w:t>
            </w:r>
          </w:p>
        </w:tc>
        <w:tc>
          <w:tcPr>
            <w:tcW w:w="4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Sensitivity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Specificity</w:t>
            </w: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Accuracy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A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ER+, PR&gt;20%, HER2-</w:t>
            </w:r>
            <w:r>
              <w:rPr>
                <w:rFonts w:ascii="Times New Roman" w:hAnsi="Times New Roman" w:cs="Times New Roman"/>
              </w:rPr>
              <w:t>, mitotic grade I or II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(69)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(33)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(6)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(5)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381" w:type="pct"/>
            <w:vAlign w:val="center"/>
          </w:tcPr>
          <w:p w:rsidR="00004859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B</w:t>
            </w:r>
          </w:p>
        </w:tc>
        <w:tc>
          <w:tcPr>
            <w:tcW w:w="726" w:type="pct"/>
            <w:vAlign w:val="center"/>
          </w:tcPr>
          <w:p w:rsidR="00004859" w:rsidRDefault="00004859" w:rsidP="00847E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ER+, </w:t>
            </w:r>
            <w:r w:rsidRPr="002A5F1D">
              <w:rPr>
                <w:rFonts w:ascii="Times New Roman" w:hAnsi="Times New Roman" w:cs="Times New Roman"/>
              </w:rPr>
              <w:t>PR+, HER2+</w:t>
            </w:r>
          </w:p>
          <w:p w:rsidR="00004859" w:rsidRDefault="00004859" w:rsidP="00847E3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2A5F1D">
              <w:rPr>
                <w:rFonts w:ascii="Times New Roman" w:hAnsi="Times New Roman" w:cs="Times New Roman"/>
                <w:i/>
              </w:rPr>
              <w:t>or</w:t>
            </w:r>
          </w:p>
          <w:p w:rsidR="00004859" w:rsidRPr="002A5F1D" w:rsidRDefault="00004859" w:rsidP="00847E3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 xml:space="preserve">ER+, HER2- </w:t>
            </w:r>
            <w:r>
              <w:rPr>
                <w:rFonts w:ascii="Times New Roman" w:hAnsi="Times New Roman" w:cs="Times New Roman"/>
              </w:rPr>
              <w:t>and (PR≤20% or mitotic grade III)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(31)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 (64)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(34)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(5)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381" w:type="pct"/>
            <w:vAlign w:val="center"/>
          </w:tcPr>
          <w:p w:rsidR="00004859" w:rsidRDefault="0000485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HER2-enriched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ER-, HER2+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(1)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(37)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(5)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381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  <w:hideMark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ER-, PR-, HER2-</w:t>
            </w:r>
          </w:p>
        </w:tc>
        <w:tc>
          <w:tcPr>
            <w:tcW w:w="428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(3)</w:t>
            </w:r>
          </w:p>
        </w:tc>
        <w:tc>
          <w:tcPr>
            <w:tcW w:w="48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(23)</w:t>
            </w:r>
          </w:p>
        </w:tc>
        <w:tc>
          <w:tcPr>
            <w:tcW w:w="430" w:type="pct"/>
            <w:vAlign w:val="center"/>
          </w:tcPr>
          <w:p w:rsidR="00004859" w:rsidRPr="00D517CA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 (86)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408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381" w:type="pct"/>
            <w:vAlign w:val="center"/>
          </w:tcPr>
          <w:p w:rsidR="00004859" w:rsidRPr="002A5F1D" w:rsidRDefault="00004859" w:rsidP="00847E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004859" w:rsidRPr="002A5F1D" w:rsidTr="00004859">
        <w:trPr>
          <w:trHeight w:val="537"/>
        </w:trPr>
        <w:tc>
          <w:tcPr>
            <w:tcW w:w="283" w:type="pct"/>
            <w:vMerge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1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Total</w:t>
            </w:r>
          </w:p>
        </w:tc>
        <w:tc>
          <w:tcPr>
            <w:tcW w:w="726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30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80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0" w:type="pct"/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vAlign w:val="center"/>
          </w:tcPr>
          <w:p w:rsidR="00004859" w:rsidRPr="002A5F1D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</w:tcPr>
          <w:p w:rsidR="00004859" w:rsidRDefault="0000485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239B" w:rsidRPr="00995696" w:rsidRDefault="00B8239B" w:rsidP="00B8239B">
      <w:pPr>
        <w:pStyle w:val="NoSpacing"/>
        <w:rPr>
          <w:rFonts w:ascii="Times New Roman" w:hAnsi="Times New Roman" w:cs="Times New Roman"/>
        </w:rPr>
      </w:pPr>
      <w:r w:rsidRPr="00995696">
        <w:rPr>
          <w:rFonts w:ascii="Times New Roman" w:hAnsi="Times New Roman" w:cs="Times New Roman"/>
        </w:rPr>
        <w:t>ER=estrogen receptor; PR=progesterone receptor</w:t>
      </w:r>
    </w:p>
    <w:p w:rsidR="00620287" w:rsidRPr="00B8239B" w:rsidRDefault="00620287">
      <w:pPr>
        <w:rPr>
          <w:rFonts w:ascii="Times New Roman" w:hAnsi="Times New Roman" w:cs="Times New Roman"/>
        </w:rPr>
      </w:pPr>
    </w:p>
    <w:sectPr w:rsidR="00620287" w:rsidRPr="00B8239B" w:rsidSect="00D86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B"/>
    <w:rsid w:val="00004859"/>
    <w:rsid w:val="00364085"/>
    <w:rsid w:val="003B2AA3"/>
    <w:rsid w:val="00620287"/>
    <w:rsid w:val="00B8239B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2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2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Allott, Emma Helen</dc:creator>
  <cp:lastModifiedBy>Allott, Emma Helen</cp:lastModifiedBy>
  <cp:revision>5</cp:revision>
  <dcterms:created xsi:type="dcterms:W3CDTF">2015-08-03T19:48:00Z</dcterms:created>
  <dcterms:modified xsi:type="dcterms:W3CDTF">2015-11-03T19:35:00Z</dcterms:modified>
</cp:coreProperties>
</file>