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83" w:rsidRPr="00507983" w:rsidRDefault="00507983" w:rsidP="00507983">
      <w:pPr>
        <w:rPr>
          <w:rFonts w:ascii="Times New Roman" w:hAnsi="Times New Roman" w:cs="Times New Roman"/>
          <w:b/>
        </w:rPr>
      </w:pPr>
      <w:r w:rsidRPr="00507983">
        <w:rPr>
          <w:rFonts w:ascii="Times New Roman" w:hAnsi="Times New Roman" w:cs="Times New Roman"/>
          <w:b/>
        </w:rPr>
        <w:t xml:space="preserve">Supplementary Table 1: </w:t>
      </w:r>
      <w:r w:rsidRPr="00507983">
        <w:rPr>
          <w:rFonts w:ascii="Times New Roman" w:hAnsi="Times New Roman" w:cs="Times New Roman"/>
          <w:b/>
        </w:rPr>
        <w:t xml:space="preserve">Association between </w:t>
      </w:r>
      <w:r w:rsidRPr="00507983">
        <w:rPr>
          <w:rFonts w:ascii="Times New Roman" w:hAnsi="Times New Roman" w:cs="Times New Roman"/>
          <w:b/>
        </w:rPr>
        <w:t>sleep disruption dichotomized</w:t>
      </w:r>
      <w:r w:rsidRPr="00507983">
        <w:rPr>
          <w:rFonts w:ascii="Times New Roman" w:hAnsi="Times New Roman" w:cs="Times New Roman"/>
          <w:b/>
        </w:rPr>
        <w:t xml:space="preserve"> and prostate cancer in the Health Professionals Follow-up Study, 2004-2010</w:t>
      </w:r>
    </w:p>
    <w:p w:rsidR="00507983" w:rsidRDefault="00507983">
      <w:bookmarkStart w:id="0" w:name="_GoBack"/>
      <w:bookmarkEnd w:id="0"/>
    </w:p>
    <w:tbl>
      <w:tblPr>
        <w:tblStyle w:val="LightShading"/>
        <w:tblW w:w="11808" w:type="dxa"/>
        <w:tblLayout w:type="fixed"/>
        <w:tblLook w:val="06A0" w:firstRow="1" w:lastRow="0" w:firstColumn="1" w:lastColumn="0" w:noHBand="1" w:noVBand="1"/>
      </w:tblPr>
      <w:tblGrid>
        <w:gridCol w:w="2898"/>
        <w:gridCol w:w="810"/>
        <w:gridCol w:w="1350"/>
        <w:gridCol w:w="810"/>
        <w:gridCol w:w="1350"/>
        <w:gridCol w:w="810"/>
        <w:gridCol w:w="1350"/>
        <w:gridCol w:w="1080"/>
        <w:gridCol w:w="1350"/>
      </w:tblGrid>
      <w:tr w:rsidR="00507983" w:rsidRPr="00893FB3" w:rsidTr="0049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Waking up during the night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Difficulty falling asleep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Waking up too early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Feeling rested upon wakening</w:t>
            </w:r>
          </w:p>
        </w:tc>
      </w:tr>
      <w:tr w:rsidR="00507983" w:rsidRPr="00893FB3" w:rsidTr="004914E8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Never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Sometimes/Always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Never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Sometimes/Always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Never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Sometimes/Always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Always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/>
                <w:color w:val="000000"/>
                <w:sz w:val="22"/>
              </w:rPr>
              <w:t>Sometimes/Never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Cs w:val="0"/>
                <w:color w:val="000000"/>
                <w:sz w:val="22"/>
              </w:rPr>
              <w:t>All Prostate Cancer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Age-Adjusted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1.00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(0.87-1.16)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0.91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(0.78-1.06)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1.02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(0.89-1.16)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0.91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(0.78-1.05)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Multivariable-Adjusted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1.01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(0.87-1.17)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(0.80-1.08)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1.03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(0.90-1.17)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(0.80-1.08)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tabs>
                <w:tab w:val="left" w:pos="463"/>
                <w:tab w:val="center" w:pos="1611"/>
              </w:tabs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Cs w:val="0"/>
                <w:color w:val="000000"/>
                <w:sz w:val="22"/>
              </w:rPr>
              <w:t>Lethal Prostate Cancer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Age-Adjusted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1.26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(0.65-2.44)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1.30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(0.72-2.36)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0.90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(0.51-1.60)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1.38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(0.76-2.51)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Multivariable-Adjusted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1.43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(0.71-2.86)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1.41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(0.75-2.66)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1.02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(0.56-1.87)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1.67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(0.88-3.18)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Cs w:val="0"/>
                <w:color w:val="000000"/>
                <w:sz w:val="22"/>
              </w:rPr>
              <w:t>Advanced Prostate Cancer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Age-Adjusted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0.87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(0.52-1.46)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(0.54-1.57)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0.79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(0.49-1.28)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1.13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(0.68-1.89)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Multivariable-Adjusted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0.93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(0.54-1.57)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0.96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(0.55-1.68)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0.84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(0.51-1.39)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1.21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(0.71-2.08)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Cs w:val="0"/>
                <w:color w:val="000000"/>
                <w:sz w:val="22"/>
              </w:rPr>
              <w:t>Grade 8-10 Prostate Cancer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Age-Adjusted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1.36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(0.89-2.08)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0.94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(0.63-1.39)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1.07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(0.75-1.53)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0.91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(0.61-1.37)</w:t>
            </w:r>
          </w:p>
        </w:tc>
      </w:tr>
      <w:tr w:rsidR="00507983" w:rsidRPr="00893FB3" w:rsidTr="0049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Multivariable-Adjusted RR</w:t>
            </w:r>
          </w:p>
          <w:p w:rsidR="00507983" w:rsidRPr="00893FB3" w:rsidRDefault="00507983" w:rsidP="004914E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(95% CI)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1.35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(0.88-2.08)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0.96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(0.63-1.44)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1.10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(0.77-1.58)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hAnsi="Times New Roman" w:cs="Times New Roman"/>
                <w:color w:val="000000"/>
                <w:sz w:val="22"/>
              </w:rPr>
              <w:t>Ref.</w:t>
            </w:r>
          </w:p>
        </w:tc>
        <w:tc>
          <w:tcPr>
            <w:tcW w:w="1350" w:type="dxa"/>
          </w:tcPr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0.90 </w:t>
            </w:r>
          </w:p>
          <w:p w:rsidR="00507983" w:rsidRPr="00893FB3" w:rsidRDefault="00507983" w:rsidP="00491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3FB3">
              <w:rPr>
                <w:rFonts w:ascii="Times New Roman" w:eastAsia="Times New Roman" w:hAnsi="Times New Roman" w:cs="Times New Roman"/>
                <w:color w:val="000000"/>
                <w:sz w:val="22"/>
              </w:rPr>
              <w:t>(0.59-1.37)</w:t>
            </w:r>
          </w:p>
        </w:tc>
      </w:tr>
    </w:tbl>
    <w:p w:rsidR="00B153BD" w:rsidRDefault="00B153BD"/>
    <w:sectPr w:rsidR="00B153BD" w:rsidSect="0050798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83"/>
    <w:rsid w:val="00507983"/>
    <w:rsid w:val="006F4C95"/>
    <w:rsid w:val="00B153BD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60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079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079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Company>HSPH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Markt</dc:creator>
  <cp:keywords/>
  <dc:description/>
  <cp:lastModifiedBy>Sarah Markt</cp:lastModifiedBy>
  <cp:revision>1</cp:revision>
  <dcterms:created xsi:type="dcterms:W3CDTF">2015-09-04T19:55:00Z</dcterms:created>
  <dcterms:modified xsi:type="dcterms:W3CDTF">2015-09-04T19:57:00Z</dcterms:modified>
</cp:coreProperties>
</file>