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0781" w14:textId="77777777" w:rsidR="00F12518" w:rsidRPr="00B22A90" w:rsidRDefault="00F12518" w:rsidP="007B4BED">
      <w:pPr>
        <w:snapToGrid w:val="0"/>
        <w:spacing w:after="0" w:line="240" w:lineRule="auto"/>
        <w:rPr>
          <w:rFonts w:ascii="Arial" w:hAnsi="Arial" w:cs="Arial"/>
        </w:rPr>
      </w:pPr>
      <w:r w:rsidRPr="009F100F">
        <w:rPr>
          <w:rFonts w:ascii="Arial" w:hAnsi="Arial" w:cs="Arial"/>
          <w:b/>
        </w:rPr>
        <w:t xml:space="preserve">Supplementary Table 1.  </w:t>
      </w:r>
      <w:r w:rsidR="00B22A90">
        <w:rPr>
          <w:rFonts w:ascii="Arial" w:hAnsi="Arial" w:cs="Arial"/>
          <w:b/>
        </w:rPr>
        <w:t xml:space="preserve"> </w:t>
      </w:r>
      <w:r w:rsidRPr="00B22A90">
        <w:rPr>
          <w:rFonts w:ascii="Arial" w:hAnsi="Arial" w:cs="Arial"/>
        </w:rPr>
        <w:t xml:space="preserve">Summary of </w:t>
      </w:r>
      <w:r w:rsidR="00B22A90">
        <w:rPr>
          <w:rFonts w:ascii="Arial" w:hAnsi="Arial" w:cs="Arial"/>
        </w:rPr>
        <w:t>P</w:t>
      </w:r>
      <w:r w:rsidRPr="00B22A90">
        <w:rPr>
          <w:rFonts w:ascii="Arial" w:hAnsi="Arial" w:cs="Arial"/>
        </w:rPr>
        <w:t xml:space="preserve">reviously </w:t>
      </w:r>
      <w:r w:rsidR="00B22A90">
        <w:rPr>
          <w:rFonts w:ascii="Arial" w:hAnsi="Arial" w:cs="Arial"/>
        </w:rPr>
        <w:t>P</w:t>
      </w:r>
      <w:r w:rsidRPr="00B22A90">
        <w:rPr>
          <w:rFonts w:ascii="Arial" w:hAnsi="Arial" w:cs="Arial"/>
        </w:rPr>
        <w:t xml:space="preserve">ublished </w:t>
      </w:r>
      <w:r w:rsidR="00B22A90">
        <w:rPr>
          <w:rFonts w:ascii="Arial" w:hAnsi="Arial" w:cs="Arial"/>
        </w:rPr>
        <w:t>P</w:t>
      </w:r>
      <w:r w:rsidRPr="00B22A90">
        <w:rPr>
          <w:rFonts w:ascii="Arial" w:hAnsi="Arial" w:cs="Arial"/>
        </w:rPr>
        <w:t xml:space="preserve">rospective </w:t>
      </w:r>
      <w:r w:rsidR="00B22A90">
        <w:rPr>
          <w:rFonts w:ascii="Arial" w:hAnsi="Arial" w:cs="Arial"/>
        </w:rPr>
        <w:t>C</w:t>
      </w:r>
      <w:r w:rsidRPr="00B22A90">
        <w:rPr>
          <w:rFonts w:ascii="Arial" w:hAnsi="Arial" w:cs="Arial"/>
        </w:rPr>
        <w:t xml:space="preserve">ohort </w:t>
      </w:r>
      <w:r w:rsidR="00B22A90">
        <w:rPr>
          <w:rFonts w:ascii="Arial" w:hAnsi="Arial" w:cs="Arial"/>
        </w:rPr>
        <w:t>S</w:t>
      </w:r>
      <w:r w:rsidRPr="00B22A90">
        <w:rPr>
          <w:rFonts w:ascii="Arial" w:hAnsi="Arial" w:cs="Arial"/>
        </w:rPr>
        <w:t xml:space="preserve">tudies of </w:t>
      </w:r>
      <w:r w:rsidR="00B22A90">
        <w:rPr>
          <w:rFonts w:ascii="Arial" w:hAnsi="Arial" w:cs="Arial"/>
        </w:rPr>
        <w:t>C</w:t>
      </w:r>
      <w:r w:rsidRPr="00B22A90">
        <w:rPr>
          <w:rFonts w:ascii="Arial" w:hAnsi="Arial" w:cs="Arial"/>
        </w:rPr>
        <w:t xml:space="preserve">irculating CRP and </w:t>
      </w:r>
      <w:r w:rsidR="00B22A90">
        <w:rPr>
          <w:rFonts w:ascii="Arial" w:hAnsi="Arial" w:cs="Arial"/>
        </w:rPr>
        <w:t>B</w:t>
      </w:r>
      <w:r w:rsidRPr="00B22A90">
        <w:rPr>
          <w:rFonts w:ascii="Arial" w:hAnsi="Arial" w:cs="Arial"/>
        </w:rPr>
        <w:t xml:space="preserve">reast </w:t>
      </w:r>
      <w:r w:rsidR="00B22A90">
        <w:rPr>
          <w:rFonts w:ascii="Arial" w:hAnsi="Arial" w:cs="Arial"/>
        </w:rPr>
        <w:t>C</w:t>
      </w:r>
      <w:r w:rsidRPr="00B22A90">
        <w:rPr>
          <w:rFonts w:ascii="Arial" w:hAnsi="Arial" w:cs="Arial"/>
        </w:rPr>
        <w:t xml:space="preserve">ancer </w:t>
      </w:r>
      <w:r w:rsidR="00B22A90">
        <w:rPr>
          <w:rFonts w:ascii="Arial" w:hAnsi="Arial" w:cs="Arial"/>
        </w:rPr>
        <w:t>R</w:t>
      </w:r>
      <w:r w:rsidRPr="00B22A90">
        <w:rPr>
          <w:rFonts w:ascii="Arial" w:hAnsi="Arial" w:cs="Arial"/>
        </w:rPr>
        <w:t>isk.</w:t>
      </w:r>
    </w:p>
    <w:tbl>
      <w:tblPr>
        <w:tblW w:w="14580" w:type="dxa"/>
        <w:tblInd w:w="94" w:type="dxa"/>
        <w:tblLook w:val="04A0" w:firstRow="1" w:lastRow="0" w:firstColumn="1" w:lastColumn="0" w:noHBand="0" w:noVBand="1"/>
      </w:tblPr>
      <w:tblGrid>
        <w:gridCol w:w="2440"/>
        <w:gridCol w:w="1804"/>
        <w:gridCol w:w="909"/>
        <w:gridCol w:w="1610"/>
        <w:gridCol w:w="2066"/>
        <w:gridCol w:w="1840"/>
        <w:gridCol w:w="3911"/>
      </w:tblGrid>
      <w:tr w:rsidR="008434C7" w:rsidRPr="00FD37A1" w14:paraId="5F8CB4A7" w14:textId="77777777" w:rsidTr="007C2C96">
        <w:trPr>
          <w:trHeight w:val="660"/>
        </w:trPr>
        <w:tc>
          <w:tcPr>
            <w:tcW w:w="2440" w:type="dxa"/>
            <w:tcBorders>
              <w:top w:val="single" w:sz="4" w:space="0" w:color="auto"/>
              <w:left w:val="nil"/>
              <w:bottom w:val="single" w:sz="4" w:space="0" w:color="auto"/>
              <w:right w:val="nil"/>
            </w:tcBorders>
            <w:shd w:val="clear" w:color="auto" w:fill="auto"/>
            <w:vAlign w:val="center"/>
            <w:hideMark/>
          </w:tcPr>
          <w:p w14:paraId="5E2ED832"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Study                              (First author, year)</w:t>
            </w:r>
          </w:p>
        </w:tc>
        <w:tc>
          <w:tcPr>
            <w:tcW w:w="1804" w:type="dxa"/>
            <w:tcBorders>
              <w:top w:val="single" w:sz="4" w:space="0" w:color="auto"/>
              <w:left w:val="nil"/>
              <w:bottom w:val="single" w:sz="4" w:space="0" w:color="auto"/>
              <w:right w:val="nil"/>
            </w:tcBorders>
            <w:shd w:val="clear" w:color="auto" w:fill="auto"/>
            <w:noWrap/>
            <w:vAlign w:val="center"/>
            <w:hideMark/>
          </w:tcPr>
          <w:p w14:paraId="4628EB6D"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 xml:space="preserve">Study design </w:t>
            </w:r>
          </w:p>
        </w:tc>
        <w:tc>
          <w:tcPr>
            <w:tcW w:w="909" w:type="dxa"/>
            <w:tcBorders>
              <w:top w:val="single" w:sz="4" w:space="0" w:color="auto"/>
              <w:left w:val="nil"/>
              <w:bottom w:val="single" w:sz="4" w:space="0" w:color="auto"/>
              <w:right w:val="nil"/>
            </w:tcBorders>
            <w:shd w:val="clear" w:color="auto" w:fill="auto"/>
            <w:vAlign w:val="center"/>
            <w:hideMark/>
          </w:tcPr>
          <w:p w14:paraId="2ADC98B4"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No. of cases</w:t>
            </w:r>
          </w:p>
        </w:tc>
        <w:tc>
          <w:tcPr>
            <w:tcW w:w="1610" w:type="dxa"/>
            <w:tcBorders>
              <w:top w:val="single" w:sz="4" w:space="0" w:color="auto"/>
              <w:left w:val="nil"/>
              <w:bottom w:val="single" w:sz="4" w:space="0" w:color="auto"/>
              <w:right w:val="nil"/>
            </w:tcBorders>
            <w:shd w:val="clear" w:color="auto" w:fill="auto"/>
            <w:vAlign w:val="center"/>
            <w:hideMark/>
          </w:tcPr>
          <w:p w14:paraId="6BDAFEA4"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 xml:space="preserve">No. of           </w:t>
            </w:r>
            <w:r w:rsidR="0075250D">
              <w:rPr>
                <w:rFonts w:ascii="Arial" w:eastAsia="Times New Roman" w:hAnsi="Arial" w:cs="Arial"/>
                <w:b/>
                <w:bCs/>
                <w:color w:val="000000"/>
                <w:sz w:val="19"/>
                <w:szCs w:val="19"/>
              </w:rPr>
              <w:t>controls/cohort</w:t>
            </w:r>
          </w:p>
        </w:tc>
        <w:tc>
          <w:tcPr>
            <w:tcW w:w="2066" w:type="dxa"/>
            <w:tcBorders>
              <w:top w:val="single" w:sz="4" w:space="0" w:color="auto"/>
              <w:left w:val="nil"/>
              <w:bottom w:val="single" w:sz="4" w:space="0" w:color="auto"/>
              <w:right w:val="nil"/>
            </w:tcBorders>
            <w:shd w:val="clear" w:color="auto" w:fill="auto"/>
            <w:vAlign w:val="center"/>
            <w:hideMark/>
          </w:tcPr>
          <w:p w14:paraId="4B67BDD5"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CRP measurement</w:t>
            </w:r>
          </w:p>
        </w:tc>
        <w:tc>
          <w:tcPr>
            <w:tcW w:w="1840" w:type="dxa"/>
            <w:tcBorders>
              <w:top w:val="single" w:sz="4" w:space="0" w:color="auto"/>
              <w:left w:val="nil"/>
              <w:bottom w:val="single" w:sz="4" w:space="0" w:color="auto"/>
              <w:right w:val="nil"/>
            </w:tcBorders>
            <w:shd w:val="clear" w:color="auto" w:fill="auto"/>
            <w:vAlign w:val="center"/>
            <w:hideMark/>
          </w:tcPr>
          <w:p w14:paraId="65EA6FB7"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CRP category    cut-offs (mg/L)</w:t>
            </w:r>
          </w:p>
        </w:tc>
        <w:tc>
          <w:tcPr>
            <w:tcW w:w="3911" w:type="dxa"/>
            <w:tcBorders>
              <w:top w:val="single" w:sz="4" w:space="0" w:color="auto"/>
              <w:left w:val="nil"/>
              <w:bottom w:val="single" w:sz="4" w:space="0" w:color="auto"/>
              <w:right w:val="nil"/>
            </w:tcBorders>
            <w:shd w:val="clear" w:color="auto" w:fill="auto"/>
            <w:vAlign w:val="center"/>
            <w:hideMark/>
          </w:tcPr>
          <w:p w14:paraId="6DCCA96D" w14:textId="77777777" w:rsidR="008434C7" w:rsidRPr="00FD37A1" w:rsidRDefault="008434C7" w:rsidP="008434C7">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Analysis/adjusted variables</w:t>
            </w:r>
          </w:p>
        </w:tc>
      </w:tr>
      <w:tr w:rsidR="008434C7" w:rsidRPr="00FD37A1" w14:paraId="4643A996" w14:textId="77777777" w:rsidTr="007C2C96">
        <w:trPr>
          <w:trHeight w:val="360"/>
        </w:trPr>
        <w:tc>
          <w:tcPr>
            <w:tcW w:w="2440" w:type="dxa"/>
            <w:vMerge w:val="restart"/>
            <w:tcBorders>
              <w:top w:val="nil"/>
              <w:left w:val="nil"/>
              <w:bottom w:val="nil"/>
              <w:right w:val="nil"/>
            </w:tcBorders>
            <w:shd w:val="clear" w:color="auto" w:fill="auto"/>
            <w:hideMark/>
          </w:tcPr>
          <w:p w14:paraId="33FB66D3"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The Rotterdam Study, Netherlands            (Siemes</w:t>
            </w:r>
            <w:r w:rsidR="009D01FC">
              <w:rPr>
                <w:rFonts w:ascii="Arial" w:eastAsia="Times New Roman" w:hAnsi="Arial" w:cs="Arial"/>
                <w:color w:val="000000"/>
                <w:sz w:val="19"/>
                <w:szCs w:val="19"/>
              </w:rPr>
              <w:t>,</w:t>
            </w:r>
            <w:r w:rsidRPr="00FD37A1">
              <w:rPr>
                <w:rFonts w:ascii="Arial" w:eastAsia="Times New Roman" w:hAnsi="Arial" w:cs="Arial"/>
                <w:color w:val="000000"/>
                <w:sz w:val="19"/>
                <w:szCs w:val="19"/>
              </w:rPr>
              <w:t xml:space="preserve"> 2006)</w:t>
            </w:r>
          </w:p>
        </w:tc>
        <w:tc>
          <w:tcPr>
            <w:tcW w:w="1804" w:type="dxa"/>
            <w:tcBorders>
              <w:top w:val="nil"/>
              <w:left w:val="nil"/>
              <w:bottom w:val="nil"/>
              <w:right w:val="nil"/>
            </w:tcBorders>
            <w:shd w:val="clear" w:color="auto" w:fill="auto"/>
            <w:hideMark/>
          </w:tcPr>
          <w:p w14:paraId="4EA485AB" w14:textId="77777777" w:rsidR="00586440" w:rsidRDefault="00586440" w:rsidP="00586440">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Entire cohort </w:t>
            </w:r>
          </w:p>
          <w:p w14:paraId="18A8C2DF" w14:textId="77777777" w:rsidR="00566617" w:rsidRPr="00FD37A1" w:rsidRDefault="00586440" w:rsidP="00586440">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used</w:t>
            </w:r>
          </w:p>
        </w:tc>
        <w:tc>
          <w:tcPr>
            <w:tcW w:w="909" w:type="dxa"/>
            <w:tcBorders>
              <w:top w:val="nil"/>
              <w:left w:val="nil"/>
              <w:bottom w:val="nil"/>
              <w:right w:val="nil"/>
            </w:tcBorders>
            <w:shd w:val="clear" w:color="auto" w:fill="auto"/>
            <w:hideMark/>
          </w:tcPr>
          <w:p w14:paraId="1D489F02"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184</w:t>
            </w:r>
          </w:p>
        </w:tc>
        <w:tc>
          <w:tcPr>
            <w:tcW w:w="1610" w:type="dxa"/>
            <w:tcBorders>
              <w:top w:val="nil"/>
              <w:left w:val="nil"/>
              <w:bottom w:val="nil"/>
              <w:right w:val="nil"/>
            </w:tcBorders>
            <w:shd w:val="clear" w:color="auto" w:fill="auto"/>
            <w:noWrap/>
            <w:hideMark/>
          </w:tcPr>
          <w:p w14:paraId="0608D9D6"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3</w:t>
            </w:r>
            <w:r w:rsidR="0075250D">
              <w:rPr>
                <w:rFonts w:ascii="Arial" w:eastAsia="Times New Roman" w:hAnsi="Arial" w:cs="Arial"/>
                <w:color w:val="000000"/>
                <w:sz w:val="19"/>
                <w:szCs w:val="19"/>
              </w:rPr>
              <w:t>790</w:t>
            </w:r>
          </w:p>
        </w:tc>
        <w:tc>
          <w:tcPr>
            <w:tcW w:w="2066" w:type="dxa"/>
            <w:vMerge w:val="restart"/>
            <w:tcBorders>
              <w:top w:val="nil"/>
              <w:left w:val="nil"/>
              <w:bottom w:val="nil"/>
              <w:right w:val="nil"/>
            </w:tcBorders>
            <w:shd w:val="clear" w:color="auto" w:fill="auto"/>
            <w:hideMark/>
          </w:tcPr>
          <w:p w14:paraId="1C998C82" w14:textId="77777777" w:rsidR="008434C7" w:rsidRPr="00FD37A1" w:rsidRDefault="00A818E0" w:rsidP="00A818E0">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High sensitivity</w:t>
            </w:r>
            <w:r w:rsidR="008434C7" w:rsidRPr="00FD37A1">
              <w:rPr>
                <w:rFonts w:ascii="Arial" w:eastAsia="Times New Roman" w:hAnsi="Arial" w:cs="Arial"/>
                <w:color w:val="000000"/>
                <w:sz w:val="19"/>
                <w:szCs w:val="19"/>
              </w:rPr>
              <w:t xml:space="preserve">     near-infrared particle immunoassay</w:t>
            </w:r>
          </w:p>
        </w:tc>
        <w:tc>
          <w:tcPr>
            <w:tcW w:w="1840" w:type="dxa"/>
            <w:tcBorders>
              <w:top w:val="nil"/>
              <w:left w:val="nil"/>
              <w:bottom w:val="nil"/>
              <w:right w:val="nil"/>
            </w:tcBorders>
            <w:shd w:val="clear" w:color="auto" w:fill="auto"/>
            <w:hideMark/>
          </w:tcPr>
          <w:p w14:paraId="49B01FAF"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&lt;1, 1-3, 3-10</w:t>
            </w:r>
          </w:p>
        </w:tc>
        <w:tc>
          <w:tcPr>
            <w:tcW w:w="3911" w:type="dxa"/>
            <w:vMerge w:val="restart"/>
            <w:tcBorders>
              <w:top w:val="nil"/>
              <w:left w:val="nil"/>
              <w:bottom w:val="nil"/>
              <w:right w:val="nil"/>
            </w:tcBorders>
            <w:shd w:val="clear" w:color="auto" w:fill="auto"/>
            <w:hideMark/>
          </w:tcPr>
          <w:p w14:paraId="04BC48DB" w14:textId="77777777" w:rsidR="008434C7" w:rsidRPr="00FD37A1" w:rsidRDefault="00153D7E"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Cox proportional ha</w:t>
            </w:r>
            <w:r w:rsidR="008434C7" w:rsidRPr="00FD37A1">
              <w:rPr>
                <w:rFonts w:ascii="Arial" w:eastAsia="Times New Roman" w:hAnsi="Arial" w:cs="Arial"/>
                <w:color w:val="000000"/>
                <w:sz w:val="19"/>
                <w:szCs w:val="19"/>
              </w:rPr>
              <w:t>zard models adjusted for age, smoking, body mass index, age at menarche and menopause, hormone use, and number of children.</w:t>
            </w:r>
          </w:p>
        </w:tc>
      </w:tr>
      <w:tr w:rsidR="008434C7" w:rsidRPr="00FD37A1" w14:paraId="244E72FF" w14:textId="77777777" w:rsidTr="007C2C96">
        <w:trPr>
          <w:trHeight w:val="465"/>
        </w:trPr>
        <w:tc>
          <w:tcPr>
            <w:tcW w:w="2440" w:type="dxa"/>
            <w:vMerge/>
            <w:tcBorders>
              <w:top w:val="nil"/>
              <w:left w:val="nil"/>
              <w:bottom w:val="nil"/>
              <w:right w:val="nil"/>
            </w:tcBorders>
            <w:vAlign w:val="center"/>
            <w:hideMark/>
          </w:tcPr>
          <w:p w14:paraId="2CCDC9E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6DC706F8" w14:textId="77777777" w:rsidR="00586440" w:rsidRPr="00FD37A1" w:rsidRDefault="00586440"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07633B7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04EC7F3A"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vMerge/>
            <w:tcBorders>
              <w:top w:val="nil"/>
              <w:left w:val="nil"/>
              <w:bottom w:val="nil"/>
              <w:right w:val="nil"/>
            </w:tcBorders>
            <w:vAlign w:val="center"/>
            <w:hideMark/>
          </w:tcPr>
          <w:p w14:paraId="7FD97C61"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55858ACD"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nil"/>
              <w:left w:val="nil"/>
              <w:bottom w:val="nil"/>
              <w:right w:val="nil"/>
            </w:tcBorders>
            <w:vAlign w:val="center"/>
            <w:hideMark/>
          </w:tcPr>
          <w:p w14:paraId="7F2AB429"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358CCC9A" w14:textId="77777777" w:rsidTr="00D32950">
        <w:trPr>
          <w:trHeight w:val="162"/>
        </w:trPr>
        <w:tc>
          <w:tcPr>
            <w:tcW w:w="2440" w:type="dxa"/>
            <w:tcBorders>
              <w:top w:val="nil"/>
              <w:left w:val="nil"/>
              <w:bottom w:val="nil"/>
              <w:right w:val="nil"/>
            </w:tcBorders>
            <w:shd w:val="clear" w:color="auto" w:fill="auto"/>
            <w:noWrap/>
            <w:hideMark/>
          </w:tcPr>
          <w:p w14:paraId="709E5BE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0638A0C3"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457C056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41E8DCF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1D72F788"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5E8EEE8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nil"/>
              <w:left w:val="nil"/>
              <w:bottom w:val="nil"/>
              <w:right w:val="nil"/>
            </w:tcBorders>
            <w:vAlign w:val="center"/>
            <w:hideMark/>
          </w:tcPr>
          <w:p w14:paraId="2C618DE1" w14:textId="77777777" w:rsidR="008434C7" w:rsidRPr="00FD37A1" w:rsidRDefault="008434C7" w:rsidP="008434C7">
            <w:pPr>
              <w:spacing w:after="0" w:line="240" w:lineRule="auto"/>
              <w:rPr>
                <w:rFonts w:ascii="Arial" w:eastAsia="Times New Roman" w:hAnsi="Arial" w:cs="Arial"/>
                <w:color w:val="000000"/>
                <w:sz w:val="19"/>
                <w:szCs w:val="19"/>
              </w:rPr>
            </w:pPr>
          </w:p>
        </w:tc>
      </w:tr>
      <w:tr w:rsidR="00105160" w:rsidRPr="00FD37A1" w14:paraId="053A0954" w14:textId="77777777" w:rsidTr="007C2C96">
        <w:trPr>
          <w:trHeight w:val="1160"/>
        </w:trPr>
        <w:tc>
          <w:tcPr>
            <w:tcW w:w="2440" w:type="dxa"/>
            <w:tcBorders>
              <w:top w:val="single" w:sz="4" w:space="0" w:color="auto"/>
              <w:left w:val="nil"/>
              <w:bottom w:val="nil"/>
              <w:right w:val="nil"/>
            </w:tcBorders>
            <w:shd w:val="clear" w:color="auto" w:fill="auto"/>
            <w:hideMark/>
          </w:tcPr>
          <w:p w14:paraId="7591FDF1" w14:textId="77777777" w:rsidR="00105160" w:rsidRPr="00EA54B5" w:rsidRDefault="0069697E" w:rsidP="008434C7">
            <w:pPr>
              <w:spacing w:after="0" w:line="240" w:lineRule="auto"/>
              <w:rPr>
                <w:rFonts w:ascii="Arial" w:eastAsia="Times New Roman" w:hAnsi="Arial" w:cs="Arial"/>
                <w:color w:val="000000"/>
                <w:sz w:val="19"/>
                <w:szCs w:val="19"/>
              </w:rPr>
            </w:pPr>
            <w:r w:rsidRPr="00EA54B5">
              <w:rPr>
                <w:rFonts w:ascii="Arial" w:eastAsia="Times New Roman" w:hAnsi="Arial" w:cs="Arial"/>
                <w:color w:val="000000"/>
                <w:sz w:val="19"/>
                <w:szCs w:val="19"/>
              </w:rPr>
              <w:t>The New York University</w:t>
            </w:r>
          </w:p>
          <w:p w14:paraId="7CC80A1F" w14:textId="77777777" w:rsidR="0069697E" w:rsidRPr="00EA54B5" w:rsidRDefault="0069697E" w:rsidP="008434C7">
            <w:pPr>
              <w:spacing w:after="0" w:line="240" w:lineRule="auto"/>
              <w:rPr>
                <w:rFonts w:ascii="Arial" w:eastAsia="Times New Roman" w:hAnsi="Arial" w:cs="Arial"/>
                <w:color w:val="000000"/>
                <w:sz w:val="19"/>
                <w:szCs w:val="19"/>
              </w:rPr>
            </w:pPr>
            <w:r w:rsidRPr="00EA54B5">
              <w:rPr>
                <w:rFonts w:ascii="Arial" w:eastAsia="Times New Roman" w:hAnsi="Arial" w:cs="Arial"/>
                <w:color w:val="000000"/>
                <w:sz w:val="19"/>
                <w:szCs w:val="19"/>
              </w:rPr>
              <w:t>Women’s Health Study</w:t>
            </w:r>
            <w:r w:rsidR="004013EB" w:rsidRPr="00EA54B5">
              <w:rPr>
                <w:rFonts w:ascii="Arial" w:eastAsia="Times New Roman" w:hAnsi="Arial" w:cs="Arial"/>
                <w:color w:val="000000"/>
                <w:sz w:val="19"/>
                <w:szCs w:val="19"/>
              </w:rPr>
              <w:t xml:space="preserve">, </w:t>
            </w:r>
          </w:p>
          <w:p w14:paraId="213945F8" w14:textId="77777777" w:rsidR="004013EB" w:rsidRPr="00EA54B5" w:rsidRDefault="004013EB" w:rsidP="008434C7">
            <w:pPr>
              <w:spacing w:after="0" w:line="240" w:lineRule="auto"/>
              <w:rPr>
                <w:rFonts w:ascii="Arial" w:eastAsia="Times New Roman" w:hAnsi="Arial" w:cs="Arial"/>
                <w:color w:val="000000"/>
                <w:sz w:val="19"/>
                <w:szCs w:val="19"/>
              </w:rPr>
            </w:pPr>
            <w:r w:rsidRPr="00EA54B5">
              <w:rPr>
                <w:rFonts w:ascii="Arial" w:eastAsia="Times New Roman" w:hAnsi="Arial" w:cs="Arial"/>
                <w:color w:val="000000"/>
                <w:sz w:val="19"/>
                <w:szCs w:val="19"/>
              </w:rPr>
              <w:t>U.S.</w:t>
            </w:r>
          </w:p>
          <w:p w14:paraId="2D3DF491" w14:textId="77777777" w:rsidR="00FD7128" w:rsidRPr="00EA54B5" w:rsidRDefault="0069697E" w:rsidP="00FD7128">
            <w:pPr>
              <w:autoSpaceDE w:val="0"/>
              <w:autoSpaceDN w:val="0"/>
              <w:adjustRightInd w:val="0"/>
              <w:spacing w:after="0" w:line="240" w:lineRule="auto"/>
              <w:rPr>
                <w:rFonts w:ascii="Arial" w:eastAsia="Times New Roman" w:hAnsi="Arial" w:cs="Arial"/>
                <w:color w:val="000000"/>
                <w:sz w:val="19"/>
                <w:szCs w:val="19"/>
              </w:rPr>
            </w:pPr>
            <w:r w:rsidRPr="00EA54B5">
              <w:rPr>
                <w:rFonts w:ascii="Arial" w:eastAsia="Times New Roman" w:hAnsi="Arial" w:cs="Arial"/>
                <w:color w:val="000000"/>
                <w:sz w:val="19"/>
                <w:szCs w:val="19"/>
              </w:rPr>
              <w:t>(</w:t>
            </w:r>
            <w:r w:rsidR="00FD7128" w:rsidRPr="00EA54B5">
              <w:rPr>
                <w:rFonts w:ascii="Arial" w:eastAsia="Times New Roman" w:hAnsi="Arial" w:cs="Arial"/>
                <w:color w:val="000000"/>
                <w:sz w:val="19"/>
                <w:szCs w:val="19"/>
              </w:rPr>
              <w:t>Zeleniuch-Jacquotte, 2008)</w:t>
            </w:r>
          </w:p>
          <w:p w14:paraId="3CDC1E5E" w14:textId="77777777" w:rsidR="0069697E" w:rsidRPr="00EA54B5" w:rsidRDefault="0069697E" w:rsidP="008434C7">
            <w:pPr>
              <w:spacing w:after="0" w:line="240" w:lineRule="auto"/>
              <w:rPr>
                <w:rFonts w:ascii="Arial" w:eastAsia="Times New Roman" w:hAnsi="Arial" w:cs="Arial"/>
                <w:color w:val="000000"/>
                <w:sz w:val="19"/>
                <w:szCs w:val="19"/>
              </w:rPr>
            </w:pPr>
          </w:p>
        </w:tc>
        <w:tc>
          <w:tcPr>
            <w:tcW w:w="1804" w:type="dxa"/>
            <w:tcBorders>
              <w:top w:val="single" w:sz="4" w:space="0" w:color="auto"/>
              <w:left w:val="nil"/>
              <w:bottom w:val="nil"/>
              <w:right w:val="nil"/>
            </w:tcBorders>
            <w:shd w:val="clear" w:color="auto" w:fill="auto"/>
            <w:noWrap/>
            <w:hideMark/>
          </w:tcPr>
          <w:p w14:paraId="6385BEC2" w14:textId="77777777" w:rsidR="00105160" w:rsidRDefault="00603B83"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Nested case-control, post-menopausal women only</w:t>
            </w:r>
          </w:p>
          <w:p w14:paraId="1CF404AD" w14:textId="77777777" w:rsidR="0069697E" w:rsidRPr="00FD37A1" w:rsidRDefault="0069697E" w:rsidP="008434C7">
            <w:pPr>
              <w:spacing w:after="0" w:line="240" w:lineRule="auto"/>
              <w:rPr>
                <w:rFonts w:ascii="Arial" w:eastAsia="Times New Roman" w:hAnsi="Arial" w:cs="Arial"/>
                <w:color w:val="000000"/>
                <w:sz w:val="19"/>
                <w:szCs w:val="19"/>
              </w:rPr>
            </w:pPr>
          </w:p>
        </w:tc>
        <w:tc>
          <w:tcPr>
            <w:tcW w:w="909" w:type="dxa"/>
            <w:tcBorders>
              <w:top w:val="single" w:sz="4" w:space="0" w:color="auto"/>
              <w:left w:val="nil"/>
              <w:bottom w:val="nil"/>
              <w:right w:val="nil"/>
            </w:tcBorders>
            <w:shd w:val="clear" w:color="auto" w:fill="auto"/>
            <w:noWrap/>
            <w:hideMark/>
          </w:tcPr>
          <w:p w14:paraId="58641F69" w14:textId="77777777" w:rsidR="00105160" w:rsidRDefault="008F541B"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85</w:t>
            </w:r>
          </w:p>
          <w:p w14:paraId="1415F2B0" w14:textId="77777777" w:rsidR="0069697E" w:rsidRDefault="0069697E" w:rsidP="008434C7">
            <w:pPr>
              <w:spacing w:after="0" w:line="240" w:lineRule="auto"/>
              <w:rPr>
                <w:rFonts w:ascii="Arial" w:eastAsia="Times New Roman" w:hAnsi="Arial" w:cs="Arial"/>
                <w:color w:val="000000"/>
                <w:sz w:val="19"/>
                <w:szCs w:val="19"/>
              </w:rPr>
            </w:pPr>
          </w:p>
          <w:p w14:paraId="290C00DD" w14:textId="77777777" w:rsidR="0069697E" w:rsidRPr="00FD37A1" w:rsidRDefault="0069697E" w:rsidP="008434C7">
            <w:pPr>
              <w:spacing w:after="0" w:line="240" w:lineRule="auto"/>
              <w:rPr>
                <w:rFonts w:ascii="Arial" w:eastAsia="Times New Roman" w:hAnsi="Arial" w:cs="Arial"/>
                <w:color w:val="000000"/>
                <w:sz w:val="19"/>
                <w:szCs w:val="19"/>
              </w:rPr>
            </w:pPr>
          </w:p>
        </w:tc>
        <w:tc>
          <w:tcPr>
            <w:tcW w:w="1610" w:type="dxa"/>
            <w:tcBorders>
              <w:top w:val="single" w:sz="4" w:space="0" w:color="auto"/>
              <w:left w:val="nil"/>
              <w:bottom w:val="nil"/>
              <w:right w:val="nil"/>
            </w:tcBorders>
            <w:shd w:val="clear" w:color="auto" w:fill="auto"/>
            <w:noWrap/>
            <w:hideMark/>
          </w:tcPr>
          <w:p w14:paraId="4C89D73B" w14:textId="77777777" w:rsidR="00105160" w:rsidRDefault="00603B83"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163</w:t>
            </w:r>
          </w:p>
          <w:p w14:paraId="5F12CE12" w14:textId="77777777" w:rsidR="0069697E" w:rsidRDefault="0069697E" w:rsidP="008434C7">
            <w:pPr>
              <w:spacing w:after="0" w:line="240" w:lineRule="auto"/>
              <w:rPr>
                <w:rFonts w:ascii="Arial" w:eastAsia="Times New Roman" w:hAnsi="Arial" w:cs="Arial"/>
                <w:color w:val="000000"/>
                <w:sz w:val="19"/>
                <w:szCs w:val="19"/>
              </w:rPr>
            </w:pPr>
          </w:p>
        </w:tc>
        <w:tc>
          <w:tcPr>
            <w:tcW w:w="2066" w:type="dxa"/>
            <w:tcBorders>
              <w:top w:val="single" w:sz="4" w:space="0" w:color="auto"/>
              <w:left w:val="nil"/>
              <w:bottom w:val="nil"/>
              <w:right w:val="nil"/>
            </w:tcBorders>
            <w:shd w:val="clear" w:color="auto" w:fill="auto"/>
            <w:hideMark/>
          </w:tcPr>
          <w:p w14:paraId="6F7867FF" w14:textId="77777777" w:rsidR="00105160" w:rsidRDefault="008F541B" w:rsidP="007C6EB6">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High sensitivity </w:t>
            </w:r>
            <w:r>
              <w:rPr>
                <w:rFonts w:ascii="Arial" w:eastAsia="Times New Roman" w:hAnsi="Arial" w:cs="Arial"/>
                <w:color w:val="000000"/>
                <w:sz w:val="19"/>
                <w:szCs w:val="19"/>
              </w:rPr>
              <w:t>nephelometric</w:t>
            </w:r>
            <w:r w:rsidR="004013EB">
              <w:rPr>
                <w:rFonts w:ascii="Arial" w:eastAsia="Times New Roman" w:hAnsi="Arial" w:cs="Arial"/>
                <w:color w:val="000000"/>
                <w:sz w:val="19"/>
                <w:szCs w:val="19"/>
              </w:rPr>
              <w:t xml:space="preserve"> immuno</w:t>
            </w:r>
            <w:r w:rsidRPr="00FD37A1">
              <w:rPr>
                <w:rFonts w:ascii="Arial" w:eastAsia="Times New Roman" w:hAnsi="Arial" w:cs="Arial"/>
                <w:color w:val="000000"/>
                <w:sz w:val="19"/>
                <w:szCs w:val="19"/>
              </w:rPr>
              <w:t>assay</w:t>
            </w:r>
            <w:r w:rsidR="007C6EB6">
              <w:rPr>
                <w:rFonts w:ascii="Arial" w:hAnsi="Arial" w:cs="Arial"/>
                <w:color w:val="000000"/>
                <w:sz w:val="18"/>
                <w:szCs w:val="18"/>
                <w:shd w:val="clear" w:color="auto" w:fill="FFFFFF"/>
              </w:rPr>
              <w:t xml:space="preserve"> </w:t>
            </w:r>
          </w:p>
        </w:tc>
        <w:tc>
          <w:tcPr>
            <w:tcW w:w="1840" w:type="dxa"/>
            <w:tcBorders>
              <w:top w:val="single" w:sz="4" w:space="0" w:color="auto"/>
              <w:left w:val="nil"/>
              <w:bottom w:val="nil"/>
              <w:right w:val="nil"/>
            </w:tcBorders>
            <w:shd w:val="clear" w:color="auto" w:fill="auto"/>
            <w:hideMark/>
          </w:tcPr>
          <w:p w14:paraId="793A8B35" w14:textId="77777777" w:rsidR="00105160" w:rsidRDefault="00E26F38"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&lt;0.28, 0.28</w:t>
            </w:r>
            <w:r w:rsidR="00A1237A">
              <w:rPr>
                <w:rFonts w:ascii="Arial" w:eastAsia="Times New Roman" w:hAnsi="Arial" w:cs="Arial"/>
                <w:color w:val="000000"/>
                <w:sz w:val="19"/>
                <w:szCs w:val="19"/>
              </w:rPr>
              <w:t>-0.72,</w:t>
            </w:r>
          </w:p>
          <w:p w14:paraId="55FB6DE8" w14:textId="77777777" w:rsidR="00A1237A" w:rsidRPr="00FD37A1" w:rsidRDefault="00CA325D" w:rsidP="00CA325D">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&gt;</w:t>
            </w:r>
            <w:r w:rsidR="00A1237A">
              <w:rPr>
                <w:rFonts w:ascii="Arial" w:eastAsia="Times New Roman" w:hAnsi="Arial" w:cs="Arial"/>
                <w:color w:val="000000"/>
                <w:sz w:val="19"/>
                <w:szCs w:val="19"/>
              </w:rPr>
              <w:t>0.7</w:t>
            </w:r>
            <w:r>
              <w:rPr>
                <w:rFonts w:ascii="Arial" w:eastAsia="Times New Roman" w:hAnsi="Arial" w:cs="Arial"/>
                <w:color w:val="000000"/>
                <w:sz w:val="19"/>
                <w:szCs w:val="19"/>
              </w:rPr>
              <w:t>2</w:t>
            </w:r>
          </w:p>
        </w:tc>
        <w:tc>
          <w:tcPr>
            <w:tcW w:w="3911" w:type="dxa"/>
            <w:tcBorders>
              <w:top w:val="single" w:sz="4" w:space="0" w:color="auto"/>
              <w:left w:val="nil"/>
              <w:bottom w:val="nil"/>
              <w:right w:val="nil"/>
            </w:tcBorders>
            <w:shd w:val="clear" w:color="auto" w:fill="auto"/>
            <w:hideMark/>
          </w:tcPr>
          <w:p w14:paraId="29B44EA6" w14:textId="77777777" w:rsidR="00105160" w:rsidRPr="00961F22" w:rsidRDefault="00603B83" w:rsidP="008434C7">
            <w:pPr>
              <w:spacing w:after="0" w:line="240" w:lineRule="auto"/>
              <w:rPr>
                <w:rFonts w:ascii="Arial" w:eastAsia="Times New Roman" w:hAnsi="Arial" w:cs="Arial"/>
                <w:color w:val="000000"/>
                <w:sz w:val="19"/>
                <w:szCs w:val="19"/>
              </w:rPr>
            </w:pPr>
            <w:r w:rsidRPr="00961F22">
              <w:rPr>
                <w:rFonts w:ascii="Arial" w:eastAsia="Times New Roman" w:hAnsi="Arial" w:cs="Arial"/>
                <w:color w:val="000000"/>
                <w:sz w:val="19"/>
                <w:szCs w:val="19"/>
              </w:rPr>
              <w:t xml:space="preserve">Conditional logistic regression </w:t>
            </w:r>
            <w:r w:rsidR="00D85C3B" w:rsidRPr="00961F22">
              <w:rPr>
                <w:rFonts w:ascii="Arial" w:eastAsia="Times New Roman" w:hAnsi="Arial" w:cs="Arial"/>
                <w:color w:val="000000"/>
                <w:sz w:val="19"/>
                <w:szCs w:val="19"/>
              </w:rPr>
              <w:t>included matching variables</w:t>
            </w:r>
            <w:r w:rsidR="007C6EB6" w:rsidRPr="00961F22">
              <w:rPr>
                <w:rFonts w:ascii="Arial" w:eastAsia="Times New Roman" w:hAnsi="Arial" w:cs="Arial"/>
                <w:color w:val="000000"/>
                <w:sz w:val="19"/>
                <w:szCs w:val="19"/>
              </w:rPr>
              <w:t xml:space="preserve"> age</w:t>
            </w:r>
            <w:r w:rsidR="00D85C3B" w:rsidRPr="00961F22">
              <w:rPr>
                <w:rFonts w:ascii="Arial" w:eastAsia="Times New Roman" w:hAnsi="Arial" w:cs="Arial"/>
                <w:color w:val="000000"/>
                <w:sz w:val="19"/>
                <w:szCs w:val="19"/>
              </w:rPr>
              <w:t xml:space="preserve"> at entry and</w:t>
            </w:r>
            <w:r w:rsidR="007C6EB6" w:rsidRPr="00961F22">
              <w:rPr>
                <w:rFonts w:ascii="Arial" w:eastAsia="Times New Roman" w:hAnsi="Arial" w:cs="Arial"/>
                <w:color w:val="000000"/>
                <w:sz w:val="19"/>
                <w:szCs w:val="19"/>
              </w:rPr>
              <w:t xml:space="preserve"> date of enrollment, </w:t>
            </w:r>
            <w:r w:rsidR="00D85C3B" w:rsidRPr="00961F22">
              <w:rPr>
                <w:rFonts w:ascii="Arial" w:eastAsia="Times New Roman" w:hAnsi="Arial" w:cs="Arial"/>
                <w:color w:val="000000"/>
                <w:sz w:val="19"/>
                <w:szCs w:val="19"/>
              </w:rPr>
              <w:t>and adjusted for percent o</w:t>
            </w:r>
            <w:r w:rsidR="00540E21" w:rsidRPr="00961F22">
              <w:rPr>
                <w:rFonts w:ascii="Arial" w:eastAsia="Times New Roman" w:hAnsi="Arial" w:cs="Arial"/>
                <w:color w:val="000000"/>
                <w:sz w:val="19"/>
                <w:szCs w:val="19"/>
              </w:rPr>
              <w:t xml:space="preserve">f sex hormone binding globulin </w:t>
            </w:r>
            <w:r w:rsidR="00D85C3B" w:rsidRPr="00961F22">
              <w:rPr>
                <w:rFonts w:ascii="Arial" w:eastAsia="Times New Roman" w:hAnsi="Arial" w:cs="Arial"/>
                <w:color w:val="000000"/>
                <w:sz w:val="19"/>
                <w:szCs w:val="19"/>
              </w:rPr>
              <w:t>bound estradiol</w:t>
            </w:r>
            <w:r w:rsidR="004E58DE" w:rsidRPr="00961F22">
              <w:rPr>
                <w:rFonts w:ascii="Arial" w:eastAsia="Times New Roman" w:hAnsi="Arial" w:cs="Arial"/>
                <w:color w:val="000000"/>
                <w:sz w:val="19"/>
                <w:szCs w:val="19"/>
              </w:rPr>
              <w:t>.</w:t>
            </w:r>
            <w:r w:rsidR="00D85C3B" w:rsidRPr="00961F22">
              <w:rPr>
                <w:rFonts w:ascii="Arial" w:eastAsia="Times New Roman" w:hAnsi="Arial" w:cs="Arial"/>
                <w:color w:val="000000"/>
                <w:sz w:val="19"/>
                <w:szCs w:val="19"/>
              </w:rPr>
              <w:t xml:space="preserve">  </w:t>
            </w:r>
          </w:p>
        </w:tc>
      </w:tr>
      <w:tr w:rsidR="008434C7" w:rsidRPr="00FD37A1" w14:paraId="434A203E" w14:textId="77777777" w:rsidTr="007C2C96">
        <w:trPr>
          <w:trHeight w:val="360"/>
        </w:trPr>
        <w:tc>
          <w:tcPr>
            <w:tcW w:w="2440" w:type="dxa"/>
            <w:vMerge w:val="restart"/>
            <w:tcBorders>
              <w:top w:val="single" w:sz="4" w:space="0" w:color="auto"/>
              <w:left w:val="nil"/>
              <w:bottom w:val="nil"/>
              <w:right w:val="nil"/>
            </w:tcBorders>
            <w:shd w:val="clear" w:color="auto" w:fill="auto"/>
            <w:hideMark/>
          </w:tcPr>
          <w:p w14:paraId="1E8498E2" w14:textId="77777777" w:rsidR="008434C7"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The Copenhagen City Heart Study, Denmark (Allin</w:t>
            </w:r>
            <w:r w:rsidR="009D01FC">
              <w:rPr>
                <w:rFonts w:ascii="Arial" w:eastAsia="Times New Roman" w:hAnsi="Arial" w:cs="Arial"/>
                <w:color w:val="000000"/>
                <w:sz w:val="19"/>
                <w:szCs w:val="19"/>
              </w:rPr>
              <w:t>,</w:t>
            </w:r>
            <w:r w:rsidRPr="00FD37A1">
              <w:rPr>
                <w:rFonts w:ascii="Arial" w:eastAsia="Times New Roman" w:hAnsi="Arial" w:cs="Arial"/>
                <w:color w:val="000000"/>
                <w:sz w:val="19"/>
                <w:szCs w:val="19"/>
              </w:rPr>
              <w:t xml:space="preserve"> 2009)</w:t>
            </w:r>
          </w:p>
          <w:p w14:paraId="5FE9E6DF" w14:textId="77777777" w:rsidR="0069697E" w:rsidRPr="00FD37A1" w:rsidRDefault="0069697E" w:rsidP="008434C7">
            <w:pPr>
              <w:spacing w:after="0" w:line="240" w:lineRule="auto"/>
              <w:rPr>
                <w:rFonts w:ascii="Arial" w:eastAsia="Times New Roman" w:hAnsi="Arial" w:cs="Arial"/>
                <w:color w:val="000000"/>
                <w:sz w:val="19"/>
                <w:szCs w:val="19"/>
              </w:rPr>
            </w:pPr>
          </w:p>
        </w:tc>
        <w:tc>
          <w:tcPr>
            <w:tcW w:w="1804" w:type="dxa"/>
            <w:tcBorders>
              <w:top w:val="single" w:sz="4" w:space="0" w:color="auto"/>
              <w:left w:val="nil"/>
              <w:bottom w:val="nil"/>
              <w:right w:val="nil"/>
            </w:tcBorders>
            <w:shd w:val="clear" w:color="auto" w:fill="auto"/>
            <w:noWrap/>
            <w:hideMark/>
          </w:tcPr>
          <w:p w14:paraId="2B4AF1DF" w14:textId="77777777" w:rsidR="00961F22" w:rsidRDefault="00961F22" w:rsidP="00961F22">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Entire cohort </w:t>
            </w:r>
          </w:p>
          <w:p w14:paraId="752DD153" w14:textId="77777777" w:rsidR="008434C7" w:rsidRPr="00FD37A1" w:rsidRDefault="00961F22" w:rsidP="00961F22">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used</w:t>
            </w:r>
          </w:p>
        </w:tc>
        <w:tc>
          <w:tcPr>
            <w:tcW w:w="909" w:type="dxa"/>
            <w:tcBorders>
              <w:top w:val="single" w:sz="4" w:space="0" w:color="auto"/>
              <w:left w:val="nil"/>
              <w:bottom w:val="nil"/>
              <w:right w:val="nil"/>
            </w:tcBorders>
            <w:shd w:val="clear" w:color="auto" w:fill="auto"/>
            <w:noWrap/>
            <w:hideMark/>
          </w:tcPr>
          <w:p w14:paraId="79C44AC5"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207</w:t>
            </w:r>
          </w:p>
        </w:tc>
        <w:tc>
          <w:tcPr>
            <w:tcW w:w="1610" w:type="dxa"/>
            <w:tcBorders>
              <w:top w:val="single" w:sz="4" w:space="0" w:color="auto"/>
              <w:left w:val="nil"/>
              <w:bottom w:val="nil"/>
              <w:right w:val="nil"/>
            </w:tcBorders>
            <w:shd w:val="clear" w:color="auto" w:fill="auto"/>
            <w:noWrap/>
            <w:hideMark/>
          </w:tcPr>
          <w:p w14:paraId="7A755DE0" w14:textId="77777777" w:rsidR="008434C7" w:rsidRPr="00FD37A1" w:rsidRDefault="0075250D"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5561</w:t>
            </w:r>
          </w:p>
        </w:tc>
        <w:tc>
          <w:tcPr>
            <w:tcW w:w="2066" w:type="dxa"/>
            <w:vMerge w:val="restart"/>
            <w:tcBorders>
              <w:top w:val="single" w:sz="4" w:space="0" w:color="auto"/>
              <w:left w:val="nil"/>
              <w:bottom w:val="nil"/>
              <w:right w:val="nil"/>
            </w:tcBorders>
            <w:shd w:val="clear" w:color="auto" w:fill="auto"/>
            <w:hideMark/>
          </w:tcPr>
          <w:p w14:paraId="039F5363" w14:textId="77777777" w:rsidR="000724F9" w:rsidRDefault="001C0F01"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High sensitivity turbidimetric or nephelometric</w:t>
            </w:r>
            <w:r w:rsidR="008434C7" w:rsidRPr="00FD37A1">
              <w:rPr>
                <w:rFonts w:ascii="Arial" w:eastAsia="Times New Roman" w:hAnsi="Arial" w:cs="Arial"/>
                <w:color w:val="000000"/>
                <w:sz w:val="19"/>
                <w:szCs w:val="19"/>
              </w:rPr>
              <w:t xml:space="preserve"> </w:t>
            </w:r>
          </w:p>
          <w:p w14:paraId="124EBDEE" w14:textId="77777777" w:rsidR="008434C7" w:rsidRPr="00FD37A1" w:rsidRDefault="000724F9"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immuno</w:t>
            </w:r>
            <w:r w:rsidRPr="00FD37A1">
              <w:rPr>
                <w:rFonts w:ascii="Arial" w:eastAsia="Times New Roman" w:hAnsi="Arial" w:cs="Arial"/>
                <w:color w:val="000000"/>
                <w:sz w:val="19"/>
                <w:szCs w:val="19"/>
              </w:rPr>
              <w:t>assay</w:t>
            </w:r>
          </w:p>
        </w:tc>
        <w:tc>
          <w:tcPr>
            <w:tcW w:w="1840" w:type="dxa"/>
            <w:vMerge w:val="restart"/>
            <w:tcBorders>
              <w:top w:val="single" w:sz="4" w:space="0" w:color="auto"/>
              <w:left w:val="nil"/>
              <w:bottom w:val="nil"/>
              <w:right w:val="nil"/>
            </w:tcBorders>
            <w:shd w:val="clear" w:color="auto" w:fill="auto"/>
            <w:hideMark/>
          </w:tcPr>
          <w:p w14:paraId="71D91971"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&lt;1.12, 1.12 - 1.43, </w:t>
            </w:r>
            <w:r w:rsidR="00A21061">
              <w:rPr>
                <w:rFonts w:ascii="Arial" w:eastAsia="Times New Roman" w:hAnsi="Arial" w:cs="Arial"/>
                <w:color w:val="000000"/>
                <w:sz w:val="19"/>
                <w:szCs w:val="19"/>
              </w:rPr>
              <w:t xml:space="preserve"> 1.44 - 2.00,        2.01 - 3.67</w:t>
            </w:r>
            <w:r w:rsidRPr="00FD37A1">
              <w:rPr>
                <w:rFonts w:ascii="Arial" w:eastAsia="Times New Roman" w:hAnsi="Arial" w:cs="Arial"/>
                <w:color w:val="000000"/>
                <w:sz w:val="19"/>
                <w:szCs w:val="19"/>
              </w:rPr>
              <w:t>,  ≥ 3.6</w:t>
            </w:r>
            <w:r w:rsidR="00A21061">
              <w:rPr>
                <w:rFonts w:ascii="Arial" w:eastAsia="Times New Roman" w:hAnsi="Arial" w:cs="Arial"/>
                <w:color w:val="000000"/>
                <w:sz w:val="19"/>
                <w:szCs w:val="19"/>
              </w:rPr>
              <w:t>8</w:t>
            </w:r>
          </w:p>
        </w:tc>
        <w:tc>
          <w:tcPr>
            <w:tcW w:w="3911" w:type="dxa"/>
            <w:vMerge w:val="restart"/>
            <w:tcBorders>
              <w:top w:val="single" w:sz="4" w:space="0" w:color="auto"/>
              <w:left w:val="nil"/>
              <w:bottom w:val="nil"/>
              <w:right w:val="nil"/>
            </w:tcBorders>
            <w:shd w:val="clear" w:color="auto" w:fill="auto"/>
            <w:hideMark/>
          </w:tcPr>
          <w:p w14:paraId="30B1F6EB" w14:textId="77777777" w:rsidR="008434C7" w:rsidRDefault="00153D7E"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Cox proportional ha</w:t>
            </w:r>
            <w:r w:rsidR="008434C7" w:rsidRPr="00FD37A1">
              <w:rPr>
                <w:rFonts w:ascii="Arial" w:eastAsia="Times New Roman" w:hAnsi="Arial" w:cs="Arial"/>
                <w:color w:val="000000"/>
                <w:sz w:val="19"/>
                <w:szCs w:val="19"/>
              </w:rPr>
              <w:t>zard models adjusted for age, smoking, alcohol consumption, body mass index, oral contraceptive therapy, menopausal status, and hormone replacement therapy.</w:t>
            </w:r>
          </w:p>
          <w:p w14:paraId="365A5A62" w14:textId="77777777" w:rsidR="00D32950" w:rsidRPr="00FD37A1" w:rsidRDefault="00D32950" w:rsidP="008434C7">
            <w:pPr>
              <w:spacing w:after="0" w:line="240" w:lineRule="auto"/>
              <w:rPr>
                <w:rFonts w:ascii="Arial" w:eastAsia="Times New Roman" w:hAnsi="Arial" w:cs="Arial"/>
                <w:color w:val="000000"/>
                <w:sz w:val="19"/>
                <w:szCs w:val="19"/>
              </w:rPr>
            </w:pPr>
          </w:p>
        </w:tc>
      </w:tr>
      <w:tr w:rsidR="008434C7" w:rsidRPr="00FD37A1" w14:paraId="2F70A5F5" w14:textId="77777777" w:rsidTr="007C2C96">
        <w:trPr>
          <w:trHeight w:val="465"/>
        </w:trPr>
        <w:tc>
          <w:tcPr>
            <w:tcW w:w="2440" w:type="dxa"/>
            <w:vMerge/>
            <w:tcBorders>
              <w:top w:val="single" w:sz="4" w:space="0" w:color="auto"/>
              <w:left w:val="nil"/>
              <w:bottom w:val="nil"/>
              <w:right w:val="nil"/>
            </w:tcBorders>
            <w:vAlign w:val="center"/>
            <w:hideMark/>
          </w:tcPr>
          <w:p w14:paraId="0DC3BEA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29767F4A"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41FDF33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4667EA02"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vMerge/>
            <w:tcBorders>
              <w:top w:val="single" w:sz="4" w:space="0" w:color="auto"/>
              <w:left w:val="nil"/>
              <w:bottom w:val="nil"/>
              <w:right w:val="nil"/>
            </w:tcBorders>
            <w:vAlign w:val="center"/>
            <w:hideMark/>
          </w:tcPr>
          <w:p w14:paraId="1B89199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vMerge/>
            <w:tcBorders>
              <w:top w:val="single" w:sz="4" w:space="0" w:color="auto"/>
              <w:left w:val="nil"/>
              <w:bottom w:val="nil"/>
              <w:right w:val="nil"/>
            </w:tcBorders>
            <w:vAlign w:val="center"/>
            <w:hideMark/>
          </w:tcPr>
          <w:p w14:paraId="75A72E3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29A4B997"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1BDCC1CE" w14:textId="77777777" w:rsidTr="006A1469">
        <w:trPr>
          <w:trHeight w:val="188"/>
        </w:trPr>
        <w:tc>
          <w:tcPr>
            <w:tcW w:w="2440" w:type="dxa"/>
            <w:tcBorders>
              <w:top w:val="nil"/>
              <w:left w:val="nil"/>
              <w:bottom w:val="nil"/>
              <w:right w:val="nil"/>
            </w:tcBorders>
            <w:shd w:val="clear" w:color="auto" w:fill="auto"/>
            <w:noWrap/>
            <w:hideMark/>
          </w:tcPr>
          <w:p w14:paraId="0F9B622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571123D8"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4798FFB8"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5396FF0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62C35AF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7B853C8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4170B501"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1A5E62AE" w14:textId="77777777" w:rsidTr="007C2C96">
        <w:trPr>
          <w:trHeight w:val="300"/>
        </w:trPr>
        <w:tc>
          <w:tcPr>
            <w:tcW w:w="2440" w:type="dxa"/>
            <w:vMerge w:val="restart"/>
            <w:tcBorders>
              <w:top w:val="single" w:sz="4" w:space="0" w:color="auto"/>
              <w:left w:val="nil"/>
              <w:bottom w:val="nil"/>
              <w:right w:val="nil"/>
            </w:tcBorders>
            <w:shd w:val="clear" w:color="auto" w:fill="auto"/>
            <w:hideMark/>
          </w:tcPr>
          <w:p w14:paraId="7F03B886"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The Multi-ethnic Cohort, U.S.  </w:t>
            </w:r>
            <w:r w:rsidR="00BF3F00">
              <w:rPr>
                <w:rFonts w:ascii="Arial" w:eastAsia="Times New Roman" w:hAnsi="Arial" w:cs="Arial"/>
                <w:color w:val="000000"/>
                <w:sz w:val="19"/>
                <w:szCs w:val="19"/>
              </w:rPr>
              <w:t xml:space="preserve">                  (Ollberding</w:t>
            </w:r>
            <w:r w:rsidRPr="00FD37A1">
              <w:rPr>
                <w:rFonts w:ascii="Arial" w:eastAsia="Times New Roman" w:hAnsi="Arial" w:cs="Arial"/>
                <w:color w:val="000000"/>
                <w:sz w:val="19"/>
                <w:szCs w:val="19"/>
              </w:rPr>
              <w:t>, 2013)</w:t>
            </w:r>
          </w:p>
        </w:tc>
        <w:tc>
          <w:tcPr>
            <w:tcW w:w="1804" w:type="dxa"/>
            <w:vMerge w:val="restart"/>
            <w:tcBorders>
              <w:top w:val="single" w:sz="4" w:space="0" w:color="auto"/>
              <w:left w:val="nil"/>
              <w:bottom w:val="nil"/>
              <w:right w:val="nil"/>
            </w:tcBorders>
            <w:shd w:val="clear" w:color="auto" w:fill="auto"/>
            <w:hideMark/>
          </w:tcPr>
          <w:p w14:paraId="4CCAF1D4"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Nested case-control, post-menopausal women only</w:t>
            </w:r>
          </w:p>
        </w:tc>
        <w:tc>
          <w:tcPr>
            <w:tcW w:w="909" w:type="dxa"/>
            <w:tcBorders>
              <w:top w:val="single" w:sz="4" w:space="0" w:color="auto"/>
              <w:left w:val="nil"/>
              <w:bottom w:val="nil"/>
              <w:right w:val="nil"/>
            </w:tcBorders>
            <w:shd w:val="clear" w:color="auto" w:fill="auto"/>
            <w:noWrap/>
            <w:hideMark/>
          </w:tcPr>
          <w:p w14:paraId="20AC2351"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706</w:t>
            </w:r>
          </w:p>
        </w:tc>
        <w:tc>
          <w:tcPr>
            <w:tcW w:w="1610" w:type="dxa"/>
            <w:tcBorders>
              <w:top w:val="single" w:sz="4" w:space="0" w:color="auto"/>
              <w:left w:val="nil"/>
              <w:bottom w:val="nil"/>
              <w:right w:val="nil"/>
            </w:tcBorders>
            <w:shd w:val="clear" w:color="auto" w:fill="auto"/>
            <w:noWrap/>
            <w:hideMark/>
          </w:tcPr>
          <w:p w14:paraId="06D390FA"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706</w:t>
            </w:r>
          </w:p>
        </w:tc>
        <w:tc>
          <w:tcPr>
            <w:tcW w:w="2066" w:type="dxa"/>
            <w:vMerge w:val="restart"/>
            <w:tcBorders>
              <w:top w:val="single" w:sz="4" w:space="0" w:color="auto"/>
              <w:left w:val="nil"/>
              <w:bottom w:val="nil"/>
              <w:right w:val="nil"/>
            </w:tcBorders>
            <w:shd w:val="clear" w:color="auto" w:fill="auto"/>
            <w:hideMark/>
          </w:tcPr>
          <w:p w14:paraId="7D6D8349" w14:textId="77777777" w:rsidR="008434C7" w:rsidRPr="00FD37A1" w:rsidRDefault="001C0F01"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w:t>
            </w:r>
            <w:r w:rsidR="00EE3C3A">
              <w:rPr>
                <w:rFonts w:ascii="Arial" w:eastAsia="Times New Roman" w:hAnsi="Arial" w:cs="Arial"/>
                <w:color w:val="000000"/>
                <w:sz w:val="19"/>
                <w:szCs w:val="19"/>
              </w:rPr>
              <w:t xml:space="preserve">igh sensitivity </w:t>
            </w:r>
            <w:r w:rsidR="000724F9">
              <w:rPr>
                <w:rFonts w:ascii="Arial" w:eastAsia="Times New Roman" w:hAnsi="Arial" w:cs="Arial"/>
                <w:color w:val="000000"/>
                <w:sz w:val="19"/>
                <w:szCs w:val="19"/>
              </w:rPr>
              <w:t>immunoturbidi</w:t>
            </w:r>
            <w:r w:rsidR="000724F9" w:rsidRPr="00FD37A1">
              <w:rPr>
                <w:rFonts w:ascii="Arial" w:eastAsia="Times New Roman" w:hAnsi="Arial" w:cs="Arial"/>
                <w:color w:val="000000"/>
                <w:sz w:val="19"/>
                <w:szCs w:val="19"/>
              </w:rPr>
              <w:t xml:space="preserve">metric assay   </w:t>
            </w:r>
          </w:p>
        </w:tc>
        <w:tc>
          <w:tcPr>
            <w:tcW w:w="1840" w:type="dxa"/>
            <w:vMerge w:val="restart"/>
            <w:tcBorders>
              <w:top w:val="single" w:sz="4" w:space="0" w:color="auto"/>
              <w:left w:val="nil"/>
              <w:bottom w:val="nil"/>
              <w:right w:val="nil"/>
            </w:tcBorders>
            <w:shd w:val="clear" w:color="auto" w:fill="auto"/>
            <w:hideMark/>
          </w:tcPr>
          <w:p w14:paraId="6D5277C2"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Calibri" w:eastAsia="Times New Roman" w:hAnsi="Calibri" w:cs="Arial"/>
                <w:color w:val="000000"/>
                <w:sz w:val="19"/>
                <w:szCs w:val="19"/>
              </w:rPr>
              <w:t>≤</w:t>
            </w:r>
            <w:r w:rsidRPr="00FD37A1">
              <w:rPr>
                <w:rFonts w:ascii="Arial" w:eastAsia="Times New Roman" w:hAnsi="Arial" w:cs="Arial"/>
                <w:color w:val="000000"/>
                <w:sz w:val="19"/>
                <w:szCs w:val="19"/>
              </w:rPr>
              <w:t xml:space="preserve"> 0.9, 1.0 - 1.9,       2.0 - 4.0, &gt;4.0</w:t>
            </w:r>
          </w:p>
        </w:tc>
        <w:tc>
          <w:tcPr>
            <w:tcW w:w="3911" w:type="dxa"/>
            <w:vMerge w:val="restart"/>
            <w:tcBorders>
              <w:top w:val="single" w:sz="4" w:space="0" w:color="auto"/>
              <w:left w:val="nil"/>
              <w:bottom w:val="nil"/>
              <w:right w:val="nil"/>
            </w:tcBorders>
            <w:shd w:val="clear" w:color="auto" w:fill="auto"/>
            <w:hideMark/>
          </w:tcPr>
          <w:p w14:paraId="0FC95194" w14:textId="77777777" w:rsidR="008434C7"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Conditional logistic regression </w:t>
            </w:r>
            <w:r w:rsidR="00A579BC">
              <w:rPr>
                <w:rFonts w:ascii="Arial" w:eastAsia="Times New Roman" w:hAnsi="Arial" w:cs="Arial"/>
                <w:color w:val="000000"/>
                <w:sz w:val="19"/>
                <w:szCs w:val="19"/>
              </w:rPr>
              <w:t>included</w:t>
            </w:r>
            <w:r w:rsidRPr="00FD37A1">
              <w:rPr>
                <w:rFonts w:ascii="Arial" w:eastAsia="Times New Roman" w:hAnsi="Arial" w:cs="Arial"/>
                <w:color w:val="000000"/>
                <w:sz w:val="19"/>
                <w:szCs w:val="19"/>
              </w:rPr>
              <w:t xml:space="preserve"> </w:t>
            </w:r>
            <w:r w:rsidR="00A579BC">
              <w:rPr>
                <w:rFonts w:ascii="Arial" w:eastAsia="Times New Roman" w:hAnsi="Arial" w:cs="Arial"/>
                <w:color w:val="000000"/>
                <w:sz w:val="19"/>
                <w:szCs w:val="19"/>
              </w:rPr>
              <w:t xml:space="preserve">matching variables </w:t>
            </w:r>
            <w:r w:rsidRPr="00FD37A1">
              <w:rPr>
                <w:rFonts w:ascii="Arial" w:eastAsia="Times New Roman" w:hAnsi="Arial" w:cs="Arial"/>
                <w:color w:val="000000"/>
                <w:sz w:val="19"/>
                <w:szCs w:val="19"/>
              </w:rPr>
              <w:t>a</w:t>
            </w:r>
            <w:r w:rsidR="007C3852">
              <w:rPr>
                <w:rFonts w:ascii="Arial" w:eastAsia="Times New Roman" w:hAnsi="Arial" w:cs="Arial"/>
                <w:color w:val="000000"/>
                <w:sz w:val="19"/>
                <w:szCs w:val="19"/>
              </w:rPr>
              <w:t>ge of birth, location</w:t>
            </w:r>
            <w:r w:rsidRPr="00FD37A1">
              <w:rPr>
                <w:rFonts w:ascii="Arial" w:eastAsia="Times New Roman" w:hAnsi="Arial" w:cs="Arial"/>
                <w:color w:val="000000"/>
                <w:sz w:val="19"/>
                <w:szCs w:val="19"/>
              </w:rPr>
              <w:t>, ethnicity, date of blood draw, time of blood draw, hours fasting before blood draw, and hormone replacement th</w:t>
            </w:r>
            <w:r w:rsidR="00351794">
              <w:rPr>
                <w:rFonts w:ascii="Arial" w:eastAsia="Times New Roman" w:hAnsi="Arial" w:cs="Arial"/>
                <w:color w:val="000000"/>
                <w:sz w:val="19"/>
                <w:szCs w:val="19"/>
              </w:rPr>
              <w:t>erapy use at blood draw</w:t>
            </w:r>
            <w:r w:rsidR="00A579BC">
              <w:rPr>
                <w:rFonts w:ascii="Arial" w:eastAsia="Times New Roman" w:hAnsi="Arial" w:cs="Arial"/>
                <w:color w:val="000000"/>
                <w:sz w:val="19"/>
                <w:szCs w:val="19"/>
              </w:rPr>
              <w:t>,</w:t>
            </w:r>
            <w:r w:rsidR="00351794">
              <w:rPr>
                <w:rFonts w:ascii="Arial" w:eastAsia="Times New Roman" w:hAnsi="Arial" w:cs="Arial"/>
                <w:color w:val="000000"/>
                <w:sz w:val="19"/>
                <w:szCs w:val="19"/>
              </w:rPr>
              <w:t xml:space="preserve"> and </w:t>
            </w:r>
            <w:r w:rsidR="00A579BC">
              <w:rPr>
                <w:rFonts w:ascii="Arial" w:eastAsia="Times New Roman" w:hAnsi="Arial" w:cs="Arial"/>
                <w:color w:val="000000"/>
                <w:sz w:val="19"/>
                <w:szCs w:val="19"/>
              </w:rPr>
              <w:t xml:space="preserve">adjusted for </w:t>
            </w:r>
            <w:r w:rsidR="00351794">
              <w:rPr>
                <w:rFonts w:ascii="Arial" w:eastAsia="Times New Roman" w:hAnsi="Arial" w:cs="Arial"/>
                <w:color w:val="000000"/>
                <w:sz w:val="19"/>
                <w:szCs w:val="19"/>
              </w:rPr>
              <w:t>body mass index</w:t>
            </w:r>
            <w:r w:rsidRPr="00FD37A1">
              <w:rPr>
                <w:rFonts w:ascii="Arial" w:eastAsia="Times New Roman" w:hAnsi="Arial" w:cs="Arial"/>
                <w:color w:val="000000"/>
                <w:sz w:val="19"/>
                <w:szCs w:val="19"/>
              </w:rPr>
              <w:t xml:space="preserve">. </w:t>
            </w:r>
          </w:p>
          <w:p w14:paraId="394B573C" w14:textId="77777777" w:rsidR="00D32950" w:rsidRPr="00FD37A1" w:rsidRDefault="00D32950" w:rsidP="008434C7">
            <w:pPr>
              <w:spacing w:after="0" w:line="240" w:lineRule="auto"/>
              <w:rPr>
                <w:rFonts w:ascii="Arial" w:eastAsia="Times New Roman" w:hAnsi="Arial" w:cs="Arial"/>
                <w:color w:val="000000"/>
                <w:sz w:val="19"/>
                <w:szCs w:val="19"/>
              </w:rPr>
            </w:pPr>
          </w:p>
        </w:tc>
      </w:tr>
      <w:tr w:rsidR="008434C7" w:rsidRPr="00FD37A1" w14:paraId="068A3201" w14:textId="77777777" w:rsidTr="007C2C96">
        <w:trPr>
          <w:trHeight w:val="300"/>
        </w:trPr>
        <w:tc>
          <w:tcPr>
            <w:tcW w:w="2440" w:type="dxa"/>
            <w:vMerge/>
            <w:tcBorders>
              <w:top w:val="single" w:sz="4" w:space="0" w:color="auto"/>
              <w:left w:val="nil"/>
              <w:bottom w:val="nil"/>
              <w:right w:val="nil"/>
            </w:tcBorders>
            <w:vAlign w:val="center"/>
            <w:hideMark/>
          </w:tcPr>
          <w:p w14:paraId="31FC646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3AA5CB2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056F1599"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119C492E"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vMerge/>
            <w:tcBorders>
              <w:top w:val="single" w:sz="4" w:space="0" w:color="auto"/>
              <w:left w:val="nil"/>
              <w:bottom w:val="nil"/>
              <w:right w:val="nil"/>
            </w:tcBorders>
            <w:vAlign w:val="center"/>
            <w:hideMark/>
          </w:tcPr>
          <w:p w14:paraId="33B01ED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vMerge/>
            <w:tcBorders>
              <w:top w:val="single" w:sz="4" w:space="0" w:color="auto"/>
              <w:left w:val="nil"/>
              <w:bottom w:val="nil"/>
              <w:right w:val="nil"/>
            </w:tcBorders>
            <w:vAlign w:val="center"/>
            <w:hideMark/>
          </w:tcPr>
          <w:p w14:paraId="069BC94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21850128"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6EB11844" w14:textId="77777777" w:rsidTr="007C2C96">
        <w:trPr>
          <w:trHeight w:val="225"/>
        </w:trPr>
        <w:tc>
          <w:tcPr>
            <w:tcW w:w="2440" w:type="dxa"/>
            <w:vMerge/>
            <w:tcBorders>
              <w:top w:val="single" w:sz="4" w:space="0" w:color="auto"/>
              <w:left w:val="nil"/>
              <w:bottom w:val="nil"/>
              <w:right w:val="nil"/>
            </w:tcBorders>
            <w:vAlign w:val="center"/>
            <w:hideMark/>
          </w:tcPr>
          <w:p w14:paraId="7EACF500"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4C3FFA62"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4D75655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2BBD3EA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vMerge/>
            <w:tcBorders>
              <w:top w:val="single" w:sz="4" w:space="0" w:color="auto"/>
              <w:left w:val="nil"/>
              <w:bottom w:val="nil"/>
              <w:right w:val="nil"/>
            </w:tcBorders>
            <w:vAlign w:val="center"/>
            <w:hideMark/>
          </w:tcPr>
          <w:p w14:paraId="16195F2B"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6664A792"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3E7D79A9"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7E014933" w14:textId="77777777" w:rsidTr="00D7724F">
        <w:trPr>
          <w:trHeight w:val="395"/>
        </w:trPr>
        <w:tc>
          <w:tcPr>
            <w:tcW w:w="2440" w:type="dxa"/>
            <w:tcBorders>
              <w:top w:val="nil"/>
              <w:left w:val="nil"/>
              <w:bottom w:val="nil"/>
              <w:right w:val="nil"/>
            </w:tcBorders>
            <w:shd w:val="clear" w:color="auto" w:fill="auto"/>
            <w:noWrap/>
            <w:hideMark/>
          </w:tcPr>
          <w:p w14:paraId="1AFCDAA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715DB699"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3332FBAD"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45EDEB7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top w:val="nil"/>
              <w:left w:val="nil"/>
              <w:bottom w:val="single" w:sz="4" w:space="0" w:color="auto"/>
              <w:right w:val="nil"/>
            </w:tcBorders>
            <w:shd w:val="clear" w:color="auto" w:fill="auto"/>
            <w:noWrap/>
            <w:hideMark/>
          </w:tcPr>
          <w:p w14:paraId="53704432"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single" w:sz="4" w:space="0" w:color="auto"/>
              <w:right w:val="nil"/>
            </w:tcBorders>
            <w:shd w:val="clear" w:color="auto" w:fill="auto"/>
            <w:noWrap/>
            <w:hideMark/>
          </w:tcPr>
          <w:p w14:paraId="14F522E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1B49EC77"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3BB29F6D" w14:textId="77777777" w:rsidTr="00D7724F">
        <w:trPr>
          <w:trHeight w:val="300"/>
        </w:trPr>
        <w:tc>
          <w:tcPr>
            <w:tcW w:w="2440" w:type="dxa"/>
            <w:vMerge w:val="restart"/>
            <w:tcBorders>
              <w:top w:val="single" w:sz="4" w:space="0" w:color="auto"/>
              <w:left w:val="nil"/>
              <w:bottom w:val="nil"/>
              <w:right w:val="nil"/>
            </w:tcBorders>
            <w:shd w:val="clear" w:color="auto" w:fill="auto"/>
            <w:hideMark/>
          </w:tcPr>
          <w:p w14:paraId="12621DAB" w14:textId="77777777" w:rsidR="009D01FC" w:rsidRDefault="006E4BE7" w:rsidP="008434C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The Supplémentation </w:t>
            </w:r>
            <w:r w:rsidR="008434C7" w:rsidRPr="00FD37A1">
              <w:rPr>
                <w:rFonts w:ascii="Arial" w:eastAsia="Times New Roman" w:hAnsi="Arial" w:cs="Arial"/>
                <w:color w:val="000000"/>
                <w:sz w:val="19"/>
                <w:szCs w:val="19"/>
              </w:rPr>
              <w:t xml:space="preserve">en Vitamines et Minéraux Antioxydants (SU.VI.MAX) study, France          </w:t>
            </w:r>
          </w:p>
          <w:p w14:paraId="5918F193"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(Touvier</w:t>
            </w:r>
            <w:r w:rsidR="009D01FC">
              <w:rPr>
                <w:rFonts w:ascii="Arial" w:eastAsia="Times New Roman" w:hAnsi="Arial" w:cs="Arial"/>
                <w:color w:val="000000"/>
                <w:sz w:val="19"/>
                <w:szCs w:val="19"/>
              </w:rPr>
              <w:t>,</w:t>
            </w:r>
            <w:r w:rsidRPr="00FD37A1">
              <w:rPr>
                <w:rFonts w:ascii="Arial" w:eastAsia="Times New Roman" w:hAnsi="Arial" w:cs="Arial"/>
                <w:color w:val="000000"/>
                <w:sz w:val="19"/>
                <w:szCs w:val="19"/>
              </w:rPr>
              <w:t xml:space="preserve"> 2013)</w:t>
            </w:r>
          </w:p>
        </w:tc>
        <w:tc>
          <w:tcPr>
            <w:tcW w:w="1804" w:type="dxa"/>
            <w:vMerge w:val="restart"/>
            <w:tcBorders>
              <w:top w:val="single" w:sz="4" w:space="0" w:color="auto"/>
              <w:left w:val="nil"/>
              <w:bottom w:val="nil"/>
              <w:right w:val="nil"/>
            </w:tcBorders>
            <w:shd w:val="clear" w:color="auto" w:fill="auto"/>
            <w:hideMark/>
          </w:tcPr>
          <w:p w14:paraId="2CF8870B"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Nested case-control, post-menopausal women only</w:t>
            </w:r>
          </w:p>
        </w:tc>
        <w:tc>
          <w:tcPr>
            <w:tcW w:w="909" w:type="dxa"/>
            <w:tcBorders>
              <w:top w:val="single" w:sz="4" w:space="0" w:color="auto"/>
              <w:left w:val="nil"/>
              <w:bottom w:val="nil"/>
              <w:right w:val="nil"/>
            </w:tcBorders>
            <w:shd w:val="clear" w:color="auto" w:fill="auto"/>
            <w:noWrap/>
            <w:hideMark/>
          </w:tcPr>
          <w:p w14:paraId="55618763"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218</w:t>
            </w:r>
          </w:p>
        </w:tc>
        <w:tc>
          <w:tcPr>
            <w:tcW w:w="1610" w:type="dxa"/>
            <w:tcBorders>
              <w:top w:val="single" w:sz="4" w:space="0" w:color="auto"/>
              <w:left w:val="nil"/>
              <w:bottom w:val="nil"/>
              <w:right w:val="nil"/>
            </w:tcBorders>
            <w:shd w:val="clear" w:color="auto" w:fill="auto"/>
            <w:noWrap/>
            <w:hideMark/>
          </w:tcPr>
          <w:p w14:paraId="1993CB5E"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436</w:t>
            </w:r>
          </w:p>
        </w:tc>
        <w:tc>
          <w:tcPr>
            <w:tcW w:w="2066" w:type="dxa"/>
            <w:tcBorders>
              <w:top w:val="single" w:sz="4" w:space="0" w:color="auto"/>
              <w:left w:val="nil"/>
              <w:bottom w:val="nil"/>
              <w:right w:val="nil"/>
            </w:tcBorders>
            <w:shd w:val="clear" w:color="auto" w:fill="auto"/>
            <w:noWrap/>
            <w:hideMark/>
          </w:tcPr>
          <w:p w14:paraId="55ED85ED"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High sensitivity ELISA</w:t>
            </w:r>
          </w:p>
        </w:tc>
        <w:tc>
          <w:tcPr>
            <w:tcW w:w="1840" w:type="dxa"/>
            <w:vMerge w:val="restart"/>
            <w:tcBorders>
              <w:top w:val="single" w:sz="4" w:space="0" w:color="auto"/>
              <w:left w:val="nil"/>
              <w:bottom w:val="nil"/>
              <w:right w:val="nil"/>
            </w:tcBorders>
            <w:shd w:val="clear" w:color="auto" w:fill="auto"/>
            <w:hideMark/>
          </w:tcPr>
          <w:p w14:paraId="1437B875" w14:textId="77777777" w:rsidR="008434C7" w:rsidRPr="00FD37A1" w:rsidRDefault="008434C7" w:rsidP="008434C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&lt;0.5, 0.5 - &lt;0.9,     0.9 - &lt;1.9, ≥1.9</w:t>
            </w:r>
          </w:p>
        </w:tc>
        <w:tc>
          <w:tcPr>
            <w:tcW w:w="3911" w:type="dxa"/>
            <w:vMerge w:val="restart"/>
            <w:tcBorders>
              <w:top w:val="single" w:sz="4" w:space="0" w:color="auto"/>
              <w:left w:val="nil"/>
              <w:bottom w:val="nil"/>
              <w:right w:val="nil"/>
            </w:tcBorders>
            <w:shd w:val="clear" w:color="auto" w:fill="auto"/>
            <w:hideMark/>
          </w:tcPr>
          <w:p w14:paraId="38AC0E70" w14:textId="77777777" w:rsidR="00D32950" w:rsidRPr="00FD37A1" w:rsidRDefault="008434C7" w:rsidP="00305BD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Conditional logistic regression </w:t>
            </w:r>
            <w:r w:rsidR="00A579BC">
              <w:rPr>
                <w:rFonts w:ascii="Arial" w:eastAsia="Times New Roman" w:hAnsi="Arial" w:cs="Arial"/>
                <w:color w:val="000000"/>
                <w:sz w:val="19"/>
                <w:szCs w:val="19"/>
              </w:rPr>
              <w:t xml:space="preserve">included matching variables </w:t>
            </w:r>
            <w:r w:rsidRPr="00FD37A1">
              <w:rPr>
                <w:rFonts w:ascii="Arial" w:eastAsia="Times New Roman" w:hAnsi="Arial" w:cs="Arial"/>
                <w:color w:val="000000"/>
                <w:sz w:val="19"/>
                <w:szCs w:val="19"/>
              </w:rPr>
              <w:t xml:space="preserve">age, body mass index, </w:t>
            </w:r>
            <w:r w:rsidR="00305BD7">
              <w:rPr>
                <w:rFonts w:ascii="Arial" w:eastAsia="Times New Roman" w:hAnsi="Arial" w:cs="Arial"/>
                <w:color w:val="000000"/>
                <w:sz w:val="19"/>
                <w:szCs w:val="19"/>
              </w:rPr>
              <w:t xml:space="preserve">and </w:t>
            </w:r>
            <w:r w:rsidRPr="00FD37A1">
              <w:rPr>
                <w:rFonts w:ascii="Arial" w:eastAsia="Times New Roman" w:hAnsi="Arial" w:cs="Arial"/>
                <w:color w:val="000000"/>
                <w:sz w:val="19"/>
                <w:szCs w:val="19"/>
              </w:rPr>
              <w:t>SU.VI.MAX intervention group</w:t>
            </w:r>
            <w:r w:rsidR="00A579BC">
              <w:rPr>
                <w:rFonts w:ascii="Arial" w:eastAsia="Times New Roman" w:hAnsi="Arial" w:cs="Arial"/>
                <w:color w:val="000000"/>
                <w:sz w:val="19"/>
                <w:szCs w:val="19"/>
              </w:rPr>
              <w:t>, and adjusted for</w:t>
            </w:r>
            <w:r w:rsidRPr="00FD37A1">
              <w:rPr>
                <w:rFonts w:ascii="Arial" w:eastAsia="Times New Roman" w:hAnsi="Arial" w:cs="Arial"/>
                <w:color w:val="000000"/>
                <w:sz w:val="19"/>
                <w:szCs w:val="19"/>
              </w:rPr>
              <w:t xml:space="preserve"> </w:t>
            </w:r>
            <w:r w:rsidR="00305BD7" w:rsidRPr="00FD37A1">
              <w:rPr>
                <w:rFonts w:ascii="Arial" w:eastAsia="Times New Roman" w:hAnsi="Arial" w:cs="Arial"/>
                <w:color w:val="000000"/>
                <w:sz w:val="19"/>
                <w:szCs w:val="19"/>
              </w:rPr>
              <w:t xml:space="preserve">height, </w:t>
            </w:r>
            <w:r w:rsidRPr="00FD37A1">
              <w:rPr>
                <w:rFonts w:ascii="Arial" w:eastAsia="Times New Roman" w:hAnsi="Arial" w:cs="Arial"/>
                <w:color w:val="000000"/>
                <w:sz w:val="19"/>
                <w:szCs w:val="19"/>
              </w:rPr>
              <w:t>alcohol intake, physical activity, smoking status, educational level, family history of breast cancer, number of children, use of hormone replacement therapy for menopause and menopausal status at baseline, and plasma levels of adiponectin, leptin, soluble intercellular adhesion molecule 1,soluble vascular cell adhesion molecule 1, soluble E-selectin, and monocyte chemoattractant protein 1.</w:t>
            </w:r>
          </w:p>
        </w:tc>
      </w:tr>
      <w:tr w:rsidR="008434C7" w:rsidRPr="00FD37A1" w14:paraId="6381030D" w14:textId="77777777" w:rsidTr="00D7724F">
        <w:trPr>
          <w:trHeight w:val="300"/>
        </w:trPr>
        <w:tc>
          <w:tcPr>
            <w:tcW w:w="2440" w:type="dxa"/>
            <w:vMerge/>
            <w:tcBorders>
              <w:top w:val="single" w:sz="4" w:space="0" w:color="auto"/>
              <w:left w:val="nil"/>
              <w:bottom w:val="nil"/>
              <w:right w:val="nil"/>
            </w:tcBorders>
            <w:vAlign w:val="center"/>
            <w:hideMark/>
          </w:tcPr>
          <w:p w14:paraId="4E9AF00A"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28F78880"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3B3C5A50"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1561714D"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5644605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vMerge/>
            <w:tcBorders>
              <w:left w:val="nil"/>
              <w:bottom w:val="nil"/>
              <w:right w:val="nil"/>
            </w:tcBorders>
            <w:vAlign w:val="center"/>
            <w:hideMark/>
          </w:tcPr>
          <w:p w14:paraId="183049B0"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0F87B03E"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46E8AF9D" w14:textId="77777777" w:rsidTr="007C2C96">
        <w:trPr>
          <w:trHeight w:val="345"/>
        </w:trPr>
        <w:tc>
          <w:tcPr>
            <w:tcW w:w="2440" w:type="dxa"/>
            <w:vMerge/>
            <w:tcBorders>
              <w:top w:val="single" w:sz="4" w:space="0" w:color="auto"/>
              <w:left w:val="nil"/>
              <w:bottom w:val="nil"/>
              <w:right w:val="nil"/>
            </w:tcBorders>
            <w:vAlign w:val="center"/>
            <w:hideMark/>
          </w:tcPr>
          <w:p w14:paraId="675F035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430FA62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4A65EA94"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bottom w:val="nil"/>
              <w:right w:val="nil"/>
            </w:tcBorders>
            <w:shd w:val="clear" w:color="auto" w:fill="auto"/>
            <w:noWrap/>
            <w:hideMark/>
          </w:tcPr>
          <w:p w14:paraId="42E50363"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bottom w:val="nil"/>
              <w:right w:val="nil"/>
            </w:tcBorders>
            <w:shd w:val="clear" w:color="auto" w:fill="auto"/>
            <w:noWrap/>
            <w:hideMark/>
          </w:tcPr>
          <w:p w14:paraId="66BFBBB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649131A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312A82CD"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25F16010" w14:textId="77777777" w:rsidTr="007C2C96">
        <w:trPr>
          <w:trHeight w:val="345"/>
        </w:trPr>
        <w:tc>
          <w:tcPr>
            <w:tcW w:w="2440" w:type="dxa"/>
            <w:vMerge/>
            <w:tcBorders>
              <w:top w:val="single" w:sz="4" w:space="0" w:color="auto"/>
              <w:left w:val="nil"/>
              <w:bottom w:val="nil"/>
              <w:right w:val="nil"/>
            </w:tcBorders>
            <w:vAlign w:val="center"/>
            <w:hideMark/>
          </w:tcPr>
          <w:p w14:paraId="67A5FC4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65CB9B8F"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909" w:type="dxa"/>
            <w:tcBorders>
              <w:top w:val="nil"/>
              <w:left w:val="nil"/>
              <w:bottom w:val="nil"/>
              <w:right w:val="nil"/>
            </w:tcBorders>
            <w:shd w:val="clear" w:color="auto" w:fill="auto"/>
            <w:noWrap/>
            <w:hideMark/>
          </w:tcPr>
          <w:p w14:paraId="4F1BBB81"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bottom w:val="nil"/>
              <w:right w:val="nil"/>
            </w:tcBorders>
            <w:shd w:val="clear" w:color="auto" w:fill="auto"/>
            <w:noWrap/>
            <w:hideMark/>
          </w:tcPr>
          <w:p w14:paraId="75F515AF"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bottom w:val="nil"/>
              <w:right w:val="nil"/>
            </w:tcBorders>
            <w:shd w:val="clear" w:color="auto" w:fill="auto"/>
            <w:noWrap/>
            <w:hideMark/>
          </w:tcPr>
          <w:p w14:paraId="564DC1E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001480FB"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2DA4CA4B"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5FAC7AA9" w14:textId="77777777" w:rsidTr="007C2C96">
        <w:trPr>
          <w:trHeight w:val="345"/>
        </w:trPr>
        <w:tc>
          <w:tcPr>
            <w:tcW w:w="2440" w:type="dxa"/>
            <w:vMerge/>
            <w:tcBorders>
              <w:top w:val="single" w:sz="4" w:space="0" w:color="auto"/>
              <w:left w:val="nil"/>
              <w:bottom w:val="nil"/>
              <w:right w:val="nil"/>
            </w:tcBorders>
            <w:vAlign w:val="center"/>
            <w:hideMark/>
          </w:tcPr>
          <w:p w14:paraId="37FF0B7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4E68DE21"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909" w:type="dxa"/>
            <w:tcBorders>
              <w:top w:val="nil"/>
              <w:left w:val="nil"/>
              <w:bottom w:val="nil"/>
              <w:right w:val="nil"/>
            </w:tcBorders>
            <w:shd w:val="clear" w:color="auto" w:fill="auto"/>
            <w:noWrap/>
            <w:hideMark/>
          </w:tcPr>
          <w:p w14:paraId="281E6D69"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bottom w:val="nil"/>
              <w:right w:val="nil"/>
            </w:tcBorders>
            <w:shd w:val="clear" w:color="auto" w:fill="auto"/>
            <w:noWrap/>
            <w:hideMark/>
          </w:tcPr>
          <w:p w14:paraId="32580B52"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bottom w:val="nil"/>
              <w:right w:val="nil"/>
            </w:tcBorders>
            <w:shd w:val="clear" w:color="auto" w:fill="auto"/>
            <w:noWrap/>
            <w:hideMark/>
          </w:tcPr>
          <w:p w14:paraId="76B708C6"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66D898C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1E69E615"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7D717CB8" w14:textId="77777777" w:rsidTr="007C2C96">
        <w:trPr>
          <w:trHeight w:val="345"/>
        </w:trPr>
        <w:tc>
          <w:tcPr>
            <w:tcW w:w="2440" w:type="dxa"/>
            <w:tcBorders>
              <w:top w:val="nil"/>
              <w:left w:val="nil"/>
              <w:bottom w:val="nil"/>
              <w:right w:val="nil"/>
            </w:tcBorders>
            <w:shd w:val="clear" w:color="auto" w:fill="auto"/>
            <w:noWrap/>
            <w:hideMark/>
          </w:tcPr>
          <w:p w14:paraId="76EA86B9"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1E3F658A"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909" w:type="dxa"/>
            <w:tcBorders>
              <w:top w:val="nil"/>
              <w:left w:val="nil"/>
              <w:bottom w:val="nil"/>
              <w:right w:val="nil"/>
            </w:tcBorders>
            <w:shd w:val="clear" w:color="auto" w:fill="auto"/>
            <w:noWrap/>
            <w:hideMark/>
          </w:tcPr>
          <w:p w14:paraId="01271C34"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bottom w:val="nil"/>
              <w:right w:val="nil"/>
            </w:tcBorders>
            <w:shd w:val="clear" w:color="auto" w:fill="auto"/>
            <w:noWrap/>
            <w:hideMark/>
          </w:tcPr>
          <w:p w14:paraId="5471ABCA"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bottom w:val="nil"/>
              <w:right w:val="nil"/>
            </w:tcBorders>
            <w:shd w:val="clear" w:color="auto" w:fill="auto"/>
            <w:noWrap/>
            <w:hideMark/>
          </w:tcPr>
          <w:p w14:paraId="27D8475E"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2F369E11"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5D5ABF80"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6CD5BFBF" w14:textId="77777777" w:rsidTr="00D7724F">
        <w:trPr>
          <w:trHeight w:val="345"/>
        </w:trPr>
        <w:tc>
          <w:tcPr>
            <w:tcW w:w="2440" w:type="dxa"/>
            <w:tcBorders>
              <w:top w:val="nil"/>
              <w:left w:val="nil"/>
              <w:right w:val="nil"/>
            </w:tcBorders>
            <w:shd w:val="clear" w:color="auto" w:fill="auto"/>
            <w:noWrap/>
            <w:hideMark/>
          </w:tcPr>
          <w:p w14:paraId="05CA9C4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right w:val="nil"/>
            </w:tcBorders>
            <w:shd w:val="clear" w:color="auto" w:fill="auto"/>
            <w:noWrap/>
            <w:hideMark/>
          </w:tcPr>
          <w:p w14:paraId="48DA05F7"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909" w:type="dxa"/>
            <w:tcBorders>
              <w:top w:val="nil"/>
              <w:left w:val="nil"/>
              <w:bottom w:val="nil"/>
              <w:right w:val="nil"/>
            </w:tcBorders>
            <w:shd w:val="clear" w:color="auto" w:fill="auto"/>
            <w:noWrap/>
            <w:hideMark/>
          </w:tcPr>
          <w:p w14:paraId="6F23BB14"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bottom w:val="nil"/>
              <w:right w:val="nil"/>
            </w:tcBorders>
            <w:shd w:val="clear" w:color="auto" w:fill="auto"/>
            <w:noWrap/>
            <w:hideMark/>
          </w:tcPr>
          <w:p w14:paraId="48CCF31D"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bottom w:val="nil"/>
              <w:right w:val="nil"/>
            </w:tcBorders>
            <w:shd w:val="clear" w:color="auto" w:fill="auto"/>
            <w:noWrap/>
            <w:hideMark/>
          </w:tcPr>
          <w:p w14:paraId="79977B52"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4362E62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44257A68"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672100A1" w14:textId="77777777" w:rsidTr="00D7724F">
        <w:trPr>
          <w:trHeight w:val="431"/>
        </w:trPr>
        <w:tc>
          <w:tcPr>
            <w:tcW w:w="2440" w:type="dxa"/>
            <w:tcBorders>
              <w:top w:val="nil"/>
              <w:left w:val="nil"/>
              <w:right w:val="nil"/>
            </w:tcBorders>
            <w:shd w:val="clear" w:color="auto" w:fill="auto"/>
            <w:noWrap/>
            <w:hideMark/>
          </w:tcPr>
          <w:p w14:paraId="5F29E5AA"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tcBorders>
              <w:top w:val="nil"/>
              <w:left w:val="nil"/>
              <w:right w:val="nil"/>
            </w:tcBorders>
            <w:shd w:val="clear" w:color="auto" w:fill="auto"/>
            <w:noWrap/>
            <w:hideMark/>
          </w:tcPr>
          <w:p w14:paraId="655C9E85"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909" w:type="dxa"/>
            <w:tcBorders>
              <w:top w:val="nil"/>
              <w:left w:val="nil"/>
              <w:right w:val="nil"/>
            </w:tcBorders>
            <w:shd w:val="clear" w:color="auto" w:fill="auto"/>
            <w:noWrap/>
            <w:hideMark/>
          </w:tcPr>
          <w:p w14:paraId="2D3A4682"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1610" w:type="dxa"/>
            <w:tcBorders>
              <w:top w:val="nil"/>
              <w:left w:val="nil"/>
              <w:right w:val="nil"/>
            </w:tcBorders>
            <w:shd w:val="clear" w:color="auto" w:fill="auto"/>
            <w:noWrap/>
            <w:hideMark/>
          </w:tcPr>
          <w:p w14:paraId="2FAFBC2C" w14:textId="77777777" w:rsidR="008434C7" w:rsidRPr="00FD37A1" w:rsidRDefault="008434C7" w:rsidP="008434C7">
            <w:pPr>
              <w:spacing w:after="0" w:line="240" w:lineRule="auto"/>
              <w:rPr>
                <w:rFonts w:ascii="Arial" w:eastAsia="Times New Roman" w:hAnsi="Arial" w:cs="Arial"/>
                <w:b/>
                <w:bCs/>
                <w:color w:val="000000"/>
                <w:sz w:val="19"/>
                <w:szCs w:val="19"/>
              </w:rPr>
            </w:pPr>
          </w:p>
        </w:tc>
        <w:tc>
          <w:tcPr>
            <w:tcW w:w="2066" w:type="dxa"/>
            <w:tcBorders>
              <w:top w:val="nil"/>
              <w:left w:val="nil"/>
              <w:right w:val="nil"/>
            </w:tcBorders>
            <w:shd w:val="clear" w:color="auto" w:fill="auto"/>
            <w:noWrap/>
            <w:hideMark/>
          </w:tcPr>
          <w:p w14:paraId="03D2C0C0"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right w:val="nil"/>
            </w:tcBorders>
            <w:shd w:val="clear" w:color="auto" w:fill="auto"/>
            <w:noWrap/>
            <w:hideMark/>
          </w:tcPr>
          <w:p w14:paraId="47393448"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right w:val="nil"/>
            </w:tcBorders>
            <w:vAlign w:val="center"/>
            <w:hideMark/>
          </w:tcPr>
          <w:p w14:paraId="78978046"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157D1209" w14:textId="77777777" w:rsidTr="00D7724F">
        <w:trPr>
          <w:trHeight w:val="525"/>
        </w:trPr>
        <w:tc>
          <w:tcPr>
            <w:tcW w:w="2440" w:type="dxa"/>
            <w:vMerge w:val="restart"/>
            <w:tcBorders>
              <w:left w:val="nil"/>
              <w:bottom w:val="nil"/>
              <w:right w:val="nil"/>
            </w:tcBorders>
            <w:vAlign w:val="center"/>
            <w:hideMark/>
          </w:tcPr>
          <w:p w14:paraId="7821FC6C"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val="restart"/>
            <w:tcBorders>
              <w:left w:val="nil"/>
              <w:bottom w:val="nil"/>
              <w:right w:val="nil"/>
            </w:tcBorders>
            <w:vAlign w:val="center"/>
            <w:hideMark/>
          </w:tcPr>
          <w:p w14:paraId="4ADDB691"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left w:val="nil"/>
              <w:bottom w:val="nil"/>
              <w:right w:val="nil"/>
            </w:tcBorders>
            <w:shd w:val="clear" w:color="auto" w:fill="auto"/>
            <w:noWrap/>
            <w:hideMark/>
          </w:tcPr>
          <w:p w14:paraId="36B1B1EB"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left w:val="nil"/>
              <w:bottom w:val="nil"/>
              <w:right w:val="nil"/>
            </w:tcBorders>
            <w:shd w:val="clear" w:color="auto" w:fill="auto"/>
            <w:noWrap/>
            <w:hideMark/>
          </w:tcPr>
          <w:p w14:paraId="5A0344A9"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left w:val="nil"/>
              <w:bottom w:val="nil"/>
              <w:right w:val="nil"/>
            </w:tcBorders>
            <w:shd w:val="clear" w:color="auto" w:fill="auto"/>
            <w:noWrap/>
            <w:hideMark/>
          </w:tcPr>
          <w:p w14:paraId="4A6DDB64"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left w:val="nil"/>
              <w:bottom w:val="nil"/>
              <w:right w:val="nil"/>
            </w:tcBorders>
            <w:vAlign w:val="center"/>
            <w:hideMark/>
          </w:tcPr>
          <w:p w14:paraId="7386568E"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left w:val="nil"/>
              <w:bottom w:val="nil"/>
              <w:right w:val="nil"/>
            </w:tcBorders>
            <w:vAlign w:val="center"/>
            <w:hideMark/>
          </w:tcPr>
          <w:p w14:paraId="03B36D84" w14:textId="77777777" w:rsidR="008434C7" w:rsidRPr="00FD37A1" w:rsidRDefault="008434C7" w:rsidP="008434C7">
            <w:pPr>
              <w:spacing w:after="0" w:line="240" w:lineRule="auto"/>
              <w:rPr>
                <w:rFonts w:ascii="Arial" w:eastAsia="Times New Roman" w:hAnsi="Arial" w:cs="Arial"/>
                <w:color w:val="000000"/>
                <w:sz w:val="19"/>
                <w:szCs w:val="19"/>
              </w:rPr>
            </w:pPr>
          </w:p>
        </w:tc>
      </w:tr>
      <w:tr w:rsidR="008434C7" w:rsidRPr="00FD37A1" w14:paraId="23F8F6FB" w14:textId="77777777" w:rsidTr="007C2C96">
        <w:trPr>
          <w:trHeight w:val="215"/>
        </w:trPr>
        <w:tc>
          <w:tcPr>
            <w:tcW w:w="2440" w:type="dxa"/>
            <w:vMerge/>
            <w:tcBorders>
              <w:top w:val="single" w:sz="4" w:space="0" w:color="auto"/>
              <w:left w:val="nil"/>
              <w:bottom w:val="nil"/>
              <w:right w:val="nil"/>
            </w:tcBorders>
            <w:vAlign w:val="center"/>
            <w:hideMark/>
          </w:tcPr>
          <w:p w14:paraId="7A2995C5"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286390BE"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0EB48B57"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3F523291"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4F6AB3B9"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hideMark/>
          </w:tcPr>
          <w:p w14:paraId="4B7DB23F" w14:textId="77777777" w:rsidR="008434C7" w:rsidRPr="00FD37A1" w:rsidRDefault="008434C7" w:rsidP="008434C7">
            <w:pPr>
              <w:spacing w:after="0" w:line="240" w:lineRule="auto"/>
              <w:rPr>
                <w:rFonts w:ascii="Arial" w:eastAsia="Times New Roman" w:hAnsi="Arial" w:cs="Arial"/>
                <w:color w:val="000000"/>
                <w:sz w:val="19"/>
                <w:szCs w:val="19"/>
              </w:rPr>
            </w:pPr>
          </w:p>
        </w:tc>
        <w:tc>
          <w:tcPr>
            <w:tcW w:w="3911" w:type="dxa"/>
            <w:vMerge/>
            <w:tcBorders>
              <w:top w:val="single" w:sz="4" w:space="0" w:color="auto"/>
              <w:left w:val="nil"/>
              <w:bottom w:val="nil"/>
              <w:right w:val="nil"/>
            </w:tcBorders>
            <w:vAlign w:val="center"/>
            <w:hideMark/>
          </w:tcPr>
          <w:p w14:paraId="302C0643" w14:textId="77777777" w:rsidR="008434C7" w:rsidRPr="00FD37A1" w:rsidRDefault="008434C7" w:rsidP="008434C7">
            <w:pPr>
              <w:spacing w:after="0" w:line="240" w:lineRule="auto"/>
              <w:rPr>
                <w:rFonts w:ascii="Arial" w:eastAsia="Times New Roman" w:hAnsi="Arial" w:cs="Arial"/>
                <w:color w:val="000000"/>
                <w:sz w:val="19"/>
                <w:szCs w:val="19"/>
              </w:rPr>
            </w:pPr>
          </w:p>
        </w:tc>
      </w:tr>
    </w:tbl>
    <w:p w14:paraId="2127CF55" w14:textId="77777777" w:rsidR="00406A3E" w:rsidRDefault="00406A3E" w:rsidP="007B4BED">
      <w:pPr>
        <w:snapToGrid w:val="0"/>
        <w:spacing w:after="0" w:line="240" w:lineRule="auto"/>
        <w:rPr>
          <w:rFonts w:ascii="Arial" w:hAnsi="Arial" w:cs="Arial"/>
        </w:rPr>
        <w:sectPr w:rsidR="00406A3E" w:rsidSect="002278C2">
          <w:footerReference w:type="default" r:id="rId9"/>
          <w:pgSz w:w="15840" w:h="12240" w:orient="landscape"/>
          <w:pgMar w:top="720" w:right="720" w:bottom="720" w:left="720" w:header="720" w:footer="720" w:gutter="0"/>
          <w:cols w:space="720"/>
          <w:docGrid w:linePitch="360"/>
        </w:sectPr>
      </w:pPr>
    </w:p>
    <w:p w14:paraId="0F49A2AF" w14:textId="77777777" w:rsidR="00740155" w:rsidRDefault="00740155" w:rsidP="007B4BED">
      <w:pPr>
        <w:snapToGrid w:val="0"/>
        <w:spacing w:after="0" w:line="240" w:lineRule="auto"/>
        <w:rPr>
          <w:rFonts w:ascii="Arial" w:hAnsi="Arial" w:cs="Arial"/>
          <w:b/>
        </w:rPr>
      </w:pPr>
      <w:r w:rsidRPr="00961F22">
        <w:rPr>
          <w:rFonts w:ascii="Arial" w:hAnsi="Arial" w:cs="Arial"/>
          <w:b/>
        </w:rPr>
        <w:lastRenderedPageBreak/>
        <w:t>Supplementary Table 1.   Cont’d</w:t>
      </w:r>
    </w:p>
    <w:tbl>
      <w:tblPr>
        <w:tblW w:w="14580" w:type="dxa"/>
        <w:tblInd w:w="94" w:type="dxa"/>
        <w:tblLook w:val="04A0" w:firstRow="1" w:lastRow="0" w:firstColumn="1" w:lastColumn="0" w:noHBand="0" w:noVBand="1"/>
      </w:tblPr>
      <w:tblGrid>
        <w:gridCol w:w="2440"/>
        <w:gridCol w:w="1804"/>
        <w:gridCol w:w="909"/>
        <w:gridCol w:w="1610"/>
        <w:gridCol w:w="2066"/>
        <w:gridCol w:w="74"/>
        <w:gridCol w:w="1766"/>
        <w:gridCol w:w="74"/>
        <w:gridCol w:w="3837"/>
      </w:tblGrid>
      <w:tr w:rsidR="00740155" w:rsidRPr="00FD37A1" w14:paraId="2B7B5C1F" w14:textId="77777777" w:rsidTr="007C2C96">
        <w:trPr>
          <w:trHeight w:val="660"/>
        </w:trPr>
        <w:tc>
          <w:tcPr>
            <w:tcW w:w="2440" w:type="dxa"/>
            <w:tcBorders>
              <w:top w:val="single" w:sz="4" w:space="0" w:color="auto"/>
              <w:left w:val="nil"/>
              <w:bottom w:val="single" w:sz="4" w:space="0" w:color="auto"/>
              <w:right w:val="nil"/>
            </w:tcBorders>
            <w:shd w:val="clear" w:color="auto" w:fill="auto"/>
            <w:vAlign w:val="center"/>
            <w:hideMark/>
          </w:tcPr>
          <w:p w14:paraId="16F2CCE6"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Study                              (First author, year)</w:t>
            </w:r>
          </w:p>
        </w:tc>
        <w:tc>
          <w:tcPr>
            <w:tcW w:w="1804" w:type="dxa"/>
            <w:tcBorders>
              <w:top w:val="single" w:sz="4" w:space="0" w:color="auto"/>
              <w:left w:val="nil"/>
              <w:bottom w:val="single" w:sz="4" w:space="0" w:color="auto"/>
              <w:right w:val="nil"/>
            </w:tcBorders>
            <w:shd w:val="clear" w:color="auto" w:fill="auto"/>
            <w:noWrap/>
            <w:vAlign w:val="center"/>
            <w:hideMark/>
          </w:tcPr>
          <w:p w14:paraId="7BAB454E"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 xml:space="preserve">Study design </w:t>
            </w:r>
          </w:p>
        </w:tc>
        <w:tc>
          <w:tcPr>
            <w:tcW w:w="909" w:type="dxa"/>
            <w:tcBorders>
              <w:top w:val="single" w:sz="4" w:space="0" w:color="auto"/>
              <w:left w:val="nil"/>
              <w:bottom w:val="single" w:sz="4" w:space="0" w:color="auto"/>
              <w:right w:val="nil"/>
            </w:tcBorders>
            <w:shd w:val="clear" w:color="auto" w:fill="auto"/>
            <w:vAlign w:val="center"/>
            <w:hideMark/>
          </w:tcPr>
          <w:p w14:paraId="748EB28D"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No. of cases</w:t>
            </w:r>
          </w:p>
        </w:tc>
        <w:tc>
          <w:tcPr>
            <w:tcW w:w="1610" w:type="dxa"/>
            <w:tcBorders>
              <w:top w:val="single" w:sz="4" w:space="0" w:color="auto"/>
              <w:left w:val="nil"/>
              <w:bottom w:val="single" w:sz="4" w:space="0" w:color="auto"/>
              <w:right w:val="nil"/>
            </w:tcBorders>
            <w:shd w:val="clear" w:color="auto" w:fill="auto"/>
            <w:vAlign w:val="center"/>
            <w:hideMark/>
          </w:tcPr>
          <w:p w14:paraId="2164B6BF"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 xml:space="preserve">No. of           </w:t>
            </w:r>
            <w:r w:rsidR="008A2ED2">
              <w:rPr>
                <w:rFonts w:ascii="Arial" w:eastAsia="Times New Roman" w:hAnsi="Arial" w:cs="Arial"/>
                <w:b/>
                <w:bCs/>
                <w:color w:val="000000"/>
                <w:sz w:val="19"/>
                <w:szCs w:val="19"/>
              </w:rPr>
              <w:t>controls/cohort</w:t>
            </w:r>
          </w:p>
        </w:tc>
        <w:tc>
          <w:tcPr>
            <w:tcW w:w="2140" w:type="dxa"/>
            <w:gridSpan w:val="2"/>
            <w:tcBorders>
              <w:top w:val="single" w:sz="4" w:space="0" w:color="auto"/>
              <w:left w:val="nil"/>
              <w:bottom w:val="single" w:sz="4" w:space="0" w:color="auto"/>
              <w:right w:val="nil"/>
            </w:tcBorders>
            <w:shd w:val="clear" w:color="auto" w:fill="auto"/>
            <w:vAlign w:val="center"/>
            <w:hideMark/>
          </w:tcPr>
          <w:p w14:paraId="2FC38A0A"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CRP measurement</w:t>
            </w:r>
          </w:p>
        </w:tc>
        <w:tc>
          <w:tcPr>
            <w:tcW w:w="1840" w:type="dxa"/>
            <w:gridSpan w:val="2"/>
            <w:tcBorders>
              <w:top w:val="single" w:sz="4" w:space="0" w:color="auto"/>
              <w:left w:val="nil"/>
              <w:bottom w:val="single" w:sz="4" w:space="0" w:color="auto"/>
              <w:right w:val="nil"/>
            </w:tcBorders>
            <w:shd w:val="clear" w:color="auto" w:fill="auto"/>
            <w:vAlign w:val="center"/>
            <w:hideMark/>
          </w:tcPr>
          <w:p w14:paraId="7B937480"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CRP category    cut-offs (mg/L)</w:t>
            </w:r>
          </w:p>
        </w:tc>
        <w:tc>
          <w:tcPr>
            <w:tcW w:w="3837" w:type="dxa"/>
            <w:tcBorders>
              <w:top w:val="single" w:sz="4" w:space="0" w:color="auto"/>
              <w:left w:val="nil"/>
              <w:bottom w:val="single" w:sz="4" w:space="0" w:color="auto"/>
              <w:right w:val="nil"/>
            </w:tcBorders>
            <w:shd w:val="clear" w:color="auto" w:fill="auto"/>
            <w:vAlign w:val="center"/>
            <w:hideMark/>
          </w:tcPr>
          <w:p w14:paraId="62E94EA8" w14:textId="77777777" w:rsidR="00740155" w:rsidRPr="00FD37A1" w:rsidRDefault="00740155" w:rsidP="00C402EC">
            <w:pPr>
              <w:spacing w:after="0" w:line="240" w:lineRule="auto"/>
              <w:rPr>
                <w:rFonts w:ascii="Arial" w:eastAsia="Times New Roman" w:hAnsi="Arial" w:cs="Arial"/>
                <w:b/>
                <w:bCs/>
                <w:color w:val="000000"/>
                <w:sz w:val="19"/>
                <w:szCs w:val="19"/>
              </w:rPr>
            </w:pPr>
            <w:r w:rsidRPr="00FD37A1">
              <w:rPr>
                <w:rFonts w:ascii="Arial" w:eastAsia="Times New Roman" w:hAnsi="Arial" w:cs="Arial"/>
                <w:b/>
                <w:bCs/>
                <w:color w:val="000000"/>
                <w:sz w:val="19"/>
                <w:szCs w:val="19"/>
              </w:rPr>
              <w:t>Analysis/adjusted variables</w:t>
            </w:r>
          </w:p>
        </w:tc>
      </w:tr>
      <w:tr w:rsidR="00D32950" w:rsidRPr="00FD37A1" w14:paraId="17AB4062" w14:textId="77777777" w:rsidTr="00453747">
        <w:trPr>
          <w:trHeight w:val="300"/>
        </w:trPr>
        <w:tc>
          <w:tcPr>
            <w:tcW w:w="2440" w:type="dxa"/>
            <w:vMerge w:val="restart"/>
            <w:tcBorders>
              <w:top w:val="single" w:sz="4" w:space="0" w:color="auto"/>
              <w:left w:val="nil"/>
              <w:bottom w:val="nil"/>
              <w:right w:val="nil"/>
            </w:tcBorders>
            <w:shd w:val="clear" w:color="auto" w:fill="auto"/>
            <w:hideMark/>
          </w:tcPr>
          <w:p w14:paraId="3689E9FA" w14:textId="77777777" w:rsidR="00D32950" w:rsidRPr="00FD37A1" w:rsidRDefault="00D32950" w:rsidP="00453747">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T</w:t>
            </w:r>
            <w:r w:rsidRPr="00FD37A1">
              <w:rPr>
                <w:rFonts w:ascii="Arial" w:eastAsia="Times New Roman" w:hAnsi="Arial" w:cs="Arial"/>
                <w:color w:val="000000"/>
                <w:sz w:val="19"/>
                <w:szCs w:val="19"/>
              </w:rPr>
              <w:t>he Cancer Prevention Study-II (CPS-II) Nutrition C</w:t>
            </w:r>
            <w:r>
              <w:rPr>
                <w:rFonts w:ascii="Arial" w:eastAsia="Times New Roman" w:hAnsi="Arial" w:cs="Arial"/>
                <w:color w:val="000000"/>
                <w:sz w:val="19"/>
                <w:szCs w:val="19"/>
              </w:rPr>
              <w:t>ohort, U.S.           (Gaudet</w:t>
            </w:r>
            <w:r w:rsidRPr="00FD37A1">
              <w:rPr>
                <w:rFonts w:ascii="Arial" w:eastAsia="Times New Roman" w:hAnsi="Arial" w:cs="Arial"/>
                <w:color w:val="000000"/>
                <w:sz w:val="19"/>
                <w:szCs w:val="19"/>
              </w:rPr>
              <w:t>, 2013)</w:t>
            </w:r>
          </w:p>
        </w:tc>
        <w:tc>
          <w:tcPr>
            <w:tcW w:w="1804" w:type="dxa"/>
            <w:vMerge w:val="restart"/>
            <w:tcBorders>
              <w:top w:val="single" w:sz="4" w:space="0" w:color="auto"/>
              <w:left w:val="nil"/>
              <w:bottom w:val="nil"/>
              <w:right w:val="nil"/>
            </w:tcBorders>
            <w:shd w:val="clear" w:color="auto" w:fill="auto"/>
            <w:hideMark/>
          </w:tcPr>
          <w:p w14:paraId="63E1F80E" w14:textId="77777777" w:rsidR="00D32950" w:rsidRPr="00FD37A1"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Nested case-control, post-menopausal women only</w:t>
            </w:r>
          </w:p>
        </w:tc>
        <w:tc>
          <w:tcPr>
            <w:tcW w:w="909" w:type="dxa"/>
            <w:tcBorders>
              <w:top w:val="single" w:sz="4" w:space="0" w:color="auto"/>
              <w:left w:val="nil"/>
              <w:bottom w:val="nil"/>
              <w:right w:val="nil"/>
            </w:tcBorders>
            <w:shd w:val="clear" w:color="auto" w:fill="auto"/>
            <w:hideMark/>
          </w:tcPr>
          <w:p w14:paraId="6EF621ED" w14:textId="77777777" w:rsidR="00D32950" w:rsidRPr="00FD37A1"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297</w:t>
            </w:r>
          </w:p>
        </w:tc>
        <w:tc>
          <w:tcPr>
            <w:tcW w:w="1610" w:type="dxa"/>
            <w:tcBorders>
              <w:top w:val="single" w:sz="4" w:space="0" w:color="auto"/>
              <w:left w:val="nil"/>
              <w:bottom w:val="nil"/>
              <w:right w:val="nil"/>
            </w:tcBorders>
            <w:shd w:val="clear" w:color="auto" w:fill="auto"/>
            <w:hideMark/>
          </w:tcPr>
          <w:p w14:paraId="73807010" w14:textId="77777777" w:rsidR="00D32950" w:rsidRPr="00FD37A1"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297</w:t>
            </w:r>
          </w:p>
        </w:tc>
        <w:tc>
          <w:tcPr>
            <w:tcW w:w="2066" w:type="dxa"/>
            <w:tcBorders>
              <w:top w:val="single" w:sz="4" w:space="0" w:color="auto"/>
              <w:left w:val="nil"/>
              <w:bottom w:val="nil"/>
              <w:right w:val="nil"/>
            </w:tcBorders>
            <w:shd w:val="clear" w:color="auto" w:fill="auto"/>
            <w:noWrap/>
            <w:hideMark/>
          </w:tcPr>
          <w:p w14:paraId="21581677" w14:textId="77777777" w:rsidR="00D32950" w:rsidRPr="00FD37A1"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High sensitivity ELISA</w:t>
            </w:r>
          </w:p>
        </w:tc>
        <w:tc>
          <w:tcPr>
            <w:tcW w:w="1840" w:type="dxa"/>
            <w:gridSpan w:val="2"/>
            <w:vMerge w:val="restart"/>
            <w:tcBorders>
              <w:top w:val="single" w:sz="4" w:space="0" w:color="auto"/>
              <w:left w:val="nil"/>
              <w:bottom w:val="nil"/>
              <w:right w:val="nil"/>
            </w:tcBorders>
            <w:shd w:val="clear" w:color="auto" w:fill="auto"/>
            <w:hideMark/>
          </w:tcPr>
          <w:p w14:paraId="4B62A86C" w14:textId="77777777" w:rsidR="00D32950" w:rsidRPr="00FD37A1"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0</w:t>
            </w:r>
            <w:r>
              <w:rPr>
                <w:rFonts w:ascii="Arial" w:eastAsia="Times New Roman" w:hAnsi="Arial" w:cs="Arial"/>
                <w:color w:val="000000"/>
                <w:sz w:val="19"/>
                <w:szCs w:val="19"/>
              </w:rPr>
              <w:t xml:space="preserve">.107 - 1.076,  &gt;1.076 - 2.669, </w:t>
            </w:r>
            <w:r w:rsidRPr="00FD37A1">
              <w:rPr>
                <w:rFonts w:ascii="Arial" w:eastAsia="Times New Roman" w:hAnsi="Arial" w:cs="Arial"/>
                <w:color w:val="000000"/>
                <w:sz w:val="19"/>
                <w:szCs w:val="19"/>
              </w:rPr>
              <w:t>2.669</w:t>
            </w:r>
            <w:r>
              <w:rPr>
                <w:rFonts w:ascii="Arial" w:eastAsia="Times New Roman" w:hAnsi="Arial" w:cs="Arial"/>
                <w:color w:val="000000"/>
                <w:sz w:val="19"/>
                <w:szCs w:val="19"/>
              </w:rPr>
              <w:t xml:space="preserve"> - 28.647</w:t>
            </w:r>
          </w:p>
        </w:tc>
        <w:tc>
          <w:tcPr>
            <w:tcW w:w="3911" w:type="dxa"/>
            <w:gridSpan w:val="2"/>
            <w:vMerge w:val="restart"/>
            <w:tcBorders>
              <w:top w:val="single" w:sz="4" w:space="0" w:color="auto"/>
              <w:left w:val="nil"/>
              <w:bottom w:val="nil"/>
              <w:right w:val="nil"/>
            </w:tcBorders>
            <w:shd w:val="clear" w:color="auto" w:fill="auto"/>
            <w:hideMark/>
          </w:tcPr>
          <w:p w14:paraId="22E4253B" w14:textId="77777777" w:rsidR="00D32950" w:rsidRDefault="00D32950" w:rsidP="00453747">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 xml:space="preserve">Conditional logistic regression </w:t>
            </w:r>
            <w:r>
              <w:rPr>
                <w:rFonts w:ascii="Arial" w:eastAsia="Times New Roman" w:hAnsi="Arial" w:cs="Arial"/>
                <w:color w:val="000000"/>
                <w:sz w:val="19"/>
                <w:szCs w:val="19"/>
              </w:rPr>
              <w:t>included matching variables age, race and blood draw date, and adjusted for</w:t>
            </w:r>
            <w:r w:rsidRPr="00FD37A1">
              <w:rPr>
                <w:rFonts w:ascii="Arial" w:eastAsia="Times New Roman" w:hAnsi="Arial" w:cs="Arial"/>
                <w:color w:val="000000"/>
                <w:sz w:val="19"/>
                <w:szCs w:val="19"/>
              </w:rPr>
              <w:t xml:space="preserve"> time from last meal to blood draw, alcohol in the 24 hours before blood draw, p</w:t>
            </w:r>
            <w:r>
              <w:rPr>
                <w:rFonts w:ascii="Arial" w:eastAsia="Times New Roman" w:hAnsi="Arial" w:cs="Arial"/>
                <w:color w:val="000000"/>
                <w:sz w:val="19"/>
                <w:szCs w:val="19"/>
              </w:rPr>
              <w:t xml:space="preserve">rior diagnosis of diabetes, </w:t>
            </w:r>
            <w:r w:rsidRPr="00FD37A1">
              <w:rPr>
                <w:rFonts w:ascii="Arial" w:eastAsia="Times New Roman" w:hAnsi="Arial" w:cs="Arial"/>
                <w:color w:val="000000"/>
                <w:sz w:val="19"/>
                <w:szCs w:val="19"/>
              </w:rPr>
              <w:t>family history of breast cancer</w:t>
            </w:r>
            <w:r>
              <w:rPr>
                <w:rFonts w:ascii="Arial" w:eastAsia="Times New Roman" w:hAnsi="Arial" w:cs="Arial"/>
                <w:color w:val="000000"/>
                <w:sz w:val="19"/>
                <w:szCs w:val="19"/>
              </w:rPr>
              <w:t>, and body mass index</w:t>
            </w:r>
            <w:r w:rsidRPr="00FD37A1">
              <w:rPr>
                <w:rFonts w:ascii="Arial" w:eastAsia="Times New Roman" w:hAnsi="Arial" w:cs="Arial"/>
                <w:color w:val="000000"/>
                <w:sz w:val="19"/>
                <w:szCs w:val="19"/>
              </w:rPr>
              <w:t>.</w:t>
            </w:r>
          </w:p>
          <w:p w14:paraId="257514CA" w14:textId="77777777" w:rsidR="00D32950" w:rsidRPr="00FD37A1" w:rsidRDefault="00D32950" w:rsidP="00453747">
            <w:pPr>
              <w:spacing w:after="0" w:line="240" w:lineRule="auto"/>
              <w:rPr>
                <w:rFonts w:ascii="Arial" w:eastAsia="Times New Roman" w:hAnsi="Arial" w:cs="Arial"/>
                <w:color w:val="000000"/>
                <w:sz w:val="19"/>
                <w:szCs w:val="19"/>
              </w:rPr>
            </w:pPr>
          </w:p>
        </w:tc>
      </w:tr>
      <w:tr w:rsidR="00D32950" w:rsidRPr="00FD37A1" w14:paraId="119FDB49" w14:textId="77777777" w:rsidTr="00453747">
        <w:trPr>
          <w:trHeight w:val="525"/>
        </w:trPr>
        <w:tc>
          <w:tcPr>
            <w:tcW w:w="2440" w:type="dxa"/>
            <w:vMerge/>
            <w:tcBorders>
              <w:top w:val="single" w:sz="4" w:space="0" w:color="auto"/>
              <w:left w:val="nil"/>
              <w:bottom w:val="nil"/>
              <w:right w:val="nil"/>
            </w:tcBorders>
            <w:vAlign w:val="center"/>
            <w:hideMark/>
          </w:tcPr>
          <w:p w14:paraId="1FD1AF85"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4A473278"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2868056E"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39A50CA7"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0BE32548"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840" w:type="dxa"/>
            <w:gridSpan w:val="2"/>
            <w:vMerge/>
            <w:tcBorders>
              <w:top w:val="single" w:sz="4" w:space="0" w:color="auto"/>
              <w:left w:val="nil"/>
              <w:bottom w:val="nil"/>
              <w:right w:val="nil"/>
            </w:tcBorders>
            <w:vAlign w:val="center"/>
            <w:hideMark/>
          </w:tcPr>
          <w:p w14:paraId="241A00FE"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3911" w:type="dxa"/>
            <w:gridSpan w:val="2"/>
            <w:vMerge/>
            <w:tcBorders>
              <w:top w:val="single" w:sz="4" w:space="0" w:color="auto"/>
              <w:left w:val="nil"/>
              <w:bottom w:val="nil"/>
              <w:right w:val="nil"/>
            </w:tcBorders>
            <w:vAlign w:val="center"/>
            <w:hideMark/>
          </w:tcPr>
          <w:p w14:paraId="14A4CED7" w14:textId="77777777" w:rsidR="00D32950" w:rsidRPr="00FD37A1" w:rsidRDefault="00D32950" w:rsidP="00453747">
            <w:pPr>
              <w:spacing w:after="0" w:line="240" w:lineRule="auto"/>
              <w:rPr>
                <w:rFonts w:ascii="Arial" w:eastAsia="Times New Roman" w:hAnsi="Arial" w:cs="Arial"/>
                <w:color w:val="000000"/>
                <w:sz w:val="19"/>
                <w:szCs w:val="19"/>
              </w:rPr>
            </w:pPr>
          </w:p>
        </w:tc>
      </w:tr>
      <w:tr w:rsidR="00D32950" w:rsidRPr="00FD37A1" w14:paraId="51B6C031" w14:textId="77777777" w:rsidTr="00453747">
        <w:trPr>
          <w:trHeight w:val="215"/>
        </w:trPr>
        <w:tc>
          <w:tcPr>
            <w:tcW w:w="2440" w:type="dxa"/>
            <w:vMerge/>
            <w:tcBorders>
              <w:top w:val="single" w:sz="4" w:space="0" w:color="auto"/>
              <w:left w:val="nil"/>
              <w:bottom w:val="nil"/>
              <w:right w:val="nil"/>
            </w:tcBorders>
            <w:vAlign w:val="center"/>
            <w:hideMark/>
          </w:tcPr>
          <w:p w14:paraId="3CAC3671"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804" w:type="dxa"/>
            <w:vMerge/>
            <w:tcBorders>
              <w:top w:val="single" w:sz="4" w:space="0" w:color="auto"/>
              <w:left w:val="nil"/>
              <w:bottom w:val="nil"/>
              <w:right w:val="nil"/>
            </w:tcBorders>
            <w:vAlign w:val="center"/>
            <w:hideMark/>
          </w:tcPr>
          <w:p w14:paraId="35B16C5C"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7296E10E"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2144DBE9"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2066" w:type="dxa"/>
            <w:tcBorders>
              <w:top w:val="nil"/>
              <w:left w:val="nil"/>
              <w:bottom w:val="nil"/>
              <w:right w:val="nil"/>
            </w:tcBorders>
            <w:shd w:val="clear" w:color="auto" w:fill="auto"/>
            <w:noWrap/>
            <w:hideMark/>
          </w:tcPr>
          <w:p w14:paraId="69B53D01"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1840" w:type="dxa"/>
            <w:gridSpan w:val="2"/>
            <w:tcBorders>
              <w:top w:val="nil"/>
              <w:left w:val="nil"/>
              <w:bottom w:val="nil"/>
              <w:right w:val="nil"/>
            </w:tcBorders>
            <w:shd w:val="clear" w:color="auto" w:fill="auto"/>
            <w:noWrap/>
            <w:hideMark/>
          </w:tcPr>
          <w:p w14:paraId="68F23484" w14:textId="77777777" w:rsidR="00D32950" w:rsidRPr="00FD37A1" w:rsidRDefault="00D32950" w:rsidP="00453747">
            <w:pPr>
              <w:spacing w:after="0" w:line="240" w:lineRule="auto"/>
              <w:rPr>
                <w:rFonts w:ascii="Arial" w:eastAsia="Times New Roman" w:hAnsi="Arial" w:cs="Arial"/>
                <w:color w:val="000000"/>
                <w:sz w:val="19"/>
                <w:szCs w:val="19"/>
              </w:rPr>
            </w:pPr>
          </w:p>
        </w:tc>
        <w:tc>
          <w:tcPr>
            <w:tcW w:w="3911" w:type="dxa"/>
            <w:gridSpan w:val="2"/>
            <w:vMerge/>
            <w:tcBorders>
              <w:top w:val="single" w:sz="4" w:space="0" w:color="auto"/>
              <w:left w:val="nil"/>
              <w:bottom w:val="nil"/>
              <w:right w:val="nil"/>
            </w:tcBorders>
            <w:vAlign w:val="center"/>
            <w:hideMark/>
          </w:tcPr>
          <w:p w14:paraId="2ED58E09" w14:textId="77777777" w:rsidR="00D32950" w:rsidRPr="00FD37A1" w:rsidRDefault="00D32950" w:rsidP="00453747">
            <w:pPr>
              <w:spacing w:after="0" w:line="240" w:lineRule="auto"/>
              <w:rPr>
                <w:rFonts w:ascii="Arial" w:eastAsia="Times New Roman" w:hAnsi="Arial" w:cs="Arial"/>
                <w:color w:val="000000"/>
                <w:sz w:val="19"/>
                <w:szCs w:val="19"/>
              </w:rPr>
            </w:pPr>
          </w:p>
        </w:tc>
      </w:tr>
      <w:tr w:rsidR="00D32950" w:rsidRPr="00FD37A1" w14:paraId="180892E8" w14:textId="77777777" w:rsidTr="00D32950">
        <w:trPr>
          <w:trHeight w:val="74"/>
        </w:trPr>
        <w:tc>
          <w:tcPr>
            <w:tcW w:w="2440" w:type="dxa"/>
            <w:tcBorders>
              <w:top w:val="nil"/>
              <w:left w:val="nil"/>
              <w:bottom w:val="single" w:sz="4" w:space="0" w:color="auto"/>
              <w:right w:val="nil"/>
            </w:tcBorders>
            <w:shd w:val="clear" w:color="auto" w:fill="auto"/>
            <w:hideMark/>
          </w:tcPr>
          <w:p w14:paraId="6AF7F83B" w14:textId="77777777" w:rsidR="00D32950" w:rsidRPr="00FD37A1" w:rsidRDefault="00D32950" w:rsidP="00276A5C">
            <w:pPr>
              <w:spacing w:after="0" w:line="240" w:lineRule="auto"/>
              <w:rPr>
                <w:rFonts w:ascii="Arial" w:eastAsia="Times New Roman" w:hAnsi="Arial" w:cs="Arial"/>
                <w:color w:val="000000"/>
                <w:sz w:val="19"/>
                <w:szCs w:val="19"/>
              </w:rPr>
            </w:pPr>
          </w:p>
        </w:tc>
        <w:tc>
          <w:tcPr>
            <w:tcW w:w="1804" w:type="dxa"/>
            <w:tcBorders>
              <w:top w:val="nil"/>
              <w:left w:val="nil"/>
              <w:bottom w:val="single" w:sz="4" w:space="0" w:color="auto"/>
              <w:right w:val="nil"/>
            </w:tcBorders>
            <w:shd w:val="clear" w:color="auto" w:fill="auto"/>
            <w:hideMark/>
          </w:tcPr>
          <w:p w14:paraId="45FAE6DF" w14:textId="77777777" w:rsidR="00D32950" w:rsidRPr="00FD37A1" w:rsidRDefault="00D32950" w:rsidP="00276A5C">
            <w:pPr>
              <w:spacing w:after="0" w:line="240" w:lineRule="auto"/>
              <w:rPr>
                <w:rFonts w:ascii="Arial" w:eastAsia="Times New Roman" w:hAnsi="Arial" w:cs="Arial"/>
                <w:color w:val="000000"/>
                <w:sz w:val="19"/>
                <w:szCs w:val="19"/>
              </w:rPr>
            </w:pPr>
          </w:p>
        </w:tc>
        <w:tc>
          <w:tcPr>
            <w:tcW w:w="909" w:type="dxa"/>
            <w:tcBorders>
              <w:top w:val="nil"/>
              <w:left w:val="nil"/>
              <w:bottom w:val="single" w:sz="4" w:space="0" w:color="auto"/>
              <w:right w:val="nil"/>
            </w:tcBorders>
            <w:shd w:val="clear" w:color="auto" w:fill="auto"/>
            <w:hideMark/>
          </w:tcPr>
          <w:p w14:paraId="4577C12B" w14:textId="77777777" w:rsidR="00D32950" w:rsidRPr="00FD37A1" w:rsidRDefault="00D32950" w:rsidP="00276A5C">
            <w:pPr>
              <w:spacing w:after="0" w:line="240" w:lineRule="auto"/>
              <w:rPr>
                <w:rFonts w:ascii="Arial" w:eastAsia="Times New Roman" w:hAnsi="Arial" w:cs="Arial"/>
                <w:color w:val="000000"/>
                <w:sz w:val="19"/>
                <w:szCs w:val="19"/>
              </w:rPr>
            </w:pPr>
          </w:p>
        </w:tc>
        <w:tc>
          <w:tcPr>
            <w:tcW w:w="1610" w:type="dxa"/>
            <w:tcBorders>
              <w:top w:val="nil"/>
              <w:left w:val="nil"/>
              <w:bottom w:val="single" w:sz="4" w:space="0" w:color="auto"/>
              <w:right w:val="nil"/>
            </w:tcBorders>
            <w:shd w:val="clear" w:color="auto" w:fill="auto"/>
            <w:noWrap/>
            <w:hideMark/>
          </w:tcPr>
          <w:p w14:paraId="1E3A6564" w14:textId="77777777" w:rsidR="00D32950" w:rsidRDefault="00D32950" w:rsidP="00276A5C">
            <w:pPr>
              <w:spacing w:after="0" w:line="240" w:lineRule="auto"/>
              <w:rPr>
                <w:rFonts w:ascii="Arial" w:eastAsia="Times New Roman" w:hAnsi="Arial" w:cs="Arial"/>
                <w:color w:val="000000"/>
                <w:sz w:val="19"/>
                <w:szCs w:val="19"/>
              </w:rPr>
            </w:pPr>
          </w:p>
        </w:tc>
        <w:tc>
          <w:tcPr>
            <w:tcW w:w="2140" w:type="dxa"/>
            <w:gridSpan w:val="2"/>
            <w:tcBorders>
              <w:top w:val="nil"/>
              <w:left w:val="nil"/>
              <w:bottom w:val="single" w:sz="4" w:space="0" w:color="auto"/>
              <w:right w:val="nil"/>
            </w:tcBorders>
            <w:shd w:val="clear" w:color="auto" w:fill="auto"/>
            <w:hideMark/>
          </w:tcPr>
          <w:p w14:paraId="41506DD7" w14:textId="77777777" w:rsidR="00D32950" w:rsidRDefault="00D32950" w:rsidP="00276A5C">
            <w:pPr>
              <w:spacing w:after="0" w:line="240" w:lineRule="auto"/>
              <w:rPr>
                <w:rFonts w:ascii="Arial" w:eastAsia="Times New Roman" w:hAnsi="Arial" w:cs="Arial"/>
                <w:color w:val="000000"/>
                <w:sz w:val="19"/>
                <w:szCs w:val="19"/>
              </w:rPr>
            </w:pPr>
          </w:p>
        </w:tc>
        <w:tc>
          <w:tcPr>
            <w:tcW w:w="1840" w:type="dxa"/>
            <w:gridSpan w:val="2"/>
            <w:tcBorders>
              <w:top w:val="nil"/>
              <w:left w:val="nil"/>
              <w:bottom w:val="single" w:sz="4" w:space="0" w:color="auto"/>
              <w:right w:val="nil"/>
            </w:tcBorders>
            <w:shd w:val="clear" w:color="auto" w:fill="auto"/>
            <w:hideMark/>
          </w:tcPr>
          <w:p w14:paraId="4592BA01" w14:textId="77777777" w:rsidR="00D32950" w:rsidRPr="00FD37A1" w:rsidRDefault="00D32950" w:rsidP="00276A5C">
            <w:pPr>
              <w:spacing w:after="0" w:line="240" w:lineRule="auto"/>
              <w:rPr>
                <w:rFonts w:ascii="Arial" w:eastAsia="Times New Roman" w:hAnsi="Arial" w:cs="Arial"/>
                <w:color w:val="000000"/>
                <w:sz w:val="19"/>
                <w:szCs w:val="19"/>
              </w:rPr>
            </w:pPr>
          </w:p>
        </w:tc>
        <w:tc>
          <w:tcPr>
            <w:tcW w:w="3837" w:type="dxa"/>
            <w:tcBorders>
              <w:top w:val="nil"/>
              <w:left w:val="nil"/>
              <w:bottom w:val="single" w:sz="4" w:space="0" w:color="auto"/>
              <w:right w:val="nil"/>
            </w:tcBorders>
            <w:shd w:val="clear" w:color="auto" w:fill="auto"/>
            <w:hideMark/>
          </w:tcPr>
          <w:p w14:paraId="28F69D98" w14:textId="77777777" w:rsidR="00D32950" w:rsidRDefault="00D32950" w:rsidP="00276A5C">
            <w:pPr>
              <w:autoSpaceDE w:val="0"/>
              <w:autoSpaceDN w:val="0"/>
              <w:adjustRightInd w:val="0"/>
              <w:spacing w:after="0" w:line="240" w:lineRule="auto"/>
              <w:rPr>
                <w:rFonts w:ascii="Arial" w:eastAsia="Times New Roman" w:hAnsi="Arial" w:cs="Arial"/>
                <w:color w:val="000000"/>
                <w:sz w:val="19"/>
                <w:szCs w:val="19"/>
              </w:rPr>
            </w:pPr>
          </w:p>
        </w:tc>
      </w:tr>
      <w:tr w:rsidR="007C2C96" w:rsidRPr="00FD37A1" w14:paraId="6EF3149B" w14:textId="77777777" w:rsidTr="007C2C96">
        <w:trPr>
          <w:trHeight w:val="360"/>
        </w:trPr>
        <w:tc>
          <w:tcPr>
            <w:tcW w:w="2440" w:type="dxa"/>
            <w:tcBorders>
              <w:top w:val="nil"/>
              <w:left w:val="nil"/>
              <w:bottom w:val="single" w:sz="4" w:space="0" w:color="auto"/>
              <w:right w:val="nil"/>
            </w:tcBorders>
            <w:shd w:val="clear" w:color="auto" w:fill="auto"/>
            <w:hideMark/>
          </w:tcPr>
          <w:p w14:paraId="1BF89B16" w14:textId="77777777" w:rsidR="007C2C96" w:rsidRPr="005C6941" w:rsidRDefault="007C2C96" w:rsidP="00276A5C">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The Atherosclerosis Risk in Communities Study            (Prizment, 2013)</w:t>
            </w:r>
          </w:p>
        </w:tc>
        <w:tc>
          <w:tcPr>
            <w:tcW w:w="1804" w:type="dxa"/>
            <w:tcBorders>
              <w:top w:val="nil"/>
              <w:left w:val="nil"/>
              <w:bottom w:val="single" w:sz="4" w:space="0" w:color="auto"/>
              <w:right w:val="nil"/>
            </w:tcBorders>
            <w:shd w:val="clear" w:color="auto" w:fill="auto"/>
            <w:hideMark/>
          </w:tcPr>
          <w:p w14:paraId="2B625570" w14:textId="77777777" w:rsidR="00961F22" w:rsidRDefault="00961F22" w:rsidP="00961F22">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Entire cohort </w:t>
            </w:r>
          </w:p>
          <w:p w14:paraId="7674773C" w14:textId="77777777" w:rsidR="007C2C96" w:rsidRPr="00FD37A1" w:rsidRDefault="00961F22" w:rsidP="00961F22">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used</w:t>
            </w:r>
          </w:p>
        </w:tc>
        <w:tc>
          <w:tcPr>
            <w:tcW w:w="909" w:type="dxa"/>
            <w:tcBorders>
              <w:top w:val="nil"/>
              <w:left w:val="nil"/>
              <w:bottom w:val="single" w:sz="4" w:space="0" w:color="auto"/>
              <w:right w:val="nil"/>
            </w:tcBorders>
            <w:shd w:val="clear" w:color="auto" w:fill="auto"/>
            <w:hideMark/>
          </w:tcPr>
          <w:p w14:paraId="6D0F38EC" w14:textId="77777777" w:rsidR="007C2C96" w:rsidRPr="00FD37A1"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1</w:t>
            </w:r>
            <w:r>
              <w:rPr>
                <w:rFonts w:ascii="Arial" w:eastAsia="Times New Roman" w:hAnsi="Arial" w:cs="Arial"/>
                <w:color w:val="000000"/>
                <w:sz w:val="19"/>
                <w:szCs w:val="19"/>
              </w:rPr>
              <w:t>76</w:t>
            </w:r>
          </w:p>
        </w:tc>
        <w:tc>
          <w:tcPr>
            <w:tcW w:w="1610" w:type="dxa"/>
            <w:tcBorders>
              <w:top w:val="nil"/>
              <w:left w:val="nil"/>
              <w:bottom w:val="single" w:sz="4" w:space="0" w:color="auto"/>
              <w:right w:val="nil"/>
            </w:tcBorders>
            <w:shd w:val="clear" w:color="auto" w:fill="auto"/>
            <w:noWrap/>
            <w:hideMark/>
          </w:tcPr>
          <w:p w14:paraId="7C07A6F3" w14:textId="77777777" w:rsidR="007C2C96" w:rsidRPr="00FD37A1" w:rsidRDefault="007C2C96" w:rsidP="00276A5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7603</w:t>
            </w:r>
          </w:p>
        </w:tc>
        <w:tc>
          <w:tcPr>
            <w:tcW w:w="2140" w:type="dxa"/>
            <w:gridSpan w:val="2"/>
            <w:tcBorders>
              <w:top w:val="nil"/>
              <w:left w:val="nil"/>
              <w:bottom w:val="single" w:sz="4" w:space="0" w:color="auto"/>
              <w:right w:val="nil"/>
            </w:tcBorders>
            <w:shd w:val="clear" w:color="auto" w:fill="auto"/>
            <w:hideMark/>
          </w:tcPr>
          <w:p w14:paraId="4C9CA3CD" w14:textId="77777777" w:rsidR="007C2C96" w:rsidRDefault="007C2C96" w:rsidP="00276A5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High sensitivity</w:t>
            </w:r>
          </w:p>
          <w:p w14:paraId="3044BC20" w14:textId="77777777" w:rsidR="007C2C96" w:rsidRPr="00FD37A1" w:rsidRDefault="00517A49" w:rsidP="00276A5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immunoturbidi</w:t>
            </w:r>
            <w:r w:rsidR="007C2C96" w:rsidRPr="00FD37A1">
              <w:rPr>
                <w:rFonts w:ascii="Arial" w:eastAsia="Times New Roman" w:hAnsi="Arial" w:cs="Arial"/>
                <w:color w:val="000000"/>
                <w:sz w:val="19"/>
                <w:szCs w:val="19"/>
              </w:rPr>
              <w:t xml:space="preserve">metric assay   </w:t>
            </w:r>
          </w:p>
        </w:tc>
        <w:tc>
          <w:tcPr>
            <w:tcW w:w="1840" w:type="dxa"/>
            <w:gridSpan w:val="2"/>
            <w:tcBorders>
              <w:top w:val="nil"/>
              <w:left w:val="nil"/>
              <w:bottom w:val="single" w:sz="4" w:space="0" w:color="auto"/>
              <w:right w:val="nil"/>
            </w:tcBorders>
            <w:shd w:val="clear" w:color="auto" w:fill="auto"/>
            <w:hideMark/>
          </w:tcPr>
          <w:p w14:paraId="57F1EA7F" w14:textId="77777777" w:rsidR="007C2C96"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&lt;</w:t>
            </w:r>
            <w:r>
              <w:rPr>
                <w:rFonts w:ascii="Arial" w:eastAsia="Times New Roman" w:hAnsi="Arial" w:cs="Arial"/>
                <w:color w:val="000000"/>
                <w:sz w:val="19"/>
                <w:szCs w:val="19"/>
              </w:rPr>
              <w:t>1.09, 1.09-2.44,</w:t>
            </w:r>
          </w:p>
          <w:p w14:paraId="76BDDFED" w14:textId="77777777" w:rsidR="007C2C96" w:rsidRPr="00FD37A1" w:rsidRDefault="007C2C96" w:rsidP="00276A5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2.45-5.64, &gt;5.64 </w:t>
            </w:r>
          </w:p>
        </w:tc>
        <w:tc>
          <w:tcPr>
            <w:tcW w:w="3837" w:type="dxa"/>
            <w:tcBorders>
              <w:top w:val="nil"/>
              <w:left w:val="nil"/>
              <w:bottom w:val="single" w:sz="4" w:space="0" w:color="auto"/>
              <w:right w:val="nil"/>
            </w:tcBorders>
            <w:shd w:val="clear" w:color="auto" w:fill="auto"/>
            <w:hideMark/>
          </w:tcPr>
          <w:p w14:paraId="6D448679" w14:textId="77777777" w:rsidR="007C2C96" w:rsidRDefault="007C2C96" w:rsidP="00276A5C">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Cox proportional ha</w:t>
            </w:r>
            <w:r w:rsidRPr="00FD37A1">
              <w:rPr>
                <w:rFonts w:ascii="Arial" w:eastAsia="Times New Roman" w:hAnsi="Arial" w:cs="Arial"/>
                <w:color w:val="000000"/>
                <w:sz w:val="19"/>
                <w:szCs w:val="19"/>
              </w:rPr>
              <w:t xml:space="preserve">zard models adjusted for </w:t>
            </w:r>
            <w:r>
              <w:rPr>
                <w:rFonts w:ascii="Arial" w:eastAsia="Times New Roman" w:hAnsi="Arial" w:cs="Arial"/>
                <w:color w:val="000000"/>
                <w:sz w:val="19"/>
                <w:szCs w:val="19"/>
              </w:rPr>
              <w:t>age, study center, education, body mass index</w:t>
            </w:r>
            <w:r w:rsidRPr="00E36158">
              <w:rPr>
                <w:rFonts w:ascii="Arial" w:eastAsia="Times New Roman" w:hAnsi="Arial" w:cs="Arial"/>
                <w:color w:val="000000"/>
                <w:sz w:val="19"/>
                <w:szCs w:val="19"/>
              </w:rPr>
              <w:t>, waist, aspirin use, smoking status, pack-years of smoking</w:t>
            </w:r>
            <w:r>
              <w:rPr>
                <w:rFonts w:ascii="Arial" w:eastAsia="Times New Roman" w:hAnsi="Arial" w:cs="Arial"/>
                <w:color w:val="000000"/>
                <w:sz w:val="19"/>
                <w:szCs w:val="19"/>
              </w:rPr>
              <w:t xml:space="preserve">, hormone </w:t>
            </w:r>
            <w:r w:rsidRPr="00E36158">
              <w:rPr>
                <w:rFonts w:ascii="Arial" w:eastAsia="Times New Roman" w:hAnsi="Arial" w:cs="Arial"/>
                <w:color w:val="000000"/>
                <w:sz w:val="19"/>
                <w:szCs w:val="19"/>
              </w:rPr>
              <w:t>therapy use, menopausal status, age at menarche, and number of live births</w:t>
            </w:r>
          </w:p>
          <w:p w14:paraId="78E7C810" w14:textId="77777777" w:rsidR="00D32950" w:rsidRPr="00FD37A1" w:rsidRDefault="00D32950" w:rsidP="00276A5C">
            <w:pPr>
              <w:autoSpaceDE w:val="0"/>
              <w:autoSpaceDN w:val="0"/>
              <w:adjustRightInd w:val="0"/>
              <w:spacing w:after="0" w:line="240" w:lineRule="auto"/>
              <w:rPr>
                <w:rFonts w:ascii="Arial" w:eastAsia="Times New Roman" w:hAnsi="Arial" w:cs="Arial"/>
                <w:color w:val="000000"/>
                <w:sz w:val="19"/>
                <w:szCs w:val="19"/>
              </w:rPr>
            </w:pPr>
          </w:p>
        </w:tc>
      </w:tr>
      <w:tr w:rsidR="007C2C96" w:rsidRPr="00FD37A1" w14:paraId="5E5A2957" w14:textId="77777777" w:rsidTr="007C2C96">
        <w:trPr>
          <w:trHeight w:val="360"/>
        </w:trPr>
        <w:tc>
          <w:tcPr>
            <w:tcW w:w="2440" w:type="dxa"/>
            <w:vMerge w:val="restart"/>
            <w:tcBorders>
              <w:top w:val="single" w:sz="4" w:space="0" w:color="auto"/>
              <w:left w:val="nil"/>
              <w:bottom w:val="nil"/>
              <w:right w:val="nil"/>
            </w:tcBorders>
            <w:shd w:val="clear" w:color="auto" w:fill="auto"/>
            <w:hideMark/>
          </w:tcPr>
          <w:p w14:paraId="7E6A75D1" w14:textId="77777777" w:rsidR="007C2C96" w:rsidRPr="00FD37A1" w:rsidRDefault="007C2C96" w:rsidP="00276A5C">
            <w:pPr>
              <w:spacing w:after="0" w:line="240" w:lineRule="auto"/>
              <w:rPr>
                <w:rFonts w:ascii="Arial" w:eastAsia="Times New Roman" w:hAnsi="Arial" w:cs="Arial"/>
                <w:sz w:val="19"/>
                <w:szCs w:val="19"/>
              </w:rPr>
            </w:pPr>
            <w:r w:rsidRPr="00FD37A1">
              <w:rPr>
                <w:rFonts w:ascii="Arial" w:eastAsia="Times New Roman" w:hAnsi="Arial" w:cs="Arial"/>
                <w:sz w:val="19"/>
                <w:szCs w:val="19"/>
              </w:rPr>
              <w:t>The E3N cohort, France (Dossus</w:t>
            </w:r>
            <w:r>
              <w:rPr>
                <w:rFonts w:ascii="Arial" w:eastAsia="Times New Roman" w:hAnsi="Arial" w:cs="Arial"/>
                <w:sz w:val="19"/>
                <w:szCs w:val="19"/>
              </w:rPr>
              <w:t>,</w:t>
            </w:r>
            <w:r w:rsidRPr="00FD37A1">
              <w:rPr>
                <w:rFonts w:ascii="Arial" w:eastAsia="Times New Roman" w:hAnsi="Arial" w:cs="Arial"/>
                <w:sz w:val="19"/>
                <w:szCs w:val="19"/>
              </w:rPr>
              <w:t xml:space="preserve"> 2014)</w:t>
            </w:r>
          </w:p>
        </w:tc>
        <w:tc>
          <w:tcPr>
            <w:tcW w:w="1804" w:type="dxa"/>
            <w:tcBorders>
              <w:top w:val="single" w:sz="4" w:space="0" w:color="auto"/>
              <w:left w:val="nil"/>
              <w:bottom w:val="nil"/>
              <w:right w:val="nil"/>
            </w:tcBorders>
            <w:shd w:val="clear" w:color="auto" w:fill="auto"/>
            <w:hideMark/>
          </w:tcPr>
          <w:p w14:paraId="5536C856" w14:textId="77777777" w:rsidR="007C2C96" w:rsidRPr="00FD37A1"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Nested case-control, post-menopausal women only</w:t>
            </w:r>
          </w:p>
        </w:tc>
        <w:tc>
          <w:tcPr>
            <w:tcW w:w="909" w:type="dxa"/>
            <w:tcBorders>
              <w:top w:val="single" w:sz="4" w:space="0" w:color="auto"/>
              <w:left w:val="nil"/>
              <w:bottom w:val="nil"/>
              <w:right w:val="nil"/>
            </w:tcBorders>
            <w:shd w:val="clear" w:color="auto" w:fill="auto"/>
            <w:hideMark/>
          </w:tcPr>
          <w:p w14:paraId="31B07D5C" w14:textId="77777777" w:rsidR="007C2C96" w:rsidRPr="00FD37A1"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549</w:t>
            </w:r>
          </w:p>
        </w:tc>
        <w:tc>
          <w:tcPr>
            <w:tcW w:w="1610" w:type="dxa"/>
            <w:tcBorders>
              <w:top w:val="single" w:sz="4" w:space="0" w:color="auto"/>
              <w:left w:val="nil"/>
              <w:bottom w:val="nil"/>
              <w:right w:val="nil"/>
            </w:tcBorders>
            <w:shd w:val="clear" w:color="auto" w:fill="auto"/>
            <w:noWrap/>
            <w:hideMark/>
          </w:tcPr>
          <w:p w14:paraId="5AC5FE66" w14:textId="77777777" w:rsidR="007C2C96" w:rsidRPr="00FD37A1"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1040</w:t>
            </w:r>
          </w:p>
        </w:tc>
        <w:tc>
          <w:tcPr>
            <w:tcW w:w="2140" w:type="dxa"/>
            <w:gridSpan w:val="2"/>
            <w:vMerge w:val="restart"/>
            <w:tcBorders>
              <w:top w:val="single" w:sz="4" w:space="0" w:color="auto"/>
              <w:left w:val="nil"/>
              <w:bottom w:val="nil"/>
              <w:right w:val="nil"/>
            </w:tcBorders>
            <w:shd w:val="clear" w:color="auto" w:fill="auto"/>
            <w:hideMark/>
          </w:tcPr>
          <w:p w14:paraId="78BD6FEF" w14:textId="77777777" w:rsidR="007C2C96" w:rsidRPr="00FD37A1" w:rsidRDefault="00517A49" w:rsidP="00276A5C">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High sensitivity </w:t>
            </w:r>
            <w:r w:rsidR="007C2C96">
              <w:rPr>
                <w:rFonts w:ascii="Arial" w:eastAsia="Times New Roman" w:hAnsi="Arial" w:cs="Arial"/>
                <w:color w:val="000000"/>
                <w:sz w:val="19"/>
                <w:szCs w:val="19"/>
              </w:rPr>
              <w:t>immunoturbidi</w:t>
            </w:r>
            <w:r w:rsidR="007C2C96" w:rsidRPr="00FD37A1">
              <w:rPr>
                <w:rFonts w:ascii="Arial" w:eastAsia="Times New Roman" w:hAnsi="Arial" w:cs="Arial"/>
                <w:color w:val="000000"/>
                <w:sz w:val="19"/>
                <w:szCs w:val="19"/>
              </w:rPr>
              <w:t>metric assay</w:t>
            </w:r>
          </w:p>
        </w:tc>
        <w:tc>
          <w:tcPr>
            <w:tcW w:w="1840" w:type="dxa"/>
            <w:gridSpan w:val="2"/>
            <w:tcBorders>
              <w:top w:val="single" w:sz="4" w:space="0" w:color="auto"/>
              <w:left w:val="nil"/>
              <w:bottom w:val="nil"/>
              <w:right w:val="nil"/>
            </w:tcBorders>
            <w:shd w:val="clear" w:color="auto" w:fill="auto"/>
            <w:hideMark/>
          </w:tcPr>
          <w:p w14:paraId="167C1EB6" w14:textId="77777777" w:rsidR="007C2C96" w:rsidRPr="00FD37A1" w:rsidRDefault="007C2C96" w:rsidP="00276A5C">
            <w:pPr>
              <w:spacing w:after="0" w:line="240" w:lineRule="auto"/>
              <w:rPr>
                <w:rFonts w:ascii="Arial" w:eastAsia="Times New Roman" w:hAnsi="Arial" w:cs="Arial"/>
                <w:sz w:val="19"/>
                <w:szCs w:val="19"/>
              </w:rPr>
            </w:pPr>
            <w:r w:rsidRPr="00FD37A1">
              <w:rPr>
                <w:rFonts w:ascii="Arial" w:eastAsia="Times New Roman" w:hAnsi="Arial" w:cs="Arial"/>
                <w:sz w:val="19"/>
                <w:szCs w:val="19"/>
              </w:rPr>
              <w:t>&lt;1.5, 1.5 - &lt;2.5,  2.5 - &lt;10</w:t>
            </w:r>
          </w:p>
        </w:tc>
        <w:tc>
          <w:tcPr>
            <w:tcW w:w="3837" w:type="dxa"/>
            <w:vMerge w:val="restart"/>
            <w:tcBorders>
              <w:top w:val="single" w:sz="4" w:space="0" w:color="auto"/>
              <w:left w:val="nil"/>
              <w:bottom w:val="nil"/>
              <w:right w:val="nil"/>
            </w:tcBorders>
            <w:shd w:val="clear" w:color="auto" w:fill="auto"/>
            <w:hideMark/>
          </w:tcPr>
          <w:p w14:paraId="32B2DB66" w14:textId="77777777" w:rsidR="007C2C96" w:rsidRDefault="007C2C96" w:rsidP="00276A5C">
            <w:pPr>
              <w:spacing w:after="0" w:line="240" w:lineRule="auto"/>
              <w:rPr>
                <w:rFonts w:ascii="Arial" w:eastAsia="Times New Roman" w:hAnsi="Arial" w:cs="Arial"/>
                <w:color w:val="000000"/>
                <w:sz w:val="19"/>
                <w:szCs w:val="19"/>
              </w:rPr>
            </w:pPr>
            <w:r w:rsidRPr="00FD37A1">
              <w:rPr>
                <w:rFonts w:ascii="Arial" w:eastAsia="Times New Roman" w:hAnsi="Arial" w:cs="Arial"/>
                <w:color w:val="000000"/>
                <w:sz w:val="19"/>
                <w:szCs w:val="19"/>
              </w:rPr>
              <w:t>Condit</w:t>
            </w:r>
            <w:r>
              <w:rPr>
                <w:rFonts w:ascii="Arial" w:eastAsia="Times New Roman" w:hAnsi="Arial" w:cs="Arial"/>
                <w:color w:val="000000"/>
                <w:sz w:val="19"/>
                <w:szCs w:val="19"/>
              </w:rPr>
              <w:t>i</w:t>
            </w:r>
            <w:r w:rsidRPr="00FD37A1">
              <w:rPr>
                <w:rFonts w:ascii="Arial" w:eastAsia="Times New Roman" w:hAnsi="Arial" w:cs="Arial"/>
                <w:color w:val="000000"/>
                <w:sz w:val="19"/>
                <w:szCs w:val="19"/>
              </w:rPr>
              <w:t xml:space="preserve">onal logistic regression </w:t>
            </w:r>
            <w:r w:rsidR="00CF3AD1">
              <w:rPr>
                <w:rFonts w:ascii="Arial" w:eastAsia="Times New Roman" w:hAnsi="Arial" w:cs="Arial"/>
                <w:color w:val="000000"/>
                <w:sz w:val="19"/>
                <w:szCs w:val="19"/>
              </w:rPr>
              <w:t>included matching variables</w:t>
            </w:r>
            <w:r w:rsidRPr="00FD37A1">
              <w:rPr>
                <w:rFonts w:ascii="Arial" w:eastAsia="Times New Roman" w:hAnsi="Arial" w:cs="Arial"/>
                <w:color w:val="000000"/>
                <w:sz w:val="19"/>
                <w:szCs w:val="19"/>
              </w:rPr>
              <w:t xml:space="preserve"> age at blood collection, menopausal status at blood collection, year of blood collection, center of c</w:t>
            </w:r>
            <w:r>
              <w:rPr>
                <w:rFonts w:ascii="Arial" w:eastAsia="Times New Roman" w:hAnsi="Arial" w:cs="Arial"/>
                <w:color w:val="000000"/>
                <w:sz w:val="19"/>
                <w:szCs w:val="19"/>
              </w:rPr>
              <w:t>ollection, and age at menopause</w:t>
            </w:r>
          </w:p>
          <w:p w14:paraId="1297A323" w14:textId="77777777" w:rsidR="00D32950" w:rsidRPr="00FD37A1" w:rsidRDefault="00D32950" w:rsidP="00276A5C">
            <w:pPr>
              <w:spacing w:after="0" w:line="240" w:lineRule="auto"/>
              <w:rPr>
                <w:rFonts w:ascii="Arial" w:eastAsia="Times New Roman" w:hAnsi="Arial" w:cs="Arial"/>
                <w:color w:val="000000"/>
                <w:sz w:val="19"/>
                <w:szCs w:val="19"/>
              </w:rPr>
            </w:pPr>
          </w:p>
        </w:tc>
      </w:tr>
      <w:tr w:rsidR="007C2C96" w:rsidRPr="00FD37A1" w14:paraId="4945AFB5" w14:textId="77777777" w:rsidTr="007C2C96">
        <w:trPr>
          <w:trHeight w:val="225"/>
        </w:trPr>
        <w:tc>
          <w:tcPr>
            <w:tcW w:w="2440" w:type="dxa"/>
            <w:vMerge/>
            <w:tcBorders>
              <w:top w:val="nil"/>
              <w:left w:val="nil"/>
              <w:bottom w:val="nil"/>
              <w:right w:val="nil"/>
            </w:tcBorders>
            <w:vAlign w:val="center"/>
            <w:hideMark/>
          </w:tcPr>
          <w:p w14:paraId="43F0CE37"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0823E522"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6419F1F6"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52645570"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2140" w:type="dxa"/>
            <w:gridSpan w:val="2"/>
            <w:vMerge/>
            <w:tcBorders>
              <w:top w:val="nil"/>
              <w:left w:val="nil"/>
              <w:bottom w:val="nil"/>
              <w:right w:val="nil"/>
            </w:tcBorders>
            <w:vAlign w:val="center"/>
            <w:hideMark/>
          </w:tcPr>
          <w:p w14:paraId="6E2E992E"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40" w:type="dxa"/>
            <w:gridSpan w:val="2"/>
            <w:tcBorders>
              <w:top w:val="nil"/>
              <w:left w:val="nil"/>
              <w:bottom w:val="nil"/>
              <w:right w:val="nil"/>
            </w:tcBorders>
            <w:shd w:val="clear" w:color="auto" w:fill="auto"/>
            <w:noWrap/>
            <w:hideMark/>
          </w:tcPr>
          <w:p w14:paraId="0CB75E58"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3837" w:type="dxa"/>
            <w:vMerge/>
            <w:tcBorders>
              <w:top w:val="nil"/>
              <w:left w:val="nil"/>
              <w:bottom w:val="nil"/>
              <w:right w:val="nil"/>
            </w:tcBorders>
            <w:vAlign w:val="center"/>
            <w:hideMark/>
          </w:tcPr>
          <w:p w14:paraId="71AB0758" w14:textId="77777777" w:rsidR="007C2C96" w:rsidRPr="00FD37A1" w:rsidRDefault="007C2C96" w:rsidP="00C402EC">
            <w:pPr>
              <w:spacing w:after="0" w:line="240" w:lineRule="auto"/>
              <w:rPr>
                <w:rFonts w:ascii="Arial" w:eastAsia="Times New Roman" w:hAnsi="Arial" w:cs="Arial"/>
                <w:color w:val="000000"/>
                <w:sz w:val="19"/>
                <w:szCs w:val="19"/>
              </w:rPr>
            </w:pPr>
          </w:p>
        </w:tc>
      </w:tr>
      <w:tr w:rsidR="007C2C96" w:rsidRPr="00FD37A1" w14:paraId="4FA5C572" w14:textId="77777777" w:rsidTr="007C2C96">
        <w:trPr>
          <w:trHeight w:val="74"/>
        </w:trPr>
        <w:tc>
          <w:tcPr>
            <w:tcW w:w="2440" w:type="dxa"/>
            <w:tcBorders>
              <w:top w:val="nil"/>
              <w:left w:val="nil"/>
              <w:bottom w:val="nil"/>
              <w:right w:val="nil"/>
            </w:tcBorders>
            <w:shd w:val="clear" w:color="auto" w:fill="auto"/>
            <w:noWrap/>
            <w:hideMark/>
          </w:tcPr>
          <w:p w14:paraId="11728C99"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728874E3"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77F92837"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2C88BAA5"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2140" w:type="dxa"/>
            <w:gridSpan w:val="2"/>
            <w:tcBorders>
              <w:top w:val="nil"/>
              <w:left w:val="nil"/>
              <w:bottom w:val="nil"/>
              <w:right w:val="nil"/>
            </w:tcBorders>
            <w:shd w:val="clear" w:color="auto" w:fill="auto"/>
            <w:noWrap/>
            <w:hideMark/>
          </w:tcPr>
          <w:p w14:paraId="146D1EBD"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40" w:type="dxa"/>
            <w:gridSpan w:val="2"/>
            <w:tcBorders>
              <w:top w:val="nil"/>
              <w:left w:val="nil"/>
              <w:bottom w:val="nil"/>
              <w:right w:val="nil"/>
            </w:tcBorders>
            <w:shd w:val="clear" w:color="auto" w:fill="auto"/>
            <w:noWrap/>
            <w:hideMark/>
          </w:tcPr>
          <w:p w14:paraId="3941077C"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3837" w:type="dxa"/>
            <w:vMerge/>
            <w:tcBorders>
              <w:top w:val="nil"/>
              <w:left w:val="nil"/>
              <w:bottom w:val="nil"/>
              <w:right w:val="nil"/>
            </w:tcBorders>
            <w:vAlign w:val="center"/>
            <w:hideMark/>
          </w:tcPr>
          <w:p w14:paraId="0EC8FD30" w14:textId="77777777" w:rsidR="007C2C96" w:rsidRPr="00FD37A1" w:rsidRDefault="007C2C96" w:rsidP="00C402EC">
            <w:pPr>
              <w:spacing w:after="0" w:line="240" w:lineRule="auto"/>
              <w:rPr>
                <w:rFonts w:ascii="Arial" w:eastAsia="Times New Roman" w:hAnsi="Arial" w:cs="Arial"/>
                <w:color w:val="000000"/>
                <w:sz w:val="19"/>
                <w:szCs w:val="19"/>
              </w:rPr>
            </w:pPr>
          </w:p>
        </w:tc>
      </w:tr>
      <w:tr w:rsidR="007C2C96" w:rsidRPr="00FD37A1" w14:paraId="5EC22F51" w14:textId="77777777" w:rsidTr="007C2C96">
        <w:trPr>
          <w:trHeight w:val="360"/>
        </w:trPr>
        <w:tc>
          <w:tcPr>
            <w:tcW w:w="2440" w:type="dxa"/>
            <w:vMerge w:val="restart"/>
            <w:tcBorders>
              <w:top w:val="single" w:sz="4" w:space="0" w:color="auto"/>
              <w:left w:val="nil"/>
              <w:bottom w:val="nil"/>
              <w:right w:val="nil"/>
            </w:tcBorders>
            <w:shd w:val="clear" w:color="auto" w:fill="auto"/>
            <w:hideMark/>
          </w:tcPr>
          <w:p w14:paraId="25948A4C" w14:textId="77777777" w:rsidR="007C2C96" w:rsidRPr="005C6941" w:rsidRDefault="007C2C96" w:rsidP="00D87DAA">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 xml:space="preserve">The Chinese Kailuan Female Cohort </w:t>
            </w:r>
          </w:p>
          <w:p w14:paraId="4E8A3DF4" w14:textId="77777777" w:rsidR="007C2C96" w:rsidRPr="005C6941" w:rsidRDefault="007C2C96" w:rsidP="00D87DAA">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(Wang, 2014)</w:t>
            </w:r>
          </w:p>
        </w:tc>
        <w:tc>
          <w:tcPr>
            <w:tcW w:w="1804" w:type="dxa"/>
            <w:tcBorders>
              <w:top w:val="single" w:sz="4" w:space="0" w:color="auto"/>
              <w:left w:val="nil"/>
              <w:bottom w:val="nil"/>
              <w:right w:val="nil"/>
            </w:tcBorders>
            <w:shd w:val="clear" w:color="auto" w:fill="auto"/>
            <w:noWrap/>
            <w:hideMark/>
          </w:tcPr>
          <w:p w14:paraId="2877AA42" w14:textId="77777777" w:rsidR="00961F22" w:rsidRPr="005C6941" w:rsidRDefault="00961F22" w:rsidP="00961F22">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 xml:space="preserve">Entire cohort </w:t>
            </w:r>
          </w:p>
          <w:p w14:paraId="11CB800B" w14:textId="77777777" w:rsidR="007C2C96" w:rsidRPr="005C6941" w:rsidRDefault="00961F22" w:rsidP="00961F22">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used</w:t>
            </w:r>
          </w:p>
        </w:tc>
        <w:tc>
          <w:tcPr>
            <w:tcW w:w="909" w:type="dxa"/>
            <w:tcBorders>
              <w:top w:val="single" w:sz="4" w:space="0" w:color="auto"/>
              <w:left w:val="nil"/>
              <w:bottom w:val="nil"/>
              <w:right w:val="nil"/>
            </w:tcBorders>
            <w:shd w:val="clear" w:color="auto" w:fill="auto"/>
            <w:noWrap/>
            <w:hideMark/>
          </w:tcPr>
          <w:p w14:paraId="46FBE636" w14:textId="77777777" w:rsidR="007C2C96" w:rsidRPr="005C6941" w:rsidRDefault="007C2C96" w:rsidP="00C402EC">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87</w:t>
            </w:r>
          </w:p>
        </w:tc>
        <w:tc>
          <w:tcPr>
            <w:tcW w:w="1610" w:type="dxa"/>
            <w:tcBorders>
              <w:top w:val="single" w:sz="4" w:space="0" w:color="auto"/>
              <w:left w:val="nil"/>
              <w:bottom w:val="nil"/>
              <w:right w:val="nil"/>
            </w:tcBorders>
            <w:shd w:val="clear" w:color="auto" w:fill="auto"/>
            <w:noWrap/>
            <w:hideMark/>
          </w:tcPr>
          <w:p w14:paraId="48BB72A5" w14:textId="77777777" w:rsidR="007C2C96" w:rsidRPr="005C6941" w:rsidRDefault="007C2C96" w:rsidP="00C402EC">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19437</w:t>
            </w:r>
          </w:p>
        </w:tc>
        <w:tc>
          <w:tcPr>
            <w:tcW w:w="2140" w:type="dxa"/>
            <w:gridSpan w:val="2"/>
            <w:vMerge w:val="restart"/>
            <w:tcBorders>
              <w:top w:val="single" w:sz="4" w:space="0" w:color="auto"/>
              <w:left w:val="nil"/>
              <w:bottom w:val="nil"/>
              <w:right w:val="nil"/>
            </w:tcBorders>
            <w:shd w:val="clear" w:color="auto" w:fill="auto"/>
            <w:hideMark/>
          </w:tcPr>
          <w:p w14:paraId="5A29F34A" w14:textId="77777777" w:rsidR="007C2C96" w:rsidRPr="005C6941" w:rsidRDefault="007C2C96" w:rsidP="009517A5">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 xml:space="preserve">High sensitivity nephelometric </w:t>
            </w:r>
            <w:r w:rsidR="000724F9" w:rsidRPr="005C6941">
              <w:rPr>
                <w:rFonts w:ascii="Arial" w:eastAsia="Times New Roman" w:hAnsi="Arial" w:cs="Arial"/>
                <w:color w:val="000000"/>
                <w:sz w:val="19"/>
                <w:szCs w:val="19"/>
              </w:rPr>
              <w:t>immunoassay</w:t>
            </w:r>
          </w:p>
        </w:tc>
        <w:tc>
          <w:tcPr>
            <w:tcW w:w="1840" w:type="dxa"/>
            <w:gridSpan w:val="2"/>
            <w:vMerge w:val="restart"/>
            <w:tcBorders>
              <w:top w:val="single" w:sz="4" w:space="0" w:color="auto"/>
              <w:left w:val="nil"/>
              <w:bottom w:val="nil"/>
              <w:right w:val="nil"/>
            </w:tcBorders>
            <w:shd w:val="clear" w:color="auto" w:fill="auto"/>
            <w:hideMark/>
          </w:tcPr>
          <w:p w14:paraId="16674570" w14:textId="77777777" w:rsidR="007C2C96" w:rsidRPr="005C6941" w:rsidRDefault="007C2C96" w:rsidP="00B50650">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&lt;1,  1-3, &gt;3</w:t>
            </w:r>
          </w:p>
        </w:tc>
        <w:tc>
          <w:tcPr>
            <w:tcW w:w="3837" w:type="dxa"/>
            <w:vMerge w:val="restart"/>
            <w:tcBorders>
              <w:top w:val="single" w:sz="4" w:space="0" w:color="auto"/>
              <w:left w:val="nil"/>
              <w:bottom w:val="nil"/>
              <w:right w:val="nil"/>
            </w:tcBorders>
            <w:shd w:val="clear" w:color="auto" w:fill="auto"/>
            <w:hideMark/>
          </w:tcPr>
          <w:p w14:paraId="12DF8E37" w14:textId="77777777" w:rsidR="007C2C96" w:rsidRDefault="007C2C96" w:rsidP="00FD4896">
            <w:pPr>
              <w:spacing w:after="0" w:line="240" w:lineRule="auto"/>
              <w:rPr>
                <w:rFonts w:ascii="Arial" w:eastAsia="Times New Roman" w:hAnsi="Arial" w:cs="Arial"/>
                <w:color w:val="000000"/>
                <w:sz w:val="19"/>
                <w:szCs w:val="19"/>
              </w:rPr>
            </w:pPr>
            <w:r w:rsidRPr="005C6941">
              <w:rPr>
                <w:rFonts w:ascii="Arial" w:eastAsia="Times New Roman" w:hAnsi="Arial" w:cs="Arial"/>
                <w:color w:val="000000"/>
                <w:sz w:val="19"/>
                <w:szCs w:val="19"/>
              </w:rPr>
              <w:t>Cox proportional hazard models adjusted for age, smoking, alcohol consumption, body mass index, diabetes, physical activity and marital status</w:t>
            </w:r>
          </w:p>
          <w:p w14:paraId="255F941F" w14:textId="77777777" w:rsidR="00D32950" w:rsidRPr="00FD37A1" w:rsidRDefault="00D32950" w:rsidP="00FD4896">
            <w:pPr>
              <w:spacing w:after="0" w:line="240" w:lineRule="auto"/>
              <w:rPr>
                <w:rFonts w:ascii="Arial" w:eastAsia="Times New Roman" w:hAnsi="Arial" w:cs="Arial"/>
                <w:color w:val="000000"/>
                <w:sz w:val="19"/>
                <w:szCs w:val="19"/>
              </w:rPr>
            </w:pPr>
          </w:p>
        </w:tc>
      </w:tr>
      <w:tr w:rsidR="007C2C96" w:rsidRPr="00FD37A1" w14:paraId="3D961B79" w14:textId="77777777" w:rsidTr="007C2C96">
        <w:trPr>
          <w:trHeight w:val="465"/>
        </w:trPr>
        <w:tc>
          <w:tcPr>
            <w:tcW w:w="2440" w:type="dxa"/>
            <w:vMerge/>
            <w:tcBorders>
              <w:top w:val="single" w:sz="4" w:space="0" w:color="auto"/>
              <w:left w:val="nil"/>
              <w:bottom w:val="nil"/>
              <w:right w:val="nil"/>
            </w:tcBorders>
            <w:vAlign w:val="center"/>
            <w:hideMark/>
          </w:tcPr>
          <w:p w14:paraId="5A9E3042"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04" w:type="dxa"/>
            <w:tcBorders>
              <w:top w:val="nil"/>
              <w:left w:val="nil"/>
              <w:bottom w:val="nil"/>
              <w:right w:val="nil"/>
            </w:tcBorders>
            <w:shd w:val="clear" w:color="auto" w:fill="auto"/>
            <w:noWrap/>
            <w:hideMark/>
          </w:tcPr>
          <w:p w14:paraId="01AE3B28"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909" w:type="dxa"/>
            <w:tcBorders>
              <w:top w:val="nil"/>
              <w:left w:val="nil"/>
              <w:bottom w:val="nil"/>
              <w:right w:val="nil"/>
            </w:tcBorders>
            <w:shd w:val="clear" w:color="auto" w:fill="auto"/>
            <w:noWrap/>
            <w:hideMark/>
          </w:tcPr>
          <w:p w14:paraId="14202595"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610" w:type="dxa"/>
            <w:tcBorders>
              <w:top w:val="nil"/>
              <w:left w:val="nil"/>
              <w:bottom w:val="nil"/>
              <w:right w:val="nil"/>
            </w:tcBorders>
            <w:shd w:val="clear" w:color="auto" w:fill="auto"/>
            <w:noWrap/>
            <w:hideMark/>
          </w:tcPr>
          <w:p w14:paraId="304E7383"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2140" w:type="dxa"/>
            <w:gridSpan w:val="2"/>
            <w:vMerge/>
            <w:tcBorders>
              <w:top w:val="single" w:sz="4" w:space="0" w:color="auto"/>
              <w:left w:val="nil"/>
              <w:bottom w:val="nil"/>
              <w:right w:val="nil"/>
            </w:tcBorders>
            <w:vAlign w:val="center"/>
            <w:hideMark/>
          </w:tcPr>
          <w:p w14:paraId="4CB243C7"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40" w:type="dxa"/>
            <w:gridSpan w:val="2"/>
            <w:vMerge/>
            <w:tcBorders>
              <w:top w:val="single" w:sz="4" w:space="0" w:color="auto"/>
              <w:left w:val="nil"/>
              <w:bottom w:val="nil"/>
              <w:right w:val="nil"/>
            </w:tcBorders>
            <w:vAlign w:val="center"/>
            <w:hideMark/>
          </w:tcPr>
          <w:p w14:paraId="6DDF054D"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3837" w:type="dxa"/>
            <w:vMerge/>
            <w:tcBorders>
              <w:top w:val="single" w:sz="4" w:space="0" w:color="auto"/>
              <w:left w:val="nil"/>
              <w:bottom w:val="nil"/>
              <w:right w:val="nil"/>
            </w:tcBorders>
            <w:vAlign w:val="center"/>
            <w:hideMark/>
          </w:tcPr>
          <w:p w14:paraId="1FDB5D46" w14:textId="77777777" w:rsidR="007C2C96" w:rsidRPr="00FD37A1" w:rsidRDefault="007C2C96" w:rsidP="00C402EC">
            <w:pPr>
              <w:spacing w:after="0" w:line="240" w:lineRule="auto"/>
              <w:rPr>
                <w:rFonts w:ascii="Arial" w:eastAsia="Times New Roman" w:hAnsi="Arial" w:cs="Arial"/>
                <w:color w:val="000000"/>
                <w:sz w:val="19"/>
                <w:szCs w:val="19"/>
              </w:rPr>
            </w:pPr>
          </w:p>
        </w:tc>
      </w:tr>
      <w:tr w:rsidR="007C2C96" w:rsidRPr="00FD37A1" w14:paraId="5075B4A1" w14:textId="77777777" w:rsidTr="007C2C96">
        <w:trPr>
          <w:trHeight w:val="64"/>
        </w:trPr>
        <w:tc>
          <w:tcPr>
            <w:tcW w:w="2440" w:type="dxa"/>
            <w:tcBorders>
              <w:top w:val="nil"/>
              <w:left w:val="nil"/>
              <w:bottom w:val="single" w:sz="4" w:space="0" w:color="auto"/>
              <w:right w:val="nil"/>
            </w:tcBorders>
            <w:shd w:val="clear" w:color="auto" w:fill="auto"/>
            <w:noWrap/>
            <w:hideMark/>
          </w:tcPr>
          <w:p w14:paraId="42A8D104"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04" w:type="dxa"/>
            <w:tcBorders>
              <w:top w:val="nil"/>
              <w:left w:val="nil"/>
              <w:bottom w:val="single" w:sz="4" w:space="0" w:color="auto"/>
              <w:right w:val="nil"/>
            </w:tcBorders>
            <w:shd w:val="clear" w:color="auto" w:fill="auto"/>
            <w:noWrap/>
            <w:hideMark/>
          </w:tcPr>
          <w:p w14:paraId="61675B0C"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909" w:type="dxa"/>
            <w:tcBorders>
              <w:top w:val="nil"/>
              <w:left w:val="nil"/>
              <w:bottom w:val="single" w:sz="4" w:space="0" w:color="auto"/>
              <w:right w:val="nil"/>
            </w:tcBorders>
            <w:shd w:val="clear" w:color="auto" w:fill="auto"/>
            <w:noWrap/>
            <w:hideMark/>
          </w:tcPr>
          <w:p w14:paraId="551CB7F8"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610" w:type="dxa"/>
            <w:tcBorders>
              <w:top w:val="nil"/>
              <w:left w:val="nil"/>
              <w:bottom w:val="single" w:sz="4" w:space="0" w:color="auto"/>
              <w:right w:val="nil"/>
            </w:tcBorders>
            <w:shd w:val="clear" w:color="auto" w:fill="auto"/>
            <w:noWrap/>
            <w:hideMark/>
          </w:tcPr>
          <w:p w14:paraId="49CA926A"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2140" w:type="dxa"/>
            <w:gridSpan w:val="2"/>
            <w:tcBorders>
              <w:top w:val="nil"/>
              <w:left w:val="nil"/>
              <w:bottom w:val="single" w:sz="4" w:space="0" w:color="auto"/>
              <w:right w:val="nil"/>
            </w:tcBorders>
            <w:shd w:val="clear" w:color="auto" w:fill="auto"/>
            <w:noWrap/>
            <w:hideMark/>
          </w:tcPr>
          <w:p w14:paraId="7B5FC6DE"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1840" w:type="dxa"/>
            <w:gridSpan w:val="2"/>
            <w:tcBorders>
              <w:top w:val="nil"/>
              <w:left w:val="nil"/>
              <w:bottom w:val="single" w:sz="4" w:space="0" w:color="auto"/>
              <w:right w:val="nil"/>
            </w:tcBorders>
            <w:shd w:val="clear" w:color="auto" w:fill="auto"/>
            <w:noWrap/>
            <w:hideMark/>
          </w:tcPr>
          <w:p w14:paraId="245D351A" w14:textId="77777777" w:rsidR="007C2C96" w:rsidRPr="00FD37A1" w:rsidRDefault="007C2C96" w:rsidP="00C402EC">
            <w:pPr>
              <w:spacing w:after="0" w:line="240" w:lineRule="auto"/>
              <w:rPr>
                <w:rFonts w:ascii="Arial" w:eastAsia="Times New Roman" w:hAnsi="Arial" w:cs="Arial"/>
                <w:color w:val="000000"/>
                <w:sz w:val="19"/>
                <w:szCs w:val="19"/>
              </w:rPr>
            </w:pPr>
          </w:p>
        </w:tc>
        <w:tc>
          <w:tcPr>
            <w:tcW w:w="3837" w:type="dxa"/>
            <w:vMerge/>
            <w:tcBorders>
              <w:top w:val="single" w:sz="4" w:space="0" w:color="auto"/>
              <w:left w:val="nil"/>
              <w:bottom w:val="single" w:sz="4" w:space="0" w:color="auto"/>
              <w:right w:val="nil"/>
            </w:tcBorders>
            <w:vAlign w:val="center"/>
            <w:hideMark/>
          </w:tcPr>
          <w:p w14:paraId="26CAE310" w14:textId="77777777" w:rsidR="007C2C96" w:rsidRPr="00FD37A1" w:rsidRDefault="007C2C96" w:rsidP="00C402EC">
            <w:pPr>
              <w:spacing w:after="0" w:line="240" w:lineRule="auto"/>
              <w:rPr>
                <w:rFonts w:ascii="Arial" w:eastAsia="Times New Roman" w:hAnsi="Arial" w:cs="Arial"/>
                <w:color w:val="000000"/>
                <w:sz w:val="19"/>
                <w:szCs w:val="19"/>
              </w:rPr>
            </w:pPr>
          </w:p>
        </w:tc>
      </w:tr>
    </w:tbl>
    <w:p w14:paraId="4E9F59D5" w14:textId="77777777" w:rsidR="00740155" w:rsidRDefault="00740155" w:rsidP="007B4BED">
      <w:pPr>
        <w:snapToGrid w:val="0"/>
        <w:spacing w:after="0" w:line="240" w:lineRule="auto"/>
        <w:rPr>
          <w:rFonts w:ascii="Arial" w:hAnsi="Arial" w:cs="Arial"/>
          <w:b/>
        </w:rPr>
      </w:pPr>
    </w:p>
    <w:p w14:paraId="524615F2" w14:textId="77777777" w:rsidR="00740155" w:rsidRDefault="00740155" w:rsidP="007B4BED">
      <w:pPr>
        <w:snapToGrid w:val="0"/>
        <w:spacing w:after="0" w:line="240" w:lineRule="auto"/>
        <w:rPr>
          <w:rFonts w:ascii="Arial" w:hAnsi="Arial" w:cs="Arial"/>
          <w:b/>
        </w:rPr>
      </w:pPr>
    </w:p>
    <w:p w14:paraId="65C4CF63" w14:textId="77777777" w:rsidR="00740155" w:rsidRDefault="00740155" w:rsidP="007B4BED">
      <w:pPr>
        <w:snapToGrid w:val="0"/>
        <w:spacing w:after="0" w:line="240" w:lineRule="auto"/>
        <w:rPr>
          <w:rFonts w:ascii="Arial" w:hAnsi="Arial" w:cs="Arial"/>
          <w:b/>
        </w:rPr>
      </w:pPr>
    </w:p>
    <w:p w14:paraId="4A54E713" w14:textId="77777777" w:rsidR="00740155" w:rsidRDefault="00740155" w:rsidP="007B4BED">
      <w:pPr>
        <w:snapToGrid w:val="0"/>
        <w:spacing w:after="0" w:line="240" w:lineRule="auto"/>
        <w:rPr>
          <w:rFonts w:ascii="Arial" w:hAnsi="Arial" w:cs="Arial"/>
          <w:b/>
        </w:rPr>
      </w:pPr>
    </w:p>
    <w:p w14:paraId="3631A323" w14:textId="77777777" w:rsidR="00740155" w:rsidRDefault="00740155" w:rsidP="007B4BED">
      <w:pPr>
        <w:snapToGrid w:val="0"/>
        <w:spacing w:after="0" w:line="240" w:lineRule="auto"/>
        <w:rPr>
          <w:rFonts w:ascii="Arial" w:hAnsi="Arial" w:cs="Arial"/>
          <w:b/>
        </w:rPr>
      </w:pPr>
    </w:p>
    <w:p w14:paraId="294C4A63" w14:textId="77777777" w:rsidR="00740155" w:rsidRDefault="00740155" w:rsidP="007B4BED">
      <w:pPr>
        <w:snapToGrid w:val="0"/>
        <w:spacing w:after="0" w:line="240" w:lineRule="auto"/>
        <w:rPr>
          <w:rFonts w:ascii="Arial" w:hAnsi="Arial" w:cs="Arial"/>
          <w:b/>
        </w:rPr>
      </w:pPr>
    </w:p>
    <w:p w14:paraId="6ECE752E" w14:textId="77777777" w:rsidR="00740155" w:rsidRDefault="00740155" w:rsidP="007B4BED">
      <w:pPr>
        <w:snapToGrid w:val="0"/>
        <w:spacing w:after="0" w:line="240" w:lineRule="auto"/>
        <w:rPr>
          <w:rFonts w:ascii="Arial" w:hAnsi="Arial" w:cs="Arial"/>
          <w:b/>
        </w:rPr>
      </w:pPr>
    </w:p>
    <w:p w14:paraId="01724EEA" w14:textId="77777777" w:rsidR="00740155" w:rsidRDefault="00740155" w:rsidP="007B4BED">
      <w:pPr>
        <w:snapToGrid w:val="0"/>
        <w:spacing w:after="0" w:line="240" w:lineRule="auto"/>
        <w:rPr>
          <w:rFonts w:ascii="Arial" w:hAnsi="Arial" w:cs="Arial"/>
          <w:b/>
        </w:rPr>
      </w:pPr>
    </w:p>
    <w:p w14:paraId="194A1B63" w14:textId="77777777" w:rsidR="00740155" w:rsidRDefault="00740155" w:rsidP="007B4BED">
      <w:pPr>
        <w:snapToGrid w:val="0"/>
        <w:spacing w:after="0" w:line="240" w:lineRule="auto"/>
        <w:rPr>
          <w:rFonts w:ascii="Arial" w:hAnsi="Arial" w:cs="Arial"/>
          <w:b/>
        </w:rPr>
      </w:pPr>
    </w:p>
    <w:p w14:paraId="4B09572B" w14:textId="77777777" w:rsidR="00740155" w:rsidRDefault="00740155" w:rsidP="007B4BED">
      <w:pPr>
        <w:snapToGrid w:val="0"/>
        <w:spacing w:after="0" w:line="240" w:lineRule="auto"/>
        <w:rPr>
          <w:rFonts w:ascii="Arial" w:hAnsi="Arial" w:cs="Arial"/>
          <w:b/>
        </w:rPr>
      </w:pPr>
    </w:p>
    <w:p w14:paraId="4061E66C" w14:textId="77777777" w:rsidR="00740155" w:rsidRDefault="00740155" w:rsidP="007B4BED">
      <w:pPr>
        <w:snapToGrid w:val="0"/>
        <w:spacing w:after="0" w:line="240" w:lineRule="auto"/>
        <w:rPr>
          <w:rFonts w:ascii="Arial" w:hAnsi="Arial" w:cs="Arial"/>
          <w:b/>
        </w:rPr>
      </w:pPr>
    </w:p>
    <w:p w14:paraId="06D19EA5" w14:textId="77777777" w:rsidR="00740155" w:rsidRDefault="00740155" w:rsidP="007B4BED">
      <w:pPr>
        <w:snapToGrid w:val="0"/>
        <w:spacing w:after="0" w:line="240" w:lineRule="auto"/>
        <w:rPr>
          <w:rFonts w:ascii="Arial" w:hAnsi="Arial" w:cs="Arial"/>
          <w:b/>
        </w:rPr>
      </w:pPr>
    </w:p>
    <w:p w14:paraId="32BFD883" w14:textId="77777777" w:rsidR="00740155" w:rsidRDefault="00740155" w:rsidP="007B4BED">
      <w:pPr>
        <w:snapToGrid w:val="0"/>
        <w:spacing w:after="0" w:line="240" w:lineRule="auto"/>
        <w:rPr>
          <w:rFonts w:ascii="Arial" w:hAnsi="Arial" w:cs="Arial"/>
          <w:b/>
        </w:rPr>
      </w:pPr>
    </w:p>
    <w:p w14:paraId="04E1F8C1" w14:textId="77777777" w:rsidR="00225349" w:rsidRPr="00973B29" w:rsidRDefault="00225349" w:rsidP="007B4BED">
      <w:pPr>
        <w:snapToGrid w:val="0"/>
        <w:spacing w:after="0" w:line="240" w:lineRule="auto"/>
        <w:rPr>
          <w:rFonts w:ascii="Arial" w:hAnsi="Arial" w:cs="Arial"/>
        </w:rPr>
      </w:pPr>
      <w:r w:rsidRPr="00406A3E">
        <w:rPr>
          <w:rFonts w:ascii="Arial" w:hAnsi="Arial" w:cs="Arial"/>
          <w:b/>
        </w:rPr>
        <w:lastRenderedPageBreak/>
        <w:t>Supplementary Table 2</w:t>
      </w:r>
      <w:r w:rsidRPr="00973B29">
        <w:rPr>
          <w:rFonts w:ascii="Arial" w:hAnsi="Arial" w:cs="Arial"/>
        </w:rPr>
        <w:t xml:space="preserve">. </w:t>
      </w:r>
      <w:r w:rsidR="00973B29" w:rsidRPr="00973B29">
        <w:rPr>
          <w:rFonts w:ascii="Arial" w:hAnsi="Arial" w:cs="Arial"/>
        </w:rPr>
        <w:t xml:space="preserve">  </w:t>
      </w:r>
      <w:r w:rsidRPr="00973B29">
        <w:rPr>
          <w:rFonts w:ascii="Arial" w:hAnsi="Arial" w:cs="Arial"/>
        </w:rPr>
        <w:t xml:space="preserve">Plasma CRP </w:t>
      </w:r>
      <w:r w:rsidR="002C6CFB">
        <w:rPr>
          <w:rFonts w:ascii="Arial" w:hAnsi="Arial" w:cs="Arial"/>
        </w:rPr>
        <w:t>L</w:t>
      </w:r>
      <w:r w:rsidRPr="00973B29">
        <w:rPr>
          <w:rFonts w:ascii="Arial" w:hAnsi="Arial" w:cs="Arial"/>
        </w:rPr>
        <w:t xml:space="preserve">evels and </w:t>
      </w:r>
      <w:r w:rsidR="002C6CFB">
        <w:rPr>
          <w:rFonts w:ascii="Arial" w:hAnsi="Arial" w:cs="Arial"/>
        </w:rPr>
        <w:t>R</w:t>
      </w:r>
      <w:r w:rsidRPr="00973B29">
        <w:rPr>
          <w:rFonts w:ascii="Arial" w:hAnsi="Arial" w:cs="Arial"/>
        </w:rPr>
        <w:t xml:space="preserve">isk of </w:t>
      </w:r>
      <w:r w:rsidR="002C6CFB">
        <w:rPr>
          <w:rFonts w:ascii="Arial" w:hAnsi="Arial" w:cs="Arial"/>
        </w:rPr>
        <w:t>B</w:t>
      </w:r>
      <w:r w:rsidRPr="00973B29">
        <w:rPr>
          <w:rFonts w:ascii="Arial" w:hAnsi="Arial" w:cs="Arial"/>
        </w:rPr>
        <w:t xml:space="preserve">reast </w:t>
      </w:r>
      <w:r w:rsidR="002C6CFB">
        <w:rPr>
          <w:rFonts w:ascii="Arial" w:hAnsi="Arial" w:cs="Arial"/>
        </w:rPr>
        <w:t>C</w:t>
      </w:r>
      <w:r w:rsidRPr="00973B29">
        <w:rPr>
          <w:rFonts w:ascii="Arial" w:hAnsi="Arial" w:cs="Arial"/>
        </w:rPr>
        <w:t xml:space="preserve">ancer </w:t>
      </w:r>
      <w:r w:rsidR="002C6CFB">
        <w:rPr>
          <w:rFonts w:ascii="Arial" w:hAnsi="Arial" w:cs="Arial"/>
        </w:rPr>
        <w:t>O</w:t>
      </w:r>
      <w:r w:rsidRPr="00973B29">
        <w:rPr>
          <w:rFonts w:ascii="Arial" w:hAnsi="Arial" w:cs="Arial"/>
        </w:rPr>
        <w:t xml:space="preserve">verall by </w:t>
      </w:r>
      <w:r w:rsidR="002C6CFB">
        <w:rPr>
          <w:rFonts w:ascii="Arial" w:hAnsi="Arial" w:cs="Arial"/>
        </w:rPr>
        <w:t>M</w:t>
      </w:r>
      <w:r w:rsidRPr="00973B29">
        <w:rPr>
          <w:rFonts w:ascii="Arial" w:hAnsi="Arial" w:cs="Arial"/>
        </w:rPr>
        <w:t xml:space="preserve">enopausal </w:t>
      </w:r>
      <w:r w:rsidR="002C6CFB">
        <w:rPr>
          <w:rFonts w:ascii="Arial" w:hAnsi="Arial" w:cs="Arial"/>
        </w:rPr>
        <w:t>S</w:t>
      </w:r>
      <w:r w:rsidRPr="00973B29">
        <w:rPr>
          <w:rFonts w:ascii="Arial" w:hAnsi="Arial" w:cs="Arial"/>
        </w:rPr>
        <w:t xml:space="preserve">tatus, BMI, </w:t>
      </w:r>
      <w:r w:rsidR="002C6CFB">
        <w:rPr>
          <w:rFonts w:ascii="Arial" w:hAnsi="Arial" w:cs="Arial"/>
        </w:rPr>
        <w:t>A</w:t>
      </w:r>
      <w:r w:rsidRPr="00973B29">
        <w:rPr>
          <w:rFonts w:ascii="Arial" w:hAnsi="Arial" w:cs="Arial"/>
        </w:rPr>
        <w:t xml:space="preserve">spirin </w:t>
      </w:r>
      <w:r w:rsidR="001156F7">
        <w:rPr>
          <w:rFonts w:ascii="Arial" w:hAnsi="Arial" w:cs="Arial"/>
        </w:rPr>
        <w:t>U</w:t>
      </w:r>
      <w:r w:rsidR="0021600A">
        <w:rPr>
          <w:rFonts w:ascii="Arial" w:hAnsi="Arial" w:cs="Arial"/>
        </w:rPr>
        <w:t xml:space="preserve">se in the NHS </w:t>
      </w:r>
      <w:r w:rsidRPr="00973B29">
        <w:rPr>
          <w:rFonts w:ascii="Arial" w:hAnsi="Arial" w:cs="Arial"/>
        </w:rPr>
        <w:t>and</w:t>
      </w:r>
      <w:r w:rsidR="00E17C2F">
        <w:rPr>
          <w:rFonts w:ascii="Arial" w:hAnsi="Arial" w:cs="Arial"/>
        </w:rPr>
        <w:t xml:space="preserve"> WHS</w:t>
      </w:r>
      <w:r w:rsidR="0042122E" w:rsidRPr="00973B29">
        <w:rPr>
          <w:rFonts w:ascii="Arial" w:hAnsi="Arial" w:cs="Arial"/>
        </w:rPr>
        <w:t xml:space="preserve"> </w:t>
      </w:r>
      <w:r w:rsidR="002C6CFB">
        <w:rPr>
          <w:rFonts w:ascii="Arial" w:hAnsi="Arial" w:cs="Arial"/>
        </w:rPr>
        <w:t>R</w:t>
      </w:r>
      <w:r w:rsidR="0042122E" w:rsidRPr="00973B29">
        <w:rPr>
          <w:rFonts w:ascii="Arial" w:hAnsi="Arial" w:cs="Arial"/>
        </w:rPr>
        <w:t xml:space="preserve">espectively and the </w:t>
      </w:r>
      <w:r w:rsidR="002C6CFB">
        <w:rPr>
          <w:rFonts w:ascii="Arial" w:hAnsi="Arial" w:cs="Arial"/>
        </w:rPr>
        <w:t>C</w:t>
      </w:r>
      <w:r w:rsidR="0042122E" w:rsidRPr="00973B29">
        <w:rPr>
          <w:rFonts w:ascii="Arial" w:hAnsi="Arial" w:cs="Arial"/>
        </w:rPr>
        <w:t xml:space="preserve">ombined </w:t>
      </w:r>
      <w:r w:rsidR="002C6CFB">
        <w:rPr>
          <w:rFonts w:ascii="Arial" w:hAnsi="Arial" w:cs="Arial"/>
        </w:rPr>
        <w:t>A</w:t>
      </w:r>
      <w:r w:rsidRPr="00973B29">
        <w:rPr>
          <w:rFonts w:ascii="Arial" w:hAnsi="Arial" w:cs="Arial"/>
        </w:rPr>
        <w:t>nalysis.</w:t>
      </w:r>
    </w:p>
    <w:tbl>
      <w:tblPr>
        <w:tblW w:w="13757" w:type="dxa"/>
        <w:tblInd w:w="97" w:type="dxa"/>
        <w:tblLook w:val="04A0" w:firstRow="1" w:lastRow="0" w:firstColumn="1" w:lastColumn="0" w:noHBand="0" w:noVBand="1"/>
      </w:tblPr>
      <w:tblGrid>
        <w:gridCol w:w="780"/>
        <w:gridCol w:w="1931"/>
        <w:gridCol w:w="270"/>
        <w:gridCol w:w="1111"/>
        <w:gridCol w:w="269"/>
        <w:gridCol w:w="1840"/>
        <w:gridCol w:w="269"/>
        <w:gridCol w:w="1800"/>
        <w:gridCol w:w="269"/>
        <w:gridCol w:w="1760"/>
        <w:gridCol w:w="269"/>
        <w:gridCol w:w="1720"/>
        <w:gridCol w:w="269"/>
        <w:gridCol w:w="1200"/>
      </w:tblGrid>
      <w:tr w:rsidR="00406A3E" w:rsidRPr="00406A3E" w14:paraId="5F557466" w14:textId="77777777" w:rsidTr="00E97797">
        <w:trPr>
          <w:trHeight w:val="585"/>
        </w:trPr>
        <w:tc>
          <w:tcPr>
            <w:tcW w:w="780" w:type="dxa"/>
            <w:tcBorders>
              <w:top w:val="single" w:sz="4" w:space="0" w:color="auto"/>
              <w:left w:val="nil"/>
              <w:bottom w:val="nil"/>
              <w:right w:val="nil"/>
            </w:tcBorders>
            <w:shd w:val="clear" w:color="auto" w:fill="auto"/>
            <w:noWrap/>
            <w:vAlign w:val="center"/>
            <w:hideMark/>
          </w:tcPr>
          <w:p w14:paraId="6C10AB73" w14:textId="77777777" w:rsidR="00406A3E" w:rsidRPr="00406A3E" w:rsidRDefault="00406A3E" w:rsidP="00406A3E">
            <w:pPr>
              <w:spacing w:after="0" w:line="240" w:lineRule="auto"/>
              <w:rPr>
                <w:rFonts w:ascii="Arial" w:eastAsia="Times New Roman" w:hAnsi="Arial" w:cs="Arial"/>
                <w:b/>
                <w:bCs/>
                <w:i/>
                <w:iCs/>
                <w:color w:val="000000"/>
                <w:sz w:val="19"/>
                <w:szCs w:val="19"/>
              </w:rPr>
            </w:pPr>
            <w:r w:rsidRPr="00406A3E">
              <w:rPr>
                <w:rFonts w:ascii="Arial" w:eastAsia="Times New Roman" w:hAnsi="Arial" w:cs="Arial"/>
                <w:b/>
                <w:bCs/>
                <w:i/>
                <w:iCs/>
                <w:color w:val="000000"/>
                <w:sz w:val="19"/>
                <w:szCs w:val="19"/>
              </w:rPr>
              <w:t> </w:t>
            </w:r>
          </w:p>
        </w:tc>
        <w:tc>
          <w:tcPr>
            <w:tcW w:w="1931" w:type="dxa"/>
            <w:tcBorders>
              <w:top w:val="single" w:sz="4" w:space="0" w:color="auto"/>
              <w:left w:val="nil"/>
              <w:bottom w:val="single" w:sz="4" w:space="0" w:color="auto"/>
              <w:right w:val="nil"/>
            </w:tcBorders>
            <w:shd w:val="clear" w:color="auto" w:fill="auto"/>
            <w:noWrap/>
            <w:vAlign w:val="center"/>
            <w:hideMark/>
          </w:tcPr>
          <w:p w14:paraId="568E427A"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 </w:t>
            </w:r>
          </w:p>
        </w:tc>
        <w:tc>
          <w:tcPr>
            <w:tcW w:w="270" w:type="dxa"/>
            <w:tcBorders>
              <w:top w:val="single" w:sz="4" w:space="0" w:color="auto"/>
              <w:left w:val="nil"/>
              <w:bottom w:val="single" w:sz="4" w:space="0" w:color="auto"/>
              <w:right w:val="nil"/>
            </w:tcBorders>
            <w:shd w:val="clear" w:color="auto" w:fill="auto"/>
            <w:noWrap/>
            <w:vAlign w:val="center"/>
            <w:hideMark/>
          </w:tcPr>
          <w:p w14:paraId="2A992B26"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 </w:t>
            </w:r>
          </w:p>
        </w:tc>
        <w:tc>
          <w:tcPr>
            <w:tcW w:w="1111" w:type="dxa"/>
            <w:tcBorders>
              <w:top w:val="single" w:sz="4" w:space="0" w:color="auto"/>
              <w:left w:val="nil"/>
              <w:bottom w:val="single" w:sz="4" w:space="0" w:color="auto"/>
              <w:right w:val="nil"/>
            </w:tcBorders>
            <w:shd w:val="clear" w:color="auto" w:fill="auto"/>
            <w:noWrap/>
            <w:vAlign w:val="center"/>
            <w:hideMark/>
          </w:tcPr>
          <w:p w14:paraId="511908B3" w14:textId="77777777" w:rsidR="00406A3E" w:rsidRPr="00406A3E" w:rsidRDefault="00406A3E" w:rsidP="00406A3E">
            <w:pPr>
              <w:spacing w:after="0" w:line="240" w:lineRule="auto"/>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Quintile 1</w:t>
            </w:r>
          </w:p>
        </w:tc>
        <w:tc>
          <w:tcPr>
            <w:tcW w:w="269" w:type="dxa"/>
            <w:tcBorders>
              <w:top w:val="single" w:sz="4" w:space="0" w:color="auto"/>
              <w:left w:val="nil"/>
              <w:bottom w:val="single" w:sz="4" w:space="0" w:color="auto"/>
              <w:right w:val="nil"/>
            </w:tcBorders>
            <w:shd w:val="clear" w:color="auto" w:fill="auto"/>
            <w:noWrap/>
            <w:vAlign w:val="center"/>
            <w:hideMark/>
          </w:tcPr>
          <w:p w14:paraId="486FA833" w14:textId="77777777" w:rsidR="00406A3E" w:rsidRPr="00406A3E" w:rsidRDefault="00406A3E" w:rsidP="00406A3E">
            <w:pPr>
              <w:spacing w:after="0" w:line="240" w:lineRule="auto"/>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 </w:t>
            </w:r>
          </w:p>
        </w:tc>
        <w:tc>
          <w:tcPr>
            <w:tcW w:w="1840" w:type="dxa"/>
            <w:tcBorders>
              <w:top w:val="single" w:sz="4" w:space="0" w:color="auto"/>
              <w:left w:val="nil"/>
              <w:bottom w:val="single" w:sz="4" w:space="0" w:color="auto"/>
              <w:right w:val="nil"/>
            </w:tcBorders>
            <w:shd w:val="clear" w:color="auto" w:fill="auto"/>
            <w:noWrap/>
            <w:vAlign w:val="center"/>
            <w:hideMark/>
          </w:tcPr>
          <w:p w14:paraId="7E9478F3"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Quintile 2</w:t>
            </w:r>
          </w:p>
        </w:tc>
        <w:tc>
          <w:tcPr>
            <w:tcW w:w="269" w:type="dxa"/>
            <w:tcBorders>
              <w:top w:val="single" w:sz="4" w:space="0" w:color="auto"/>
              <w:left w:val="nil"/>
              <w:bottom w:val="single" w:sz="4" w:space="0" w:color="auto"/>
              <w:right w:val="nil"/>
            </w:tcBorders>
            <w:shd w:val="clear" w:color="auto" w:fill="auto"/>
            <w:noWrap/>
            <w:vAlign w:val="center"/>
            <w:hideMark/>
          </w:tcPr>
          <w:p w14:paraId="20F10CF9"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 </w:t>
            </w:r>
          </w:p>
        </w:tc>
        <w:tc>
          <w:tcPr>
            <w:tcW w:w="1800" w:type="dxa"/>
            <w:tcBorders>
              <w:top w:val="single" w:sz="4" w:space="0" w:color="auto"/>
              <w:left w:val="nil"/>
              <w:bottom w:val="single" w:sz="4" w:space="0" w:color="auto"/>
              <w:right w:val="nil"/>
            </w:tcBorders>
            <w:shd w:val="clear" w:color="auto" w:fill="auto"/>
            <w:noWrap/>
            <w:vAlign w:val="center"/>
            <w:hideMark/>
          </w:tcPr>
          <w:p w14:paraId="5A8B6853"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Quintile 3</w:t>
            </w:r>
          </w:p>
        </w:tc>
        <w:tc>
          <w:tcPr>
            <w:tcW w:w="269" w:type="dxa"/>
            <w:tcBorders>
              <w:top w:val="single" w:sz="4" w:space="0" w:color="auto"/>
              <w:left w:val="nil"/>
              <w:bottom w:val="single" w:sz="4" w:space="0" w:color="auto"/>
              <w:right w:val="nil"/>
            </w:tcBorders>
            <w:shd w:val="clear" w:color="auto" w:fill="auto"/>
            <w:noWrap/>
            <w:vAlign w:val="center"/>
            <w:hideMark/>
          </w:tcPr>
          <w:p w14:paraId="312E1703"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 </w:t>
            </w:r>
          </w:p>
        </w:tc>
        <w:tc>
          <w:tcPr>
            <w:tcW w:w="1760" w:type="dxa"/>
            <w:tcBorders>
              <w:top w:val="single" w:sz="4" w:space="0" w:color="auto"/>
              <w:left w:val="nil"/>
              <w:bottom w:val="single" w:sz="4" w:space="0" w:color="auto"/>
              <w:right w:val="nil"/>
            </w:tcBorders>
            <w:shd w:val="clear" w:color="auto" w:fill="auto"/>
            <w:noWrap/>
            <w:vAlign w:val="center"/>
            <w:hideMark/>
          </w:tcPr>
          <w:p w14:paraId="5035A648"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Quintile 4</w:t>
            </w:r>
          </w:p>
        </w:tc>
        <w:tc>
          <w:tcPr>
            <w:tcW w:w="269" w:type="dxa"/>
            <w:tcBorders>
              <w:top w:val="single" w:sz="4" w:space="0" w:color="auto"/>
              <w:left w:val="nil"/>
              <w:bottom w:val="single" w:sz="4" w:space="0" w:color="auto"/>
              <w:right w:val="nil"/>
            </w:tcBorders>
            <w:shd w:val="clear" w:color="auto" w:fill="auto"/>
            <w:noWrap/>
            <w:vAlign w:val="center"/>
            <w:hideMark/>
          </w:tcPr>
          <w:p w14:paraId="3538E9FB"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 </w:t>
            </w:r>
          </w:p>
        </w:tc>
        <w:tc>
          <w:tcPr>
            <w:tcW w:w="1720" w:type="dxa"/>
            <w:tcBorders>
              <w:top w:val="single" w:sz="4" w:space="0" w:color="auto"/>
              <w:left w:val="nil"/>
              <w:bottom w:val="single" w:sz="4" w:space="0" w:color="auto"/>
              <w:right w:val="nil"/>
            </w:tcBorders>
            <w:shd w:val="clear" w:color="auto" w:fill="auto"/>
            <w:noWrap/>
            <w:vAlign w:val="center"/>
            <w:hideMark/>
          </w:tcPr>
          <w:p w14:paraId="63750325"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Quintile 5</w:t>
            </w:r>
          </w:p>
        </w:tc>
        <w:tc>
          <w:tcPr>
            <w:tcW w:w="269" w:type="dxa"/>
            <w:tcBorders>
              <w:top w:val="single" w:sz="4" w:space="0" w:color="auto"/>
              <w:left w:val="nil"/>
              <w:bottom w:val="single" w:sz="4" w:space="0" w:color="auto"/>
              <w:right w:val="nil"/>
            </w:tcBorders>
            <w:shd w:val="clear" w:color="auto" w:fill="auto"/>
            <w:noWrap/>
            <w:vAlign w:val="center"/>
            <w:hideMark/>
          </w:tcPr>
          <w:p w14:paraId="1B068ECA"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 </w:t>
            </w:r>
          </w:p>
        </w:tc>
        <w:tc>
          <w:tcPr>
            <w:tcW w:w="1200" w:type="dxa"/>
            <w:tcBorders>
              <w:top w:val="single" w:sz="4" w:space="0" w:color="auto"/>
              <w:left w:val="nil"/>
              <w:bottom w:val="single" w:sz="4" w:space="0" w:color="auto"/>
              <w:right w:val="nil"/>
            </w:tcBorders>
            <w:shd w:val="clear" w:color="auto" w:fill="auto"/>
            <w:vAlign w:val="center"/>
            <w:hideMark/>
          </w:tcPr>
          <w:p w14:paraId="65A0A7E2"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Trend-test   P-value</w:t>
            </w:r>
          </w:p>
        </w:tc>
      </w:tr>
      <w:tr w:rsidR="00406A3E" w:rsidRPr="00406A3E" w14:paraId="640CE7B0" w14:textId="77777777" w:rsidTr="00E97797">
        <w:trPr>
          <w:trHeight w:val="360"/>
        </w:trPr>
        <w:tc>
          <w:tcPr>
            <w:tcW w:w="2711" w:type="dxa"/>
            <w:gridSpan w:val="2"/>
            <w:tcBorders>
              <w:top w:val="nil"/>
              <w:left w:val="nil"/>
              <w:bottom w:val="nil"/>
              <w:right w:val="nil"/>
            </w:tcBorders>
            <w:shd w:val="clear" w:color="auto" w:fill="auto"/>
            <w:noWrap/>
            <w:vAlign w:val="center"/>
            <w:hideMark/>
          </w:tcPr>
          <w:p w14:paraId="6C5F4B16" w14:textId="77777777" w:rsidR="00406A3E" w:rsidRPr="00406A3E" w:rsidRDefault="00707193" w:rsidP="00406A3E">
            <w:pPr>
              <w:spacing w:after="0" w:line="240" w:lineRule="auto"/>
              <w:rPr>
                <w:rFonts w:ascii="Arial" w:eastAsia="Times New Roman" w:hAnsi="Arial" w:cs="Arial"/>
                <w:b/>
                <w:bCs/>
                <w:i/>
                <w:iCs/>
                <w:color w:val="000000"/>
                <w:sz w:val="19"/>
                <w:szCs w:val="19"/>
              </w:rPr>
            </w:pPr>
            <w:r>
              <w:rPr>
                <w:rFonts w:ascii="Arial" w:eastAsia="Times New Roman" w:hAnsi="Arial" w:cs="Arial"/>
                <w:b/>
                <w:bCs/>
                <w:i/>
                <w:iCs/>
                <w:color w:val="000000"/>
                <w:sz w:val="19"/>
                <w:szCs w:val="19"/>
              </w:rPr>
              <w:t>Pre-menopausal</w:t>
            </w:r>
          </w:p>
        </w:tc>
        <w:tc>
          <w:tcPr>
            <w:tcW w:w="270" w:type="dxa"/>
            <w:tcBorders>
              <w:top w:val="nil"/>
              <w:left w:val="nil"/>
              <w:bottom w:val="nil"/>
              <w:right w:val="nil"/>
            </w:tcBorders>
            <w:shd w:val="clear" w:color="auto" w:fill="auto"/>
            <w:noWrap/>
            <w:vAlign w:val="center"/>
            <w:hideMark/>
          </w:tcPr>
          <w:p w14:paraId="1ED089A0"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413C71B4" w14:textId="77777777" w:rsidR="00406A3E" w:rsidRPr="00406A3E" w:rsidRDefault="00406A3E" w:rsidP="00406A3E">
            <w:pPr>
              <w:spacing w:after="0" w:line="240" w:lineRule="auto"/>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46E2D12B" w14:textId="77777777" w:rsidR="00406A3E" w:rsidRPr="00406A3E" w:rsidRDefault="00406A3E" w:rsidP="00406A3E">
            <w:pPr>
              <w:spacing w:after="0" w:line="240" w:lineRule="auto"/>
              <w:rPr>
                <w:rFonts w:ascii="Arial" w:eastAsia="Times New Roman" w:hAnsi="Arial" w:cs="Arial"/>
                <w:b/>
                <w:bCs/>
                <w:color w:val="000000"/>
                <w:sz w:val="19"/>
                <w:szCs w:val="19"/>
              </w:rPr>
            </w:pPr>
          </w:p>
        </w:tc>
        <w:tc>
          <w:tcPr>
            <w:tcW w:w="1840" w:type="dxa"/>
            <w:tcBorders>
              <w:top w:val="nil"/>
              <w:left w:val="nil"/>
              <w:bottom w:val="nil"/>
              <w:right w:val="nil"/>
            </w:tcBorders>
            <w:shd w:val="clear" w:color="auto" w:fill="auto"/>
            <w:noWrap/>
            <w:vAlign w:val="center"/>
            <w:hideMark/>
          </w:tcPr>
          <w:p w14:paraId="067F431B"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5B3E062C"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1800" w:type="dxa"/>
            <w:tcBorders>
              <w:top w:val="nil"/>
              <w:left w:val="nil"/>
              <w:bottom w:val="nil"/>
              <w:right w:val="nil"/>
            </w:tcBorders>
            <w:shd w:val="clear" w:color="auto" w:fill="auto"/>
            <w:noWrap/>
            <w:vAlign w:val="center"/>
            <w:hideMark/>
          </w:tcPr>
          <w:p w14:paraId="757FBBFE"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405C02B3"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1760" w:type="dxa"/>
            <w:tcBorders>
              <w:top w:val="nil"/>
              <w:left w:val="nil"/>
              <w:bottom w:val="nil"/>
              <w:right w:val="nil"/>
            </w:tcBorders>
            <w:shd w:val="clear" w:color="auto" w:fill="auto"/>
            <w:noWrap/>
            <w:vAlign w:val="center"/>
            <w:hideMark/>
          </w:tcPr>
          <w:p w14:paraId="24E05795"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4D8CBEB4"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1720" w:type="dxa"/>
            <w:tcBorders>
              <w:top w:val="nil"/>
              <w:left w:val="nil"/>
              <w:bottom w:val="nil"/>
              <w:right w:val="nil"/>
            </w:tcBorders>
            <w:shd w:val="clear" w:color="auto" w:fill="auto"/>
            <w:noWrap/>
            <w:vAlign w:val="center"/>
            <w:hideMark/>
          </w:tcPr>
          <w:p w14:paraId="2B7CD57C"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6F16C492"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vAlign w:val="center"/>
            <w:hideMark/>
          </w:tcPr>
          <w:p w14:paraId="577FFCAA" w14:textId="77777777" w:rsidR="00406A3E" w:rsidRPr="00406A3E" w:rsidRDefault="00406A3E" w:rsidP="00406A3E">
            <w:pPr>
              <w:spacing w:after="0" w:line="240" w:lineRule="auto"/>
              <w:jc w:val="center"/>
              <w:rPr>
                <w:rFonts w:ascii="Arial" w:eastAsia="Times New Roman" w:hAnsi="Arial" w:cs="Arial"/>
                <w:b/>
                <w:bCs/>
                <w:color w:val="000000"/>
                <w:sz w:val="19"/>
                <w:szCs w:val="19"/>
              </w:rPr>
            </w:pPr>
          </w:p>
        </w:tc>
      </w:tr>
      <w:tr w:rsidR="00406A3E" w:rsidRPr="00406A3E" w14:paraId="1F6F9CF4" w14:textId="77777777" w:rsidTr="00E97797">
        <w:trPr>
          <w:trHeight w:val="300"/>
        </w:trPr>
        <w:tc>
          <w:tcPr>
            <w:tcW w:w="780" w:type="dxa"/>
            <w:tcBorders>
              <w:top w:val="nil"/>
              <w:left w:val="nil"/>
              <w:bottom w:val="nil"/>
              <w:right w:val="nil"/>
            </w:tcBorders>
            <w:shd w:val="clear" w:color="auto" w:fill="auto"/>
            <w:noWrap/>
            <w:vAlign w:val="bottom"/>
            <w:hideMark/>
          </w:tcPr>
          <w:p w14:paraId="5E213449" w14:textId="77777777" w:rsidR="00406A3E" w:rsidRPr="00406A3E" w:rsidRDefault="00406A3E" w:rsidP="00406A3E">
            <w:pPr>
              <w:spacing w:after="0" w:line="240" w:lineRule="auto"/>
              <w:rPr>
                <w:rFonts w:ascii="Calibri" w:eastAsia="Times New Roman" w:hAnsi="Calibri" w:cs="Times New Roman"/>
                <w:i/>
                <w:iCs/>
                <w:color w:val="000000"/>
                <w:sz w:val="19"/>
                <w:szCs w:val="19"/>
              </w:rPr>
            </w:pPr>
          </w:p>
        </w:tc>
        <w:tc>
          <w:tcPr>
            <w:tcW w:w="1931" w:type="dxa"/>
            <w:tcBorders>
              <w:top w:val="nil"/>
              <w:left w:val="nil"/>
              <w:bottom w:val="nil"/>
              <w:right w:val="nil"/>
            </w:tcBorders>
            <w:shd w:val="clear" w:color="auto" w:fill="auto"/>
            <w:noWrap/>
            <w:vAlign w:val="center"/>
            <w:hideMark/>
          </w:tcPr>
          <w:p w14:paraId="3ADFBD32" w14:textId="77777777" w:rsidR="00406A3E" w:rsidRPr="00406A3E" w:rsidRDefault="00406A3E" w:rsidP="00406A3E">
            <w:pPr>
              <w:spacing w:after="0" w:line="240" w:lineRule="auto"/>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 xml:space="preserve">NHS </w:t>
            </w:r>
          </w:p>
        </w:tc>
        <w:tc>
          <w:tcPr>
            <w:tcW w:w="270" w:type="dxa"/>
            <w:tcBorders>
              <w:top w:val="nil"/>
              <w:left w:val="nil"/>
              <w:bottom w:val="nil"/>
              <w:right w:val="nil"/>
            </w:tcBorders>
            <w:shd w:val="clear" w:color="auto" w:fill="auto"/>
            <w:noWrap/>
            <w:vAlign w:val="center"/>
            <w:hideMark/>
          </w:tcPr>
          <w:p w14:paraId="3469F77D"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bottom"/>
            <w:hideMark/>
          </w:tcPr>
          <w:p w14:paraId="60484575"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4F9D8B8B"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vAlign w:val="center"/>
            <w:hideMark/>
          </w:tcPr>
          <w:p w14:paraId="69FF3EDE"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01BAFA8"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800" w:type="dxa"/>
            <w:tcBorders>
              <w:top w:val="nil"/>
              <w:left w:val="nil"/>
              <w:bottom w:val="nil"/>
              <w:right w:val="nil"/>
            </w:tcBorders>
            <w:shd w:val="clear" w:color="auto" w:fill="auto"/>
            <w:noWrap/>
            <w:vAlign w:val="center"/>
            <w:hideMark/>
          </w:tcPr>
          <w:p w14:paraId="412E6DD0"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2D379DBB"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49AAD6A4"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39F924E6"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260964CC"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516CA666"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noWrap/>
            <w:vAlign w:val="center"/>
            <w:hideMark/>
          </w:tcPr>
          <w:p w14:paraId="50386B0C"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r>
      <w:tr w:rsidR="00406A3E" w:rsidRPr="00406A3E" w14:paraId="09F1DF59" w14:textId="77777777" w:rsidTr="00E97797">
        <w:trPr>
          <w:trHeight w:val="300"/>
        </w:trPr>
        <w:tc>
          <w:tcPr>
            <w:tcW w:w="780" w:type="dxa"/>
            <w:tcBorders>
              <w:top w:val="nil"/>
              <w:left w:val="nil"/>
              <w:bottom w:val="nil"/>
              <w:right w:val="nil"/>
            </w:tcBorders>
            <w:shd w:val="clear" w:color="auto" w:fill="auto"/>
            <w:noWrap/>
            <w:vAlign w:val="center"/>
            <w:hideMark/>
          </w:tcPr>
          <w:p w14:paraId="17E4FE35" w14:textId="77777777" w:rsidR="00406A3E" w:rsidRPr="00406A3E" w:rsidRDefault="00406A3E" w:rsidP="00406A3E">
            <w:pPr>
              <w:spacing w:after="0" w:line="240" w:lineRule="auto"/>
              <w:rPr>
                <w:rFonts w:ascii="Arial" w:eastAsia="Times New Roman" w:hAnsi="Arial" w:cs="Arial"/>
                <w:b/>
                <w:bCs/>
                <w:i/>
                <w:iCs/>
                <w:color w:val="000000"/>
                <w:sz w:val="19"/>
                <w:szCs w:val="19"/>
              </w:rPr>
            </w:pPr>
          </w:p>
        </w:tc>
        <w:tc>
          <w:tcPr>
            <w:tcW w:w="1931" w:type="dxa"/>
            <w:tcBorders>
              <w:top w:val="nil"/>
              <w:left w:val="nil"/>
              <w:bottom w:val="nil"/>
              <w:right w:val="nil"/>
            </w:tcBorders>
            <w:shd w:val="clear" w:color="auto" w:fill="auto"/>
            <w:noWrap/>
            <w:vAlign w:val="center"/>
            <w:hideMark/>
          </w:tcPr>
          <w:p w14:paraId="46F8E842" w14:textId="77777777" w:rsidR="00406A3E" w:rsidRPr="00406A3E" w:rsidRDefault="007047B5" w:rsidP="00406A3E">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Ca|</w:t>
            </w:r>
            <w:r w:rsidR="00406A3E" w:rsidRPr="00406A3E">
              <w:rPr>
                <w:rFonts w:ascii="Arial" w:eastAsia="Times New Roman" w:hAnsi="Arial" w:cs="Arial"/>
                <w:color w:val="000000"/>
                <w:sz w:val="19"/>
                <w:szCs w:val="19"/>
              </w:rPr>
              <w:t>Co</w:t>
            </w:r>
          </w:p>
        </w:tc>
        <w:tc>
          <w:tcPr>
            <w:tcW w:w="270" w:type="dxa"/>
            <w:tcBorders>
              <w:top w:val="nil"/>
              <w:left w:val="nil"/>
              <w:bottom w:val="nil"/>
              <w:right w:val="nil"/>
            </w:tcBorders>
            <w:shd w:val="clear" w:color="auto" w:fill="auto"/>
            <w:noWrap/>
            <w:vAlign w:val="center"/>
            <w:hideMark/>
          </w:tcPr>
          <w:p w14:paraId="55F2FDDF"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6602424E"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81|74</w:t>
            </w:r>
          </w:p>
        </w:tc>
        <w:tc>
          <w:tcPr>
            <w:tcW w:w="269" w:type="dxa"/>
            <w:tcBorders>
              <w:top w:val="nil"/>
              <w:left w:val="nil"/>
              <w:bottom w:val="nil"/>
              <w:right w:val="nil"/>
            </w:tcBorders>
            <w:shd w:val="clear" w:color="auto" w:fill="auto"/>
            <w:noWrap/>
            <w:vAlign w:val="center"/>
            <w:hideMark/>
          </w:tcPr>
          <w:p w14:paraId="7FB6928F"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vAlign w:val="center"/>
            <w:hideMark/>
          </w:tcPr>
          <w:p w14:paraId="1A216B31"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33|48</w:t>
            </w:r>
          </w:p>
        </w:tc>
        <w:tc>
          <w:tcPr>
            <w:tcW w:w="269" w:type="dxa"/>
            <w:tcBorders>
              <w:top w:val="nil"/>
              <w:left w:val="nil"/>
              <w:bottom w:val="nil"/>
              <w:right w:val="nil"/>
            </w:tcBorders>
            <w:shd w:val="clear" w:color="auto" w:fill="auto"/>
            <w:noWrap/>
            <w:vAlign w:val="center"/>
            <w:hideMark/>
          </w:tcPr>
          <w:p w14:paraId="0F19F85E"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800" w:type="dxa"/>
            <w:tcBorders>
              <w:top w:val="nil"/>
              <w:left w:val="nil"/>
              <w:bottom w:val="nil"/>
              <w:right w:val="nil"/>
            </w:tcBorders>
            <w:shd w:val="clear" w:color="auto" w:fill="auto"/>
            <w:noWrap/>
            <w:vAlign w:val="center"/>
            <w:hideMark/>
          </w:tcPr>
          <w:p w14:paraId="7259DF26"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37|33</w:t>
            </w:r>
          </w:p>
        </w:tc>
        <w:tc>
          <w:tcPr>
            <w:tcW w:w="269" w:type="dxa"/>
            <w:tcBorders>
              <w:top w:val="nil"/>
              <w:left w:val="nil"/>
              <w:bottom w:val="nil"/>
              <w:right w:val="nil"/>
            </w:tcBorders>
            <w:shd w:val="clear" w:color="auto" w:fill="auto"/>
            <w:noWrap/>
            <w:vAlign w:val="center"/>
            <w:hideMark/>
          </w:tcPr>
          <w:p w14:paraId="7CD2AD10"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39462D2F"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27|29</w:t>
            </w:r>
          </w:p>
        </w:tc>
        <w:tc>
          <w:tcPr>
            <w:tcW w:w="269" w:type="dxa"/>
            <w:tcBorders>
              <w:top w:val="nil"/>
              <w:left w:val="nil"/>
              <w:bottom w:val="nil"/>
              <w:right w:val="nil"/>
            </w:tcBorders>
            <w:shd w:val="clear" w:color="auto" w:fill="auto"/>
            <w:noWrap/>
            <w:vAlign w:val="center"/>
            <w:hideMark/>
          </w:tcPr>
          <w:p w14:paraId="54402CFB"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3D0A68E8"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21|23</w:t>
            </w:r>
          </w:p>
        </w:tc>
        <w:tc>
          <w:tcPr>
            <w:tcW w:w="269" w:type="dxa"/>
            <w:tcBorders>
              <w:top w:val="nil"/>
              <w:left w:val="nil"/>
              <w:bottom w:val="nil"/>
              <w:right w:val="nil"/>
            </w:tcBorders>
            <w:shd w:val="clear" w:color="auto" w:fill="auto"/>
            <w:noWrap/>
            <w:vAlign w:val="center"/>
            <w:hideMark/>
          </w:tcPr>
          <w:p w14:paraId="5367704F"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noWrap/>
            <w:vAlign w:val="center"/>
            <w:hideMark/>
          </w:tcPr>
          <w:p w14:paraId="424C7358"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r>
      <w:tr w:rsidR="00406A3E" w:rsidRPr="00406A3E" w14:paraId="38F049E6" w14:textId="77777777" w:rsidTr="00E97797">
        <w:trPr>
          <w:trHeight w:val="300"/>
        </w:trPr>
        <w:tc>
          <w:tcPr>
            <w:tcW w:w="780" w:type="dxa"/>
            <w:tcBorders>
              <w:top w:val="nil"/>
              <w:left w:val="nil"/>
              <w:bottom w:val="nil"/>
              <w:right w:val="nil"/>
            </w:tcBorders>
            <w:shd w:val="clear" w:color="auto" w:fill="auto"/>
            <w:noWrap/>
            <w:vAlign w:val="center"/>
            <w:hideMark/>
          </w:tcPr>
          <w:p w14:paraId="1F120DC9" w14:textId="77777777" w:rsidR="00406A3E" w:rsidRPr="00406A3E" w:rsidRDefault="00406A3E" w:rsidP="00406A3E">
            <w:pPr>
              <w:spacing w:after="0" w:line="240" w:lineRule="auto"/>
              <w:rPr>
                <w:rFonts w:ascii="Arial" w:eastAsia="Times New Roman" w:hAnsi="Arial" w:cs="Arial"/>
                <w:b/>
                <w:bCs/>
                <w:i/>
                <w:iCs/>
                <w:color w:val="000000"/>
                <w:sz w:val="19"/>
                <w:szCs w:val="19"/>
              </w:rPr>
            </w:pPr>
          </w:p>
        </w:tc>
        <w:tc>
          <w:tcPr>
            <w:tcW w:w="1931" w:type="dxa"/>
            <w:tcBorders>
              <w:top w:val="nil"/>
              <w:left w:val="nil"/>
              <w:bottom w:val="nil"/>
              <w:right w:val="nil"/>
            </w:tcBorders>
            <w:shd w:val="clear" w:color="auto" w:fill="auto"/>
            <w:noWrap/>
            <w:vAlign w:val="center"/>
            <w:hideMark/>
          </w:tcPr>
          <w:p w14:paraId="12A79131" w14:textId="77777777" w:rsidR="00406A3E" w:rsidRPr="00406A3E" w:rsidRDefault="00406A3E" w:rsidP="00CC6069">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 xml:space="preserve">    RR(95%CI)</w:t>
            </w:r>
            <w:r w:rsidR="00CC6069">
              <w:rPr>
                <w:rFonts w:ascii="Arial" w:eastAsia="Times New Roman" w:hAnsi="Arial" w:cs="Arial"/>
                <w:bCs/>
                <w:color w:val="000000"/>
                <w:sz w:val="19"/>
                <w:szCs w:val="19"/>
                <w:vertAlign w:val="superscript"/>
              </w:rPr>
              <w:t>a</w:t>
            </w:r>
          </w:p>
        </w:tc>
        <w:tc>
          <w:tcPr>
            <w:tcW w:w="270" w:type="dxa"/>
            <w:tcBorders>
              <w:top w:val="nil"/>
              <w:left w:val="nil"/>
              <w:bottom w:val="nil"/>
              <w:right w:val="nil"/>
            </w:tcBorders>
            <w:shd w:val="clear" w:color="auto" w:fill="auto"/>
            <w:noWrap/>
            <w:vAlign w:val="center"/>
            <w:hideMark/>
          </w:tcPr>
          <w:p w14:paraId="4179CEFB"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79064647"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1.00</w:t>
            </w:r>
            <w:r w:rsidRPr="00406A3E">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00C2FC7F"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vAlign w:val="center"/>
            <w:hideMark/>
          </w:tcPr>
          <w:p w14:paraId="535D3A6D"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0.77 (0.43, 1.40)</w:t>
            </w:r>
          </w:p>
        </w:tc>
        <w:tc>
          <w:tcPr>
            <w:tcW w:w="269" w:type="dxa"/>
            <w:tcBorders>
              <w:top w:val="nil"/>
              <w:left w:val="nil"/>
              <w:bottom w:val="nil"/>
              <w:right w:val="nil"/>
            </w:tcBorders>
            <w:shd w:val="clear" w:color="auto" w:fill="auto"/>
            <w:noWrap/>
            <w:vAlign w:val="center"/>
            <w:hideMark/>
          </w:tcPr>
          <w:p w14:paraId="3A973A78"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800" w:type="dxa"/>
            <w:tcBorders>
              <w:top w:val="nil"/>
              <w:left w:val="nil"/>
              <w:bottom w:val="nil"/>
              <w:right w:val="nil"/>
            </w:tcBorders>
            <w:shd w:val="clear" w:color="auto" w:fill="auto"/>
            <w:noWrap/>
            <w:vAlign w:val="center"/>
            <w:hideMark/>
          </w:tcPr>
          <w:p w14:paraId="56AAEEDA"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1.06 (0.56, 2.01)</w:t>
            </w:r>
          </w:p>
        </w:tc>
        <w:tc>
          <w:tcPr>
            <w:tcW w:w="269" w:type="dxa"/>
            <w:tcBorders>
              <w:top w:val="nil"/>
              <w:left w:val="nil"/>
              <w:bottom w:val="nil"/>
              <w:right w:val="nil"/>
            </w:tcBorders>
            <w:shd w:val="clear" w:color="auto" w:fill="auto"/>
            <w:noWrap/>
            <w:vAlign w:val="center"/>
            <w:hideMark/>
          </w:tcPr>
          <w:p w14:paraId="7699F231"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0AED2935"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0.90 (0.45, 1.80)</w:t>
            </w:r>
          </w:p>
        </w:tc>
        <w:tc>
          <w:tcPr>
            <w:tcW w:w="269" w:type="dxa"/>
            <w:tcBorders>
              <w:top w:val="nil"/>
              <w:left w:val="nil"/>
              <w:bottom w:val="nil"/>
              <w:right w:val="nil"/>
            </w:tcBorders>
            <w:shd w:val="clear" w:color="auto" w:fill="auto"/>
            <w:noWrap/>
            <w:vAlign w:val="center"/>
            <w:hideMark/>
          </w:tcPr>
          <w:p w14:paraId="47527CD8"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428C32DA"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0.94 (0.42, 2.08)</w:t>
            </w:r>
          </w:p>
        </w:tc>
        <w:tc>
          <w:tcPr>
            <w:tcW w:w="269" w:type="dxa"/>
            <w:tcBorders>
              <w:top w:val="nil"/>
              <w:left w:val="nil"/>
              <w:bottom w:val="nil"/>
              <w:right w:val="nil"/>
            </w:tcBorders>
            <w:shd w:val="clear" w:color="auto" w:fill="auto"/>
            <w:noWrap/>
            <w:vAlign w:val="center"/>
            <w:hideMark/>
          </w:tcPr>
          <w:p w14:paraId="17879A82"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noWrap/>
            <w:vAlign w:val="center"/>
            <w:hideMark/>
          </w:tcPr>
          <w:p w14:paraId="483F2160"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0.99</w:t>
            </w:r>
          </w:p>
        </w:tc>
      </w:tr>
      <w:tr w:rsidR="00406A3E" w:rsidRPr="00406A3E" w14:paraId="12A6BB69" w14:textId="77777777" w:rsidTr="00E97797">
        <w:trPr>
          <w:trHeight w:val="300"/>
        </w:trPr>
        <w:tc>
          <w:tcPr>
            <w:tcW w:w="780" w:type="dxa"/>
            <w:tcBorders>
              <w:top w:val="nil"/>
              <w:left w:val="nil"/>
              <w:bottom w:val="nil"/>
              <w:right w:val="nil"/>
            </w:tcBorders>
            <w:shd w:val="clear" w:color="auto" w:fill="auto"/>
            <w:noWrap/>
            <w:vAlign w:val="center"/>
            <w:hideMark/>
          </w:tcPr>
          <w:p w14:paraId="754FD737" w14:textId="77777777" w:rsidR="00406A3E" w:rsidRPr="00406A3E" w:rsidRDefault="00406A3E" w:rsidP="00406A3E">
            <w:pPr>
              <w:spacing w:after="0" w:line="240" w:lineRule="auto"/>
              <w:rPr>
                <w:rFonts w:ascii="Arial" w:eastAsia="Times New Roman" w:hAnsi="Arial" w:cs="Arial"/>
                <w:b/>
                <w:bCs/>
                <w:i/>
                <w:iCs/>
                <w:color w:val="000000"/>
                <w:sz w:val="19"/>
                <w:szCs w:val="19"/>
              </w:rPr>
            </w:pPr>
          </w:p>
        </w:tc>
        <w:tc>
          <w:tcPr>
            <w:tcW w:w="1931" w:type="dxa"/>
            <w:tcBorders>
              <w:top w:val="nil"/>
              <w:left w:val="nil"/>
              <w:bottom w:val="nil"/>
              <w:right w:val="nil"/>
            </w:tcBorders>
            <w:shd w:val="clear" w:color="auto" w:fill="auto"/>
            <w:noWrap/>
            <w:vAlign w:val="center"/>
            <w:hideMark/>
          </w:tcPr>
          <w:p w14:paraId="130050F2" w14:textId="77777777" w:rsidR="00406A3E" w:rsidRPr="00406A3E" w:rsidRDefault="00406A3E" w:rsidP="00406A3E">
            <w:pPr>
              <w:spacing w:after="0" w:line="240" w:lineRule="auto"/>
              <w:rPr>
                <w:rFonts w:ascii="Arial" w:eastAsia="Times New Roman" w:hAnsi="Arial" w:cs="Arial"/>
                <w:b/>
                <w:bCs/>
                <w:color w:val="000000"/>
                <w:sz w:val="19"/>
                <w:szCs w:val="19"/>
              </w:rPr>
            </w:pPr>
            <w:r w:rsidRPr="00406A3E">
              <w:rPr>
                <w:rFonts w:ascii="Arial" w:eastAsia="Times New Roman" w:hAnsi="Arial" w:cs="Arial"/>
                <w:b/>
                <w:bCs/>
                <w:color w:val="000000"/>
                <w:sz w:val="19"/>
                <w:szCs w:val="19"/>
              </w:rPr>
              <w:t>WHS</w:t>
            </w:r>
          </w:p>
        </w:tc>
        <w:tc>
          <w:tcPr>
            <w:tcW w:w="270" w:type="dxa"/>
            <w:tcBorders>
              <w:top w:val="nil"/>
              <w:left w:val="nil"/>
              <w:bottom w:val="nil"/>
              <w:right w:val="nil"/>
            </w:tcBorders>
            <w:shd w:val="clear" w:color="auto" w:fill="auto"/>
            <w:noWrap/>
            <w:vAlign w:val="center"/>
            <w:hideMark/>
          </w:tcPr>
          <w:p w14:paraId="0E2E000D"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bottom"/>
            <w:hideMark/>
          </w:tcPr>
          <w:p w14:paraId="15C4A5AD"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3414A51B"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vAlign w:val="center"/>
            <w:hideMark/>
          </w:tcPr>
          <w:p w14:paraId="170ECCAF"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2DCF212E"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800" w:type="dxa"/>
            <w:tcBorders>
              <w:top w:val="nil"/>
              <w:left w:val="nil"/>
              <w:bottom w:val="nil"/>
              <w:right w:val="nil"/>
            </w:tcBorders>
            <w:shd w:val="clear" w:color="auto" w:fill="auto"/>
            <w:noWrap/>
            <w:vAlign w:val="center"/>
            <w:hideMark/>
          </w:tcPr>
          <w:p w14:paraId="7E389FC0"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5D5571DF"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31FE7239"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970B201"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436973CE"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3F8C7C74"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noWrap/>
            <w:vAlign w:val="center"/>
            <w:hideMark/>
          </w:tcPr>
          <w:p w14:paraId="0B8F4716"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r>
      <w:tr w:rsidR="00406A3E" w:rsidRPr="00406A3E" w14:paraId="1F6CA395" w14:textId="77777777" w:rsidTr="00E97797">
        <w:trPr>
          <w:trHeight w:val="300"/>
        </w:trPr>
        <w:tc>
          <w:tcPr>
            <w:tcW w:w="780" w:type="dxa"/>
            <w:tcBorders>
              <w:top w:val="nil"/>
              <w:left w:val="nil"/>
              <w:bottom w:val="nil"/>
              <w:right w:val="nil"/>
            </w:tcBorders>
            <w:shd w:val="clear" w:color="auto" w:fill="auto"/>
            <w:noWrap/>
            <w:vAlign w:val="center"/>
            <w:hideMark/>
          </w:tcPr>
          <w:p w14:paraId="21706943" w14:textId="77777777" w:rsidR="00406A3E" w:rsidRPr="00406A3E" w:rsidRDefault="00406A3E" w:rsidP="00406A3E">
            <w:pPr>
              <w:spacing w:after="0" w:line="240" w:lineRule="auto"/>
              <w:rPr>
                <w:rFonts w:ascii="Arial" w:eastAsia="Times New Roman" w:hAnsi="Arial" w:cs="Arial"/>
                <w:b/>
                <w:bCs/>
                <w:i/>
                <w:iCs/>
                <w:color w:val="000000"/>
                <w:sz w:val="19"/>
                <w:szCs w:val="19"/>
              </w:rPr>
            </w:pPr>
          </w:p>
        </w:tc>
        <w:tc>
          <w:tcPr>
            <w:tcW w:w="1931" w:type="dxa"/>
            <w:tcBorders>
              <w:top w:val="nil"/>
              <w:left w:val="nil"/>
              <w:bottom w:val="nil"/>
              <w:right w:val="nil"/>
            </w:tcBorders>
            <w:shd w:val="clear" w:color="auto" w:fill="auto"/>
            <w:noWrap/>
            <w:vAlign w:val="center"/>
            <w:hideMark/>
          </w:tcPr>
          <w:p w14:paraId="7082F911"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 xml:space="preserve">    Ca|Person-years</w:t>
            </w:r>
          </w:p>
        </w:tc>
        <w:tc>
          <w:tcPr>
            <w:tcW w:w="270" w:type="dxa"/>
            <w:tcBorders>
              <w:top w:val="nil"/>
              <w:left w:val="nil"/>
              <w:bottom w:val="nil"/>
              <w:right w:val="nil"/>
            </w:tcBorders>
            <w:shd w:val="clear" w:color="auto" w:fill="auto"/>
            <w:noWrap/>
            <w:vAlign w:val="center"/>
            <w:hideMark/>
          </w:tcPr>
          <w:p w14:paraId="6B99F72F"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0CACC994" w14:textId="77777777" w:rsidR="00406A3E" w:rsidRPr="00406A3E" w:rsidRDefault="00406A3E" w:rsidP="00406A3E">
            <w:pPr>
              <w:spacing w:after="0" w:line="240" w:lineRule="auto"/>
              <w:rPr>
                <w:rFonts w:ascii="Arial" w:eastAsia="Times New Roman" w:hAnsi="Arial" w:cs="Arial"/>
                <w:color w:val="000000"/>
                <w:sz w:val="19"/>
                <w:szCs w:val="19"/>
              </w:rPr>
            </w:pPr>
            <w:r w:rsidRPr="00406A3E">
              <w:rPr>
                <w:rFonts w:ascii="Arial" w:eastAsia="Times New Roman" w:hAnsi="Arial" w:cs="Arial"/>
                <w:color w:val="000000"/>
                <w:sz w:val="19"/>
                <w:szCs w:val="19"/>
              </w:rPr>
              <w:t>179|39814</w:t>
            </w:r>
          </w:p>
        </w:tc>
        <w:tc>
          <w:tcPr>
            <w:tcW w:w="269" w:type="dxa"/>
            <w:tcBorders>
              <w:top w:val="nil"/>
              <w:left w:val="nil"/>
              <w:bottom w:val="nil"/>
              <w:right w:val="nil"/>
            </w:tcBorders>
            <w:shd w:val="clear" w:color="auto" w:fill="auto"/>
            <w:noWrap/>
            <w:vAlign w:val="center"/>
            <w:hideMark/>
          </w:tcPr>
          <w:p w14:paraId="5BBDDDD9" w14:textId="77777777" w:rsidR="00406A3E" w:rsidRPr="00406A3E" w:rsidRDefault="00406A3E" w:rsidP="00406A3E">
            <w:pPr>
              <w:spacing w:after="0" w:line="240" w:lineRule="auto"/>
              <w:rPr>
                <w:rFonts w:ascii="Arial" w:eastAsia="Times New Roman" w:hAnsi="Arial" w:cs="Arial"/>
                <w:color w:val="000000"/>
                <w:sz w:val="19"/>
                <w:szCs w:val="19"/>
              </w:rPr>
            </w:pPr>
          </w:p>
        </w:tc>
        <w:tc>
          <w:tcPr>
            <w:tcW w:w="1840" w:type="dxa"/>
            <w:tcBorders>
              <w:top w:val="nil"/>
              <w:left w:val="nil"/>
              <w:bottom w:val="nil"/>
              <w:right w:val="nil"/>
            </w:tcBorders>
            <w:shd w:val="clear" w:color="auto" w:fill="auto"/>
            <w:noWrap/>
            <w:vAlign w:val="center"/>
            <w:hideMark/>
          </w:tcPr>
          <w:p w14:paraId="1DF4B8AF"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100|27751</w:t>
            </w:r>
          </w:p>
        </w:tc>
        <w:tc>
          <w:tcPr>
            <w:tcW w:w="269" w:type="dxa"/>
            <w:tcBorders>
              <w:top w:val="nil"/>
              <w:left w:val="nil"/>
              <w:bottom w:val="nil"/>
              <w:right w:val="nil"/>
            </w:tcBorders>
            <w:shd w:val="clear" w:color="auto" w:fill="auto"/>
            <w:noWrap/>
            <w:vAlign w:val="center"/>
            <w:hideMark/>
          </w:tcPr>
          <w:p w14:paraId="505DC5CC"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800" w:type="dxa"/>
            <w:tcBorders>
              <w:top w:val="nil"/>
              <w:left w:val="nil"/>
              <w:bottom w:val="nil"/>
              <w:right w:val="nil"/>
            </w:tcBorders>
            <w:shd w:val="clear" w:color="auto" w:fill="auto"/>
            <w:noWrap/>
            <w:vAlign w:val="center"/>
            <w:hideMark/>
          </w:tcPr>
          <w:p w14:paraId="387A141A"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79|21442</w:t>
            </w:r>
          </w:p>
        </w:tc>
        <w:tc>
          <w:tcPr>
            <w:tcW w:w="269" w:type="dxa"/>
            <w:tcBorders>
              <w:top w:val="nil"/>
              <w:left w:val="nil"/>
              <w:bottom w:val="nil"/>
              <w:right w:val="nil"/>
            </w:tcBorders>
            <w:shd w:val="clear" w:color="auto" w:fill="auto"/>
            <w:noWrap/>
            <w:vAlign w:val="center"/>
            <w:hideMark/>
          </w:tcPr>
          <w:p w14:paraId="3E61FFFD"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50A65EE2"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78|18049</w:t>
            </w:r>
          </w:p>
        </w:tc>
        <w:tc>
          <w:tcPr>
            <w:tcW w:w="269" w:type="dxa"/>
            <w:tcBorders>
              <w:top w:val="nil"/>
              <w:left w:val="nil"/>
              <w:bottom w:val="nil"/>
              <w:right w:val="nil"/>
            </w:tcBorders>
            <w:shd w:val="clear" w:color="auto" w:fill="auto"/>
            <w:noWrap/>
            <w:vAlign w:val="center"/>
            <w:hideMark/>
          </w:tcPr>
          <w:p w14:paraId="1992D301"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30B58B1B" w14:textId="77777777" w:rsidR="00406A3E" w:rsidRPr="00406A3E" w:rsidRDefault="00406A3E" w:rsidP="00406A3E">
            <w:pPr>
              <w:spacing w:after="0" w:line="240" w:lineRule="auto"/>
              <w:jc w:val="center"/>
              <w:rPr>
                <w:rFonts w:ascii="Arial" w:eastAsia="Times New Roman" w:hAnsi="Arial" w:cs="Arial"/>
                <w:color w:val="000000"/>
                <w:sz w:val="19"/>
                <w:szCs w:val="19"/>
              </w:rPr>
            </w:pPr>
            <w:r w:rsidRPr="00406A3E">
              <w:rPr>
                <w:rFonts w:ascii="Arial" w:eastAsia="Times New Roman" w:hAnsi="Arial" w:cs="Arial"/>
                <w:color w:val="000000"/>
                <w:sz w:val="19"/>
                <w:szCs w:val="19"/>
              </w:rPr>
              <w:t>66|15093</w:t>
            </w:r>
          </w:p>
        </w:tc>
        <w:tc>
          <w:tcPr>
            <w:tcW w:w="269" w:type="dxa"/>
            <w:tcBorders>
              <w:top w:val="nil"/>
              <w:left w:val="nil"/>
              <w:bottom w:val="nil"/>
              <w:right w:val="nil"/>
            </w:tcBorders>
            <w:shd w:val="clear" w:color="auto" w:fill="auto"/>
            <w:noWrap/>
            <w:vAlign w:val="center"/>
            <w:hideMark/>
          </w:tcPr>
          <w:p w14:paraId="3FA6580F"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c>
          <w:tcPr>
            <w:tcW w:w="1200" w:type="dxa"/>
            <w:tcBorders>
              <w:top w:val="nil"/>
              <w:left w:val="nil"/>
              <w:bottom w:val="nil"/>
              <w:right w:val="nil"/>
            </w:tcBorders>
            <w:shd w:val="clear" w:color="auto" w:fill="auto"/>
            <w:noWrap/>
            <w:vAlign w:val="center"/>
            <w:hideMark/>
          </w:tcPr>
          <w:p w14:paraId="6B8D1BB3" w14:textId="77777777" w:rsidR="00406A3E" w:rsidRPr="00406A3E" w:rsidRDefault="00406A3E" w:rsidP="00406A3E">
            <w:pPr>
              <w:spacing w:after="0" w:line="240" w:lineRule="auto"/>
              <w:jc w:val="center"/>
              <w:rPr>
                <w:rFonts w:ascii="Arial" w:eastAsia="Times New Roman" w:hAnsi="Arial" w:cs="Arial"/>
                <w:color w:val="000000"/>
                <w:sz w:val="19"/>
                <w:szCs w:val="19"/>
              </w:rPr>
            </w:pPr>
          </w:p>
        </w:tc>
      </w:tr>
      <w:tr w:rsidR="00406A3E" w:rsidRPr="001A6344" w14:paraId="78562D3B" w14:textId="77777777" w:rsidTr="00E97797">
        <w:trPr>
          <w:trHeight w:val="300"/>
        </w:trPr>
        <w:tc>
          <w:tcPr>
            <w:tcW w:w="780" w:type="dxa"/>
            <w:tcBorders>
              <w:top w:val="nil"/>
              <w:left w:val="nil"/>
              <w:bottom w:val="nil"/>
              <w:right w:val="nil"/>
            </w:tcBorders>
            <w:shd w:val="clear" w:color="auto" w:fill="auto"/>
            <w:noWrap/>
            <w:vAlign w:val="center"/>
            <w:hideMark/>
          </w:tcPr>
          <w:p w14:paraId="25CC40DB"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27E0CE1A"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bCs/>
                <w:sz w:val="19"/>
                <w:szCs w:val="19"/>
                <w:vertAlign w:val="superscript"/>
              </w:rPr>
              <w:t>b</w:t>
            </w:r>
          </w:p>
        </w:tc>
        <w:tc>
          <w:tcPr>
            <w:tcW w:w="270" w:type="dxa"/>
            <w:tcBorders>
              <w:top w:val="nil"/>
              <w:left w:val="nil"/>
              <w:bottom w:val="nil"/>
              <w:right w:val="nil"/>
            </w:tcBorders>
            <w:shd w:val="clear" w:color="auto" w:fill="auto"/>
            <w:noWrap/>
            <w:vAlign w:val="center"/>
            <w:hideMark/>
          </w:tcPr>
          <w:p w14:paraId="764F8C4A"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64C5F2B5"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18FD0577"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3DC75570" w14:textId="77777777" w:rsidR="00406A3E" w:rsidRPr="001A6344" w:rsidRDefault="00C94290"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0.81</w:t>
            </w:r>
            <w:r w:rsidR="00406A3E" w:rsidRPr="001A6344">
              <w:rPr>
                <w:rFonts w:ascii="Arial" w:eastAsia="Times New Roman" w:hAnsi="Arial" w:cs="Arial"/>
                <w:sz w:val="19"/>
                <w:szCs w:val="19"/>
              </w:rPr>
              <w:t xml:space="preserve"> (0.63, 1.04)</w:t>
            </w:r>
          </w:p>
        </w:tc>
        <w:tc>
          <w:tcPr>
            <w:tcW w:w="269" w:type="dxa"/>
            <w:tcBorders>
              <w:top w:val="nil"/>
              <w:left w:val="nil"/>
              <w:bottom w:val="nil"/>
              <w:right w:val="nil"/>
            </w:tcBorders>
            <w:shd w:val="clear" w:color="auto" w:fill="auto"/>
            <w:noWrap/>
            <w:vAlign w:val="center"/>
            <w:hideMark/>
          </w:tcPr>
          <w:p w14:paraId="23256DCD"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6DF20938" w14:textId="77777777" w:rsidR="00406A3E" w:rsidRPr="001A6344" w:rsidRDefault="00C94290"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0.81 (0.61, 1.08</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7958889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547C6A82" w14:textId="77777777" w:rsidR="00406A3E" w:rsidRPr="001A6344" w:rsidRDefault="00C94290"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0.92 (0.68, 1.23</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440EE7D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0AE15BE2" w14:textId="77777777" w:rsidR="00406A3E" w:rsidRPr="001A6344" w:rsidRDefault="00C94290"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0.99 (0.72, 1.38</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028E9DBC"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3445E45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0.61</w:t>
            </w:r>
          </w:p>
        </w:tc>
      </w:tr>
      <w:tr w:rsidR="00406A3E" w:rsidRPr="001A6344" w14:paraId="79E7F86D" w14:textId="77777777" w:rsidTr="00E97797">
        <w:trPr>
          <w:trHeight w:val="300"/>
        </w:trPr>
        <w:tc>
          <w:tcPr>
            <w:tcW w:w="780" w:type="dxa"/>
            <w:tcBorders>
              <w:top w:val="nil"/>
              <w:left w:val="nil"/>
              <w:bottom w:val="nil"/>
              <w:right w:val="nil"/>
            </w:tcBorders>
            <w:shd w:val="clear" w:color="auto" w:fill="auto"/>
            <w:noWrap/>
            <w:vAlign w:val="center"/>
            <w:hideMark/>
          </w:tcPr>
          <w:p w14:paraId="1D122DCB"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5D7373E0"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31313BE2"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8D308F8"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630BF0F3" w14:textId="77777777" w:rsidR="00406A3E" w:rsidRPr="001A6344" w:rsidRDefault="00406A3E" w:rsidP="00406A3E">
            <w:pPr>
              <w:spacing w:after="0" w:line="240" w:lineRule="auto"/>
              <w:jc w:val="center"/>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5C2798D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0.80 (0.63, 1.01)</w:t>
            </w:r>
          </w:p>
        </w:tc>
        <w:tc>
          <w:tcPr>
            <w:tcW w:w="269" w:type="dxa"/>
            <w:tcBorders>
              <w:top w:val="nil"/>
              <w:left w:val="nil"/>
              <w:bottom w:val="nil"/>
              <w:right w:val="nil"/>
            </w:tcBorders>
            <w:shd w:val="clear" w:color="auto" w:fill="auto"/>
            <w:noWrap/>
            <w:vAlign w:val="center"/>
            <w:hideMark/>
          </w:tcPr>
          <w:p w14:paraId="761EF533"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1CB18CDB" w14:textId="77777777" w:rsidR="00406A3E" w:rsidRPr="001A6344" w:rsidRDefault="00D860D3"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0.85 (0.65, 1.10</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6275739D"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4EE147DE" w14:textId="77777777" w:rsidR="00406A3E" w:rsidRPr="001A6344" w:rsidRDefault="00D860D3"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0.91 (0.70, 1.20</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338EF6D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0E9FDB11" w14:textId="77777777" w:rsidR="00406A3E" w:rsidRPr="001A6344" w:rsidRDefault="00D860D3" w:rsidP="00D860D3">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0.99</w:t>
            </w:r>
            <w:r w:rsidR="00406A3E" w:rsidRPr="001A6344">
              <w:rPr>
                <w:rFonts w:ascii="Arial" w:eastAsia="Times New Roman" w:hAnsi="Arial" w:cs="Arial"/>
                <w:sz w:val="19"/>
                <w:szCs w:val="19"/>
              </w:rPr>
              <w:t xml:space="preserve"> (0.7</w:t>
            </w:r>
            <w:r w:rsidRPr="001A6344">
              <w:rPr>
                <w:rFonts w:ascii="Arial" w:eastAsia="Times New Roman" w:hAnsi="Arial" w:cs="Arial"/>
                <w:sz w:val="19"/>
                <w:szCs w:val="19"/>
              </w:rPr>
              <w:t>3</w:t>
            </w:r>
            <w:r w:rsidR="00406A3E" w:rsidRPr="001A6344">
              <w:rPr>
                <w:rFonts w:ascii="Arial" w:eastAsia="Times New Roman" w:hAnsi="Arial" w:cs="Arial"/>
                <w:sz w:val="19"/>
                <w:szCs w:val="19"/>
              </w:rPr>
              <w:t>, 1.3</w:t>
            </w:r>
            <w:r w:rsidRPr="001A6344">
              <w:rPr>
                <w:rFonts w:ascii="Arial" w:eastAsia="Times New Roman" w:hAnsi="Arial" w:cs="Arial"/>
                <w:sz w:val="19"/>
                <w:szCs w:val="19"/>
              </w:rPr>
              <w:t>4</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25A3C98F"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1778372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0.63</w:t>
            </w:r>
          </w:p>
        </w:tc>
      </w:tr>
      <w:tr w:rsidR="00406A3E" w:rsidRPr="001A6344" w14:paraId="6D1F627E" w14:textId="77777777" w:rsidTr="00E97797">
        <w:trPr>
          <w:trHeight w:val="300"/>
        </w:trPr>
        <w:tc>
          <w:tcPr>
            <w:tcW w:w="780" w:type="dxa"/>
            <w:tcBorders>
              <w:top w:val="nil"/>
              <w:left w:val="nil"/>
              <w:bottom w:val="nil"/>
              <w:right w:val="nil"/>
            </w:tcBorders>
            <w:shd w:val="clear" w:color="auto" w:fill="auto"/>
            <w:noWrap/>
            <w:vAlign w:val="center"/>
            <w:hideMark/>
          </w:tcPr>
          <w:p w14:paraId="53326F13"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single" w:sz="4" w:space="0" w:color="auto"/>
              <w:right w:val="nil"/>
            </w:tcBorders>
            <w:shd w:val="clear" w:color="auto" w:fill="auto"/>
            <w:noWrap/>
            <w:vAlign w:val="center"/>
            <w:hideMark/>
          </w:tcPr>
          <w:p w14:paraId="50DC00F2"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231D23F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2FF9DC0D"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F7BBB5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40" w:type="dxa"/>
            <w:tcBorders>
              <w:top w:val="nil"/>
              <w:left w:val="nil"/>
              <w:bottom w:val="single" w:sz="4" w:space="0" w:color="auto"/>
              <w:right w:val="nil"/>
            </w:tcBorders>
            <w:shd w:val="clear" w:color="auto" w:fill="auto"/>
            <w:noWrap/>
            <w:vAlign w:val="center"/>
            <w:hideMark/>
          </w:tcPr>
          <w:p w14:paraId="68CE993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58D813E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00" w:type="dxa"/>
            <w:tcBorders>
              <w:top w:val="nil"/>
              <w:left w:val="nil"/>
              <w:bottom w:val="single" w:sz="4" w:space="0" w:color="auto"/>
              <w:right w:val="nil"/>
            </w:tcBorders>
            <w:shd w:val="clear" w:color="auto" w:fill="auto"/>
            <w:noWrap/>
            <w:vAlign w:val="center"/>
            <w:hideMark/>
          </w:tcPr>
          <w:p w14:paraId="747FEDE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6AD70CE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center"/>
            <w:hideMark/>
          </w:tcPr>
          <w:p w14:paraId="57173DD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31ACD41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center"/>
            <w:hideMark/>
          </w:tcPr>
          <w:p w14:paraId="4E519F3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2C56F76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0" w:type="dxa"/>
            <w:tcBorders>
              <w:top w:val="nil"/>
              <w:left w:val="nil"/>
              <w:bottom w:val="single" w:sz="4" w:space="0" w:color="auto"/>
              <w:right w:val="nil"/>
            </w:tcBorders>
            <w:shd w:val="clear" w:color="auto" w:fill="auto"/>
            <w:noWrap/>
            <w:vAlign w:val="center"/>
            <w:hideMark/>
          </w:tcPr>
          <w:p w14:paraId="1F5DD0C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w:t>
            </w:r>
            <w:r w:rsidR="00A5076A" w:rsidRPr="001A6344">
              <w:rPr>
                <w:rFonts w:ascii="Arial" w:eastAsia="Times New Roman" w:hAnsi="Arial" w:cs="Arial"/>
                <w:sz w:val="19"/>
                <w:szCs w:val="19"/>
              </w:rPr>
              <w:t>7</w:t>
            </w:r>
          </w:p>
        </w:tc>
      </w:tr>
      <w:tr w:rsidR="00406A3E" w:rsidRPr="001A6344" w14:paraId="1CDC3B27" w14:textId="77777777" w:rsidTr="00E97797">
        <w:trPr>
          <w:trHeight w:val="390"/>
        </w:trPr>
        <w:tc>
          <w:tcPr>
            <w:tcW w:w="2711" w:type="dxa"/>
            <w:gridSpan w:val="2"/>
            <w:tcBorders>
              <w:top w:val="nil"/>
              <w:left w:val="nil"/>
              <w:bottom w:val="nil"/>
              <w:right w:val="nil"/>
            </w:tcBorders>
            <w:shd w:val="clear" w:color="auto" w:fill="auto"/>
            <w:noWrap/>
            <w:vAlign w:val="center"/>
            <w:hideMark/>
          </w:tcPr>
          <w:p w14:paraId="681273CE" w14:textId="77777777" w:rsidR="00406A3E" w:rsidRPr="001A6344" w:rsidRDefault="00707193" w:rsidP="00406A3E">
            <w:pPr>
              <w:spacing w:after="0" w:line="240" w:lineRule="auto"/>
              <w:rPr>
                <w:rFonts w:ascii="Arial" w:eastAsia="Times New Roman" w:hAnsi="Arial" w:cs="Arial"/>
                <w:b/>
                <w:bCs/>
                <w:i/>
                <w:iCs/>
                <w:sz w:val="19"/>
                <w:szCs w:val="19"/>
              </w:rPr>
            </w:pPr>
            <w:r w:rsidRPr="001A6344">
              <w:rPr>
                <w:rFonts w:ascii="Arial" w:eastAsia="Times New Roman" w:hAnsi="Arial" w:cs="Arial"/>
                <w:b/>
                <w:bCs/>
                <w:i/>
                <w:iCs/>
                <w:sz w:val="19"/>
                <w:szCs w:val="19"/>
              </w:rPr>
              <w:t>Post-menopausal</w:t>
            </w:r>
          </w:p>
        </w:tc>
        <w:tc>
          <w:tcPr>
            <w:tcW w:w="270" w:type="dxa"/>
            <w:tcBorders>
              <w:top w:val="nil"/>
              <w:left w:val="nil"/>
              <w:bottom w:val="nil"/>
              <w:right w:val="nil"/>
            </w:tcBorders>
            <w:shd w:val="clear" w:color="auto" w:fill="auto"/>
            <w:noWrap/>
            <w:vAlign w:val="center"/>
            <w:hideMark/>
          </w:tcPr>
          <w:p w14:paraId="26F1A5BE"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1F701FD3"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B81A52A"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27AA08FC"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41278563"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2434F8A4"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F335E9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10C12E89"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E23098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013125A9"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57E7EEA"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70D7AB87"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17DB9BE4" w14:textId="77777777" w:rsidTr="00E97797">
        <w:trPr>
          <w:trHeight w:val="300"/>
        </w:trPr>
        <w:tc>
          <w:tcPr>
            <w:tcW w:w="780" w:type="dxa"/>
            <w:tcBorders>
              <w:top w:val="nil"/>
              <w:left w:val="nil"/>
              <w:bottom w:val="nil"/>
              <w:right w:val="nil"/>
            </w:tcBorders>
            <w:shd w:val="clear" w:color="auto" w:fill="auto"/>
            <w:noWrap/>
            <w:vAlign w:val="bottom"/>
            <w:hideMark/>
          </w:tcPr>
          <w:p w14:paraId="47D60A3B"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1931" w:type="dxa"/>
            <w:tcBorders>
              <w:top w:val="nil"/>
              <w:left w:val="nil"/>
              <w:bottom w:val="nil"/>
              <w:right w:val="nil"/>
            </w:tcBorders>
            <w:shd w:val="clear" w:color="auto" w:fill="auto"/>
            <w:noWrap/>
            <w:vAlign w:val="center"/>
            <w:hideMark/>
          </w:tcPr>
          <w:p w14:paraId="795342B6" w14:textId="77777777" w:rsidR="00406A3E" w:rsidRPr="001A6344" w:rsidRDefault="00973B29"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xml:space="preserve">NHS </w:t>
            </w:r>
          </w:p>
        </w:tc>
        <w:tc>
          <w:tcPr>
            <w:tcW w:w="270" w:type="dxa"/>
            <w:tcBorders>
              <w:top w:val="nil"/>
              <w:left w:val="nil"/>
              <w:bottom w:val="nil"/>
              <w:right w:val="nil"/>
            </w:tcBorders>
            <w:shd w:val="clear" w:color="auto" w:fill="auto"/>
            <w:noWrap/>
            <w:vAlign w:val="center"/>
            <w:hideMark/>
          </w:tcPr>
          <w:p w14:paraId="0A3332B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692C3312"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FB02F06"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0508F231"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434002B0"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09B3FF52"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956970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69ED9248"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A11B5B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7474F3FC"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45C107D4"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19561E78"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15E58C19" w14:textId="77777777" w:rsidTr="00E97797">
        <w:trPr>
          <w:trHeight w:val="300"/>
        </w:trPr>
        <w:tc>
          <w:tcPr>
            <w:tcW w:w="780" w:type="dxa"/>
            <w:tcBorders>
              <w:top w:val="nil"/>
              <w:left w:val="nil"/>
              <w:bottom w:val="nil"/>
              <w:right w:val="nil"/>
            </w:tcBorders>
            <w:shd w:val="clear" w:color="auto" w:fill="auto"/>
            <w:noWrap/>
            <w:vAlign w:val="center"/>
            <w:hideMark/>
          </w:tcPr>
          <w:p w14:paraId="5EF83971"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73C0860E" w14:textId="77777777" w:rsidR="00406A3E" w:rsidRPr="001A6344" w:rsidRDefault="007047B5" w:rsidP="00406A3E">
            <w:pPr>
              <w:spacing w:after="0" w:line="240" w:lineRule="auto"/>
              <w:rPr>
                <w:rFonts w:ascii="Arial" w:eastAsia="Times New Roman" w:hAnsi="Arial" w:cs="Arial"/>
                <w:sz w:val="19"/>
                <w:szCs w:val="19"/>
              </w:rPr>
            </w:pPr>
            <w:r>
              <w:rPr>
                <w:rFonts w:ascii="Arial" w:eastAsia="Times New Roman" w:hAnsi="Arial" w:cs="Arial"/>
                <w:sz w:val="19"/>
                <w:szCs w:val="19"/>
              </w:rPr>
              <w:t xml:space="preserve">    Ca|</w:t>
            </w:r>
            <w:r w:rsidR="00406A3E" w:rsidRPr="001A6344">
              <w:rPr>
                <w:rFonts w:ascii="Arial" w:eastAsia="Times New Roman" w:hAnsi="Arial" w:cs="Arial"/>
                <w:sz w:val="19"/>
                <w:szCs w:val="19"/>
              </w:rPr>
              <w:t>Co</w:t>
            </w:r>
          </w:p>
        </w:tc>
        <w:tc>
          <w:tcPr>
            <w:tcW w:w="270" w:type="dxa"/>
            <w:tcBorders>
              <w:top w:val="nil"/>
              <w:left w:val="nil"/>
              <w:bottom w:val="nil"/>
              <w:right w:val="nil"/>
            </w:tcBorders>
            <w:shd w:val="clear" w:color="auto" w:fill="auto"/>
            <w:noWrap/>
            <w:vAlign w:val="center"/>
            <w:hideMark/>
          </w:tcPr>
          <w:p w14:paraId="3BE3B767"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9FFCF0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99|152</w:t>
            </w:r>
          </w:p>
        </w:tc>
        <w:tc>
          <w:tcPr>
            <w:tcW w:w="269" w:type="dxa"/>
            <w:tcBorders>
              <w:top w:val="nil"/>
              <w:left w:val="nil"/>
              <w:bottom w:val="nil"/>
              <w:right w:val="nil"/>
            </w:tcBorders>
            <w:shd w:val="clear" w:color="auto" w:fill="auto"/>
            <w:noWrap/>
            <w:vAlign w:val="center"/>
            <w:hideMark/>
          </w:tcPr>
          <w:p w14:paraId="55B6D706"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6263EEF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98|181</w:t>
            </w:r>
          </w:p>
        </w:tc>
        <w:tc>
          <w:tcPr>
            <w:tcW w:w="269" w:type="dxa"/>
            <w:tcBorders>
              <w:top w:val="nil"/>
              <w:left w:val="nil"/>
              <w:bottom w:val="nil"/>
              <w:right w:val="nil"/>
            </w:tcBorders>
            <w:shd w:val="clear" w:color="auto" w:fill="auto"/>
            <w:noWrap/>
            <w:vAlign w:val="center"/>
            <w:hideMark/>
          </w:tcPr>
          <w:p w14:paraId="2ED2BE17"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65D33BB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111|183</w:t>
            </w:r>
          </w:p>
        </w:tc>
        <w:tc>
          <w:tcPr>
            <w:tcW w:w="269" w:type="dxa"/>
            <w:tcBorders>
              <w:top w:val="nil"/>
              <w:left w:val="nil"/>
              <w:bottom w:val="nil"/>
              <w:right w:val="nil"/>
            </w:tcBorders>
            <w:shd w:val="clear" w:color="auto" w:fill="auto"/>
            <w:noWrap/>
            <w:vAlign w:val="center"/>
            <w:hideMark/>
          </w:tcPr>
          <w:p w14:paraId="73A6C0A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5F38E8E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148|205</w:t>
            </w:r>
          </w:p>
        </w:tc>
        <w:tc>
          <w:tcPr>
            <w:tcW w:w="269" w:type="dxa"/>
            <w:tcBorders>
              <w:top w:val="nil"/>
              <w:left w:val="nil"/>
              <w:bottom w:val="nil"/>
              <w:right w:val="nil"/>
            </w:tcBorders>
            <w:shd w:val="clear" w:color="auto" w:fill="auto"/>
            <w:noWrap/>
            <w:vAlign w:val="center"/>
            <w:hideMark/>
          </w:tcPr>
          <w:p w14:paraId="254CE9D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12B304B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191|201</w:t>
            </w:r>
          </w:p>
        </w:tc>
        <w:tc>
          <w:tcPr>
            <w:tcW w:w="269" w:type="dxa"/>
            <w:tcBorders>
              <w:top w:val="nil"/>
              <w:left w:val="nil"/>
              <w:bottom w:val="nil"/>
              <w:right w:val="nil"/>
            </w:tcBorders>
            <w:shd w:val="clear" w:color="auto" w:fill="auto"/>
            <w:noWrap/>
            <w:vAlign w:val="center"/>
            <w:hideMark/>
          </w:tcPr>
          <w:p w14:paraId="78C7C740"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2333D0FF"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26EC9711" w14:textId="77777777" w:rsidTr="00E97797">
        <w:trPr>
          <w:trHeight w:val="300"/>
        </w:trPr>
        <w:tc>
          <w:tcPr>
            <w:tcW w:w="780" w:type="dxa"/>
            <w:tcBorders>
              <w:top w:val="nil"/>
              <w:left w:val="nil"/>
              <w:bottom w:val="nil"/>
              <w:right w:val="nil"/>
            </w:tcBorders>
            <w:shd w:val="clear" w:color="auto" w:fill="auto"/>
            <w:noWrap/>
            <w:vAlign w:val="center"/>
            <w:hideMark/>
          </w:tcPr>
          <w:p w14:paraId="223C5D2C"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00CF1C68"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RR(95%CI)</w:t>
            </w:r>
            <w:r w:rsidR="00CC6069" w:rsidRPr="001A6344">
              <w:rPr>
                <w:rFonts w:ascii="Arial" w:eastAsia="Times New Roman" w:hAnsi="Arial" w:cs="Arial"/>
                <w:bCs/>
                <w:sz w:val="19"/>
                <w:szCs w:val="19"/>
                <w:vertAlign w:val="superscript"/>
              </w:rPr>
              <w:t>d</w:t>
            </w:r>
          </w:p>
        </w:tc>
        <w:tc>
          <w:tcPr>
            <w:tcW w:w="270" w:type="dxa"/>
            <w:tcBorders>
              <w:top w:val="nil"/>
              <w:left w:val="nil"/>
              <w:bottom w:val="nil"/>
              <w:right w:val="nil"/>
            </w:tcBorders>
            <w:shd w:val="clear" w:color="auto" w:fill="auto"/>
            <w:noWrap/>
            <w:vAlign w:val="center"/>
            <w:hideMark/>
          </w:tcPr>
          <w:p w14:paraId="248176D5"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15B893F0"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651012E6"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34B1E64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0.76 (0.53, 1.10)</w:t>
            </w:r>
          </w:p>
        </w:tc>
        <w:tc>
          <w:tcPr>
            <w:tcW w:w="269" w:type="dxa"/>
            <w:tcBorders>
              <w:top w:val="nil"/>
              <w:left w:val="nil"/>
              <w:bottom w:val="nil"/>
              <w:right w:val="nil"/>
            </w:tcBorders>
            <w:shd w:val="clear" w:color="auto" w:fill="auto"/>
            <w:noWrap/>
            <w:vAlign w:val="center"/>
            <w:hideMark/>
          </w:tcPr>
          <w:p w14:paraId="27DCC096"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5AD4FF3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0.90 (0.63, 1.30)</w:t>
            </w:r>
          </w:p>
        </w:tc>
        <w:tc>
          <w:tcPr>
            <w:tcW w:w="269" w:type="dxa"/>
            <w:tcBorders>
              <w:top w:val="nil"/>
              <w:left w:val="nil"/>
              <w:bottom w:val="nil"/>
              <w:right w:val="nil"/>
            </w:tcBorders>
            <w:shd w:val="clear" w:color="auto" w:fill="auto"/>
            <w:noWrap/>
            <w:vAlign w:val="center"/>
            <w:hideMark/>
          </w:tcPr>
          <w:p w14:paraId="384F370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51FE9F7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1.06 (0.74, 1.52)</w:t>
            </w:r>
          </w:p>
        </w:tc>
        <w:tc>
          <w:tcPr>
            <w:tcW w:w="269" w:type="dxa"/>
            <w:tcBorders>
              <w:top w:val="nil"/>
              <w:left w:val="nil"/>
              <w:bottom w:val="nil"/>
              <w:right w:val="nil"/>
            </w:tcBorders>
            <w:shd w:val="clear" w:color="auto" w:fill="auto"/>
            <w:noWrap/>
            <w:vAlign w:val="center"/>
            <w:hideMark/>
          </w:tcPr>
          <w:p w14:paraId="3037B01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636ADD0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1.35 (0.94, 1.95)</w:t>
            </w:r>
          </w:p>
        </w:tc>
        <w:tc>
          <w:tcPr>
            <w:tcW w:w="269" w:type="dxa"/>
            <w:tcBorders>
              <w:top w:val="nil"/>
              <w:left w:val="nil"/>
              <w:bottom w:val="nil"/>
              <w:right w:val="nil"/>
            </w:tcBorders>
            <w:shd w:val="clear" w:color="auto" w:fill="auto"/>
            <w:noWrap/>
            <w:vAlign w:val="center"/>
            <w:hideMark/>
          </w:tcPr>
          <w:p w14:paraId="15AE8015"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627468F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0.003</w:t>
            </w:r>
          </w:p>
        </w:tc>
      </w:tr>
      <w:tr w:rsidR="00406A3E" w:rsidRPr="001A6344" w14:paraId="7DE84C14" w14:textId="77777777" w:rsidTr="00E97797">
        <w:trPr>
          <w:trHeight w:val="300"/>
        </w:trPr>
        <w:tc>
          <w:tcPr>
            <w:tcW w:w="780" w:type="dxa"/>
            <w:tcBorders>
              <w:top w:val="nil"/>
              <w:left w:val="nil"/>
              <w:bottom w:val="nil"/>
              <w:right w:val="nil"/>
            </w:tcBorders>
            <w:shd w:val="clear" w:color="auto" w:fill="auto"/>
            <w:noWrap/>
            <w:vAlign w:val="center"/>
            <w:hideMark/>
          </w:tcPr>
          <w:p w14:paraId="5D6C22E4"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18837C1E"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WHS</w:t>
            </w:r>
          </w:p>
        </w:tc>
        <w:tc>
          <w:tcPr>
            <w:tcW w:w="270" w:type="dxa"/>
            <w:tcBorders>
              <w:top w:val="nil"/>
              <w:left w:val="nil"/>
              <w:bottom w:val="nil"/>
              <w:right w:val="nil"/>
            </w:tcBorders>
            <w:shd w:val="clear" w:color="auto" w:fill="auto"/>
            <w:noWrap/>
            <w:vAlign w:val="center"/>
            <w:hideMark/>
          </w:tcPr>
          <w:p w14:paraId="073D44F9"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548BAF2A"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0DCBCCA1"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5E760551"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70B6E38B"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334433A6"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A7E2D5D"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359F1C42"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40BD0C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4455B3CB"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6DF477E"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5EC670F5"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51C5F297" w14:textId="77777777" w:rsidTr="00E97797">
        <w:trPr>
          <w:trHeight w:val="300"/>
        </w:trPr>
        <w:tc>
          <w:tcPr>
            <w:tcW w:w="780" w:type="dxa"/>
            <w:tcBorders>
              <w:top w:val="nil"/>
              <w:left w:val="nil"/>
              <w:bottom w:val="nil"/>
              <w:right w:val="nil"/>
            </w:tcBorders>
            <w:shd w:val="clear" w:color="auto" w:fill="auto"/>
            <w:noWrap/>
            <w:vAlign w:val="center"/>
            <w:hideMark/>
          </w:tcPr>
          <w:p w14:paraId="53BB9CBE"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5F78FA11"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Ca|Person-years</w:t>
            </w:r>
          </w:p>
        </w:tc>
        <w:tc>
          <w:tcPr>
            <w:tcW w:w="270" w:type="dxa"/>
            <w:tcBorders>
              <w:top w:val="nil"/>
              <w:left w:val="nil"/>
              <w:bottom w:val="nil"/>
              <w:right w:val="nil"/>
            </w:tcBorders>
            <w:shd w:val="clear" w:color="auto" w:fill="auto"/>
            <w:noWrap/>
            <w:vAlign w:val="center"/>
            <w:hideMark/>
          </w:tcPr>
          <w:p w14:paraId="3F1E3E3C"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06465865"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183|35055</w:t>
            </w:r>
          </w:p>
        </w:tc>
        <w:tc>
          <w:tcPr>
            <w:tcW w:w="269" w:type="dxa"/>
            <w:tcBorders>
              <w:top w:val="nil"/>
              <w:left w:val="nil"/>
              <w:bottom w:val="nil"/>
              <w:right w:val="nil"/>
            </w:tcBorders>
            <w:shd w:val="clear" w:color="auto" w:fill="auto"/>
            <w:noWrap/>
            <w:vAlign w:val="center"/>
            <w:hideMark/>
          </w:tcPr>
          <w:p w14:paraId="53B9D0F0"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1A91748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205|44298</w:t>
            </w:r>
          </w:p>
        </w:tc>
        <w:tc>
          <w:tcPr>
            <w:tcW w:w="269" w:type="dxa"/>
            <w:tcBorders>
              <w:top w:val="nil"/>
              <w:left w:val="nil"/>
              <w:bottom w:val="nil"/>
              <w:right w:val="nil"/>
            </w:tcBorders>
            <w:shd w:val="clear" w:color="auto" w:fill="auto"/>
            <w:noWrap/>
            <w:vAlign w:val="center"/>
            <w:hideMark/>
          </w:tcPr>
          <w:p w14:paraId="592F7997"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0D5871F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245|48163</w:t>
            </w:r>
          </w:p>
        </w:tc>
        <w:tc>
          <w:tcPr>
            <w:tcW w:w="269" w:type="dxa"/>
            <w:tcBorders>
              <w:top w:val="nil"/>
              <w:left w:val="nil"/>
              <w:bottom w:val="nil"/>
              <w:right w:val="nil"/>
            </w:tcBorders>
            <w:shd w:val="clear" w:color="auto" w:fill="auto"/>
            <w:noWrap/>
            <w:vAlign w:val="center"/>
            <w:hideMark/>
          </w:tcPr>
          <w:p w14:paraId="15180D7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56C9125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272|51043</w:t>
            </w:r>
          </w:p>
        </w:tc>
        <w:tc>
          <w:tcPr>
            <w:tcW w:w="269" w:type="dxa"/>
            <w:tcBorders>
              <w:top w:val="nil"/>
              <w:left w:val="nil"/>
              <w:bottom w:val="nil"/>
              <w:right w:val="nil"/>
            </w:tcBorders>
            <w:shd w:val="clear" w:color="auto" w:fill="auto"/>
            <w:noWrap/>
            <w:vAlign w:val="center"/>
            <w:hideMark/>
          </w:tcPr>
          <w:p w14:paraId="7AD1E02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60915A1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218|52787</w:t>
            </w:r>
          </w:p>
        </w:tc>
        <w:tc>
          <w:tcPr>
            <w:tcW w:w="269" w:type="dxa"/>
            <w:tcBorders>
              <w:top w:val="nil"/>
              <w:left w:val="nil"/>
              <w:bottom w:val="nil"/>
              <w:right w:val="nil"/>
            </w:tcBorders>
            <w:shd w:val="clear" w:color="auto" w:fill="auto"/>
            <w:noWrap/>
            <w:vAlign w:val="center"/>
            <w:hideMark/>
          </w:tcPr>
          <w:p w14:paraId="4339EC10"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2021F523"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22DE6492" w14:textId="77777777" w:rsidTr="00E97797">
        <w:trPr>
          <w:trHeight w:val="300"/>
        </w:trPr>
        <w:tc>
          <w:tcPr>
            <w:tcW w:w="780" w:type="dxa"/>
            <w:tcBorders>
              <w:top w:val="nil"/>
              <w:left w:val="nil"/>
              <w:bottom w:val="nil"/>
              <w:right w:val="nil"/>
            </w:tcBorders>
            <w:shd w:val="clear" w:color="auto" w:fill="auto"/>
            <w:noWrap/>
            <w:vAlign w:val="center"/>
            <w:hideMark/>
          </w:tcPr>
          <w:p w14:paraId="31F87182"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23275C39"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sz w:val="19"/>
                <w:szCs w:val="19"/>
                <w:vertAlign w:val="superscript"/>
              </w:rPr>
              <w:t>e</w:t>
            </w:r>
          </w:p>
        </w:tc>
        <w:tc>
          <w:tcPr>
            <w:tcW w:w="270" w:type="dxa"/>
            <w:tcBorders>
              <w:top w:val="nil"/>
              <w:left w:val="nil"/>
              <w:bottom w:val="nil"/>
              <w:right w:val="nil"/>
            </w:tcBorders>
            <w:shd w:val="clear" w:color="auto" w:fill="auto"/>
            <w:noWrap/>
            <w:vAlign w:val="center"/>
            <w:hideMark/>
          </w:tcPr>
          <w:p w14:paraId="3809C1F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6961D5BF"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6951FE1D"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098E96CC" w14:textId="77777777" w:rsidR="00406A3E" w:rsidRPr="001A6344" w:rsidRDefault="00432BF3"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0.89 (0.72,</w:t>
            </w:r>
            <w:r w:rsidR="00CA560B" w:rsidRPr="001A6344">
              <w:rPr>
                <w:rFonts w:ascii="Arial" w:eastAsia="Times New Roman" w:hAnsi="Arial" w:cs="Arial"/>
                <w:sz w:val="19"/>
                <w:szCs w:val="19"/>
              </w:rPr>
              <w:t xml:space="preserve"> 1.09</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3E3BD80A"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18DBDFDC" w14:textId="77777777" w:rsidR="00406A3E" w:rsidRPr="001A6344" w:rsidRDefault="00406A3E" w:rsidP="00CA560B">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0.98 (0.8</w:t>
            </w:r>
            <w:r w:rsidR="00CA560B" w:rsidRPr="001A6344">
              <w:rPr>
                <w:rFonts w:ascii="Arial" w:eastAsia="Times New Roman" w:hAnsi="Arial" w:cs="Arial"/>
                <w:sz w:val="19"/>
                <w:szCs w:val="19"/>
              </w:rPr>
              <w:t>0</w:t>
            </w:r>
            <w:r w:rsidR="00432BF3" w:rsidRPr="001A6344">
              <w:rPr>
                <w:rFonts w:ascii="Arial" w:eastAsia="Times New Roman" w:hAnsi="Arial" w:cs="Arial"/>
                <w:sz w:val="19"/>
                <w:szCs w:val="19"/>
              </w:rPr>
              <w:t xml:space="preserve">, </w:t>
            </w:r>
            <w:r w:rsidRPr="001A6344">
              <w:rPr>
                <w:rFonts w:ascii="Arial" w:eastAsia="Times New Roman" w:hAnsi="Arial" w:cs="Arial"/>
                <w:sz w:val="19"/>
                <w:szCs w:val="19"/>
              </w:rPr>
              <w:t>1.2</w:t>
            </w:r>
            <w:r w:rsidR="00CA560B" w:rsidRPr="001A6344">
              <w:rPr>
                <w:rFonts w:ascii="Arial" w:eastAsia="Times New Roman" w:hAnsi="Arial" w:cs="Arial"/>
                <w:sz w:val="19"/>
                <w:szCs w:val="19"/>
              </w:rPr>
              <w:t>1)</w:t>
            </w:r>
          </w:p>
        </w:tc>
        <w:tc>
          <w:tcPr>
            <w:tcW w:w="269" w:type="dxa"/>
            <w:tcBorders>
              <w:top w:val="nil"/>
              <w:left w:val="nil"/>
              <w:bottom w:val="nil"/>
              <w:right w:val="nil"/>
            </w:tcBorders>
            <w:shd w:val="clear" w:color="auto" w:fill="auto"/>
            <w:noWrap/>
            <w:vAlign w:val="center"/>
            <w:hideMark/>
          </w:tcPr>
          <w:p w14:paraId="4627C7C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7F28C4E2" w14:textId="77777777" w:rsidR="00406A3E" w:rsidRPr="001A6344" w:rsidRDefault="00406A3E" w:rsidP="00CA560B">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w:t>
            </w:r>
            <w:r w:rsidR="00CA560B" w:rsidRPr="001A6344">
              <w:rPr>
                <w:rFonts w:ascii="Arial" w:eastAsia="Times New Roman" w:hAnsi="Arial" w:cs="Arial"/>
                <w:sz w:val="19"/>
                <w:szCs w:val="19"/>
              </w:rPr>
              <w:t>2</w:t>
            </w:r>
            <w:r w:rsidRPr="001A6344">
              <w:rPr>
                <w:rFonts w:ascii="Arial" w:eastAsia="Times New Roman" w:hAnsi="Arial" w:cs="Arial"/>
                <w:sz w:val="19"/>
                <w:szCs w:val="19"/>
              </w:rPr>
              <w:t xml:space="preserve"> (0.8</w:t>
            </w:r>
            <w:r w:rsidR="00CA560B" w:rsidRPr="001A6344">
              <w:rPr>
                <w:rFonts w:ascii="Arial" w:eastAsia="Times New Roman" w:hAnsi="Arial" w:cs="Arial"/>
                <w:sz w:val="19"/>
                <w:szCs w:val="19"/>
              </w:rPr>
              <w:t>3</w:t>
            </w:r>
            <w:r w:rsidR="00432BF3" w:rsidRPr="001A6344">
              <w:rPr>
                <w:rFonts w:ascii="Arial" w:eastAsia="Times New Roman" w:hAnsi="Arial" w:cs="Arial"/>
                <w:sz w:val="19"/>
                <w:szCs w:val="19"/>
              </w:rPr>
              <w:t xml:space="preserve">, </w:t>
            </w:r>
            <w:r w:rsidRPr="001A6344">
              <w:rPr>
                <w:rFonts w:ascii="Arial" w:eastAsia="Times New Roman" w:hAnsi="Arial" w:cs="Arial"/>
                <w:sz w:val="19"/>
                <w:szCs w:val="19"/>
              </w:rPr>
              <w:t>1.2</w:t>
            </w:r>
            <w:r w:rsidR="00CA560B" w:rsidRPr="001A6344">
              <w:rPr>
                <w:rFonts w:ascii="Arial" w:eastAsia="Times New Roman" w:hAnsi="Arial" w:cs="Arial"/>
                <w:sz w:val="19"/>
                <w:szCs w:val="19"/>
              </w:rPr>
              <w:t>5</w:t>
            </w:r>
            <w:r w:rsidRPr="001A6344">
              <w:rPr>
                <w:rFonts w:ascii="Arial" w:eastAsia="Times New Roman" w:hAnsi="Arial" w:cs="Arial"/>
                <w:sz w:val="19"/>
                <w:szCs w:val="19"/>
              </w:rPr>
              <w:t xml:space="preserve">) </w:t>
            </w:r>
          </w:p>
        </w:tc>
        <w:tc>
          <w:tcPr>
            <w:tcW w:w="269" w:type="dxa"/>
            <w:tcBorders>
              <w:top w:val="nil"/>
              <w:left w:val="nil"/>
              <w:bottom w:val="nil"/>
              <w:right w:val="nil"/>
            </w:tcBorders>
            <w:shd w:val="clear" w:color="auto" w:fill="auto"/>
            <w:noWrap/>
            <w:vAlign w:val="center"/>
            <w:hideMark/>
          </w:tcPr>
          <w:p w14:paraId="5A1601E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19538855" w14:textId="77777777" w:rsidR="00406A3E" w:rsidRPr="001A6344" w:rsidRDefault="00406A3E" w:rsidP="00CA560B">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w:t>
            </w:r>
            <w:r w:rsidR="00CA560B" w:rsidRPr="001A6344">
              <w:rPr>
                <w:rFonts w:ascii="Arial" w:eastAsia="Times New Roman" w:hAnsi="Arial" w:cs="Arial"/>
                <w:sz w:val="19"/>
                <w:szCs w:val="19"/>
              </w:rPr>
              <w:t>2</w:t>
            </w:r>
            <w:r w:rsidRPr="001A6344">
              <w:rPr>
                <w:rFonts w:ascii="Arial" w:eastAsia="Times New Roman" w:hAnsi="Arial" w:cs="Arial"/>
                <w:sz w:val="19"/>
                <w:szCs w:val="19"/>
              </w:rPr>
              <w:t xml:space="preserve"> (0.6</w:t>
            </w:r>
            <w:r w:rsidR="00CA560B" w:rsidRPr="001A6344">
              <w:rPr>
                <w:rFonts w:ascii="Arial" w:eastAsia="Times New Roman" w:hAnsi="Arial" w:cs="Arial"/>
                <w:sz w:val="19"/>
                <w:szCs w:val="19"/>
              </w:rPr>
              <w:t>5</w:t>
            </w:r>
            <w:r w:rsidR="00432BF3" w:rsidRPr="001A6344">
              <w:rPr>
                <w:rFonts w:ascii="Arial" w:eastAsia="Times New Roman" w:hAnsi="Arial" w:cs="Arial"/>
                <w:sz w:val="19"/>
                <w:szCs w:val="19"/>
              </w:rPr>
              <w:t xml:space="preserve">, </w:t>
            </w:r>
            <w:r w:rsidRPr="001A6344">
              <w:rPr>
                <w:rFonts w:ascii="Arial" w:eastAsia="Times New Roman" w:hAnsi="Arial" w:cs="Arial"/>
                <w:sz w:val="19"/>
                <w:szCs w:val="19"/>
              </w:rPr>
              <w:t>1.0</w:t>
            </w:r>
            <w:r w:rsidR="00CA560B" w:rsidRPr="001A6344">
              <w:rPr>
                <w:rFonts w:ascii="Arial" w:eastAsia="Times New Roman" w:hAnsi="Arial" w:cs="Arial"/>
                <w:sz w:val="19"/>
                <w:szCs w:val="19"/>
              </w:rPr>
              <w:t>2</w:t>
            </w:r>
            <w:r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34A1EC10"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42E9EAB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0.1</w:t>
            </w:r>
            <w:r w:rsidR="00CA560B" w:rsidRPr="001A6344">
              <w:rPr>
                <w:rFonts w:ascii="Arial" w:eastAsia="Times New Roman" w:hAnsi="Arial" w:cs="Arial"/>
                <w:sz w:val="19"/>
                <w:szCs w:val="19"/>
              </w:rPr>
              <w:t>0</w:t>
            </w:r>
          </w:p>
        </w:tc>
      </w:tr>
      <w:tr w:rsidR="00406A3E" w:rsidRPr="001A6344" w14:paraId="31DB04EC" w14:textId="77777777" w:rsidTr="00E97797">
        <w:trPr>
          <w:trHeight w:val="300"/>
        </w:trPr>
        <w:tc>
          <w:tcPr>
            <w:tcW w:w="780" w:type="dxa"/>
            <w:tcBorders>
              <w:top w:val="nil"/>
              <w:left w:val="nil"/>
              <w:bottom w:val="nil"/>
              <w:right w:val="nil"/>
            </w:tcBorders>
            <w:shd w:val="clear" w:color="auto" w:fill="auto"/>
            <w:noWrap/>
            <w:vAlign w:val="center"/>
            <w:hideMark/>
          </w:tcPr>
          <w:p w14:paraId="48C4F2B4"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469FD009"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7BFCD1A4"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D0381C2"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7A95A8A5" w14:textId="77777777" w:rsidR="00406A3E" w:rsidRPr="001A6344" w:rsidRDefault="00406A3E" w:rsidP="00406A3E">
            <w:pPr>
              <w:spacing w:after="0" w:line="240" w:lineRule="auto"/>
              <w:jc w:val="center"/>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5A73B27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0.85 (0.71, 1.02)</w:t>
            </w:r>
          </w:p>
        </w:tc>
        <w:tc>
          <w:tcPr>
            <w:tcW w:w="269" w:type="dxa"/>
            <w:tcBorders>
              <w:top w:val="nil"/>
              <w:left w:val="nil"/>
              <w:bottom w:val="nil"/>
              <w:right w:val="nil"/>
            </w:tcBorders>
            <w:shd w:val="clear" w:color="auto" w:fill="auto"/>
            <w:noWrap/>
            <w:vAlign w:val="center"/>
            <w:hideMark/>
          </w:tcPr>
          <w:p w14:paraId="2393124B"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5C31998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0.96 (0.81, 1.15)</w:t>
            </w:r>
          </w:p>
        </w:tc>
        <w:tc>
          <w:tcPr>
            <w:tcW w:w="269" w:type="dxa"/>
            <w:tcBorders>
              <w:top w:val="nil"/>
              <w:left w:val="nil"/>
              <w:bottom w:val="nil"/>
              <w:right w:val="nil"/>
            </w:tcBorders>
            <w:shd w:val="clear" w:color="auto" w:fill="auto"/>
            <w:noWrap/>
            <w:vAlign w:val="center"/>
            <w:hideMark/>
          </w:tcPr>
          <w:p w14:paraId="75DB47B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785B7E30" w14:textId="77777777" w:rsidR="00406A3E" w:rsidRPr="001A6344" w:rsidRDefault="00432BF3" w:rsidP="00432BF3">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1.03 (0.86</w:t>
            </w:r>
            <w:r w:rsidR="00406A3E" w:rsidRPr="001A6344">
              <w:rPr>
                <w:rFonts w:ascii="Arial" w:eastAsia="Times New Roman" w:hAnsi="Arial" w:cs="Arial"/>
                <w:sz w:val="19"/>
                <w:szCs w:val="19"/>
              </w:rPr>
              <w:t>, 1.2</w:t>
            </w:r>
            <w:r w:rsidRPr="001A6344">
              <w:rPr>
                <w:rFonts w:ascii="Arial" w:eastAsia="Times New Roman" w:hAnsi="Arial" w:cs="Arial"/>
                <w:sz w:val="19"/>
                <w:szCs w:val="19"/>
              </w:rPr>
              <w:t>3</w:t>
            </w:r>
            <w:r w:rsidR="00406A3E"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6904EC8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7CF3B376" w14:textId="77777777" w:rsidR="00406A3E" w:rsidRPr="001A6344" w:rsidRDefault="00406A3E" w:rsidP="005D472D">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w:t>
            </w:r>
            <w:r w:rsidR="005D472D" w:rsidRPr="001A6344">
              <w:rPr>
                <w:rFonts w:ascii="Arial" w:eastAsia="Times New Roman" w:hAnsi="Arial" w:cs="Arial"/>
                <w:sz w:val="19"/>
                <w:szCs w:val="19"/>
              </w:rPr>
              <w:t>3</w:t>
            </w:r>
            <w:r w:rsidRPr="001A6344">
              <w:rPr>
                <w:rFonts w:ascii="Arial" w:eastAsia="Times New Roman" w:hAnsi="Arial" w:cs="Arial"/>
                <w:sz w:val="19"/>
                <w:szCs w:val="19"/>
              </w:rPr>
              <w:t xml:space="preserve"> (0.6</w:t>
            </w:r>
            <w:r w:rsidR="005D472D" w:rsidRPr="001A6344">
              <w:rPr>
                <w:rFonts w:ascii="Arial" w:eastAsia="Times New Roman" w:hAnsi="Arial" w:cs="Arial"/>
                <w:sz w:val="19"/>
                <w:szCs w:val="19"/>
              </w:rPr>
              <w:t>3</w:t>
            </w:r>
            <w:r w:rsidRPr="001A6344">
              <w:rPr>
                <w:rFonts w:ascii="Arial" w:eastAsia="Times New Roman" w:hAnsi="Arial" w:cs="Arial"/>
                <w:sz w:val="19"/>
                <w:szCs w:val="19"/>
              </w:rPr>
              <w:t>, 1.6</w:t>
            </w:r>
            <w:r w:rsidR="005D472D" w:rsidRPr="001A6344">
              <w:rPr>
                <w:rFonts w:ascii="Arial" w:eastAsia="Times New Roman" w:hAnsi="Arial" w:cs="Arial"/>
                <w:sz w:val="19"/>
                <w:szCs w:val="19"/>
              </w:rPr>
              <w:t>9</w:t>
            </w:r>
            <w:r w:rsidRPr="001A6344">
              <w:rPr>
                <w:rFonts w:ascii="Arial" w:eastAsia="Times New Roman" w:hAnsi="Arial" w:cs="Arial"/>
                <w:sz w:val="19"/>
                <w:szCs w:val="19"/>
              </w:rPr>
              <w:t>)</w:t>
            </w:r>
          </w:p>
        </w:tc>
        <w:tc>
          <w:tcPr>
            <w:tcW w:w="269" w:type="dxa"/>
            <w:tcBorders>
              <w:top w:val="nil"/>
              <w:left w:val="nil"/>
              <w:bottom w:val="nil"/>
              <w:right w:val="nil"/>
            </w:tcBorders>
            <w:shd w:val="clear" w:color="auto" w:fill="auto"/>
            <w:noWrap/>
            <w:vAlign w:val="center"/>
            <w:hideMark/>
          </w:tcPr>
          <w:p w14:paraId="2C38B8B2"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17123DD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0.5</w:t>
            </w:r>
            <w:r w:rsidR="00A5076A" w:rsidRPr="001A6344">
              <w:rPr>
                <w:rFonts w:ascii="Arial" w:eastAsia="Times New Roman" w:hAnsi="Arial" w:cs="Arial"/>
                <w:sz w:val="19"/>
                <w:szCs w:val="19"/>
              </w:rPr>
              <w:t>9</w:t>
            </w:r>
          </w:p>
        </w:tc>
      </w:tr>
      <w:tr w:rsidR="00406A3E" w:rsidRPr="001A6344" w14:paraId="723861B5" w14:textId="77777777" w:rsidTr="00E97797">
        <w:trPr>
          <w:trHeight w:val="300"/>
        </w:trPr>
        <w:tc>
          <w:tcPr>
            <w:tcW w:w="780" w:type="dxa"/>
            <w:tcBorders>
              <w:top w:val="nil"/>
              <w:left w:val="nil"/>
              <w:bottom w:val="nil"/>
              <w:right w:val="nil"/>
            </w:tcBorders>
            <w:shd w:val="clear" w:color="auto" w:fill="auto"/>
            <w:noWrap/>
            <w:vAlign w:val="center"/>
            <w:hideMark/>
          </w:tcPr>
          <w:p w14:paraId="3A58A4D5"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single" w:sz="4" w:space="0" w:color="auto"/>
              <w:right w:val="nil"/>
            </w:tcBorders>
            <w:shd w:val="clear" w:color="auto" w:fill="auto"/>
            <w:noWrap/>
            <w:vAlign w:val="center"/>
            <w:hideMark/>
          </w:tcPr>
          <w:p w14:paraId="75B843B6"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390A902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65483B4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F17AF5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40" w:type="dxa"/>
            <w:tcBorders>
              <w:top w:val="nil"/>
              <w:left w:val="nil"/>
              <w:bottom w:val="single" w:sz="4" w:space="0" w:color="auto"/>
              <w:right w:val="nil"/>
            </w:tcBorders>
            <w:shd w:val="clear" w:color="auto" w:fill="auto"/>
            <w:noWrap/>
            <w:vAlign w:val="center"/>
            <w:hideMark/>
          </w:tcPr>
          <w:p w14:paraId="6AAFA46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6F42FBE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00" w:type="dxa"/>
            <w:tcBorders>
              <w:top w:val="nil"/>
              <w:left w:val="nil"/>
              <w:bottom w:val="single" w:sz="4" w:space="0" w:color="auto"/>
              <w:right w:val="nil"/>
            </w:tcBorders>
            <w:shd w:val="clear" w:color="auto" w:fill="auto"/>
            <w:noWrap/>
            <w:vAlign w:val="center"/>
            <w:hideMark/>
          </w:tcPr>
          <w:p w14:paraId="77C6A9C0"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B6B2D0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center"/>
            <w:hideMark/>
          </w:tcPr>
          <w:p w14:paraId="79AC20C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5B71DF4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center"/>
            <w:hideMark/>
          </w:tcPr>
          <w:p w14:paraId="3A8EE21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6842A2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0" w:type="dxa"/>
            <w:tcBorders>
              <w:top w:val="nil"/>
              <w:left w:val="nil"/>
              <w:bottom w:val="single" w:sz="4" w:space="0" w:color="auto"/>
              <w:right w:val="nil"/>
            </w:tcBorders>
            <w:shd w:val="clear" w:color="auto" w:fill="auto"/>
            <w:noWrap/>
            <w:vAlign w:val="center"/>
            <w:hideMark/>
          </w:tcPr>
          <w:p w14:paraId="6752E56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0.001</w:t>
            </w:r>
          </w:p>
        </w:tc>
      </w:tr>
      <w:tr w:rsidR="00406A3E" w:rsidRPr="001A6344" w14:paraId="1204D887" w14:textId="77777777" w:rsidTr="00E97797">
        <w:trPr>
          <w:trHeight w:val="165"/>
        </w:trPr>
        <w:tc>
          <w:tcPr>
            <w:tcW w:w="780" w:type="dxa"/>
            <w:tcBorders>
              <w:top w:val="nil"/>
              <w:left w:val="nil"/>
              <w:bottom w:val="nil"/>
              <w:right w:val="nil"/>
            </w:tcBorders>
            <w:shd w:val="clear" w:color="auto" w:fill="auto"/>
            <w:noWrap/>
            <w:vAlign w:val="center"/>
            <w:hideMark/>
          </w:tcPr>
          <w:p w14:paraId="78095828"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1987FD08" w14:textId="77777777" w:rsidR="00406A3E" w:rsidRPr="001A6344" w:rsidRDefault="00406A3E" w:rsidP="00406A3E">
            <w:pPr>
              <w:spacing w:after="0" w:line="240" w:lineRule="auto"/>
              <w:rPr>
                <w:rFonts w:ascii="Arial" w:eastAsia="Times New Roman" w:hAnsi="Arial" w:cs="Arial"/>
                <w:b/>
                <w:bCs/>
                <w:sz w:val="19"/>
                <w:szCs w:val="19"/>
              </w:rPr>
            </w:pPr>
          </w:p>
        </w:tc>
        <w:tc>
          <w:tcPr>
            <w:tcW w:w="270" w:type="dxa"/>
            <w:tcBorders>
              <w:top w:val="nil"/>
              <w:left w:val="nil"/>
              <w:bottom w:val="nil"/>
              <w:right w:val="nil"/>
            </w:tcBorders>
            <w:shd w:val="clear" w:color="auto" w:fill="auto"/>
            <w:noWrap/>
            <w:vAlign w:val="center"/>
            <w:hideMark/>
          </w:tcPr>
          <w:p w14:paraId="1102D12F"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341FB12C"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EDCA832" w14:textId="77777777" w:rsidR="00406A3E" w:rsidRPr="001A6344" w:rsidRDefault="00406A3E" w:rsidP="00406A3E">
            <w:pPr>
              <w:spacing w:after="0" w:line="240" w:lineRule="auto"/>
              <w:jc w:val="center"/>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322D5D62"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1643C91"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4D74307C"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7D74EC8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09A2A49A"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F916C3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48F0F2F0"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EA4B82D"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703A9220"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0153A27C" w14:textId="77777777" w:rsidTr="00E97797">
        <w:trPr>
          <w:trHeight w:val="375"/>
        </w:trPr>
        <w:tc>
          <w:tcPr>
            <w:tcW w:w="2711" w:type="dxa"/>
            <w:gridSpan w:val="2"/>
            <w:tcBorders>
              <w:top w:val="nil"/>
              <w:left w:val="nil"/>
              <w:bottom w:val="nil"/>
              <w:right w:val="nil"/>
            </w:tcBorders>
            <w:shd w:val="clear" w:color="auto" w:fill="auto"/>
            <w:noWrap/>
            <w:vAlign w:val="center"/>
            <w:hideMark/>
          </w:tcPr>
          <w:p w14:paraId="5EF3731B" w14:textId="77777777" w:rsidR="00406A3E" w:rsidRPr="001A6344" w:rsidRDefault="00406A3E" w:rsidP="00406A3E">
            <w:pPr>
              <w:spacing w:after="0" w:line="240" w:lineRule="auto"/>
              <w:rPr>
                <w:rFonts w:ascii="Arial" w:eastAsia="Times New Roman" w:hAnsi="Arial" w:cs="Arial"/>
                <w:b/>
                <w:bCs/>
                <w:i/>
                <w:iCs/>
                <w:sz w:val="19"/>
                <w:szCs w:val="19"/>
              </w:rPr>
            </w:pPr>
            <w:r w:rsidRPr="001A6344">
              <w:rPr>
                <w:rFonts w:ascii="Arial" w:eastAsia="Times New Roman" w:hAnsi="Arial" w:cs="Arial"/>
                <w:b/>
                <w:bCs/>
                <w:i/>
                <w:iCs/>
                <w:sz w:val="19"/>
                <w:szCs w:val="19"/>
              </w:rPr>
              <w:t>BMI &lt; 25</w:t>
            </w:r>
          </w:p>
        </w:tc>
        <w:tc>
          <w:tcPr>
            <w:tcW w:w="270" w:type="dxa"/>
            <w:tcBorders>
              <w:top w:val="nil"/>
              <w:left w:val="nil"/>
              <w:bottom w:val="nil"/>
              <w:right w:val="nil"/>
            </w:tcBorders>
            <w:shd w:val="clear" w:color="auto" w:fill="auto"/>
            <w:noWrap/>
            <w:vAlign w:val="center"/>
            <w:hideMark/>
          </w:tcPr>
          <w:p w14:paraId="3C93B843"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0A10B9EF"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EB9C643"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77F7DA45"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7A7D726A"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399B3555"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259DC3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1C61F7C2"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756A95C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1500FE5D"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622AEE0E"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23FB78BD"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2365808E" w14:textId="77777777" w:rsidTr="00E97797">
        <w:trPr>
          <w:trHeight w:val="300"/>
        </w:trPr>
        <w:tc>
          <w:tcPr>
            <w:tcW w:w="780" w:type="dxa"/>
            <w:tcBorders>
              <w:top w:val="nil"/>
              <w:left w:val="nil"/>
              <w:bottom w:val="nil"/>
              <w:right w:val="nil"/>
            </w:tcBorders>
            <w:shd w:val="clear" w:color="auto" w:fill="auto"/>
            <w:noWrap/>
            <w:vAlign w:val="bottom"/>
            <w:hideMark/>
          </w:tcPr>
          <w:p w14:paraId="008D2EE4"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1931" w:type="dxa"/>
            <w:tcBorders>
              <w:top w:val="nil"/>
              <w:left w:val="nil"/>
              <w:bottom w:val="nil"/>
              <w:right w:val="nil"/>
            </w:tcBorders>
            <w:shd w:val="clear" w:color="auto" w:fill="auto"/>
            <w:noWrap/>
            <w:vAlign w:val="center"/>
            <w:hideMark/>
          </w:tcPr>
          <w:p w14:paraId="434C8B04"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xml:space="preserve">NHS </w:t>
            </w:r>
          </w:p>
        </w:tc>
        <w:tc>
          <w:tcPr>
            <w:tcW w:w="270" w:type="dxa"/>
            <w:tcBorders>
              <w:top w:val="nil"/>
              <w:left w:val="nil"/>
              <w:bottom w:val="nil"/>
              <w:right w:val="nil"/>
            </w:tcBorders>
            <w:shd w:val="clear" w:color="auto" w:fill="auto"/>
            <w:noWrap/>
            <w:vAlign w:val="center"/>
            <w:hideMark/>
          </w:tcPr>
          <w:p w14:paraId="6A7DE18B"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7A426EDA"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61A3ADD6"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5F50C255"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83C1DAE"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754B7E24"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6C33146D"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7EA3826B"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61CF479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67F979E3"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68C5EF1A"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0C729908"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5D0F7179" w14:textId="77777777" w:rsidTr="00E97797">
        <w:trPr>
          <w:trHeight w:val="300"/>
        </w:trPr>
        <w:tc>
          <w:tcPr>
            <w:tcW w:w="780" w:type="dxa"/>
            <w:tcBorders>
              <w:top w:val="nil"/>
              <w:left w:val="nil"/>
              <w:bottom w:val="nil"/>
              <w:right w:val="nil"/>
            </w:tcBorders>
            <w:shd w:val="clear" w:color="auto" w:fill="auto"/>
            <w:noWrap/>
            <w:vAlign w:val="center"/>
            <w:hideMark/>
          </w:tcPr>
          <w:p w14:paraId="0801875B"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3DB25146" w14:textId="77777777" w:rsidR="00406A3E" w:rsidRPr="001A6344" w:rsidRDefault="007047B5" w:rsidP="00406A3E">
            <w:pPr>
              <w:spacing w:after="0" w:line="240" w:lineRule="auto"/>
              <w:rPr>
                <w:rFonts w:ascii="Arial" w:eastAsia="Times New Roman" w:hAnsi="Arial" w:cs="Arial"/>
                <w:sz w:val="19"/>
                <w:szCs w:val="19"/>
              </w:rPr>
            </w:pPr>
            <w:r>
              <w:rPr>
                <w:rFonts w:ascii="Arial" w:eastAsia="Times New Roman" w:hAnsi="Arial" w:cs="Arial"/>
                <w:sz w:val="19"/>
                <w:szCs w:val="19"/>
              </w:rPr>
              <w:t xml:space="preserve">    Ca|</w:t>
            </w:r>
            <w:r w:rsidR="00406A3E" w:rsidRPr="001A6344">
              <w:rPr>
                <w:rFonts w:ascii="Arial" w:eastAsia="Times New Roman" w:hAnsi="Arial" w:cs="Arial"/>
                <w:sz w:val="19"/>
                <w:szCs w:val="19"/>
              </w:rPr>
              <w:t>Co</w:t>
            </w:r>
          </w:p>
        </w:tc>
        <w:tc>
          <w:tcPr>
            <w:tcW w:w="270" w:type="dxa"/>
            <w:tcBorders>
              <w:top w:val="nil"/>
              <w:left w:val="nil"/>
              <w:bottom w:val="nil"/>
              <w:right w:val="nil"/>
            </w:tcBorders>
            <w:shd w:val="clear" w:color="auto" w:fill="auto"/>
            <w:noWrap/>
            <w:vAlign w:val="center"/>
            <w:hideMark/>
          </w:tcPr>
          <w:p w14:paraId="7CE4D28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16C842A"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156|191</w:t>
            </w:r>
          </w:p>
        </w:tc>
        <w:tc>
          <w:tcPr>
            <w:tcW w:w="269" w:type="dxa"/>
            <w:tcBorders>
              <w:top w:val="nil"/>
              <w:left w:val="nil"/>
              <w:bottom w:val="nil"/>
              <w:right w:val="nil"/>
            </w:tcBorders>
            <w:shd w:val="clear" w:color="auto" w:fill="auto"/>
            <w:noWrap/>
            <w:vAlign w:val="center"/>
            <w:hideMark/>
          </w:tcPr>
          <w:p w14:paraId="6B172F46"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737D7F8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103|168</w:t>
            </w:r>
          </w:p>
        </w:tc>
        <w:tc>
          <w:tcPr>
            <w:tcW w:w="269" w:type="dxa"/>
            <w:tcBorders>
              <w:top w:val="nil"/>
              <w:left w:val="nil"/>
              <w:bottom w:val="nil"/>
              <w:right w:val="nil"/>
            </w:tcBorders>
            <w:shd w:val="clear" w:color="auto" w:fill="auto"/>
            <w:noWrap/>
            <w:vAlign w:val="center"/>
            <w:hideMark/>
          </w:tcPr>
          <w:p w14:paraId="30930616"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135D46F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94|124</w:t>
            </w:r>
          </w:p>
        </w:tc>
        <w:tc>
          <w:tcPr>
            <w:tcW w:w="269" w:type="dxa"/>
            <w:tcBorders>
              <w:top w:val="nil"/>
              <w:left w:val="nil"/>
              <w:bottom w:val="nil"/>
              <w:right w:val="nil"/>
            </w:tcBorders>
            <w:shd w:val="clear" w:color="auto" w:fill="auto"/>
            <w:noWrap/>
            <w:vAlign w:val="center"/>
            <w:hideMark/>
          </w:tcPr>
          <w:p w14:paraId="7C777A4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0E9B7AE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88|101</w:t>
            </w:r>
          </w:p>
        </w:tc>
        <w:tc>
          <w:tcPr>
            <w:tcW w:w="269" w:type="dxa"/>
            <w:tcBorders>
              <w:top w:val="nil"/>
              <w:left w:val="nil"/>
              <w:bottom w:val="nil"/>
              <w:right w:val="nil"/>
            </w:tcBorders>
            <w:shd w:val="clear" w:color="auto" w:fill="auto"/>
            <w:noWrap/>
            <w:vAlign w:val="center"/>
            <w:hideMark/>
          </w:tcPr>
          <w:p w14:paraId="7DC763F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65529EF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75|67</w:t>
            </w:r>
          </w:p>
        </w:tc>
        <w:tc>
          <w:tcPr>
            <w:tcW w:w="269" w:type="dxa"/>
            <w:tcBorders>
              <w:top w:val="nil"/>
              <w:left w:val="nil"/>
              <w:bottom w:val="nil"/>
              <w:right w:val="nil"/>
            </w:tcBorders>
            <w:shd w:val="clear" w:color="auto" w:fill="auto"/>
            <w:noWrap/>
            <w:vAlign w:val="center"/>
            <w:hideMark/>
          </w:tcPr>
          <w:p w14:paraId="2DAA732E"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7F117DAE"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56D7F426" w14:textId="77777777" w:rsidTr="00E97797">
        <w:trPr>
          <w:trHeight w:val="300"/>
        </w:trPr>
        <w:tc>
          <w:tcPr>
            <w:tcW w:w="780" w:type="dxa"/>
            <w:tcBorders>
              <w:top w:val="nil"/>
              <w:left w:val="nil"/>
              <w:bottom w:val="nil"/>
              <w:right w:val="nil"/>
            </w:tcBorders>
            <w:shd w:val="clear" w:color="auto" w:fill="auto"/>
            <w:noWrap/>
            <w:vAlign w:val="center"/>
            <w:hideMark/>
          </w:tcPr>
          <w:p w14:paraId="34811323"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56C7F9EF"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RR(95%CI)</w:t>
            </w:r>
            <w:r w:rsidR="00CC6069" w:rsidRPr="001A6344">
              <w:rPr>
                <w:rFonts w:ascii="Arial" w:eastAsia="Times New Roman" w:hAnsi="Arial" w:cs="Arial"/>
                <w:sz w:val="19"/>
                <w:szCs w:val="19"/>
                <w:vertAlign w:val="superscript"/>
              </w:rPr>
              <w:t>f</w:t>
            </w:r>
          </w:p>
        </w:tc>
        <w:tc>
          <w:tcPr>
            <w:tcW w:w="270" w:type="dxa"/>
            <w:tcBorders>
              <w:top w:val="nil"/>
              <w:left w:val="nil"/>
              <w:bottom w:val="nil"/>
              <w:right w:val="nil"/>
            </w:tcBorders>
            <w:shd w:val="clear" w:color="auto" w:fill="auto"/>
            <w:noWrap/>
            <w:vAlign w:val="center"/>
            <w:hideMark/>
          </w:tcPr>
          <w:p w14:paraId="50CC25F5"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2D90391"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1A6AAA2B"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090EFAF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0.73 (0.52, 1.04)</w:t>
            </w:r>
          </w:p>
        </w:tc>
        <w:tc>
          <w:tcPr>
            <w:tcW w:w="269" w:type="dxa"/>
            <w:tcBorders>
              <w:top w:val="nil"/>
              <w:left w:val="nil"/>
              <w:bottom w:val="nil"/>
              <w:right w:val="nil"/>
            </w:tcBorders>
            <w:shd w:val="clear" w:color="auto" w:fill="auto"/>
            <w:noWrap/>
            <w:vAlign w:val="center"/>
            <w:hideMark/>
          </w:tcPr>
          <w:p w14:paraId="1EBE397C"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02B0118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0.90 (0.62, 1.31)</w:t>
            </w:r>
          </w:p>
        </w:tc>
        <w:tc>
          <w:tcPr>
            <w:tcW w:w="269" w:type="dxa"/>
            <w:tcBorders>
              <w:top w:val="nil"/>
              <w:left w:val="nil"/>
              <w:bottom w:val="nil"/>
              <w:right w:val="nil"/>
            </w:tcBorders>
            <w:shd w:val="clear" w:color="auto" w:fill="auto"/>
            <w:noWrap/>
            <w:vAlign w:val="center"/>
            <w:hideMark/>
          </w:tcPr>
          <w:p w14:paraId="379D4CD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2898F9E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1.05 (0.71, 1.56)</w:t>
            </w:r>
          </w:p>
        </w:tc>
        <w:tc>
          <w:tcPr>
            <w:tcW w:w="269" w:type="dxa"/>
            <w:tcBorders>
              <w:top w:val="nil"/>
              <w:left w:val="nil"/>
              <w:bottom w:val="nil"/>
              <w:right w:val="nil"/>
            </w:tcBorders>
            <w:shd w:val="clear" w:color="auto" w:fill="auto"/>
            <w:noWrap/>
            <w:vAlign w:val="center"/>
            <w:hideMark/>
          </w:tcPr>
          <w:p w14:paraId="0FB79C5D"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11F64AE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1.19 (0.77, 1.84)</w:t>
            </w:r>
          </w:p>
        </w:tc>
        <w:tc>
          <w:tcPr>
            <w:tcW w:w="269" w:type="dxa"/>
            <w:tcBorders>
              <w:top w:val="nil"/>
              <w:left w:val="nil"/>
              <w:bottom w:val="nil"/>
              <w:right w:val="nil"/>
            </w:tcBorders>
            <w:shd w:val="clear" w:color="auto" w:fill="auto"/>
            <w:noWrap/>
            <w:vAlign w:val="center"/>
            <w:hideMark/>
          </w:tcPr>
          <w:p w14:paraId="30A4D684"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3EC641D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0.13</w:t>
            </w:r>
          </w:p>
        </w:tc>
      </w:tr>
      <w:tr w:rsidR="00406A3E" w:rsidRPr="001A6344" w14:paraId="333D7B5F" w14:textId="77777777" w:rsidTr="00E97797">
        <w:trPr>
          <w:trHeight w:val="300"/>
        </w:trPr>
        <w:tc>
          <w:tcPr>
            <w:tcW w:w="780" w:type="dxa"/>
            <w:tcBorders>
              <w:top w:val="nil"/>
              <w:left w:val="nil"/>
              <w:bottom w:val="nil"/>
              <w:right w:val="nil"/>
            </w:tcBorders>
            <w:shd w:val="clear" w:color="auto" w:fill="auto"/>
            <w:noWrap/>
            <w:vAlign w:val="center"/>
            <w:hideMark/>
          </w:tcPr>
          <w:p w14:paraId="35BE2DFF"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5BF76175"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WHS</w:t>
            </w:r>
          </w:p>
        </w:tc>
        <w:tc>
          <w:tcPr>
            <w:tcW w:w="270" w:type="dxa"/>
            <w:tcBorders>
              <w:top w:val="nil"/>
              <w:left w:val="nil"/>
              <w:bottom w:val="nil"/>
              <w:right w:val="nil"/>
            </w:tcBorders>
            <w:shd w:val="clear" w:color="auto" w:fill="auto"/>
            <w:noWrap/>
            <w:vAlign w:val="center"/>
            <w:hideMark/>
          </w:tcPr>
          <w:p w14:paraId="3C62ACD5"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308D2D5D" w14:textId="77777777" w:rsidR="00406A3E" w:rsidRPr="001A6344" w:rsidRDefault="00406A3E" w:rsidP="00406A3E">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312154A"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57C77CD1"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B0C3BF7"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3F6524A2"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63B33A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4838FDC8"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4D6CCE6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62362837" w14:textId="77777777" w:rsidR="00406A3E" w:rsidRPr="001A6344" w:rsidRDefault="00406A3E" w:rsidP="00406A3E">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2B1C309"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0894102E"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7BDB3C51" w14:textId="77777777" w:rsidTr="00E97797">
        <w:trPr>
          <w:trHeight w:val="300"/>
        </w:trPr>
        <w:tc>
          <w:tcPr>
            <w:tcW w:w="780" w:type="dxa"/>
            <w:tcBorders>
              <w:top w:val="nil"/>
              <w:left w:val="nil"/>
              <w:bottom w:val="nil"/>
              <w:right w:val="nil"/>
            </w:tcBorders>
            <w:shd w:val="clear" w:color="auto" w:fill="auto"/>
            <w:noWrap/>
            <w:vAlign w:val="center"/>
            <w:hideMark/>
          </w:tcPr>
          <w:p w14:paraId="58B2AA00"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5930AE92"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Ca|Person-years</w:t>
            </w:r>
          </w:p>
        </w:tc>
        <w:tc>
          <w:tcPr>
            <w:tcW w:w="270" w:type="dxa"/>
            <w:tcBorders>
              <w:top w:val="nil"/>
              <w:left w:val="nil"/>
              <w:bottom w:val="nil"/>
              <w:right w:val="nil"/>
            </w:tcBorders>
            <w:shd w:val="clear" w:color="auto" w:fill="auto"/>
            <w:noWrap/>
            <w:vAlign w:val="center"/>
            <w:hideMark/>
          </w:tcPr>
          <w:p w14:paraId="3BA5F872"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69390C59"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317|</w:t>
            </w:r>
            <w:r w:rsidR="002F2B73" w:rsidRPr="001A6344">
              <w:rPr>
                <w:rFonts w:ascii="Arial" w:eastAsia="Times New Roman" w:hAnsi="Arial" w:cs="Arial"/>
                <w:sz w:val="19"/>
                <w:szCs w:val="19"/>
              </w:rPr>
              <w:t>71560</w:t>
            </w:r>
          </w:p>
        </w:tc>
        <w:tc>
          <w:tcPr>
            <w:tcW w:w="269" w:type="dxa"/>
            <w:tcBorders>
              <w:top w:val="nil"/>
              <w:left w:val="nil"/>
              <w:bottom w:val="nil"/>
              <w:right w:val="nil"/>
            </w:tcBorders>
            <w:shd w:val="clear" w:color="auto" w:fill="auto"/>
            <w:noWrap/>
            <w:vAlign w:val="center"/>
            <w:hideMark/>
          </w:tcPr>
          <w:p w14:paraId="4C9B917E"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07295C7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248|</w:t>
            </w:r>
            <w:r w:rsidR="002F2B73" w:rsidRPr="001A6344">
              <w:rPr>
                <w:rFonts w:ascii="Arial" w:eastAsia="Times New Roman" w:hAnsi="Arial" w:cs="Arial"/>
                <w:sz w:val="19"/>
                <w:szCs w:val="19"/>
              </w:rPr>
              <w:t>55315</w:t>
            </w:r>
          </w:p>
        </w:tc>
        <w:tc>
          <w:tcPr>
            <w:tcW w:w="269" w:type="dxa"/>
            <w:tcBorders>
              <w:top w:val="nil"/>
              <w:left w:val="nil"/>
              <w:bottom w:val="nil"/>
              <w:right w:val="nil"/>
            </w:tcBorders>
            <w:shd w:val="clear" w:color="auto" w:fill="auto"/>
            <w:noWrap/>
            <w:vAlign w:val="center"/>
            <w:hideMark/>
          </w:tcPr>
          <w:p w14:paraId="58CD75A8"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5D2796D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187|</w:t>
            </w:r>
            <w:r w:rsidR="002F2B73" w:rsidRPr="001A6344">
              <w:rPr>
                <w:rFonts w:ascii="Arial" w:eastAsia="Times New Roman" w:hAnsi="Arial" w:cs="Arial"/>
                <w:sz w:val="19"/>
                <w:szCs w:val="19"/>
              </w:rPr>
              <w:t>42273</w:t>
            </w:r>
          </w:p>
        </w:tc>
        <w:tc>
          <w:tcPr>
            <w:tcW w:w="269" w:type="dxa"/>
            <w:tcBorders>
              <w:top w:val="nil"/>
              <w:left w:val="nil"/>
              <w:bottom w:val="nil"/>
              <w:right w:val="nil"/>
            </w:tcBorders>
            <w:shd w:val="clear" w:color="auto" w:fill="auto"/>
            <w:noWrap/>
            <w:vAlign w:val="center"/>
            <w:hideMark/>
          </w:tcPr>
          <w:p w14:paraId="52D32DD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0A91981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174|</w:t>
            </w:r>
            <w:r w:rsidR="002F2B73" w:rsidRPr="001A6344">
              <w:rPr>
                <w:rFonts w:ascii="Arial" w:eastAsia="Times New Roman" w:hAnsi="Arial" w:cs="Arial"/>
                <w:sz w:val="19"/>
                <w:szCs w:val="19"/>
              </w:rPr>
              <w:t>32806</w:t>
            </w:r>
          </w:p>
        </w:tc>
        <w:tc>
          <w:tcPr>
            <w:tcW w:w="269" w:type="dxa"/>
            <w:tcBorders>
              <w:top w:val="nil"/>
              <w:left w:val="nil"/>
              <w:bottom w:val="nil"/>
              <w:right w:val="nil"/>
            </w:tcBorders>
            <w:shd w:val="clear" w:color="auto" w:fill="auto"/>
            <w:noWrap/>
            <w:vAlign w:val="center"/>
            <w:hideMark/>
          </w:tcPr>
          <w:p w14:paraId="0E84C38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164D368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102|</w:t>
            </w:r>
            <w:r w:rsidR="002F2B73" w:rsidRPr="001A6344">
              <w:rPr>
                <w:rFonts w:ascii="Arial" w:eastAsia="Times New Roman" w:hAnsi="Arial" w:cs="Arial"/>
                <w:sz w:val="19"/>
                <w:szCs w:val="19"/>
              </w:rPr>
              <w:t>22035</w:t>
            </w:r>
          </w:p>
        </w:tc>
        <w:tc>
          <w:tcPr>
            <w:tcW w:w="269" w:type="dxa"/>
            <w:tcBorders>
              <w:top w:val="nil"/>
              <w:left w:val="nil"/>
              <w:bottom w:val="nil"/>
              <w:right w:val="nil"/>
            </w:tcBorders>
            <w:shd w:val="clear" w:color="auto" w:fill="auto"/>
            <w:noWrap/>
            <w:vAlign w:val="center"/>
            <w:hideMark/>
          </w:tcPr>
          <w:p w14:paraId="2B32C7BE"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56259BEA"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CF27E67" w14:textId="77777777" w:rsidTr="00E97797">
        <w:trPr>
          <w:trHeight w:val="300"/>
        </w:trPr>
        <w:tc>
          <w:tcPr>
            <w:tcW w:w="780" w:type="dxa"/>
            <w:tcBorders>
              <w:top w:val="nil"/>
              <w:left w:val="nil"/>
              <w:bottom w:val="nil"/>
              <w:right w:val="nil"/>
            </w:tcBorders>
            <w:shd w:val="clear" w:color="auto" w:fill="auto"/>
            <w:noWrap/>
            <w:vAlign w:val="center"/>
            <w:hideMark/>
          </w:tcPr>
          <w:p w14:paraId="24A5E73D"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0BA4D3B9"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sz w:val="19"/>
                <w:szCs w:val="19"/>
                <w:vertAlign w:val="superscript"/>
              </w:rPr>
              <w:t>g</w:t>
            </w:r>
          </w:p>
        </w:tc>
        <w:tc>
          <w:tcPr>
            <w:tcW w:w="270" w:type="dxa"/>
            <w:tcBorders>
              <w:top w:val="nil"/>
              <w:left w:val="nil"/>
              <w:bottom w:val="nil"/>
              <w:right w:val="nil"/>
            </w:tcBorders>
            <w:shd w:val="clear" w:color="auto" w:fill="auto"/>
            <w:noWrap/>
            <w:vAlign w:val="center"/>
            <w:hideMark/>
          </w:tcPr>
          <w:p w14:paraId="4D5B1B66"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3B3704ED"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48C4CF04" w14:textId="77777777" w:rsidR="00406A3E" w:rsidRPr="001A6344" w:rsidRDefault="00406A3E" w:rsidP="00406A3E">
            <w:pPr>
              <w:spacing w:after="0" w:line="240" w:lineRule="auto"/>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bottom"/>
            <w:hideMark/>
          </w:tcPr>
          <w:p w14:paraId="41469AE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0.98 (0.83, 1.17)</w:t>
            </w:r>
          </w:p>
        </w:tc>
        <w:tc>
          <w:tcPr>
            <w:tcW w:w="269" w:type="dxa"/>
            <w:tcBorders>
              <w:top w:val="nil"/>
              <w:left w:val="nil"/>
              <w:bottom w:val="nil"/>
              <w:right w:val="nil"/>
            </w:tcBorders>
            <w:shd w:val="clear" w:color="auto" w:fill="auto"/>
            <w:noWrap/>
            <w:vAlign w:val="center"/>
            <w:hideMark/>
          </w:tcPr>
          <w:p w14:paraId="4CB17093"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4E389D6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0.94 (0.78, 1.13)</w:t>
            </w:r>
          </w:p>
        </w:tc>
        <w:tc>
          <w:tcPr>
            <w:tcW w:w="269" w:type="dxa"/>
            <w:tcBorders>
              <w:top w:val="nil"/>
              <w:left w:val="nil"/>
              <w:bottom w:val="nil"/>
              <w:right w:val="nil"/>
            </w:tcBorders>
            <w:shd w:val="clear" w:color="auto" w:fill="auto"/>
            <w:noWrap/>
            <w:vAlign w:val="center"/>
            <w:hideMark/>
          </w:tcPr>
          <w:p w14:paraId="6CFA743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5F4A5ED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1.07 (0.88, 1.30)</w:t>
            </w:r>
          </w:p>
        </w:tc>
        <w:tc>
          <w:tcPr>
            <w:tcW w:w="269" w:type="dxa"/>
            <w:tcBorders>
              <w:top w:val="nil"/>
              <w:left w:val="nil"/>
              <w:bottom w:val="nil"/>
              <w:right w:val="nil"/>
            </w:tcBorders>
            <w:shd w:val="clear" w:color="auto" w:fill="auto"/>
            <w:noWrap/>
            <w:vAlign w:val="center"/>
            <w:hideMark/>
          </w:tcPr>
          <w:p w14:paraId="432542B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077DFDF7" w14:textId="77777777" w:rsidR="00406A3E" w:rsidRPr="001A6344" w:rsidRDefault="00432BF3"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xml:space="preserve">0.93 (0.73, </w:t>
            </w:r>
            <w:r w:rsidR="00406A3E" w:rsidRPr="001A6344">
              <w:rPr>
                <w:rFonts w:ascii="Arial" w:eastAsia="Times New Roman" w:hAnsi="Arial" w:cs="Arial"/>
                <w:sz w:val="19"/>
                <w:szCs w:val="19"/>
              </w:rPr>
              <w:t xml:space="preserve"> 1.18)</w:t>
            </w:r>
          </w:p>
        </w:tc>
        <w:tc>
          <w:tcPr>
            <w:tcW w:w="269" w:type="dxa"/>
            <w:tcBorders>
              <w:top w:val="nil"/>
              <w:left w:val="nil"/>
              <w:bottom w:val="nil"/>
              <w:right w:val="nil"/>
            </w:tcBorders>
            <w:shd w:val="clear" w:color="auto" w:fill="auto"/>
            <w:noWrap/>
            <w:vAlign w:val="center"/>
            <w:hideMark/>
          </w:tcPr>
          <w:p w14:paraId="0784B424"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08FF808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0.78</w:t>
            </w:r>
          </w:p>
        </w:tc>
      </w:tr>
      <w:tr w:rsidR="00406A3E" w:rsidRPr="001A6344" w14:paraId="1564F4D1" w14:textId="77777777" w:rsidTr="00E97797">
        <w:trPr>
          <w:trHeight w:val="300"/>
        </w:trPr>
        <w:tc>
          <w:tcPr>
            <w:tcW w:w="780" w:type="dxa"/>
            <w:tcBorders>
              <w:top w:val="nil"/>
              <w:left w:val="nil"/>
              <w:bottom w:val="nil"/>
              <w:right w:val="nil"/>
            </w:tcBorders>
            <w:shd w:val="clear" w:color="auto" w:fill="auto"/>
            <w:noWrap/>
            <w:vAlign w:val="center"/>
            <w:hideMark/>
          </w:tcPr>
          <w:p w14:paraId="0DE81A93"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nil"/>
              <w:right w:val="nil"/>
            </w:tcBorders>
            <w:shd w:val="clear" w:color="auto" w:fill="auto"/>
            <w:noWrap/>
            <w:vAlign w:val="center"/>
            <w:hideMark/>
          </w:tcPr>
          <w:p w14:paraId="1C50351F"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4C12B72F"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050A6683"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69" w:type="dxa"/>
            <w:tcBorders>
              <w:top w:val="nil"/>
              <w:left w:val="nil"/>
              <w:bottom w:val="nil"/>
              <w:right w:val="nil"/>
            </w:tcBorders>
            <w:shd w:val="clear" w:color="auto" w:fill="auto"/>
            <w:noWrap/>
            <w:vAlign w:val="center"/>
            <w:hideMark/>
          </w:tcPr>
          <w:p w14:paraId="7B0B5A4C" w14:textId="77777777" w:rsidR="00406A3E" w:rsidRPr="001A6344" w:rsidRDefault="00406A3E" w:rsidP="00406A3E">
            <w:pPr>
              <w:spacing w:after="0" w:line="240" w:lineRule="auto"/>
              <w:jc w:val="center"/>
              <w:rPr>
                <w:rFonts w:ascii="Arial" w:eastAsia="Times New Roman" w:hAnsi="Arial" w:cs="Arial"/>
                <w:sz w:val="19"/>
                <w:szCs w:val="19"/>
              </w:rPr>
            </w:pPr>
          </w:p>
        </w:tc>
        <w:tc>
          <w:tcPr>
            <w:tcW w:w="1840" w:type="dxa"/>
            <w:tcBorders>
              <w:top w:val="nil"/>
              <w:left w:val="nil"/>
              <w:bottom w:val="nil"/>
              <w:right w:val="nil"/>
            </w:tcBorders>
            <w:shd w:val="clear" w:color="auto" w:fill="auto"/>
            <w:noWrap/>
            <w:vAlign w:val="center"/>
            <w:hideMark/>
          </w:tcPr>
          <w:p w14:paraId="7D9403F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0.89 (0.67, 1.17)</w:t>
            </w:r>
          </w:p>
        </w:tc>
        <w:tc>
          <w:tcPr>
            <w:tcW w:w="269" w:type="dxa"/>
            <w:tcBorders>
              <w:top w:val="nil"/>
              <w:left w:val="nil"/>
              <w:bottom w:val="nil"/>
              <w:right w:val="nil"/>
            </w:tcBorders>
            <w:shd w:val="clear" w:color="auto" w:fill="auto"/>
            <w:noWrap/>
            <w:vAlign w:val="center"/>
            <w:hideMark/>
          </w:tcPr>
          <w:p w14:paraId="32697D17" w14:textId="77777777" w:rsidR="00406A3E" w:rsidRPr="001A6344" w:rsidRDefault="00406A3E" w:rsidP="00406A3E">
            <w:pPr>
              <w:spacing w:after="0" w:line="240" w:lineRule="auto"/>
              <w:jc w:val="center"/>
              <w:rPr>
                <w:rFonts w:ascii="Arial" w:eastAsia="Times New Roman" w:hAnsi="Arial" w:cs="Arial"/>
                <w:sz w:val="19"/>
                <w:szCs w:val="19"/>
              </w:rPr>
            </w:pPr>
          </w:p>
        </w:tc>
        <w:tc>
          <w:tcPr>
            <w:tcW w:w="1800" w:type="dxa"/>
            <w:tcBorders>
              <w:top w:val="nil"/>
              <w:left w:val="nil"/>
              <w:bottom w:val="nil"/>
              <w:right w:val="nil"/>
            </w:tcBorders>
            <w:shd w:val="clear" w:color="auto" w:fill="auto"/>
            <w:noWrap/>
            <w:vAlign w:val="center"/>
            <w:hideMark/>
          </w:tcPr>
          <w:p w14:paraId="13F0AB2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0.93 (0.79, 1.10)</w:t>
            </w:r>
          </w:p>
        </w:tc>
        <w:tc>
          <w:tcPr>
            <w:tcW w:w="269" w:type="dxa"/>
            <w:tcBorders>
              <w:top w:val="nil"/>
              <w:left w:val="nil"/>
              <w:bottom w:val="nil"/>
              <w:right w:val="nil"/>
            </w:tcBorders>
            <w:shd w:val="clear" w:color="auto" w:fill="auto"/>
            <w:noWrap/>
            <w:vAlign w:val="center"/>
            <w:hideMark/>
          </w:tcPr>
          <w:p w14:paraId="12E2E22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250B4DC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1.06 (0.89, 1.27)</w:t>
            </w:r>
          </w:p>
        </w:tc>
        <w:tc>
          <w:tcPr>
            <w:tcW w:w="269" w:type="dxa"/>
            <w:tcBorders>
              <w:top w:val="nil"/>
              <w:left w:val="nil"/>
              <w:bottom w:val="nil"/>
              <w:right w:val="nil"/>
            </w:tcBorders>
            <w:shd w:val="clear" w:color="auto" w:fill="auto"/>
            <w:noWrap/>
            <w:vAlign w:val="center"/>
            <w:hideMark/>
          </w:tcPr>
          <w:p w14:paraId="3DB3DA6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37CE9F1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0.98 (0.80, 1.21)</w:t>
            </w:r>
          </w:p>
        </w:tc>
        <w:tc>
          <w:tcPr>
            <w:tcW w:w="269" w:type="dxa"/>
            <w:tcBorders>
              <w:top w:val="nil"/>
              <w:left w:val="nil"/>
              <w:bottom w:val="nil"/>
              <w:right w:val="nil"/>
            </w:tcBorders>
            <w:shd w:val="clear" w:color="auto" w:fill="auto"/>
            <w:noWrap/>
            <w:vAlign w:val="center"/>
            <w:hideMark/>
          </w:tcPr>
          <w:p w14:paraId="0CB966D6"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0" w:type="dxa"/>
            <w:tcBorders>
              <w:top w:val="nil"/>
              <w:left w:val="nil"/>
              <w:bottom w:val="nil"/>
              <w:right w:val="nil"/>
            </w:tcBorders>
            <w:shd w:val="clear" w:color="auto" w:fill="auto"/>
            <w:noWrap/>
            <w:vAlign w:val="center"/>
            <w:hideMark/>
          </w:tcPr>
          <w:p w14:paraId="3FAAC56E" w14:textId="77777777" w:rsidR="00406A3E" w:rsidRPr="001A6344" w:rsidRDefault="00406A3E" w:rsidP="00A5076A">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0.5</w:t>
            </w:r>
            <w:r w:rsidR="00A5076A" w:rsidRPr="001A6344">
              <w:rPr>
                <w:rFonts w:ascii="Arial" w:eastAsia="Times New Roman" w:hAnsi="Arial" w:cs="Arial"/>
                <w:sz w:val="19"/>
                <w:szCs w:val="19"/>
              </w:rPr>
              <w:t>6</w:t>
            </w:r>
          </w:p>
        </w:tc>
      </w:tr>
      <w:tr w:rsidR="00406A3E" w:rsidRPr="001A6344" w14:paraId="073EF12B" w14:textId="77777777" w:rsidTr="00E97797">
        <w:trPr>
          <w:trHeight w:val="300"/>
        </w:trPr>
        <w:tc>
          <w:tcPr>
            <w:tcW w:w="780" w:type="dxa"/>
            <w:tcBorders>
              <w:top w:val="nil"/>
              <w:left w:val="nil"/>
              <w:bottom w:val="nil"/>
              <w:right w:val="nil"/>
            </w:tcBorders>
            <w:shd w:val="clear" w:color="auto" w:fill="auto"/>
            <w:noWrap/>
            <w:vAlign w:val="center"/>
            <w:hideMark/>
          </w:tcPr>
          <w:p w14:paraId="5D109FF6" w14:textId="77777777" w:rsidR="00406A3E" w:rsidRPr="001A6344" w:rsidRDefault="00406A3E" w:rsidP="00406A3E">
            <w:pPr>
              <w:spacing w:after="0" w:line="240" w:lineRule="auto"/>
              <w:rPr>
                <w:rFonts w:ascii="Arial" w:eastAsia="Times New Roman" w:hAnsi="Arial" w:cs="Arial"/>
                <w:b/>
                <w:bCs/>
                <w:i/>
                <w:iCs/>
                <w:sz w:val="19"/>
                <w:szCs w:val="19"/>
              </w:rPr>
            </w:pPr>
          </w:p>
        </w:tc>
        <w:tc>
          <w:tcPr>
            <w:tcW w:w="1931" w:type="dxa"/>
            <w:tcBorders>
              <w:top w:val="nil"/>
              <w:left w:val="nil"/>
              <w:bottom w:val="single" w:sz="4" w:space="0" w:color="auto"/>
              <w:right w:val="nil"/>
            </w:tcBorders>
            <w:shd w:val="clear" w:color="auto" w:fill="auto"/>
            <w:noWrap/>
            <w:vAlign w:val="center"/>
            <w:hideMark/>
          </w:tcPr>
          <w:p w14:paraId="61D57662"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552B7B8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002E8911"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44D0C4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40" w:type="dxa"/>
            <w:tcBorders>
              <w:top w:val="nil"/>
              <w:left w:val="nil"/>
              <w:bottom w:val="single" w:sz="4" w:space="0" w:color="auto"/>
              <w:right w:val="nil"/>
            </w:tcBorders>
            <w:shd w:val="clear" w:color="auto" w:fill="auto"/>
            <w:noWrap/>
            <w:vAlign w:val="center"/>
            <w:hideMark/>
          </w:tcPr>
          <w:p w14:paraId="6ADD7F2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4E63BE3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800" w:type="dxa"/>
            <w:tcBorders>
              <w:top w:val="nil"/>
              <w:left w:val="nil"/>
              <w:bottom w:val="single" w:sz="4" w:space="0" w:color="auto"/>
              <w:right w:val="nil"/>
            </w:tcBorders>
            <w:shd w:val="clear" w:color="auto" w:fill="auto"/>
            <w:noWrap/>
            <w:vAlign w:val="center"/>
            <w:hideMark/>
          </w:tcPr>
          <w:p w14:paraId="6384EEC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7DC8A42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center"/>
            <w:hideMark/>
          </w:tcPr>
          <w:p w14:paraId="154F3D6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1BF4217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center"/>
            <w:hideMark/>
          </w:tcPr>
          <w:p w14:paraId="7FB3B14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69" w:type="dxa"/>
            <w:tcBorders>
              <w:top w:val="nil"/>
              <w:left w:val="nil"/>
              <w:bottom w:val="single" w:sz="4" w:space="0" w:color="auto"/>
              <w:right w:val="nil"/>
            </w:tcBorders>
            <w:shd w:val="clear" w:color="auto" w:fill="auto"/>
            <w:noWrap/>
            <w:vAlign w:val="center"/>
            <w:hideMark/>
          </w:tcPr>
          <w:p w14:paraId="2BA5111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0" w:type="dxa"/>
            <w:tcBorders>
              <w:top w:val="nil"/>
              <w:left w:val="nil"/>
              <w:bottom w:val="single" w:sz="4" w:space="0" w:color="auto"/>
              <w:right w:val="nil"/>
            </w:tcBorders>
            <w:shd w:val="clear" w:color="auto" w:fill="auto"/>
            <w:noWrap/>
            <w:vAlign w:val="center"/>
            <w:hideMark/>
          </w:tcPr>
          <w:p w14:paraId="768C810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0.13</w:t>
            </w:r>
          </w:p>
        </w:tc>
      </w:tr>
    </w:tbl>
    <w:p w14:paraId="14B6A968" w14:textId="77777777" w:rsidR="00406A3E" w:rsidRPr="001A6344" w:rsidRDefault="00406A3E" w:rsidP="007B4BED">
      <w:pPr>
        <w:snapToGrid w:val="0"/>
        <w:spacing w:after="0" w:line="240" w:lineRule="auto"/>
        <w:rPr>
          <w:rFonts w:ascii="Arial" w:hAnsi="Arial" w:cs="Arial"/>
          <w:sz w:val="24"/>
        </w:rPr>
      </w:pPr>
    </w:p>
    <w:p w14:paraId="3E8DC9C2" w14:textId="77777777" w:rsidR="002F2B73" w:rsidRPr="001A6344" w:rsidRDefault="002F2B73" w:rsidP="007B4BED">
      <w:pPr>
        <w:snapToGrid w:val="0"/>
        <w:spacing w:after="0" w:line="240" w:lineRule="auto"/>
        <w:rPr>
          <w:rFonts w:ascii="Arial" w:hAnsi="Arial" w:cs="Arial"/>
          <w:b/>
        </w:rPr>
      </w:pPr>
    </w:p>
    <w:p w14:paraId="6081DC2F" w14:textId="77777777" w:rsidR="00225349" w:rsidRPr="001A6344" w:rsidRDefault="00406A3E" w:rsidP="007B4BED">
      <w:pPr>
        <w:snapToGrid w:val="0"/>
        <w:spacing w:after="0" w:line="240" w:lineRule="auto"/>
        <w:rPr>
          <w:rFonts w:ascii="Arial" w:hAnsi="Arial" w:cs="Arial"/>
          <w:b/>
        </w:rPr>
      </w:pPr>
      <w:r w:rsidRPr="001A6344">
        <w:rPr>
          <w:rFonts w:ascii="Arial" w:hAnsi="Arial" w:cs="Arial"/>
          <w:b/>
        </w:rPr>
        <w:lastRenderedPageBreak/>
        <w:t xml:space="preserve">Supplementary Table 2. </w:t>
      </w:r>
      <w:r w:rsidR="002C6CFB" w:rsidRPr="001A6344">
        <w:rPr>
          <w:rFonts w:ascii="Arial" w:hAnsi="Arial" w:cs="Arial"/>
          <w:b/>
        </w:rPr>
        <w:t xml:space="preserve">  </w:t>
      </w:r>
      <w:r w:rsidRPr="001A6344">
        <w:rPr>
          <w:rFonts w:ascii="Arial" w:hAnsi="Arial" w:cs="Arial"/>
        </w:rPr>
        <w:t>Cont'd.</w:t>
      </w:r>
    </w:p>
    <w:tbl>
      <w:tblPr>
        <w:tblW w:w="13873" w:type="dxa"/>
        <w:tblInd w:w="95" w:type="dxa"/>
        <w:tblLook w:val="04A0" w:firstRow="1" w:lastRow="0" w:firstColumn="1" w:lastColumn="0" w:noHBand="0" w:noVBand="1"/>
      </w:tblPr>
      <w:tblGrid>
        <w:gridCol w:w="783"/>
        <w:gridCol w:w="2020"/>
        <w:gridCol w:w="270"/>
        <w:gridCol w:w="1111"/>
        <w:gridCol w:w="270"/>
        <w:gridCol w:w="1698"/>
        <w:gridCol w:w="372"/>
        <w:gridCol w:w="1705"/>
        <w:gridCol w:w="270"/>
        <w:gridCol w:w="1767"/>
        <w:gridCol w:w="270"/>
        <w:gridCol w:w="1726"/>
        <w:gridCol w:w="270"/>
        <w:gridCol w:w="1204"/>
        <w:gridCol w:w="137"/>
      </w:tblGrid>
      <w:tr w:rsidR="00406A3E" w:rsidRPr="001A6344" w14:paraId="155FFCB7" w14:textId="77777777" w:rsidTr="002F2B73">
        <w:trPr>
          <w:trHeight w:val="511"/>
        </w:trPr>
        <w:tc>
          <w:tcPr>
            <w:tcW w:w="783" w:type="dxa"/>
            <w:tcBorders>
              <w:top w:val="single" w:sz="4" w:space="0" w:color="auto"/>
              <w:left w:val="nil"/>
              <w:bottom w:val="nil"/>
              <w:right w:val="nil"/>
            </w:tcBorders>
            <w:shd w:val="clear" w:color="auto" w:fill="auto"/>
            <w:noWrap/>
            <w:vAlign w:val="center"/>
            <w:hideMark/>
          </w:tcPr>
          <w:p w14:paraId="70E8E691" w14:textId="77777777" w:rsidR="00406A3E" w:rsidRPr="001A6344" w:rsidRDefault="00406A3E" w:rsidP="00406A3E">
            <w:pPr>
              <w:spacing w:after="0" w:line="240" w:lineRule="auto"/>
              <w:rPr>
                <w:rFonts w:ascii="Arial" w:eastAsia="Times New Roman" w:hAnsi="Arial" w:cs="Arial"/>
                <w:b/>
                <w:bCs/>
                <w:i/>
                <w:iCs/>
                <w:sz w:val="19"/>
                <w:szCs w:val="19"/>
              </w:rPr>
            </w:pPr>
            <w:r w:rsidRPr="001A6344">
              <w:rPr>
                <w:rFonts w:ascii="Arial" w:eastAsia="Times New Roman" w:hAnsi="Arial" w:cs="Arial"/>
                <w:b/>
                <w:bCs/>
                <w:i/>
                <w:iCs/>
                <w:sz w:val="19"/>
                <w:szCs w:val="19"/>
              </w:rPr>
              <w:t> </w:t>
            </w:r>
          </w:p>
        </w:tc>
        <w:tc>
          <w:tcPr>
            <w:tcW w:w="2020" w:type="dxa"/>
            <w:tcBorders>
              <w:top w:val="single" w:sz="4" w:space="0" w:color="auto"/>
              <w:left w:val="nil"/>
              <w:bottom w:val="single" w:sz="4" w:space="0" w:color="auto"/>
              <w:right w:val="nil"/>
            </w:tcBorders>
            <w:shd w:val="clear" w:color="auto" w:fill="auto"/>
            <w:noWrap/>
            <w:vAlign w:val="center"/>
            <w:hideMark/>
          </w:tcPr>
          <w:p w14:paraId="31E22D4E"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single" w:sz="4" w:space="0" w:color="auto"/>
              <w:left w:val="nil"/>
              <w:bottom w:val="single" w:sz="4" w:space="0" w:color="auto"/>
              <w:right w:val="nil"/>
            </w:tcBorders>
            <w:shd w:val="clear" w:color="auto" w:fill="auto"/>
            <w:noWrap/>
            <w:vAlign w:val="center"/>
            <w:hideMark/>
          </w:tcPr>
          <w:p w14:paraId="4CF0E114"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single" w:sz="4" w:space="0" w:color="auto"/>
              <w:left w:val="nil"/>
              <w:bottom w:val="single" w:sz="4" w:space="0" w:color="auto"/>
              <w:right w:val="nil"/>
            </w:tcBorders>
            <w:shd w:val="clear" w:color="auto" w:fill="auto"/>
            <w:noWrap/>
            <w:vAlign w:val="center"/>
            <w:hideMark/>
          </w:tcPr>
          <w:p w14:paraId="4FF78AA4"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Quintile</w:t>
            </w:r>
            <w:r w:rsidR="002F2B73" w:rsidRPr="001A6344">
              <w:rPr>
                <w:rFonts w:ascii="Arial" w:eastAsia="Times New Roman" w:hAnsi="Arial" w:cs="Arial"/>
                <w:b/>
                <w:bCs/>
                <w:sz w:val="19"/>
                <w:szCs w:val="19"/>
              </w:rPr>
              <w:t xml:space="preserve"> 1</w:t>
            </w:r>
          </w:p>
        </w:tc>
        <w:tc>
          <w:tcPr>
            <w:tcW w:w="270" w:type="dxa"/>
            <w:tcBorders>
              <w:top w:val="single" w:sz="4" w:space="0" w:color="auto"/>
              <w:left w:val="nil"/>
              <w:bottom w:val="single" w:sz="4" w:space="0" w:color="auto"/>
              <w:right w:val="nil"/>
            </w:tcBorders>
            <w:shd w:val="clear" w:color="auto" w:fill="auto"/>
            <w:noWrap/>
            <w:vAlign w:val="center"/>
            <w:hideMark/>
          </w:tcPr>
          <w:p w14:paraId="668E8F44"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w:t>
            </w:r>
          </w:p>
        </w:tc>
        <w:tc>
          <w:tcPr>
            <w:tcW w:w="1698" w:type="dxa"/>
            <w:tcBorders>
              <w:top w:val="single" w:sz="4" w:space="0" w:color="auto"/>
              <w:left w:val="nil"/>
              <w:bottom w:val="single" w:sz="4" w:space="0" w:color="auto"/>
              <w:right w:val="nil"/>
            </w:tcBorders>
            <w:shd w:val="clear" w:color="auto" w:fill="auto"/>
            <w:noWrap/>
            <w:vAlign w:val="center"/>
            <w:hideMark/>
          </w:tcPr>
          <w:p w14:paraId="061B0DCE"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Quintile 2</w:t>
            </w:r>
          </w:p>
        </w:tc>
        <w:tc>
          <w:tcPr>
            <w:tcW w:w="372" w:type="dxa"/>
            <w:tcBorders>
              <w:top w:val="single" w:sz="4" w:space="0" w:color="auto"/>
              <w:left w:val="nil"/>
              <w:bottom w:val="single" w:sz="4" w:space="0" w:color="auto"/>
              <w:right w:val="nil"/>
            </w:tcBorders>
            <w:shd w:val="clear" w:color="auto" w:fill="auto"/>
            <w:noWrap/>
            <w:vAlign w:val="center"/>
            <w:hideMark/>
          </w:tcPr>
          <w:p w14:paraId="56ED531A"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 </w:t>
            </w:r>
          </w:p>
        </w:tc>
        <w:tc>
          <w:tcPr>
            <w:tcW w:w="1705" w:type="dxa"/>
            <w:tcBorders>
              <w:top w:val="single" w:sz="4" w:space="0" w:color="auto"/>
              <w:left w:val="nil"/>
              <w:bottom w:val="single" w:sz="4" w:space="0" w:color="auto"/>
              <w:right w:val="nil"/>
            </w:tcBorders>
            <w:shd w:val="clear" w:color="auto" w:fill="auto"/>
            <w:noWrap/>
            <w:vAlign w:val="center"/>
            <w:hideMark/>
          </w:tcPr>
          <w:p w14:paraId="699A0048"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Quintile 3</w:t>
            </w:r>
          </w:p>
        </w:tc>
        <w:tc>
          <w:tcPr>
            <w:tcW w:w="270" w:type="dxa"/>
            <w:tcBorders>
              <w:top w:val="single" w:sz="4" w:space="0" w:color="auto"/>
              <w:left w:val="nil"/>
              <w:bottom w:val="single" w:sz="4" w:space="0" w:color="auto"/>
              <w:right w:val="nil"/>
            </w:tcBorders>
            <w:shd w:val="clear" w:color="auto" w:fill="auto"/>
            <w:noWrap/>
            <w:vAlign w:val="center"/>
            <w:hideMark/>
          </w:tcPr>
          <w:p w14:paraId="5409C350"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 </w:t>
            </w:r>
          </w:p>
        </w:tc>
        <w:tc>
          <w:tcPr>
            <w:tcW w:w="1767" w:type="dxa"/>
            <w:tcBorders>
              <w:top w:val="single" w:sz="4" w:space="0" w:color="auto"/>
              <w:left w:val="nil"/>
              <w:bottom w:val="single" w:sz="4" w:space="0" w:color="auto"/>
              <w:right w:val="nil"/>
            </w:tcBorders>
            <w:shd w:val="clear" w:color="auto" w:fill="auto"/>
            <w:noWrap/>
            <w:vAlign w:val="center"/>
            <w:hideMark/>
          </w:tcPr>
          <w:p w14:paraId="1596C941"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Quintile 4</w:t>
            </w:r>
          </w:p>
        </w:tc>
        <w:tc>
          <w:tcPr>
            <w:tcW w:w="270" w:type="dxa"/>
            <w:tcBorders>
              <w:top w:val="single" w:sz="4" w:space="0" w:color="auto"/>
              <w:left w:val="nil"/>
              <w:bottom w:val="single" w:sz="4" w:space="0" w:color="auto"/>
              <w:right w:val="nil"/>
            </w:tcBorders>
            <w:shd w:val="clear" w:color="auto" w:fill="auto"/>
            <w:noWrap/>
            <w:vAlign w:val="center"/>
            <w:hideMark/>
          </w:tcPr>
          <w:p w14:paraId="54B37963"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 </w:t>
            </w:r>
          </w:p>
        </w:tc>
        <w:tc>
          <w:tcPr>
            <w:tcW w:w="1726" w:type="dxa"/>
            <w:tcBorders>
              <w:top w:val="single" w:sz="4" w:space="0" w:color="auto"/>
              <w:left w:val="nil"/>
              <w:bottom w:val="single" w:sz="4" w:space="0" w:color="auto"/>
              <w:right w:val="nil"/>
            </w:tcBorders>
            <w:shd w:val="clear" w:color="auto" w:fill="auto"/>
            <w:noWrap/>
            <w:vAlign w:val="center"/>
            <w:hideMark/>
          </w:tcPr>
          <w:p w14:paraId="04449C57"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Quintile 5</w:t>
            </w:r>
          </w:p>
        </w:tc>
        <w:tc>
          <w:tcPr>
            <w:tcW w:w="270" w:type="dxa"/>
            <w:tcBorders>
              <w:top w:val="single" w:sz="4" w:space="0" w:color="auto"/>
              <w:left w:val="nil"/>
              <w:bottom w:val="single" w:sz="4" w:space="0" w:color="auto"/>
              <w:right w:val="nil"/>
            </w:tcBorders>
            <w:shd w:val="clear" w:color="auto" w:fill="auto"/>
            <w:noWrap/>
            <w:vAlign w:val="center"/>
            <w:hideMark/>
          </w:tcPr>
          <w:p w14:paraId="572E731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341" w:type="dxa"/>
            <w:gridSpan w:val="2"/>
            <w:tcBorders>
              <w:top w:val="single" w:sz="4" w:space="0" w:color="auto"/>
              <w:left w:val="nil"/>
              <w:bottom w:val="single" w:sz="4" w:space="0" w:color="auto"/>
              <w:right w:val="nil"/>
            </w:tcBorders>
            <w:shd w:val="clear" w:color="auto" w:fill="auto"/>
            <w:vAlign w:val="center"/>
            <w:hideMark/>
          </w:tcPr>
          <w:p w14:paraId="2C034AF9" w14:textId="77777777" w:rsidR="00406A3E" w:rsidRPr="001A6344" w:rsidRDefault="00406A3E" w:rsidP="00406A3E">
            <w:pPr>
              <w:spacing w:after="0" w:line="240" w:lineRule="auto"/>
              <w:jc w:val="center"/>
              <w:rPr>
                <w:rFonts w:ascii="Arial" w:eastAsia="Times New Roman" w:hAnsi="Arial" w:cs="Arial"/>
                <w:b/>
                <w:bCs/>
                <w:sz w:val="19"/>
                <w:szCs w:val="19"/>
              </w:rPr>
            </w:pPr>
            <w:r w:rsidRPr="001A6344">
              <w:rPr>
                <w:rFonts w:ascii="Arial" w:eastAsia="Times New Roman" w:hAnsi="Arial" w:cs="Arial"/>
                <w:b/>
                <w:bCs/>
                <w:sz w:val="19"/>
                <w:szCs w:val="19"/>
              </w:rPr>
              <w:t>Trend-test   P-value</w:t>
            </w:r>
          </w:p>
        </w:tc>
      </w:tr>
      <w:tr w:rsidR="00406A3E" w:rsidRPr="001A6344" w14:paraId="0D420EFD" w14:textId="77777777" w:rsidTr="002F2B73">
        <w:trPr>
          <w:gridAfter w:val="1"/>
          <w:wAfter w:w="137" w:type="dxa"/>
          <w:trHeight w:val="391"/>
        </w:trPr>
        <w:tc>
          <w:tcPr>
            <w:tcW w:w="2803" w:type="dxa"/>
            <w:gridSpan w:val="2"/>
            <w:tcBorders>
              <w:top w:val="nil"/>
              <w:left w:val="nil"/>
              <w:bottom w:val="nil"/>
              <w:right w:val="nil"/>
            </w:tcBorders>
            <w:shd w:val="clear" w:color="auto" w:fill="auto"/>
            <w:noWrap/>
            <w:vAlign w:val="center"/>
            <w:hideMark/>
          </w:tcPr>
          <w:p w14:paraId="1E6EAC2F" w14:textId="77777777" w:rsidR="00406A3E" w:rsidRPr="001A6344" w:rsidRDefault="00406A3E" w:rsidP="00406A3E">
            <w:pPr>
              <w:spacing w:after="0" w:line="240" w:lineRule="auto"/>
              <w:rPr>
                <w:rFonts w:ascii="Arial" w:eastAsia="Times New Roman" w:hAnsi="Arial" w:cs="Arial"/>
                <w:b/>
                <w:bCs/>
                <w:i/>
                <w:iCs/>
                <w:sz w:val="19"/>
                <w:szCs w:val="19"/>
              </w:rPr>
            </w:pPr>
            <w:r w:rsidRPr="001A6344">
              <w:rPr>
                <w:rFonts w:ascii="Arial" w:eastAsia="Times New Roman" w:hAnsi="Arial" w:cs="Arial"/>
                <w:b/>
                <w:bCs/>
                <w:i/>
                <w:iCs/>
                <w:sz w:val="19"/>
                <w:szCs w:val="19"/>
              </w:rPr>
              <w:t xml:space="preserve">BMI </w:t>
            </w:r>
            <w:r w:rsidRPr="001A6344">
              <w:rPr>
                <w:rFonts w:ascii="Calibri" w:eastAsia="Times New Roman" w:hAnsi="Calibri" w:cs="Arial"/>
                <w:b/>
                <w:bCs/>
                <w:i/>
                <w:iCs/>
                <w:sz w:val="19"/>
                <w:szCs w:val="19"/>
              </w:rPr>
              <w:t>≥</w:t>
            </w:r>
            <w:r w:rsidRPr="001A6344">
              <w:rPr>
                <w:rFonts w:ascii="Arial" w:eastAsia="Times New Roman" w:hAnsi="Arial" w:cs="Arial"/>
                <w:b/>
                <w:bCs/>
                <w:i/>
                <w:iCs/>
                <w:sz w:val="19"/>
                <w:szCs w:val="19"/>
              </w:rPr>
              <w:t xml:space="preserve"> 25</w:t>
            </w:r>
          </w:p>
        </w:tc>
        <w:tc>
          <w:tcPr>
            <w:tcW w:w="270" w:type="dxa"/>
            <w:tcBorders>
              <w:top w:val="nil"/>
              <w:left w:val="nil"/>
              <w:bottom w:val="nil"/>
              <w:right w:val="nil"/>
            </w:tcBorders>
            <w:shd w:val="clear" w:color="auto" w:fill="auto"/>
            <w:noWrap/>
            <w:vAlign w:val="center"/>
            <w:hideMark/>
          </w:tcPr>
          <w:p w14:paraId="16D0474A"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F4BAEE9"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2581EFFF"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04E0CAD4"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3ED1DB8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13E023A3"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8C3EA4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2EFF52E7"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41C28B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17536C59"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767040B6"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4B6F70AA"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086190BF" w14:textId="77777777" w:rsidTr="002F2B73">
        <w:trPr>
          <w:gridAfter w:val="1"/>
          <w:wAfter w:w="137" w:type="dxa"/>
          <w:trHeight w:val="301"/>
        </w:trPr>
        <w:tc>
          <w:tcPr>
            <w:tcW w:w="783" w:type="dxa"/>
            <w:tcBorders>
              <w:top w:val="nil"/>
              <w:left w:val="nil"/>
              <w:bottom w:val="nil"/>
              <w:right w:val="nil"/>
            </w:tcBorders>
            <w:shd w:val="clear" w:color="auto" w:fill="auto"/>
            <w:noWrap/>
            <w:vAlign w:val="bottom"/>
            <w:hideMark/>
          </w:tcPr>
          <w:p w14:paraId="3A45C299"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2020" w:type="dxa"/>
            <w:tcBorders>
              <w:top w:val="nil"/>
              <w:left w:val="nil"/>
              <w:bottom w:val="nil"/>
              <w:right w:val="nil"/>
            </w:tcBorders>
            <w:shd w:val="clear" w:color="auto" w:fill="auto"/>
            <w:noWrap/>
            <w:vAlign w:val="center"/>
            <w:hideMark/>
          </w:tcPr>
          <w:p w14:paraId="21473463"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xml:space="preserve">NHS </w:t>
            </w:r>
          </w:p>
        </w:tc>
        <w:tc>
          <w:tcPr>
            <w:tcW w:w="270" w:type="dxa"/>
            <w:tcBorders>
              <w:top w:val="nil"/>
              <w:left w:val="nil"/>
              <w:bottom w:val="nil"/>
              <w:right w:val="nil"/>
            </w:tcBorders>
            <w:shd w:val="clear" w:color="auto" w:fill="auto"/>
            <w:noWrap/>
            <w:vAlign w:val="center"/>
            <w:hideMark/>
          </w:tcPr>
          <w:p w14:paraId="43B17469"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09CBADB3"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65D35F6D"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7900C9A9"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2E455C4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35F190EB"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F5156A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3E75D886"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4A006BB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D302511"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B0AC6C2"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3777C231"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534F654E"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21FA92AE"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24D9E5E5" w14:textId="77777777" w:rsidR="00406A3E" w:rsidRPr="001A6344" w:rsidRDefault="007047B5" w:rsidP="00406A3E">
            <w:pPr>
              <w:spacing w:after="0" w:line="240" w:lineRule="auto"/>
              <w:rPr>
                <w:rFonts w:ascii="Arial" w:eastAsia="Times New Roman" w:hAnsi="Arial" w:cs="Arial"/>
                <w:sz w:val="19"/>
                <w:szCs w:val="19"/>
              </w:rPr>
            </w:pPr>
            <w:r>
              <w:rPr>
                <w:rFonts w:ascii="Arial" w:eastAsia="Times New Roman" w:hAnsi="Arial" w:cs="Arial"/>
                <w:sz w:val="19"/>
                <w:szCs w:val="19"/>
              </w:rPr>
              <w:t xml:space="preserve">    Ca|</w:t>
            </w:r>
            <w:r w:rsidR="00406A3E" w:rsidRPr="001A6344">
              <w:rPr>
                <w:rFonts w:ascii="Arial" w:eastAsia="Times New Roman" w:hAnsi="Arial" w:cs="Arial"/>
                <w:sz w:val="19"/>
                <w:szCs w:val="19"/>
              </w:rPr>
              <w:t>Co</w:t>
            </w:r>
          </w:p>
        </w:tc>
        <w:tc>
          <w:tcPr>
            <w:tcW w:w="270" w:type="dxa"/>
            <w:tcBorders>
              <w:top w:val="nil"/>
              <w:left w:val="nil"/>
              <w:bottom w:val="nil"/>
              <w:right w:val="nil"/>
            </w:tcBorders>
            <w:shd w:val="clear" w:color="auto" w:fill="auto"/>
            <w:noWrap/>
            <w:vAlign w:val="center"/>
            <w:hideMark/>
          </w:tcPr>
          <w:p w14:paraId="56553D02"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1F12661F"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36|54</w:t>
            </w:r>
          </w:p>
        </w:tc>
        <w:tc>
          <w:tcPr>
            <w:tcW w:w="270" w:type="dxa"/>
            <w:tcBorders>
              <w:top w:val="nil"/>
              <w:left w:val="nil"/>
              <w:bottom w:val="nil"/>
              <w:right w:val="nil"/>
            </w:tcBorders>
            <w:shd w:val="clear" w:color="auto" w:fill="auto"/>
            <w:noWrap/>
            <w:vAlign w:val="center"/>
            <w:hideMark/>
          </w:tcPr>
          <w:p w14:paraId="1FE4786C"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1AEC93D0"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55|74</w:t>
            </w:r>
          </w:p>
        </w:tc>
        <w:tc>
          <w:tcPr>
            <w:tcW w:w="372" w:type="dxa"/>
            <w:tcBorders>
              <w:top w:val="nil"/>
              <w:left w:val="nil"/>
              <w:bottom w:val="nil"/>
              <w:right w:val="nil"/>
            </w:tcBorders>
            <w:shd w:val="clear" w:color="auto" w:fill="auto"/>
            <w:noWrap/>
            <w:vAlign w:val="center"/>
            <w:hideMark/>
          </w:tcPr>
          <w:p w14:paraId="00EF5E7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A07D52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67|119</w:t>
            </w:r>
          </w:p>
        </w:tc>
        <w:tc>
          <w:tcPr>
            <w:tcW w:w="270" w:type="dxa"/>
            <w:tcBorders>
              <w:top w:val="nil"/>
              <w:left w:val="nil"/>
              <w:bottom w:val="nil"/>
              <w:right w:val="nil"/>
            </w:tcBorders>
            <w:shd w:val="clear" w:color="auto" w:fill="auto"/>
            <w:noWrap/>
            <w:vAlign w:val="center"/>
            <w:hideMark/>
          </w:tcPr>
          <w:p w14:paraId="1988C51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2EFD978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112|145</w:t>
            </w:r>
          </w:p>
        </w:tc>
        <w:tc>
          <w:tcPr>
            <w:tcW w:w="270" w:type="dxa"/>
            <w:tcBorders>
              <w:top w:val="nil"/>
              <w:left w:val="nil"/>
              <w:bottom w:val="nil"/>
              <w:right w:val="nil"/>
            </w:tcBorders>
            <w:shd w:val="clear" w:color="auto" w:fill="auto"/>
            <w:noWrap/>
            <w:vAlign w:val="center"/>
            <w:hideMark/>
          </w:tcPr>
          <w:p w14:paraId="51AA511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DF674D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157|178</w:t>
            </w:r>
          </w:p>
        </w:tc>
        <w:tc>
          <w:tcPr>
            <w:tcW w:w="270" w:type="dxa"/>
            <w:tcBorders>
              <w:top w:val="nil"/>
              <w:left w:val="nil"/>
              <w:bottom w:val="nil"/>
              <w:right w:val="nil"/>
            </w:tcBorders>
            <w:shd w:val="clear" w:color="auto" w:fill="auto"/>
            <w:noWrap/>
            <w:vAlign w:val="center"/>
            <w:hideMark/>
          </w:tcPr>
          <w:p w14:paraId="42EC4101"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7C869D59"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62A9BFB1"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27EE327C"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78138E05"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RR(95%CI)</w:t>
            </w:r>
            <w:r w:rsidR="00CC6069" w:rsidRPr="001A6344">
              <w:rPr>
                <w:rFonts w:ascii="Arial" w:eastAsia="Times New Roman" w:hAnsi="Arial" w:cs="Arial"/>
                <w:sz w:val="19"/>
                <w:szCs w:val="19"/>
                <w:vertAlign w:val="superscript"/>
              </w:rPr>
              <w:t>h</w:t>
            </w:r>
          </w:p>
        </w:tc>
        <w:tc>
          <w:tcPr>
            <w:tcW w:w="270" w:type="dxa"/>
            <w:tcBorders>
              <w:top w:val="nil"/>
              <w:left w:val="nil"/>
              <w:bottom w:val="nil"/>
              <w:right w:val="nil"/>
            </w:tcBorders>
            <w:shd w:val="clear" w:color="auto" w:fill="auto"/>
            <w:noWrap/>
            <w:vAlign w:val="center"/>
            <w:hideMark/>
          </w:tcPr>
          <w:p w14:paraId="213C40E4"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1F923409"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46E30281"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0DE3E26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1.13 (0.64, 2.00)</w:t>
            </w:r>
          </w:p>
        </w:tc>
        <w:tc>
          <w:tcPr>
            <w:tcW w:w="372" w:type="dxa"/>
            <w:tcBorders>
              <w:top w:val="nil"/>
              <w:left w:val="nil"/>
              <w:bottom w:val="nil"/>
              <w:right w:val="nil"/>
            </w:tcBorders>
            <w:shd w:val="clear" w:color="auto" w:fill="auto"/>
            <w:noWrap/>
            <w:vAlign w:val="center"/>
            <w:hideMark/>
          </w:tcPr>
          <w:p w14:paraId="7A719DE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3C4676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0.84 (0.48, 1.46)</w:t>
            </w:r>
          </w:p>
        </w:tc>
        <w:tc>
          <w:tcPr>
            <w:tcW w:w="270" w:type="dxa"/>
            <w:tcBorders>
              <w:top w:val="nil"/>
              <w:left w:val="nil"/>
              <w:bottom w:val="nil"/>
              <w:right w:val="nil"/>
            </w:tcBorders>
            <w:shd w:val="clear" w:color="auto" w:fill="auto"/>
            <w:noWrap/>
            <w:vAlign w:val="center"/>
            <w:hideMark/>
          </w:tcPr>
          <w:p w14:paraId="50BF162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4DC1EA9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1.18 (0.70, 1.99)</w:t>
            </w:r>
          </w:p>
        </w:tc>
        <w:tc>
          <w:tcPr>
            <w:tcW w:w="270" w:type="dxa"/>
            <w:tcBorders>
              <w:top w:val="nil"/>
              <w:left w:val="nil"/>
              <w:bottom w:val="nil"/>
              <w:right w:val="nil"/>
            </w:tcBorders>
            <w:shd w:val="clear" w:color="auto" w:fill="auto"/>
            <w:noWrap/>
            <w:vAlign w:val="center"/>
            <w:hideMark/>
          </w:tcPr>
          <w:p w14:paraId="2351E94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186EAEF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1.34 (0.80, 2.25)</w:t>
            </w:r>
          </w:p>
        </w:tc>
        <w:tc>
          <w:tcPr>
            <w:tcW w:w="270" w:type="dxa"/>
            <w:tcBorders>
              <w:top w:val="nil"/>
              <w:left w:val="nil"/>
              <w:bottom w:val="nil"/>
              <w:right w:val="nil"/>
            </w:tcBorders>
            <w:shd w:val="clear" w:color="auto" w:fill="auto"/>
            <w:noWrap/>
            <w:vAlign w:val="center"/>
            <w:hideMark/>
          </w:tcPr>
          <w:p w14:paraId="693A3A33"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79D7B0E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0.07</w:t>
            </w:r>
          </w:p>
        </w:tc>
      </w:tr>
      <w:tr w:rsidR="00406A3E" w:rsidRPr="001A6344" w14:paraId="3B8842D0"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252BD13A"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1D067570"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WHS</w:t>
            </w:r>
          </w:p>
        </w:tc>
        <w:tc>
          <w:tcPr>
            <w:tcW w:w="270" w:type="dxa"/>
            <w:tcBorders>
              <w:top w:val="nil"/>
              <w:left w:val="nil"/>
              <w:bottom w:val="nil"/>
              <w:right w:val="nil"/>
            </w:tcBorders>
            <w:shd w:val="clear" w:color="auto" w:fill="auto"/>
            <w:noWrap/>
            <w:vAlign w:val="center"/>
            <w:hideMark/>
          </w:tcPr>
          <w:p w14:paraId="1BD41B96"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3333116D"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49304476"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5BBF2FBE"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509773C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5D4248E7"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52F3A00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675026A1"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8E6DDC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1BD62B34"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2442790"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0BAE5F3C"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77D5890"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7577F101"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1565A0E9"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Ca|Person-years</w:t>
            </w:r>
          </w:p>
        </w:tc>
        <w:tc>
          <w:tcPr>
            <w:tcW w:w="270" w:type="dxa"/>
            <w:tcBorders>
              <w:top w:val="nil"/>
              <w:left w:val="nil"/>
              <w:bottom w:val="nil"/>
              <w:right w:val="nil"/>
            </w:tcBorders>
            <w:shd w:val="clear" w:color="auto" w:fill="auto"/>
            <w:noWrap/>
            <w:vAlign w:val="center"/>
            <w:hideMark/>
          </w:tcPr>
          <w:p w14:paraId="76DAD3B2"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3F857B0"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84|</w:t>
            </w:r>
            <w:r w:rsidR="002F2B73" w:rsidRPr="001A6344">
              <w:rPr>
                <w:rFonts w:ascii="Arial" w:eastAsia="Times New Roman" w:hAnsi="Arial" w:cs="Arial"/>
                <w:sz w:val="19"/>
                <w:szCs w:val="19"/>
              </w:rPr>
              <w:t>17451</w:t>
            </w:r>
          </w:p>
        </w:tc>
        <w:tc>
          <w:tcPr>
            <w:tcW w:w="270" w:type="dxa"/>
            <w:tcBorders>
              <w:top w:val="nil"/>
              <w:left w:val="nil"/>
              <w:bottom w:val="nil"/>
              <w:right w:val="nil"/>
            </w:tcBorders>
            <w:shd w:val="clear" w:color="auto" w:fill="auto"/>
            <w:noWrap/>
            <w:vAlign w:val="center"/>
            <w:hideMark/>
          </w:tcPr>
          <w:p w14:paraId="2948D6E0"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6A68245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116|</w:t>
            </w:r>
            <w:r w:rsidR="002F2B73" w:rsidRPr="001A6344">
              <w:rPr>
                <w:rFonts w:ascii="Arial" w:eastAsia="Times New Roman" w:hAnsi="Arial" w:cs="Arial"/>
                <w:sz w:val="19"/>
                <w:szCs w:val="19"/>
              </w:rPr>
              <w:t>31904</w:t>
            </w:r>
          </w:p>
        </w:tc>
        <w:tc>
          <w:tcPr>
            <w:tcW w:w="372" w:type="dxa"/>
            <w:tcBorders>
              <w:top w:val="nil"/>
              <w:left w:val="nil"/>
              <w:bottom w:val="nil"/>
              <w:right w:val="nil"/>
            </w:tcBorders>
            <w:shd w:val="clear" w:color="auto" w:fill="auto"/>
            <w:noWrap/>
            <w:vAlign w:val="center"/>
            <w:hideMark/>
          </w:tcPr>
          <w:p w14:paraId="38471D0F"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1B32A12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197|</w:t>
            </w:r>
            <w:r w:rsidR="002F2B73" w:rsidRPr="001A6344">
              <w:rPr>
                <w:rFonts w:ascii="Arial" w:eastAsia="Times New Roman" w:hAnsi="Arial" w:cs="Arial"/>
                <w:sz w:val="19"/>
                <w:szCs w:val="19"/>
              </w:rPr>
              <w:t>43748</w:t>
            </w:r>
          </w:p>
        </w:tc>
        <w:tc>
          <w:tcPr>
            <w:tcW w:w="270" w:type="dxa"/>
            <w:tcBorders>
              <w:top w:val="nil"/>
              <w:left w:val="nil"/>
              <w:bottom w:val="nil"/>
              <w:right w:val="nil"/>
            </w:tcBorders>
            <w:shd w:val="clear" w:color="auto" w:fill="auto"/>
            <w:noWrap/>
            <w:vAlign w:val="center"/>
            <w:hideMark/>
          </w:tcPr>
          <w:p w14:paraId="005DA48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237C669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247|</w:t>
            </w:r>
            <w:r w:rsidR="002F2B73" w:rsidRPr="001A6344">
              <w:rPr>
                <w:rFonts w:ascii="Arial" w:eastAsia="Times New Roman" w:hAnsi="Arial" w:cs="Arial"/>
                <w:sz w:val="19"/>
                <w:szCs w:val="19"/>
              </w:rPr>
              <w:t>53127</w:t>
            </w:r>
          </w:p>
        </w:tc>
        <w:tc>
          <w:tcPr>
            <w:tcW w:w="270" w:type="dxa"/>
            <w:tcBorders>
              <w:top w:val="nil"/>
              <w:left w:val="nil"/>
              <w:bottom w:val="nil"/>
              <w:right w:val="nil"/>
            </w:tcBorders>
            <w:shd w:val="clear" w:color="auto" w:fill="auto"/>
            <w:noWrap/>
            <w:vAlign w:val="center"/>
            <w:hideMark/>
          </w:tcPr>
          <w:p w14:paraId="7679840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2ECA02F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247|</w:t>
            </w:r>
            <w:r w:rsidR="002F2B73" w:rsidRPr="001A6344">
              <w:rPr>
                <w:rFonts w:ascii="Arial" w:eastAsia="Times New Roman" w:hAnsi="Arial" w:cs="Arial"/>
                <w:sz w:val="19"/>
                <w:szCs w:val="19"/>
              </w:rPr>
              <w:t>63645</w:t>
            </w:r>
          </w:p>
        </w:tc>
        <w:tc>
          <w:tcPr>
            <w:tcW w:w="270" w:type="dxa"/>
            <w:tcBorders>
              <w:top w:val="nil"/>
              <w:left w:val="nil"/>
              <w:bottom w:val="nil"/>
              <w:right w:val="nil"/>
            </w:tcBorders>
            <w:shd w:val="clear" w:color="auto" w:fill="auto"/>
            <w:noWrap/>
            <w:vAlign w:val="center"/>
            <w:hideMark/>
          </w:tcPr>
          <w:p w14:paraId="16E08717"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3EAB2A2A"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3B2581F4"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2EBB54D8"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63B2B5B6" w14:textId="77777777" w:rsidR="00406A3E" w:rsidRPr="001A6344" w:rsidRDefault="00406A3E" w:rsidP="00CC6069">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sz w:val="19"/>
                <w:szCs w:val="19"/>
                <w:vertAlign w:val="superscript"/>
              </w:rPr>
              <w:t>i</w:t>
            </w:r>
          </w:p>
        </w:tc>
        <w:tc>
          <w:tcPr>
            <w:tcW w:w="270" w:type="dxa"/>
            <w:tcBorders>
              <w:top w:val="nil"/>
              <w:left w:val="nil"/>
              <w:bottom w:val="nil"/>
              <w:right w:val="nil"/>
            </w:tcBorders>
            <w:shd w:val="clear" w:color="auto" w:fill="auto"/>
            <w:noWrap/>
            <w:vAlign w:val="center"/>
            <w:hideMark/>
          </w:tcPr>
          <w:p w14:paraId="59F1FFC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33ED5386"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32AA0F4D"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4119CBB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0.76 (0.57, 1.02)</w:t>
            </w:r>
          </w:p>
        </w:tc>
        <w:tc>
          <w:tcPr>
            <w:tcW w:w="372" w:type="dxa"/>
            <w:tcBorders>
              <w:top w:val="nil"/>
              <w:left w:val="nil"/>
              <w:bottom w:val="nil"/>
              <w:right w:val="nil"/>
            </w:tcBorders>
            <w:shd w:val="clear" w:color="auto" w:fill="auto"/>
            <w:noWrap/>
            <w:vAlign w:val="center"/>
            <w:hideMark/>
          </w:tcPr>
          <w:p w14:paraId="15A94E6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1B308E5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0.95 (0.73, 1.24)</w:t>
            </w:r>
          </w:p>
        </w:tc>
        <w:tc>
          <w:tcPr>
            <w:tcW w:w="270" w:type="dxa"/>
            <w:tcBorders>
              <w:top w:val="nil"/>
              <w:left w:val="nil"/>
              <w:bottom w:val="nil"/>
              <w:right w:val="nil"/>
            </w:tcBorders>
            <w:shd w:val="clear" w:color="auto" w:fill="auto"/>
            <w:noWrap/>
            <w:vAlign w:val="center"/>
            <w:hideMark/>
          </w:tcPr>
          <w:p w14:paraId="30D28FA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18DDDBE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0.97 (0.75, 1.26)</w:t>
            </w:r>
          </w:p>
        </w:tc>
        <w:tc>
          <w:tcPr>
            <w:tcW w:w="270" w:type="dxa"/>
            <w:tcBorders>
              <w:top w:val="nil"/>
              <w:left w:val="nil"/>
              <w:bottom w:val="nil"/>
              <w:right w:val="nil"/>
            </w:tcBorders>
            <w:shd w:val="clear" w:color="auto" w:fill="auto"/>
            <w:noWrap/>
            <w:vAlign w:val="center"/>
            <w:hideMark/>
          </w:tcPr>
          <w:p w14:paraId="1249E56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37F2EBB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0.82 (0.63, 1.06)</w:t>
            </w:r>
          </w:p>
        </w:tc>
        <w:tc>
          <w:tcPr>
            <w:tcW w:w="270" w:type="dxa"/>
            <w:tcBorders>
              <w:top w:val="nil"/>
              <w:left w:val="nil"/>
              <w:bottom w:val="nil"/>
              <w:right w:val="nil"/>
            </w:tcBorders>
            <w:shd w:val="clear" w:color="auto" w:fill="auto"/>
            <w:noWrap/>
            <w:vAlign w:val="center"/>
            <w:hideMark/>
          </w:tcPr>
          <w:p w14:paraId="7D4903D8"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7525832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0.31</w:t>
            </w:r>
          </w:p>
        </w:tc>
      </w:tr>
      <w:tr w:rsidR="00406A3E" w:rsidRPr="001A6344" w14:paraId="2C46FF45" w14:textId="77777777" w:rsidTr="002F2B73">
        <w:trPr>
          <w:gridAfter w:val="1"/>
          <w:wAfter w:w="137" w:type="dxa"/>
          <w:trHeight w:val="376"/>
        </w:trPr>
        <w:tc>
          <w:tcPr>
            <w:tcW w:w="783" w:type="dxa"/>
            <w:tcBorders>
              <w:top w:val="nil"/>
              <w:left w:val="nil"/>
              <w:bottom w:val="nil"/>
              <w:right w:val="nil"/>
            </w:tcBorders>
            <w:shd w:val="clear" w:color="auto" w:fill="auto"/>
            <w:noWrap/>
            <w:vAlign w:val="bottom"/>
            <w:hideMark/>
          </w:tcPr>
          <w:p w14:paraId="28F74130"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2020" w:type="dxa"/>
            <w:tcBorders>
              <w:top w:val="nil"/>
              <w:left w:val="nil"/>
              <w:bottom w:val="nil"/>
              <w:right w:val="nil"/>
            </w:tcBorders>
            <w:shd w:val="clear" w:color="auto" w:fill="auto"/>
            <w:noWrap/>
            <w:vAlign w:val="center"/>
            <w:hideMark/>
          </w:tcPr>
          <w:p w14:paraId="308C9638"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1C6BBCA3"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6C3067F8"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18117C1F" w14:textId="77777777" w:rsidR="00406A3E" w:rsidRPr="001A6344" w:rsidRDefault="00406A3E" w:rsidP="00406A3E">
            <w:pPr>
              <w:spacing w:after="0" w:line="240" w:lineRule="auto"/>
              <w:jc w:val="center"/>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71D381C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0.86 (0.60, 1.22)</w:t>
            </w:r>
          </w:p>
        </w:tc>
        <w:tc>
          <w:tcPr>
            <w:tcW w:w="372" w:type="dxa"/>
            <w:tcBorders>
              <w:top w:val="nil"/>
              <w:left w:val="nil"/>
              <w:bottom w:val="nil"/>
              <w:right w:val="nil"/>
            </w:tcBorders>
            <w:shd w:val="clear" w:color="auto" w:fill="auto"/>
            <w:noWrap/>
            <w:vAlign w:val="center"/>
            <w:hideMark/>
          </w:tcPr>
          <w:p w14:paraId="5A27C62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42E9ABF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0.93 (0.73, 1.18)</w:t>
            </w:r>
          </w:p>
        </w:tc>
        <w:tc>
          <w:tcPr>
            <w:tcW w:w="270" w:type="dxa"/>
            <w:tcBorders>
              <w:top w:val="nil"/>
              <w:left w:val="nil"/>
              <w:bottom w:val="nil"/>
              <w:right w:val="nil"/>
            </w:tcBorders>
            <w:shd w:val="clear" w:color="auto" w:fill="auto"/>
            <w:noWrap/>
            <w:vAlign w:val="center"/>
            <w:hideMark/>
          </w:tcPr>
          <w:p w14:paraId="197829B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31E4D6F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1.01 (0.80, 1.27)</w:t>
            </w:r>
          </w:p>
        </w:tc>
        <w:tc>
          <w:tcPr>
            <w:tcW w:w="270" w:type="dxa"/>
            <w:tcBorders>
              <w:top w:val="nil"/>
              <w:left w:val="nil"/>
              <w:bottom w:val="nil"/>
              <w:right w:val="nil"/>
            </w:tcBorders>
            <w:shd w:val="clear" w:color="auto" w:fill="auto"/>
            <w:noWrap/>
            <w:vAlign w:val="center"/>
            <w:hideMark/>
          </w:tcPr>
          <w:p w14:paraId="33170C1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1637595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0.99 (0.62, 1.59)</w:t>
            </w:r>
          </w:p>
        </w:tc>
        <w:tc>
          <w:tcPr>
            <w:tcW w:w="270" w:type="dxa"/>
            <w:tcBorders>
              <w:top w:val="nil"/>
              <w:left w:val="nil"/>
              <w:bottom w:val="nil"/>
              <w:right w:val="nil"/>
            </w:tcBorders>
            <w:shd w:val="clear" w:color="auto" w:fill="auto"/>
            <w:noWrap/>
            <w:vAlign w:val="center"/>
            <w:hideMark/>
          </w:tcPr>
          <w:p w14:paraId="646C5FE3"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2CA7612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0.63</w:t>
            </w:r>
          </w:p>
        </w:tc>
      </w:tr>
      <w:tr w:rsidR="00406A3E" w:rsidRPr="001A6344" w14:paraId="45F7529B" w14:textId="77777777" w:rsidTr="002F2B73">
        <w:trPr>
          <w:gridAfter w:val="1"/>
          <w:wAfter w:w="137" w:type="dxa"/>
          <w:trHeight w:val="346"/>
        </w:trPr>
        <w:tc>
          <w:tcPr>
            <w:tcW w:w="783" w:type="dxa"/>
            <w:tcBorders>
              <w:top w:val="nil"/>
              <w:left w:val="nil"/>
              <w:bottom w:val="nil"/>
              <w:right w:val="nil"/>
            </w:tcBorders>
            <w:shd w:val="clear" w:color="auto" w:fill="auto"/>
            <w:noWrap/>
            <w:vAlign w:val="bottom"/>
            <w:hideMark/>
          </w:tcPr>
          <w:p w14:paraId="3ABBB556"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2020" w:type="dxa"/>
            <w:tcBorders>
              <w:top w:val="nil"/>
              <w:left w:val="nil"/>
              <w:bottom w:val="single" w:sz="4" w:space="0" w:color="auto"/>
              <w:right w:val="nil"/>
            </w:tcBorders>
            <w:shd w:val="clear" w:color="auto" w:fill="auto"/>
            <w:noWrap/>
            <w:vAlign w:val="center"/>
            <w:hideMark/>
          </w:tcPr>
          <w:p w14:paraId="4E2871B8"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009F72A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7FFDCC66"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4697688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698" w:type="dxa"/>
            <w:tcBorders>
              <w:top w:val="nil"/>
              <w:left w:val="nil"/>
              <w:bottom w:val="single" w:sz="4" w:space="0" w:color="auto"/>
              <w:right w:val="nil"/>
            </w:tcBorders>
            <w:shd w:val="clear" w:color="auto" w:fill="auto"/>
            <w:noWrap/>
            <w:vAlign w:val="center"/>
            <w:hideMark/>
          </w:tcPr>
          <w:p w14:paraId="3992EC9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372" w:type="dxa"/>
            <w:tcBorders>
              <w:top w:val="nil"/>
              <w:left w:val="nil"/>
              <w:bottom w:val="single" w:sz="4" w:space="0" w:color="auto"/>
              <w:right w:val="nil"/>
            </w:tcBorders>
            <w:shd w:val="clear" w:color="auto" w:fill="auto"/>
            <w:noWrap/>
            <w:vAlign w:val="center"/>
            <w:hideMark/>
          </w:tcPr>
          <w:p w14:paraId="548A86D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05" w:type="dxa"/>
            <w:tcBorders>
              <w:top w:val="nil"/>
              <w:left w:val="nil"/>
              <w:bottom w:val="single" w:sz="4" w:space="0" w:color="auto"/>
              <w:right w:val="nil"/>
            </w:tcBorders>
            <w:shd w:val="clear" w:color="auto" w:fill="auto"/>
            <w:noWrap/>
            <w:vAlign w:val="center"/>
            <w:hideMark/>
          </w:tcPr>
          <w:p w14:paraId="6163ABD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47C51B3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7" w:type="dxa"/>
            <w:tcBorders>
              <w:top w:val="nil"/>
              <w:left w:val="nil"/>
              <w:bottom w:val="single" w:sz="4" w:space="0" w:color="auto"/>
              <w:right w:val="nil"/>
            </w:tcBorders>
            <w:shd w:val="clear" w:color="auto" w:fill="auto"/>
            <w:noWrap/>
            <w:vAlign w:val="center"/>
            <w:hideMark/>
          </w:tcPr>
          <w:p w14:paraId="6FB3112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43A714F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6" w:type="dxa"/>
            <w:tcBorders>
              <w:top w:val="nil"/>
              <w:left w:val="nil"/>
              <w:bottom w:val="single" w:sz="4" w:space="0" w:color="auto"/>
              <w:right w:val="nil"/>
            </w:tcBorders>
            <w:shd w:val="clear" w:color="auto" w:fill="auto"/>
            <w:noWrap/>
            <w:vAlign w:val="center"/>
            <w:hideMark/>
          </w:tcPr>
          <w:p w14:paraId="7BDCEA60"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6518551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4" w:type="dxa"/>
            <w:tcBorders>
              <w:top w:val="nil"/>
              <w:left w:val="nil"/>
              <w:bottom w:val="single" w:sz="4" w:space="0" w:color="auto"/>
              <w:right w:val="nil"/>
            </w:tcBorders>
            <w:shd w:val="clear" w:color="auto" w:fill="auto"/>
            <w:noWrap/>
            <w:vAlign w:val="center"/>
            <w:hideMark/>
          </w:tcPr>
          <w:p w14:paraId="71863DA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0.04</w:t>
            </w:r>
          </w:p>
        </w:tc>
      </w:tr>
      <w:tr w:rsidR="00406A3E" w:rsidRPr="001A6344" w14:paraId="041B5F49" w14:textId="77777777" w:rsidTr="002F2B73">
        <w:trPr>
          <w:gridAfter w:val="1"/>
          <w:wAfter w:w="137" w:type="dxa"/>
          <w:trHeight w:val="165"/>
        </w:trPr>
        <w:tc>
          <w:tcPr>
            <w:tcW w:w="783" w:type="dxa"/>
            <w:tcBorders>
              <w:top w:val="nil"/>
              <w:left w:val="nil"/>
              <w:bottom w:val="nil"/>
              <w:right w:val="nil"/>
            </w:tcBorders>
            <w:shd w:val="clear" w:color="auto" w:fill="auto"/>
            <w:noWrap/>
            <w:vAlign w:val="bottom"/>
            <w:hideMark/>
          </w:tcPr>
          <w:p w14:paraId="3C28EDBC"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2020" w:type="dxa"/>
            <w:tcBorders>
              <w:top w:val="nil"/>
              <w:left w:val="nil"/>
              <w:bottom w:val="nil"/>
              <w:right w:val="nil"/>
            </w:tcBorders>
            <w:shd w:val="clear" w:color="auto" w:fill="auto"/>
            <w:noWrap/>
            <w:vAlign w:val="bottom"/>
            <w:hideMark/>
          </w:tcPr>
          <w:p w14:paraId="09350E95"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537D0FF8"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7FDA6C84"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7981F278"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bottom"/>
            <w:hideMark/>
          </w:tcPr>
          <w:p w14:paraId="093FE2CD"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bottom"/>
            <w:hideMark/>
          </w:tcPr>
          <w:p w14:paraId="72EC9A0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9DDEA49"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5171FA8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1CA46782"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6A2399A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bottom"/>
            <w:hideMark/>
          </w:tcPr>
          <w:p w14:paraId="72C98030"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3747B550" w14:textId="77777777" w:rsidR="00406A3E" w:rsidRPr="001A6344" w:rsidRDefault="00406A3E" w:rsidP="00406A3E">
            <w:pPr>
              <w:spacing w:after="0" w:line="240" w:lineRule="auto"/>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bottom"/>
            <w:hideMark/>
          </w:tcPr>
          <w:p w14:paraId="55038BE9"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69B00AE3" w14:textId="77777777" w:rsidTr="002F2B73">
        <w:trPr>
          <w:gridAfter w:val="1"/>
          <w:wAfter w:w="137" w:type="dxa"/>
          <w:trHeight w:val="361"/>
        </w:trPr>
        <w:tc>
          <w:tcPr>
            <w:tcW w:w="2803" w:type="dxa"/>
            <w:gridSpan w:val="2"/>
            <w:tcBorders>
              <w:top w:val="nil"/>
              <w:left w:val="nil"/>
              <w:bottom w:val="nil"/>
              <w:right w:val="nil"/>
            </w:tcBorders>
            <w:shd w:val="clear" w:color="auto" w:fill="auto"/>
            <w:noWrap/>
            <w:vAlign w:val="center"/>
            <w:hideMark/>
          </w:tcPr>
          <w:p w14:paraId="29232DBE" w14:textId="77777777" w:rsidR="00406A3E" w:rsidRPr="001A6344" w:rsidRDefault="00F727E3" w:rsidP="00F727E3">
            <w:pPr>
              <w:spacing w:after="0" w:line="240" w:lineRule="auto"/>
              <w:rPr>
                <w:rFonts w:ascii="Arial" w:eastAsia="Times New Roman" w:hAnsi="Arial" w:cs="Arial"/>
                <w:b/>
                <w:bCs/>
                <w:i/>
                <w:iCs/>
                <w:sz w:val="19"/>
                <w:szCs w:val="19"/>
              </w:rPr>
            </w:pPr>
            <w:r>
              <w:rPr>
                <w:rFonts w:ascii="Arial" w:eastAsia="Times New Roman" w:hAnsi="Arial" w:cs="Arial"/>
                <w:b/>
                <w:bCs/>
                <w:i/>
                <w:iCs/>
                <w:sz w:val="19"/>
                <w:szCs w:val="19"/>
              </w:rPr>
              <w:t>Non-</w:t>
            </w:r>
            <w:r w:rsidR="00406A3E" w:rsidRPr="001A6344">
              <w:rPr>
                <w:rFonts w:ascii="Arial" w:eastAsia="Times New Roman" w:hAnsi="Arial" w:cs="Arial"/>
                <w:b/>
                <w:bCs/>
                <w:i/>
                <w:iCs/>
                <w:sz w:val="19"/>
                <w:szCs w:val="19"/>
              </w:rPr>
              <w:t>current use</w:t>
            </w:r>
            <w:r>
              <w:rPr>
                <w:rFonts w:ascii="Arial" w:eastAsia="Times New Roman" w:hAnsi="Arial" w:cs="Arial"/>
                <w:b/>
                <w:bCs/>
                <w:i/>
                <w:iCs/>
                <w:sz w:val="19"/>
                <w:szCs w:val="19"/>
              </w:rPr>
              <w:t xml:space="preserve"> of aspirin</w:t>
            </w:r>
          </w:p>
        </w:tc>
        <w:tc>
          <w:tcPr>
            <w:tcW w:w="270" w:type="dxa"/>
            <w:tcBorders>
              <w:top w:val="nil"/>
              <w:left w:val="nil"/>
              <w:bottom w:val="nil"/>
              <w:right w:val="nil"/>
            </w:tcBorders>
            <w:shd w:val="clear" w:color="auto" w:fill="auto"/>
            <w:noWrap/>
            <w:vAlign w:val="bottom"/>
            <w:hideMark/>
          </w:tcPr>
          <w:p w14:paraId="459E8AAB"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6E3AA83F"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5B5568D4"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bottom"/>
            <w:hideMark/>
          </w:tcPr>
          <w:p w14:paraId="76A3753D"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bottom"/>
            <w:hideMark/>
          </w:tcPr>
          <w:p w14:paraId="77D5986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584468FB"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537C3CA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602E9EFD"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77963A15"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bottom"/>
            <w:hideMark/>
          </w:tcPr>
          <w:p w14:paraId="593F203A"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bottom"/>
            <w:hideMark/>
          </w:tcPr>
          <w:p w14:paraId="65C440C9" w14:textId="77777777" w:rsidR="00406A3E" w:rsidRPr="001A6344" w:rsidRDefault="00406A3E" w:rsidP="00406A3E">
            <w:pPr>
              <w:spacing w:after="0" w:line="240" w:lineRule="auto"/>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bottom"/>
            <w:hideMark/>
          </w:tcPr>
          <w:p w14:paraId="34F6588E"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18D27D59" w14:textId="77777777" w:rsidTr="002F2B73">
        <w:trPr>
          <w:gridAfter w:val="1"/>
          <w:wAfter w:w="137" w:type="dxa"/>
          <w:trHeight w:val="301"/>
        </w:trPr>
        <w:tc>
          <w:tcPr>
            <w:tcW w:w="783" w:type="dxa"/>
            <w:vMerge w:val="restart"/>
            <w:tcBorders>
              <w:top w:val="nil"/>
              <w:left w:val="nil"/>
              <w:bottom w:val="nil"/>
              <w:right w:val="nil"/>
            </w:tcBorders>
            <w:shd w:val="clear" w:color="auto" w:fill="auto"/>
            <w:vAlign w:val="center"/>
            <w:hideMark/>
          </w:tcPr>
          <w:p w14:paraId="219E955C"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5BD4BDAA"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xml:space="preserve">NHS </w:t>
            </w:r>
          </w:p>
        </w:tc>
        <w:tc>
          <w:tcPr>
            <w:tcW w:w="270" w:type="dxa"/>
            <w:tcBorders>
              <w:top w:val="nil"/>
              <w:left w:val="nil"/>
              <w:bottom w:val="nil"/>
              <w:right w:val="nil"/>
            </w:tcBorders>
            <w:shd w:val="clear" w:color="auto" w:fill="auto"/>
            <w:noWrap/>
            <w:vAlign w:val="center"/>
            <w:hideMark/>
          </w:tcPr>
          <w:p w14:paraId="0B7D1B65"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5990B61A"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FA6D711"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5E9575ED"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26D9DB44"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0EBD9533"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A1182A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2CCEBC5B"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21CA78F"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7054CAC6"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7FF4061C"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4F9B6DDC"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7F5C69D1" w14:textId="77777777" w:rsidTr="002F2B73">
        <w:trPr>
          <w:gridAfter w:val="1"/>
          <w:wAfter w:w="137" w:type="dxa"/>
          <w:trHeight w:val="301"/>
        </w:trPr>
        <w:tc>
          <w:tcPr>
            <w:tcW w:w="783" w:type="dxa"/>
            <w:vMerge/>
            <w:tcBorders>
              <w:top w:val="nil"/>
              <w:left w:val="nil"/>
              <w:bottom w:val="nil"/>
              <w:right w:val="nil"/>
            </w:tcBorders>
            <w:vAlign w:val="center"/>
            <w:hideMark/>
          </w:tcPr>
          <w:p w14:paraId="5E1F6C70"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768FEBDC" w14:textId="77777777" w:rsidR="00406A3E" w:rsidRPr="001A6344" w:rsidRDefault="007047B5" w:rsidP="00406A3E">
            <w:pPr>
              <w:spacing w:after="0" w:line="240" w:lineRule="auto"/>
              <w:rPr>
                <w:rFonts w:ascii="Arial" w:eastAsia="Times New Roman" w:hAnsi="Arial" w:cs="Arial"/>
                <w:sz w:val="19"/>
                <w:szCs w:val="19"/>
              </w:rPr>
            </w:pPr>
            <w:r>
              <w:rPr>
                <w:rFonts w:ascii="Arial" w:eastAsia="Times New Roman" w:hAnsi="Arial" w:cs="Arial"/>
                <w:sz w:val="19"/>
                <w:szCs w:val="19"/>
              </w:rPr>
              <w:t xml:space="preserve">    Ca|</w:t>
            </w:r>
            <w:r w:rsidR="00406A3E" w:rsidRPr="001A6344">
              <w:rPr>
                <w:rFonts w:ascii="Arial" w:eastAsia="Times New Roman" w:hAnsi="Arial" w:cs="Arial"/>
                <w:sz w:val="19"/>
                <w:szCs w:val="19"/>
              </w:rPr>
              <w:t>Co</w:t>
            </w:r>
          </w:p>
        </w:tc>
        <w:tc>
          <w:tcPr>
            <w:tcW w:w="270" w:type="dxa"/>
            <w:tcBorders>
              <w:top w:val="nil"/>
              <w:left w:val="nil"/>
              <w:bottom w:val="nil"/>
              <w:right w:val="nil"/>
            </w:tcBorders>
            <w:shd w:val="clear" w:color="auto" w:fill="auto"/>
            <w:noWrap/>
            <w:vAlign w:val="center"/>
            <w:hideMark/>
          </w:tcPr>
          <w:p w14:paraId="0A585BB3"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AC29068"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107|133</w:t>
            </w:r>
          </w:p>
        </w:tc>
        <w:tc>
          <w:tcPr>
            <w:tcW w:w="270" w:type="dxa"/>
            <w:tcBorders>
              <w:top w:val="nil"/>
              <w:left w:val="nil"/>
              <w:bottom w:val="nil"/>
              <w:right w:val="nil"/>
            </w:tcBorders>
            <w:shd w:val="clear" w:color="auto" w:fill="auto"/>
            <w:noWrap/>
            <w:vAlign w:val="center"/>
            <w:hideMark/>
          </w:tcPr>
          <w:p w14:paraId="152AD055"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26870BB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80|124</w:t>
            </w:r>
          </w:p>
        </w:tc>
        <w:tc>
          <w:tcPr>
            <w:tcW w:w="372" w:type="dxa"/>
            <w:tcBorders>
              <w:top w:val="nil"/>
              <w:left w:val="nil"/>
              <w:bottom w:val="nil"/>
              <w:right w:val="nil"/>
            </w:tcBorders>
            <w:shd w:val="clear" w:color="auto" w:fill="auto"/>
            <w:noWrap/>
            <w:vAlign w:val="center"/>
            <w:hideMark/>
          </w:tcPr>
          <w:p w14:paraId="25DA611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45CAE2B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88|129</w:t>
            </w:r>
          </w:p>
        </w:tc>
        <w:tc>
          <w:tcPr>
            <w:tcW w:w="270" w:type="dxa"/>
            <w:tcBorders>
              <w:top w:val="nil"/>
              <w:left w:val="nil"/>
              <w:bottom w:val="nil"/>
              <w:right w:val="nil"/>
            </w:tcBorders>
            <w:shd w:val="clear" w:color="auto" w:fill="auto"/>
            <w:noWrap/>
            <w:vAlign w:val="center"/>
            <w:hideMark/>
          </w:tcPr>
          <w:p w14:paraId="1367F43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1610161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103|137</w:t>
            </w:r>
          </w:p>
        </w:tc>
        <w:tc>
          <w:tcPr>
            <w:tcW w:w="270" w:type="dxa"/>
            <w:tcBorders>
              <w:top w:val="nil"/>
              <w:left w:val="nil"/>
              <w:bottom w:val="nil"/>
              <w:right w:val="nil"/>
            </w:tcBorders>
            <w:shd w:val="clear" w:color="auto" w:fill="auto"/>
            <w:noWrap/>
            <w:vAlign w:val="center"/>
            <w:hideMark/>
          </w:tcPr>
          <w:p w14:paraId="022BD70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66E5189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112|126</w:t>
            </w:r>
          </w:p>
        </w:tc>
        <w:tc>
          <w:tcPr>
            <w:tcW w:w="270" w:type="dxa"/>
            <w:tcBorders>
              <w:top w:val="nil"/>
              <w:left w:val="nil"/>
              <w:bottom w:val="nil"/>
              <w:right w:val="nil"/>
            </w:tcBorders>
            <w:shd w:val="clear" w:color="auto" w:fill="auto"/>
            <w:noWrap/>
            <w:vAlign w:val="center"/>
            <w:hideMark/>
          </w:tcPr>
          <w:p w14:paraId="7DEDF62E"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2D0A4DEE"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C4F6B3D"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17546646"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1BE43BE9"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RR(95%CI)</w:t>
            </w:r>
            <w:r w:rsidR="00CC6069" w:rsidRPr="001A6344">
              <w:rPr>
                <w:rFonts w:ascii="Arial" w:eastAsia="Times New Roman" w:hAnsi="Arial" w:cs="Arial"/>
                <w:sz w:val="19"/>
                <w:szCs w:val="19"/>
                <w:vertAlign w:val="superscript"/>
              </w:rPr>
              <w:t>j</w:t>
            </w:r>
          </w:p>
        </w:tc>
        <w:tc>
          <w:tcPr>
            <w:tcW w:w="270" w:type="dxa"/>
            <w:tcBorders>
              <w:top w:val="nil"/>
              <w:left w:val="nil"/>
              <w:bottom w:val="nil"/>
              <w:right w:val="nil"/>
            </w:tcBorders>
            <w:shd w:val="clear" w:color="auto" w:fill="auto"/>
            <w:noWrap/>
            <w:vAlign w:val="center"/>
            <w:hideMark/>
          </w:tcPr>
          <w:p w14:paraId="1DDB2121"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A92AD66"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68132E05"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42D95B5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0.81 (0.54, 1.21)</w:t>
            </w:r>
          </w:p>
        </w:tc>
        <w:tc>
          <w:tcPr>
            <w:tcW w:w="372" w:type="dxa"/>
            <w:tcBorders>
              <w:top w:val="nil"/>
              <w:left w:val="nil"/>
              <w:bottom w:val="nil"/>
              <w:right w:val="nil"/>
            </w:tcBorders>
            <w:shd w:val="clear" w:color="auto" w:fill="auto"/>
            <w:noWrap/>
            <w:vAlign w:val="center"/>
            <w:hideMark/>
          </w:tcPr>
          <w:p w14:paraId="27921D8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2B83A6B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0.93 (0.62, 1.39)</w:t>
            </w:r>
          </w:p>
        </w:tc>
        <w:tc>
          <w:tcPr>
            <w:tcW w:w="270" w:type="dxa"/>
            <w:tcBorders>
              <w:top w:val="nil"/>
              <w:left w:val="nil"/>
              <w:bottom w:val="nil"/>
              <w:right w:val="nil"/>
            </w:tcBorders>
            <w:shd w:val="clear" w:color="auto" w:fill="auto"/>
            <w:noWrap/>
            <w:vAlign w:val="center"/>
            <w:hideMark/>
          </w:tcPr>
          <w:p w14:paraId="749FE98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35CE2C6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1.05 (0.70, 1.59)</w:t>
            </w:r>
          </w:p>
        </w:tc>
        <w:tc>
          <w:tcPr>
            <w:tcW w:w="270" w:type="dxa"/>
            <w:tcBorders>
              <w:top w:val="nil"/>
              <w:left w:val="nil"/>
              <w:bottom w:val="nil"/>
              <w:right w:val="nil"/>
            </w:tcBorders>
            <w:shd w:val="clear" w:color="auto" w:fill="auto"/>
            <w:noWrap/>
            <w:vAlign w:val="center"/>
            <w:hideMark/>
          </w:tcPr>
          <w:p w14:paraId="418AD904"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6B4479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1.18 (0.77, 1.81)</w:t>
            </w:r>
          </w:p>
        </w:tc>
        <w:tc>
          <w:tcPr>
            <w:tcW w:w="270" w:type="dxa"/>
            <w:tcBorders>
              <w:top w:val="nil"/>
              <w:left w:val="nil"/>
              <w:bottom w:val="nil"/>
              <w:right w:val="nil"/>
            </w:tcBorders>
            <w:shd w:val="clear" w:color="auto" w:fill="auto"/>
            <w:noWrap/>
            <w:vAlign w:val="center"/>
            <w:hideMark/>
          </w:tcPr>
          <w:p w14:paraId="4D2C5815"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393BF5B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0.16</w:t>
            </w:r>
          </w:p>
        </w:tc>
      </w:tr>
      <w:tr w:rsidR="00406A3E" w:rsidRPr="001A6344" w14:paraId="7B478A51"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1DD1EE9C"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19BB9C48"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WHS</w:t>
            </w:r>
          </w:p>
        </w:tc>
        <w:tc>
          <w:tcPr>
            <w:tcW w:w="270" w:type="dxa"/>
            <w:tcBorders>
              <w:top w:val="nil"/>
              <w:left w:val="nil"/>
              <w:bottom w:val="nil"/>
              <w:right w:val="nil"/>
            </w:tcBorders>
            <w:shd w:val="clear" w:color="auto" w:fill="auto"/>
            <w:noWrap/>
            <w:vAlign w:val="center"/>
            <w:hideMark/>
          </w:tcPr>
          <w:p w14:paraId="4D67462E"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0DFC2C41"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E3A6F6A"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42D0F905"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65EE018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6BE0B55"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73C5B3E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0293F18D"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0A6641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A5ADD91"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5AF2BCEA"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2D464165"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1C295D59"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02924256"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400788ED"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Ca|Person-years</w:t>
            </w:r>
          </w:p>
        </w:tc>
        <w:tc>
          <w:tcPr>
            <w:tcW w:w="270" w:type="dxa"/>
            <w:tcBorders>
              <w:top w:val="nil"/>
              <w:left w:val="nil"/>
              <w:bottom w:val="nil"/>
              <w:right w:val="nil"/>
            </w:tcBorders>
            <w:shd w:val="clear" w:color="auto" w:fill="auto"/>
            <w:noWrap/>
            <w:vAlign w:val="center"/>
            <w:hideMark/>
          </w:tcPr>
          <w:p w14:paraId="7C1CC1F7"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64A17B7"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201|</w:t>
            </w:r>
            <w:r w:rsidR="002F2B73" w:rsidRPr="001A6344">
              <w:rPr>
                <w:rFonts w:ascii="Arial" w:eastAsia="Times New Roman" w:hAnsi="Arial" w:cs="Arial"/>
                <w:sz w:val="19"/>
                <w:szCs w:val="19"/>
              </w:rPr>
              <w:t>44570</w:t>
            </w:r>
          </w:p>
        </w:tc>
        <w:tc>
          <w:tcPr>
            <w:tcW w:w="270" w:type="dxa"/>
            <w:tcBorders>
              <w:top w:val="nil"/>
              <w:left w:val="nil"/>
              <w:bottom w:val="nil"/>
              <w:right w:val="nil"/>
            </w:tcBorders>
            <w:shd w:val="clear" w:color="auto" w:fill="auto"/>
            <w:noWrap/>
            <w:vAlign w:val="center"/>
            <w:hideMark/>
          </w:tcPr>
          <w:p w14:paraId="137CB268"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31D4FB0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174|</w:t>
            </w:r>
            <w:r w:rsidR="002F2B73" w:rsidRPr="001A6344">
              <w:rPr>
                <w:rFonts w:ascii="Arial" w:eastAsia="Times New Roman" w:hAnsi="Arial" w:cs="Arial"/>
                <w:sz w:val="19"/>
                <w:szCs w:val="19"/>
              </w:rPr>
              <w:t>43437</w:t>
            </w:r>
          </w:p>
        </w:tc>
        <w:tc>
          <w:tcPr>
            <w:tcW w:w="372" w:type="dxa"/>
            <w:tcBorders>
              <w:top w:val="nil"/>
              <w:left w:val="nil"/>
              <w:bottom w:val="nil"/>
              <w:right w:val="nil"/>
            </w:tcBorders>
            <w:shd w:val="clear" w:color="auto" w:fill="auto"/>
            <w:noWrap/>
            <w:vAlign w:val="center"/>
            <w:hideMark/>
          </w:tcPr>
          <w:p w14:paraId="52AFEF33"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42784A5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197|</w:t>
            </w:r>
            <w:r w:rsidR="002F2B73" w:rsidRPr="001A6344">
              <w:rPr>
                <w:rFonts w:ascii="Arial" w:eastAsia="Times New Roman" w:hAnsi="Arial" w:cs="Arial"/>
                <w:sz w:val="19"/>
                <w:szCs w:val="19"/>
              </w:rPr>
              <w:t>42934</w:t>
            </w:r>
          </w:p>
        </w:tc>
        <w:tc>
          <w:tcPr>
            <w:tcW w:w="270" w:type="dxa"/>
            <w:tcBorders>
              <w:top w:val="nil"/>
              <w:left w:val="nil"/>
              <w:bottom w:val="nil"/>
              <w:right w:val="nil"/>
            </w:tcBorders>
            <w:shd w:val="clear" w:color="auto" w:fill="auto"/>
            <w:noWrap/>
            <w:vAlign w:val="center"/>
            <w:hideMark/>
          </w:tcPr>
          <w:p w14:paraId="1BC820F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67A5F3F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216|</w:t>
            </w:r>
            <w:r w:rsidR="002F2B73" w:rsidRPr="001A6344">
              <w:rPr>
                <w:rFonts w:ascii="Arial" w:eastAsia="Times New Roman" w:hAnsi="Arial" w:cs="Arial"/>
                <w:sz w:val="19"/>
                <w:szCs w:val="19"/>
              </w:rPr>
              <w:t>43493</w:t>
            </w:r>
          </w:p>
        </w:tc>
        <w:tc>
          <w:tcPr>
            <w:tcW w:w="270" w:type="dxa"/>
            <w:tcBorders>
              <w:top w:val="nil"/>
              <w:left w:val="nil"/>
              <w:bottom w:val="nil"/>
              <w:right w:val="nil"/>
            </w:tcBorders>
            <w:shd w:val="clear" w:color="auto" w:fill="auto"/>
            <w:noWrap/>
            <w:vAlign w:val="center"/>
            <w:hideMark/>
          </w:tcPr>
          <w:p w14:paraId="648CCF6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8FC79C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165|</w:t>
            </w:r>
            <w:r w:rsidR="002F2B73" w:rsidRPr="001A6344">
              <w:rPr>
                <w:rFonts w:ascii="Arial" w:eastAsia="Times New Roman" w:hAnsi="Arial" w:cs="Arial"/>
                <w:sz w:val="19"/>
                <w:szCs w:val="19"/>
              </w:rPr>
              <w:t>42230</w:t>
            </w:r>
          </w:p>
        </w:tc>
        <w:tc>
          <w:tcPr>
            <w:tcW w:w="270" w:type="dxa"/>
            <w:tcBorders>
              <w:top w:val="nil"/>
              <w:left w:val="nil"/>
              <w:bottom w:val="nil"/>
              <w:right w:val="nil"/>
            </w:tcBorders>
            <w:shd w:val="clear" w:color="auto" w:fill="auto"/>
            <w:noWrap/>
            <w:vAlign w:val="center"/>
            <w:hideMark/>
          </w:tcPr>
          <w:p w14:paraId="58D7BFD2"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67E6CBE7"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2D60FEAD"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79EEDF8B"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5C02CAE2"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sz w:val="19"/>
                <w:szCs w:val="19"/>
                <w:vertAlign w:val="superscript"/>
              </w:rPr>
              <w:t>k</w:t>
            </w:r>
          </w:p>
        </w:tc>
        <w:tc>
          <w:tcPr>
            <w:tcW w:w="270" w:type="dxa"/>
            <w:tcBorders>
              <w:top w:val="nil"/>
              <w:left w:val="nil"/>
              <w:bottom w:val="nil"/>
              <w:right w:val="nil"/>
            </w:tcBorders>
            <w:shd w:val="clear" w:color="auto" w:fill="auto"/>
            <w:noWrap/>
            <w:vAlign w:val="center"/>
            <w:hideMark/>
          </w:tcPr>
          <w:p w14:paraId="722E35D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1D3541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534EB792"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0DE5508E" w14:textId="77777777" w:rsidR="00406A3E" w:rsidRPr="001A6344" w:rsidRDefault="00BD0966"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0.91 (0.74, 1.12</w:t>
            </w:r>
            <w:r w:rsidR="00406A3E" w:rsidRPr="001A6344">
              <w:rPr>
                <w:rFonts w:ascii="Arial" w:eastAsia="Times New Roman" w:hAnsi="Arial" w:cs="Arial"/>
                <w:sz w:val="19"/>
                <w:szCs w:val="19"/>
              </w:rPr>
              <w:t>)</w:t>
            </w:r>
          </w:p>
        </w:tc>
        <w:tc>
          <w:tcPr>
            <w:tcW w:w="372" w:type="dxa"/>
            <w:tcBorders>
              <w:top w:val="nil"/>
              <w:left w:val="nil"/>
              <w:bottom w:val="nil"/>
              <w:right w:val="nil"/>
            </w:tcBorders>
            <w:shd w:val="clear" w:color="auto" w:fill="auto"/>
            <w:noWrap/>
            <w:vAlign w:val="center"/>
            <w:hideMark/>
          </w:tcPr>
          <w:p w14:paraId="31501C5F"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695D389C" w14:textId="77777777" w:rsidR="00406A3E" w:rsidRPr="001A6344" w:rsidRDefault="00BD0966"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1.05 (0.85, 1.30</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3851992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2D6E51C1" w14:textId="77777777" w:rsidR="00406A3E" w:rsidRPr="001A6344" w:rsidRDefault="00BD0966"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1.09 (0.88, 1.35</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7C431CFF"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35BC5235" w14:textId="77777777" w:rsidR="00406A3E" w:rsidRPr="001A6344" w:rsidRDefault="00BD0966"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0.89 (0.70, 1.13</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14AA8091"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6C12EED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w:t>
            </w:r>
            <w:r w:rsidR="003075B1" w:rsidRPr="001A6344">
              <w:rPr>
                <w:rFonts w:ascii="Arial" w:eastAsia="Times New Roman" w:hAnsi="Arial" w:cs="Arial"/>
                <w:sz w:val="19"/>
                <w:szCs w:val="19"/>
              </w:rPr>
              <w:t>44</w:t>
            </w:r>
          </w:p>
        </w:tc>
      </w:tr>
      <w:tr w:rsidR="00406A3E" w:rsidRPr="001A6344" w14:paraId="0F285824"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7D170D95"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78710C0E"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23E869E7"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6337D4A"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205A4678" w14:textId="77777777" w:rsidR="00406A3E" w:rsidRPr="001A6344" w:rsidRDefault="00406A3E" w:rsidP="00406A3E">
            <w:pPr>
              <w:spacing w:after="0" w:line="240" w:lineRule="auto"/>
              <w:jc w:val="center"/>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424E211E" w14:textId="77777777" w:rsidR="00406A3E" w:rsidRPr="001A6344" w:rsidRDefault="00997F4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0.89 (0.73, 1.07</w:t>
            </w:r>
            <w:r w:rsidR="00406A3E" w:rsidRPr="001A6344">
              <w:rPr>
                <w:rFonts w:ascii="Arial" w:eastAsia="Times New Roman" w:hAnsi="Arial" w:cs="Arial"/>
                <w:sz w:val="19"/>
                <w:szCs w:val="19"/>
              </w:rPr>
              <w:t>)</w:t>
            </w:r>
          </w:p>
        </w:tc>
        <w:tc>
          <w:tcPr>
            <w:tcW w:w="372" w:type="dxa"/>
            <w:tcBorders>
              <w:top w:val="nil"/>
              <w:left w:val="nil"/>
              <w:bottom w:val="nil"/>
              <w:right w:val="nil"/>
            </w:tcBorders>
            <w:shd w:val="clear" w:color="auto" w:fill="auto"/>
            <w:noWrap/>
            <w:vAlign w:val="center"/>
            <w:hideMark/>
          </w:tcPr>
          <w:p w14:paraId="4A59463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5DE8001A" w14:textId="77777777" w:rsidR="00406A3E" w:rsidRPr="001A6344" w:rsidRDefault="00997F4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1.02 (0.85, 1.23</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2858C7E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70F9B651" w14:textId="77777777" w:rsidR="00406A3E" w:rsidRPr="001A6344" w:rsidRDefault="00997F4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1.08 (0.89, 1.31</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36D4339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5CD0759" w14:textId="77777777" w:rsidR="00406A3E" w:rsidRPr="001A6344" w:rsidRDefault="00997F4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0.97 (0.75, 1.25</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259F97BB"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768CB5D3" w14:textId="77777777" w:rsidR="00406A3E" w:rsidRPr="001A6344" w:rsidRDefault="00406A3E" w:rsidP="00E305A2">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0.7</w:t>
            </w:r>
            <w:r w:rsidR="00E305A2" w:rsidRPr="001A6344">
              <w:rPr>
                <w:rFonts w:ascii="Arial" w:eastAsia="Times New Roman" w:hAnsi="Arial" w:cs="Arial"/>
                <w:sz w:val="19"/>
                <w:szCs w:val="19"/>
              </w:rPr>
              <w:t>1</w:t>
            </w:r>
          </w:p>
        </w:tc>
      </w:tr>
      <w:tr w:rsidR="00406A3E" w:rsidRPr="001A6344" w14:paraId="1E7E2408"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19CA138E"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single" w:sz="4" w:space="0" w:color="auto"/>
              <w:right w:val="nil"/>
            </w:tcBorders>
            <w:shd w:val="clear" w:color="auto" w:fill="auto"/>
            <w:noWrap/>
            <w:vAlign w:val="center"/>
            <w:hideMark/>
          </w:tcPr>
          <w:p w14:paraId="785CE415"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1EA6EDF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05050690"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2CD97B42"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698" w:type="dxa"/>
            <w:tcBorders>
              <w:top w:val="nil"/>
              <w:left w:val="nil"/>
              <w:bottom w:val="single" w:sz="4" w:space="0" w:color="auto"/>
              <w:right w:val="nil"/>
            </w:tcBorders>
            <w:shd w:val="clear" w:color="auto" w:fill="auto"/>
            <w:noWrap/>
            <w:vAlign w:val="center"/>
            <w:hideMark/>
          </w:tcPr>
          <w:p w14:paraId="2E5A6E9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372" w:type="dxa"/>
            <w:tcBorders>
              <w:top w:val="nil"/>
              <w:left w:val="nil"/>
              <w:bottom w:val="single" w:sz="4" w:space="0" w:color="auto"/>
              <w:right w:val="nil"/>
            </w:tcBorders>
            <w:shd w:val="clear" w:color="auto" w:fill="auto"/>
            <w:noWrap/>
            <w:vAlign w:val="center"/>
            <w:hideMark/>
          </w:tcPr>
          <w:p w14:paraId="5E525C7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05" w:type="dxa"/>
            <w:tcBorders>
              <w:top w:val="nil"/>
              <w:left w:val="nil"/>
              <w:bottom w:val="single" w:sz="4" w:space="0" w:color="auto"/>
              <w:right w:val="nil"/>
            </w:tcBorders>
            <w:shd w:val="clear" w:color="auto" w:fill="auto"/>
            <w:noWrap/>
            <w:vAlign w:val="center"/>
            <w:hideMark/>
          </w:tcPr>
          <w:p w14:paraId="18B3375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2E5F288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7" w:type="dxa"/>
            <w:tcBorders>
              <w:top w:val="nil"/>
              <w:left w:val="nil"/>
              <w:bottom w:val="single" w:sz="4" w:space="0" w:color="auto"/>
              <w:right w:val="nil"/>
            </w:tcBorders>
            <w:shd w:val="clear" w:color="auto" w:fill="auto"/>
            <w:noWrap/>
            <w:vAlign w:val="center"/>
            <w:hideMark/>
          </w:tcPr>
          <w:p w14:paraId="13A36D30"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7FA0743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6" w:type="dxa"/>
            <w:tcBorders>
              <w:top w:val="nil"/>
              <w:left w:val="nil"/>
              <w:bottom w:val="single" w:sz="4" w:space="0" w:color="auto"/>
              <w:right w:val="nil"/>
            </w:tcBorders>
            <w:shd w:val="clear" w:color="auto" w:fill="auto"/>
            <w:noWrap/>
            <w:vAlign w:val="center"/>
            <w:hideMark/>
          </w:tcPr>
          <w:p w14:paraId="49987C5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79E7CFC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4" w:type="dxa"/>
            <w:tcBorders>
              <w:top w:val="nil"/>
              <w:left w:val="nil"/>
              <w:bottom w:val="single" w:sz="4" w:space="0" w:color="auto"/>
              <w:right w:val="nil"/>
            </w:tcBorders>
            <w:shd w:val="clear" w:color="auto" w:fill="auto"/>
            <w:noWrap/>
            <w:vAlign w:val="center"/>
            <w:hideMark/>
          </w:tcPr>
          <w:p w14:paraId="4D1AF6E2" w14:textId="77777777" w:rsidR="00406A3E" w:rsidRPr="001A6344" w:rsidRDefault="00406A3E" w:rsidP="00E305A2">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0.1</w:t>
            </w:r>
            <w:r w:rsidR="00E305A2" w:rsidRPr="001A6344">
              <w:rPr>
                <w:rFonts w:ascii="Arial" w:eastAsia="Times New Roman" w:hAnsi="Arial" w:cs="Arial"/>
                <w:sz w:val="19"/>
                <w:szCs w:val="19"/>
              </w:rPr>
              <w:t>1</w:t>
            </w:r>
          </w:p>
        </w:tc>
      </w:tr>
      <w:tr w:rsidR="00406A3E" w:rsidRPr="001A6344" w14:paraId="51775F88" w14:textId="77777777" w:rsidTr="002F2B73">
        <w:trPr>
          <w:gridAfter w:val="1"/>
          <w:wAfter w:w="137" w:type="dxa"/>
          <w:trHeight w:val="376"/>
        </w:trPr>
        <w:tc>
          <w:tcPr>
            <w:tcW w:w="2803" w:type="dxa"/>
            <w:gridSpan w:val="2"/>
            <w:tcBorders>
              <w:top w:val="nil"/>
              <w:left w:val="nil"/>
              <w:bottom w:val="nil"/>
              <w:right w:val="nil"/>
            </w:tcBorders>
            <w:shd w:val="clear" w:color="auto" w:fill="auto"/>
            <w:noWrap/>
            <w:vAlign w:val="center"/>
            <w:hideMark/>
          </w:tcPr>
          <w:p w14:paraId="6838F7E8" w14:textId="77777777" w:rsidR="00406A3E" w:rsidRPr="001A6344" w:rsidRDefault="00F727E3" w:rsidP="00406A3E">
            <w:pPr>
              <w:spacing w:after="0" w:line="240" w:lineRule="auto"/>
              <w:rPr>
                <w:rFonts w:ascii="Arial" w:eastAsia="Times New Roman" w:hAnsi="Arial" w:cs="Arial"/>
                <w:b/>
                <w:bCs/>
                <w:i/>
                <w:iCs/>
                <w:sz w:val="19"/>
                <w:szCs w:val="19"/>
              </w:rPr>
            </w:pPr>
            <w:r>
              <w:rPr>
                <w:rFonts w:ascii="Arial" w:eastAsia="Times New Roman" w:hAnsi="Arial" w:cs="Arial"/>
                <w:b/>
                <w:bCs/>
                <w:i/>
                <w:iCs/>
                <w:sz w:val="19"/>
                <w:szCs w:val="19"/>
              </w:rPr>
              <w:t>C</w:t>
            </w:r>
            <w:r w:rsidR="00406A3E" w:rsidRPr="001A6344">
              <w:rPr>
                <w:rFonts w:ascii="Arial" w:eastAsia="Times New Roman" w:hAnsi="Arial" w:cs="Arial"/>
                <w:b/>
                <w:bCs/>
                <w:i/>
                <w:iCs/>
                <w:sz w:val="19"/>
                <w:szCs w:val="19"/>
              </w:rPr>
              <w:t>urrent use</w:t>
            </w:r>
            <w:r>
              <w:rPr>
                <w:rFonts w:ascii="Arial" w:eastAsia="Times New Roman" w:hAnsi="Arial" w:cs="Arial"/>
                <w:b/>
                <w:bCs/>
                <w:i/>
                <w:iCs/>
                <w:sz w:val="19"/>
                <w:szCs w:val="19"/>
              </w:rPr>
              <w:t xml:space="preserve"> of aspirin</w:t>
            </w:r>
          </w:p>
        </w:tc>
        <w:tc>
          <w:tcPr>
            <w:tcW w:w="270" w:type="dxa"/>
            <w:tcBorders>
              <w:top w:val="nil"/>
              <w:left w:val="nil"/>
              <w:bottom w:val="nil"/>
              <w:right w:val="nil"/>
            </w:tcBorders>
            <w:shd w:val="clear" w:color="auto" w:fill="auto"/>
            <w:noWrap/>
            <w:vAlign w:val="center"/>
            <w:hideMark/>
          </w:tcPr>
          <w:p w14:paraId="6C8B778A"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3D75D76E"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6CD658D2"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761A6387"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6D6919F7"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4161688"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E6B5EB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481D36F8"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23D2B38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653EA11A"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2EB758D5"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4AD7BCEB"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9B08328" w14:textId="77777777" w:rsidTr="002F2B73">
        <w:trPr>
          <w:gridAfter w:val="1"/>
          <w:wAfter w:w="137" w:type="dxa"/>
          <w:trHeight w:val="301"/>
        </w:trPr>
        <w:tc>
          <w:tcPr>
            <w:tcW w:w="783" w:type="dxa"/>
            <w:tcBorders>
              <w:top w:val="nil"/>
              <w:left w:val="nil"/>
              <w:bottom w:val="nil"/>
              <w:right w:val="nil"/>
            </w:tcBorders>
            <w:shd w:val="clear" w:color="auto" w:fill="auto"/>
            <w:noWrap/>
            <w:vAlign w:val="bottom"/>
            <w:hideMark/>
          </w:tcPr>
          <w:p w14:paraId="6B98CE47" w14:textId="77777777" w:rsidR="00406A3E" w:rsidRPr="001A6344" w:rsidRDefault="00406A3E" w:rsidP="00406A3E">
            <w:pPr>
              <w:spacing w:after="0" w:line="240" w:lineRule="auto"/>
              <w:rPr>
                <w:rFonts w:ascii="Calibri" w:eastAsia="Times New Roman" w:hAnsi="Calibri" w:cs="Times New Roman"/>
                <w:i/>
                <w:iCs/>
                <w:sz w:val="19"/>
                <w:szCs w:val="19"/>
              </w:rPr>
            </w:pPr>
          </w:p>
        </w:tc>
        <w:tc>
          <w:tcPr>
            <w:tcW w:w="2020" w:type="dxa"/>
            <w:tcBorders>
              <w:top w:val="nil"/>
              <w:left w:val="nil"/>
              <w:bottom w:val="nil"/>
              <w:right w:val="nil"/>
            </w:tcBorders>
            <w:shd w:val="clear" w:color="auto" w:fill="auto"/>
            <w:noWrap/>
            <w:vAlign w:val="center"/>
            <w:hideMark/>
          </w:tcPr>
          <w:p w14:paraId="602E6CE2"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 xml:space="preserve">NHS </w:t>
            </w:r>
          </w:p>
        </w:tc>
        <w:tc>
          <w:tcPr>
            <w:tcW w:w="270" w:type="dxa"/>
            <w:tcBorders>
              <w:top w:val="nil"/>
              <w:left w:val="nil"/>
              <w:bottom w:val="nil"/>
              <w:right w:val="nil"/>
            </w:tcBorders>
            <w:shd w:val="clear" w:color="auto" w:fill="auto"/>
            <w:noWrap/>
            <w:vAlign w:val="center"/>
            <w:hideMark/>
          </w:tcPr>
          <w:p w14:paraId="7013F3F0"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48823639"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4667023F"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78CE070C"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12F1413C"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4C606799"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29733964"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446D7EE1"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37A95781"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768EBA90"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5C982A2F"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54974149"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4F69B1C"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13A4761E"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2754158C" w14:textId="77777777" w:rsidR="00406A3E" w:rsidRPr="001A6344" w:rsidRDefault="007047B5" w:rsidP="00406A3E">
            <w:pPr>
              <w:spacing w:after="0" w:line="240" w:lineRule="auto"/>
              <w:rPr>
                <w:rFonts w:ascii="Arial" w:eastAsia="Times New Roman" w:hAnsi="Arial" w:cs="Arial"/>
                <w:sz w:val="19"/>
                <w:szCs w:val="19"/>
              </w:rPr>
            </w:pPr>
            <w:r>
              <w:rPr>
                <w:rFonts w:ascii="Arial" w:eastAsia="Times New Roman" w:hAnsi="Arial" w:cs="Arial"/>
                <w:sz w:val="19"/>
                <w:szCs w:val="19"/>
              </w:rPr>
              <w:t xml:space="preserve">    Ca|</w:t>
            </w:r>
            <w:bookmarkStart w:id="0" w:name="_GoBack"/>
            <w:bookmarkEnd w:id="0"/>
            <w:r w:rsidR="00406A3E" w:rsidRPr="001A6344">
              <w:rPr>
                <w:rFonts w:ascii="Arial" w:eastAsia="Times New Roman" w:hAnsi="Arial" w:cs="Arial"/>
                <w:sz w:val="19"/>
                <w:szCs w:val="19"/>
              </w:rPr>
              <w:t>Co</w:t>
            </w:r>
          </w:p>
        </w:tc>
        <w:tc>
          <w:tcPr>
            <w:tcW w:w="270" w:type="dxa"/>
            <w:tcBorders>
              <w:top w:val="nil"/>
              <w:left w:val="nil"/>
              <w:bottom w:val="nil"/>
              <w:right w:val="nil"/>
            </w:tcBorders>
            <w:shd w:val="clear" w:color="auto" w:fill="auto"/>
            <w:noWrap/>
            <w:vAlign w:val="center"/>
            <w:hideMark/>
          </w:tcPr>
          <w:p w14:paraId="5FCB5B9F"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1786D2B5"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85|112</w:t>
            </w:r>
          </w:p>
        </w:tc>
        <w:tc>
          <w:tcPr>
            <w:tcW w:w="270" w:type="dxa"/>
            <w:tcBorders>
              <w:top w:val="nil"/>
              <w:left w:val="nil"/>
              <w:bottom w:val="nil"/>
              <w:right w:val="nil"/>
            </w:tcBorders>
            <w:shd w:val="clear" w:color="auto" w:fill="auto"/>
            <w:noWrap/>
            <w:vAlign w:val="center"/>
            <w:hideMark/>
          </w:tcPr>
          <w:p w14:paraId="2A4E2B78"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13E6598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78|118</w:t>
            </w:r>
          </w:p>
        </w:tc>
        <w:tc>
          <w:tcPr>
            <w:tcW w:w="372" w:type="dxa"/>
            <w:tcBorders>
              <w:top w:val="nil"/>
              <w:left w:val="nil"/>
              <w:bottom w:val="nil"/>
              <w:right w:val="nil"/>
            </w:tcBorders>
            <w:shd w:val="clear" w:color="auto" w:fill="auto"/>
            <w:noWrap/>
            <w:vAlign w:val="center"/>
            <w:hideMark/>
          </w:tcPr>
          <w:p w14:paraId="0705A66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ECE6C4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73|114</w:t>
            </w:r>
          </w:p>
        </w:tc>
        <w:tc>
          <w:tcPr>
            <w:tcW w:w="270" w:type="dxa"/>
            <w:tcBorders>
              <w:top w:val="nil"/>
              <w:left w:val="nil"/>
              <w:bottom w:val="nil"/>
              <w:right w:val="nil"/>
            </w:tcBorders>
            <w:shd w:val="clear" w:color="auto" w:fill="auto"/>
            <w:noWrap/>
            <w:vAlign w:val="center"/>
            <w:hideMark/>
          </w:tcPr>
          <w:p w14:paraId="501CC0F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7A2400E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97|109</w:t>
            </w:r>
          </w:p>
        </w:tc>
        <w:tc>
          <w:tcPr>
            <w:tcW w:w="270" w:type="dxa"/>
            <w:tcBorders>
              <w:top w:val="nil"/>
              <w:left w:val="nil"/>
              <w:bottom w:val="nil"/>
              <w:right w:val="nil"/>
            </w:tcBorders>
            <w:shd w:val="clear" w:color="auto" w:fill="auto"/>
            <w:noWrap/>
            <w:vAlign w:val="center"/>
            <w:hideMark/>
          </w:tcPr>
          <w:p w14:paraId="5244503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21C6898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120|119</w:t>
            </w:r>
          </w:p>
        </w:tc>
        <w:tc>
          <w:tcPr>
            <w:tcW w:w="270" w:type="dxa"/>
            <w:tcBorders>
              <w:top w:val="nil"/>
              <w:left w:val="nil"/>
              <w:bottom w:val="nil"/>
              <w:right w:val="nil"/>
            </w:tcBorders>
            <w:shd w:val="clear" w:color="auto" w:fill="auto"/>
            <w:noWrap/>
            <w:vAlign w:val="center"/>
            <w:hideMark/>
          </w:tcPr>
          <w:p w14:paraId="5896CC52"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2C293C2F"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58727DC"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43A95850"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52ADD86B"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RR(95%CI)</w:t>
            </w:r>
            <w:r w:rsidR="00CC6069" w:rsidRPr="001A6344">
              <w:rPr>
                <w:rFonts w:ascii="Arial" w:eastAsia="Times New Roman" w:hAnsi="Arial" w:cs="Arial"/>
                <w:sz w:val="19"/>
                <w:szCs w:val="19"/>
                <w:vertAlign w:val="superscript"/>
              </w:rPr>
              <w:t>j</w:t>
            </w:r>
          </w:p>
        </w:tc>
        <w:tc>
          <w:tcPr>
            <w:tcW w:w="270" w:type="dxa"/>
            <w:tcBorders>
              <w:top w:val="nil"/>
              <w:left w:val="nil"/>
              <w:bottom w:val="nil"/>
              <w:right w:val="nil"/>
            </w:tcBorders>
            <w:shd w:val="clear" w:color="auto" w:fill="auto"/>
            <w:noWrap/>
            <w:vAlign w:val="center"/>
            <w:hideMark/>
          </w:tcPr>
          <w:p w14:paraId="7254552A"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854135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3C7787DD"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50A40226"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0.86 (0.56, 1.31)</w:t>
            </w:r>
          </w:p>
        </w:tc>
        <w:tc>
          <w:tcPr>
            <w:tcW w:w="372" w:type="dxa"/>
            <w:tcBorders>
              <w:top w:val="nil"/>
              <w:left w:val="nil"/>
              <w:bottom w:val="nil"/>
              <w:right w:val="nil"/>
            </w:tcBorders>
            <w:shd w:val="clear" w:color="auto" w:fill="auto"/>
            <w:noWrap/>
            <w:vAlign w:val="center"/>
            <w:hideMark/>
          </w:tcPr>
          <w:p w14:paraId="3EF355F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1836406C"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0.81 (0.52, 1.27)</w:t>
            </w:r>
          </w:p>
        </w:tc>
        <w:tc>
          <w:tcPr>
            <w:tcW w:w="270" w:type="dxa"/>
            <w:tcBorders>
              <w:top w:val="nil"/>
              <w:left w:val="nil"/>
              <w:bottom w:val="nil"/>
              <w:right w:val="nil"/>
            </w:tcBorders>
            <w:shd w:val="clear" w:color="auto" w:fill="auto"/>
            <w:noWrap/>
            <w:vAlign w:val="center"/>
            <w:hideMark/>
          </w:tcPr>
          <w:p w14:paraId="74523896"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1151CC0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1.21 (0.77, 1.89)</w:t>
            </w:r>
          </w:p>
        </w:tc>
        <w:tc>
          <w:tcPr>
            <w:tcW w:w="270" w:type="dxa"/>
            <w:tcBorders>
              <w:top w:val="nil"/>
              <w:left w:val="nil"/>
              <w:bottom w:val="nil"/>
              <w:right w:val="nil"/>
            </w:tcBorders>
            <w:shd w:val="clear" w:color="auto" w:fill="auto"/>
            <w:noWrap/>
            <w:vAlign w:val="center"/>
            <w:hideMark/>
          </w:tcPr>
          <w:p w14:paraId="0A0CF400"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2DF9541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1.36 (0.87, 2.13)</w:t>
            </w:r>
          </w:p>
        </w:tc>
        <w:tc>
          <w:tcPr>
            <w:tcW w:w="270" w:type="dxa"/>
            <w:tcBorders>
              <w:top w:val="nil"/>
              <w:left w:val="nil"/>
              <w:bottom w:val="nil"/>
              <w:right w:val="nil"/>
            </w:tcBorders>
            <w:shd w:val="clear" w:color="auto" w:fill="auto"/>
            <w:noWrap/>
            <w:vAlign w:val="center"/>
            <w:hideMark/>
          </w:tcPr>
          <w:p w14:paraId="511C5AD0"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47D4B09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0.03</w:t>
            </w:r>
          </w:p>
        </w:tc>
      </w:tr>
      <w:tr w:rsidR="00406A3E" w:rsidRPr="001A6344" w14:paraId="250C9961"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6D10F3B1"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3E61C629"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WHS</w:t>
            </w:r>
          </w:p>
        </w:tc>
        <w:tc>
          <w:tcPr>
            <w:tcW w:w="270" w:type="dxa"/>
            <w:tcBorders>
              <w:top w:val="nil"/>
              <w:left w:val="nil"/>
              <w:bottom w:val="nil"/>
              <w:right w:val="nil"/>
            </w:tcBorders>
            <w:shd w:val="clear" w:color="auto" w:fill="auto"/>
            <w:noWrap/>
            <w:vAlign w:val="center"/>
            <w:hideMark/>
          </w:tcPr>
          <w:p w14:paraId="47FBEC49"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26A47ABF" w14:textId="77777777" w:rsidR="00406A3E" w:rsidRPr="001A6344" w:rsidRDefault="00406A3E" w:rsidP="00406A3E">
            <w:pPr>
              <w:spacing w:after="0" w:line="240" w:lineRule="auto"/>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0F05BD24"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6A35DA0E" w14:textId="77777777" w:rsidR="00406A3E" w:rsidRPr="001A6344" w:rsidRDefault="00406A3E" w:rsidP="00406A3E">
            <w:pPr>
              <w:spacing w:after="0" w:line="240" w:lineRule="auto"/>
              <w:jc w:val="center"/>
              <w:rPr>
                <w:rFonts w:ascii="Arial" w:eastAsia="Times New Roman" w:hAnsi="Arial" w:cs="Arial"/>
                <w:sz w:val="19"/>
                <w:szCs w:val="19"/>
              </w:rPr>
            </w:pPr>
          </w:p>
        </w:tc>
        <w:tc>
          <w:tcPr>
            <w:tcW w:w="372" w:type="dxa"/>
            <w:tcBorders>
              <w:top w:val="nil"/>
              <w:left w:val="nil"/>
              <w:bottom w:val="nil"/>
              <w:right w:val="nil"/>
            </w:tcBorders>
            <w:shd w:val="clear" w:color="auto" w:fill="auto"/>
            <w:noWrap/>
            <w:vAlign w:val="center"/>
            <w:hideMark/>
          </w:tcPr>
          <w:p w14:paraId="2EFB2BF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74D29D9C"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4EF565AD"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374A8F5D"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426AC3B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14E42B84" w14:textId="77777777" w:rsidR="00406A3E" w:rsidRPr="001A6344" w:rsidRDefault="00406A3E" w:rsidP="00406A3E">
            <w:pPr>
              <w:spacing w:after="0" w:line="240" w:lineRule="auto"/>
              <w:jc w:val="center"/>
              <w:rPr>
                <w:rFonts w:ascii="Arial" w:eastAsia="Times New Roman" w:hAnsi="Arial" w:cs="Arial"/>
                <w:sz w:val="19"/>
                <w:szCs w:val="19"/>
              </w:rPr>
            </w:pPr>
          </w:p>
        </w:tc>
        <w:tc>
          <w:tcPr>
            <w:tcW w:w="270" w:type="dxa"/>
            <w:tcBorders>
              <w:top w:val="nil"/>
              <w:left w:val="nil"/>
              <w:bottom w:val="nil"/>
              <w:right w:val="nil"/>
            </w:tcBorders>
            <w:shd w:val="clear" w:color="auto" w:fill="auto"/>
            <w:noWrap/>
            <w:vAlign w:val="center"/>
            <w:hideMark/>
          </w:tcPr>
          <w:p w14:paraId="1066121D"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36D1ADFD"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4CA79424"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6F64E93D"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0D54C28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Ca|Person-years</w:t>
            </w:r>
          </w:p>
        </w:tc>
        <w:tc>
          <w:tcPr>
            <w:tcW w:w="270" w:type="dxa"/>
            <w:tcBorders>
              <w:top w:val="nil"/>
              <w:left w:val="nil"/>
              <w:bottom w:val="nil"/>
              <w:right w:val="nil"/>
            </w:tcBorders>
            <w:shd w:val="clear" w:color="auto" w:fill="auto"/>
            <w:noWrap/>
            <w:vAlign w:val="center"/>
            <w:hideMark/>
          </w:tcPr>
          <w:p w14:paraId="07B8323B"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06BABD8"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200|</w:t>
            </w:r>
            <w:r w:rsidR="002F2B73" w:rsidRPr="001A6344">
              <w:rPr>
                <w:rFonts w:ascii="Arial" w:eastAsia="Times New Roman" w:hAnsi="Arial" w:cs="Arial"/>
                <w:sz w:val="19"/>
                <w:szCs w:val="19"/>
              </w:rPr>
              <w:t>44467</w:t>
            </w:r>
          </w:p>
        </w:tc>
        <w:tc>
          <w:tcPr>
            <w:tcW w:w="270" w:type="dxa"/>
            <w:tcBorders>
              <w:top w:val="nil"/>
              <w:left w:val="nil"/>
              <w:bottom w:val="nil"/>
              <w:right w:val="nil"/>
            </w:tcBorders>
            <w:shd w:val="clear" w:color="auto" w:fill="auto"/>
            <w:noWrap/>
            <w:vAlign w:val="center"/>
            <w:hideMark/>
          </w:tcPr>
          <w:p w14:paraId="7DAC4FF6"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5684900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190|</w:t>
            </w:r>
            <w:r w:rsidR="002F2B73" w:rsidRPr="001A6344">
              <w:rPr>
                <w:rFonts w:ascii="Arial" w:eastAsia="Times New Roman" w:hAnsi="Arial" w:cs="Arial"/>
                <w:sz w:val="19"/>
                <w:szCs w:val="19"/>
              </w:rPr>
              <w:t>43793</w:t>
            </w:r>
          </w:p>
        </w:tc>
        <w:tc>
          <w:tcPr>
            <w:tcW w:w="372" w:type="dxa"/>
            <w:tcBorders>
              <w:top w:val="nil"/>
              <w:left w:val="nil"/>
              <w:bottom w:val="nil"/>
              <w:right w:val="nil"/>
            </w:tcBorders>
            <w:shd w:val="clear" w:color="auto" w:fill="auto"/>
            <w:noWrap/>
            <w:vAlign w:val="center"/>
            <w:hideMark/>
          </w:tcPr>
          <w:p w14:paraId="3696E39E"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55A6F44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187|</w:t>
            </w:r>
            <w:r w:rsidR="002F2B73" w:rsidRPr="001A6344">
              <w:rPr>
                <w:rFonts w:ascii="Arial" w:eastAsia="Times New Roman" w:hAnsi="Arial" w:cs="Arial"/>
                <w:sz w:val="19"/>
                <w:szCs w:val="19"/>
              </w:rPr>
              <w:t>43149</w:t>
            </w:r>
          </w:p>
        </w:tc>
        <w:tc>
          <w:tcPr>
            <w:tcW w:w="270" w:type="dxa"/>
            <w:tcBorders>
              <w:top w:val="nil"/>
              <w:left w:val="nil"/>
              <w:bottom w:val="nil"/>
              <w:right w:val="nil"/>
            </w:tcBorders>
            <w:shd w:val="clear" w:color="auto" w:fill="auto"/>
            <w:noWrap/>
            <w:vAlign w:val="center"/>
            <w:hideMark/>
          </w:tcPr>
          <w:p w14:paraId="00F5ED0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7593304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205|</w:t>
            </w:r>
            <w:r w:rsidR="002F2B73" w:rsidRPr="001A6344">
              <w:rPr>
                <w:rFonts w:ascii="Arial" w:eastAsia="Times New Roman" w:hAnsi="Arial" w:cs="Arial"/>
                <w:sz w:val="19"/>
                <w:szCs w:val="19"/>
              </w:rPr>
              <w:t>42515</w:t>
            </w:r>
          </w:p>
        </w:tc>
        <w:tc>
          <w:tcPr>
            <w:tcW w:w="270" w:type="dxa"/>
            <w:tcBorders>
              <w:top w:val="nil"/>
              <w:left w:val="nil"/>
              <w:bottom w:val="nil"/>
              <w:right w:val="nil"/>
            </w:tcBorders>
            <w:shd w:val="clear" w:color="auto" w:fill="auto"/>
            <w:noWrap/>
            <w:vAlign w:val="center"/>
            <w:hideMark/>
          </w:tcPr>
          <w:p w14:paraId="2AB12FD4"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6A849109"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184|</w:t>
            </w:r>
            <w:r w:rsidR="002F2B73" w:rsidRPr="001A6344">
              <w:rPr>
                <w:rFonts w:ascii="Arial" w:eastAsia="Times New Roman" w:hAnsi="Arial" w:cs="Arial"/>
                <w:sz w:val="19"/>
                <w:szCs w:val="19"/>
              </w:rPr>
              <w:t>43506</w:t>
            </w:r>
          </w:p>
        </w:tc>
        <w:tc>
          <w:tcPr>
            <w:tcW w:w="270" w:type="dxa"/>
            <w:tcBorders>
              <w:top w:val="nil"/>
              <w:left w:val="nil"/>
              <w:bottom w:val="nil"/>
              <w:right w:val="nil"/>
            </w:tcBorders>
            <w:shd w:val="clear" w:color="auto" w:fill="auto"/>
            <w:noWrap/>
            <w:vAlign w:val="center"/>
            <w:hideMark/>
          </w:tcPr>
          <w:p w14:paraId="7ABCE8DF"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3C3EB4B7" w14:textId="77777777" w:rsidR="00406A3E" w:rsidRPr="001A6344" w:rsidRDefault="00406A3E" w:rsidP="00406A3E">
            <w:pPr>
              <w:spacing w:after="0" w:line="240" w:lineRule="auto"/>
              <w:jc w:val="center"/>
              <w:rPr>
                <w:rFonts w:ascii="Arial" w:eastAsia="Times New Roman" w:hAnsi="Arial" w:cs="Arial"/>
                <w:sz w:val="19"/>
                <w:szCs w:val="19"/>
              </w:rPr>
            </w:pPr>
          </w:p>
        </w:tc>
      </w:tr>
      <w:tr w:rsidR="00406A3E" w:rsidRPr="001A6344" w14:paraId="1F571672"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53EB03BE"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79FB619E"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xml:space="preserve">    HR(95%CI)</w:t>
            </w:r>
            <w:r w:rsidR="00CC6069" w:rsidRPr="001A6344">
              <w:rPr>
                <w:rFonts w:ascii="Arial" w:eastAsia="Times New Roman" w:hAnsi="Arial" w:cs="Arial"/>
                <w:sz w:val="19"/>
                <w:szCs w:val="19"/>
                <w:vertAlign w:val="superscript"/>
              </w:rPr>
              <w:t>k</w:t>
            </w:r>
          </w:p>
        </w:tc>
        <w:tc>
          <w:tcPr>
            <w:tcW w:w="270" w:type="dxa"/>
            <w:tcBorders>
              <w:top w:val="nil"/>
              <w:left w:val="nil"/>
              <w:bottom w:val="nil"/>
              <w:right w:val="nil"/>
            </w:tcBorders>
            <w:shd w:val="clear" w:color="auto" w:fill="auto"/>
            <w:noWrap/>
            <w:vAlign w:val="center"/>
            <w:hideMark/>
          </w:tcPr>
          <w:p w14:paraId="3BDCE32F" w14:textId="77777777" w:rsidR="00406A3E" w:rsidRPr="001A6344" w:rsidRDefault="00406A3E" w:rsidP="00406A3E">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404546C"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55277E9C" w14:textId="77777777" w:rsidR="00406A3E" w:rsidRPr="001A6344" w:rsidRDefault="00406A3E" w:rsidP="00406A3E">
            <w:pPr>
              <w:spacing w:after="0" w:line="240" w:lineRule="auto"/>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67311C88" w14:textId="77777777" w:rsidR="00406A3E" w:rsidRPr="001A6344" w:rsidRDefault="00DE17C4"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0.92 (0.75, 1.14</w:t>
            </w:r>
            <w:r w:rsidR="00406A3E" w:rsidRPr="001A6344">
              <w:rPr>
                <w:rFonts w:ascii="Arial" w:eastAsia="Times New Roman" w:hAnsi="Arial" w:cs="Arial"/>
                <w:sz w:val="19"/>
                <w:szCs w:val="19"/>
              </w:rPr>
              <w:t>)</w:t>
            </w:r>
          </w:p>
        </w:tc>
        <w:tc>
          <w:tcPr>
            <w:tcW w:w="372" w:type="dxa"/>
            <w:tcBorders>
              <w:top w:val="nil"/>
              <w:left w:val="nil"/>
              <w:bottom w:val="nil"/>
              <w:right w:val="nil"/>
            </w:tcBorders>
            <w:shd w:val="clear" w:color="auto" w:fill="auto"/>
            <w:noWrap/>
            <w:vAlign w:val="center"/>
            <w:hideMark/>
          </w:tcPr>
          <w:p w14:paraId="622082E4"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144A5DD7" w14:textId="77777777" w:rsidR="00406A3E" w:rsidRPr="001A6344" w:rsidRDefault="00DE17C4"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0.91 (0.73, 1.12</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03FEC1FF"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5F6512A6" w14:textId="77777777" w:rsidR="00406A3E" w:rsidRPr="001A6344" w:rsidRDefault="00DE17C4"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1.02 (0.82</w:t>
            </w:r>
            <w:r w:rsidR="00406A3E" w:rsidRPr="001A6344">
              <w:rPr>
                <w:rFonts w:ascii="Arial" w:eastAsia="Times New Roman" w:hAnsi="Arial" w:cs="Arial"/>
                <w:sz w:val="19"/>
                <w:szCs w:val="19"/>
              </w:rPr>
              <w:t>, 1.27)</w:t>
            </w:r>
          </w:p>
        </w:tc>
        <w:tc>
          <w:tcPr>
            <w:tcW w:w="270" w:type="dxa"/>
            <w:tcBorders>
              <w:top w:val="nil"/>
              <w:left w:val="nil"/>
              <w:bottom w:val="nil"/>
              <w:right w:val="nil"/>
            </w:tcBorders>
            <w:shd w:val="clear" w:color="auto" w:fill="auto"/>
            <w:noWrap/>
            <w:vAlign w:val="center"/>
            <w:hideMark/>
          </w:tcPr>
          <w:p w14:paraId="4389614A"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8663ECF" w14:textId="77777777" w:rsidR="00406A3E" w:rsidRPr="001A6344" w:rsidRDefault="00DE17C4"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0.90 (0.71, 1.14</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55844664"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4E8D573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w:t>
            </w:r>
            <w:r w:rsidR="00082224" w:rsidRPr="001A6344">
              <w:rPr>
                <w:rFonts w:ascii="Arial" w:eastAsia="Times New Roman" w:hAnsi="Arial" w:cs="Arial"/>
                <w:sz w:val="19"/>
                <w:szCs w:val="19"/>
              </w:rPr>
              <w:t>64</w:t>
            </w:r>
          </w:p>
        </w:tc>
      </w:tr>
      <w:tr w:rsidR="00406A3E" w:rsidRPr="001A6344" w14:paraId="0905E163" w14:textId="77777777" w:rsidTr="002F2B73">
        <w:trPr>
          <w:gridAfter w:val="1"/>
          <w:wAfter w:w="137" w:type="dxa"/>
          <w:trHeight w:val="301"/>
        </w:trPr>
        <w:tc>
          <w:tcPr>
            <w:tcW w:w="783" w:type="dxa"/>
            <w:tcBorders>
              <w:top w:val="nil"/>
              <w:left w:val="nil"/>
              <w:bottom w:val="nil"/>
              <w:right w:val="nil"/>
            </w:tcBorders>
            <w:shd w:val="clear" w:color="auto" w:fill="auto"/>
            <w:noWrap/>
            <w:vAlign w:val="center"/>
            <w:hideMark/>
          </w:tcPr>
          <w:p w14:paraId="6B04E1DD" w14:textId="77777777" w:rsidR="00406A3E" w:rsidRPr="001A6344" w:rsidRDefault="00406A3E" w:rsidP="00406A3E">
            <w:pPr>
              <w:spacing w:after="0" w:line="240" w:lineRule="auto"/>
              <w:rPr>
                <w:rFonts w:ascii="Arial" w:eastAsia="Times New Roman" w:hAnsi="Arial" w:cs="Arial"/>
                <w:b/>
                <w:bCs/>
                <w:i/>
                <w:iCs/>
                <w:sz w:val="19"/>
                <w:szCs w:val="19"/>
              </w:rPr>
            </w:pPr>
          </w:p>
        </w:tc>
        <w:tc>
          <w:tcPr>
            <w:tcW w:w="2020" w:type="dxa"/>
            <w:tcBorders>
              <w:top w:val="nil"/>
              <w:left w:val="nil"/>
              <w:bottom w:val="nil"/>
              <w:right w:val="nil"/>
            </w:tcBorders>
            <w:shd w:val="clear" w:color="auto" w:fill="auto"/>
            <w:noWrap/>
            <w:vAlign w:val="center"/>
            <w:hideMark/>
          </w:tcPr>
          <w:p w14:paraId="3559BBF2" w14:textId="77777777" w:rsidR="00406A3E" w:rsidRPr="001A6344" w:rsidRDefault="00406A3E" w:rsidP="00406A3E">
            <w:pPr>
              <w:spacing w:after="0" w:line="240" w:lineRule="auto"/>
              <w:rPr>
                <w:rFonts w:ascii="Arial" w:eastAsia="Times New Roman" w:hAnsi="Arial" w:cs="Arial"/>
                <w:b/>
                <w:bCs/>
                <w:sz w:val="19"/>
                <w:szCs w:val="19"/>
              </w:rPr>
            </w:pPr>
            <w:r w:rsidRPr="001A6344">
              <w:rPr>
                <w:rFonts w:ascii="Arial" w:eastAsia="Times New Roman" w:hAnsi="Arial" w:cs="Arial"/>
                <w:b/>
                <w:bCs/>
                <w:sz w:val="19"/>
                <w:szCs w:val="19"/>
              </w:rPr>
              <w:t>Combined</w:t>
            </w:r>
          </w:p>
        </w:tc>
        <w:tc>
          <w:tcPr>
            <w:tcW w:w="270" w:type="dxa"/>
            <w:tcBorders>
              <w:top w:val="nil"/>
              <w:left w:val="nil"/>
              <w:bottom w:val="nil"/>
              <w:right w:val="nil"/>
            </w:tcBorders>
            <w:shd w:val="clear" w:color="auto" w:fill="auto"/>
            <w:noWrap/>
            <w:vAlign w:val="center"/>
            <w:hideMark/>
          </w:tcPr>
          <w:p w14:paraId="4E8BF2AD" w14:textId="77777777" w:rsidR="00406A3E" w:rsidRPr="001A6344" w:rsidRDefault="00406A3E" w:rsidP="00406A3E">
            <w:pPr>
              <w:spacing w:after="0" w:line="240" w:lineRule="auto"/>
              <w:jc w:val="center"/>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69E9C6CA"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1.00</w:t>
            </w:r>
            <w:r w:rsidRPr="001A6344">
              <w:rPr>
                <w:rFonts w:ascii="Arial" w:eastAsia="Times New Roman" w:hAnsi="Arial" w:cs="Arial"/>
                <w:sz w:val="19"/>
                <w:szCs w:val="19"/>
                <w:vertAlign w:val="superscript"/>
              </w:rPr>
              <w:t>Ref</w:t>
            </w:r>
          </w:p>
        </w:tc>
        <w:tc>
          <w:tcPr>
            <w:tcW w:w="270" w:type="dxa"/>
            <w:tcBorders>
              <w:top w:val="nil"/>
              <w:left w:val="nil"/>
              <w:bottom w:val="nil"/>
              <w:right w:val="nil"/>
            </w:tcBorders>
            <w:shd w:val="clear" w:color="auto" w:fill="auto"/>
            <w:noWrap/>
            <w:vAlign w:val="center"/>
            <w:hideMark/>
          </w:tcPr>
          <w:p w14:paraId="487C1B75" w14:textId="77777777" w:rsidR="00406A3E" w:rsidRPr="001A6344" w:rsidRDefault="00406A3E" w:rsidP="00406A3E">
            <w:pPr>
              <w:spacing w:after="0" w:line="240" w:lineRule="auto"/>
              <w:jc w:val="center"/>
              <w:rPr>
                <w:rFonts w:ascii="Arial" w:eastAsia="Times New Roman" w:hAnsi="Arial" w:cs="Arial"/>
                <w:sz w:val="19"/>
                <w:szCs w:val="19"/>
              </w:rPr>
            </w:pPr>
          </w:p>
        </w:tc>
        <w:tc>
          <w:tcPr>
            <w:tcW w:w="1698" w:type="dxa"/>
            <w:tcBorders>
              <w:top w:val="nil"/>
              <w:left w:val="nil"/>
              <w:bottom w:val="nil"/>
              <w:right w:val="nil"/>
            </w:tcBorders>
            <w:shd w:val="clear" w:color="auto" w:fill="auto"/>
            <w:noWrap/>
            <w:vAlign w:val="center"/>
            <w:hideMark/>
          </w:tcPr>
          <w:p w14:paraId="5C363CCE" w14:textId="77777777" w:rsidR="00406A3E" w:rsidRPr="001A6344" w:rsidRDefault="00F153CA" w:rsidP="00F153CA">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0.91</w:t>
            </w:r>
            <w:r w:rsidR="00406A3E" w:rsidRPr="001A6344">
              <w:rPr>
                <w:rFonts w:ascii="Arial" w:eastAsia="Times New Roman" w:hAnsi="Arial" w:cs="Arial"/>
                <w:sz w:val="19"/>
                <w:szCs w:val="19"/>
              </w:rPr>
              <w:t xml:space="preserve"> (0.7</w:t>
            </w:r>
            <w:r w:rsidRPr="001A6344">
              <w:rPr>
                <w:rFonts w:ascii="Arial" w:eastAsia="Times New Roman" w:hAnsi="Arial" w:cs="Arial"/>
                <w:sz w:val="19"/>
                <w:szCs w:val="19"/>
              </w:rPr>
              <w:t>6</w:t>
            </w:r>
            <w:r w:rsidR="00406A3E" w:rsidRPr="001A6344">
              <w:rPr>
                <w:rFonts w:ascii="Arial" w:eastAsia="Times New Roman" w:hAnsi="Arial" w:cs="Arial"/>
                <w:sz w:val="19"/>
                <w:szCs w:val="19"/>
              </w:rPr>
              <w:t>, 1.1</w:t>
            </w:r>
            <w:r w:rsidRPr="001A6344">
              <w:rPr>
                <w:rFonts w:ascii="Arial" w:eastAsia="Times New Roman" w:hAnsi="Arial" w:cs="Arial"/>
                <w:sz w:val="19"/>
                <w:szCs w:val="19"/>
              </w:rPr>
              <w:t>0</w:t>
            </w:r>
            <w:r w:rsidR="00406A3E" w:rsidRPr="001A6344">
              <w:rPr>
                <w:rFonts w:ascii="Arial" w:eastAsia="Times New Roman" w:hAnsi="Arial" w:cs="Arial"/>
                <w:sz w:val="19"/>
                <w:szCs w:val="19"/>
              </w:rPr>
              <w:t>)</w:t>
            </w:r>
          </w:p>
        </w:tc>
        <w:tc>
          <w:tcPr>
            <w:tcW w:w="372" w:type="dxa"/>
            <w:tcBorders>
              <w:top w:val="nil"/>
              <w:left w:val="nil"/>
              <w:bottom w:val="nil"/>
              <w:right w:val="nil"/>
            </w:tcBorders>
            <w:shd w:val="clear" w:color="auto" w:fill="auto"/>
            <w:noWrap/>
            <w:vAlign w:val="center"/>
            <w:hideMark/>
          </w:tcPr>
          <w:p w14:paraId="27C79ADB" w14:textId="77777777" w:rsidR="00406A3E" w:rsidRPr="001A6344" w:rsidRDefault="00406A3E" w:rsidP="00406A3E">
            <w:pPr>
              <w:spacing w:after="0" w:line="240" w:lineRule="auto"/>
              <w:jc w:val="center"/>
              <w:rPr>
                <w:rFonts w:ascii="Arial" w:eastAsia="Times New Roman" w:hAnsi="Arial" w:cs="Arial"/>
                <w:sz w:val="19"/>
                <w:szCs w:val="19"/>
              </w:rPr>
            </w:pPr>
          </w:p>
        </w:tc>
        <w:tc>
          <w:tcPr>
            <w:tcW w:w="1705" w:type="dxa"/>
            <w:tcBorders>
              <w:top w:val="nil"/>
              <w:left w:val="nil"/>
              <w:bottom w:val="nil"/>
              <w:right w:val="nil"/>
            </w:tcBorders>
            <w:shd w:val="clear" w:color="auto" w:fill="auto"/>
            <w:noWrap/>
            <w:vAlign w:val="center"/>
            <w:hideMark/>
          </w:tcPr>
          <w:p w14:paraId="2F8C8C3E" w14:textId="77777777" w:rsidR="00406A3E" w:rsidRPr="001A6344" w:rsidRDefault="00F153CA"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0.89 (0.73, 1.08</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3DECE158" w14:textId="77777777" w:rsidR="00406A3E" w:rsidRPr="001A6344" w:rsidRDefault="00406A3E" w:rsidP="00406A3E">
            <w:pPr>
              <w:spacing w:after="0" w:line="240" w:lineRule="auto"/>
              <w:jc w:val="center"/>
              <w:rPr>
                <w:rFonts w:ascii="Arial" w:eastAsia="Times New Roman" w:hAnsi="Arial" w:cs="Arial"/>
                <w:sz w:val="19"/>
                <w:szCs w:val="19"/>
              </w:rPr>
            </w:pPr>
          </w:p>
        </w:tc>
        <w:tc>
          <w:tcPr>
            <w:tcW w:w="1767" w:type="dxa"/>
            <w:tcBorders>
              <w:top w:val="nil"/>
              <w:left w:val="nil"/>
              <w:bottom w:val="nil"/>
              <w:right w:val="nil"/>
            </w:tcBorders>
            <w:shd w:val="clear" w:color="auto" w:fill="auto"/>
            <w:noWrap/>
            <w:vAlign w:val="center"/>
            <w:hideMark/>
          </w:tcPr>
          <w:p w14:paraId="438DB6FF"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1.05 (0.87, 1.28)</w:t>
            </w:r>
          </w:p>
        </w:tc>
        <w:tc>
          <w:tcPr>
            <w:tcW w:w="270" w:type="dxa"/>
            <w:tcBorders>
              <w:top w:val="nil"/>
              <w:left w:val="nil"/>
              <w:bottom w:val="nil"/>
              <w:right w:val="nil"/>
            </w:tcBorders>
            <w:shd w:val="clear" w:color="auto" w:fill="auto"/>
            <w:noWrap/>
            <w:vAlign w:val="center"/>
            <w:hideMark/>
          </w:tcPr>
          <w:p w14:paraId="2EB24029" w14:textId="77777777" w:rsidR="00406A3E" w:rsidRPr="001A6344" w:rsidRDefault="00406A3E" w:rsidP="00406A3E">
            <w:pPr>
              <w:spacing w:after="0" w:line="240" w:lineRule="auto"/>
              <w:jc w:val="center"/>
              <w:rPr>
                <w:rFonts w:ascii="Arial" w:eastAsia="Times New Roman" w:hAnsi="Arial" w:cs="Arial"/>
                <w:sz w:val="19"/>
                <w:szCs w:val="19"/>
              </w:rPr>
            </w:pPr>
          </w:p>
        </w:tc>
        <w:tc>
          <w:tcPr>
            <w:tcW w:w="1726" w:type="dxa"/>
            <w:tcBorders>
              <w:top w:val="nil"/>
              <w:left w:val="nil"/>
              <w:bottom w:val="nil"/>
              <w:right w:val="nil"/>
            </w:tcBorders>
            <w:shd w:val="clear" w:color="auto" w:fill="auto"/>
            <w:noWrap/>
            <w:vAlign w:val="center"/>
            <w:hideMark/>
          </w:tcPr>
          <w:p w14:paraId="0754317A" w14:textId="77777777" w:rsidR="00406A3E" w:rsidRPr="001A6344" w:rsidRDefault="00F153CA"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1.05 (0.71, 1.56</w:t>
            </w:r>
            <w:r w:rsidR="00406A3E" w:rsidRPr="001A6344">
              <w:rPr>
                <w:rFonts w:ascii="Arial" w:eastAsia="Times New Roman" w:hAnsi="Arial" w:cs="Arial"/>
                <w:sz w:val="19"/>
                <w:szCs w:val="19"/>
              </w:rPr>
              <w:t>)</w:t>
            </w:r>
          </w:p>
        </w:tc>
        <w:tc>
          <w:tcPr>
            <w:tcW w:w="270" w:type="dxa"/>
            <w:tcBorders>
              <w:top w:val="nil"/>
              <w:left w:val="nil"/>
              <w:bottom w:val="nil"/>
              <w:right w:val="nil"/>
            </w:tcBorders>
            <w:shd w:val="clear" w:color="auto" w:fill="auto"/>
            <w:noWrap/>
            <w:vAlign w:val="center"/>
            <w:hideMark/>
          </w:tcPr>
          <w:p w14:paraId="43FABADC" w14:textId="77777777" w:rsidR="00406A3E" w:rsidRPr="001A6344" w:rsidRDefault="00406A3E" w:rsidP="00406A3E">
            <w:pPr>
              <w:spacing w:after="0" w:line="240" w:lineRule="auto"/>
              <w:jc w:val="center"/>
              <w:rPr>
                <w:rFonts w:ascii="Arial" w:eastAsia="Times New Roman" w:hAnsi="Arial" w:cs="Arial"/>
                <w:sz w:val="19"/>
                <w:szCs w:val="19"/>
              </w:rPr>
            </w:pPr>
          </w:p>
        </w:tc>
        <w:tc>
          <w:tcPr>
            <w:tcW w:w="1204" w:type="dxa"/>
            <w:tcBorders>
              <w:top w:val="nil"/>
              <w:left w:val="nil"/>
              <w:bottom w:val="nil"/>
              <w:right w:val="nil"/>
            </w:tcBorders>
            <w:shd w:val="clear" w:color="auto" w:fill="auto"/>
            <w:noWrap/>
            <w:vAlign w:val="center"/>
            <w:hideMark/>
          </w:tcPr>
          <w:p w14:paraId="04DF63D7"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w:t>
            </w:r>
            <w:r w:rsidR="006D5A29" w:rsidRPr="001A6344">
              <w:rPr>
                <w:rFonts w:ascii="Arial" w:eastAsia="Times New Roman" w:hAnsi="Arial" w:cs="Arial"/>
                <w:sz w:val="19"/>
                <w:szCs w:val="19"/>
              </w:rPr>
              <w:t>48</w:t>
            </w:r>
          </w:p>
        </w:tc>
      </w:tr>
      <w:tr w:rsidR="00406A3E" w:rsidRPr="001A6344" w14:paraId="5065A5D4" w14:textId="77777777" w:rsidTr="002F2B73">
        <w:trPr>
          <w:gridAfter w:val="1"/>
          <w:wAfter w:w="137" w:type="dxa"/>
          <w:trHeight w:val="301"/>
        </w:trPr>
        <w:tc>
          <w:tcPr>
            <w:tcW w:w="783" w:type="dxa"/>
            <w:tcBorders>
              <w:top w:val="nil"/>
              <w:left w:val="nil"/>
              <w:bottom w:val="single" w:sz="4" w:space="0" w:color="auto"/>
              <w:right w:val="nil"/>
            </w:tcBorders>
            <w:shd w:val="clear" w:color="auto" w:fill="auto"/>
            <w:noWrap/>
            <w:vAlign w:val="center"/>
            <w:hideMark/>
          </w:tcPr>
          <w:p w14:paraId="41A441DF" w14:textId="77777777" w:rsidR="00406A3E" w:rsidRPr="001A6344" w:rsidRDefault="00406A3E" w:rsidP="00406A3E">
            <w:pPr>
              <w:spacing w:after="0" w:line="240" w:lineRule="auto"/>
              <w:rPr>
                <w:rFonts w:ascii="Arial" w:eastAsia="Times New Roman" w:hAnsi="Arial" w:cs="Arial"/>
                <w:b/>
                <w:bCs/>
                <w:i/>
                <w:iCs/>
                <w:sz w:val="19"/>
                <w:szCs w:val="19"/>
              </w:rPr>
            </w:pPr>
            <w:r w:rsidRPr="001A6344">
              <w:rPr>
                <w:rFonts w:ascii="Arial" w:eastAsia="Times New Roman" w:hAnsi="Arial" w:cs="Arial"/>
                <w:b/>
                <w:bCs/>
                <w:i/>
                <w:iCs/>
                <w:sz w:val="19"/>
                <w:szCs w:val="19"/>
              </w:rPr>
              <w:t> </w:t>
            </w:r>
          </w:p>
        </w:tc>
        <w:tc>
          <w:tcPr>
            <w:tcW w:w="2020" w:type="dxa"/>
            <w:tcBorders>
              <w:top w:val="nil"/>
              <w:left w:val="nil"/>
              <w:bottom w:val="single" w:sz="4" w:space="0" w:color="auto"/>
              <w:right w:val="nil"/>
            </w:tcBorders>
            <w:shd w:val="clear" w:color="auto" w:fill="auto"/>
            <w:noWrap/>
            <w:vAlign w:val="center"/>
            <w:hideMark/>
          </w:tcPr>
          <w:p w14:paraId="557FD69C" w14:textId="77777777" w:rsidR="00406A3E" w:rsidRPr="001A6344" w:rsidRDefault="00406A3E" w:rsidP="00CC6069">
            <w:pPr>
              <w:spacing w:after="0" w:line="240" w:lineRule="auto"/>
              <w:rPr>
                <w:rFonts w:ascii="Arial" w:eastAsia="Times New Roman" w:hAnsi="Arial" w:cs="Arial"/>
                <w:b/>
                <w:bCs/>
                <w:sz w:val="19"/>
                <w:szCs w:val="19"/>
              </w:rPr>
            </w:pPr>
            <w:r w:rsidRPr="001A6344">
              <w:rPr>
                <w:rFonts w:ascii="Arial" w:eastAsia="Times New Roman" w:hAnsi="Arial" w:cs="Arial"/>
                <w:b/>
                <w:bCs/>
                <w:i/>
                <w:iCs/>
                <w:sz w:val="19"/>
                <w:szCs w:val="19"/>
              </w:rPr>
              <w:t>P</w:t>
            </w:r>
            <w:r w:rsidRPr="001A6344">
              <w:rPr>
                <w:rFonts w:ascii="Arial" w:eastAsia="Times New Roman" w:hAnsi="Arial" w:cs="Arial"/>
                <w:b/>
                <w:bCs/>
                <w:sz w:val="19"/>
                <w:szCs w:val="19"/>
              </w:rPr>
              <w:t>-het</w:t>
            </w:r>
            <w:r w:rsidR="00CC6069" w:rsidRPr="001A6344">
              <w:rPr>
                <w:rFonts w:ascii="Arial" w:eastAsia="Times New Roman" w:hAnsi="Arial" w:cs="Arial"/>
                <w:b/>
                <w:bCs/>
                <w:sz w:val="19"/>
                <w:szCs w:val="19"/>
                <w:vertAlign w:val="superscript"/>
              </w:rPr>
              <w:t>c</w:t>
            </w:r>
          </w:p>
        </w:tc>
        <w:tc>
          <w:tcPr>
            <w:tcW w:w="270" w:type="dxa"/>
            <w:tcBorders>
              <w:top w:val="nil"/>
              <w:left w:val="nil"/>
              <w:bottom w:val="single" w:sz="4" w:space="0" w:color="auto"/>
              <w:right w:val="nil"/>
            </w:tcBorders>
            <w:shd w:val="clear" w:color="auto" w:fill="auto"/>
            <w:noWrap/>
            <w:vAlign w:val="center"/>
            <w:hideMark/>
          </w:tcPr>
          <w:p w14:paraId="24590D45"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075EC771" w14:textId="77777777" w:rsidR="00406A3E" w:rsidRPr="001A6344" w:rsidRDefault="00406A3E" w:rsidP="00406A3E">
            <w:pPr>
              <w:spacing w:after="0" w:line="240" w:lineRule="auto"/>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5A15F671"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698" w:type="dxa"/>
            <w:tcBorders>
              <w:top w:val="nil"/>
              <w:left w:val="nil"/>
              <w:bottom w:val="single" w:sz="4" w:space="0" w:color="auto"/>
              <w:right w:val="nil"/>
            </w:tcBorders>
            <w:shd w:val="clear" w:color="auto" w:fill="auto"/>
            <w:noWrap/>
            <w:vAlign w:val="center"/>
            <w:hideMark/>
          </w:tcPr>
          <w:p w14:paraId="179C365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372" w:type="dxa"/>
            <w:tcBorders>
              <w:top w:val="nil"/>
              <w:left w:val="nil"/>
              <w:bottom w:val="single" w:sz="4" w:space="0" w:color="auto"/>
              <w:right w:val="nil"/>
            </w:tcBorders>
            <w:shd w:val="clear" w:color="auto" w:fill="auto"/>
            <w:noWrap/>
            <w:vAlign w:val="center"/>
            <w:hideMark/>
          </w:tcPr>
          <w:p w14:paraId="5EDCEFDB"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05" w:type="dxa"/>
            <w:tcBorders>
              <w:top w:val="nil"/>
              <w:left w:val="nil"/>
              <w:bottom w:val="single" w:sz="4" w:space="0" w:color="auto"/>
              <w:right w:val="nil"/>
            </w:tcBorders>
            <w:shd w:val="clear" w:color="auto" w:fill="auto"/>
            <w:noWrap/>
            <w:vAlign w:val="center"/>
            <w:hideMark/>
          </w:tcPr>
          <w:p w14:paraId="5CEA9F5D"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2FF0A7D3"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67" w:type="dxa"/>
            <w:tcBorders>
              <w:top w:val="nil"/>
              <w:left w:val="nil"/>
              <w:bottom w:val="single" w:sz="4" w:space="0" w:color="auto"/>
              <w:right w:val="nil"/>
            </w:tcBorders>
            <w:shd w:val="clear" w:color="auto" w:fill="auto"/>
            <w:noWrap/>
            <w:vAlign w:val="center"/>
            <w:hideMark/>
          </w:tcPr>
          <w:p w14:paraId="3E6318D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7ABD3CCE"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726" w:type="dxa"/>
            <w:tcBorders>
              <w:top w:val="nil"/>
              <w:left w:val="nil"/>
              <w:bottom w:val="single" w:sz="4" w:space="0" w:color="auto"/>
              <w:right w:val="nil"/>
            </w:tcBorders>
            <w:shd w:val="clear" w:color="auto" w:fill="auto"/>
            <w:noWrap/>
            <w:vAlign w:val="center"/>
            <w:hideMark/>
          </w:tcPr>
          <w:p w14:paraId="48D2B454"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270" w:type="dxa"/>
            <w:tcBorders>
              <w:top w:val="nil"/>
              <w:left w:val="nil"/>
              <w:bottom w:val="single" w:sz="4" w:space="0" w:color="auto"/>
              <w:right w:val="nil"/>
            </w:tcBorders>
            <w:shd w:val="clear" w:color="auto" w:fill="auto"/>
            <w:noWrap/>
            <w:vAlign w:val="center"/>
            <w:hideMark/>
          </w:tcPr>
          <w:p w14:paraId="565CE058"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 </w:t>
            </w:r>
          </w:p>
        </w:tc>
        <w:tc>
          <w:tcPr>
            <w:tcW w:w="1204" w:type="dxa"/>
            <w:tcBorders>
              <w:top w:val="nil"/>
              <w:left w:val="nil"/>
              <w:bottom w:val="single" w:sz="4" w:space="0" w:color="auto"/>
              <w:right w:val="nil"/>
            </w:tcBorders>
            <w:shd w:val="clear" w:color="auto" w:fill="auto"/>
            <w:noWrap/>
            <w:vAlign w:val="center"/>
            <w:hideMark/>
          </w:tcPr>
          <w:p w14:paraId="4417640A" w14:textId="77777777" w:rsidR="00406A3E" w:rsidRPr="001A6344" w:rsidRDefault="00406A3E" w:rsidP="00406A3E">
            <w:pPr>
              <w:spacing w:after="0" w:line="240" w:lineRule="auto"/>
              <w:jc w:val="center"/>
              <w:rPr>
                <w:rFonts w:ascii="Arial" w:eastAsia="Times New Roman" w:hAnsi="Arial" w:cs="Arial"/>
                <w:sz w:val="19"/>
                <w:szCs w:val="19"/>
              </w:rPr>
            </w:pPr>
            <w:r w:rsidRPr="001A6344">
              <w:rPr>
                <w:rFonts w:ascii="Arial" w:eastAsia="Times New Roman" w:hAnsi="Arial" w:cs="Arial"/>
                <w:sz w:val="19"/>
                <w:szCs w:val="19"/>
              </w:rPr>
              <w:t>0.02</w:t>
            </w:r>
          </w:p>
        </w:tc>
      </w:tr>
    </w:tbl>
    <w:p w14:paraId="669799D1" w14:textId="77777777" w:rsidR="00A15B0B" w:rsidRDefault="00A15B0B" w:rsidP="00E97797">
      <w:pPr>
        <w:snapToGrid w:val="0"/>
        <w:spacing w:after="0" w:line="240" w:lineRule="auto"/>
        <w:rPr>
          <w:rFonts w:ascii="Arial" w:hAnsi="Arial" w:cs="Arial"/>
          <w:sz w:val="20"/>
          <w:vertAlign w:val="superscript"/>
        </w:rPr>
      </w:pPr>
    </w:p>
    <w:p w14:paraId="60F4E507" w14:textId="77777777" w:rsidR="00221A7F" w:rsidRPr="00E2095A" w:rsidRDefault="00CC6069" w:rsidP="00E97797">
      <w:pPr>
        <w:snapToGrid w:val="0"/>
        <w:spacing w:after="0" w:line="240" w:lineRule="auto"/>
        <w:rPr>
          <w:rFonts w:ascii="Arial" w:hAnsi="Arial" w:cs="Arial"/>
        </w:rPr>
      </w:pPr>
      <w:r>
        <w:rPr>
          <w:rFonts w:ascii="Arial" w:hAnsi="Arial" w:cs="Arial"/>
          <w:vertAlign w:val="superscript"/>
        </w:rPr>
        <w:t>a</w:t>
      </w:r>
      <w:r w:rsidR="00332F08" w:rsidRPr="00E2095A">
        <w:rPr>
          <w:rFonts w:ascii="Arial" w:hAnsi="Arial" w:cs="Arial"/>
          <w:vertAlign w:val="superscript"/>
        </w:rPr>
        <w:t xml:space="preserve"> </w:t>
      </w:r>
      <w:r w:rsidR="0014721E" w:rsidRPr="00E2095A">
        <w:rPr>
          <w:rFonts w:ascii="Arial" w:hAnsi="Arial" w:cs="Arial"/>
        </w:rPr>
        <w:t>Adjusted for age, month of blood collection</w:t>
      </w:r>
      <w:r w:rsidR="00332F08" w:rsidRPr="00E2095A">
        <w:rPr>
          <w:rFonts w:ascii="Arial" w:hAnsi="Arial" w:cs="Arial"/>
        </w:rPr>
        <w:t>, time of day of blood dra</w:t>
      </w:r>
      <w:r w:rsidR="00FB1DE7" w:rsidRPr="00E2095A">
        <w:rPr>
          <w:rFonts w:ascii="Arial" w:hAnsi="Arial" w:cs="Arial"/>
        </w:rPr>
        <w:t>w, fasting status</w:t>
      </w:r>
      <w:r w:rsidR="00332F08" w:rsidRPr="00E2095A">
        <w:rPr>
          <w:rFonts w:ascii="Arial" w:hAnsi="Arial" w:cs="Arial"/>
        </w:rPr>
        <w:t xml:space="preserve">, family history of </w:t>
      </w:r>
      <w:r w:rsidR="00E97797" w:rsidRPr="00E2095A">
        <w:rPr>
          <w:rFonts w:ascii="Arial" w:hAnsi="Arial" w:cs="Arial"/>
        </w:rPr>
        <w:t xml:space="preserve">breast cancer, </w:t>
      </w:r>
      <w:r w:rsidR="00EF69B8" w:rsidRPr="00E2095A">
        <w:rPr>
          <w:rFonts w:ascii="Arial" w:hAnsi="Arial" w:cs="Arial"/>
        </w:rPr>
        <w:t>history</w:t>
      </w:r>
      <w:r w:rsidR="00FB1DE7" w:rsidRPr="00E2095A">
        <w:rPr>
          <w:rFonts w:ascii="Arial" w:hAnsi="Arial" w:cs="Arial"/>
        </w:rPr>
        <w:t xml:space="preserve"> of benign breast disease, </w:t>
      </w:r>
      <w:r w:rsidR="00E97797" w:rsidRPr="00E2095A">
        <w:rPr>
          <w:rFonts w:ascii="Arial" w:hAnsi="Arial" w:cs="Arial"/>
        </w:rPr>
        <w:t>BMI at blood collection</w:t>
      </w:r>
      <w:r w:rsidR="00221A7F" w:rsidRPr="00E2095A">
        <w:rPr>
          <w:rFonts w:ascii="Arial" w:hAnsi="Arial" w:cs="Arial"/>
        </w:rPr>
        <w:t>, age at menarche</w:t>
      </w:r>
      <w:r w:rsidR="00E97797" w:rsidRPr="00E2095A">
        <w:rPr>
          <w:rFonts w:ascii="Arial" w:hAnsi="Arial" w:cs="Arial"/>
        </w:rPr>
        <w:t>, parity and age at first birth</w:t>
      </w:r>
      <w:r w:rsidR="00FB1DE7" w:rsidRPr="00E2095A">
        <w:rPr>
          <w:rFonts w:ascii="Arial" w:hAnsi="Arial" w:cs="Arial"/>
        </w:rPr>
        <w:t xml:space="preserve">, </w:t>
      </w:r>
      <w:r w:rsidR="00255D48" w:rsidRPr="00E2095A">
        <w:rPr>
          <w:rFonts w:ascii="Arial" w:hAnsi="Arial" w:cs="Arial"/>
        </w:rPr>
        <w:t xml:space="preserve">alcohol intake, </w:t>
      </w:r>
      <w:r w:rsidR="00FB1DE7" w:rsidRPr="00E2095A">
        <w:rPr>
          <w:rFonts w:ascii="Arial" w:hAnsi="Arial" w:cs="Arial"/>
        </w:rPr>
        <w:t>smoking</w:t>
      </w:r>
      <w:r w:rsidR="00E97797" w:rsidRPr="00E2095A">
        <w:rPr>
          <w:rFonts w:ascii="Arial" w:hAnsi="Arial" w:cs="Arial"/>
        </w:rPr>
        <w:t>, and physical ac</w:t>
      </w:r>
      <w:r w:rsidR="00FB1DE7" w:rsidRPr="00E2095A">
        <w:rPr>
          <w:rFonts w:ascii="Arial" w:hAnsi="Arial" w:cs="Arial"/>
        </w:rPr>
        <w:t>tivity</w:t>
      </w:r>
      <w:r w:rsidR="00A15B0B" w:rsidRPr="00E2095A">
        <w:rPr>
          <w:rFonts w:ascii="Arial" w:hAnsi="Arial" w:cs="Arial"/>
        </w:rPr>
        <w:t xml:space="preserve">. </w:t>
      </w:r>
    </w:p>
    <w:p w14:paraId="2E033248" w14:textId="77777777" w:rsidR="00AC37FA" w:rsidRPr="00E2095A" w:rsidRDefault="00CC6069" w:rsidP="00AC37FA">
      <w:pPr>
        <w:snapToGrid w:val="0"/>
        <w:spacing w:after="0" w:line="240" w:lineRule="auto"/>
        <w:rPr>
          <w:rFonts w:ascii="Arial" w:hAnsi="Arial" w:cs="Arial"/>
        </w:rPr>
      </w:pPr>
      <w:r>
        <w:rPr>
          <w:rFonts w:ascii="Arial" w:hAnsi="Arial" w:cs="Arial"/>
          <w:vertAlign w:val="superscript"/>
        </w:rPr>
        <w:lastRenderedPageBreak/>
        <w:t>b</w:t>
      </w:r>
      <w:r w:rsidR="0014721E" w:rsidRPr="00E2095A">
        <w:rPr>
          <w:rFonts w:ascii="Arial" w:hAnsi="Arial" w:cs="Arial"/>
        </w:rPr>
        <w:t xml:space="preserve"> Adjusted for </w:t>
      </w:r>
      <w:r w:rsidR="00AC37FA" w:rsidRPr="00E2095A">
        <w:rPr>
          <w:rFonts w:ascii="Arial" w:hAnsi="Arial" w:cs="Arial"/>
        </w:rPr>
        <w:t>age, randomized treatment a</w:t>
      </w:r>
      <w:r w:rsidR="00221A7F" w:rsidRPr="00E2095A">
        <w:rPr>
          <w:rFonts w:ascii="Arial" w:hAnsi="Arial" w:cs="Arial"/>
        </w:rPr>
        <w:t xml:space="preserve">ssignment </w:t>
      </w:r>
      <w:r w:rsidR="00AC37FA" w:rsidRPr="00E2095A">
        <w:rPr>
          <w:rFonts w:ascii="Arial" w:hAnsi="Arial" w:cs="Arial"/>
        </w:rPr>
        <w:t>, family history of breast cancer, history of benign brea</w:t>
      </w:r>
      <w:r w:rsidR="00EF69B8" w:rsidRPr="00E2095A">
        <w:rPr>
          <w:rFonts w:ascii="Arial" w:hAnsi="Arial" w:cs="Arial"/>
        </w:rPr>
        <w:t xml:space="preserve">st disease, </w:t>
      </w:r>
      <w:r w:rsidR="00221A7F" w:rsidRPr="00E2095A">
        <w:rPr>
          <w:rFonts w:ascii="Arial" w:hAnsi="Arial" w:cs="Arial"/>
        </w:rPr>
        <w:t>BMI at blood collection</w:t>
      </w:r>
      <w:r w:rsidR="00AC37FA" w:rsidRPr="00E2095A">
        <w:rPr>
          <w:rFonts w:ascii="Arial" w:hAnsi="Arial" w:cs="Arial"/>
        </w:rPr>
        <w:t>, age at</w:t>
      </w:r>
      <w:r w:rsidR="00221A7F" w:rsidRPr="00E2095A">
        <w:rPr>
          <w:rFonts w:ascii="Arial" w:hAnsi="Arial" w:cs="Arial"/>
        </w:rPr>
        <w:t xml:space="preserve"> menarche</w:t>
      </w:r>
      <w:r w:rsidR="00AC37FA" w:rsidRPr="00E2095A">
        <w:rPr>
          <w:rFonts w:ascii="Arial" w:hAnsi="Arial" w:cs="Arial"/>
        </w:rPr>
        <w:t>, parity an</w:t>
      </w:r>
      <w:r w:rsidR="00221A7F" w:rsidRPr="00E2095A">
        <w:rPr>
          <w:rFonts w:ascii="Arial" w:hAnsi="Arial" w:cs="Arial"/>
        </w:rPr>
        <w:t>d age at first birth, alcohol</w:t>
      </w:r>
      <w:r w:rsidR="00255D48" w:rsidRPr="00E2095A">
        <w:rPr>
          <w:rFonts w:ascii="Arial" w:hAnsi="Arial" w:cs="Arial"/>
        </w:rPr>
        <w:t xml:space="preserve"> intake</w:t>
      </w:r>
      <w:r w:rsidR="00221A7F" w:rsidRPr="00E2095A">
        <w:rPr>
          <w:rFonts w:ascii="Arial" w:hAnsi="Arial" w:cs="Arial"/>
        </w:rPr>
        <w:t>, smoking</w:t>
      </w:r>
      <w:r w:rsidR="00AC37FA" w:rsidRPr="00E2095A">
        <w:rPr>
          <w:rFonts w:ascii="Arial" w:hAnsi="Arial" w:cs="Arial"/>
        </w:rPr>
        <w:t xml:space="preserve"> and physical ac</w:t>
      </w:r>
      <w:r w:rsidR="00221A7F" w:rsidRPr="00E2095A">
        <w:rPr>
          <w:rFonts w:ascii="Arial" w:hAnsi="Arial" w:cs="Arial"/>
        </w:rPr>
        <w:t>tivity</w:t>
      </w:r>
      <w:r w:rsidR="00AC37FA" w:rsidRPr="00E2095A">
        <w:rPr>
          <w:rFonts w:ascii="Arial" w:hAnsi="Arial" w:cs="Arial"/>
        </w:rPr>
        <w:t xml:space="preserve">. </w:t>
      </w:r>
    </w:p>
    <w:p w14:paraId="4BACCDD8" w14:textId="77777777" w:rsidR="0014721E" w:rsidRPr="00E2095A" w:rsidRDefault="00CC6069" w:rsidP="00AC37FA">
      <w:pPr>
        <w:snapToGrid w:val="0"/>
        <w:spacing w:after="0" w:line="240" w:lineRule="auto"/>
        <w:rPr>
          <w:rFonts w:ascii="Arial" w:hAnsi="Arial" w:cs="Arial"/>
        </w:rPr>
      </w:pPr>
      <w:r>
        <w:rPr>
          <w:rFonts w:ascii="Arial" w:hAnsi="Arial" w:cs="Arial"/>
          <w:vertAlign w:val="superscript"/>
        </w:rPr>
        <w:t>c</w:t>
      </w:r>
      <w:r w:rsidR="0014721E" w:rsidRPr="00E2095A">
        <w:rPr>
          <w:rFonts w:ascii="Arial" w:hAnsi="Arial" w:cs="Arial"/>
        </w:rPr>
        <w:t xml:space="preserve"> P-value for test between study heterogeneity of the trend.  </w:t>
      </w:r>
    </w:p>
    <w:p w14:paraId="3F61C191" w14:textId="77777777" w:rsidR="0014721E" w:rsidRPr="00E2095A" w:rsidRDefault="00CC6069" w:rsidP="0014721E">
      <w:pPr>
        <w:snapToGrid w:val="0"/>
        <w:spacing w:after="0" w:line="240" w:lineRule="auto"/>
        <w:rPr>
          <w:rFonts w:ascii="Arial" w:hAnsi="Arial" w:cs="Arial"/>
        </w:rPr>
      </w:pPr>
      <w:r>
        <w:rPr>
          <w:rFonts w:ascii="Arial" w:hAnsi="Arial" w:cs="Arial"/>
          <w:vertAlign w:val="superscript"/>
        </w:rPr>
        <w:t>d</w:t>
      </w:r>
      <w:r w:rsidR="0014721E" w:rsidRPr="00E2095A">
        <w:rPr>
          <w:rFonts w:ascii="Arial" w:hAnsi="Arial" w:cs="Arial"/>
        </w:rPr>
        <w:t xml:space="preserve"> Adjusted for the same variab</w:t>
      </w:r>
      <w:r w:rsidR="00255D48" w:rsidRPr="00E2095A">
        <w:rPr>
          <w:rFonts w:ascii="Arial" w:hAnsi="Arial" w:cs="Arial"/>
        </w:rPr>
        <w:t xml:space="preserve">les in </w:t>
      </w:r>
      <w:r w:rsidR="005C6941">
        <w:rPr>
          <w:rFonts w:ascii="Arial" w:hAnsi="Arial" w:cs="Arial"/>
        </w:rPr>
        <w:t>a</w:t>
      </w:r>
      <w:r w:rsidR="00255D48" w:rsidRPr="00E2095A">
        <w:rPr>
          <w:rFonts w:ascii="Arial" w:hAnsi="Arial" w:cs="Arial"/>
        </w:rPr>
        <w:t xml:space="preserve"> and PMH use</w:t>
      </w:r>
      <w:r w:rsidR="0014721E" w:rsidRPr="00E2095A">
        <w:rPr>
          <w:rFonts w:ascii="Arial" w:hAnsi="Arial" w:cs="Arial"/>
        </w:rPr>
        <w:t xml:space="preserve">. </w:t>
      </w:r>
    </w:p>
    <w:p w14:paraId="244BB94F" w14:textId="77777777" w:rsidR="00E97797" w:rsidRPr="00E2095A" w:rsidRDefault="00CC6069" w:rsidP="00406A3E">
      <w:pPr>
        <w:snapToGrid w:val="0"/>
        <w:spacing w:after="0" w:line="240" w:lineRule="auto"/>
        <w:rPr>
          <w:rFonts w:ascii="Arial" w:hAnsi="Arial" w:cs="Arial"/>
        </w:rPr>
      </w:pPr>
      <w:r>
        <w:rPr>
          <w:rFonts w:ascii="Arial" w:hAnsi="Arial" w:cs="Arial"/>
          <w:vertAlign w:val="superscript"/>
        </w:rPr>
        <w:t>e</w:t>
      </w:r>
      <w:r w:rsidR="00DC2B27" w:rsidRPr="00E2095A">
        <w:rPr>
          <w:rFonts w:ascii="Arial" w:hAnsi="Arial" w:cs="Arial"/>
        </w:rPr>
        <w:t xml:space="preserve"> Adjusted for the same variab</w:t>
      </w:r>
      <w:r w:rsidR="00255D48" w:rsidRPr="00E2095A">
        <w:rPr>
          <w:rFonts w:ascii="Arial" w:hAnsi="Arial" w:cs="Arial"/>
        </w:rPr>
        <w:t xml:space="preserve">les in </w:t>
      </w:r>
      <w:r w:rsidR="005C6941">
        <w:rPr>
          <w:rFonts w:ascii="Arial" w:hAnsi="Arial" w:cs="Arial"/>
        </w:rPr>
        <w:t>b</w:t>
      </w:r>
      <w:r w:rsidR="00255D48" w:rsidRPr="00E2095A">
        <w:rPr>
          <w:rFonts w:ascii="Arial" w:hAnsi="Arial" w:cs="Arial"/>
        </w:rPr>
        <w:t xml:space="preserve"> and PMH use</w:t>
      </w:r>
      <w:r w:rsidR="00DC2B27" w:rsidRPr="00E2095A">
        <w:rPr>
          <w:rFonts w:ascii="Arial" w:hAnsi="Arial" w:cs="Arial"/>
        </w:rPr>
        <w:t>.</w:t>
      </w:r>
    </w:p>
    <w:p w14:paraId="0810D92E" w14:textId="77777777" w:rsidR="00255D48" w:rsidRPr="00E2095A" w:rsidRDefault="00CC6069" w:rsidP="00406A3E">
      <w:pPr>
        <w:snapToGrid w:val="0"/>
        <w:spacing w:after="0" w:line="240" w:lineRule="auto"/>
        <w:rPr>
          <w:rFonts w:ascii="Arial" w:hAnsi="Arial" w:cs="Arial"/>
          <w:sz w:val="28"/>
        </w:rPr>
      </w:pPr>
      <w:r>
        <w:rPr>
          <w:rFonts w:ascii="Arial" w:hAnsi="Arial" w:cs="Arial"/>
          <w:vertAlign w:val="superscript"/>
        </w:rPr>
        <w:t>f</w:t>
      </w:r>
      <w:r w:rsidR="00CA0DBC" w:rsidRPr="00E2095A">
        <w:rPr>
          <w:rFonts w:ascii="Arial" w:hAnsi="Arial" w:cs="Arial"/>
        </w:rPr>
        <w:t xml:space="preserve"> Adjusted for age, month of blood collection, time of day of blood dra</w:t>
      </w:r>
      <w:r w:rsidR="00255D48" w:rsidRPr="00E2095A">
        <w:rPr>
          <w:rFonts w:ascii="Arial" w:hAnsi="Arial" w:cs="Arial"/>
        </w:rPr>
        <w:t>w, fasting status</w:t>
      </w:r>
      <w:r w:rsidR="00CA0DBC" w:rsidRPr="00E2095A">
        <w:rPr>
          <w:rFonts w:ascii="Arial" w:hAnsi="Arial" w:cs="Arial"/>
        </w:rPr>
        <w:t>, menopausal status at blood draw and diagnosis, PMH use, family history of breast cancer, his</w:t>
      </w:r>
      <w:r w:rsidR="000051F4" w:rsidRPr="00E2095A">
        <w:rPr>
          <w:rFonts w:ascii="Arial" w:hAnsi="Arial" w:cs="Arial"/>
        </w:rPr>
        <w:t xml:space="preserve">tory of benign breast disease, </w:t>
      </w:r>
      <w:r w:rsidR="00CA0DBC" w:rsidRPr="00E2095A">
        <w:rPr>
          <w:rFonts w:ascii="Arial" w:hAnsi="Arial" w:cs="Arial"/>
        </w:rPr>
        <w:t>BMI at blood collection</w:t>
      </w:r>
      <w:r w:rsidR="008E1C4D" w:rsidRPr="00E2095A">
        <w:rPr>
          <w:rFonts w:ascii="Arial" w:hAnsi="Arial" w:cs="Arial"/>
        </w:rPr>
        <w:t xml:space="preserve"> (&lt;21, 21-&lt;23, 23-&lt;25 kg/m</w:t>
      </w:r>
      <w:r w:rsidR="008E1C4D" w:rsidRPr="00E2095A">
        <w:rPr>
          <w:rFonts w:ascii="Arial" w:hAnsi="Arial" w:cs="Arial"/>
          <w:vertAlign w:val="superscript"/>
        </w:rPr>
        <w:t>2</w:t>
      </w:r>
      <w:r w:rsidR="008E1C4D" w:rsidRPr="00E2095A">
        <w:rPr>
          <w:rFonts w:ascii="Arial" w:hAnsi="Arial" w:cs="Arial"/>
        </w:rPr>
        <w:t>)</w:t>
      </w:r>
      <w:r w:rsidR="00CA0DBC" w:rsidRPr="00E2095A">
        <w:rPr>
          <w:rFonts w:ascii="Arial" w:hAnsi="Arial" w:cs="Arial"/>
        </w:rPr>
        <w:t>, age at</w:t>
      </w:r>
      <w:r w:rsidR="00255D48" w:rsidRPr="00E2095A">
        <w:rPr>
          <w:rFonts w:ascii="Arial" w:hAnsi="Arial" w:cs="Arial"/>
        </w:rPr>
        <w:t xml:space="preserve"> menarche</w:t>
      </w:r>
      <w:r w:rsidR="00CA0DBC" w:rsidRPr="00E2095A">
        <w:rPr>
          <w:rFonts w:ascii="Arial" w:hAnsi="Arial" w:cs="Arial"/>
        </w:rPr>
        <w:t xml:space="preserve">, parity and age at </w:t>
      </w:r>
      <w:r w:rsidR="00255D48" w:rsidRPr="00E2095A">
        <w:rPr>
          <w:rFonts w:ascii="Arial" w:hAnsi="Arial" w:cs="Arial"/>
        </w:rPr>
        <w:t>first birth</w:t>
      </w:r>
      <w:r w:rsidR="00CA0DBC" w:rsidRPr="00E2095A">
        <w:rPr>
          <w:rFonts w:ascii="Arial" w:hAnsi="Arial" w:cs="Arial"/>
        </w:rPr>
        <w:t>, alcohol</w:t>
      </w:r>
      <w:r w:rsidR="00255D48" w:rsidRPr="00E2095A">
        <w:rPr>
          <w:rFonts w:ascii="Arial" w:hAnsi="Arial" w:cs="Arial"/>
        </w:rPr>
        <w:t>, smoking</w:t>
      </w:r>
      <w:r w:rsidR="00CA0DBC" w:rsidRPr="00E2095A">
        <w:rPr>
          <w:rFonts w:ascii="Arial" w:hAnsi="Arial" w:cs="Arial"/>
        </w:rPr>
        <w:t xml:space="preserve"> and physical activity</w:t>
      </w:r>
      <w:r w:rsidR="00255D48" w:rsidRPr="00E2095A">
        <w:rPr>
          <w:rFonts w:ascii="Arial" w:hAnsi="Arial" w:cs="Arial"/>
        </w:rPr>
        <w:t xml:space="preserve">. </w:t>
      </w:r>
      <w:r w:rsidR="00255D48" w:rsidRPr="00E2095A">
        <w:rPr>
          <w:rFonts w:ascii="Arial" w:hAnsi="Arial" w:cs="Arial"/>
          <w:sz w:val="28"/>
        </w:rPr>
        <w:t xml:space="preserve"> </w:t>
      </w:r>
    </w:p>
    <w:p w14:paraId="09686626" w14:textId="77777777" w:rsidR="00333D32" w:rsidRPr="00E2095A" w:rsidRDefault="00CC6069" w:rsidP="00333D32">
      <w:pPr>
        <w:snapToGrid w:val="0"/>
        <w:spacing w:after="0" w:line="240" w:lineRule="auto"/>
        <w:rPr>
          <w:rFonts w:ascii="Arial" w:hAnsi="Arial" w:cs="Arial"/>
        </w:rPr>
      </w:pPr>
      <w:r>
        <w:rPr>
          <w:rFonts w:ascii="Arial" w:hAnsi="Arial" w:cs="Arial"/>
          <w:vertAlign w:val="superscript"/>
        </w:rPr>
        <w:t>g</w:t>
      </w:r>
      <w:r w:rsidR="00255D48" w:rsidRPr="00E2095A">
        <w:rPr>
          <w:rFonts w:ascii="Arial" w:hAnsi="Arial" w:cs="Arial"/>
        </w:rPr>
        <w:t xml:space="preserve"> Adjusted for age, randomized treatment assignment</w:t>
      </w:r>
      <w:r w:rsidR="00333D32" w:rsidRPr="00E2095A">
        <w:rPr>
          <w:rFonts w:ascii="Arial" w:hAnsi="Arial" w:cs="Arial"/>
        </w:rPr>
        <w:t>, menopausal stat</w:t>
      </w:r>
      <w:r w:rsidR="00255D48" w:rsidRPr="00E2095A">
        <w:rPr>
          <w:rFonts w:ascii="Arial" w:hAnsi="Arial" w:cs="Arial"/>
        </w:rPr>
        <w:t xml:space="preserve">us and </w:t>
      </w:r>
      <w:r w:rsidR="00333D32" w:rsidRPr="00E2095A">
        <w:rPr>
          <w:rFonts w:ascii="Arial" w:hAnsi="Arial" w:cs="Arial"/>
        </w:rPr>
        <w:t>PMH use, family history of breast cancer, history of benign breast disea</w:t>
      </w:r>
      <w:r w:rsidR="00255D48" w:rsidRPr="00E2095A">
        <w:rPr>
          <w:rFonts w:ascii="Arial" w:hAnsi="Arial" w:cs="Arial"/>
        </w:rPr>
        <w:t xml:space="preserve">se, </w:t>
      </w:r>
      <w:r w:rsidR="00333D32" w:rsidRPr="00E2095A">
        <w:rPr>
          <w:rFonts w:ascii="Arial" w:hAnsi="Arial" w:cs="Arial"/>
        </w:rPr>
        <w:t>BMI at blood collection (&lt;21, 21-&lt;23, 23-&lt;25 kg/m</w:t>
      </w:r>
      <w:r w:rsidR="00333D32" w:rsidRPr="00E2095A">
        <w:rPr>
          <w:rFonts w:ascii="Arial" w:hAnsi="Arial" w:cs="Arial"/>
          <w:vertAlign w:val="superscript"/>
        </w:rPr>
        <w:t>2</w:t>
      </w:r>
      <w:r w:rsidR="00333D32" w:rsidRPr="00E2095A">
        <w:rPr>
          <w:rFonts w:ascii="Arial" w:hAnsi="Arial" w:cs="Arial"/>
        </w:rPr>
        <w:t>), age at</w:t>
      </w:r>
      <w:r w:rsidR="00186A8E" w:rsidRPr="00E2095A">
        <w:rPr>
          <w:rFonts w:ascii="Arial" w:hAnsi="Arial" w:cs="Arial"/>
        </w:rPr>
        <w:t xml:space="preserve"> menarche</w:t>
      </w:r>
      <w:r w:rsidR="00333D32" w:rsidRPr="00E2095A">
        <w:rPr>
          <w:rFonts w:ascii="Arial" w:hAnsi="Arial" w:cs="Arial"/>
        </w:rPr>
        <w:t>, parity and age at first birth</w:t>
      </w:r>
      <w:r w:rsidR="00186A8E" w:rsidRPr="00E2095A">
        <w:rPr>
          <w:rFonts w:ascii="Arial" w:hAnsi="Arial" w:cs="Arial"/>
        </w:rPr>
        <w:t>, alcohol</w:t>
      </w:r>
      <w:r w:rsidR="00333D32" w:rsidRPr="00E2095A">
        <w:rPr>
          <w:rFonts w:ascii="Arial" w:hAnsi="Arial" w:cs="Arial"/>
        </w:rPr>
        <w:t xml:space="preserve">, </w:t>
      </w:r>
      <w:r w:rsidR="00186A8E" w:rsidRPr="00E2095A">
        <w:rPr>
          <w:rFonts w:ascii="Arial" w:hAnsi="Arial" w:cs="Arial"/>
        </w:rPr>
        <w:t xml:space="preserve">smoking </w:t>
      </w:r>
      <w:r w:rsidR="00333D32" w:rsidRPr="00E2095A">
        <w:rPr>
          <w:rFonts w:ascii="Arial" w:hAnsi="Arial" w:cs="Arial"/>
        </w:rPr>
        <w:t>and physical ac</w:t>
      </w:r>
      <w:r w:rsidR="00186A8E" w:rsidRPr="00E2095A">
        <w:rPr>
          <w:rFonts w:ascii="Arial" w:hAnsi="Arial" w:cs="Arial"/>
        </w:rPr>
        <w:t xml:space="preserve">tivity. </w:t>
      </w:r>
    </w:p>
    <w:p w14:paraId="05236845" w14:textId="77777777" w:rsidR="00186A8E" w:rsidRPr="00E2095A" w:rsidRDefault="00CC6069" w:rsidP="00333D32">
      <w:pPr>
        <w:snapToGrid w:val="0"/>
        <w:spacing w:after="0" w:line="240" w:lineRule="auto"/>
        <w:rPr>
          <w:rFonts w:ascii="Arial" w:hAnsi="Arial" w:cs="Arial"/>
        </w:rPr>
      </w:pPr>
      <w:r>
        <w:rPr>
          <w:rFonts w:ascii="Arial" w:hAnsi="Arial" w:cs="Arial"/>
          <w:vertAlign w:val="superscript"/>
        </w:rPr>
        <w:t>h</w:t>
      </w:r>
      <w:r w:rsidR="00186A8E" w:rsidRPr="00E2095A">
        <w:rPr>
          <w:rFonts w:ascii="Arial" w:hAnsi="Arial" w:cs="Arial"/>
        </w:rPr>
        <w:t xml:space="preserve"> Adjusted for the same variables in </w:t>
      </w:r>
      <w:r w:rsidR="00AD7FB9">
        <w:rPr>
          <w:rFonts w:ascii="Arial" w:hAnsi="Arial" w:cs="Arial"/>
        </w:rPr>
        <w:t>f</w:t>
      </w:r>
      <w:r w:rsidR="00186A8E" w:rsidRPr="00E2095A">
        <w:rPr>
          <w:rFonts w:ascii="Arial" w:hAnsi="Arial" w:cs="Arial"/>
        </w:rPr>
        <w:t xml:space="preserve"> except </w:t>
      </w:r>
      <w:r w:rsidR="00EF69B8" w:rsidRPr="00E2095A">
        <w:rPr>
          <w:rFonts w:ascii="Arial" w:hAnsi="Arial" w:cs="Arial"/>
        </w:rPr>
        <w:t xml:space="preserve">that </w:t>
      </w:r>
      <w:r w:rsidR="00186A8E" w:rsidRPr="00E2095A">
        <w:rPr>
          <w:rFonts w:ascii="Arial" w:hAnsi="Arial" w:cs="Arial"/>
        </w:rPr>
        <w:t>BMI was adjusted as 25-&lt;30 or ≥30kg/m</w:t>
      </w:r>
      <w:r w:rsidR="00186A8E" w:rsidRPr="00E2095A">
        <w:rPr>
          <w:rFonts w:ascii="Arial" w:hAnsi="Arial" w:cs="Arial"/>
          <w:vertAlign w:val="superscript"/>
        </w:rPr>
        <w:t>2</w:t>
      </w:r>
      <w:r w:rsidR="00186A8E" w:rsidRPr="00E2095A">
        <w:rPr>
          <w:rFonts w:ascii="Arial" w:hAnsi="Arial" w:cs="Arial"/>
        </w:rPr>
        <w:t>.</w:t>
      </w:r>
    </w:p>
    <w:p w14:paraId="3A63D5D7" w14:textId="77777777" w:rsidR="00186A8E" w:rsidRPr="00E2095A" w:rsidRDefault="00CC6069" w:rsidP="00333D32">
      <w:pPr>
        <w:snapToGrid w:val="0"/>
        <w:spacing w:after="0" w:line="240" w:lineRule="auto"/>
        <w:rPr>
          <w:rFonts w:ascii="Arial" w:hAnsi="Arial" w:cs="Arial"/>
        </w:rPr>
      </w:pPr>
      <w:r>
        <w:rPr>
          <w:rFonts w:ascii="Arial" w:hAnsi="Arial" w:cs="Arial"/>
          <w:vertAlign w:val="superscript"/>
        </w:rPr>
        <w:t>i</w:t>
      </w:r>
      <w:r w:rsidR="00186A8E" w:rsidRPr="00E2095A">
        <w:rPr>
          <w:rFonts w:ascii="Arial" w:hAnsi="Arial" w:cs="Arial"/>
        </w:rPr>
        <w:t xml:space="preserve"> Adjusted for the same variables in </w:t>
      </w:r>
      <w:r w:rsidR="005C6941">
        <w:rPr>
          <w:rFonts w:ascii="Arial" w:hAnsi="Arial" w:cs="Arial"/>
        </w:rPr>
        <w:t>g</w:t>
      </w:r>
      <w:r w:rsidR="00186A8E" w:rsidRPr="00E2095A">
        <w:rPr>
          <w:rFonts w:ascii="Arial" w:hAnsi="Arial" w:cs="Arial"/>
        </w:rPr>
        <w:t xml:space="preserve"> except </w:t>
      </w:r>
      <w:r w:rsidR="00EF69B8" w:rsidRPr="00E2095A">
        <w:rPr>
          <w:rFonts w:ascii="Arial" w:hAnsi="Arial" w:cs="Arial"/>
        </w:rPr>
        <w:t xml:space="preserve">that </w:t>
      </w:r>
      <w:r w:rsidR="00186A8E" w:rsidRPr="00E2095A">
        <w:rPr>
          <w:rFonts w:ascii="Arial" w:hAnsi="Arial" w:cs="Arial"/>
        </w:rPr>
        <w:t>BMI was adjusted as 25-&lt;30 or ≥30kg/m</w:t>
      </w:r>
      <w:r w:rsidR="00186A8E" w:rsidRPr="00E2095A">
        <w:rPr>
          <w:rFonts w:ascii="Arial" w:hAnsi="Arial" w:cs="Arial"/>
          <w:vertAlign w:val="superscript"/>
        </w:rPr>
        <w:t>2</w:t>
      </w:r>
      <w:r w:rsidR="00186A8E" w:rsidRPr="00E2095A">
        <w:rPr>
          <w:rFonts w:ascii="Arial" w:hAnsi="Arial" w:cs="Arial"/>
        </w:rPr>
        <w:t>.</w:t>
      </w:r>
    </w:p>
    <w:p w14:paraId="230F6A7B" w14:textId="77777777" w:rsidR="00186A8E" w:rsidRPr="00E2095A" w:rsidRDefault="00CC6069" w:rsidP="00186A8E">
      <w:pPr>
        <w:snapToGrid w:val="0"/>
        <w:spacing w:after="0" w:line="240" w:lineRule="auto"/>
        <w:rPr>
          <w:rFonts w:ascii="Arial" w:hAnsi="Arial" w:cs="Arial"/>
        </w:rPr>
      </w:pPr>
      <w:r>
        <w:rPr>
          <w:rFonts w:ascii="Arial" w:hAnsi="Arial" w:cs="Arial"/>
          <w:vertAlign w:val="superscript"/>
        </w:rPr>
        <w:t>j</w:t>
      </w:r>
      <w:r w:rsidR="00186A8E" w:rsidRPr="00E2095A">
        <w:rPr>
          <w:rFonts w:ascii="Arial" w:hAnsi="Arial" w:cs="Arial"/>
          <w:vertAlign w:val="superscript"/>
        </w:rPr>
        <w:t xml:space="preserve"> </w:t>
      </w:r>
      <w:r w:rsidR="00186A8E" w:rsidRPr="00E2095A">
        <w:rPr>
          <w:rFonts w:ascii="Arial" w:hAnsi="Arial" w:cs="Arial"/>
        </w:rPr>
        <w:t xml:space="preserve">Adjusted for </w:t>
      </w:r>
      <w:r w:rsidR="000051F4" w:rsidRPr="00E2095A">
        <w:rPr>
          <w:rFonts w:ascii="Arial" w:hAnsi="Arial" w:cs="Arial"/>
        </w:rPr>
        <w:t xml:space="preserve">the same variables in </w:t>
      </w:r>
      <w:r w:rsidR="005C6941">
        <w:rPr>
          <w:rFonts w:ascii="Arial" w:hAnsi="Arial" w:cs="Arial"/>
        </w:rPr>
        <w:t>a</w:t>
      </w:r>
      <w:r w:rsidR="000051F4" w:rsidRPr="00E2095A">
        <w:rPr>
          <w:rFonts w:ascii="Arial" w:hAnsi="Arial" w:cs="Arial"/>
        </w:rPr>
        <w:t xml:space="preserve"> and menopausal status at blood draw and diagnosis and PMH use.</w:t>
      </w:r>
    </w:p>
    <w:p w14:paraId="2174AE34" w14:textId="77777777" w:rsidR="000051F4" w:rsidRPr="00E2095A" w:rsidRDefault="00CC6069" w:rsidP="00186A8E">
      <w:pPr>
        <w:snapToGrid w:val="0"/>
        <w:spacing w:after="0" w:line="240" w:lineRule="auto"/>
        <w:rPr>
          <w:rFonts w:ascii="Arial" w:hAnsi="Arial" w:cs="Arial"/>
        </w:rPr>
      </w:pPr>
      <w:r>
        <w:rPr>
          <w:rFonts w:ascii="Arial" w:hAnsi="Arial" w:cs="Arial"/>
          <w:vertAlign w:val="superscript"/>
        </w:rPr>
        <w:t>k</w:t>
      </w:r>
      <w:r w:rsidR="000051F4" w:rsidRPr="00E2095A">
        <w:rPr>
          <w:rFonts w:ascii="Arial" w:hAnsi="Arial" w:cs="Arial"/>
        </w:rPr>
        <w:t xml:space="preserve"> Adjusted for age, menopausal status and PMH use, family history of breast cancer, history of benign breast disease, BMI at blood collection, age at menarche, parity and age at first birth, alcohol, smoking and physical activity.</w:t>
      </w:r>
    </w:p>
    <w:p w14:paraId="144BB93D" w14:textId="77777777" w:rsidR="00E97797" w:rsidRDefault="00E97797" w:rsidP="00406A3E">
      <w:pPr>
        <w:snapToGrid w:val="0"/>
        <w:spacing w:after="0" w:line="240" w:lineRule="auto"/>
        <w:rPr>
          <w:rFonts w:ascii="Arial" w:hAnsi="Arial" w:cs="Arial"/>
          <w:sz w:val="24"/>
        </w:rPr>
      </w:pPr>
    </w:p>
    <w:p w14:paraId="380E236A" w14:textId="77777777" w:rsidR="00186A8E" w:rsidRDefault="00186A8E" w:rsidP="00406A3E">
      <w:pPr>
        <w:snapToGrid w:val="0"/>
        <w:spacing w:after="0" w:line="240" w:lineRule="auto"/>
        <w:rPr>
          <w:rFonts w:ascii="Arial" w:hAnsi="Arial" w:cs="Arial"/>
          <w:sz w:val="24"/>
        </w:rPr>
      </w:pPr>
    </w:p>
    <w:p w14:paraId="11717393" w14:textId="77777777" w:rsidR="00186A8E" w:rsidRDefault="00186A8E" w:rsidP="00406A3E">
      <w:pPr>
        <w:snapToGrid w:val="0"/>
        <w:spacing w:after="0" w:line="240" w:lineRule="auto"/>
        <w:rPr>
          <w:rFonts w:ascii="Arial" w:hAnsi="Arial" w:cs="Arial"/>
          <w:sz w:val="24"/>
        </w:rPr>
      </w:pPr>
    </w:p>
    <w:p w14:paraId="486B8E9E" w14:textId="77777777" w:rsidR="00186A8E" w:rsidRDefault="00186A8E" w:rsidP="00406A3E">
      <w:pPr>
        <w:snapToGrid w:val="0"/>
        <w:spacing w:after="0" w:line="240" w:lineRule="auto"/>
        <w:rPr>
          <w:rFonts w:ascii="Arial" w:hAnsi="Arial" w:cs="Arial"/>
          <w:sz w:val="24"/>
        </w:rPr>
      </w:pPr>
    </w:p>
    <w:p w14:paraId="614B106C" w14:textId="77777777" w:rsidR="00EF69B8" w:rsidRDefault="00EF69B8" w:rsidP="00406A3E">
      <w:pPr>
        <w:snapToGrid w:val="0"/>
        <w:spacing w:after="0" w:line="240" w:lineRule="auto"/>
        <w:rPr>
          <w:rFonts w:ascii="Arial" w:hAnsi="Arial" w:cs="Arial"/>
          <w:sz w:val="24"/>
        </w:rPr>
      </w:pPr>
    </w:p>
    <w:p w14:paraId="17C1F4F3" w14:textId="77777777" w:rsidR="00EF69B8" w:rsidRDefault="00EF69B8" w:rsidP="00406A3E">
      <w:pPr>
        <w:snapToGrid w:val="0"/>
        <w:spacing w:after="0" w:line="240" w:lineRule="auto"/>
        <w:rPr>
          <w:rFonts w:ascii="Arial" w:hAnsi="Arial" w:cs="Arial"/>
          <w:sz w:val="24"/>
        </w:rPr>
      </w:pPr>
    </w:p>
    <w:p w14:paraId="06DECF78" w14:textId="77777777" w:rsidR="00EF69B8" w:rsidRDefault="00EF69B8" w:rsidP="00406A3E">
      <w:pPr>
        <w:snapToGrid w:val="0"/>
        <w:spacing w:after="0" w:line="240" w:lineRule="auto"/>
        <w:rPr>
          <w:rFonts w:ascii="Arial" w:hAnsi="Arial" w:cs="Arial"/>
          <w:sz w:val="24"/>
        </w:rPr>
      </w:pPr>
    </w:p>
    <w:p w14:paraId="2CC9E31F" w14:textId="77777777" w:rsidR="00EF69B8" w:rsidRDefault="00EF69B8" w:rsidP="00406A3E">
      <w:pPr>
        <w:snapToGrid w:val="0"/>
        <w:spacing w:after="0" w:line="240" w:lineRule="auto"/>
        <w:rPr>
          <w:rFonts w:ascii="Arial" w:hAnsi="Arial" w:cs="Arial"/>
          <w:sz w:val="24"/>
        </w:rPr>
      </w:pPr>
    </w:p>
    <w:p w14:paraId="581ADC66" w14:textId="77777777" w:rsidR="00EF69B8" w:rsidRDefault="00EF69B8" w:rsidP="00406A3E">
      <w:pPr>
        <w:snapToGrid w:val="0"/>
        <w:spacing w:after="0" w:line="240" w:lineRule="auto"/>
        <w:rPr>
          <w:rFonts w:ascii="Arial" w:hAnsi="Arial" w:cs="Arial"/>
          <w:sz w:val="24"/>
        </w:rPr>
      </w:pPr>
    </w:p>
    <w:p w14:paraId="1986217B" w14:textId="77777777" w:rsidR="00EF69B8" w:rsidRDefault="00EF69B8" w:rsidP="00406A3E">
      <w:pPr>
        <w:snapToGrid w:val="0"/>
        <w:spacing w:after="0" w:line="240" w:lineRule="auto"/>
        <w:rPr>
          <w:rFonts w:ascii="Arial" w:hAnsi="Arial" w:cs="Arial"/>
          <w:sz w:val="24"/>
        </w:rPr>
      </w:pPr>
    </w:p>
    <w:p w14:paraId="49BF18CA" w14:textId="77777777" w:rsidR="00EF69B8" w:rsidRDefault="00EF69B8" w:rsidP="00406A3E">
      <w:pPr>
        <w:snapToGrid w:val="0"/>
        <w:spacing w:after="0" w:line="240" w:lineRule="auto"/>
        <w:rPr>
          <w:rFonts w:ascii="Arial" w:hAnsi="Arial" w:cs="Arial"/>
          <w:sz w:val="24"/>
        </w:rPr>
      </w:pPr>
    </w:p>
    <w:p w14:paraId="4326E48F" w14:textId="77777777" w:rsidR="00EF69B8" w:rsidRDefault="00EF69B8" w:rsidP="00406A3E">
      <w:pPr>
        <w:snapToGrid w:val="0"/>
        <w:spacing w:after="0" w:line="240" w:lineRule="auto"/>
        <w:rPr>
          <w:rFonts w:ascii="Arial" w:hAnsi="Arial" w:cs="Arial"/>
          <w:sz w:val="24"/>
        </w:rPr>
      </w:pPr>
    </w:p>
    <w:p w14:paraId="461B205C" w14:textId="77777777" w:rsidR="00EF69B8" w:rsidRDefault="00EF69B8" w:rsidP="00406A3E">
      <w:pPr>
        <w:snapToGrid w:val="0"/>
        <w:spacing w:after="0" w:line="240" w:lineRule="auto"/>
        <w:rPr>
          <w:rFonts w:ascii="Arial" w:hAnsi="Arial" w:cs="Arial"/>
          <w:sz w:val="24"/>
        </w:rPr>
      </w:pPr>
    </w:p>
    <w:p w14:paraId="19B53E2B" w14:textId="77777777" w:rsidR="00EF69B8" w:rsidRDefault="00EF69B8" w:rsidP="00406A3E">
      <w:pPr>
        <w:snapToGrid w:val="0"/>
        <w:spacing w:after="0" w:line="240" w:lineRule="auto"/>
        <w:rPr>
          <w:rFonts w:ascii="Arial" w:hAnsi="Arial" w:cs="Arial"/>
          <w:sz w:val="24"/>
        </w:rPr>
      </w:pPr>
    </w:p>
    <w:p w14:paraId="591EBBCE" w14:textId="77777777" w:rsidR="00EF69B8" w:rsidRDefault="00EF69B8" w:rsidP="00406A3E">
      <w:pPr>
        <w:snapToGrid w:val="0"/>
        <w:spacing w:after="0" w:line="240" w:lineRule="auto"/>
        <w:rPr>
          <w:rFonts w:ascii="Arial" w:hAnsi="Arial" w:cs="Arial"/>
          <w:sz w:val="24"/>
        </w:rPr>
      </w:pPr>
    </w:p>
    <w:p w14:paraId="0B17B2EB" w14:textId="77777777" w:rsidR="00EF69B8" w:rsidRDefault="00EF69B8" w:rsidP="00406A3E">
      <w:pPr>
        <w:snapToGrid w:val="0"/>
        <w:spacing w:after="0" w:line="240" w:lineRule="auto"/>
        <w:rPr>
          <w:rFonts w:ascii="Arial" w:hAnsi="Arial" w:cs="Arial"/>
          <w:sz w:val="24"/>
        </w:rPr>
      </w:pPr>
    </w:p>
    <w:p w14:paraId="2737961F" w14:textId="77777777" w:rsidR="00EF69B8" w:rsidRDefault="00EF69B8" w:rsidP="00406A3E">
      <w:pPr>
        <w:snapToGrid w:val="0"/>
        <w:spacing w:after="0" w:line="240" w:lineRule="auto"/>
        <w:rPr>
          <w:rFonts w:ascii="Arial" w:hAnsi="Arial" w:cs="Arial"/>
          <w:sz w:val="24"/>
        </w:rPr>
      </w:pPr>
    </w:p>
    <w:p w14:paraId="1A86F84F" w14:textId="77777777" w:rsidR="00EF69B8" w:rsidRDefault="00EF69B8" w:rsidP="00406A3E">
      <w:pPr>
        <w:snapToGrid w:val="0"/>
        <w:spacing w:after="0" w:line="240" w:lineRule="auto"/>
        <w:rPr>
          <w:rFonts w:ascii="Arial" w:hAnsi="Arial" w:cs="Arial"/>
          <w:sz w:val="24"/>
        </w:rPr>
      </w:pPr>
    </w:p>
    <w:p w14:paraId="46F0A865" w14:textId="77777777" w:rsidR="00EF69B8" w:rsidRDefault="00EF69B8" w:rsidP="00406A3E">
      <w:pPr>
        <w:snapToGrid w:val="0"/>
        <w:spacing w:after="0" w:line="240" w:lineRule="auto"/>
        <w:rPr>
          <w:rFonts w:ascii="Arial" w:hAnsi="Arial" w:cs="Arial"/>
          <w:sz w:val="24"/>
        </w:rPr>
      </w:pPr>
    </w:p>
    <w:p w14:paraId="1978FF4A" w14:textId="77777777" w:rsidR="00EF69B8" w:rsidRDefault="00EF69B8" w:rsidP="00406A3E">
      <w:pPr>
        <w:snapToGrid w:val="0"/>
        <w:spacing w:after="0" w:line="240" w:lineRule="auto"/>
        <w:rPr>
          <w:rFonts w:ascii="Arial" w:hAnsi="Arial" w:cs="Arial"/>
          <w:sz w:val="24"/>
        </w:rPr>
      </w:pPr>
    </w:p>
    <w:p w14:paraId="51E67021" w14:textId="77777777" w:rsidR="00EF69B8" w:rsidRDefault="00EF69B8" w:rsidP="00406A3E">
      <w:pPr>
        <w:snapToGrid w:val="0"/>
        <w:spacing w:after="0" w:line="240" w:lineRule="auto"/>
        <w:rPr>
          <w:rFonts w:ascii="Arial" w:hAnsi="Arial" w:cs="Arial"/>
          <w:sz w:val="24"/>
        </w:rPr>
      </w:pPr>
    </w:p>
    <w:p w14:paraId="10688F50" w14:textId="77777777" w:rsidR="00EF69B8" w:rsidRDefault="00EF69B8" w:rsidP="00406A3E">
      <w:pPr>
        <w:snapToGrid w:val="0"/>
        <w:spacing w:after="0" w:line="240" w:lineRule="auto"/>
        <w:rPr>
          <w:rFonts w:ascii="Arial" w:hAnsi="Arial" w:cs="Arial"/>
          <w:sz w:val="24"/>
        </w:rPr>
      </w:pPr>
    </w:p>
    <w:p w14:paraId="164EA411" w14:textId="77777777" w:rsidR="00EF69B8" w:rsidRDefault="00EF69B8" w:rsidP="00406A3E">
      <w:pPr>
        <w:snapToGrid w:val="0"/>
        <w:spacing w:after="0" w:line="240" w:lineRule="auto"/>
        <w:rPr>
          <w:rFonts w:ascii="Arial" w:hAnsi="Arial" w:cs="Arial"/>
          <w:sz w:val="24"/>
        </w:rPr>
      </w:pPr>
    </w:p>
    <w:p w14:paraId="61F8D5E6" w14:textId="77777777" w:rsidR="00EF69B8" w:rsidRDefault="00EF69B8" w:rsidP="00406A3E">
      <w:pPr>
        <w:snapToGrid w:val="0"/>
        <w:spacing w:after="0" w:line="240" w:lineRule="auto"/>
        <w:rPr>
          <w:rFonts w:ascii="Arial" w:hAnsi="Arial" w:cs="Arial"/>
          <w:sz w:val="24"/>
        </w:rPr>
      </w:pPr>
    </w:p>
    <w:p w14:paraId="2232BB76" w14:textId="77777777" w:rsidR="00406A3E" w:rsidRPr="002C6CFB" w:rsidRDefault="00406A3E" w:rsidP="00406A3E">
      <w:pPr>
        <w:snapToGrid w:val="0"/>
        <w:spacing w:after="0" w:line="240" w:lineRule="auto"/>
        <w:rPr>
          <w:rFonts w:ascii="Arial" w:hAnsi="Arial" w:cs="Arial"/>
        </w:rPr>
      </w:pPr>
      <w:r w:rsidRPr="004446BF">
        <w:rPr>
          <w:rFonts w:ascii="Arial" w:hAnsi="Arial" w:cs="Arial"/>
          <w:b/>
        </w:rPr>
        <w:t xml:space="preserve">Supplementary Table 3. </w:t>
      </w:r>
      <w:r w:rsidR="002C6CFB">
        <w:rPr>
          <w:rFonts w:ascii="Arial" w:hAnsi="Arial" w:cs="Arial"/>
          <w:b/>
        </w:rPr>
        <w:t xml:space="preserve">  </w:t>
      </w:r>
      <w:r w:rsidR="002C6CFB">
        <w:rPr>
          <w:rFonts w:ascii="Arial" w:hAnsi="Arial" w:cs="Arial"/>
        </w:rPr>
        <w:t>Plasma CRP Levels and R</w:t>
      </w:r>
      <w:r w:rsidRPr="002C6CFB">
        <w:rPr>
          <w:rFonts w:ascii="Arial" w:hAnsi="Arial" w:cs="Arial"/>
        </w:rPr>
        <w:t xml:space="preserve">isk of </w:t>
      </w:r>
      <w:r w:rsidR="001156F7">
        <w:rPr>
          <w:rFonts w:ascii="Arial" w:hAnsi="Arial" w:cs="Arial"/>
        </w:rPr>
        <w:t>B</w:t>
      </w:r>
      <w:r w:rsidRPr="002C6CFB">
        <w:rPr>
          <w:rFonts w:ascii="Arial" w:hAnsi="Arial" w:cs="Arial"/>
        </w:rPr>
        <w:t xml:space="preserve">reast </w:t>
      </w:r>
      <w:r w:rsidR="001156F7">
        <w:rPr>
          <w:rFonts w:ascii="Arial" w:hAnsi="Arial" w:cs="Arial"/>
        </w:rPr>
        <w:t>C</w:t>
      </w:r>
      <w:r w:rsidRPr="002C6CFB">
        <w:rPr>
          <w:rFonts w:ascii="Arial" w:hAnsi="Arial" w:cs="Arial"/>
        </w:rPr>
        <w:t xml:space="preserve">ancer </w:t>
      </w:r>
      <w:r w:rsidR="001156F7">
        <w:rPr>
          <w:rFonts w:ascii="Arial" w:hAnsi="Arial" w:cs="Arial"/>
        </w:rPr>
        <w:t>O</w:t>
      </w:r>
      <w:r w:rsidRPr="002C6CFB">
        <w:rPr>
          <w:rFonts w:ascii="Arial" w:hAnsi="Arial" w:cs="Arial"/>
        </w:rPr>
        <w:t xml:space="preserve">verall by </w:t>
      </w:r>
      <w:r w:rsidR="001156F7">
        <w:rPr>
          <w:rFonts w:ascii="Arial" w:hAnsi="Arial" w:cs="Arial"/>
        </w:rPr>
        <w:t>Y</w:t>
      </w:r>
      <w:r w:rsidRPr="002C6CFB">
        <w:rPr>
          <w:rFonts w:ascii="Arial" w:hAnsi="Arial" w:cs="Arial"/>
        </w:rPr>
        <w:t xml:space="preserve">ears of </w:t>
      </w:r>
      <w:r w:rsidR="001156F7">
        <w:rPr>
          <w:rFonts w:ascii="Arial" w:hAnsi="Arial" w:cs="Arial"/>
        </w:rPr>
        <w:t>F</w:t>
      </w:r>
      <w:r w:rsidR="0021600A">
        <w:rPr>
          <w:rFonts w:ascii="Arial" w:hAnsi="Arial" w:cs="Arial"/>
        </w:rPr>
        <w:t>ollow-up in the NHS</w:t>
      </w:r>
      <w:r w:rsidR="00E17C2F">
        <w:rPr>
          <w:rFonts w:ascii="Arial" w:hAnsi="Arial" w:cs="Arial"/>
        </w:rPr>
        <w:t xml:space="preserve"> and WHS </w:t>
      </w:r>
      <w:r w:rsidR="001156F7">
        <w:rPr>
          <w:rFonts w:ascii="Arial" w:hAnsi="Arial" w:cs="Arial"/>
        </w:rPr>
        <w:t>R</w:t>
      </w:r>
      <w:r w:rsidRPr="002C6CFB">
        <w:rPr>
          <w:rFonts w:ascii="Arial" w:hAnsi="Arial" w:cs="Arial"/>
        </w:rPr>
        <w:t>espectively.</w:t>
      </w:r>
    </w:p>
    <w:p w14:paraId="0F4E6EB8" w14:textId="77777777" w:rsidR="00892309" w:rsidRPr="002C6CFB" w:rsidRDefault="00892309" w:rsidP="007B4BED">
      <w:pPr>
        <w:snapToGrid w:val="0"/>
        <w:spacing w:after="0" w:line="240" w:lineRule="auto"/>
        <w:rPr>
          <w:rFonts w:ascii="Arial" w:hAnsi="Arial" w:cs="Arial"/>
          <w:sz w:val="24"/>
        </w:rPr>
      </w:pPr>
    </w:p>
    <w:tbl>
      <w:tblPr>
        <w:tblW w:w="13585" w:type="dxa"/>
        <w:tblInd w:w="95" w:type="dxa"/>
        <w:tblLook w:val="04A0" w:firstRow="1" w:lastRow="0" w:firstColumn="1" w:lastColumn="0" w:noHBand="0" w:noVBand="1"/>
      </w:tblPr>
      <w:tblGrid>
        <w:gridCol w:w="940"/>
        <w:gridCol w:w="1660"/>
        <w:gridCol w:w="269"/>
        <w:gridCol w:w="1111"/>
        <w:gridCol w:w="269"/>
        <w:gridCol w:w="1760"/>
        <w:gridCol w:w="269"/>
        <w:gridCol w:w="1700"/>
        <w:gridCol w:w="269"/>
        <w:gridCol w:w="1900"/>
        <w:gridCol w:w="269"/>
        <w:gridCol w:w="1720"/>
        <w:gridCol w:w="269"/>
        <w:gridCol w:w="1180"/>
      </w:tblGrid>
      <w:tr w:rsidR="00846B99" w:rsidRPr="00846B99" w14:paraId="0F7BEF67" w14:textId="77777777" w:rsidTr="00955CB9">
        <w:trPr>
          <w:trHeight w:val="585"/>
        </w:trPr>
        <w:tc>
          <w:tcPr>
            <w:tcW w:w="940" w:type="dxa"/>
            <w:tcBorders>
              <w:top w:val="single" w:sz="4" w:space="0" w:color="auto"/>
              <w:left w:val="nil"/>
              <w:bottom w:val="nil"/>
              <w:right w:val="nil"/>
            </w:tcBorders>
            <w:shd w:val="clear" w:color="auto" w:fill="auto"/>
            <w:noWrap/>
            <w:vAlign w:val="center"/>
            <w:hideMark/>
          </w:tcPr>
          <w:p w14:paraId="4EFA3BF2" w14:textId="77777777" w:rsidR="00846B99" w:rsidRPr="00846B99" w:rsidRDefault="00846B99" w:rsidP="00846B99">
            <w:pPr>
              <w:spacing w:after="0" w:line="240" w:lineRule="auto"/>
              <w:rPr>
                <w:rFonts w:ascii="Arial" w:eastAsia="Times New Roman" w:hAnsi="Arial" w:cs="Arial"/>
                <w:b/>
                <w:bCs/>
                <w:i/>
                <w:iCs/>
                <w:color w:val="000000"/>
                <w:sz w:val="19"/>
                <w:szCs w:val="19"/>
              </w:rPr>
            </w:pPr>
            <w:r w:rsidRPr="00846B99">
              <w:rPr>
                <w:rFonts w:ascii="Arial" w:eastAsia="Times New Roman" w:hAnsi="Arial" w:cs="Arial"/>
                <w:b/>
                <w:bCs/>
                <w:i/>
                <w:iCs/>
                <w:color w:val="000000"/>
                <w:sz w:val="19"/>
                <w:szCs w:val="19"/>
              </w:rPr>
              <w:t> </w:t>
            </w:r>
          </w:p>
        </w:tc>
        <w:tc>
          <w:tcPr>
            <w:tcW w:w="1660" w:type="dxa"/>
            <w:tcBorders>
              <w:top w:val="single" w:sz="4" w:space="0" w:color="auto"/>
              <w:left w:val="nil"/>
              <w:bottom w:val="single" w:sz="4" w:space="0" w:color="auto"/>
              <w:right w:val="nil"/>
            </w:tcBorders>
            <w:shd w:val="clear" w:color="auto" w:fill="auto"/>
            <w:noWrap/>
            <w:vAlign w:val="center"/>
            <w:hideMark/>
          </w:tcPr>
          <w:p w14:paraId="70DA881B"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269" w:type="dxa"/>
            <w:tcBorders>
              <w:top w:val="single" w:sz="4" w:space="0" w:color="auto"/>
              <w:left w:val="nil"/>
              <w:bottom w:val="single" w:sz="4" w:space="0" w:color="auto"/>
              <w:right w:val="nil"/>
            </w:tcBorders>
            <w:shd w:val="clear" w:color="auto" w:fill="auto"/>
            <w:noWrap/>
            <w:vAlign w:val="center"/>
            <w:hideMark/>
          </w:tcPr>
          <w:p w14:paraId="0AA461CF"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11" w:type="dxa"/>
            <w:tcBorders>
              <w:top w:val="single" w:sz="4" w:space="0" w:color="auto"/>
              <w:left w:val="nil"/>
              <w:bottom w:val="single" w:sz="4" w:space="0" w:color="auto"/>
              <w:right w:val="nil"/>
            </w:tcBorders>
            <w:shd w:val="clear" w:color="auto" w:fill="auto"/>
            <w:noWrap/>
            <w:vAlign w:val="center"/>
            <w:hideMark/>
          </w:tcPr>
          <w:p w14:paraId="5F48E830" w14:textId="77777777" w:rsidR="00846B99" w:rsidRPr="00846B99" w:rsidRDefault="00846B99" w:rsidP="00846B99">
            <w:pPr>
              <w:spacing w:after="0" w:line="240" w:lineRule="auto"/>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Quintile 1</w:t>
            </w:r>
          </w:p>
        </w:tc>
        <w:tc>
          <w:tcPr>
            <w:tcW w:w="269" w:type="dxa"/>
            <w:tcBorders>
              <w:top w:val="single" w:sz="4" w:space="0" w:color="auto"/>
              <w:left w:val="nil"/>
              <w:bottom w:val="single" w:sz="4" w:space="0" w:color="auto"/>
              <w:right w:val="nil"/>
            </w:tcBorders>
            <w:shd w:val="clear" w:color="auto" w:fill="auto"/>
            <w:noWrap/>
            <w:vAlign w:val="center"/>
            <w:hideMark/>
          </w:tcPr>
          <w:p w14:paraId="0B0056CD" w14:textId="77777777" w:rsidR="00846B99" w:rsidRPr="00846B99" w:rsidRDefault="00846B99" w:rsidP="00846B99">
            <w:pPr>
              <w:spacing w:after="0" w:line="240" w:lineRule="auto"/>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w:t>
            </w:r>
          </w:p>
        </w:tc>
        <w:tc>
          <w:tcPr>
            <w:tcW w:w="1760" w:type="dxa"/>
            <w:tcBorders>
              <w:top w:val="single" w:sz="4" w:space="0" w:color="auto"/>
              <w:left w:val="nil"/>
              <w:bottom w:val="single" w:sz="4" w:space="0" w:color="auto"/>
              <w:right w:val="nil"/>
            </w:tcBorders>
            <w:shd w:val="clear" w:color="auto" w:fill="auto"/>
            <w:noWrap/>
            <w:vAlign w:val="center"/>
            <w:hideMark/>
          </w:tcPr>
          <w:p w14:paraId="270EB663"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Quintile 2</w:t>
            </w:r>
          </w:p>
        </w:tc>
        <w:tc>
          <w:tcPr>
            <w:tcW w:w="269" w:type="dxa"/>
            <w:tcBorders>
              <w:top w:val="single" w:sz="4" w:space="0" w:color="auto"/>
              <w:left w:val="nil"/>
              <w:bottom w:val="single" w:sz="4" w:space="0" w:color="auto"/>
              <w:right w:val="nil"/>
            </w:tcBorders>
            <w:shd w:val="clear" w:color="auto" w:fill="auto"/>
            <w:noWrap/>
            <w:vAlign w:val="center"/>
            <w:hideMark/>
          </w:tcPr>
          <w:p w14:paraId="7A77CB7A"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w:t>
            </w:r>
          </w:p>
        </w:tc>
        <w:tc>
          <w:tcPr>
            <w:tcW w:w="1700" w:type="dxa"/>
            <w:tcBorders>
              <w:top w:val="single" w:sz="4" w:space="0" w:color="auto"/>
              <w:left w:val="nil"/>
              <w:bottom w:val="single" w:sz="4" w:space="0" w:color="auto"/>
              <w:right w:val="nil"/>
            </w:tcBorders>
            <w:shd w:val="clear" w:color="auto" w:fill="auto"/>
            <w:noWrap/>
            <w:vAlign w:val="center"/>
            <w:hideMark/>
          </w:tcPr>
          <w:p w14:paraId="60C60D84"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Quintile 3</w:t>
            </w:r>
          </w:p>
        </w:tc>
        <w:tc>
          <w:tcPr>
            <w:tcW w:w="269" w:type="dxa"/>
            <w:tcBorders>
              <w:top w:val="single" w:sz="4" w:space="0" w:color="auto"/>
              <w:left w:val="nil"/>
              <w:bottom w:val="single" w:sz="4" w:space="0" w:color="auto"/>
              <w:right w:val="nil"/>
            </w:tcBorders>
            <w:shd w:val="clear" w:color="auto" w:fill="auto"/>
            <w:noWrap/>
            <w:vAlign w:val="center"/>
            <w:hideMark/>
          </w:tcPr>
          <w:p w14:paraId="29016715"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w:t>
            </w:r>
          </w:p>
        </w:tc>
        <w:tc>
          <w:tcPr>
            <w:tcW w:w="1900" w:type="dxa"/>
            <w:tcBorders>
              <w:top w:val="single" w:sz="4" w:space="0" w:color="auto"/>
              <w:left w:val="nil"/>
              <w:bottom w:val="single" w:sz="4" w:space="0" w:color="auto"/>
              <w:right w:val="nil"/>
            </w:tcBorders>
            <w:shd w:val="clear" w:color="auto" w:fill="auto"/>
            <w:noWrap/>
            <w:vAlign w:val="center"/>
            <w:hideMark/>
          </w:tcPr>
          <w:p w14:paraId="35DC5A36"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Quintile 4</w:t>
            </w:r>
          </w:p>
        </w:tc>
        <w:tc>
          <w:tcPr>
            <w:tcW w:w="269" w:type="dxa"/>
            <w:tcBorders>
              <w:top w:val="single" w:sz="4" w:space="0" w:color="auto"/>
              <w:left w:val="nil"/>
              <w:bottom w:val="single" w:sz="4" w:space="0" w:color="auto"/>
              <w:right w:val="nil"/>
            </w:tcBorders>
            <w:shd w:val="clear" w:color="auto" w:fill="auto"/>
            <w:noWrap/>
            <w:vAlign w:val="center"/>
            <w:hideMark/>
          </w:tcPr>
          <w:p w14:paraId="617D8B54"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w:t>
            </w:r>
          </w:p>
        </w:tc>
        <w:tc>
          <w:tcPr>
            <w:tcW w:w="1720" w:type="dxa"/>
            <w:tcBorders>
              <w:top w:val="single" w:sz="4" w:space="0" w:color="auto"/>
              <w:left w:val="nil"/>
              <w:bottom w:val="single" w:sz="4" w:space="0" w:color="auto"/>
              <w:right w:val="nil"/>
            </w:tcBorders>
            <w:shd w:val="clear" w:color="auto" w:fill="auto"/>
            <w:noWrap/>
            <w:vAlign w:val="center"/>
            <w:hideMark/>
          </w:tcPr>
          <w:p w14:paraId="2856FAD2"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Quintile 5</w:t>
            </w:r>
          </w:p>
        </w:tc>
        <w:tc>
          <w:tcPr>
            <w:tcW w:w="269" w:type="dxa"/>
            <w:tcBorders>
              <w:top w:val="single" w:sz="4" w:space="0" w:color="auto"/>
              <w:left w:val="nil"/>
              <w:bottom w:val="single" w:sz="4" w:space="0" w:color="auto"/>
              <w:right w:val="nil"/>
            </w:tcBorders>
            <w:shd w:val="clear" w:color="auto" w:fill="auto"/>
            <w:noWrap/>
            <w:vAlign w:val="center"/>
            <w:hideMark/>
          </w:tcPr>
          <w:p w14:paraId="2BE113F2"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80" w:type="dxa"/>
            <w:tcBorders>
              <w:top w:val="single" w:sz="4" w:space="0" w:color="auto"/>
              <w:left w:val="nil"/>
              <w:bottom w:val="single" w:sz="4" w:space="0" w:color="auto"/>
              <w:right w:val="nil"/>
            </w:tcBorders>
            <w:shd w:val="clear" w:color="auto" w:fill="auto"/>
            <w:vAlign w:val="center"/>
            <w:hideMark/>
          </w:tcPr>
          <w:p w14:paraId="74C6F397" w14:textId="77777777" w:rsidR="00846B99" w:rsidRPr="00846B99" w:rsidRDefault="00846B99" w:rsidP="00846B99">
            <w:pPr>
              <w:spacing w:after="0" w:line="240" w:lineRule="auto"/>
              <w:jc w:val="center"/>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Trend-test   P-value</w:t>
            </w:r>
          </w:p>
        </w:tc>
      </w:tr>
      <w:tr w:rsidR="00846B99" w:rsidRPr="00846B99" w14:paraId="62735D69" w14:textId="77777777" w:rsidTr="00955CB9">
        <w:trPr>
          <w:trHeight w:val="300"/>
        </w:trPr>
        <w:tc>
          <w:tcPr>
            <w:tcW w:w="940" w:type="dxa"/>
            <w:tcBorders>
              <w:top w:val="nil"/>
              <w:left w:val="nil"/>
              <w:bottom w:val="nil"/>
              <w:right w:val="nil"/>
            </w:tcBorders>
            <w:shd w:val="clear" w:color="auto" w:fill="auto"/>
            <w:noWrap/>
            <w:vAlign w:val="center"/>
            <w:hideMark/>
          </w:tcPr>
          <w:p w14:paraId="209C0C86" w14:textId="77777777" w:rsidR="00846B99" w:rsidRPr="00846B99" w:rsidRDefault="00846B99" w:rsidP="00846B99">
            <w:pPr>
              <w:spacing w:after="0" w:line="240" w:lineRule="auto"/>
              <w:rPr>
                <w:rFonts w:ascii="Arial" w:eastAsia="Times New Roman" w:hAnsi="Arial" w:cs="Arial"/>
                <w:b/>
                <w:bCs/>
                <w:i/>
                <w:iCs/>
                <w:color w:val="000000"/>
                <w:sz w:val="19"/>
                <w:szCs w:val="19"/>
              </w:rPr>
            </w:pPr>
            <w:r w:rsidRPr="00846B99">
              <w:rPr>
                <w:rFonts w:ascii="Arial" w:eastAsia="Times New Roman" w:hAnsi="Arial" w:cs="Arial"/>
                <w:b/>
                <w:bCs/>
                <w:i/>
                <w:iCs/>
                <w:color w:val="000000"/>
                <w:sz w:val="19"/>
                <w:szCs w:val="19"/>
              </w:rPr>
              <w:t xml:space="preserve">NHS </w:t>
            </w:r>
          </w:p>
        </w:tc>
        <w:tc>
          <w:tcPr>
            <w:tcW w:w="1660" w:type="dxa"/>
            <w:tcBorders>
              <w:top w:val="nil"/>
              <w:left w:val="nil"/>
              <w:bottom w:val="nil"/>
              <w:right w:val="nil"/>
            </w:tcBorders>
            <w:shd w:val="clear" w:color="auto" w:fill="auto"/>
            <w:noWrap/>
            <w:vAlign w:val="center"/>
            <w:hideMark/>
          </w:tcPr>
          <w:p w14:paraId="1D993CCF" w14:textId="77777777" w:rsidR="00846B99" w:rsidRPr="00846B99" w:rsidRDefault="00846B99" w:rsidP="00846B99">
            <w:pPr>
              <w:spacing w:after="0" w:line="240" w:lineRule="auto"/>
              <w:rPr>
                <w:rFonts w:ascii="Arial" w:eastAsia="Times New Roman" w:hAnsi="Arial" w:cs="Arial"/>
                <w:b/>
                <w:bCs/>
                <w:color w:val="000000"/>
                <w:sz w:val="19"/>
                <w:szCs w:val="19"/>
              </w:rPr>
            </w:pPr>
          </w:p>
        </w:tc>
        <w:tc>
          <w:tcPr>
            <w:tcW w:w="269" w:type="dxa"/>
            <w:tcBorders>
              <w:top w:val="nil"/>
              <w:left w:val="nil"/>
              <w:bottom w:val="nil"/>
              <w:right w:val="nil"/>
            </w:tcBorders>
            <w:shd w:val="clear" w:color="auto" w:fill="auto"/>
            <w:noWrap/>
            <w:vAlign w:val="center"/>
            <w:hideMark/>
          </w:tcPr>
          <w:p w14:paraId="1ABE99A8"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bottom"/>
            <w:hideMark/>
          </w:tcPr>
          <w:p w14:paraId="1D198E50"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78754317"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459BB3C1"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14BCA42"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539B02F8"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7CCDB863"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7B27A087"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3A4650E8"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369AA37B"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657E7F4C"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40E669BD"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2BDEDA83" w14:textId="77777777" w:rsidTr="00955CB9">
        <w:trPr>
          <w:trHeight w:val="300"/>
        </w:trPr>
        <w:tc>
          <w:tcPr>
            <w:tcW w:w="2600" w:type="dxa"/>
            <w:gridSpan w:val="2"/>
            <w:tcBorders>
              <w:top w:val="nil"/>
              <w:left w:val="nil"/>
              <w:bottom w:val="nil"/>
              <w:right w:val="nil"/>
            </w:tcBorders>
            <w:shd w:val="clear" w:color="auto" w:fill="auto"/>
            <w:noWrap/>
            <w:vAlign w:val="center"/>
            <w:hideMark/>
          </w:tcPr>
          <w:p w14:paraId="7ED3789B" w14:textId="77777777" w:rsidR="00846B99" w:rsidRPr="00846B99" w:rsidRDefault="00846B99" w:rsidP="00846B99">
            <w:pPr>
              <w:spacing w:after="0" w:line="240" w:lineRule="auto"/>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xml:space="preserve">    Follow-up ≤ 4 yrs</w:t>
            </w:r>
          </w:p>
        </w:tc>
        <w:tc>
          <w:tcPr>
            <w:tcW w:w="269" w:type="dxa"/>
            <w:tcBorders>
              <w:top w:val="nil"/>
              <w:left w:val="nil"/>
              <w:bottom w:val="nil"/>
              <w:right w:val="nil"/>
            </w:tcBorders>
            <w:shd w:val="clear" w:color="auto" w:fill="auto"/>
            <w:noWrap/>
            <w:vAlign w:val="center"/>
            <w:hideMark/>
          </w:tcPr>
          <w:p w14:paraId="11C6CEFE"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bottom"/>
            <w:hideMark/>
          </w:tcPr>
          <w:p w14:paraId="12FFA358"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742A1BDE"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0E7BF6A2"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44B15661"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624BA38C"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ACE29AC"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22216FF9"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77D157AE"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351D9F34"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4C71646F"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3526C84C"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30A07DD2" w14:textId="77777777" w:rsidTr="00955CB9">
        <w:trPr>
          <w:trHeight w:val="300"/>
        </w:trPr>
        <w:tc>
          <w:tcPr>
            <w:tcW w:w="940" w:type="dxa"/>
            <w:tcBorders>
              <w:top w:val="nil"/>
              <w:left w:val="nil"/>
              <w:bottom w:val="nil"/>
              <w:right w:val="nil"/>
            </w:tcBorders>
            <w:shd w:val="clear" w:color="auto" w:fill="auto"/>
            <w:noWrap/>
            <w:vAlign w:val="center"/>
            <w:hideMark/>
          </w:tcPr>
          <w:p w14:paraId="1F719155"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660" w:type="dxa"/>
            <w:tcBorders>
              <w:top w:val="nil"/>
              <w:left w:val="nil"/>
              <w:bottom w:val="nil"/>
              <w:right w:val="nil"/>
            </w:tcBorders>
            <w:shd w:val="clear" w:color="auto" w:fill="auto"/>
            <w:noWrap/>
            <w:vAlign w:val="center"/>
            <w:hideMark/>
          </w:tcPr>
          <w:p w14:paraId="62E13721"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Ca|Co</w:t>
            </w:r>
          </w:p>
        </w:tc>
        <w:tc>
          <w:tcPr>
            <w:tcW w:w="269" w:type="dxa"/>
            <w:tcBorders>
              <w:top w:val="nil"/>
              <w:left w:val="nil"/>
              <w:bottom w:val="nil"/>
              <w:right w:val="nil"/>
            </w:tcBorders>
            <w:shd w:val="clear" w:color="auto" w:fill="auto"/>
            <w:noWrap/>
            <w:vAlign w:val="center"/>
            <w:hideMark/>
          </w:tcPr>
          <w:p w14:paraId="750CD13D"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07C412B7"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74|99</w:t>
            </w:r>
          </w:p>
        </w:tc>
        <w:tc>
          <w:tcPr>
            <w:tcW w:w="269" w:type="dxa"/>
            <w:tcBorders>
              <w:top w:val="nil"/>
              <w:left w:val="nil"/>
              <w:bottom w:val="nil"/>
              <w:right w:val="nil"/>
            </w:tcBorders>
            <w:shd w:val="clear" w:color="auto" w:fill="auto"/>
            <w:noWrap/>
            <w:vAlign w:val="center"/>
            <w:hideMark/>
          </w:tcPr>
          <w:p w14:paraId="080EAC35"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35F129CC"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65|109</w:t>
            </w:r>
          </w:p>
        </w:tc>
        <w:tc>
          <w:tcPr>
            <w:tcW w:w="269" w:type="dxa"/>
            <w:tcBorders>
              <w:top w:val="nil"/>
              <w:left w:val="nil"/>
              <w:bottom w:val="nil"/>
              <w:right w:val="nil"/>
            </w:tcBorders>
            <w:shd w:val="clear" w:color="auto" w:fill="auto"/>
            <w:noWrap/>
            <w:vAlign w:val="center"/>
            <w:hideMark/>
          </w:tcPr>
          <w:p w14:paraId="7FDD47F4"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671E5B77"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75|102</w:t>
            </w:r>
          </w:p>
        </w:tc>
        <w:tc>
          <w:tcPr>
            <w:tcW w:w="269" w:type="dxa"/>
            <w:tcBorders>
              <w:top w:val="nil"/>
              <w:left w:val="nil"/>
              <w:bottom w:val="nil"/>
              <w:right w:val="nil"/>
            </w:tcBorders>
            <w:shd w:val="clear" w:color="auto" w:fill="auto"/>
            <w:noWrap/>
            <w:vAlign w:val="center"/>
            <w:hideMark/>
          </w:tcPr>
          <w:p w14:paraId="12A7DFF1"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4D46CFC1"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101|108</w:t>
            </w:r>
          </w:p>
        </w:tc>
        <w:tc>
          <w:tcPr>
            <w:tcW w:w="269" w:type="dxa"/>
            <w:tcBorders>
              <w:top w:val="nil"/>
              <w:left w:val="nil"/>
              <w:bottom w:val="nil"/>
              <w:right w:val="nil"/>
            </w:tcBorders>
            <w:shd w:val="clear" w:color="auto" w:fill="auto"/>
            <w:noWrap/>
            <w:vAlign w:val="center"/>
            <w:hideMark/>
          </w:tcPr>
          <w:p w14:paraId="309D0996"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13859D9B"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94|109</w:t>
            </w:r>
          </w:p>
        </w:tc>
        <w:tc>
          <w:tcPr>
            <w:tcW w:w="269" w:type="dxa"/>
            <w:tcBorders>
              <w:top w:val="nil"/>
              <w:left w:val="nil"/>
              <w:bottom w:val="nil"/>
              <w:right w:val="nil"/>
            </w:tcBorders>
            <w:shd w:val="clear" w:color="auto" w:fill="auto"/>
            <w:noWrap/>
            <w:vAlign w:val="center"/>
            <w:hideMark/>
          </w:tcPr>
          <w:p w14:paraId="07FBFC2F"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69064561"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78BE0E93" w14:textId="77777777" w:rsidTr="00955CB9">
        <w:trPr>
          <w:trHeight w:val="300"/>
        </w:trPr>
        <w:tc>
          <w:tcPr>
            <w:tcW w:w="940" w:type="dxa"/>
            <w:tcBorders>
              <w:top w:val="nil"/>
              <w:left w:val="nil"/>
              <w:bottom w:val="nil"/>
              <w:right w:val="nil"/>
            </w:tcBorders>
            <w:shd w:val="clear" w:color="auto" w:fill="auto"/>
            <w:noWrap/>
            <w:vAlign w:val="center"/>
            <w:hideMark/>
          </w:tcPr>
          <w:p w14:paraId="1807A421" w14:textId="77777777" w:rsidR="00846B99" w:rsidRPr="00846B99" w:rsidRDefault="00846B99" w:rsidP="00846B99">
            <w:pPr>
              <w:spacing w:after="0" w:line="240" w:lineRule="auto"/>
              <w:rPr>
                <w:rFonts w:ascii="Arial" w:eastAsia="Times New Roman" w:hAnsi="Arial" w:cs="Arial"/>
                <w:b/>
                <w:bCs/>
                <w:color w:val="000000"/>
                <w:sz w:val="19"/>
                <w:szCs w:val="19"/>
              </w:rPr>
            </w:pPr>
          </w:p>
        </w:tc>
        <w:tc>
          <w:tcPr>
            <w:tcW w:w="1660" w:type="dxa"/>
            <w:tcBorders>
              <w:top w:val="nil"/>
              <w:left w:val="nil"/>
              <w:bottom w:val="nil"/>
              <w:right w:val="nil"/>
            </w:tcBorders>
            <w:shd w:val="clear" w:color="auto" w:fill="auto"/>
            <w:noWrap/>
            <w:vAlign w:val="center"/>
            <w:hideMark/>
          </w:tcPr>
          <w:p w14:paraId="78303A5C" w14:textId="77777777" w:rsidR="00846B99" w:rsidRPr="00846B99" w:rsidRDefault="00846B99" w:rsidP="00CC606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RR(95%CI)</w:t>
            </w:r>
            <w:r w:rsidR="00CC6069">
              <w:rPr>
                <w:rFonts w:ascii="Arial" w:eastAsia="Times New Roman" w:hAnsi="Arial" w:cs="Arial"/>
                <w:color w:val="000000"/>
                <w:sz w:val="19"/>
                <w:szCs w:val="19"/>
                <w:vertAlign w:val="superscript"/>
              </w:rPr>
              <w:t>a</w:t>
            </w:r>
          </w:p>
        </w:tc>
        <w:tc>
          <w:tcPr>
            <w:tcW w:w="269" w:type="dxa"/>
            <w:tcBorders>
              <w:top w:val="nil"/>
              <w:left w:val="nil"/>
              <w:bottom w:val="single" w:sz="4" w:space="0" w:color="auto"/>
              <w:right w:val="nil"/>
            </w:tcBorders>
            <w:shd w:val="clear" w:color="auto" w:fill="auto"/>
            <w:noWrap/>
            <w:vAlign w:val="center"/>
            <w:hideMark/>
          </w:tcPr>
          <w:p w14:paraId="6D3BDA59"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11" w:type="dxa"/>
            <w:tcBorders>
              <w:top w:val="nil"/>
              <w:left w:val="nil"/>
              <w:bottom w:val="single" w:sz="4" w:space="0" w:color="auto"/>
              <w:right w:val="nil"/>
            </w:tcBorders>
            <w:shd w:val="clear" w:color="auto" w:fill="auto"/>
            <w:noWrap/>
            <w:vAlign w:val="center"/>
            <w:hideMark/>
          </w:tcPr>
          <w:p w14:paraId="2C347D26"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1.00</w:t>
            </w:r>
            <w:r w:rsidRPr="00846B99">
              <w:rPr>
                <w:rFonts w:ascii="Arial" w:eastAsia="Times New Roman" w:hAnsi="Arial" w:cs="Arial"/>
                <w:sz w:val="19"/>
                <w:szCs w:val="19"/>
                <w:vertAlign w:val="superscript"/>
              </w:rPr>
              <w:t>Ref</w:t>
            </w:r>
          </w:p>
        </w:tc>
        <w:tc>
          <w:tcPr>
            <w:tcW w:w="269" w:type="dxa"/>
            <w:tcBorders>
              <w:top w:val="nil"/>
              <w:left w:val="nil"/>
              <w:bottom w:val="single" w:sz="4" w:space="0" w:color="auto"/>
              <w:right w:val="nil"/>
            </w:tcBorders>
            <w:shd w:val="clear" w:color="auto" w:fill="auto"/>
            <w:noWrap/>
            <w:vAlign w:val="center"/>
            <w:hideMark/>
          </w:tcPr>
          <w:p w14:paraId="74B1D52C"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60" w:type="dxa"/>
            <w:tcBorders>
              <w:top w:val="nil"/>
              <w:left w:val="nil"/>
              <w:bottom w:val="single" w:sz="4" w:space="0" w:color="auto"/>
              <w:right w:val="nil"/>
            </w:tcBorders>
            <w:shd w:val="clear" w:color="auto" w:fill="auto"/>
            <w:noWrap/>
            <w:vAlign w:val="center"/>
            <w:hideMark/>
          </w:tcPr>
          <w:p w14:paraId="654BE5EE"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0.84 (0.52, 1.36)</w:t>
            </w:r>
          </w:p>
        </w:tc>
        <w:tc>
          <w:tcPr>
            <w:tcW w:w="269" w:type="dxa"/>
            <w:tcBorders>
              <w:top w:val="nil"/>
              <w:left w:val="nil"/>
              <w:bottom w:val="single" w:sz="4" w:space="0" w:color="auto"/>
              <w:right w:val="nil"/>
            </w:tcBorders>
            <w:shd w:val="clear" w:color="auto" w:fill="auto"/>
            <w:noWrap/>
            <w:vAlign w:val="center"/>
            <w:hideMark/>
          </w:tcPr>
          <w:p w14:paraId="2BC0B97F"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00" w:type="dxa"/>
            <w:tcBorders>
              <w:top w:val="nil"/>
              <w:left w:val="nil"/>
              <w:bottom w:val="single" w:sz="4" w:space="0" w:color="auto"/>
              <w:right w:val="nil"/>
            </w:tcBorders>
            <w:shd w:val="clear" w:color="auto" w:fill="auto"/>
            <w:noWrap/>
            <w:vAlign w:val="center"/>
            <w:hideMark/>
          </w:tcPr>
          <w:p w14:paraId="1B991568"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1.01 (0.62, 1.64)</w:t>
            </w:r>
          </w:p>
        </w:tc>
        <w:tc>
          <w:tcPr>
            <w:tcW w:w="269" w:type="dxa"/>
            <w:tcBorders>
              <w:top w:val="nil"/>
              <w:left w:val="nil"/>
              <w:bottom w:val="single" w:sz="4" w:space="0" w:color="auto"/>
              <w:right w:val="nil"/>
            </w:tcBorders>
            <w:shd w:val="clear" w:color="auto" w:fill="auto"/>
            <w:noWrap/>
            <w:vAlign w:val="center"/>
            <w:hideMark/>
          </w:tcPr>
          <w:p w14:paraId="5AD6E935"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900" w:type="dxa"/>
            <w:tcBorders>
              <w:top w:val="nil"/>
              <w:left w:val="nil"/>
              <w:bottom w:val="single" w:sz="4" w:space="0" w:color="auto"/>
              <w:right w:val="nil"/>
            </w:tcBorders>
            <w:shd w:val="clear" w:color="auto" w:fill="auto"/>
            <w:noWrap/>
            <w:vAlign w:val="center"/>
            <w:hideMark/>
          </w:tcPr>
          <w:p w14:paraId="01BD7977"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1.18 (0.74, 1.88)</w:t>
            </w:r>
          </w:p>
        </w:tc>
        <w:tc>
          <w:tcPr>
            <w:tcW w:w="269" w:type="dxa"/>
            <w:tcBorders>
              <w:top w:val="nil"/>
              <w:left w:val="nil"/>
              <w:bottom w:val="single" w:sz="4" w:space="0" w:color="auto"/>
              <w:right w:val="nil"/>
            </w:tcBorders>
            <w:shd w:val="clear" w:color="auto" w:fill="auto"/>
            <w:noWrap/>
            <w:vAlign w:val="center"/>
            <w:hideMark/>
          </w:tcPr>
          <w:p w14:paraId="5CE96A39"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20" w:type="dxa"/>
            <w:tcBorders>
              <w:top w:val="nil"/>
              <w:left w:val="nil"/>
              <w:bottom w:val="single" w:sz="4" w:space="0" w:color="auto"/>
              <w:right w:val="nil"/>
            </w:tcBorders>
            <w:shd w:val="clear" w:color="auto" w:fill="auto"/>
            <w:noWrap/>
            <w:vAlign w:val="center"/>
            <w:hideMark/>
          </w:tcPr>
          <w:p w14:paraId="019CFC0F"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1.13 (0.68, 1.86)</w:t>
            </w:r>
          </w:p>
        </w:tc>
        <w:tc>
          <w:tcPr>
            <w:tcW w:w="269" w:type="dxa"/>
            <w:tcBorders>
              <w:top w:val="nil"/>
              <w:left w:val="nil"/>
              <w:bottom w:val="single" w:sz="4" w:space="0" w:color="auto"/>
              <w:right w:val="nil"/>
            </w:tcBorders>
            <w:shd w:val="clear" w:color="auto" w:fill="auto"/>
            <w:noWrap/>
            <w:vAlign w:val="center"/>
            <w:hideMark/>
          </w:tcPr>
          <w:p w14:paraId="7E7E6C6A"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80" w:type="dxa"/>
            <w:tcBorders>
              <w:top w:val="nil"/>
              <w:left w:val="nil"/>
              <w:bottom w:val="single" w:sz="4" w:space="0" w:color="auto"/>
              <w:right w:val="nil"/>
            </w:tcBorders>
            <w:shd w:val="clear" w:color="auto" w:fill="auto"/>
            <w:noWrap/>
            <w:vAlign w:val="center"/>
            <w:hideMark/>
          </w:tcPr>
          <w:p w14:paraId="53121BB7"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0.36</w:t>
            </w:r>
          </w:p>
        </w:tc>
      </w:tr>
      <w:tr w:rsidR="00846B99" w:rsidRPr="00846B99" w14:paraId="3EC6B90B" w14:textId="77777777" w:rsidTr="00955CB9">
        <w:trPr>
          <w:trHeight w:val="300"/>
        </w:trPr>
        <w:tc>
          <w:tcPr>
            <w:tcW w:w="2600" w:type="dxa"/>
            <w:gridSpan w:val="2"/>
            <w:tcBorders>
              <w:top w:val="nil"/>
              <w:left w:val="nil"/>
              <w:bottom w:val="nil"/>
              <w:right w:val="nil"/>
            </w:tcBorders>
            <w:shd w:val="clear" w:color="auto" w:fill="auto"/>
            <w:noWrap/>
            <w:vAlign w:val="center"/>
            <w:hideMark/>
          </w:tcPr>
          <w:p w14:paraId="2E42081A" w14:textId="77777777" w:rsidR="00846B99" w:rsidRPr="00846B99" w:rsidRDefault="00846B99" w:rsidP="00846B99">
            <w:pPr>
              <w:spacing w:after="0" w:line="240" w:lineRule="auto"/>
              <w:rPr>
                <w:rFonts w:ascii="Arial" w:eastAsia="Times New Roman" w:hAnsi="Arial" w:cs="Arial"/>
                <w:b/>
                <w:bCs/>
                <w:color w:val="000000"/>
                <w:sz w:val="19"/>
                <w:szCs w:val="19"/>
              </w:rPr>
            </w:pPr>
            <w:r w:rsidRPr="00846B99">
              <w:rPr>
                <w:rFonts w:ascii="Arial" w:eastAsia="Times New Roman" w:hAnsi="Arial" w:cs="Arial"/>
                <w:b/>
                <w:bCs/>
                <w:color w:val="000000"/>
                <w:sz w:val="19"/>
                <w:szCs w:val="19"/>
              </w:rPr>
              <w:t xml:space="preserve">    Follow-up 5-8 yrs</w:t>
            </w:r>
          </w:p>
        </w:tc>
        <w:tc>
          <w:tcPr>
            <w:tcW w:w="269" w:type="dxa"/>
            <w:tcBorders>
              <w:top w:val="nil"/>
              <w:left w:val="nil"/>
              <w:bottom w:val="nil"/>
              <w:right w:val="nil"/>
            </w:tcBorders>
            <w:shd w:val="clear" w:color="auto" w:fill="auto"/>
            <w:noWrap/>
            <w:vAlign w:val="center"/>
            <w:hideMark/>
          </w:tcPr>
          <w:p w14:paraId="363D9A19"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744D83F3"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5CCBFD6F"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18C6646B"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E070F3A"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3FDFD9F2"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9B8E365"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14F8624D"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17DFD7D3"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016787CF"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7BD1AE9E"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3624D9DD"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2B7BB044" w14:textId="77777777" w:rsidTr="00955CB9">
        <w:trPr>
          <w:trHeight w:val="300"/>
        </w:trPr>
        <w:tc>
          <w:tcPr>
            <w:tcW w:w="940" w:type="dxa"/>
            <w:tcBorders>
              <w:top w:val="nil"/>
              <w:left w:val="nil"/>
              <w:bottom w:val="nil"/>
              <w:right w:val="nil"/>
            </w:tcBorders>
            <w:shd w:val="clear" w:color="auto" w:fill="auto"/>
            <w:noWrap/>
            <w:vAlign w:val="center"/>
            <w:hideMark/>
          </w:tcPr>
          <w:p w14:paraId="68B5B8F4" w14:textId="77777777" w:rsidR="00846B99" w:rsidRPr="00846B99" w:rsidRDefault="00846B99" w:rsidP="00846B99">
            <w:pPr>
              <w:spacing w:after="0" w:line="240" w:lineRule="auto"/>
              <w:rPr>
                <w:rFonts w:ascii="Arial" w:eastAsia="Times New Roman" w:hAnsi="Arial" w:cs="Arial"/>
                <w:b/>
                <w:bCs/>
                <w:color w:val="000000"/>
                <w:sz w:val="19"/>
                <w:szCs w:val="19"/>
              </w:rPr>
            </w:pPr>
          </w:p>
        </w:tc>
        <w:tc>
          <w:tcPr>
            <w:tcW w:w="1660" w:type="dxa"/>
            <w:tcBorders>
              <w:top w:val="nil"/>
              <w:left w:val="nil"/>
              <w:bottom w:val="nil"/>
              <w:right w:val="nil"/>
            </w:tcBorders>
            <w:shd w:val="clear" w:color="auto" w:fill="auto"/>
            <w:noWrap/>
            <w:vAlign w:val="center"/>
            <w:hideMark/>
          </w:tcPr>
          <w:p w14:paraId="1E85604E"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Ca|Co</w:t>
            </w:r>
          </w:p>
        </w:tc>
        <w:tc>
          <w:tcPr>
            <w:tcW w:w="269" w:type="dxa"/>
            <w:tcBorders>
              <w:top w:val="nil"/>
              <w:left w:val="nil"/>
              <w:bottom w:val="nil"/>
              <w:right w:val="nil"/>
            </w:tcBorders>
            <w:shd w:val="clear" w:color="auto" w:fill="auto"/>
            <w:noWrap/>
            <w:vAlign w:val="center"/>
            <w:hideMark/>
          </w:tcPr>
          <w:p w14:paraId="7DCC46E1"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20C82EEF"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118|146</w:t>
            </w:r>
          </w:p>
        </w:tc>
        <w:tc>
          <w:tcPr>
            <w:tcW w:w="269" w:type="dxa"/>
            <w:tcBorders>
              <w:top w:val="nil"/>
              <w:left w:val="nil"/>
              <w:bottom w:val="nil"/>
              <w:right w:val="nil"/>
            </w:tcBorders>
            <w:shd w:val="clear" w:color="auto" w:fill="auto"/>
            <w:noWrap/>
            <w:vAlign w:val="center"/>
            <w:hideMark/>
          </w:tcPr>
          <w:p w14:paraId="3ABD50C7"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0BD0C6DA"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93|133</w:t>
            </w:r>
          </w:p>
        </w:tc>
        <w:tc>
          <w:tcPr>
            <w:tcW w:w="269" w:type="dxa"/>
            <w:tcBorders>
              <w:top w:val="nil"/>
              <w:left w:val="nil"/>
              <w:bottom w:val="nil"/>
              <w:right w:val="nil"/>
            </w:tcBorders>
            <w:shd w:val="clear" w:color="auto" w:fill="auto"/>
            <w:noWrap/>
            <w:vAlign w:val="center"/>
            <w:hideMark/>
          </w:tcPr>
          <w:p w14:paraId="63694387"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585083EF"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85|139</w:t>
            </w:r>
          </w:p>
        </w:tc>
        <w:tc>
          <w:tcPr>
            <w:tcW w:w="269" w:type="dxa"/>
            <w:tcBorders>
              <w:top w:val="nil"/>
              <w:left w:val="nil"/>
              <w:bottom w:val="nil"/>
              <w:right w:val="nil"/>
            </w:tcBorders>
            <w:shd w:val="clear" w:color="auto" w:fill="auto"/>
            <w:noWrap/>
            <w:vAlign w:val="center"/>
            <w:hideMark/>
          </w:tcPr>
          <w:p w14:paraId="23E24543"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3A87E239"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99|138</w:t>
            </w:r>
          </w:p>
        </w:tc>
        <w:tc>
          <w:tcPr>
            <w:tcW w:w="269" w:type="dxa"/>
            <w:tcBorders>
              <w:top w:val="nil"/>
              <w:left w:val="nil"/>
              <w:bottom w:val="nil"/>
              <w:right w:val="nil"/>
            </w:tcBorders>
            <w:shd w:val="clear" w:color="auto" w:fill="auto"/>
            <w:noWrap/>
            <w:vAlign w:val="center"/>
            <w:hideMark/>
          </w:tcPr>
          <w:p w14:paraId="09FE781B"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02525DA8"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138|136</w:t>
            </w:r>
          </w:p>
        </w:tc>
        <w:tc>
          <w:tcPr>
            <w:tcW w:w="269" w:type="dxa"/>
            <w:tcBorders>
              <w:top w:val="nil"/>
              <w:left w:val="nil"/>
              <w:bottom w:val="nil"/>
              <w:right w:val="nil"/>
            </w:tcBorders>
            <w:shd w:val="clear" w:color="auto" w:fill="auto"/>
            <w:noWrap/>
            <w:vAlign w:val="center"/>
            <w:hideMark/>
          </w:tcPr>
          <w:p w14:paraId="2CDFB233"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1CC422E7"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14B6CEF6" w14:textId="77777777" w:rsidTr="00955CB9">
        <w:trPr>
          <w:trHeight w:val="300"/>
        </w:trPr>
        <w:tc>
          <w:tcPr>
            <w:tcW w:w="940" w:type="dxa"/>
            <w:tcBorders>
              <w:top w:val="nil"/>
              <w:left w:val="nil"/>
              <w:bottom w:val="nil"/>
              <w:right w:val="nil"/>
            </w:tcBorders>
            <w:shd w:val="clear" w:color="auto" w:fill="auto"/>
            <w:noWrap/>
            <w:vAlign w:val="center"/>
            <w:hideMark/>
          </w:tcPr>
          <w:p w14:paraId="4325EAF5" w14:textId="77777777" w:rsidR="00846B99" w:rsidRPr="00846B99" w:rsidRDefault="00846B99" w:rsidP="00846B99">
            <w:pPr>
              <w:spacing w:after="0" w:line="240" w:lineRule="auto"/>
              <w:rPr>
                <w:rFonts w:ascii="Arial" w:eastAsia="Times New Roman" w:hAnsi="Arial" w:cs="Arial"/>
                <w:b/>
                <w:bCs/>
                <w:color w:val="000000"/>
                <w:sz w:val="19"/>
                <w:szCs w:val="19"/>
              </w:rPr>
            </w:pPr>
          </w:p>
        </w:tc>
        <w:tc>
          <w:tcPr>
            <w:tcW w:w="1660" w:type="dxa"/>
            <w:tcBorders>
              <w:top w:val="nil"/>
              <w:left w:val="nil"/>
              <w:bottom w:val="nil"/>
              <w:right w:val="nil"/>
            </w:tcBorders>
            <w:shd w:val="clear" w:color="auto" w:fill="auto"/>
            <w:noWrap/>
            <w:vAlign w:val="center"/>
            <w:hideMark/>
          </w:tcPr>
          <w:p w14:paraId="20B39312" w14:textId="77777777" w:rsidR="00846B99" w:rsidRPr="00846B99" w:rsidRDefault="00846B99" w:rsidP="00CC606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RR(95%CI)</w:t>
            </w:r>
            <w:r w:rsidR="00CC6069">
              <w:rPr>
                <w:rFonts w:ascii="Arial" w:eastAsia="Times New Roman" w:hAnsi="Arial" w:cs="Arial"/>
                <w:color w:val="000000"/>
                <w:sz w:val="19"/>
                <w:szCs w:val="19"/>
                <w:vertAlign w:val="superscript"/>
              </w:rPr>
              <w:t>a</w:t>
            </w:r>
          </w:p>
        </w:tc>
        <w:tc>
          <w:tcPr>
            <w:tcW w:w="269" w:type="dxa"/>
            <w:tcBorders>
              <w:top w:val="nil"/>
              <w:left w:val="nil"/>
              <w:bottom w:val="single" w:sz="4" w:space="0" w:color="auto"/>
              <w:right w:val="nil"/>
            </w:tcBorders>
            <w:shd w:val="clear" w:color="auto" w:fill="auto"/>
            <w:noWrap/>
            <w:vAlign w:val="center"/>
            <w:hideMark/>
          </w:tcPr>
          <w:p w14:paraId="241DD9C1"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11" w:type="dxa"/>
            <w:tcBorders>
              <w:top w:val="nil"/>
              <w:left w:val="nil"/>
              <w:bottom w:val="single" w:sz="4" w:space="0" w:color="auto"/>
              <w:right w:val="nil"/>
            </w:tcBorders>
            <w:shd w:val="clear" w:color="auto" w:fill="auto"/>
            <w:noWrap/>
            <w:vAlign w:val="center"/>
            <w:hideMark/>
          </w:tcPr>
          <w:p w14:paraId="28378E24"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1.00</w:t>
            </w:r>
            <w:r w:rsidRPr="00846B99">
              <w:rPr>
                <w:rFonts w:ascii="Arial" w:eastAsia="Times New Roman" w:hAnsi="Arial" w:cs="Arial"/>
                <w:sz w:val="19"/>
                <w:szCs w:val="19"/>
                <w:vertAlign w:val="superscript"/>
              </w:rPr>
              <w:t>Ref</w:t>
            </w:r>
          </w:p>
        </w:tc>
        <w:tc>
          <w:tcPr>
            <w:tcW w:w="269" w:type="dxa"/>
            <w:tcBorders>
              <w:top w:val="nil"/>
              <w:left w:val="nil"/>
              <w:bottom w:val="single" w:sz="4" w:space="0" w:color="auto"/>
              <w:right w:val="nil"/>
            </w:tcBorders>
            <w:shd w:val="clear" w:color="auto" w:fill="auto"/>
            <w:noWrap/>
            <w:vAlign w:val="center"/>
            <w:hideMark/>
          </w:tcPr>
          <w:p w14:paraId="7654CA6D" w14:textId="77777777" w:rsidR="00846B99" w:rsidRPr="00846B99" w:rsidRDefault="00846B99" w:rsidP="00846B99">
            <w:pPr>
              <w:spacing w:after="0" w:line="240" w:lineRule="auto"/>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60" w:type="dxa"/>
            <w:tcBorders>
              <w:top w:val="nil"/>
              <w:left w:val="nil"/>
              <w:bottom w:val="single" w:sz="4" w:space="0" w:color="auto"/>
              <w:right w:val="nil"/>
            </w:tcBorders>
            <w:shd w:val="clear" w:color="auto" w:fill="auto"/>
            <w:noWrap/>
            <w:vAlign w:val="center"/>
            <w:hideMark/>
          </w:tcPr>
          <w:p w14:paraId="2DE69F26"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0.89 (0.61, 1.30)</w:t>
            </w:r>
          </w:p>
        </w:tc>
        <w:tc>
          <w:tcPr>
            <w:tcW w:w="269" w:type="dxa"/>
            <w:tcBorders>
              <w:top w:val="nil"/>
              <w:left w:val="nil"/>
              <w:bottom w:val="single" w:sz="4" w:space="0" w:color="auto"/>
              <w:right w:val="nil"/>
            </w:tcBorders>
            <w:shd w:val="clear" w:color="auto" w:fill="auto"/>
            <w:noWrap/>
            <w:vAlign w:val="center"/>
            <w:hideMark/>
          </w:tcPr>
          <w:p w14:paraId="03744FD9"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00" w:type="dxa"/>
            <w:tcBorders>
              <w:top w:val="nil"/>
              <w:left w:val="nil"/>
              <w:bottom w:val="single" w:sz="4" w:space="0" w:color="auto"/>
              <w:right w:val="nil"/>
            </w:tcBorders>
            <w:shd w:val="clear" w:color="auto" w:fill="auto"/>
            <w:noWrap/>
            <w:vAlign w:val="center"/>
            <w:hideMark/>
          </w:tcPr>
          <w:p w14:paraId="2027DF8C"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0.86 (0.57, 1.28)</w:t>
            </w:r>
          </w:p>
        </w:tc>
        <w:tc>
          <w:tcPr>
            <w:tcW w:w="269" w:type="dxa"/>
            <w:tcBorders>
              <w:top w:val="nil"/>
              <w:left w:val="nil"/>
              <w:bottom w:val="single" w:sz="4" w:space="0" w:color="auto"/>
              <w:right w:val="nil"/>
            </w:tcBorders>
            <w:shd w:val="clear" w:color="auto" w:fill="auto"/>
            <w:noWrap/>
            <w:vAlign w:val="center"/>
            <w:hideMark/>
          </w:tcPr>
          <w:p w14:paraId="34B7BBAD"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900" w:type="dxa"/>
            <w:tcBorders>
              <w:top w:val="nil"/>
              <w:left w:val="nil"/>
              <w:bottom w:val="single" w:sz="4" w:space="0" w:color="auto"/>
              <w:right w:val="nil"/>
            </w:tcBorders>
            <w:shd w:val="clear" w:color="auto" w:fill="auto"/>
            <w:noWrap/>
            <w:vAlign w:val="center"/>
            <w:hideMark/>
          </w:tcPr>
          <w:p w14:paraId="07A7B012"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1.03 (0.68, 1.55)</w:t>
            </w:r>
          </w:p>
        </w:tc>
        <w:tc>
          <w:tcPr>
            <w:tcW w:w="269" w:type="dxa"/>
            <w:tcBorders>
              <w:top w:val="nil"/>
              <w:left w:val="nil"/>
              <w:bottom w:val="single" w:sz="4" w:space="0" w:color="auto"/>
              <w:right w:val="nil"/>
            </w:tcBorders>
            <w:shd w:val="clear" w:color="auto" w:fill="auto"/>
            <w:noWrap/>
            <w:vAlign w:val="center"/>
            <w:hideMark/>
          </w:tcPr>
          <w:p w14:paraId="471A5C4F"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720" w:type="dxa"/>
            <w:tcBorders>
              <w:top w:val="nil"/>
              <w:left w:val="nil"/>
              <w:bottom w:val="single" w:sz="4" w:space="0" w:color="auto"/>
              <w:right w:val="nil"/>
            </w:tcBorders>
            <w:shd w:val="clear" w:color="auto" w:fill="auto"/>
            <w:noWrap/>
            <w:vAlign w:val="center"/>
            <w:hideMark/>
          </w:tcPr>
          <w:p w14:paraId="59541E43"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1.40 (0.93, 2.11)</w:t>
            </w:r>
          </w:p>
        </w:tc>
        <w:tc>
          <w:tcPr>
            <w:tcW w:w="269" w:type="dxa"/>
            <w:tcBorders>
              <w:top w:val="nil"/>
              <w:left w:val="nil"/>
              <w:bottom w:val="single" w:sz="4" w:space="0" w:color="auto"/>
              <w:right w:val="nil"/>
            </w:tcBorders>
            <w:shd w:val="clear" w:color="auto" w:fill="auto"/>
            <w:noWrap/>
            <w:vAlign w:val="center"/>
            <w:hideMark/>
          </w:tcPr>
          <w:p w14:paraId="0B19C8D5"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 </w:t>
            </w:r>
          </w:p>
        </w:tc>
        <w:tc>
          <w:tcPr>
            <w:tcW w:w="1180" w:type="dxa"/>
            <w:tcBorders>
              <w:top w:val="nil"/>
              <w:left w:val="nil"/>
              <w:bottom w:val="single" w:sz="4" w:space="0" w:color="auto"/>
              <w:right w:val="nil"/>
            </w:tcBorders>
            <w:shd w:val="clear" w:color="auto" w:fill="auto"/>
            <w:noWrap/>
            <w:vAlign w:val="center"/>
            <w:hideMark/>
          </w:tcPr>
          <w:p w14:paraId="773A5AB5" w14:textId="77777777" w:rsidR="00846B99" w:rsidRPr="00846B99" w:rsidRDefault="00846B99" w:rsidP="00846B99">
            <w:pPr>
              <w:spacing w:after="0" w:line="240" w:lineRule="auto"/>
              <w:jc w:val="center"/>
              <w:rPr>
                <w:rFonts w:ascii="Arial" w:eastAsia="Times New Roman" w:hAnsi="Arial" w:cs="Arial"/>
                <w:color w:val="000000"/>
                <w:sz w:val="19"/>
                <w:szCs w:val="19"/>
              </w:rPr>
            </w:pPr>
            <w:r w:rsidRPr="00846B99">
              <w:rPr>
                <w:rFonts w:ascii="Arial" w:eastAsia="Times New Roman" w:hAnsi="Arial" w:cs="Arial"/>
                <w:color w:val="000000"/>
                <w:sz w:val="19"/>
                <w:szCs w:val="19"/>
              </w:rPr>
              <w:t>0.01</w:t>
            </w:r>
          </w:p>
        </w:tc>
      </w:tr>
      <w:tr w:rsidR="00846B99" w:rsidRPr="00846B99" w14:paraId="2ECF59F3" w14:textId="77777777" w:rsidTr="00955CB9">
        <w:trPr>
          <w:trHeight w:val="300"/>
        </w:trPr>
        <w:tc>
          <w:tcPr>
            <w:tcW w:w="940" w:type="dxa"/>
            <w:tcBorders>
              <w:top w:val="nil"/>
              <w:left w:val="nil"/>
              <w:bottom w:val="nil"/>
              <w:right w:val="nil"/>
            </w:tcBorders>
            <w:shd w:val="clear" w:color="auto" w:fill="auto"/>
            <w:noWrap/>
            <w:vAlign w:val="center"/>
            <w:hideMark/>
          </w:tcPr>
          <w:p w14:paraId="442E7AEC" w14:textId="77777777" w:rsidR="00846B99" w:rsidRPr="00846B99" w:rsidRDefault="00846B99" w:rsidP="00846B99">
            <w:pPr>
              <w:spacing w:after="0" w:line="240" w:lineRule="auto"/>
              <w:rPr>
                <w:rFonts w:ascii="Arial" w:eastAsia="Times New Roman" w:hAnsi="Arial" w:cs="Arial"/>
                <w:b/>
                <w:bCs/>
                <w:color w:val="000000"/>
                <w:sz w:val="19"/>
                <w:szCs w:val="19"/>
              </w:rPr>
            </w:pPr>
          </w:p>
        </w:tc>
        <w:tc>
          <w:tcPr>
            <w:tcW w:w="1660" w:type="dxa"/>
            <w:tcBorders>
              <w:top w:val="nil"/>
              <w:left w:val="nil"/>
              <w:bottom w:val="nil"/>
              <w:right w:val="nil"/>
            </w:tcBorders>
            <w:shd w:val="clear" w:color="auto" w:fill="auto"/>
            <w:noWrap/>
            <w:vAlign w:val="center"/>
            <w:hideMark/>
          </w:tcPr>
          <w:p w14:paraId="462E9B7B"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050F9F2B"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111" w:type="dxa"/>
            <w:tcBorders>
              <w:top w:val="nil"/>
              <w:left w:val="nil"/>
              <w:bottom w:val="nil"/>
              <w:right w:val="nil"/>
            </w:tcBorders>
            <w:shd w:val="clear" w:color="auto" w:fill="auto"/>
            <w:noWrap/>
            <w:vAlign w:val="center"/>
            <w:hideMark/>
          </w:tcPr>
          <w:p w14:paraId="4359F429"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6CF8A3EE" w14:textId="77777777" w:rsidR="00846B99" w:rsidRPr="00846B99" w:rsidRDefault="00846B99" w:rsidP="00846B99">
            <w:pPr>
              <w:spacing w:after="0" w:line="240" w:lineRule="auto"/>
              <w:rPr>
                <w:rFonts w:ascii="Arial" w:eastAsia="Times New Roman" w:hAnsi="Arial" w:cs="Arial"/>
                <w:color w:val="000000"/>
                <w:sz w:val="19"/>
                <w:szCs w:val="19"/>
              </w:rPr>
            </w:pPr>
          </w:p>
        </w:tc>
        <w:tc>
          <w:tcPr>
            <w:tcW w:w="1760" w:type="dxa"/>
            <w:tcBorders>
              <w:top w:val="nil"/>
              <w:left w:val="nil"/>
              <w:bottom w:val="nil"/>
              <w:right w:val="nil"/>
            </w:tcBorders>
            <w:shd w:val="clear" w:color="auto" w:fill="auto"/>
            <w:noWrap/>
            <w:vAlign w:val="center"/>
            <w:hideMark/>
          </w:tcPr>
          <w:p w14:paraId="19B5D5E7"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6FDBBCE2"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00" w:type="dxa"/>
            <w:tcBorders>
              <w:top w:val="nil"/>
              <w:left w:val="nil"/>
              <w:bottom w:val="nil"/>
              <w:right w:val="nil"/>
            </w:tcBorders>
            <w:shd w:val="clear" w:color="auto" w:fill="auto"/>
            <w:noWrap/>
            <w:vAlign w:val="center"/>
            <w:hideMark/>
          </w:tcPr>
          <w:p w14:paraId="5BEA0C42"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3CE51805"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900" w:type="dxa"/>
            <w:tcBorders>
              <w:top w:val="nil"/>
              <w:left w:val="nil"/>
              <w:bottom w:val="nil"/>
              <w:right w:val="nil"/>
            </w:tcBorders>
            <w:shd w:val="clear" w:color="auto" w:fill="auto"/>
            <w:noWrap/>
            <w:vAlign w:val="center"/>
            <w:hideMark/>
          </w:tcPr>
          <w:p w14:paraId="3BD73BB4"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4B1A3198"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720" w:type="dxa"/>
            <w:tcBorders>
              <w:top w:val="nil"/>
              <w:left w:val="nil"/>
              <w:bottom w:val="nil"/>
              <w:right w:val="nil"/>
            </w:tcBorders>
            <w:shd w:val="clear" w:color="auto" w:fill="auto"/>
            <w:noWrap/>
            <w:vAlign w:val="center"/>
            <w:hideMark/>
          </w:tcPr>
          <w:p w14:paraId="46ED7FD1"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269" w:type="dxa"/>
            <w:tcBorders>
              <w:top w:val="nil"/>
              <w:left w:val="nil"/>
              <w:bottom w:val="nil"/>
              <w:right w:val="nil"/>
            </w:tcBorders>
            <w:shd w:val="clear" w:color="auto" w:fill="auto"/>
            <w:noWrap/>
            <w:vAlign w:val="center"/>
            <w:hideMark/>
          </w:tcPr>
          <w:p w14:paraId="204D4879"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c>
          <w:tcPr>
            <w:tcW w:w="1180" w:type="dxa"/>
            <w:tcBorders>
              <w:top w:val="nil"/>
              <w:left w:val="nil"/>
              <w:bottom w:val="nil"/>
              <w:right w:val="nil"/>
            </w:tcBorders>
            <w:shd w:val="clear" w:color="auto" w:fill="auto"/>
            <w:noWrap/>
            <w:vAlign w:val="center"/>
            <w:hideMark/>
          </w:tcPr>
          <w:p w14:paraId="4FE211BD" w14:textId="77777777" w:rsidR="00846B99" w:rsidRPr="00846B99" w:rsidRDefault="00846B99" w:rsidP="00846B99">
            <w:pPr>
              <w:spacing w:after="0" w:line="240" w:lineRule="auto"/>
              <w:jc w:val="center"/>
              <w:rPr>
                <w:rFonts w:ascii="Arial" w:eastAsia="Times New Roman" w:hAnsi="Arial" w:cs="Arial"/>
                <w:color w:val="000000"/>
                <w:sz w:val="19"/>
                <w:szCs w:val="19"/>
              </w:rPr>
            </w:pPr>
          </w:p>
        </w:tc>
      </w:tr>
      <w:tr w:rsidR="00846B99" w:rsidRPr="00846B99" w14:paraId="46A08057" w14:textId="77777777" w:rsidTr="00955CB9">
        <w:trPr>
          <w:trHeight w:val="300"/>
        </w:trPr>
        <w:tc>
          <w:tcPr>
            <w:tcW w:w="940" w:type="dxa"/>
            <w:tcBorders>
              <w:top w:val="nil"/>
              <w:left w:val="nil"/>
              <w:bottom w:val="nil"/>
              <w:right w:val="nil"/>
            </w:tcBorders>
            <w:shd w:val="clear" w:color="auto" w:fill="auto"/>
            <w:noWrap/>
            <w:vAlign w:val="center"/>
            <w:hideMark/>
          </w:tcPr>
          <w:p w14:paraId="63BA9465" w14:textId="77777777" w:rsidR="00846B99" w:rsidRPr="00846B99" w:rsidRDefault="00846B99" w:rsidP="00846B99">
            <w:pPr>
              <w:spacing w:after="0" w:line="240" w:lineRule="auto"/>
              <w:rPr>
                <w:rFonts w:ascii="Arial" w:eastAsia="Times New Roman" w:hAnsi="Arial" w:cs="Arial"/>
                <w:b/>
                <w:bCs/>
                <w:i/>
                <w:iCs/>
                <w:sz w:val="19"/>
                <w:szCs w:val="19"/>
              </w:rPr>
            </w:pPr>
            <w:r w:rsidRPr="00846B99">
              <w:rPr>
                <w:rFonts w:ascii="Arial" w:eastAsia="Times New Roman" w:hAnsi="Arial" w:cs="Arial"/>
                <w:b/>
                <w:bCs/>
                <w:i/>
                <w:iCs/>
                <w:sz w:val="19"/>
                <w:szCs w:val="19"/>
              </w:rPr>
              <w:t>WHS</w:t>
            </w:r>
          </w:p>
        </w:tc>
        <w:tc>
          <w:tcPr>
            <w:tcW w:w="1660" w:type="dxa"/>
            <w:tcBorders>
              <w:top w:val="nil"/>
              <w:left w:val="nil"/>
              <w:bottom w:val="nil"/>
              <w:right w:val="nil"/>
            </w:tcBorders>
            <w:shd w:val="clear" w:color="auto" w:fill="auto"/>
            <w:noWrap/>
            <w:vAlign w:val="bottom"/>
            <w:hideMark/>
          </w:tcPr>
          <w:p w14:paraId="07DBCDB9" w14:textId="77777777" w:rsidR="00846B99" w:rsidRPr="00846B99" w:rsidRDefault="00846B99" w:rsidP="00846B99">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66FDC52"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5C63EC69" w14:textId="77777777" w:rsidR="00846B99" w:rsidRPr="00846B99" w:rsidRDefault="00846B99" w:rsidP="00846B99">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007161F3"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18C746AD" w14:textId="77777777" w:rsidR="00846B99" w:rsidRPr="00846B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FEF1272" w14:textId="77777777" w:rsidR="00846B99" w:rsidRPr="00846B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01A37C38" w14:textId="77777777" w:rsidR="00846B99" w:rsidRPr="00846B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77E10F2C" w14:textId="77777777" w:rsidR="00846B99" w:rsidRPr="00846B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center"/>
            <w:hideMark/>
          </w:tcPr>
          <w:p w14:paraId="10101498" w14:textId="77777777" w:rsidR="00846B99" w:rsidRPr="00846B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3F2CD61" w14:textId="77777777" w:rsidR="00846B99" w:rsidRPr="00846B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24BDEAFD" w14:textId="77777777" w:rsidR="00846B99" w:rsidRPr="00846B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4ECC334" w14:textId="77777777" w:rsidR="00846B99" w:rsidRPr="00846B99" w:rsidRDefault="00846B99" w:rsidP="00846B99">
            <w:pPr>
              <w:spacing w:after="0" w:line="240" w:lineRule="auto"/>
              <w:jc w:val="center"/>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center"/>
            <w:hideMark/>
          </w:tcPr>
          <w:p w14:paraId="2A096CD2" w14:textId="77777777" w:rsidR="00846B99" w:rsidRPr="00846B99" w:rsidRDefault="00846B99" w:rsidP="00846B99">
            <w:pPr>
              <w:spacing w:after="0" w:line="240" w:lineRule="auto"/>
              <w:jc w:val="center"/>
              <w:rPr>
                <w:rFonts w:ascii="Arial" w:eastAsia="Times New Roman" w:hAnsi="Arial" w:cs="Arial"/>
                <w:sz w:val="19"/>
                <w:szCs w:val="19"/>
              </w:rPr>
            </w:pPr>
          </w:p>
        </w:tc>
      </w:tr>
      <w:tr w:rsidR="00846B99" w:rsidRPr="00EC6699" w14:paraId="5175D6AF" w14:textId="77777777" w:rsidTr="00955CB9">
        <w:trPr>
          <w:trHeight w:val="300"/>
        </w:trPr>
        <w:tc>
          <w:tcPr>
            <w:tcW w:w="2600" w:type="dxa"/>
            <w:gridSpan w:val="2"/>
            <w:tcBorders>
              <w:top w:val="nil"/>
              <w:left w:val="nil"/>
              <w:bottom w:val="nil"/>
              <w:right w:val="nil"/>
            </w:tcBorders>
            <w:shd w:val="clear" w:color="auto" w:fill="auto"/>
            <w:noWrap/>
            <w:vAlign w:val="center"/>
            <w:hideMark/>
          </w:tcPr>
          <w:p w14:paraId="16687175" w14:textId="77777777" w:rsidR="00846B99" w:rsidRPr="00846B99" w:rsidRDefault="00846B99" w:rsidP="00846B99">
            <w:pPr>
              <w:spacing w:after="0" w:line="240" w:lineRule="auto"/>
              <w:rPr>
                <w:rFonts w:ascii="Arial" w:eastAsia="Times New Roman" w:hAnsi="Arial" w:cs="Arial"/>
                <w:b/>
                <w:bCs/>
                <w:sz w:val="19"/>
                <w:szCs w:val="19"/>
              </w:rPr>
            </w:pPr>
            <w:r w:rsidRPr="00846B99">
              <w:rPr>
                <w:rFonts w:ascii="Arial" w:eastAsia="Times New Roman" w:hAnsi="Arial" w:cs="Arial"/>
                <w:b/>
                <w:bCs/>
                <w:sz w:val="19"/>
                <w:szCs w:val="19"/>
              </w:rPr>
              <w:t xml:space="preserve">    Follow-up ≤5 yrs</w:t>
            </w:r>
          </w:p>
        </w:tc>
        <w:tc>
          <w:tcPr>
            <w:tcW w:w="269" w:type="dxa"/>
            <w:tcBorders>
              <w:top w:val="nil"/>
              <w:left w:val="nil"/>
              <w:bottom w:val="nil"/>
              <w:right w:val="nil"/>
            </w:tcBorders>
            <w:shd w:val="clear" w:color="auto" w:fill="auto"/>
            <w:noWrap/>
            <w:vAlign w:val="center"/>
            <w:hideMark/>
          </w:tcPr>
          <w:p w14:paraId="3FD565E7"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78B324EF" w14:textId="77777777" w:rsidR="00846B99" w:rsidRPr="00846B99" w:rsidRDefault="00846B99" w:rsidP="00846B99">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0B9CD2BF"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1A4DAED9"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1397CEC"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057A2528"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9F02495"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center"/>
            <w:hideMark/>
          </w:tcPr>
          <w:p w14:paraId="4CB832AF"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17D3326"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4B200EE6"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27E85C15" w14:textId="77777777" w:rsidR="00846B99" w:rsidRPr="00EC6699" w:rsidRDefault="00846B99" w:rsidP="00846B99">
            <w:pPr>
              <w:spacing w:after="0" w:line="240" w:lineRule="auto"/>
              <w:jc w:val="center"/>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center"/>
            <w:hideMark/>
          </w:tcPr>
          <w:p w14:paraId="182152E5"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216D93F4" w14:textId="77777777" w:rsidTr="00955CB9">
        <w:trPr>
          <w:trHeight w:val="300"/>
        </w:trPr>
        <w:tc>
          <w:tcPr>
            <w:tcW w:w="940" w:type="dxa"/>
            <w:tcBorders>
              <w:top w:val="nil"/>
              <w:left w:val="nil"/>
              <w:bottom w:val="nil"/>
              <w:right w:val="nil"/>
            </w:tcBorders>
            <w:shd w:val="clear" w:color="auto" w:fill="auto"/>
            <w:noWrap/>
            <w:vAlign w:val="center"/>
            <w:hideMark/>
          </w:tcPr>
          <w:p w14:paraId="30B9D9F5" w14:textId="77777777" w:rsidR="00846B99" w:rsidRPr="00846B99" w:rsidRDefault="00846B99" w:rsidP="00846B99">
            <w:pPr>
              <w:spacing w:after="0" w:line="240" w:lineRule="auto"/>
              <w:rPr>
                <w:rFonts w:ascii="Arial" w:eastAsia="Times New Roman" w:hAnsi="Arial" w:cs="Arial"/>
                <w:b/>
                <w:bCs/>
                <w:sz w:val="19"/>
                <w:szCs w:val="19"/>
              </w:rPr>
            </w:pPr>
          </w:p>
        </w:tc>
        <w:tc>
          <w:tcPr>
            <w:tcW w:w="1660" w:type="dxa"/>
            <w:tcBorders>
              <w:top w:val="nil"/>
              <w:left w:val="nil"/>
              <w:bottom w:val="nil"/>
              <w:right w:val="nil"/>
            </w:tcBorders>
            <w:shd w:val="clear" w:color="auto" w:fill="auto"/>
            <w:noWrap/>
            <w:vAlign w:val="center"/>
            <w:hideMark/>
          </w:tcPr>
          <w:p w14:paraId="64EB526F"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Ca|Person-years</w:t>
            </w:r>
          </w:p>
        </w:tc>
        <w:tc>
          <w:tcPr>
            <w:tcW w:w="269" w:type="dxa"/>
            <w:tcBorders>
              <w:top w:val="nil"/>
              <w:left w:val="nil"/>
              <w:bottom w:val="nil"/>
              <w:right w:val="nil"/>
            </w:tcBorders>
            <w:shd w:val="clear" w:color="auto" w:fill="auto"/>
            <w:noWrap/>
            <w:vAlign w:val="center"/>
            <w:hideMark/>
          </w:tcPr>
          <w:p w14:paraId="32C662A3"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7FC2D9C8"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106|27898</w:t>
            </w:r>
          </w:p>
        </w:tc>
        <w:tc>
          <w:tcPr>
            <w:tcW w:w="269" w:type="dxa"/>
            <w:tcBorders>
              <w:top w:val="nil"/>
              <w:left w:val="nil"/>
              <w:bottom w:val="nil"/>
              <w:right w:val="nil"/>
            </w:tcBorders>
            <w:shd w:val="clear" w:color="auto" w:fill="auto"/>
            <w:noWrap/>
            <w:vAlign w:val="center"/>
            <w:hideMark/>
          </w:tcPr>
          <w:p w14:paraId="7129D44D"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6CC2778B"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101|27445</w:t>
            </w:r>
          </w:p>
        </w:tc>
        <w:tc>
          <w:tcPr>
            <w:tcW w:w="269" w:type="dxa"/>
            <w:tcBorders>
              <w:top w:val="nil"/>
              <w:left w:val="nil"/>
              <w:bottom w:val="nil"/>
              <w:right w:val="nil"/>
            </w:tcBorders>
            <w:shd w:val="clear" w:color="auto" w:fill="auto"/>
            <w:noWrap/>
            <w:vAlign w:val="center"/>
            <w:hideMark/>
          </w:tcPr>
          <w:p w14:paraId="7B710D26"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3B125C2C"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xml:space="preserve">113|27282   </w:t>
            </w:r>
          </w:p>
        </w:tc>
        <w:tc>
          <w:tcPr>
            <w:tcW w:w="269" w:type="dxa"/>
            <w:tcBorders>
              <w:top w:val="nil"/>
              <w:left w:val="nil"/>
              <w:bottom w:val="nil"/>
              <w:right w:val="nil"/>
            </w:tcBorders>
            <w:shd w:val="clear" w:color="auto" w:fill="auto"/>
            <w:noWrap/>
            <w:vAlign w:val="center"/>
            <w:hideMark/>
          </w:tcPr>
          <w:p w14:paraId="4A66D714"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center"/>
            <w:hideMark/>
          </w:tcPr>
          <w:p w14:paraId="665604F6"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125|27463</w:t>
            </w:r>
          </w:p>
        </w:tc>
        <w:tc>
          <w:tcPr>
            <w:tcW w:w="269" w:type="dxa"/>
            <w:tcBorders>
              <w:top w:val="nil"/>
              <w:left w:val="nil"/>
              <w:bottom w:val="nil"/>
              <w:right w:val="nil"/>
            </w:tcBorders>
            <w:shd w:val="clear" w:color="auto" w:fill="auto"/>
            <w:noWrap/>
            <w:vAlign w:val="center"/>
            <w:hideMark/>
          </w:tcPr>
          <w:p w14:paraId="0D094463"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37913679"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77|27510</w:t>
            </w:r>
          </w:p>
        </w:tc>
        <w:tc>
          <w:tcPr>
            <w:tcW w:w="269" w:type="dxa"/>
            <w:tcBorders>
              <w:top w:val="nil"/>
              <w:left w:val="nil"/>
              <w:bottom w:val="nil"/>
              <w:right w:val="nil"/>
            </w:tcBorders>
            <w:shd w:val="clear" w:color="auto" w:fill="auto"/>
            <w:noWrap/>
            <w:vAlign w:val="center"/>
            <w:hideMark/>
          </w:tcPr>
          <w:p w14:paraId="58E395C0" w14:textId="77777777" w:rsidR="00846B99" w:rsidRPr="00EC6699" w:rsidRDefault="00846B99" w:rsidP="00846B99">
            <w:pPr>
              <w:spacing w:after="0" w:line="240" w:lineRule="auto"/>
              <w:jc w:val="center"/>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center"/>
            <w:hideMark/>
          </w:tcPr>
          <w:p w14:paraId="2DF4BFC4"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0125F94B" w14:textId="77777777" w:rsidTr="00955CB9">
        <w:trPr>
          <w:trHeight w:val="300"/>
        </w:trPr>
        <w:tc>
          <w:tcPr>
            <w:tcW w:w="940" w:type="dxa"/>
            <w:tcBorders>
              <w:top w:val="nil"/>
              <w:left w:val="nil"/>
              <w:bottom w:val="nil"/>
              <w:right w:val="nil"/>
            </w:tcBorders>
            <w:shd w:val="clear" w:color="auto" w:fill="auto"/>
            <w:noWrap/>
            <w:vAlign w:val="center"/>
            <w:hideMark/>
          </w:tcPr>
          <w:p w14:paraId="03D1B1A4" w14:textId="77777777" w:rsidR="00846B99" w:rsidRPr="00846B99" w:rsidRDefault="00846B99" w:rsidP="00846B99">
            <w:pPr>
              <w:spacing w:after="0" w:line="240" w:lineRule="auto"/>
              <w:rPr>
                <w:rFonts w:ascii="Arial" w:eastAsia="Times New Roman" w:hAnsi="Arial" w:cs="Arial"/>
                <w:b/>
                <w:bCs/>
                <w:sz w:val="19"/>
                <w:szCs w:val="19"/>
              </w:rPr>
            </w:pPr>
          </w:p>
        </w:tc>
        <w:tc>
          <w:tcPr>
            <w:tcW w:w="1660" w:type="dxa"/>
            <w:tcBorders>
              <w:top w:val="nil"/>
              <w:left w:val="nil"/>
              <w:bottom w:val="nil"/>
              <w:right w:val="nil"/>
            </w:tcBorders>
            <w:shd w:val="clear" w:color="auto" w:fill="auto"/>
            <w:noWrap/>
            <w:vAlign w:val="center"/>
            <w:hideMark/>
          </w:tcPr>
          <w:p w14:paraId="1E988452" w14:textId="77777777" w:rsidR="00846B99" w:rsidRPr="00846B99" w:rsidRDefault="00846B99" w:rsidP="00CC6069">
            <w:pPr>
              <w:spacing w:after="0" w:line="240" w:lineRule="auto"/>
              <w:rPr>
                <w:rFonts w:ascii="Arial" w:eastAsia="Times New Roman" w:hAnsi="Arial" w:cs="Arial"/>
                <w:sz w:val="19"/>
                <w:szCs w:val="19"/>
              </w:rPr>
            </w:pPr>
            <w:r w:rsidRPr="00846B99">
              <w:rPr>
                <w:rFonts w:ascii="Arial" w:eastAsia="Times New Roman" w:hAnsi="Arial" w:cs="Arial"/>
                <w:sz w:val="19"/>
                <w:szCs w:val="19"/>
              </w:rPr>
              <w:t>HR(95%CI)</w:t>
            </w:r>
            <w:r w:rsidR="00CC6069">
              <w:rPr>
                <w:rFonts w:ascii="Arial" w:eastAsia="Times New Roman" w:hAnsi="Arial" w:cs="Arial"/>
                <w:color w:val="000000"/>
                <w:sz w:val="19"/>
                <w:szCs w:val="19"/>
                <w:vertAlign w:val="superscript"/>
              </w:rPr>
              <w:t>b</w:t>
            </w:r>
          </w:p>
        </w:tc>
        <w:tc>
          <w:tcPr>
            <w:tcW w:w="269" w:type="dxa"/>
            <w:tcBorders>
              <w:top w:val="nil"/>
              <w:left w:val="nil"/>
              <w:bottom w:val="single" w:sz="4" w:space="0" w:color="auto"/>
              <w:right w:val="nil"/>
            </w:tcBorders>
            <w:shd w:val="clear" w:color="auto" w:fill="auto"/>
            <w:noWrap/>
            <w:vAlign w:val="center"/>
            <w:hideMark/>
          </w:tcPr>
          <w:p w14:paraId="5C1909EA"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479E44D4"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1.00</w:t>
            </w:r>
            <w:r w:rsidRPr="00846B99">
              <w:rPr>
                <w:rFonts w:ascii="Arial" w:eastAsia="Times New Roman" w:hAnsi="Arial" w:cs="Arial"/>
                <w:sz w:val="19"/>
                <w:szCs w:val="19"/>
                <w:vertAlign w:val="superscript"/>
              </w:rPr>
              <w:t>Ref</w:t>
            </w:r>
          </w:p>
        </w:tc>
        <w:tc>
          <w:tcPr>
            <w:tcW w:w="269" w:type="dxa"/>
            <w:tcBorders>
              <w:top w:val="nil"/>
              <w:left w:val="nil"/>
              <w:bottom w:val="single" w:sz="4" w:space="0" w:color="auto"/>
              <w:right w:val="nil"/>
            </w:tcBorders>
            <w:shd w:val="clear" w:color="auto" w:fill="auto"/>
            <w:noWrap/>
            <w:vAlign w:val="center"/>
            <w:hideMark/>
          </w:tcPr>
          <w:p w14:paraId="1DC3454C"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bottom"/>
            <w:hideMark/>
          </w:tcPr>
          <w:p w14:paraId="674624A3" w14:textId="77777777" w:rsidR="00846B99" w:rsidRPr="00EC6699" w:rsidRDefault="00846B99" w:rsidP="00BD7417">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w:t>
            </w:r>
            <w:r w:rsidR="00BD7417" w:rsidRPr="00EC6699">
              <w:rPr>
                <w:rFonts w:ascii="Arial" w:eastAsia="Times New Roman" w:hAnsi="Arial" w:cs="Arial"/>
                <w:sz w:val="19"/>
                <w:szCs w:val="19"/>
              </w:rPr>
              <w:t>5</w:t>
            </w:r>
            <w:r w:rsidRPr="00EC6699">
              <w:rPr>
                <w:rFonts w:ascii="Arial" w:eastAsia="Times New Roman" w:hAnsi="Arial" w:cs="Arial"/>
                <w:sz w:val="19"/>
                <w:szCs w:val="19"/>
              </w:rPr>
              <w:t xml:space="preserve"> (0.7</w:t>
            </w:r>
            <w:r w:rsidR="00BD7417" w:rsidRPr="00EC6699">
              <w:rPr>
                <w:rFonts w:ascii="Arial" w:eastAsia="Times New Roman" w:hAnsi="Arial" w:cs="Arial"/>
                <w:sz w:val="19"/>
                <w:szCs w:val="19"/>
              </w:rPr>
              <w:t>1, 1.26</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08F86B9E"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00" w:type="dxa"/>
            <w:tcBorders>
              <w:top w:val="nil"/>
              <w:left w:val="nil"/>
              <w:bottom w:val="single" w:sz="4" w:space="0" w:color="auto"/>
              <w:right w:val="nil"/>
            </w:tcBorders>
            <w:shd w:val="clear" w:color="auto" w:fill="auto"/>
            <w:noWrap/>
            <w:vAlign w:val="center"/>
            <w:hideMark/>
          </w:tcPr>
          <w:p w14:paraId="3D453D2D" w14:textId="77777777" w:rsidR="00846B99" w:rsidRPr="00EC6699" w:rsidRDefault="00BD7417" w:rsidP="00BD7417">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1.08</w:t>
            </w:r>
            <w:r w:rsidR="00846B99" w:rsidRPr="00EC6699">
              <w:rPr>
                <w:rFonts w:ascii="Arial" w:eastAsia="Times New Roman" w:hAnsi="Arial" w:cs="Arial"/>
                <w:sz w:val="19"/>
                <w:szCs w:val="19"/>
              </w:rPr>
              <w:t xml:space="preserve"> (0.81, 1.4</w:t>
            </w:r>
            <w:r w:rsidRPr="00EC6699">
              <w:rPr>
                <w:rFonts w:ascii="Arial" w:eastAsia="Times New Roman" w:hAnsi="Arial" w:cs="Arial"/>
                <w:sz w:val="19"/>
                <w:szCs w:val="19"/>
              </w:rPr>
              <w:t>3</w:t>
            </w:r>
            <w:r w:rsidR="00846B99"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2448CAB4"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900" w:type="dxa"/>
            <w:tcBorders>
              <w:top w:val="nil"/>
              <w:left w:val="nil"/>
              <w:bottom w:val="single" w:sz="4" w:space="0" w:color="auto"/>
              <w:right w:val="nil"/>
            </w:tcBorders>
            <w:shd w:val="clear" w:color="auto" w:fill="auto"/>
            <w:noWrap/>
            <w:vAlign w:val="center"/>
            <w:hideMark/>
          </w:tcPr>
          <w:p w14:paraId="17952FB0" w14:textId="77777777" w:rsidR="00846B99" w:rsidRPr="00EC6699" w:rsidRDefault="00846B99" w:rsidP="00BD7417">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1.2</w:t>
            </w:r>
            <w:r w:rsidR="00BD7417" w:rsidRPr="00EC6699">
              <w:rPr>
                <w:rFonts w:ascii="Arial" w:eastAsia="Times New Roman" w:hAnsi="Arial" w:cs="Arial"/>
                <w:sz w:val="19"/>
                <w:szCs w:val="19"/>
              </w:rPr>
              <w:t>3</w:t>
            </w:r>
            <w:r w:rsidRPr="00EC6699">
              <w:rPr>
                <w:rFonts w:ascii="Arial" w:eastAsia="Times New Roman" w:hAnsi="Arial" w:cs="Arial"/>
                <w:sz w:val="19"/>
                <w:szCs w:val="19"/>
              </w:rPr>
              <w:t xml:space="preserve"> (0.9</w:t>
            </w:r>
            <w:r w:rsidR="00BD7417" w:rsidRPr="00EC6699">
              <w:rPr>
                <w:rFonts w:ascii="Arial" w:eastAsia="Times New Roman" w:hAnsi="Arial" w:cs="Arial"/>
                <w:sz w:val="19"/>
                <w:szCs w:val="19"/>
              </w:rPr>
              <w:t>2, 1.64</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515333AD"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center"/>
            <w:hideMark/>
          </w:tcPr>
          <w:p w14:paraId="7FF24B49" w14:textId="77777777" w:rsidR="00846B99" w:rsidRPr="00EC6699" w:rsidRDefault="00846B99" w:rsidP="00BD7417">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0.7</w:t>
            </w:r>
            <w:r w:rsidR="00BD7417" w:rsidRPr="00EC6699">
              <w:rPr>
                <w:rFonts w:ascii="Arial" w:eastAsia="Times New Roman" w:hAnsi="Arial" w:cs="Arial"/>
                <w:sz w:val="19"/>
                <w:szCs w:val="19"/>
              </w:rPr>
              <w:t>5</w:t>
            </w:r>
            <w:r w:rsidRPr="00EC6699">
              <w:rPr>
                <w:rFonts w:ascii="Arial" w:eastAsia="Times New Roman" w:hAnsi="Arial" w:cs="Arial"/>
                <w:sz w:val="19"/>
                <w:szCs w:val="19"/>
              </w:rPr>
              <w:t xml:space="preserve"> (0.53, 1.0</w:t>
            </w:r>
            <w:r w:rsidR="00BD7417" w:rsidRPr="00EC6699">
              <w:rPr>
                <w:rFonts w:ascii="Arial" w:eastAsia="Times New Roman" w:hAnsi="Arial" w:cs="Arial"/>
                <w:sz w:val="19"/>
                <w:szCs w:val="19"/>
              </w:rPr>
              <w:t>5</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0D3F2EC0"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180" w:type="dxa"/>
            <w:tcBorders>
              <w:top w:val="nil"/>
              <w:left w:val="nil"/>
              <w:bottom w:val="single" w:sz="4" w:space="0" w:color="auto"/>
              <w:right w:val="nil"/>
            </w:tcBorders>
            <w:shd w:val="clear" w:color="auto" w:fill="auto"/>
            <w:noWrap/>
            <w:vAlign w:val="center"/>
            <w:hideMark/>
          </w:tcPr>
          <w:p w14:paraId="4BF13FB6"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w:t>
            </w:r>
            <w:r w:rsidR="0068664E" w:rsidRPr="00EC6699">
              <w:rPr>
                <w:rFonts w:ascii="Arial" w:eastAsia="Times New Roman" w:hAnsi="Arial" w:cs="Arial"/>
                <w:sz w:val="19"/>
                <w:szCs w:val="19"/>
              </w:rPr>
              <w:t>10</w:t>
            </w:r>
          </w:p>
        </w:tc>
      </w:tr>
      <w:tr w:rsidR="00846B99" w:rsidRPr="00EC6699" w14:paraId="06EF6258" w14:textId="77777777" w:rsidTr="00955CB9">
        <w:trPr>
          <w:trHeight w:val="300"/>
        </w:trPr>
        <w:tc>
          <w:tcPr>
            <w:tcW w:w="2600" w:type="dxa"/>
            <w:gridSpan w:val="2"/>
            <w:tcBorders>
              <w:top w:val="nil"/>
              <w:left w:val="nil"/>
              <w:bottom w:val="nil"/>
              <w:right w:val="nil"/>
            </w:tcBorders>
            <w:shd w:val="clear" w:color="auto" w:fill="auto"/>
            <w:noWrap/>
            <w:vAlign w:val="center"/>
            <w:hideMark/>
          </w:tcPr>
          <w:p w14:paraId="28D9735C" w14:textId="77777777" w:rsidR="00846B99" w:rsidRPr="00846B99" w:rsidRDefault="00846B99" w:rsidP="00846B99">
            <w:pPr>
              <w:spacing w:after="0" w:line="240" w:lineRule="auto"/>
              <w:rPr>
                <w:rFonts w:ascii="Arial" w:eastAsia="Times New Roman" w:hAnsi="Arial" w:cs="Arial"/>
                <w:b/>
                <w:bCs/>
                <w:sz w:val="19"/>
                <w:szCs w:val="19"/>
              </w:rPr>
            </w:pPr>
            <w:r w:rsidRPr="00846B99">
              <w:rPr>
                <w:rFonts w:ascii="Arial" w:eastAsia="Times New Roman" w:hAnsi="Arial" w:cs="Arial"/>
                <w:b/>
                <w:bCs/>
                <w:sz w:val="19"/>
                <w:szCs w:val="19"/>
              </w:rPr>
              <w:t xml:space="preserve">    Follow-up 6-10 yrs</w:t>
            </w:r>
          </w:p>
        </w:tc>
        <w:tc>
          <w:tcPr>
            <w:tcW w:w="269" w:type="dxa"/>
            <w:tcBorders>
              <w:top w:val="nil"/>
              <w:left w:val="nil"/>
              <w:bottom w:val="nil"/>
              <w:right w:val="nil"/>
            </w:tcBorders>
            <w:shd w:val="clear" w:color="auto" w:fill="auto"/>
            <w:noWrap/>
            <w:vAlign w:val="center"/>
            <w:hideMark/>
          </w:tcPr>
          <w:p w14:paraId="392B6458"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50B553BB" w14:textId="77777777" w:rsidR="00846B99" w:rsidRPr="00846B99" w:rsidRDefault="00846B99" w:rsidP="00846B99">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75A014D"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32F0D50B"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5C29DA51"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4CA92EAA"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1170166A"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center"/>
            <w:hideMark/>
          </w:tcPr>
          <w:p w14:paraId="14188E24"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0D11C64F"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7DF18642"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center"/>
            <w:hideMark/>
          </w:tcPr>
          <w:p w14:paraId="35B88FB5" w14:textId="77777777" w:rsidR="00846B99" w:rsidRPr="00EC6699" w:rsidRDefault="00846B99" w:rsidP="00846B99">
            <w:pPr>
              <w:spacing w:after="0" w:line="240" w:lineRule="auto"/>
              <w:jc w:val="center"/>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center"/>
            <w:hideMark/>
          </w:tcPr>
          <w:p w14:paraId="046DE4CE"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1F4D3A07" w14:textId="77777777" w:rsidTr="00955CB9">
        <w:trPr>
          <w:trHeight w:val="300"/>
        </w:trPr>
        <w:tc>
          <w:tcPr>
            <w:tcW w:w="940" w:type="dxa"/>
            <w:tcBorders>
              <w:top w:val="nil"/>
              <w:left w:val="nil"/>
              <w:bottom w:val="nil"/>
              <w:right w:val="nil"/>
            </w:tcBorders>
            <w:shd w:val="clear" w:color="auto" w:fill="auto"/>
            <w:noWrap/>
            <w:vAlign w:val="center"/>
            <w:hideMark/>
          </w:tcPr>
          <w:p w14:paraId="289C8397" w14:textId="77777777" w:rsidR="00846B99" w:rsidRPr="00846B99" w:rsidRDefault="00846B99" w:rsidP="00846B99">
            <w:pPr>
              <w:spacing w:after="0" w:line="240" w:lineRule="auto"/>
              <w:rPr>
                <w:rFonts w:ascii="Arial" w:eastAsia="Times New Roman" w:hAnsi="Arial" w:cs="Arial"/>
                <w:b/>
                <w:bCs/>
                <w:sz w:val="19"/>
                <w:szCs w:val="19"/>
              </w:rPr>
            </w:pPr>
          </w:p>
        </w:tc>
        <w:tc>
          <w:tcPr>
            <w:tcW w:w="1660" w:type="dxa"/>
            <w:tcBorders>
              <w:top w:val="nil"/>
              <w:left w:val="nil"/>
              <w:bottom w:val="nil"/>
              <w:right w:val="nil"/>
            </w:tcBorders>
            <w:shd w:val="clear" w:color="auto" w:fill="auto"/>
            <w:noWrap/>
            <w:vAlign w:val="center"/>
            <w:hideMark/>
          </w:tcPr>
          <w:p w14:paraId="1771057C"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Ca|Person-years</w:t>
            </w:r>
          </w:p>
        </w:tc>
        <w:tc>
          <w:tcPr>
            <w:tcW w:w="269" w:type="dxa"/>
            <w:tcBorders>
              <w:top w:val="nil"/>
              <w:left w:val="nil"/>
              <w:bottom w:val="nil"/>
              <w:right w:val="nil"/>
            </w:tcBorders>
            <w:shd w:val="clear" w:color="auto" w:fill="auto"/>
            <w:noWrap/>
            <w:vAlign w:val="center"/>
            <w:hideMark/>
          </w:tcPr>
          <w:p w14:paraId="65EC206A"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2EA46F74"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140|26807</w:t>
            </w:r>
          </w:p>
        </w:tc>
        <w:tc>
          <w:tcPr>
            <w:tcW w:w="269" w:type="dxa"/>
            <w:tcBorders>
              <w:top w:val="nil"/>
              <w:left w:val="nil"/>
              <w:bottom w:val="nil"/>
              <w:right w:val="nil"/>
            </w:tcBorders>
            <w:shd w:val="clear" w:color="auto" w:fill="auto"/>
            <w:noWrap/>
            <w:vAlign w:val="center"/>
            <w:hideMark/>
          </w:tcPr>
          <w:p w14:paraId="75549306"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center"/>
            <w:hideMark/>
          </w:tcPr>
          <w:p w14:paraId="48993DDF"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127|26343</w:t>
            </w:r>
          </w:p>
        </w:tc>
        <w:tc>
          <w:tcPr>
            <w:tcW w:w="269" w:type="dxa"/>
            <w:tcBorders>
              <w:top w:val="nil"/>
              <w:left w:val="nil"/>
              <w:bottom w:val="nil"/>
              <w:right w:val="nil"/>
            </w:tcBorders>
            <w:shd w:val="clear" w:color="auto" w:fill="auto"/>
            <w:noWrap/>
            <w:vAlign w:val="center"/>
            <w:hideMark/>
          </w:tcPr>
          <w:p w14:paraId="39E7750B"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7F820973"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132|26013</w:t>
            </w:r>
          </w:p>
        </w:tc>
        <w:tc>
          <w:tcPr>
            <w:tcW w:w="269" w:type="dxa"/>
            <w:tcBorders>
              <w:top w:val="nil"/>
              <w:left w:val="nil"/>
              <w:bottom w:val="nil"/>
              <w:right w:val="nil"/>
            </w:tcBorders>
            <w:shd w:val="clear" w:color="auto" w:fill="auto"/>
            <w:noWrap/>
            <w:vAlign w:val="center"/>
            <w:hideMark/>
          </w:tcPr>
          <w:p w14:paraId="3AB1748B"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center"/>
            <w:hideMark/>
          </w:tcPr>
          <w:p w14:paraId="44D0C466"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125|26138</w:t>
            </w:r>
          </w:p>
        </w:tc>
        <w:tc>
          <w:tcPr>
            <w:tcW w:w="269" w:type="dxa"/>
            <w:tcBorders>
              <w:top w:val="nil"/>
              <w:left w:val="nil"/>
              <w:bottom w:val="nil"/>
              <w:right w:val="nil"/>
            </w:tcBorders>
            <w:shd w:val="clear" w:color="auto" w:fill="auto"/>
            <w:noWrap/>
            <w:vAlign w:val="center"/>
            <w:hideMark/>
          </w:tcPr>
          <w:p w14:paraId="180B56F9"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center"/>
            <w:hideMark/>
          </w:tcPr>
          <w:p w14:paraId="061440BD"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133|26136</w:t>
            </w:r>
          </w:p>
        </w:tc>
        <w:tc>
          <w:tcPr>
            <w:tcW w:w="269" w:type="dxa"/>
            <w:tcBorders>
              <w:top w:val="nil"/>
              <w:left w:val="nil"/>
              <w:bottom w:val="nil"/>
              <w:right w:val="nil"/>
            </w:tcBorders>
            <w:shd w:val="clear" w:color="auto" w:fill="auto"/>
            <w:noWrap/>
            <w:vAlign w:val="center"/>
            <w:hideMark/>
          </w:tcPr>
          <w:p w14:paraId="52044191" w14:textId="77777777" w:rsidR="00846B99" w:rsidRPr="00EC6699" w:rsidRDefault="00846B99" w:rsidP="00846B99">
            <w:pPr>
              <w:spacing w:after="0" w:line="240" w:lineRule="auto"/>
              <w:jc w:val="center"/>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center"/>
            <w:hideMark/>
          </w:tcPr>
          <w:p w14:paraId="08542647"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5681B74C" w14:textId="77777777" w:rsidTr="00955CB9">
        <w:trPr>
          <w:trHeight w:val="300"/>
        </w:trPr>
        <w:tc>
          <w:tcPr>
            <w:tcW w:w="940" w:type="dxa"/>
            <w:tcBorders>
              <w:top w:val="nil"/>
              <w:left w:val="nil"/>
              <w:bottom w:val="nil"/>
              <w:right w:val="nil"/>
            </w:tcBorders>
            <w:shd w:val="clear" w:color="auto" w:fill="auto"/>
            <w:noWrap/>
            <w:vAlign w:val="center"/>
            <w:hideMark/>
          </w:tcPr>
          <w:p w14:paraId="70B7D5EA" w14:textId="77777777" w:rsidR="00846B99" w:rsidRPr="00846B99" w:rsidRDefault="00846B99" w:rsidP="00846B99">
            <w:pPr>
              <w:spacing w:after="0" w:line="240" w:lineRule="auto"/>
              <w:rPr>
                <w:rFonts w:ascii="Arial" w:eastAsia="Times New Roman" w:hAnsi="Arial" w:cs="Arial"/>
                <w:b/>
                <w:bCs/>
                <w:sz w:val="19"/>
                <w:szCs w:val="19"/>
              </w:rPr>
            </w:pPr>
          </w:p>
        </w:tc>
        <w:tc>
          <w:tcPr>
            <w:tcW w:w="1660" w:type="dxa"/>
            <w:tcBorders>
              <w:top w:val="nil"/>
              <w:left w:val="nil"/>
              <w:bottom w:val="nil"/>
              <w:right w:val="nil"/>
            </w:tcBorders>
            <w:shd w:val="clear" w:color="auto" w:fill="auto"/>
            <w:noWrap/>
            <w:vAlign w:val="center"/>
            <w:hideMark/>
          </w:tcPr>
          <w:p w14:paraId="579654C3" w14:textId="77777777" w:rsidR="00846B99" w:rsidRPr="00846B99" w:rsidRDefault="00846B99" w:rsidP="00CC6069">
            <w:pPr>
              <w:spacing w:after="0" w:line="240" w:lineRule="auto"/>
              <w:rPr>
                <w:rFonts w:ascii="Arial" w:eastAsia="Times New Roman" w:hAnsi="Arial" w:cs="Arial"/>
                <w:sz w:val="19"/>
                <w:szCs w:val="19"/>
              </w:rPr>
            </w:pPr>
            <w:r w:rsidRPr="00846B99">
              <w:rPr>
                <w:rFonts w:ascii="Arial" w:eastAsia="Times New Roman" w:hAnsi="Arial" w:cs="Arial"/>
                <w:sz w:val="19"/>
                <w:szCs w:val="19"/>
              </w:rPr>
              <w:t>HR(95%CI)</w:t>
            </w:r>
            <w:r w:rsidR="00CC6069">
              <w:rPr>
                <w:rFonts w:ascii="Arial" w:eastAsia="Times New Roman" w:hAnsi="Arial" w:cs="Arial"/>
                <w:sz w:val="19"/>
                <w:szCs w:val="19"/>
                <w:vertAlign w:val="superscript"/>
              </w:rPr>
              <w:t>b</w:t>
            </w:r>
          </w:p>
        </w:tc>
        <w:tc>
          <w:tcPr>
            <w:tcW w:w="269" w:type="dxa"/>
            <w:tcBorders>
              <w:top w:val="nil"/>
              <w:left w:val="nil"/>
              <w:bottom w:val="single" w:sz="4" w:space="0" w:color="auto"/>
              <w:right w:val="nil"/>
            </w:tcBorders>
            <w:shd w:val="clear" w:color="auto" w:fill="auto"/>
            <w:noWrap/>
            <w:vAlign w:val="center"/>
            <w:hideMark/>
          </w:tcPr>
          <w:p w14:paraId="3D3EA644"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277D47FC"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1.00</w:t>
            </w:r>
            <w:r w:rsidRPr="00846B99">
              <w:rPr>
                <w:rFonts w:ascii="Arial" w:eastAsia="Times New Roman" w:hAnsi="Arial" w:cs="Arial"/>
                <w:sz w:val="19"/>
                <w:szCs w:val="19"/>
                <w:vertAlign w:val="superscript"/>
              </w:rPr>
              <w:t>Ref</w:t>
            </w:r>
          </w:p>
        </w:tc>
        <w:tc>
          <w:tcPr>
            <w:tcW w:w="269" w:type="dxa"/>
            <w:tcBorders>
              <w:top w:val="nil"/>
              <w:left w:val="nil"/>
              <w:bottom w:val="single" w:sz="4" w:space="0" w:color="auto"/>
              <w:right w:val="nil"/>
            </w:tcBorders>
            <w:shd w:val="clear" w:color="auto" w:fill="auto"/>
            <w:noWrap/>
            <w:vAlign w:val="center"/>
            <w:hideMark/>
          </w:tcPr>
          <w:p w14:paraId="0C3F5AC1"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center"/>
            <w:hideMark/>
          </w:tcPr>
          <w:p w14:paraId="7589472C" w14:textId="77777777" w:rsidR="00846B99" w:rsidRPr="00EC6699" w:rsidRDefault="00846B99" w:rsidP="00DE46EB">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w:t>
            </w:r>
            <w:r w:rsidR="00DE46EB" w:rsidRPr="00EC6699">
              <w:rPr>
                <w:rFonts w:ascii="Arial" w:eastAsia="Times New Roman" w:hAnsi="Arial" w:cs="Arial"/>
                <w:sz w:val="19"/>
                <w:szCs w:val="19"/>
              </w:rPr>
              <w:t>2</w:t>
            </w:r>
            <w:r w:rsidRPr="00EC6699">
              <w:rPr>
                <w:rFonts w:ascii="Arial" w:eastAsia="Times New Roman" w:hAnsi="Arial" w:cs="Arial"/>
                <w:sz w:val="19"/>
                <w:szCs w:val="19"/>
              </w:rPr>
              <w:t xml:space="preserve"> (0.71, 1.1</w:t>
            </w:r>
            <w:r w:rsidR="00DE46EB" w:rsidRPr="00EC6699">
              <w:rPr>
                <w:rFonts w:ascii="Arial" w:eastAsia="Times New Roman" w:hAnsi="Arial" w:cs="Arial"/>
                <w:sz w:val="19"/>
                <w:szCs w:val="19"/>
              </w:rPr>
              <w:t>8</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2E7C5181"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00" w:type="dxa"/>
            <w:tcBorders>
              <w:top w:val="nil"/>
              <w:left w:val="nil"/>
              <w:bottom w:val="single" w:sz="4" w:space="0" w:color="auto"/>
              <w:right w:val="nil"/>
            </w:tcBorders>
            <w:shd w:val="clear" w:color="auto" w:fill="auto"/>
            <w:noWrap/>
            <w:vAlign w:val="center"/>
            <w:hideMark/>
          </w:tcPr>
          <w:p w14:paraId="724F98B4" w14:textId="77777777" w:rsidR="00846B99" w:rsidRPr="00EC6699" w:rsidRDefault="00846B99" w:rsidP="00DE46EB">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w:t>
            </w:r>
            <w:r w:rsidR="00DE46EB" w:rsidRPr="00EC6699">
              <w:rPr>
                <w:rFonts w:ascii="Arial" w:eastAsia="Times New Roman" w:hAnsi="Arial" w:cs="Arial"/>
                <w:sz w:val="19"/>
                <w:szCs w:val="19"/>
              </w:rPr>
              <w:t>6</w:t>
            </w:r>
            <w:r w:rsidRPr="00EC6699">
              <w:rPr>
                <w:rFonts w:ascii="Arial" w:eastAsia="Times New Roman" w:hAnsi="Arial" w:cs="Arial"/>
                <w:sz w:val="19"/>
                <w:szCs w:val="19"/>
              </w:rPr>
              <w:t xml:space="preserve"> (0.7</w:t>
            </w:r>
            <w:r w:rsidR="00DE46EB" w:rsidRPr="00EC6699">
              <w:rPr>
                <w:rFonts w:ascii="Arial" w:eastAsia="Times New Roman" w:hAnsi="Arial" w:cs="Arial"/>
                <w:sz w:val="19"/>
                <w:szCs w:val="19"/>
              </w:rPr>
              <w:t>5</w:t>
            </w:r>
            <w:r w:rsidRPr="00EC6699">
              <w:rPr>
                <w:rFonts w:ascii="Arial" w:eastAsia="Times New Roman" w:hAnsi="Arial" w:cs="Arial"/>
                <w:sz w:val="19"/>
                <w:szCs w:val="19"/>
              </w:rPr>
              <w:t>, 1.2</w:t>
            </w:r>
            <w:r w:rsidR="00DE46EB" w:rsidRPr="00EC6699">
              <w:rPr>
                <w:rFonts w:ascii="Arial" w:eastAsia="Times New Roman" w:hAnsi="Arial" w:cs="Arial"/>
                <w:sz w:val="19"/>
                <w:szCs w:val="19"/>
              </w:rPr>
              <w:t>4</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72A21F3C"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900" w:type="dxa"/>
            <w:tcBorders>
              <w:top w:val="nil"/>
              <w:left w:val="nil"/>
              <w:bottom w:val="single" w:sz="4" w:space="0" w:color="auto"/>
              <w:right w:val="nil"/>
            </w:tcBorders>
            <w:shd w:val="clear" w:color="auto" w:fill="auto"/>
            <w:noWrap/>
            <w:vAlign w:val="center"/>
            <w:hideMark/>
          </w:tcPr>
          <w:p w14:paraId="509525B9" w14:textId="77777777" w:rsidR="00846B99" w:rsidRPr="00EC6699" w:rsidRDefault="00846B99" w:rsidP="00DE46EB">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0.8</w:t>
            </w:r>
            <w:r w:rsidR="00DE46EB" w:rsidRPr="00EC6699">
              <w:rPr>
                <w:rFonts w:ascii="Arial" w:eastAsia="Times New Roman" w:hAnsi="Arial" w:cs="Arial"/>
                <w:sz w:val="19"/>
                <w:szCs w:val="19"/>
              </w:rPr>
              <w:t>7</w:t>
            </w:r>
            <w:r w:rsidRPr="00EC6699">
              <w:rPr>
                <w:rFonts w:ascii="Arial" w:eastAsia="Times New Roman" w:hAnsi="Arial" w:cs="Arial"/>
                <w:sz w:val="19"/>
                <w:szCs w:val="19"/>
              </w:rPr>
              <w:t xml:space="preserve"> (0.6</w:t>
            </w:r>
            <w:r w:rsidR="00DE46EB" w:rsidRPr="00EC6699">
              <w:rPr>
                <w:rFonts w:ascii="Arial" w:eastAsia="Times New Roman" w:hAnsi="Arial" w:cs="Arial"/>
                <w:sz w:val="19"/>
                <w:szCs w:val="19"/>
              </w:rPr>
              <w:t>6</w:t>
            </w:r>
            <w:r w:rsidRPr="00EC6699">
              <w:rPr>
                <w:rFonts w:ascii="Arial" w:eastAsia="Times New Roman" w:hAnsi="Arial" w:cs="Arial"/>
                <w:sz w:val="19"/>
                <w:szCs w:val="19"/>
              </w:rPr>
              <w:t>, 1.14)</w:t>
            </w:r>
          </w:p>
        </w:tc>
        <w:tc>
          <w:tcPr>
            <w:tcW w:w="269" w:type="dxa"/>
            <w:tcBorders>
              <w:top w:val="nil"/>
              <w:left w:val="nil"/>
              <w:bottom w:val="single" w:sz="4" w:space="0" w:color="auto"/>
              <w:right w:val="nil"/>
            </w:tcBorders>
            <w:shd w:val="clear" w:color="auto" w:fill="auto"/>
            <w:noWrap/>
            <w:vAlign w:val="center"/>
            <w:hideMark/>
          </w:tcPr>
          <w:p w14:paraId="04D51DD3"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center"/>
            <w:hideMark/>
          </w:tcPr>
          <w:p w14:paraId="7EE5E58A" w14:textId="77777777" w:rsidR="00846B99" w:rsidRPr="00EC6699" w:rsidRDefault="00846B99" w:rsidP="00DE46EB">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w:t>
            </w:r>
            <w:r w:rsidR="00DE46EB" w:rsidRPr="00EC6699">
              <w:rPr>
                <w:rFonts w:ascii="Arial" w:eastAsia="Times New Roman" w:hAnsi="Arial" w:cs="Arial"/>
                <w:sz w:val="19"/>
                <w:szCs w:val="19"/>
              </w:rPr>
              <w:t>7</w:t>
            </w:r>
            <w:r w:rsidRPr="00EC6699">
              <w:rPr>
                <w:rFonts w:ascii="Arial" w:eastAsia="Times New Roman" w:hAnsi="Arial" w:cs="Arial"/>
                <w:sz w:val="19"/>
                <w:szCs w:val="19"/>
              </w:rPr>
              <w:t xml:space="preserve"> (0.7</w:t>
            </w:r>
            <w:r w:rsidR="00DE46EB" w:rsidRPr="00EC6699">
              <w:rPr>
                <w:rFonts w:ascii="Arial" w:eastAsia="Times New Roman" w:hAnsi="Arial" w:cs="Arial"/>
                <w:sz w:val="19"/>
                <w:szCs w:val="19"/>
              </w:rPr>
              <w:t>4</w:t>
            </w:r>
            <w:r w:rsidRPr="00EC6699">
              <w:rPr>
                <w:rFonts w:ascii="Arial" w:eastAsia="Times New Roman" w:hAnsi="Arial" w:cs="Arial"/>
                <w:sz w:val="19"/>
                <w:szCs w:val="19"/>
              </w:rPr>
              <w:t>, 1.2</w:t>
            </w:r>
            <w:r w:rsidR="00DE46EB" w:rsidRPr="00EC6699">
              <w:rPr>
                <w:rFonts w:ascii="Arial" w:eastAsia="Times New Roman" w:hAnsi="Arial" w:cs="Arial"/>
                <w:sz w:val="19"/>
                <w:szCs w:val="19"/>
              </w:rPr>
              <w:t>9</w:t>
            </w:r>
            <w:r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center"/>
            <w:hideMark/>
          </w:tcPr>
          <w:p w14:paraId="54A3E0AF"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180" w:type="dxa"/>
            <w:tcBorders>
              <w:top w:val="nil"/>
              <w:left w:val="nil"/>
              <w:bottom w:val="single" w:sz="4" w:space="0" w:color="auto"/>
              <w:right w:val="nil"/>
            </w:tcBorders>
            <w:shd w:val="clear" w:color="auto" w:fill="auto"/>
            <w:noWrap/>
            <w:vAlign w:val="center"/>
            <w:hideMark/>
          </w:tcPr>
          <w:p w14:paraId="2DEF75AA"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w:t>
            </w:r>
            <w:r w:rsidR="00DE46EB" w:rsidRPr="00EC6699">
              <w:rPr>
                <w:rFonts w:ascii="Arial" w:eastAsia="Times New Roman" w:hAnsi="Arial" w:cs="Arial"/>
                <w:sz w:val="19"/>
                <w:szCs w:val="19"/>
              </w:rPr>
              <w:t>6</w:t>
            </w:r>
          </w:p>
        </w:tc>
      </w:tr>
      <w:tr w:rsidR="00846B99" w:rsidRPr="00EC6699" w14:paraId="5DF34BF8" w14:textId="77777777" w:rsidTr="00955CB9">
        <w:trPr>
          <w:trHeight w:val="300"/>
        </w:trPr>
        <w:tc>
          <w:tcPr>
            <w:tcW w:w="2600" w:type="dxa"/>
            <w:gridSpan w:val="2"/>
            <w:tcBorders>
              <w:top w:val="nil"/>
              <w:left w:val="nil"/>
              <w:bottom w:val="nil"/>
              <w:right w:val="nil"/>
            </w:tcBorders>
            <w:shd w:val="clear" w:color="auto" w:fill="auto"/>
            <w:noWrap/>
            <w:vAlign w:val="center"/>
            <w:hideMark/>
          </w:tcPr>
          <w:p w14:paraId="4961D5D2" w14:textId="77777777" w:rsidR="00846B99" w:rsidRPr="00846B99" w:rsidRDefault="00846B99" w:rsidP="00846B99">
            <w:pPr>
              <w:spacing w:after="0" w:line="240" w:lineRule="auto"/>
              <w:rPr>
                <w:rFonts w:ascii="Arial" w:eastAsia="Times New Roman" w:hAnsi="Arial" w:cs="Arial"/>
                <w:b/>
                <w:bCs/>
                <w:sz w:val="19"/>
                <w:szCs w:val="19"/>
              </w:rPr>
            </w:pPr>
            <w:r w:rsidRPr="00846B99">
              <w:rPr>
                <w:rFonts w:ascii="Arial" w:eastAsia="Times New Roman" w:hAnsi="Arial" w:cs="Arial"/>
                <w:b/>
                <w:bCs/>
                <w:sz w:val="19"/>
                <w:szCs w:val="19"/>
              </w:rPr>
              <w:t xml:space="preserve">    Follow-up &gt; 10 yrs</w:t>
            </w:r>
          </w:p>
        </w:tc>
        <w:tc>
          <w:tcPr>
            <w:tcW w:w="269" w:type="dxa"/>
            <w:tcBorders>
              <w:top w:val="nil"/>
              <w:left w:val="nil"/>
              <w:bottom w:val="nil"/>
              <w:right w:val="nil"/>
            </w:tcBorders>
            <w:shd w:val="clear" w:color="auto" w:fill="auto"/>
            <w:noWrap/>
            <w:vAlign w:val="center"/>
            <w:hideMark/>
          </w:tcPr>
          <w:p w14:paraId="4954B2C1"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bottom"/>
            <w:hideMark/>
          </w:tcPr>
          <w:p w14:paraId="515A6B4E" w14:textId="77777777" w:rsidR="00846B99" w:rsidRPr="00846B99" w:rsidRDefault="00846B99" w:rsidP="00846B99">
            <w:pPr>
              <w:spacing w:after="0" w:line="240" w:lineRule="auto"/>
              <w:rPr>
                <w:rFonts w:ascii="Arial" w:eastAsia="Times New Roman" w:hAnsi="Arial" w:cs="Arial"/>
                <w:sz w:val="19"/>
                <w:szCs w:val="19"/>
              </w:rPr>
            </w:pPr>
          </w:p>
        </w:tc>
        <w:tc>
          <w:tcPr>
            <w:tcW w:w="269" w:type="dxa"/>
            <w:tcBorders>
              <w:top w:val="nil"/>
              <w:left w:val="nil"/>
              <w:bottom w:val="nil"/>
              <w:right w:val="nil"/>
            </w:tcBorders>
            <w:shd w:val="clear" w:color="auto" w:fill="auto"/>
            <w:noWrap/>
            <w:vAlign w:val="bottom"/>
            <w:hideMark/>
          </w:tcPr>
          <w:p w14:paraId="14D37D55"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bottom"/>
            <w:hideMark/>
          </w:tcPr>
          <w:p w14:paraId="107BF23C"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bottom"/>
            <w:hideMark/>
          </w:tcPr>
          <w:p w14:paraId="7E089ECA"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2BC0B806"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bottom"/>
            <w:hideMark/>
          </w:tcPr>
          <w:p w14:paraId="1B6095C6"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bottom"/>
            <w:hideMark/>
          </w:tcPr>
          <w:p w14:paraId="635E8D5E"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bottom"/>
            <w:hideMark/>
          </w:tcPr>
          <w:p w14:paraId="3D623115"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bottom"/>
            <w:hideMark/>
          </w:tcPr>
          <w:p w14:paraId="7B01B59D" w14:textId="77777777" w:rsidR="00846B99" w:rsidRPr="00EC6699" w:rsidRDefault="00846B99" w:rsidP="00846B99">
            <w:pPr>
              <w:spacing w:after="0" w:line="240" w:lineRule="auto"/>
              <w:jc w:val="center"/>
              <w:rPr>
                <w:rFonts w:ascii="Arial" w:eastAsia="Times New Roman" w:hAnsi="Arial" w:cs="Arial"/>
                <w:sz w:val="19"/>
                <w:szCs w:val="19"/>
              </w:rPr>
            </w:pPr>
          </w:p>
        </w:tc>
        <w:tc>
          <w:tcPr>
            <w:tcW w:w="269" w:type="dxa"/>
            <w:tcBorders>
              <w:top w:val="nil"/>
              <w:left w:val="nil"/>
              <w:bottom w:val="nil"/>
              <w:right w:val="nil"/>
            </w:tcBorders>
            <w:shd w:val="clear" w:color="auto" w:fill="auto"/>
            <w:noWrap/>
            <w:vAlign w:val="bottom"/>
            <w:hideMark/>
          </w:tcPr>
          <w:p w14:paraId="0BA130B7" w14:textId="77777777" w:rsidR="00846B99" w:rsidRPr="00EC6699" w:rsidRDefault="00846B99" w:rsidP="00846B99">
            <w:pPr>
              <w:spacing w:after="0" w:line="240" w:lineRule="auto"/>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bottom"/>
            <w:hideMark/>
          </w:tcPr>
          <w:p w14:paraId="41D68684"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233F4BAB" w14:textId="77777777" w:rsidTr="00955CB9">
        <w:trPr>
          <w:trHeight w:val="300"/>
        </w:trPr>
        <w:tc>
          <w:tcPr>
            <w:tcW w:w="940" w:type="dxa"/>
            <w:tcBorders>
              <w:top w:val="nil"/>
              <w:left w:val="nil"/>
              <w:bottom w:val="nil"/>
              <w:right w:val="nil"/>
            </w:tcBorders>
            <w:shd w:val="clear" w:color="auto" w:fill="auto"/>
            <w:noWrap/>
            <w:vAlign w:val="center"/>
            <w:hideMark/>
          </w:tcPr>
          <w:p w14:paraId="59B65703" w14:textId="77777777" w:rsidR="00846B99" w:rsidRPr="00846B99" w:rsidRDefault="00846B99" w:rsidP="00846B99">
            <w:pPr>
              <w:spacing w:after="0" w:line="240" w:lineRule="auto"/>
              <w:rPr>
                <w:rFonts w:ascii="Arial" w:eastAsia="Times New Roman" w:hAnsi="Arial" w:cs="Arial"/>
                <w:b/>
                <w:bCs/>
                <w:sz w:val="19"/>
                <w:szCs w:val="19"/>
              </w:rPr>
            </w:pPr>
          </w:p>
        </w:tc>
        <w:tc>
          <w:tcPr>
            <w:tcW w:w="1660" w:type="dxa"/>
            <w:tcBorders>
              <w:top w:val="nil"/>
              <w:left w:val="nil"/>
              <w:bottom w:val="nil"/>
              <w:right w:val="nil"/>
            </w:tcBorders>
            <w:shd w:val="clear" w:color="auto" w:fill="auto"/>
            <w:noWrap/>
            <w:vAlign w:val="center"/>
            <w:hideMark/>
          </w:tcPr>
          <w:p w14:paraId="4334F9D6"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Ca|Person-years</w:t>
            </w:r>
          </w:p>
        </w:tc>
        <w:tc>
          <w:tcPr>
            <w:tcW w:w="269" w:type="dxa"/>
            <w:tcBorders>
              <w:top w:val="nil"/>
              <w:left w:val="nil"/>
              <w:bottom w:val="nil"/>
              <w:right w:val="nil"/>
            </w:tcBorders>
            <w:shd w:val="clear" w:color="auto" w:fill="auto"/>
            <w:noWrap/>
            <w:vAlign w:val="center"/>
            <w:hideMark/>
          </w:tcPr>
          <w:p w14:paraId="62616839" w14:textId="77777777" w:rsidR="00846B99" w:rsidRPr="00846B99" w:rsidRDefault="00846B99" w:rsidP="00846B99">
            <w:pPr>
              <w:spacing w:after="0" w:line="240" w:lineRule="auto"/>
              <w:rPr>
                <w:rFonts w:ascii="Arial" w:eastAsia="Times New Roman" w:hAnsi="Arial" w:cs="Arial"/>
                <w:sz w:val="19"/>
                <w:szCs w:val="19"/>
              </w:rPr>
            </w:pPr>
          </w:p>
        </w:tc>
        <w:tc>
          <w:tcPr>
            <w:tcW w:w="1111" w:type="dxa"/>
            <w:tcBorders>
              <w:top w:val="nil"/>
              <w:left w:val="nil"/>
              <w:bottom w:val="nil"/>
              <w:right w:val="nil"/>
            </w:tcBorders>
            <w:shd w:val="clear" w:color="auto" w:fill="auto"/>
            <w:noWrap/>
            <w:vAlign w:val="center"/>
            <w:hideMark/>
          </w:tcPr>
          <w:p w14:paraId="4DE8389C"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155|26807</w:t>
            </w:r>
          </w:p>
        </w:tc>
        <w:tc>
          <w:tcPr>
            <w:tcW w:w="269" w:type="dxa"/>
            <w:tcBorders>
              <w:top w:val="nil"/>
              <w:left w:val="nil"/>
              <w:bottom w:val="nil"/>
              <w:right w:val="nil"/>
            </w:tcBorders>
            <w:shd w:val="clear" w:color="auto" w:fill="auto"/>
            <w:noWrap/>
            <w:vAlign w:val="bottom"/>
            <w:hideMark/>
          </w:tcPr>
          <w:p w14:paraId="60D093B5" w14:textId="77777777" w:rsidR="00846B99" w:rsidRPr="00846B99" w:rsidRDefault="00846B99" w:rsidP="00846B99">
            <w:pPr>
              <w:spacing w:after="0" w:line="240" w:lineRule="auto"/>
              <w:rPr>
                <w:rFonts w:ascii="Arial" w:eastAsia="Times New Roman" w:hAnsi="Arial" w:cs="Arial"/>
                <w:sz w:val="19"/>
                <w:szCs w:val="19"/>
              </w:rPr>
            </w:pPr>
          </w:p>
        </w:tc>
        <w:tc>
          <w:tcPr>
            <w:tcW w:w="1760" w:type="dxa"/>
            <w:tcBorders>
              <w:top w:val="nil"/>
              <w:left w:val="nil"/>
              <w:bottom w:val="nil"/>
              <w:right w:val="nil"/>
            </w:tcBorders>
            <w:shd w:val="clear" w:color="auto" w:fill="auto"/>
            <w:noWrap/>
            <w:vAlign w:val="bottom"/>
            <w:hideMark/>
          </w:tcPr>
          <w:p w14:paraId="3CBF7B31"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136|26343</w:t>
            </w:r>
          </w:p>
        </w:tc>
        <w:tc>
          <w:tcPr>
            <w:tcW w:w="269" w:type="dxa"/>
            <w:tcBorders>
              <w:top w:val="nil"/>
              <w:left w:val="nil"/>
              <w:bottom w:val="nil"/>
              <w:right w:val="nil"/>
            </w:tcBorders>
            <w:shd w:val="clear" w:color="auto" w:fill="auto"/>
            <w:noWrap/>
            <w:vAlign w:val="bottom"/>
            <w:hideMark/>
          </w:tcPr>
          <w:p w14:paraId="18E5EAFC" w14:textId="77777777" w:rsidR="00846B99" w:rsidRPr="00EC6699" w:rsidRDefault="00846B99" w:rsidP="00846B99">
            <w:pPr>
              <w:spacing w:after="0" w:line="240" w:lineRule="auto"/>
              <w:jc w:val="center"/>
              <w:rPr>
                <w:rFonts w:ascii="Arial" w:eastAsia="Times New Roman" w:hAnsi="Arial" w:cs="Arial"/>
                <w:sz w:val="19"/>
                <w:szCs w:val="19"/>
              </w:rPr>
            </w:pPr>
          </w:p>
        </w:tc>
        <w:tc>
          <w:tcPr>
            <w:tcW w:w="1700" w:type="dxa"/>
            <w:tcBorders>
              <w:top w:val="nil"/>
              <w:left w:val="nil"/>
              <w:bottom w:val="nil"/>
              <w:right w:val="nil"/>
            </w:tcBorders>
            <w:shd w:val="clear" w:color="auto" w:fill="auto"/>
            <w:noWrap/>
            <w:vAlign w:val="center"/>
            <w:hideMark/>
          </w:tcPr>
          <w:p w14:paraId="47747367"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139|26013</w:t>
            </w:r>
          </w:p>
        </w:tc>
        <w:tc>
          <w:tcPr>
            <w:tcW w:w="269" w:type="dxa"/>
            <w:tcBorders>
              <w:top w:val="nil"/>
              <w:left w:val="nil"/>
              <w:bottom w:val="nil"/>
              <w:right w:val="nil"/>
            </w:tcBorders>
            <w:shd w:val="clear" w:color="auto" w:fill="auto"/>
            <w:noWrap/>
            <w:vAlign w:val="bottom"/>
            <w:hideMark/>
          </w:tcPr>
          <w:p w14:paraId="597C168D" w14:textId="77777777" w:rsidR="00846B99" w:rsidRPr="00EC6699" w:rsidRDefault="00846B99" w:rsidP="00846B99">
            <w:pPr>
              <w:spacing w:after="0" w:line="240" w:lineRule="auto"/>
              <w:jc w:val="center"/>
              <w:rPr>
                <w:rFonts w:ascii="Arial" w:eastAsia="Times New Roman" w:hAnsi="Arial" w:cs="Arial"/>
                <w:sz w:val="19"/>
                <w:szCs w:val="19"/>
              </w:rPr>
            </w:pPr>
          </w:p>
        </w:tc>
        <w:tc>
          <w:tcPr>
            <w:tcW w:w="1900" w:type="dxa"/>
            <w:tcBorders>
              <w:top w:val="nil"/>
              <w:left w:val="nil"/>
              <w:bottom w:val="nil"/>
              <w:right w:val="nil"/>
            </w:tcBorders>
            <w:shd w:val="clear" w:color="auto" w:fill="auto"/>
            <w:noWrap/>
            <w:vAlign w:val="bottom"/>
            <w:hideMark/>
          </w:tcPr>
          <w:p w14:paraId="0879FACA"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171|26138</w:t>
            </w:r>
          </w:p>
        </w:tc>
        <w:tc>
          <w:tcPr>
            <w:tcW w:w="269" w:type="dxa"/>
            <w:tcBorders>
              <w:top w:val="nil"/>
              <w:left w:val="nil"/>
              <w:bottom w:val="nil"/>
              <w:right w:val="nil"/>
            </w:tcBorders>
            <w:shd w:val="clear" w:color="auto" w:fill="auto"/>
            <w:noWrap/>
            <w:vAlign w:val="bottom"/>
            <w:hideMark/>
          </w:tcPr>
          <w:p w14:paraId="4A96C982" w14:textId="77777777" w:rsidR="00846B99" w:rsidRPr="00EC6699" w:rsidRDefault="00846B99" w:rsidP="00846B99">
            <w:pPr>
              <w:spacing w:after="0" w:line="240" w:lineRule="auto"/>
              <w:jc w:val="center"/>
              <w:rPr>
                <w:rFonts w:ascii="Arial" w:eastAsia="Times New Roman" w:hAnsi="Arial" w:cs="Arial"/>
                <w:sz w:val="19"/>
                <w:szCs w:val="19"/>
              </w:rPr>
            </w:pPr>
          </w:p>
        </w:tc>
        <w:tc>
          <w:tcPr>
            <w:tcW w:w="1720" w:type="dxa"/>
            <w:tcBorders>
              <w:top w:val="nil"/>
              <w:left w:val="nil"/>
              <w:bottom w:val="nil"/>
              <w:right w:val="nil"/>
            </w:tcBorders>
            <w:shd w:val="clear" w:color="auto" w:fill="auto"/>
            <w:noWrap/>
            <w:vAlign w:val="bottom"/>
            <w:hideMark/>
          </w:tcPr>
          <w:p w14:paraId="15BD6DED"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139|26136</w:t>
            </w:r>
          </w:p>
        </w:tc>
        <w:tc>
          <w:tcPr>
            <w:tcW w:w="269" w:type="dxa"/>
            <w:tcBorders>
              <w:top w:val="nil"/>
              <w:left w:val="nil"/>
              <w:bottom w:val="nil"/>
              <w:right w:val="nil"/>
            </w:tcBorders>
            <w:shd w:val="clear" w:color="auto" w:fill="auto"/>
            <w:noWrap/>
            <w:vAlign w:val="bottom"/>
            <w:hideMark/>
          </w:tcPr>
          <w:p w14:paraId="1F2ECD94" w14:textId="77777777" w:rsidR="00846B99" w:rsidRPr="00EC6699" w:rsidRDefault="00846B99" w:rsidP="00846B99">
            <w:pPr>
              <w:spacing w:after="0" w:line="240" w:lineRule="auto"/>
              <w:rPr>
                <w:rFonts w:ascii="Arial" w:eastAsia="Times New Roman" w:hAnsi="Arial" w:cs="Arial"/>
                <w:sz w:val="19"/>
                <w:szCs w:val="19"/>
              </w:rPr>
            </w:pPr>
          </w:p>
        </w:tc>
        <w:tc>
          <w:tcPr>
            <w:tcW w:w="1180" w:type="dxa"/>
            <w:tcBorders>
              <w:top w:val="nil"/>
              <w:left w:val="nil"/>
              <w:bottom w:val="nil"/>
              <w:right w:val="nil"/>
            </w:tcBorders>
            <w:shd w:val="clear" w:color="auto" w:fill="auto"/>
            <w:noWrap/>
            <w:vAlign w:val="bottom"/>
            <w:hideMark/>
          </w:tcPr>
          <w:p w14:paraId="61916E3F" w14:textId="77777777" w:rsidR="00846B99" w:rsidRPr="00EC6699" w:rsidRDefault="00846B99" w:rsidP="00846B99">
            <w:pPr>
              <w:spacing w:after="0" w:line="240" w:lineRule="auto"/>
              <w:jc w:val="center"/>
              <w:rPr>
                <w:rFonts w:ascii="Arial" w:eastAsia="Times New Roman" w:hAnsi="Arial" w:cs="Arial"/>
                <w:sz w:val="19"/>
                <w:szCs w:val="19"/>
              </w:rPr>
            </w:pPr>
          </w:p>
        </w:tc>
      </w:tr>
      <w:tr w:rsidR="00846B99" w:rsidRPr="00EC6699" w14:paraId="3D241FE7" w14:textId="77777777" w:rsidTr="00955CB9">
        <w:trPr>
          <w:trHeight w:val="300"/>
        </w:trPr>
        <w:tc>
          <w:tcPr>
            <w:tcW w:w="940" w:type="dxa"/>
            <w:tcBorders>
              <w:top w:val="nil"/>
              <w:left w:val="nil"/>
              <w:bottom w:val="single" w:sz="4" w:space="0" w:color="auto"/>
              <w:right w:val="nil"/>
            </w:tcBorders>
            <w:shd w:val="clear" w:color="auto" w:fill="auto"/>
            <w:noWrap/>
            <w:vAlign w:val="center"/>
            <w:hideMark/>
          </w:tcPr>
          <w:p w14:paraId="4E469E5C" w14:textId="77777777" w:rsidR="00846B99" w:rsidRPr="00846B99" w:rsidRDefault="00846B99" w:rsidP="00846B99">
            <w:pPr>
              <w:spacing w:after="0" w:line="240" w:lineRule="auto"/>
              <w:rPr>
                <w:rFonts w:ascii="Arial" w:eastAsia="Times New Roman" w:hAnsi="Arial" w:cs="Arial"/>
                <w:b/>
                <w:bCs/>
                <w:sz w:val="19"/>
                <w:szCs w:val="19"/>
              </w:rPr>
            </w:pPr>
            <w:r w:rsidRPr="00846B99">
              <w:rPr>
                <w:rFonts w:ascii="Arial" w:eastAsia="Times New Roman" w:hAnsi="Arial" w:cs="Arial"/>
                <w:b/>
                <w:bCs/>
                <w:sz w:val="19"/>
                <w:szCs w:val="19"/>
              </w:rPr>
              <w:t> </w:t>
            </w:r>
          </w:p>
        </w:tc>
        <w:tc>
          <w:tcPr>
            <w:tcW w:w="1660" w:type="dxa"/>
            <w:tcBorders>
              <w:top w:val="nil"/>
              <w:left w:val="nil"/>
              <w:bottom w:val="single" w:sz="4" w:space="0" w:color="auto"/>
              <w:right w:val="nil"/>
            </w:tcBorders>
            <w:shd w:val="clear" w:color="auto" w:fill="auto"/>
            <w:noWrap/>
            <w:vAlign w:val="center"/>
            <w:hideMark/>
          </w:tcPr>
          <w:p w14:paraId="063614F4" w14:textId="77777777" w:rsidR="00846B99" w:rsidRPr="00846B99" w:rsidRDefault="00846B99" w:rsidP="00CC6069">
            <w:pPr>
              <w:spacing w:after="0" w:line="240" w:lineRule="auto"/>
              <w:rPr>
                <w:rFonts w:ascii="Arial" w:eastAsia="Times New Roman" w:hAnsi="Arial" w:cs="Arial"/>
                <w:sz w:val="19"/>
                <w:szCs w:val="19"/>
              </w:rPr>
            </w:pPr>
            <w:r w:rsidRPr="00846B99">
              <w:rPr>
                <w:rFonts w:ascii="Arial" w:eastAsia="Times New Roman" w:hAnsi="Arial" w:cs="Arial"/>
                <w:sz w:val="19"/>
                <w:szCs w:val="19"/>
              </w:rPr>
              <w:t>HR(95%CI)</w:t>
            </w:r>
            <w:r w:rsidR="00CC6069">
              <w:rPr>
                <w:rFonts w:ascii="Arial" w:eastAsia="Times New Roman" w:hAnsi="Arial" w:cs="Arial"/>
                <w:sz w:val="19"/>
                <w:szCs w:val="19"/>
                <w:vertAlign w:val="superscript"/>
              </w:rPr>
              <w:t>b</w:t>
            </w:r>
          </w:p>
        </w:tc>
        <w:tc>
          <w:tcPr>
            <w:tcW w:w="269" w:type="dxa"/>
            <w:tcBorders>
              <w:top w:val="nil"/>
              <w:left w:val="nil"/>
              <w:bottom w:val="single" w:sz="4" w:space="0" w:color="auto"/>
              <w:right w:val="nil"/>
            </w:tcBorders>
            <w:shd w:val="clear" w:color="auto" w:fill="auto"/>
            <w:noWrap/>
            <w:vAlign w:val="center"/>
            <w:hideMark/>
          </w:tcPr>
          <w:p w14:paraId="63CE8CD6"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111" w:type="dxa"/>
            <w:tcBorders>
              <w:top w:val="nil"/>
              <w:left w:val="nil"/>
              <w:bottom w:val="single" w:sz="4" w:space="0" w:color="auto"/>
              <w:right w:val="nil"/>
            </w:tcBorders>
            <w:shd w:val="clear" w:color="auto" w:fill="auto"/>
            <w:noWrap/>
            <w:vAlign w:val="center"/>
            <w:hideMark/>
          </w:tcPr>
          <w:p w14:paraId="05FDD06D"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1.00</w:t>
            </w:r>
            <w:r w:rsidRPr="00846B99">
              <w:rPr>
                <w:rFonts w:ascii="Arial" w:eastAsia="Times New Roman" w:hAnsi="Arial" w:cs="Arial"/>
                <w:sz w:val="19"/>
                <w:szCs w:val="19"/>
                <w:vertAlign w:val="superscript"/>
              </w:rPr>
              <w:t>Ref</w:t>
            </w:r>
          </w:p>
        </w:tc>
        <w:tc>
          <w:tcPr>
            <w:tcW w:w="269" w:type="dxa"/>
            <w:tcBorders>
              <w:top w:val="nil"/>
              <w:left w:val="nil"/>
              <w:bottom w:val="single" w:sz="4" w:space="0" w:color="auto"/>
              <w:right w:val="nil"/>
            </w:tcBorders>
            <w:shd w:val="clear" w:color="auto" w:fill="auto"/>
            <w:noWrap/>
            <w:vAlign w:val="bottom"/>
            <w:hideMark/>
          </w:tcPr>
          <w:p w14:paraId="7531A18A" w14:textId="77777777" w:rsidR="00846B99" w:rsidRPr="00846B99" w:rsidRDefault="00846B99" w:rsidP="00846B99">
            <w:pPr>
              <w:spacing w:after="0" w:line="240" w:lineRule="auto"/>
              <w:rPr>
                <w:rFonts w:ascii="Arial" w:eastAsia="Times New Roman" w:hAnsi="Arial" w:cs="Arial"/>
                <w:sz w:val="19"/>
                <w:szCs w:val="19"/>
              </w:rPr>
            </w:pPr>
            <w:r w:rsidRPr="00846B99">
              <w:rPr>
                <w:rFonts w:ascii="Arial" w:eastAsia="Times New Roman" w:hAnsi="Arial" w:cs="Arial"/>
                <w:sz w:val="19"/>
                <w:szCs w:val="19"/>
              </w:rPr>
              <w:t> </w:t>
            </w:r>
          </w:p>
        </w:tc>
        <w:tc>
          <w:tcPr>
            <w:tcW w:w="1760" w:type="dxa"/>
            <w:tcBorders>
              <w:top w:val="nil"/>
              <w:left w:val="nil"/>
              <w:bottom w:val="single" w:sz="4" w:space="0" w:color="auto"/>
              <w:right w:val="nil"/>
            </w:tcBorders>
            <w:shd w:val="clear" w:color="auto" w:fill="auto"/>
            <w:noWrap/>
            <w:vAlign w:val="bottom"/>
            <w:hideMark/>
          </w:tcPr>
          <w:p w14:paraId="0C0F10F7" w14:textId="77777777" w:rsidR="00846B99" w:rsidRPr="00EC6699" w:rsidRDefault="007C3396"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0.89 (0.70, 1.13</w:t>
            </w:r>
            <w:r w:rsidR="00846B99"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bottom"/>
            <w:hideMark/>
          </w:tcPr>
          <w:p w14:paraId="390A8183"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00" w:type="dxa"/>
            <w:tcBorders>
              <w:top w:val="nil"/>
              <w:left w:val="nil"/>
              <w:bottom w:val="single" w:sz="4" w:space="0" w:color="auto"/>
              <w:right w:val="nil"/>
            </w:tcBorders>
            <w:shd w:val="clear" w:color="auto" w:fill="auto"/>
            <w:noWrap/>
            <w:vAlign w:val="center"/>
            <w:hideMark/>
          </w:tcPr>
          <w:p w14:paraId="631757C1" w14:textId="77777777" w:rsidR="00846B99" w:rsidRPr="00EC6699" w:rsidRDefault="007C3396" w:rsidP="007C3396">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0.92</w:t>
            </w:r>
            <w:r w:rsidR="00846B99" w:rsidRPr="00EC6699">
              <w:rPr>
                <w:rFonts w:ascii="Arial" w:eastAsia="Times New Roman" w:hAnsi="Arial" w:cs="Arial"/>
                <w:sz w:val="19"/>
                <w:szCs w:val="19"/>
              </w:rPr>
              <w:t xml:space="preserve"> (0.7</w:t>
            </w:r>
            <w:r w:rsidRPr="00EC6699">
              <w:rPr>
                <w:rFonts w:ascii="Arial" w:eastAsia="Times New Roman" w:hAnsi="Arial" w:cs="Arial"/>
                <w:sz w:val="19"/>
                <w:szCs w:val="19"/>
              </w:rPr>
              <w:t>2</w:t>
            </w:r>
            <w:r w:rsidR="00846B99" w:rsidRPr="00EC6699">
              <w:rPr>
                <w:rFonts w:ascii="Arial" w:eastAsia="Times New Roman" w:hAnsi="Arial" w:cs="Arial"/>
                <w:sz w:val="19"/>
                <w:szCs w:val="19"/>
              </w:rPr>
              <w:t>, 1.1</w:t>
            </w:r>
            <w:r w:rsidRPr="00EC6699">
              <w:rPr>
                <w:rFonts w:ascii="Arial" w:eastAsia="Times New Roman" w:hAnsi="Arial" w:cs="Arial"/>
                <w:sz w:val="19"/>
                <w:szCs w:val="19"/>
              </w:rPr>
              <w:t>7</w:t>
            </w:r>
            <w:r w:rsidR="00846B99"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bottom"/>
            <w:hideMark/>
          </w:tcPr>
          <w:p w14:paraId="118E66CD"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900" w:type="dxa"/>
            <w:tcBorders>
              <w:top w:val="nil"/>
              <w:left w:val="nil"/>
              <w:bottom w:val="single" w:sz="4" w:space="0" w:color="auto"/>
              <w:right w:val="nil"/>
            </w:tcBorders>
            <w:shd w:val="clear" w:color="auto" w:fill="auto"/>
            <w:noWrap/>
            <w:vAlign w:val="bottom"/>
            <w:hideMark/>
          </w:tcPr>
          <w:p w14:paraId="1F0A783A" w14:textId="77777777" w:rsidR="00846B99" w:rsidRPr="00EC6699" w:rsidRDefault="007C3396"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1.10 (0.86, 1.41</w:t>
            </w:r>
            <w:r w:rsidR="00846B99"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bottom"/>
            <w:hideMark/>
          </w:tcPr>
          <w:p w14:paraId="6FB313EC"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 </w:t>
            </w:r>
          </w:p>
        </w:tc>
        <w:tc>
          <w:tcPr>
            <w:tcW w:w="1720" w:type="dxa"/>
            <w:tcBorders>
              <w:top w:val="nil"/>
              <w:left w:val="nil"/>
              <w:bottom w:val="single" w:sz="4" w:space="0" w:color="auto"/>
              <w:right w:val="nil"/>
            </w:tcBorders>
            <w:shd w:val="clear" w:color="auto" w:fill="auto"/>
            <w:noWrap/>
            <w:vAlign w:val="bottom"/>
            <w:hideMark/>
          </w:tcPr>
          <w:p w14:paraId="4410302E" w14:textId="77777777" w:rsidR="00846B99" w:rsidRPr="00EC6699" w:rsidRDefault="007C3396" w:rsidP="007C3396">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0.91 (070</w:t>
            </w:r>
            <w:r w:rsidR="00846B99" w:rsidRPr="00EC6699">
              <w:rPr>
                <w:rFonts w:ascii="Arial" w:eastAsia="Times New Roman" w:hAnsi="Arial" w:cs="Arial"/>
                <w:sz w:val="19"/>
                <w:szCs w:val="19"/>
              </w:rPr>
              <w:t>, 1.1</w:t>
            </w:r>
            <w:r w:rsidRPr="00EC6699">
              <w:rPr>
                <w:rFonts w:ascii="Arial" w:eastAsia="Times New Roman" w:hAnsi="Arial" w:cs="Arial"/>
                <w:sz w:val="19"/>
                <w:szCs w:val="19"/>
              </w:rPr>
              <w:t>9</w:t>
            </w:r>
            <w:r w:rsidR="00846B99" w:rsidRPr="00EC6699">
              <w:rPr>
                <w:rFonts w:ascii="Arial" w:eastAsia="Times New Roman" w:hAnsi="Arial" w:cs="Arial"/>
                <w:sz w:val="19"/>
                <w:szCs w:val="19"/>
              </w:rPr>
              <w:t>)</w:t>
            </w:r>
          </w:p>
        </w:tc>
        <w:tc>
          <w:tcPr>
            <w:tcW w:w="269" w:type="dxa"/>
            <w:tcBorders>
              <w:top w:val="nil"/>
              <w:left w:val="nil"/>
              <w:bottom w:val="single" w:sz="4" w:space="0" w:color="auto"/>
              <w:right w:val="nil"/>
            </w:tcBorders>
            <w:shd w:val="clear" w:color="auto" w:fill="auto"/>
            <w:noWrap/>
            <w:vAlign w:val="bottom"/>
            <w:hideMark/>
          </w:tcPr>
          <w:p w14:paraId="3C1540D5" w14:textId="77777777" w:rsidR="00846B99" w:rsidRPr="00EC6699" w:rsidRDefault="00846B99" w:rsidP="00846B99">
            <w:pPr>
              <w:spacing w:after="0" w:line="240" w:lineRule="auto"/>
              <w:rPr>
                <w:rFonts w:ascii="Arial" w:eastAsia="Times New Roman" w:hAnsi="Arial" w:cs="Arial"/>
                <w:sz w:val="19"/>
                <w:szCs w:val="19"/>
              </w:rPr>
            </w:pPr>
            <w:r w:rsidRPr="00EC6699">
              <w:rPr>
                <w:rFonts w:ascii="Arial" w:eastAsia="Times New Roman" w:hAnsi="Arial" w:cs="Arial"/>
                <w:sz w:val="19"/>
                <w:szCs w:val="19"/>
              </w:rPr>
              <w:t> </w:t>
            </w:r>
          </w:p>
        </w:tc>
        <w:tc>
          <w:tcPr>
            <w:tcW w:w="1180" w:type="dxa"/>
            <w:tcBorders>
              <w:top w:val="nil"/>
              <w:left w:val="nil"/>
              <w:bottom w:val="single" w:sz="4" w:space="0" w:color="auto"/>
              <w:right w:val="nil"/>
            </w:tcBorders>
            <w:shd w:val="clear" w:color="auto" w:fill="auto"/>
            <w:noWrap/>
            <w:vAlign w:val="bottom"/>
            <w:hideMark/>
          </w:tcPr>
          <w:p w14:paraId="16650958" w14:textId="77777777" w:rsidR="00846B99" w:rsidRPr="00EC6699" w:rsidRDefault="00846B99" w:rsidP="00846B99">
            <w:pPr>
              <w:spacing w:after="0" w:line="240" w:lineRule="auto"/>
              <w:jc w:val="center"/>
              <w:rPr>
                <w:rFonts w:ascii="Arial" w:eastAsia="Times New Roman" w:hAnsi="Arial" w:cs="Arial"/>
                <w:sz w:val="19"/>
                <w:szCs w:val="19"/>
              </w:rPr>
            </w:pPr>
            <w:r w:rsidRPr="00EC6699">
              <w:rPr>
                <w:rFonts w:ascii="Arial" w:eastAsia="Times New Roman" w:hAnsi="Arial" w:cs="Arial"/>
                <w:sz w:val="19"/>
                <w:szCs w:val="19"/>
              </w:rPr>
              <w:t>0.</w:t>
            </w:r>
            <w:r w:rsidR="007C3396" w:rsidRPr="00EC6699">
              <w:rPr>
                <w:rFonts w:ascii="Arial" w:eastAsia="Times New Roman" w:hAnsi="Arial" w:cs="Arial"/>
                <w:sz w:val="19"/>
                <w:szCs w:val="19"/>
              </w:rPr>
              <w:t>91</w:t>
            </w:r>
          </w:p>
        </w:tc>
      </w:tr>
    </w:tbl>
    <w:p w14:paraId="2DE8BDD5" w14:textId="77777777" w:rsidR="00955CB9" w:rsidRPr="00E2095A" w:rsidRDefault="00CC6069" w:rsidP="00955CB9">
      <w:pPr>
        <w:snapToGrid w:val="0"/>
        <w:spacing w:after="0" w:line="240" w:lineRule="auto"/>
        <w:rPr>
          <w:rFonts w:ascii="Arial" w:hAnsi="Arial" w:cs="Arial"/>
        </w:rPr>
      </w:pPr>
      <w:r>
        <w:rPr>
          <w:rFonts w:ascii="Arial" w:hAnsi="Arial" w:cs="Arial"/>
          <w:vertAlign w:val="superscript"/>
        </w:rPr>
        <w:t>a</w:t>
      </w:r>
      <w:r w:rsidR="00955CB9" w:rsidRPr="00E2095A">
        <w:rPr>
          <w:rFonts w:ascii="Arial" w:hAnsi="Arial" w:cs="Arial"/>
          <w:vertAlign w:val="superscript"/>
        </w:rPr>
        <w:t xml:space="preserve"> </w:t>
      </w:r>
      <w:r w:rsidR="006B7206" w:rsidRPr="00E2095A">
        <w:rPr>
          <w:rFonts w:ascii="Arial" w:hAnsi="Arial" w:cs="Arial"/>
        </w:rPr>
        <w:t>Adjusted for</w:t>
      </w:r>
      <w:r w:rsidR="00955CB9" w:rsidRPr="00E2095A">
        <w:rPr>
          <w:rFonts w:ascii="Arial" w:hAnsi="Arial" w:cs="Arial"/>
        </w:rPr>
        <w:t xml:space="preserve"> family history of breast cancer, history o</w:t>
      </w:r>
      <w:r w:rsidR="006B7206" w:rsidRPr="00E2095A">
        <w:rPr>
          <w:rFonts w:ascii="Arial" w:hAnsi="Arial" w:cs="Arial"/>
        </w:rPr>
        <w:t xml:space="preserve">f benign breast disease, </w:t>
      </w:r>
      <w:r w:rsidR="00955CB9" w:rsidRPr="00E2095A">
        <w:rPr>
          <w:rFonts w:ascii="Arial" w:hAnsi="Arial" w:cs="Arial"/>
        </w:rPr>
        <w:t xml:space="preserve">BMI at blood collection, age at menarche, parity and age at first birth, alcohol, smoking, and physical activity. </w:t>
      </w:r>
    </w:p>
    <w:p w14:paraId="54C750D8" w14:textId="77777777" w:rsidR="00465024" w:rsidRDefault="00CC6069" w:rsidP="007B4BED">
      <w:pPr>
        <w:snapToGrid w:val="0"/>
        <w:spacing w:after="0" w:line="240" w:lineRule="auto"/>
        <w:rPr>
          <w:rFonts w:ascii="Arial" w:hAnsi="Arial" w:cs="Arial"/>
        </w:rPr>
      </w:pPr>
      <w:r>
        <w:rPr>
          <w:rFonts w:ascii="Arial" w:hAnsi="Arial" w:cs="Arial"/>
          <w:vertAlign w:val="superscript"/>
        </w:rPr>
        <w:t>b</w:t>
      </w:r>
      <w:r w:rsidR="00955CB9" w:rsidRPr="00E2095A">
        <w:rPr>
          <w:rFonts w:ascii="Arial" w:hAnsi="Arial" w:cs="Arial"/>
        </w:rPr>
        <w:t xml:space="preserve"> Adjusted for age, randomized treatment assignment, menopausal status and postmenopausal hormone use, </w:t>
      </w:r>
      <w:r w:rsidR="007A4921" w:rsidRPr="00E2095A">
        <w:rPr>
          <w:rFonts w:ascii="Arial" w:hAnsi="Arial" w:cs="Arial"/>
        </w:rPr>
        <w:t xml:space="preserve">family history of breast cancer, </w:t>
      </w:r>
      <w:r w:rsidR="00955CB9" w:rsidRPr="00E2095A">
        <w:rPr>
          <w:rFonts w:ascii="Arial" w:hAnsi="Arial" w:cs="Arial"/>
        </w:rPr>
        <w:t>his</w:t>
      </w:r>
      <w:r w:rsidR="007A4921" w:rsidRPr="00E2095A">
        <w:rPr>
          <w:rFonts w:ascii="Arial" w:hAnsi="Arial" w:cs="Arial"/>
        </w:rPr>
        <w:t xml:space="preserve">tory of benign breast disease, </w:t>
      </w:r>
      <w:r w:rsidR="00955CB9" w:rsidRPr="00E2095A">
        <w:rPr>
          <w:rFonts w:ascii="Arial" w:hAnsi="Arial" w:cs="Arial"/>
        </w:rPr>
        <w:t>BMI at blood collection, age at menarche, parity and age at first birth, alcohol, smoki</w:t>
      </w:r>
      <w:r w:rsidR="00A51BF7">
        <w:rPr>
          <w:rFonts w:ascii="Arial" w:hAnsi="Arial" w:cs="Arial"/>
        </w:rPr>
        <w:t>ng, a</w:t>
      </w:r>
      <w:r w:rsidR="00465024">
        <w:rPr>
          <w:rFonts w:ascii="Arial" w:hAnsi="Arial" w:cs="Arial"/>
        </w:rPr>
        <w:t>nd physical activity.</w:t>
      </w:r>
    </w:p>
    <w:p w14:paraId="7D755EB5" w14:textId="77777777" w:rsidR="00465024" w:rsidRPr="00465024" w:rsidRDefault="00465024" w:rsidP="00465024">
      <w:pPr>
        <w:rPr>
          <w:rFonts w:ascii="Arial" w:hAnsi="Arial" w:cs="Arial"/>
        </w:rPr>
      </w:pPr>
    </w:p>
    <w:sectPr w:rsidR="00465024" w:rsidRPr="00465024" w:rsidSect="004650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5F5E" w14:textId="77777777" w:rsidR="00CC72FC" w:rsidRDefault="00CC72FC" w:rsidP="003B248B">
      <w:pPr>
        <w:spacing w:after="0" w:line="240" w:lineRule="auto"/>
      </w:pPr>
      <w:r>
        <w:separator/>
      </w:r>
    </w:p>
  </w:endnote>
  <w:endnote w:type="continuationSeparator" w:id="0">
    <w:p w14:paraId="1814CECE" w14:textId="77777777" w:rsidR="00CC72FC" w:rsidRDefault="00CC72FC" w:rsidP="003B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4766"/>
      <w:docPartObj>
        <w:docPartGallery w:val="Page Numbers (Bottom of Page)"/>
        <w:docPartUnique/>
      </w:docPartObj>
    </w:sdtPr>
    <w:sdtEndPr>
      <w:rPr>
        <w:rFonts w:ascii="Arial" w:hAnsi="Arial" w:cs="Arial"/>
      </w:rPr>
    </w:sdtEndPr>
    <w:sdtContent>
      <w:p w14:paraId="6C2F06C1" w14:textId="77777777" w:rsidR="008278F6" w:rsidRPr="008278F6" w:rsidRDefault="00AC340C">
        <w:pPr>
          <w:pStyle w:val="Footer"/>
          <w:jc w:val="center"/>
          <w:rPr>
            <w:rFonts w:ascii="Arial" w:hAnsi="Arial" w:cs="Arial"/>
          </w:rPr>
        </w:pPr>
        <w:r w:rsidRPr="008278F6">
          <w:rPr>
            <w:rFonts w:ascii="Arial" w:hAnsi="Arial" w:cs="Arial"/>
          </w:rPr>
          <w:fldChar w:fldCharType="begin"/>
        </w:r>
        <w:r w:rsidR="008278F6" w:rsidRPr="008278F6">
          <w:rPr>
            <w:rFonts w:ascii="Arial" w:hAnsi="Arial" w:cs="Arial"/>
          </w:rPr>
          <w:instrText xml:space="preserve"> PAGE   \* MERGEFORMAT </w:instrText>
        </w:r>
        <w:r w:rsidRPr="008278F6">
          <w:rPr>
            <w:rFonts w:ascii="Arial" w:hAnsi="Arial" w:cs="Arial"/>
          </w:rPr>
          <w:fldChar w:fldCharType="separate"/>
        </w:r>
        <w:r w:rsidR="007047B5">
          <w:rPr>
            <w:rFonts w:ascii="Arial" w:hAnsi="Arial" w:cs="Arial"/>
            <w:noProof/>
          </w:rPr>
          <w:t>5</w:t>
        </w:r>
        <w:r w:rsidRPr="008278F6">
          <w:rPr>
            <w:rFonts w:ascii="Arial" w:hAnsi="Arial" w:cs="Arial"/>
          </w:rPr>
          <w:fldChar w:fldCharType="end"/>
        </w:r>
      </w:p>
    </w:sdtContent>
  </w:sdt>
  <w:p w14:paraId="6322F932" w14:textId="77777777" w:rsidR="00C402EC" w:rsidRDefault="00C40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F49B5" w14:textId="77777777" w:rsidR="00CC72FC" w:rsidRDefault="00CC72FC" w:rsidP="003B248B">
      <w:pPr>
        <w:spacing w:after="0" w:line="240" w:lineRule="auto"/>
      </w:pPr>
      <w:r>
        <w:separator/>
      </w:r>
    </w:p>
  </w:footnote>
  <w:footnote w:type="continuationSeparator" w:id="0">
    <w:p w14:paraId="1136E9A5" w14:textId="77777777" w:rsidR="00CC72FC" w:rsidRDefault="00CC72FC" w:rsidP="003B24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1F0"/>
    <w:multiLevelType w:val="hybridMultilevel"/>
    <w:tmpl w:val="389A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44BB3"/>
    <w:multiLevelType w:val="hybridMultilevel"/>
    <w:tmpl w:val="0F2200BE"/>
    <w:lvl w:ilvl="0" w:tplc="287ED87E">
      <w:start w:val="1"/>
      <w:numFmt w:val="bullet"/>
      <w:lvlText w:val="–"/>
      <w:lvlJc w:val="left"/>
      <w:pPr>
        <w:ind w:left="720" w:hanging="360"/>
      </w:pPr>
      <w:rPr>
        <w:rFonts w:ascii="Times New Roman" w:hAnsi="Times New Roman" w:cs="Times New Roman" w:hint="default"/>
      </w:rPr>
    </w:lvl>
    <w:lvl w:ilvl="1" w:tplc="9BEAD082">
      <w:start w:val="1"/>
      <w:numFmt w:val="lowerRoman"/>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1B15"/>
    <w:multiLevelType w:val="hybridMultilevel"/>
    <w:tmpl w:val="1102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15EDB"/>
    <w:multiLevelType w:val="hybridMultilevel"/>
    <w:tmpl w:val="5DD4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97CAE"/>
    <w:multiLevelType w:val="hybridMultilevel"/>
    <w:tmpl w:val="56E02570"/>
    <w:lvl w:ilvl="0" w:tplc="287ED87E">
      <w:start w:val="1"/>
      <w:numFmt w:val="bullet"/>
      <w:lvlText w:val="–"/>
      <w:lvlJc w:val="left"/>
      <w:pPr>
        <w:ind w:left="360" w:hanging="360"/>
      </w:pPr>
      <w:rPr>
        <w:rFonts w:ascii="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F553D"/>
    <w:multiLevelType w:val="hybridMultilevel"/>
    <w:tmpl w:val="30CC6C50"/>
    <w:lvl w:ilvl="0" w:tplc="287ED87E">
      <w:start w:val="1"/>
      <w:numFmt w:val="bullet"/>
      <w:lvlText w:val="–"/>
      <w:lvlJc w:val="left"/>
      <w:pPr>
        <w:ind w:left="720" w:hanging="360"/>
      </w:pPr>
      <w:rPr>
        <w:rFonts w:ascii="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D6C86"/>
    <w:multiLevelType w:val="hybridMultilevel"/>
    <w:tmpl w:val="F5C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228D9"/>
    <w:multiLevelType w:val="hybridMultilevel"/>
    <w:tmpl w:val="2720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12159"/>
    <w:multiLevelType w:val="hybridMultilevel"/>
    <w:tmpl w:val="A48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91DCB"/>
    <w:multiLevelType w:val="hybridMultilevel"/>
    <w:tmpl w:val="F8A6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94B03"/>
    <w:multiLevelType w:val="hybridMultilevel"/>
    <w:tmpl w:val="A484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74569"/>
    <w:multiLevelType w:val="hybridMultilevel"/>
    <w:tmpl w:val="2894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06AF9"/>
    <w:multiLevelType w:val="hybridMultilevel"/>
    <w:tmpl w:val="F19A490C"/>
    <w:lvl w:ilvl="0" w:tplc="287ED87E">
      <w:start w:val="1"/>
      <w:numFmt w:val="bullet"/>
      <w:lvlText w:val="–"/>
      <w:lvlJc w:val="left"/>
      <w:pPr>
        <w:ind w:left="1080" w:hanging="360"/>
      </w:pPr>
      <w:rPr>
        <w:rFonts w:ascii="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2"/>
  </w:num>
  <w:num w:numId="6">
    <w:abstractNumId w:val="1"/>
  </w:num>
  <w:num w:numId="7">
    <w:abstractNumId w:val="4"/>
  </w:num>
  <w:num w:numId="8">
    <w:abstractNumId w:val="0"/>
  </w:num>
  <w:num w:numId="9">
    <w:abstractNumId w:val="7"/>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Cancer Epidemiology Biomark&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omarkers.enl&lt;/item&gt;&lt;/Libraries&gt;&lt;/ENLibraries&gt;"/>
  </w:docVars>
  <w:rsids>
    <w:rsidRoot w:val="00844722"/>
    <w:rsid w:val="0000136E"/>
    <w:rsid w:val="00001A52"/>
    <w:rsid w:val="00001BD9"/>
    <w:rsid w:val="00001C1E"/>
    <w:rsid w:val="00001D6E"/>
    <w:rsid w:val="00002172"/>
    <w:rsid w:val="00003262"/>
    <w:rsid w:val="000035C0"/>
    <w:rsid w:val="00004BB5"/>
    <w:rsid w:val="000051F4"/>
    <w:rsid w:val="00006349"/>
    <w:rsid w:val="000064FA"/>
    <w:rsid w:val="00006B20"/>
    <w:rsid w:val="0001226D"/>
    <w:rsid w:val="00012CA3"/>
    <w:rsid w:val="00014AF5"/>
    <w:rsid w:val="00017D4B"/>
    <w:rsid w:val="000213FB"/>
    <w:rsid w:val="000239FC"/>
    <w:rsid w:val="00023BFA"/>
    <w:rsid w:val="00024E54"/>
    <w:rsid w:val="000256A8"/>
    <w:rsid w:val="000269CC"/>
    <w:rsid w:val="00027BE9"/>
    <w:rsid w:val="00031D9F"/>
    <w:rsid w:val="00033A41"/>
    <w:rsid w:val="00033ABB"/>
    <w:rsid w:val="00033F03"/>
    <w:rsid w:val="00034337"/>
    <w:rsid w:val="0003672C"/>
    <w:rsid w:val="000375AE"/>
    <w:rsid w:val="00042639"/>
    <w:rsid w:val="000428DB"/>
    <w:rsid w:val="00043A67"/>
    <w:rsid w:val="000447D8"/>
    <w:rsid w:val="0004481F"/>
    <w:rsid w:val="0004549D"/>
    <w:rsid w:val="0004778B"/>
    <w:rsid w:val="00050969"/>
    <w:rsid w:val="00050E51"/>
    <w:rsid w:val="00051C4A"/>
    <w:rsid w:val="00051F70"/>
    <w:rsid w:val="000522E6"/>
    <w:rsid w:val="000536BA"/>
    <w:rsid w:val="00053C0B"/>
    <w:rsid w:val="000555AC"/>
    <w:rsid w:val="00056B69"/>
    <w:rsid w:val="00060077"/>
    <w:rsid w:val="000608C7"/>
    <w:rsid w:val="000610F3"/>
    <w:rsid w:val="00061F43"/>
    <w:rsid w:val="00062DF4"/>
    <w:rsid w:val="000648D4"/>
    <w:rsid w:val="000649E8"/>
    <w:rsid w:val="00067268"/>
    <w:rsid w:val="0006790A"/>
    <w:rsid w:val="0007038B"/>
    <w:rsid w:val="00071C4C"/>
    <w:rsid w:val="000724F9"/>
    <w:rsid w:val="00074959"/>
    <w:rsid w:val="00077CC1"/>
    <w:rsid w:val="00082224"/>
    <w:rsid w:val="0008648F"/>
    <w:rsid w:val="000864F0"/>
    <w:rsid w:val="000873D3"/>
    <w:rsid w:val="00090B8B"/>
    <w:rsid w:val="0009283F"/>
    <w:rsid w:val="000954EB"/>
    <w:rsid w:val="000A17E9"/>
    <w:rsid w:val="000A2331"/>
    <w:rsid w:val="000A3E1B"/>
    <w:rsid w:val="000A4A49"/>
    <w:rsid w:val="000A5BB4"/>
    <w:rsid w:val="000A7B86"/>
    <w:rsid w:val="000A7F8C"/>
    <w:rsid w:val="000B0050"/>
    <w:rsid w:val="000B34F1"/>
    <w:rsid w:val="000B3C42"/>
    <w:rsid w:val="000B5771"/>
    <w:rsid w:val="000B6B49"/>
    <w:rsid w:val="000B72B1"/>
    <w:rsid w:val="000B783A"/>
    <w:rsid w:val="000C2223"/>
    <w:rsid w:val="000C2E46"/>
    <w:rsid w:val="000C6B5D"/>
    <w:rsid w:val="000D2EFD"/>
    <w:rsid w:val="000D3CF8"/>
    <w:rsid w:val="000D5AAD"/>
    <w:rsid w:val="000D6A23"/>
    <w:rsid w:val="000E09C8"/>
    <w:rsid w:val="000E2931"/>
    <w:rsid w:val="000E2A8A"/>
    <w:rsid w:val="000E2D02"/>
    <w:rsid w:val="000E3FF5"/>
    <w:rsid w:val="000E4FD5"/>
    <w:rsid w:val="000E5338"/>
    <w:rsid w:val="000E5730"/>
    <w:rsid w:val="000E59CB"/>
    <w:rsid w:val="000E6505"/>
    <w:rsid w:val="000E6A97"/>
    <w:rsid w:val="000E6C2E"/>
    <w:rsid w:val="000E6FEC"/>
    <w:rsid w:val="000F0B1F"/>
    <w:rsid w:val="000F1921"/>
    <w:rsid w:val="000F2F73"/>
    <w:rsid w:val="000F6A01"/>
    <w:rsid w:val="0010047D"/>
    <w:rsid w:val="00100DF5"/>
    <w:rsid w:val="001036BA"/>
    <w:rsid w:val="00103A15"/>
    <w:rsid w:val="00105160"/>
    <w:rsid w:val="001102A7"/>
    <w:rsid w:val="001106DE"/>
    <w:rsid w:val="0011300D"/>
    <w:rsid w:val="00113768"/>
    <w:rsid w:val="00113B09"/>
    <w:rsid w:val="001155D2"/>
    <w:rsid w:val="001156F7"/>
    <w:rsid w:val="001166EE"/>
    <w:rsid w:val="00116E3D"/>
    <w:rsid w:val="0012049B"/>
    <w:rsid w:val="001242B2"/>
    <w:rsid w:val="00124CC1"/>
    <w:rsid w:val="001260D6"/>
    <w:rsid w:val="0012789F"/>
    <w:rsid w:val="001322EC"/>
    <w:rsid w:val="001323D3"/>
    <w:rsid w:val="00132DFA"/>
    <w:rsid w:val="001347C5"/>
    <w:rsid w:val="00135165"/>
    <w:rsid w:val="00136233"/>
    <w:rsid w:val="0014021D"/>
    <w:rsid w:val="001418E8"/>
    <w:rsid w:val="001429CC"/>
    <w:rsid w:val="001436F9"/>
    <w:rsid w:val="00144C77"/>
    <w:rsid w:val="00146158"/>
    <w:rsid w:val="0014721E"/>
    <w:rsid w:val="00147451"/>
    <w:rsid w:val="00147CA4"/>
    <w:rsid w:val="0015244D"/>
    <w:rsid w:val="00153D7E"/>
    <w:rsid w:val="001546F1"/>
    <w:rsid w:val="001547EB"/>
    <w:rsid w:val="00155B2F"/>
    <w:rsid w:val="001600C7"/>
    <w:rsid w:val="00161811"/>
    <w:rsid w:val="00163429"/>
    <w:rsid w:val="001634FA"/>
    <w:rsid w:val="00164F5A"/>
    <w:rsid w:val="0016506F"/>
    <w:rsid w:val="00166F40"/>
    <w:rsid w:val="0017000E"/>
    <w:rsid w:val="001702CD"/>
    <w:rsid w:val="00170D17"/>
    <w:rsid w:val="00172266"/>
    <w:rsid w:val="00172596"/>
    <w:rsid w:val="0017275A"/>
    <w:rsid w:val="001810B8"/>
    <w:rsid w:val="0018490B"/>
    <w:rsid w:val="00184F3E"/>
    <w:rsid w:val="001851D3"/>
    <w:rsid w:val="00186A8E"/>
    <w:rsid w:val="001870DF"/>
    <w:rsid w:val="0019125B"/>
    <w:rsid w:val="0019163B"/>
    <w:rsid w:val="00191B53"/>
    <w:rsid w:val="00192C9F"/>
    <w:rsid w:val="00194C77"/>
    <w:rsid w:val="00194F32"/>
    <w:rsid w:val="001957E3"/>
    <w:rsid w:val="001972CA"/>
    <w:rsid w:val="001973D9"/>
    <w:rsid w:val="00197F1D"/>
    <w:rsid w:val="001A06D2"/>
    <w:rsid w:val="001A346E"/>
    <w:rsid w:val="001A5893"/>
    <w:rsid w:val="001A6344"/>
    <w:rsid w:val="001A696D"/>
    <w:rsid w:val="001A6F74"/>
    <w:rsid w:val="001B2089"/>
    <w:rsid w:val="001B4240"/>
    <w:rsid w:val="001B6160"/>
    <w:rsid w:val="001B625C"/>
    <w:rsid w:val="001B6ADC"/>
    <w:rsid w:val="001B6DAF"/>
    <w:rsid w:val="001C0F01"/>
    <w:rsid w:val="001C1402"/>
    <w:rsid w:val="001C2630"/>
    <w:rsid w:val="001C2672"/>
    <w:rsid w:val="001C3E8C"/>
    <w:rsid w:val="001C446F"/>
    <w:rsid w:val="001C4FE8"/>
    <w:rsid w:val="001C5E24"/>
    <w:rsid w:val="001C6296"/>
    <w:rsid w:val="001C633E"/>
    <w:rsid w:val="001C7448"/>
    <w:rsid w:val="001C7494"/>
    <w:rsid w:val="001D1A49"/>
    <w:rsid w:val="001D3347"/>
    <w:rsid w:val="001D4919"/>
    <w:rsid w:val="001D72AE"/>
    <w:rsid w:val="001D7F68"/>
    <w:rsid w:val="001E4306"/>
    <w:rsid w:val="001E4547"/>
    <w:rsid w:val="001E4784"/>
    <w:rsid w:val="001F431A"/>
    <w:rsid w:val="001F487B"/>
    <w:rsid w:val="001F6CC4"/>
    <w:rsid w:val="001F7AC4"/>
    <w:rsid w:val="001F7F44"/>
    <w:rsid w:val="00202677"/>
    <w:rsid w:val="00202DF0"/>
    <w:rsid w:val="00204533"/>
    <w:rsid w:val="00205404"/>
    <w:rsid w:val="002066AD"/>
    <w:rsid w:val="0020714B"/>
    <w:rsid w:val="00210E46"/>
    <w:rsid w:val="00210E8C"/>
    <w:rsid w:val="002122FC"/>
    <w:rsid w:val="00212A58"/>
    <w:rsid w:val="0021356A"/>
    <w:rsid w:val="00213C9A"/>
    <w:rsid w:val="0021600A"/>
    <w:rsid w:val="0021629C"/>
    <w:rsid w:val="00217DC8"/>
    <w:rsid w:val="00220AFA"/>
    <w:rsid w:val="00221A7F"/>
    <w:rsid w:val="00222E38"/>
    <w:rsid w:val="00223D07"/>
    <w:rsid w:val="00225349"/>
    <w:rsid w:val="00226DB6"/>
    <w:rsid w:val="002272B1"/>
    <w:rsid w:val="002276C6"/>
    <w:rsid w:val="002278C2"/>
    <w:rsid w:val="00230BF8"/>
    <w:rsid w:val="0023347F"/>
    <w:rsid w:val="00233EC8"/>
    <w:rsid w:val="002357E2"/>
    <w:rsid w:val="002374C5"/>
    <w:rsid w:val="00241BEB"/>
    <w:rsid w:val="002432BA"/>
    <w:rsid w:val="00244AE9"/>
    <w:rsid w:val="00245B5C"/>
    <w:rsid w:val="0024607A"/>
    <w:rsid w:val="00246905"/>
    <w:rsid w:val="00247266"/>
    <w:rsid w:val="0025119F"/>
    <w:rsid w:val="0025137C"/>
    <w:rsid w:val="002533AA"/>
    <w:rsid w:val="002534AF"/>
    <w:rsid w:val="002559F5"/>
    <w:rsid w:val="002559F7"/>
    <w:rsid w:val="00255D48"/>
    <w:rsid w:val="00264E37"/>
    <w:rsid w:val="00270719"/>
    <w:rsid w:val="002713D9"/>
    <w:rsid w:val="00274C28"/>
    <w:rsid w:val="00277AE2"/>
    <w:rsid w:val="00285C13"/>
    <w:rsid w:val="00285DBF"/>
    <w:rsid w:val="00293A64"/>
    <w:rsid w:val="002948B2"/>
    <w:rsid w:val="00294C54"/>
    <w:rsid w:val="0029593E"/>
    <w:rsid w:val="00296D7E"/>
    <w:rsid w:val="00297AD7"/>
    <w:rsid w:val="002A1ED2"/>
    <w:rsid w:val="002A2DC8"/>
    <w:rsid w:val="002A596E"/>
    <w:rsid w:val="002A5A81"/>
    <w:rsid w:val="002B0E09"/>
    <w:rsid w:val="002B1880"/>
    <w:rsid w:val="002B1DFA"/>
    <w:rsid w:val="002B1E3E"/>
    <w:rsid w:val="002B25FE"/>
    <w:rsid w:val="002B3701"/>
    <w:rsid w:val="002B4404"/>
    <w:rsid w:val="002B7E4D"/>
    <w:rsid w:val="002B7ED5"/>
    <w:rsid w:val="002C11CD"/>
    <w:rsid w:val="002C14C5"/>
    <w:rsid w:val="002C3494"/>
    <w:rsid w:val="002C4FD1"/>
    <w:rsid w:val="002C6CFB"/>
    <w:rsid w:val="002D0855"/>
    <w:rsid w:val="002D16B0"/>
    <w:rsid w:val="002D1760"/>
    <w:rsid w:val="002D4007"/>
    <w:rsid w:val="002D4247"/>
    <w:rsid w:val="002D4814"/>
    <w:rsid w:val="002D5F23"/>
    <w:rsid w:val="002D65FE"/>
    <w:rsid w:val="002D7F04"/>
    <w:rsid w:val="002E0D49"/>
    <w:rsid w:val="002E1F5F"/>
    <w:rsid w:val="002E4965"/>
    <w:rsid w:val="002E629D"/>
    <w:rsid w:val="002E6B0D"/>
    <w:rsid w:val="002E6B42"/>
    <w:rsid w:val="002E73C2"/>
    <w:rsid w:val="002F095C"/>
    <w:rsid w:val="002F27A3"/>
    <w:rsid w:val="002F2B73"/>
    <w:rsid w:val="002F37B8"/>
    <w:rsid w:val="002F4262"/>
    <w:rsid w:val="002F73A3"/>
    <w:rsid w:val="002F78C5"/>
    <w:rsid w:val="00302FE0"/>
    <w:rsid w:val="00305AC3"/>
    <w:rsid w:val="00305BD7"/>
    <w:rsid w:val="00307186"/>
    <w:rsid w:val="003073D7"/>
    <w:rsid w:val="003075B1"/>
    <w:rsid w:val="003135DC"/>
    <w:rsid w:val="003141DA"/>
    <w:rsid w:val="00314E0B"/>
    <w:rsid w:val="003158F9"/>
    <w:rsid w:val="00317BFD"/>
    <w:rsid w:val="00321D44"/>
    <w:rsid w:val="00324015"/>
    <w:rsid w:val="00324777"/>
    <w:rsid w:val="0032610F"/>
    <w:rsid w:val="00326A05"/>
    <w:rsid w:val="003275CD"/>
    <w:rsid w:val="00330AD0"/>
    <w:rsid w:val="00331DC1"/>
    <w:rsid w:val="00332C7F"/>
    <w:rsid w:val="00332F08"/>
    <w:rsid w:val="00332F43"/>
    <w:rsid w:val="00333D32"/>
    <w:rsid w:val="0033472A"/>
    <w:rsid w:val="00341ED4"/>
    <w:rsid w:val="003433AF"/>
    <w:rsid w:val="003441E6"/>
    <w:rsid w:val="00344B3A"/>
    <w:rsid w:val="00347ADF"/>
    <w:rsid w:val="00347D54"/>
    <w:rsid w:val="00350754"/>
    <w:rsid w:val="00350CA7"/>
    <w:rsid w:val="00351794"/>
    <w:rsid w:val="003533C2"/>
    <w:rsid w:val="00355C40"/>
    <w:rsid w:val="00357023"/>
    <w:rsid w:val="003606ED"/>
    <w:rsid w:val="00362306"/>
    <w:rsid w:val="0036437C"/>
    <w:rsid w:val="00365921"/>
    <w:rsid w:val="00365B1F"/>
    <w:rsid w:val="00366517"/>
    <w:rsid w:val="00366EAF"/>
    <w:rsid w:val="00372010"/>
    <w:rsid w:val="003720E5"/>
    <w:rsid w:val="00372293"/>
    <w:rsid w:val="00374608"/>
    <w:rsid w:val="003765C7"/>
    <w:rsid w:val="00377698"/>
    <w:rsid w:val="003805AA"/>
    <w:rsid w:val="003841B2"/>
    <w:rsid w:val="00385A3A"/>
    <w:rsid w:val="003864C1"/>
    <w:rsid w:val="0039021C"/>
    <w:rsid w:val="00392AA5"/>
    <w:rsid w:val="00394369"/>
    <w:rsid w:val="003960ED"/>
    <w:rsid w:val="003A1608"/>
    <w:rsid w:val="003A497A"/>
    <w:rsid w:val="003A4B8A"/>
    <w:rsid w:val="003A68E9"/>
    <w:rsid w:val="003B12E9"/>
    <w:rsid w:val="003B2207"/>
    <w:rsid w:val="003B248B"/>
    <w:rsid w:val="003B2BF0"/>
    <w:rsid w:val="003B2F16"/>
    <w:rsid w:val="003B3F9D"/>
    <w:rsid w:val="003B6C99"/>
    <w:rsid w:val="003B6D03"/>
    <w:rsid w:val="003B72A5"/>
    <w:rsid w:val="003C3B52"/>
    <w:rsid w:val="003C7251"/>
    <w:rsid w:val="003D05F4"/>
    <w:rsid w:val="003D107B"/>
    <w:rsid w:val="003D1344"/>
    <w:rsid w:val="003D3458"/>
    <w:rsid w:val="003D41C7"/>
    <w:rsid w:val="003D7478"/>
    <w:rsid w:val="003E00F9"/>
    <w:rsid w:val="003E03B4"/>
    <w:rsid w:val="003E1EF9"/>
    <w:rsid w:val="003E27B9"/>
    <w:rsid w:val="003E315D"/>
    <w:rsid w:val="003E4A66"/>
    <w:rsid w:val="003E6397"/>
    <w:rsid w:val="003F0721"/>
    <w:rsid w:val="003F1E93"/>
    <w:rsid w:val="003F21EB"/>
    <w:rsid w:val="003F32C7"/>
    <w:rsid w:val="003F46F2"/>
    <w:rsid w:val="003F4B79"/>
    <w:rsid w:val="003F5824"/>
    <w:rsid w:val="00400390"/>
    <w:rsid w:val="00400981"/>
    <w:rsid w:val="004013EB"/>
    <w:rsid w:val="004019D5"/>
    <w:rsid w:val="0040302D"/>
    <w:rsid w:val="00404C3B"/>
    <w:rsid w:val="00405F40"/>
    <w:rsid w:val="00406A3E"/>
    <w:rsid w:val="00413864"/>
    <w:rsid w:val="00415D49"/>
    <w:rsid w:val="00415DA4"/>
    <w:rsid w:val="00417051"/>
    <w:rsid w:val="004202F0"/>
    <w:rsid w:val="0042122E"/>
    <w:rsid w:val="004212DC"/>
    <w:rsid w:val="00421950"/>
    <w:rsid w:val="00422FB0"/>
    <w:rsid w:val="004237BE"/>
    <w:rsid w:val="0042546B"/>
    <w:rsid w:val="00426F35"/>
    <w:rsid w:val="004279FE"/>
    <w:rsid w:val="00431BD1"/>
    <w:rsid w:val="00432BF3"/>
    <w:rsid w:val="0043381E"/>
    <w:rsid w:val="00433CA4"/>
    <w:rsid w:val="00435930"/>
    <w:rsid w:val="00437AC7"/>
    <w:rsid w:val="00442A1C"/>
    <w:rsid w:val="004446BF"/>
    <w:rsid w:val="00444C2F"/>
    <w:rsid w:val="00444DA6"/>
    <w:rsid w:val="0044531D"/>
    <w:rsid w:val="004477BC"/>
    <w:rsid w:val="00450B2B"/>
    <w:rsid w:val="00452F17"/>
    <w:rsid w:val="0045313C"/>
    <w:rsid w:val="00454F5F"/>
    <w:rsid w:val="0045740E"/>
    <w:rsid w:val="00460CA3"/>
    <w:rsid w:val="0046120D"/>
    <w:rsid w:val="00461B26"/>
    <w:rsid w:val="004623CB"/>
    <w:rsid w:val="00463342"/>
    <w:rsid w:val="00465024"/>
    <w:rsid w:val="00467CD7"/>
    <w:rsid w:val="00470092"/>
    <w:rsid w:val="00470713"/>
    <w:rsid w:val="004726F4"/>
    <w:rsid w:val="00473161"/>
    <w:rsid w:val="004744B9"/>
    <w:rsid w:val="004747A1"/>
    <w:rsid w:val="004766ED"/>
    <w:rsid w:val="00477253"/>
    <w:rsid w:val="0047732A"/>
    <w:rsid w:val="00481173"/>
    <w:rsid w:val="004816D3"/>
    <w:rsid w:val="00481722"/>
    <w:rsid w:val="004851E1"/>
    <w:rsid w:val="00486A57"/>
    <w:rsid w:val="00490502"/>
    <w:rsid w:val="004905AE"/>
    <w:rsid w:val="00490E68"/>
    <w:rsid w:val="004926B6"/>
    <w:rsid w:val="00492A81"/>
    <w:rsid w:val="004950A5"/>
    <w:rsid w:val="00495A98"/>
    <w:rsid w:val="004A16BD"/>
    <w:rsid w:val="004A2C31"/>
    <w:rsid w:val="004A3643"/>
    <w:rsid w:val="004A5213"/>
    <w:rsid w:val="004A6CDF"/>
    <w:rsid w:val="004A7E53"/>
    <w:rsid w:val="004B2F98"/>
    <w:rsid w:val="004B3C17"/>
    <w:rsid w:val="004B4E77"/>
    <w:rsid w:val="004C0377"/>
    <w:rsid w:val="004C055B"/>
    <w:rsid w:val="004C0CB2"/>
    <w:rsid w:val="004C1B13"/>
    <w:rsid w:val="004C406E"/>
    <w:rsid w:val="004C4425"/>
    <w:rsid w:val="004C6907"/>
    <w:rsid w:val="004D0930"/>
    <w:rsid w:val="004D0C1A"/>
    <w:rsid w:val="004D0F35"/>
    <w:rsid w:val="004D17FA"/>
    <w:rsid w:val="004D2955"/>
    <w:rsid w:val="004D30EC"/>
    <w:rsid w:val="004D3BCE"/>
    <w:rsid w:val="004D5532"/>
    <w:rsid w:val="004D5890"/>
    <w:rsid w:val="004D65A6"/>
    <w:rsid w:val="004E1C0B"/>
    <w:rsid w:val="004E3C9E"/>
    <w:rsid w:val="004E4B35"/>
    <w:rsid w:val="004E58DE"/>
    <w:rsid w:val="004F0F8F"/>
    <w:rsid w:val="004F1ED5"/>
    <w:rsid w:val="004F2208"/>
    <w:rsid w:val="004F405A"/>
    <w:rsid w:val="004F66C7"/>
    <w:rsid w:val="004F7B4F"/>
    <w:rsid w:val="004F7F2E"/>
    <w:rsid w:val="005036B2"/>
    <w:rsid w:val="00504EA5"/>
    <w:rsid w:val="00513504"/>
    <w:rsid w:val="005141A1"/>
    <w:rsid w:val="005162EF"/>
    <w:rsid w:val="00517433"/>
    <w:rsid w:val="00517A49"/>
    <w:rsid w:val="00521C1E"/>
    <w:rsid w:val="005229AC"/>
    <w:rsid w:val="005233E0"/>
    <w:rsid w:val="00523E6A"/>
    <w:rsid w:val="00524055"/>
    <w:rsid w:val="005241D0"/>
    <w:rsid w:val="0052633A"/>
    <w:rsid w:val="00527442"/>
    <w:rsid w:val="005326D3"/>
    <w:rsid w:val="0053687C"/>
    <w:rsid w:val="0053797E"/>
    <w:rsid w:val="00537A09"/>
    <w:rsid w:val="00540435"/>
    <w:rsid w:val="00540798"/>
    <w:rsid w:val="00540BB4"/>
    <w:rsid w:val="00540E21"/>
    <w:rsid w:val="00540F0A"/>
    <w:rsid w:val="00541CF9"/>
    <w:rsid w:val="005442B4"/>
    <w:rsid w:val="00545AEF"/>
    <w:rsid w:val="00546339"/>
    <w:rsid w:val="005474FE"/>
    <w:rsid w:val="00551E3F"/>
    <w:rsid w:val="00552643"/>
    <w:rsid w:val="005567E5"/>
    <w:rsid w:val="005635F5"/>
    <w:rsid w:val="00564B6B"/>
    <w:rsid w:val="00566617"/>
    <w:rsid w:val="00566CCA"/>
    <w:rsid w:val="00573E60"/>
    <w:rsid w:val="005746E7"/>
    <w:rsid w:val="005753B4"/>
    <w:rsid w:val="005753BA"/>
    <w:rsid w:val="00576E81"/>
    <w:rsid w:val="00576E8F"/>
    <w:rsid w:val="0058057B"/>
    <w:rsid w:val="005810D9"/>
    <w:rsid w:val="005816B3"/>
    <w:rsid w:val="005822F2"/>
    <w:rsid w:val="00586440"/>
    <w:rsid w:val="0058647E"/>
    <w:rsid w:val="005879A1"/>
    <w:rsid w:val="00590A41"/>
    <w:rsid w:val="00591523"/>
    <w:rsid w:val="00592A07"/>
    <w:rsid w:val="005945A5"/>
    <w:rsid w:val="00597844"/>
    <w:rsid w:val="005A3211"/>
    <w:rsid w:val="005A5AE9"/>
    <w:rsid w:val="005B1384"/>
    <w:rsid w:val="005B4B0A"/>
    <w:rsid w:val="005B7AFC"/>
    <w:rsid w:val="005C008E"/>
    <w:rsid w:val="005C0A77"/>
    <w:rsid w:val="005C1130"/>
    <w:rsid w:val="005C38B7"/>
    <w:rsid w:val="005C4869"/>
    <w:rsid w:val="005C4D01"/>
    <w:rsid w:val="005C5552"/>
    <w:rsid w:val="005C6941"/>
    <w:rsid w:val="005D2762"/>
    <w:rsid w:val="005D277D"/>
    <w:rsid w:val="005D2810"/>
    <w:rsid w:val="005D2B2D"/>
    <w:rsid w:val="005D2EFD"/>
    <w:rsid w:val="005D4122"/>
    <w:rsid w:val="005D414B"/>
    <w:rsid w:val="005D472D"/>
    <w:rsid w:val="005D5947"/>
    <w:rsid w:val="005D5F7E"/>
    <w:rsid w:val="005D6EE8"/>
    <w:rsid w:val="005E3904"/>
    <w:rsid w:val="005E3BB1"/>
    <w:rsid w:val="005E4C20"/>
    <w:rsid w:val="005E6479"/>
    <w:rsid w:val="005E70CF"/>
    <w:rsid w:val="005F36C5"/>
    <w:rsid w:val="005F550D"/>
    <w:rsid w:val="00600541"/>
    <w:rsid w:val="00603B83"/>
    <w:rsid w:val="006041C8"/>
    <w:rsid w:val="00604276"/>
    <w:rsid w:val="006045D3"/>
    <w:rsid w:val="006046D4"/>
    <w:rsid w:val="00606403"/>
    <w:rsid w:val="00607866"/>
    <w:rsid w:val="006117AE"/>
    <w:rsid w:val="00611D02"/>
    <w:rsid w:val="0061318A"/>
    <w:rsid w:val="00613F76"/>
    <w:rsid w:val="0062276C"/>
    <w:rsid w:val="00624BF4"/>
    <w:rsid w:val="0062535E"/>
    <w:rsid w:val="00630FAD"/>
    <w:rsid w:val="00631E08"/>
    <w:rsid w:val="00635AEA"/>
    <w:rsid w:val="0063683D"/>
    <w:rsid w:val="00636C45"/>
    <w:rsid w:val="006371F3"/>
    <w:rsid w:val="006404C3"/>
    <w:rsid w:val="006408E5"/>
    <w:rsid w:val="006451D2"/>
    <w:rsid w:val="00645658"/>
    <w:rsid w:val="00645685"/>
    <w:rsid w:val="00647FD1"/>
    <w:rsid w:val="006517DA"/>
    <w:rsid w:val="00652552"/>
    <w:rsid w:val="0065363E"/>
    <w:rsid w:val="0065514E"/>
    <w:rsid w:val="006564A9"/>
    <w:rsid w:val="00660309"/>
    <w:rsid w:val="00661936"/>
    <w:rsid w:val="00661F1B"/>
    <w:rsid w:val="00664C0F"/>
    <w:rsid w:val="00665273"/>
    <w:rsid w:val="006678C0"/>
    <w:rsid w:val="006678CA"/>
    <w:rsid w:val="00670333"/>
    <w:rsid w:val="00671474"/>
    <w:rsid w:val="00671ADE"/>
    <w:rsid w:val="0067227C"/>
    <w:rsid w:val="00672380"/>
    <w:rsid w:val="00673619"/>
    <w:rsid w:val="0067534F"/>
    <w:rsid w:val="00675CA1"/>
    <w:rsid w:val="00675CF3"/>
    <w:rsid w:val="00680870"/>
    <w:rsid w:val="006821A5"/>
    <w:rsid w:val="00683028"/>
    <w:rsid w:val="00683516"/>
    <w:rsid w:val="0068664E"/>
    <w:rsid w:val="00686E62"/>
    <w:rsid w:val="006879BA"/>
    <w:rsid w:val="00691FF9"/>
    <w:rsid w:val="00692224"/>
    <w:rsid w:val="00692294"/>
    <w:rsid w:val="0069548D"/>
    <w:rsid w:val="0069697E"/>
    <w:rsid w:val="006A05E2"/>
    <w:rsid w:val="006A1469"/>
    <w:rsid w:val="006A57D6"/>
    <w:rsid w:val="006B1040"/>
    <w:rsid w:val="006B207E"/>
    <w:rsid w:val="006B7155"/>
    <w:rsid w:val="006B7206"/>
    <w:rsid w:val="006C1C92"/>
    <w:rsid w:val="006C20D2"/>
    <w:rsid w:val="006C25E0"/>
    <w:rsid w:val="006C2C11"/>
    <w:rsid w:val="006C3577"/>
    <w:rsid w:val="006C36F5"/>
    <w:rsid w:val="006C7838"/>
    <w:rsid w:val="006C7872"/>
    <w:rsid w:val="006C7B20"/>
    <w:rsid w:val="006C7BD0"/>
    <w:rsid w:val="006D2EB8"/>
    <w:rsid w:val="006D4607"/>
    <w:rsid w:val="006D5A29"/>
    <w:rsid w:val="006D63C5"/>
    <w:rsid w:val="006D7476"/>
    <w:rsid w:val="006E1FAD"/>
    <w:rsid w:val="006E2684"/>
    <w:rsid w:val="006E2B0C"/>
    <w:rsid w:val="006E2D00"/>
    <w:rsid w:val="006E4BE7"/>
    <w:rsid w:val="006E4C5A"/>
    <w:rsid w:val="006E5BEB"/>
    <w:rsid w:val="006E640D"/>
    <w:rsid w:val="006E6EE7"/>
    <w:rsid w:val="006F0F2F"/>
    <w:rsid w:val="006F15F7"/>
    <w:rsid w:val="006F202D"/>
    <w:rsid w:val="006F270D"/>
    <w:rsid w:val="006F429C"/>
    <w:rsid w:val="006F4AF3"/>
    <w:rsid w:val="006F4B11"/>
    <w:rsid w:val="006F506C"/>
    <w:rsid w:val="006F7D8E"/>
    <w:rsid w:val="007003E0"/>
    <w:rsid w:val="007012B0"/>
    <w:rsid w:val="00701615"/>
    <w:rsid w:val="00702443"/>
    <w:rsid w:val="007047B5"/>
    <w:rsid w:val="00707193"/>
    <w:rsid w:val="007114F9"/>
    <w:rsid w:val="00712779"/>
    <w:rsid w:val="00713309"/>
    <w:rsid w:val="007165EE"/>
    <w:rsid w:val="0071729E"/>
    <w:rsid w:val="0072070B"/>
    <w:rsid w:val="00720918"/>
    <w:rsid w:val="0072779E"/>
    <w:rsid w:val="00727B73"/>
    <w:rsid w:val="00731DDC"/>
    <w:rsid w:val="00732765"/>
    <w:rsid w:val="00732F43"/>
    <w:rsid w:val="0073408B"/>
    <w:rsid w:val="00737957"/>
    <w:rsid w:val="00740155"/>
    <w:rsid w:val="00741BA2"/>
    <w:rsid w:val="00742666"/>
    <w:rsid w:val="007427F8"/>
    <w:rsid w:val="007440E3"/>
    <w:rsid w:val="00744967"/>
    <w:rsid w:val="00746F6E"/>
    <w:rsid w:val="00747D48"/>
    <w:rsid w:val="00751320"/>
    <w:rsid w:val="0075250D"/>
    <w:rsid w:val="00753479"/>
    <w:rsid w:val="00755DB9"/>
    <w:rsid w:val="00756220"/>
    <w:rsid w:val="007562AB"/>
    <w:rsid w:val="007579D2"/>
    <w:rsid w:val="00757D80"/>
    <w:rsid w:val="0076047F"/>
    <w:rsid w:val="00761AF8"/>
    <w:rsid w:val="007637BE"/>
    <w:rsid w:val="00765893"/>
    <w:rsid w:val="00766340"/>
    <w:rsid w:val="00770311"/>
    <w:rsid w:val="007704A3"/>
    <w:rsid w:val="007705A4"/>
    <w:rsid w:val="00770638"/>
    <w:rsid w:val="00770893"/>
    <w:rsid w:val="007715B8"/>
    <w:rsid w:val="007716A1"/>
    <w:rsid w:val="00774D2A"/>
    <w:rsid w:val="0077517F"/>
    <w:rsid w:val="00775467"/>
    <w:rsid w:val="0077554D"/>
    <w:rsid w:val="00776D46"/>
    <w:rsid w:val="00777FDF"/>
    <w:rsid w:val="007810C3"/>
    <w:rsid w:val="00781F29"/>
    <w:rsid w:val="00782207"/>
    <w:rsid w:val="007829F5"/>
    <w:rsid w:val="0078314B"/>
    <w:rsid w:val="00783165"/>
    <w:rsid w:val="00783D79"/>
    <w:rsid w:val="00785335"/>
    <w:rsid w:val="00786355"/>
    <w:rsid w:val="0078754E"/>
    <w:rsid w:val="00787F08"/>
    <w:rsid w:val="00792C27"/>
    <w:rsid w:val="00793138"/>
    <w:rsid w:val="00793742"/>
    <w:rsid w:val="0079685F"/>
    <w:rsid w:val="0079772A"/>
    <w:rsid w:val="00797F9B"/>
    <w:rsid w:val="007A3DCA"/>
    <w:rsid w:val="007A4921"/>
    <w:rsid w:val="007A6BC3"/>
    <w:rsid w:val="007A7185"/>
    <w:rsid w:val="007B27D9"/>
    <w:rsid w:val="007B3BE8"/>
    <w:rsid w:val="007B4673"/>
    <w:rsid w:val="007B4BD3"/>
    <w:rsid w:val="007B4BED"/>
    <w:rsid w:val="007C0DDA"/>
    <w:rsid w:val="007C1428"/>
    <w:rsid w:val="007C22A5"/>
    <w:rsid w:val="007C2C96"/>
    <w:rsid w:val="007C30AC"/>
    <w:rsid w:val="007C3336"/>
    <w:rsid w:val="007C3396"/>
    <w:rsid w:val="007C37E7"/>
    <w:rsid w:val="007C3852"/>
    <w:rsid w:val="007C6EB6"/>
    <w:rsid w:val="007C771C"/>
    <w:rsid w:val="007D1C84"/>
    <w:rsid w:val="007D3D1B"/>
    <w:rsid w:val="007D3E6E"/>
    <w:rsid w:val="007D549F"/>
    <w:rsid w:val="007D5763"/>
    <w:rsid w:val="007D72AD"/>
    <w:rsid w:val="007E0937"/>
    <w:rsid w:val="007E226C"/>
    <w:rsid w:val="007E5587"/>
    <w:rsid w:val="007E58B6"/>
    <w:rsid w:val="007E79E5"/>
    <w:rsid w:val="007F31F9"/>
    <w:rsid w:val="007F3C02"/>
    <w:rsid w:val="007F6039"/>
    <w:rsid w:val="007F7DD5"/>
    <w:rsid w:val="00800B73"/>
    <w:rsid w:val="00802752"/>
    <w:rsid w:val="008066FE"/>
    <w:rsid w:val="0080694F"/>
    <w:rsid w:val="00806E82"/>
    <w:rsid w:val="008100CF"/>
    <w:rsid w:val="00813BD3"/>
    <w:rsid w:val="00814DAA"/>
    <w:rsid w:val="00820B8E"/>
    <w:rsid w:val="00820EF6"/>
    <w:rsid w:val="0082153C"/>
    <w:rsid w:val="0082169A"/>
    <w:rsid w:val="008256D1"/>
    <w:rsid w:val="008263C7"/>
    <w:rsid w:val="008278F6"/>
    <w:rsid w:val="008279D6"/>
    <w:rsid w:val="00827EE6"/>
    <w:rsid w:val="00832AFE"/>
    <w:rsid w:val="0083306A"/>
    <w:rsid w:val="008340B5"/>
    <w:rsid w:val="00835D52"/>
    <w:rsid w:val="008360ED"/>
    <w:rsid w:val="008375EE"/>
    <w:rsid w:val="0084071F"/>
    <w:rsid w:val="008415A9"/>
    <w:rsid w:val="00841729"/>
    <w:rsid w:val="008422D0"/>
    <w:rsid w:val="008434C7"/>
    <w:rsid w:val="008437B4"/>
    <w:rsid w:val="00844722"/>
    <w:rsid w:val="00845EAB"/>
    <w:rsid w:val="0084665D"/>
    <w:rsid w:val="00846B99"/>
    <w:rsid w:val="00846FD4"/>
    <w:rsid w:val="00850680"/>
    <w:rsid w:val="008506D8"/>
    <w:rsid w:val="00850B4B"/>
    <w:rsid w:val="00851B1B"/>
    <w:rsid w:val="00854AD9"/>
    <w:rsid w:val="0086069C"/>
    <w:rsid w:val="00861722"/>
    <w:rsid w:val="008721D5"/>
    <w:rsid w:val="00872399"/>
    <w:rsid w:val="00873393"/>
    <w:rsid w:val="00876DF7"/>
    <w:rsid w:val="00880753"/>
    <w:rsid w:val="00882189"/>
    <w:rsid w:val="008823EA"/>
    <w:rsid w:val="00882BB9"/>
    <w:rsid w:val="00882FE6"/>
    <w:rsid w:val="0088490D"/>
    <w:rsid w:val="00884F5B"/>
    <w:rsid w:val="00890B92"/>
    <w:rsid w:val="00892309"/>
    <w:rsid w:val="0089496C"/>
    <w:rsid w:val="00896199"/>
    <w:rsid w:val="0089675C"/>
    <w:rsid w:val="008A162A"/>
    <w:rsid w:val="008A2ED2"/>
    <w:rsid w:val="008A33B6"/>
    <w:rsid w:val="008A4696"/>
    <w:rsid w:val="008A5A5C"/>
    <w:rsid w:val="008A61B3"/>
    <w:rsid w:val="008A7C73"/>
    <w:rsid w:val="008B2B55"/>
    <w:rsid w:val="008B3AD4"/>
    <w:rsid w:val="008C2499"/>
    <w:rsid w:val="008C3D00"/>
    <w:rsid w:val="008C3E02"/>
    <w:rsid w:val="008C4E93"/>
    <w:rsid w:val="008C4E9D"/>
    <w:rsid w:val="008C5610"/>
    <w:rsid w:val="008C68B8"/>
    <w:rsid w:val="008D0C51"/>
    <w:rsid w:val="008D116C"/>
    <w:rsid w:val="008D29DB"/>
    <w:rsid w:val="008D751A"/>
    <w:rsid w:val="008E1C4D"/>
    <w:rsid w:val="008E2633"/>
    <w:rsid w:val="008E3AA4"/>
    <w:rsid w:val="008E519C"/>
    <w:rsid w:val="008F070B"/>
    <w:rsid w:val="008F15A0"/>
    <w:rsid w:val="008F1950"/>
    <w:rsid w:val="008F541B"/>
    <w:rsid w:val="0090077D"/>
    <w:rsid w:val="00900C4E"/>
    <w:rsid w:val="0090737D"/>
    <w:rsid w:val="00907857"/>
    <w:rsid w:val="0091494F"/>
    <w:rsid w:val="009163A0"/>
    <w:rsid w:val="00917439"/>
    <w:rsid w:val="0091778D"/>
    <w:rsid w:val="00917A31"/>
    <w:rsid w:val="00920BFD"/>
    <w:rsid w:val="009225ED"/>
    <w:rsid w:val="00922EC6"/>
    <w:rsid w:val="0092335B"/>
    <w:rsid w:val="00924611"/>
    <w:rsid w:val="009259BF"/>
    <w:rsid w:val="00927678"/>
    <w:rsid w:val="00930A4F"/>
    <w:rsid w:val="00931B5B"/>
    <w:rsid w:val="0093284B"/>
    <w:rsid w:val="00933624"/>
    <w:rsid w:val="00934344"/>
    <w:rsid w:val="0093478C"/>
    <w:rsid w:val="00934B5A"/>
    <w:rsid w:val="009351F1"/>
    <w:rsid w:val="0093724B"/>
    <w:rsid w:val="00937800"/>
    <w:rsid w:val="0094195D"/>
    <w:rsid w:val="00945018"/>
    <w:rsid w:val="009458F1"/>
    <w:rsid w:val="00946EA9"/>
    <w:rsid w:val="00947A96"/>
    <w:rsid w:val="00950D9F"/>
    <w:rsid w:val="009517A5"/>
    <w:rsid w:val="00953CA4"/>
    <w:rsid w:val="00954CB3"/>
    <w:rsid w:val="00954EC5"/>
    <w:rsid w:val="009552FC"/>
    <w:rsid w:val="00955CB9"/>
    <w:rsid w:val="0095684B"/>
    <w:rsid w:val="00961F22"/>
    <w:rsid w:val="00963974"/>
    <w:rsid w:val="00963DE1"/>
    <w:rsid w:val="00967222"/>
    <w:rsid w:val="00967EF8"/>
    <w:rsid w:val="009706FA"/>
    <w:rsid w:val="0097247E"/>
    <w:rsid w:val="00972A59"/>
    <w:rsid w:val="00972C4A"/>
    <w:rsid w:val="00973B29"/>
    <w:rsid w:val="00973C81"/>
    <w:rsid w:val="00977130"/>
    <w:rsid w:val="0098028D"/>
    <w:rsid w:val="0098148D"/>
    <w:rsid w:val="0098491B"/>
    <w:rsid w:val="00992403"/>
    <w:rsid w:val="00993F44"/>
    <w:rsid w:val="0099426B"/>
    <w:rsid w:val="009944EB"/>
    <w:rsid w:val="00995281"/>
    <w:rsid w:val="00996647"/>
    <w:rsid w:val="009968A0"/>
    <w:rsid w:val="00996B7C"/>
    <w:rsid w:val="00997E8F"/>
    <w:rsid w:val="00997F4E"/>
    <w:rsid w:val="009A1350"/>
    <w:rsid w:val="009A1BA5"/>
    <w:rsid w:val="009A1EBD"/>
    <w:rsid w:val="009A3B4D"/>
    <w:rsid w:val="009A4657"/>
    <w:rsid w:val="009A4CFE"/>
    <w:rsid w:val="009A7FB5"/>
    <w:rsid w:val="009B2051"/>
    <w:rsid w:val="009B2A4D"/>
    <w:rsid w:val="009B3122"/>
    <w:rsid w:val="009B3DC5"/>
    <w:rsid w:val="009B3F4C"/>
    <w:rsid w:val="009B5ED9"/>
    <w:rsid w:val="009B726E"/>
    <w:rsid w:val="009B78A2"/>
    <w:rsid w:val="009C0802"/>
    <w:rsid w:val="009C1E8F"/>
    <w:rsid w:val="009C2F2F"/>
    <w:rsid w:val="009C3CD9"/>
    <w:rsid w:val="009C4C78"/>
    <w:rsid w:val="009C5C52"/>
    <w:rsid w:val="009C6659"/>
    <w:rsid w:val="009C70EC"/>
    <w:rsid w:val="009C77EB"/>
    <w:rsid w:val="009C78A1"/>
    <w:rsid w:val="009C7C99"/>
    <w:rsid w:val="009D01FC"/>
    <w:rsid w:val="009D292D"/>
    <w:rsid w:val="009D2C7D"/>
    <w:rsid w:val="009D52C8"/>
    <w:rsid w:val="009E0729"/>
    <w:rsid w:val="009E0B35"/>
    <w:rsid w:val="009E2422"/>
    <w:rsid w:val="009E262E"/>
    <w:rsid w:val="009E2EC8"/>
    <w:rsid w:val="009E4599"/>
    <w:rsid w:val="009E4B3B"/>
    <w:rsid w:val="009E5783"/>
    <w:rsid w:val="009E6891"/>
    <w:rsid w:val="009F049D"/>
    <w:rsid w:val="009F0C3D"/>
    <w:rsid w:val="009F100F"/>
    <w:rsid w:val="009F4342"/>
    <w:rsid w:val="009F74F7"/>
    <w:rsid w:val="009F7B56"/>
    <w:rsid w:val="00A003F8"/>
    <w:rsid w:val="00A01441"/>
    <w:rsid w:val="00A02769"/>
    <w:rsid w:val="00A05027"/>
    <w:rsid w:val="00A1237A"/>
    <w:rsid w:val="00A1293C"/>
    <w:rsid w:val="00A15B0B"/>
    <w:rsid w:val="00A16B08"/>
    <w:rsid w:val="00A21061"/>
    <w:rsid w:val="00A22629"/>
    <w:rsid w:val="00A23568"/>
    <w:rsid w:val="00A24F31"/>
    <w:rsid w:val="00A3182B"/>
    <w:rsid w:val="00A33727"/>
    <w:rsid w:val="00A33D83"/>
    <w:rsid w:val="00A379FB"/>
    <w:rsid w:val="00A37B7A"/>
    <w:rsid w:val="00A41231"/>
    <w:rsid w:val="00A420A9"/>
    <w:rsid w:val="00A43577"/>
    <w:rsid w:val="00A436DB"/>
    <w:rsid w:val="00A439EC"/>
    <w:rsid w:val="00A5076A"/>
    <w:rsid w:val="00A51BF7"/>
    <w:rsid w:val="00A52C34"/>
    <w:rsid w:val="00A52D40"/>
    <w:rsid w:val="00A56493"/>
    <w:rsid w:val="00A567D1"/>
    <w:rsid w:val="00A56A98"/>
    <w:rsid w:val="00A579BC"/>
    <w:rsid w:val="00A65062"/>
    <w:rsid w:val="00A66308"/>
    <w:rsid w:val="00A67D21"/>
    <w:rsid w:val="00A707F2"/>
    <w:rsid w:val="00A71C4E"/>
    <w:rsid w:val="00A72BC3"/>
    <w:rsid w:val="00A73A52"/>
    <w:rsid w:val="00A7427F"/>
    <w:rsid w:val="00A750E1"/>
    <w:rsid w:val="00A76C02"/>
    <w:rsid w:val="00A77133"/>
    <w:rsid w:val="00A80849"/>
    <w:rsid w:val="00A818E0"/>
    <w:rsid w:val="00A85E29"/>
    <w:rsid w:val="00A86AB3"/>
    <w:rsid w:val="00AA4459"/>
    <w:rsid w:val="00AA558C"/>
    <w:rsid w:val="00AA5FEA"/>
    <w:rsid w:val="00AA6A3E"/>
    <w:rsid w:val="00AA78B2"/>
    <w:rsid w:val="00AB1A95"/>
    <w:rsid w:val="00AB1B52"/>
    <w:rsid w:val="00AB37C3"/>
    <w:rsid w:val="00AB3C5A"/>
    <w:rsid w:val="00AB4877"/>
    <w:rsid w:val="00AB7B2B"/>
    <w:rsid w:val="00AB7C4B"/>
    <w:rsid w:val="00AC2C6E"/>
    <w:rsid w:val="00AC33E6"/>
    <w:rsid w:val="00AC340C"/>
    <w:rsid w:val="00AC37FA"/>
    <w:rsid w:val="00AC4124"/>
    <w:rsid w:val="00AC438C"/>
    <w:rsid w:val="00AC4C94"/>
    <w:rsid w:val="00AC4E1F"/>
    <w:rsid w:val="00AD0948"/>
    <w:rsid w:val="00AD1523"/>
    <w:rsid w:val="00AD1E6E"/>
    <w:rsid w:val="00AD407F"/>
    <w:rsid w:val="00AD4714"/>
    <w:rsid w:val="00AD4AE5"/>
    <w:rsid w:val="00AD684F"/>
    <w:rsid w:val="00AD6D32"/>
    <w:rsid w:val="00AD7FB9"/>
    <w:rsid w:val="00AE18AC"/>
    <w:rsid w:val="00AE18CC"/>
    <w:rsid w:val="00AE33D6"/>
    <w:rsid w:val="00AE38E2"/>
    <w:rsid w:val="00AE5830"/>
    <w:rsid w:val="00AF2594"/>
    <w:rsid w:val="00AF4F73"/>
    <w:rsid w:val="00AF6060"/>
    <w:rsid w:val="00B007ED"/>
    <w:rsid w:val="00B03678"/>
    <w:rsid w:val="00B052CC"/>
    <w:rsid w:val="00B0559F"/>
    <w:rsid w:val="00B07AB5"/>
    <w:rsid w:val="00B10FE6"/>
    <w:rsid w:val="00B111FE"/>
    <w:rsid w:val="00B11912"/>
    <w:rsid w:val="00B15119"/>
    <w:rsid w:val="00B156FB"/>
    <w:rsid w:val="00B15F4F"/>
    <w:rsid w:val="00B16C0F"/>
    <w:rsid w:val="00B17E31"/>
    <w:rsid w:val="00B22A90"/>
    <w:rsid w:val="00B2670D"/>
    <w:rsid w:val="00B27601"/>
    <w:rsid w:val="00B301C4"/>
    <w:rsid w:val="00B3090C"/>
    <w:rsid w:val="00B30A2D"/>
    <w:rsid w:val="00B3537E"/>
    <w:rsid w:val="00B36A16"/>
    <w:rsid w:val="00B40AC6"/>
    <w:rsid w:val="00B41633"/>
    <w:rsid w:val="00B42DF6"/>
    <w:rsid w:val="00B438AF"/>
    <w:rsid w:val="00B44183"/>
    <w:rsid w:val="00B45AD8"/>
    <w:rsid w:val="00B45ED6"/>
    <w:rsid w:val="00B46FC9"/>
    <w:rsid w:val="00B50190"/>
    <w:rsid w:val="00B50650"/>
    <w:rsid w:val="00B51D6C"/>
    <w:rsid w:val="00B52121"/>
    <w:rsid w:val="00B537C4"/>
    <w:rsid w:val="00B54B7F"/>
    <w:rsid w:val="00B5565D"/>
    <w:rsid w:val="00B5682B"/>
    <w:rsid w:val="00B56D51"/>
    <w:rsid w:val="00B61B25"/>
    <w:rsid w:val="00B66A13"/>
    <w:rsid w:val="00B7226C"/>
    <w:rsid w:val="00B735A1"/>
    <w:rsid w:val="00B73D4B"/>
    <w:rsid w:val="00B768A8"/>
    <w:rsid w:val="00B804B7"/>
    <w:rsid w:val="00B84402"/>
    <w:rsid w:val="00B854AE"/>
    <w:rsid w:val="00B86176"/>
    <w:rsid w:val="00B92523"/>
    <w:rsid w:val="00B92F35"/>
    <w:rsid w:val="00B93DDF"/>
    <w:rsid w:val="00B93E46"/>
    <w:rsid w:val="00B94899"/>
    <w:rsid w:val="00B95225"/>
    <w:rsid w:val="00B9561E"/>
    <w:rsid w:val="00B96904"/>
    <w:rsid w:val="00B971BD"/>
    <w:rsid w:val="00BA6A12"/>
    <w:rsid w:val="00BA7661"/>
    <w:rsid w:val="00BA7E34"/>
    <w:rsid w:val="00BB0414"/>
    <w:rsid w:val="00BB0C45"/>
    <w:rsid w:val="00BB1EA4"/>
    <w:rsid w:val="00BB225E"/>
    <w:rsid w:val="00BB233F"/>
    <w:rsid w:val="00BB4488"/>
    <w:rsid w:val="00BB504A"/>
    <w:rsid w:val="00BB60FF"/>
    <w:rsid w:val="00BB6DC3"/>
    <w:rsid w:val="00BC0B6A"/>
    <w:rsid w:val="00BC5716"/>
    <w:rsid w:val="00BC5F29"/>
    <w:rsid w:val="00BD016B"/>
    <w:rsid w:val="00BD0362"/>
    <w:rsid w:val="00BD0966"/>
    <w:rsid w:val="00BD20F2"/>
    <w:rsid w:val="00BD5B67"/>
    <w:rsid w:val="00BD5C40"/>
    <w:rsid w:val="00BD7043"/>
    <w:rsid w:val="00BD7417"/>
    <w:rsid w:val="00BD7574"/>
    <w:rsid w:val="00BE02AC"/>
    <w:rsid w:val="00BE3B3A"/>
    <w:rsid w:val="00BE4896"/>
    <w:rsid w:val="00BE6494"/>
    <w:rsid w:val="00BE7E00"/>
    <w:rsid w:val="00BF0621"/>
    <w:rsid w:val="00BF1F35"/>
    <w:rsid w:val="00BF2138"/>
    <w:rsid w:val="00BF3F00"/>
    <w:rsid w:val="00BF48EF"/>
    <w:rsid w:val="00BF5E99"/>
    <w:rsid w:val="00BF6337"/>
    <w:rsid w:val="00BF65E3"/>
    <w:rsid w:val="00BF748B"/>
    <w:rsid w:val="00C011E6"/>
    <w:rsid w:val="00C031E8"/>
    <w:rsid w:val="00C0343C"/>
    <w:rsid w:val="00C0641D"/>
    <w:rsid w:val="00C0655D"/>
    <w:rsid w:val="00C0679C"/>
    <w:rsid w:val="00C06FD7"/>
    <w:rsid w:val="00C100D9"/>
    <w:rsid w:val="00C119BC"/>
    <w:rsid w:val="00C11E81"/>
    <w:rsid w:val="00C17417"/>
    <w:rsid w:val="00C17724"/>
    <w:rsid w:val="00C17766"/>
    <w:rsid w:val="00C2037C"/>
    <w:rsid w:val="00C20A04"/>
    <w:rsid w:val="00C23186"/>
    <w:rsid w:val="00C23F0E"/>
    <w:rsid w:val="00C270FA"/>
    <w:rsid w:val="00C2743A"/>
    <w:rsid w:val="00C317E4"/>
    <w:rsid w:val="00C32C1F"/>
    <w:rsid w:val="00C330F8"/>
    <w:rsid w:val="00C33AAD"/>
    <w:rsid w:val="00C347BB"/>
    <w:rsid w:val="00C34D6B"/>
    <w:rsid w:val="00C3527E"/>
    <w:rsid w:val="00C402EC"/>
    <w:rsid w:val="00C4184D"/>
    <w:rsid w:val="00C41CBE"/>
    <w:rsid w:val="00C42850"/>
    <w:rsid w:val="00C43E86"/>
    <w:rsid w:val="00C446A5"/>
    <w:rsid w:val="00C44AC9"/>
    <w:rsid w:val="00C4664D"/>
    <w:rsid w:val="00C471C1"/>
    <w:rsid w:val="00C50592"/>
    <w:rsid w:val="00C506CE"/>
    <w:rsid w:val="00C51085"/>
    <w:rsid w:val="00C51431"/>
    <w:rsid w:val="00C51DF7"/>
    <w:rsid w:val="00C520E4"/>
    <w:rsid w:val="00C521F5"/>
    <w:rsid w:val="00C52DEA"/>
    <w:rsid w:val="00C537CF"/>
    <w:rsid w:val="00C53F0F"/>
    <w:rsid w:val="00C54368"/>
    <w:rsid w:val="00C577A9"/>
    <w:rsid w:val="00C60687"/>
    <w:rsid w:val="00C61DED"/>
    <w:rsid w:val="00C6396A"/>
    <w:rsid w:val="00C6425A"/>
    <w:rsid w:val="00C65A59"/>
    <w:rsid w:val="00C66A3F"/>
    <w:rsid w:val="00C67BC6"/>
    <w:rsid w:val="00C72DF1"/>
    <w:rsid w:val="00C72F71"/>
    <w:rsid w:val="00C75F86"/>
    <w:rsid w:val="00C75FAB"/>
    <w:rsid w:val="00C769F2"/>
    <w:rsid w:val="00C76CFD"/>
    <w:rsid w:val="00C80E92"/>
    <w:rsid w:val="00C8180B"/>
    <w:rsid w:val="00C81F64"/>
    <w:rsid w:val="00C8244B"/>
    <w:rsid w:val="00C82A3C"/>
    <w:rsid w:val="00C83800"/>
    <w:rsid w:val="00C84BDE"/>
    <w:rsid w:val="00C859DD"/>
    <w:rsid w:val="00C868CF"/>
    <w:rsid w:val="00C879EB"/>
    <w:rsid w:val="00C87BE8"/>
    <w:rsid w:val="00C87E0E"/>
    <w:rsid w:val="00C90411"/>
    <w:rsid w:val="00C90801"/>
    <w:rsid w:val="00C91ACC"/>
    <w:rsid w:val="00C92B02"/>
    <w:rsid w:val="00C94290"/>
    <w:rsid w:val="00C945F9"/>
    <w:rsid w:val="00C94D9D"/>
    <w:rsid w:val="00C9545E"/>
    <w:rsid w:val="00CA0055"/>
    <w:rsid w:val="00CA0DBC"/>
    <w:rsid w:val="00CA18C9"/>
    <w:rsid w:val="00CA325D"/>
    <w:rsid w:val="00CA399E"/>
    <w:rsid w:val="00CA560B"/>
    <w:rsid w:val="00CA5C34"/>
    <w:rsid w:val="00CB4B47"/>
    <w:rsid w:val="00CB5BAC"/>
    <w:rsid w:val="00CB6DC4"/>
    <w:rsid w:val="00CB7098"/>
    <w:rsid w:val="00CB7A6E"/>
    <w:rsid w:val="00CB7BCC"/>
    <w:rsid w:val="00CB7F62"/>
    <w:rsid w:val="00CC0F6C"/>
    <w:rsid w:val="00CC0FB0"/>
    <w:rsid w:val="00CC4479"/>
    <w:rsid w:val="00CC6069"/>
    <w:rsid w:val="00CC6691"/>
    <w:rsid w:val="00CC72FC"/>
    <w:rsid w:val="00CD2060"/>
    <w:rsid w:val="00CD6004"/>
    <w:rsid w:val="00CD7259"/>
    <w:rsid w:val="00CE03C6"/>
    <w:rsid w:val="00CE220F"/>
    <w:rsid w:val="00CE3BB7"/>
    <w:rsid w:val="00CE5D28"/>
    <w:rsid w:val="00CE69BA"/>
    <w:rsid w:val="00CF00CB"/>
    <w:rsid w:val="00CF0DFE"/>
    <w:rsid w:val="00CF24B1"/>
    <w:rsid w:val="00CF283F"/>
    <w:rsid w:val="00CF3AD1"/>
    <w:rsid w:val="00CF40EF"/>
    <w:rsid w:val="00CF5588"/>
    <w:rsid w:val="00CF66A6"/>
    <w:rsid w:val="00D110BE"/>
    <w:rsid w:val="00D122C0"/>
    <w:rsid w:val="00D12415"/>
    <w:rsid w:val="00D23CAE"/>
    <w:rsid w:val="00D24916"/>
    <w:rsid w:val="00D252E1"/>
    <w:rsid w:val="00D25BFE"/>
    <w:rsid w:val="00D26045"/>
    <w:rsid w:val="00D32950"/>
    <w:rsid w:val="00D33526"/>
    <w:rsid w:val="00D355BE"/>
    <w:rsid w:val="00D35D88"/>
    <w:rsid w:val="00D35F39"/>
    <w:rsid w:val="00D369D6"/>
    <w:rsid w:val="00D4175B"/>
    <w:rsid w:val="00D440A5"/>
    <w:rsid w:val="00D454C0"/>
    <w:rsid w:val="00D46187"/>
    <w:rsid w:val="00D46E7C"/>
    <w:rsid w:val="00D512B1"/>
    <w:rsid w:val="00D5131F"/>
    <w:rsid w:val="00D5262A"/>
    <w:rsid w:val="00D52E89"/>
    <w:rsid w:val="00D5399D"/>
    <w:rsid w:val="00D54613"/>
    <w:rsid w:val="00D54D64"/>
    <w:rsid w:val="00D550CE"/>
    <w:rsid w:val="00D55A3C"/>
    <w:rsid w:val="00D61BAD"/>
    <w:rsid w:val="00D62EB4"/>
    <w:rsid w:val="00D7153A"/>
    <w:rsid w:val="00D7251B"/>
    <w:rsid w:val="00D7498B"/>
    <w:rsid w:val="00D74A3A"/>
    <w:rsid w:val="00D7724F"/>
    <w:rsid w:val="00D77F8A"/>
    <w:rsid w:val="00D8068B"/>
    <w:rsid w:val="00D80E19"/>
    <w:rsid w:val="00D8238B"/>
    <w:rsid w:val="00D829D2"/>
    <w:rsid w:val="00D829FF"/>
    <w:rsid w:val="00D82C08"/>
    <w:rsid w:val="00D854F7"/>
    <w:rsid w:val="00D85C3B"/>
    <w:rsid w:val="00D85FD1"/>
    <w:rsid w:val="00D860D3"/>
    <w:rsid w:val="00D87DAA"/>
    <w:rsid w:val="00D87E58"/>
    <w:rsid w:val="00D87FEF"/>
    <w:rsid w:val="00D901EA"/>
    <w:rsid w:val="00D93C12"/>
    <w:rsid w:val="00D94686"/>
    <w:rsid w:val="00D94793"/>
    <w:rsid w:val="00D961D7"/>
    <w:rsid w:val="00DA0215"/>
    <w:rsid w:val="00DA045B"/>
    <w:rsid w:val="00DA0AF6"/>
    <w:rsid w:val="00DA0EA4"/>
    <w:rsid w:val="00DA2C02"/>
    <w:rsid w:val="00DA341A"/>
    <w:rsid w:val="00DA34F5"/>
    <w:rsid w:val="00DA40BE"/>
    <w:rsid w:val="00DA772B"/>
    <w:rsid w:val="00DB0A25"/>
    <w:rsid w:val="00DB1318"/>
    <w:rsid w:val="00DB1BE8"/>
    <w:rsid w:val="00DB248D"/>
    <w:rsid w:val="00DB2BC3"/>
    <w:rsid w:val="00DB4292"/>
    <w:rsid w:val="00DB5E90"/>
    <w:rsid w:val="00DB72F0"/>
    <w:rsid w:val="00DC2339"/>
    <w:rsid w:val="00DC2B27"/>
    <w:rsid w:val="00DC2FA2"/>
    <w:rsid w:val="00DC67EB"/>
    <w:rsid w:val="00DD0CDD"/>
    <w:rsid w:val="00DD129B"/>
    <w:rsid w:val="00DD22D9"/>
    <w:rsid w:val="00DD27B8"/>
    <w:rsid w:val="00DD34BC"/>
    <w:rsid w:val="00DD3B9B"/>
    <w:rsid w:val="00DE0F09"/>
    <w:rsid w:val="00DE17C4"/>
    <w:rsid w:val="00DE4310"/>
    <w:rsid w:val="00DE46EB"/>
    <w:rsid w:val="00DE4AAF"/>
    <w:rsid w:val="00DE58D6"/>
    <w:rsid w:val="00DE7DB2"/>
    <w:rsid w:val="00DF21C8"/>
    <w:rsid w:val="00DF2EE5"/>
    <w:rsid w:val="00DF3810"/>
    <w:rsid w:val="00DF4032"/>
    <w:rsid w:val="00DF618A"/>
    <w:rsid w:val="00DF6819"/>
    <w:rsid w:val="00DF6910"/>
    <w:rsid w:val="00E02A29"/>
    <w:rsid w:val="00E043FC"/>
    <w:rsid w:val="00E054B7"/>
    <w:rsid w:val="00E05B66"/>
    <w:rsid w:val="00E1151C"/>
    <w:rsid w:val="00E13B56"/>
    <w:rsid w:val="00E16A89"/>
    <w:rsid w:val="00E17C2F"/>
    <w:rsid w:val="00E204DF"/>
    <w:rsid w:val="00E2095A"/>
    <w:rsid w:val="00E2102D"/>
    <w:rsid w:val="00E21102"/>
    <w:rsid w:val="00E2418A"/>
    <w:rsid w:val="00E25B3B"/>
    <w:rsid w:val="00E26F38"/>
    <w:rsid w:val="00E305A2"/>
    <w:rsid w:val="00E305AB"/>
    <w:rsid w:val="00E31201"/>
    <w:rsid w:val="00E339FF"/>
    <w:rsid w:val="00E33F5B"/>
    <w:rsid w:val="00E345C4"/>
    <w:rsid w:val="00E36158"/>
    <w:rsid w:val="00E36FF1"/>
    <w:rsid w:val="00E43DFB"/>
    <w:rsid w:val="00E44501"/>
    <w:rsid w:val="00E4535F"/>
    <w:rsid w:val="00E4673B"/>
    <w:rsid w:val="00E47CAB"/>
    <w:rsid w:val="00E5172D"/>
    <w:rsid w:val="00E517F8"/>
    <w:rsid w:val="00E52A09"/>
    <w:rsid w:val="00E55FAD"/>
    <w:rsid w:val="00E5605F"/>
    <w:rsid w:val="00E56D45"/>
    <w:rsid w:val="00E57155"/>
    <w:rsid w:val="00E61437"/>
    <w:rsid w:val="00E61ECD"/>
    <w:rsid w:val="00E65ED8"/>
    <w:rsid w:val="00E6619A"/>
    <w:rsid w:val="00E67E6C"/>
    <w:rsid w:val="00E70AD3"/>
    <w:rsid w:val="00E721A9"/>
    <w:rsid w:val="00E72252"/>
    <w:rsid w:val="00E728C7"/>
    <w:rsid w:val="00E73452"/>
    <w:rsid w:val="00E7566E"/>
    <w:rsid w:val="00E7598C"/>
    <w:rsid w:val="00E80687"/>
    <w:rsid w:val="00E84553"/>
    <w:rsid w:val="00E84D03"/>
    <w:rsid w:val="00E85EEA"/>
    <w:rsid w:val="00E90536"/>
    <w:rsid w:val="00E90ABA"/>
    <w:rsid w:val="00E91A8E"/>
    <w:rsid w:val="00E9293A"/>
    <w:rsid w:val="00E93AF6"/>
    <w:rsid w:val="00E96693"/>
    <w:rsid w:val="00E97797"/>
    <w:rsid w:val="00EA2EB9"/>
    <w:rsid w:val="00EA331D"/>
    <w:rsid w:val="00EA48F6"/>
    <w:rsid w:val="00EA54B5"/>
    <w:rsid w:val="00EA596B"/>
    <w:rsid w:val="00EB394B"/>
    <w:rsid w:val="00EB70A4"/>
    <w:rsid w:val="00EB7AEE"/>
    <w:rsid w:val="00EC296B"/>
    <w:rsid w:val="00EC29AB"/>
    <w:rsid w:val="00EC3479"/>
    <w:rsid w:val="00EC4BF1"/>
    <w:rsid w:val="00EC4E08"/>
    <w:rsid w:val="00EC5094"/>
    <w:rsid w:val="00EC6699"/>
    <w:rsid w:val="00ED11D6"/>
    <w:rsid w:val="00ED1374"/>
    <w:rsid w:val="00ED4085"/>
    <w:rsid w:val="00ED6748"/>
    <w:rsid w:val="00EE0371"/>
    <w:rsid w:val="00EE3C3A"/>
    <w:rsid w:val="00EE7350"/>
    <w:rsid w:val="00EF1A72"/>
    <w:rsid w:val="00EF3DE2"/>
    <w:rsid w:val="00EF69B8"/>
    <w:rsid w:val="00F00597"/>
    <w:rsid w:val="00F011E8"/>
    <w:rsid w:val="00F014F7"/>
    <w:rsid w:val="00F0352A"/>
    <w:rsid w:val="00F04A40"/>
    <w:rsid w:val="00F06C69"/>
    <w:rsid w:val="00F076DC"/>
    <w:rsid w:val="00F1001B"/>
    <w:rsid w:val="00F11086"/>
    <w:rsid w:val="00F1136A"/>
    <w:rsid w:val="00F11E52"/>
    <w:rsid w:val="00F12518"/>
    <w:rsid w:val="00F12EA4"/>
    <w:rsid w:val="00F153CA"/>
    <w:rsid w:val="00F16972"/>
    <w:rsid w:val="00F171B0"/>
    <w:rsid w:val="00F22C1E"/>
    <w:rsid w:val="00F234D9"/>
    <w:rsid w:val="00F23FE4"/>
    <w:rsid w:val="00F24549"/>
    <w:rsid w:val="00F2495F"/>
    <w:rsid w:val="00F24ADE"/>
    <w:rsid w:val="00F2514C"/>
    <w:rsid w:val="00F251DB"/>
    <w:rsid w:val="00F2724B"/>
    <w:rsid w:val="00F277E6"/>
    <w:rsid w:val="00F30210"/>
    <w:rsid w:val="00F34350"/>
    <w:rsid w:val="00F37D34"/>
    <w:rsid w:val="00F40C50"/>
    <w:rsid w:val="00F43A11"/>
    <w:rsid w:val="00F452AF"/>
    <w:rsid w:val="00F45B48"/>
    <w:rsid w:val="00F46148"/>
    <w:rsid w:val="00F466EC"/>
    <w:rsid w:val="00F47A82"/>
    <w:rsid w:val="00F52A9F"/>
    <w:rsid w:val="00F530F5"/>
    <w:rsid w:val="00F534B7"/>
    <w:rsid w:val="00F53DA6"/>
    <w:rsid w:val="00F55BC6"/>
    <w:rsid w:val="00F57209"/>
    <w:rsid w:val="00F61342"/>
    <w:rsid w:val="00F61434"/>
    <w:rsid w:val="00F61C40"/>
    <w:rsid w:val="00F6354A"/>
    <w:rsid w:val="00F64214"/>
    <w:rsid w:val="00F66A21"/>
    <w:rsid w:val="00F66B24"/>
    <w:rsid w:val="00F718B9"/>
    <w:rsid w:val="00F727E3"/>
    <w:rsid w:val="00F75859"/>
    <w:rsid w:val="00F76747"/>
    <w:rsid w:val="00F76D26"/>
    <w:rsid w:val="00F77F0C"/>
    <w:rsid w:val="00F81265"/>
    <w:rsid w:val="00F81BAC"/>
    <w:rsid w:val="00F8262D"/>
    <w:rsid w:val="00F901D2"/>
    <w:rsid w:val="00F92055"/>
    <w:rsid w:val="00F921B8"/>
    <w:rsid w:val="00F94893"/>
    <w:rsid w:val="00F95EE7"/>
    <w:rsid w:val="00FA272B"/>
    <w:rsid w:val="00FA2F9A"/>
    <w:rsid w:val="00FA61CC"/>
    <w:rsid w:val="00FA68C4"/>
    <w:rsid w:val="00FB04C6"/>
    <w:rsid w:val="00FB1606"/>
    <w:rsid w:val="00FB1A25"/>
    <w:rsid w:val="00FB1DE7"/>
    <w:rsid w:val="00FB6083"/>
    <w:rsid w:val="00FB7926"/>
    <w:rsid w:val="00FC04F2"/>
    <w:rsid w:val="00FC0CAC"/>
    <w:rsid w:val="00FC159A"/>
    <w:rsid w:val="00FC2DA7"/>
    <w:rsid w:val="00FC3254"/>
    <w:rsid w:val="00FC35D7"/>
    <w:rsid w:val="00FC3BA4"/>
    <w:rsid w:val="00FC3CFD"/>
    <w:rsid w:val="00FC4B5A"/>
    <w:rsid w:val="00FC7862"/>
    <w:rsid w:val="00FC7C06"/>
    <w:rsid w:val="00FD1C15"/>
    <w:rsid w:val="00FD20A5"/>
    <w:rsid w:val="00FD36BC"/>
    <w:rsid w:val="00FD37A1"/>
    <w:rsid w:val="00FD4896"/>
    <w:rsid w:val="00FD4E4C"/>
    <w:rsid w:val="00FD5407"/>
    <w:rsid w:val="00FD5DA9"/>
    <w:rsid w:val="00FD7128"/>
    <w:rsid w:val="00FD77B2"/>
    <w:rsid w:val="00FE37B9"/>
    <w:rsid w:val="00FE45D7"/>
    <w:rsid w:val="00FE4AD5"/>
    <w:rsid w:val="00FE4B06"/>
    <w:rsid w:val="00FF0E1B"/>
    <w:rsid w:val="00FF1A18"/>
    <w:rsid w:val="00FF2895"/>
    <w:rsid w:val="00FF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B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60"/>
    <w:pPr>
      <w:ind w:left="720"/>
      <w:contextualSpacing/>
    </w:pPr>
  </w:style>
  <w:style w:type="paragraph" w:styleId="BalloonText">
    <w:name w:val="Balloon Text"/>
    <w:basedOn w:val="Normal"/>
    <w:link w:val="BalloonTextChar"/>
    <w:uiPriority w:val="99"/>
    <w:semiHidden/>
    <w:unhideWhenUsed/>
    <w:rsid w:val="00D9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86"/>
    <w:rPr>
      <w:rFonts w:ascii="Tahoma" w:hAnsi="Tahoma" w:cs="Tahoma"/>
      <w:sz w:val="16"/>
      <w:szCs w:val="16"/>
    </w:rPr>
  </w:style>
  <w:style w:type="character" w:styleId="CommentReference">
    <w:name w:val="annotation reference"/>
    <w:basedOn w:val="DefaultParagraphFont"/>
    <w:uiPriority w:val="99"/>
    <w:semiHidden/>
    <w:unhideWhenUsed/>
    <w:rsid w:val="00366EAF"/>
    <w:rPr>
      <w:sz w:val="18"/>
      <w:szCs w:val="18"/>
    </w:rPr>
  </w:style>
  <w:style w:type="paragraph" w:styleId="CommentText">
    <w:name w:val="annotation text"/>
    <w:basedOn w:val="Normal"/>
    <w:link w:val="CommentTextChar"/>
    <w:uiPriority w:val="99"/>
    <w:semiHidden/>
    <w:unhideWhenUsed/>
    <w:rsid w:val="00366EAF"/>
    <w:pPr>
      <w:spacing w:line="240" w:lineRule="auto"/>
    </w:pPr>
    <w:rPr>
      <w:sz w:val="24"/>
      <w:szCs w:val="24"/>
    </w:rPr>
  </w:style>
  <w:style w:type="character" w:customStyle="1" w:styleId="CommentTextChar">
    <w:name w:val="Comment Text Char"/>
    <w:basedOn w:val="DefaultParagraphFont"/>
    <w:link w:val="CommentText"/>
    <w:uiPriority w:val="99"/>
    <w:semiHidden/>
    <w:rsid w:val="00366EAF"/>
    <w:rPr>
      <w:sz w:val="24"/>
      <w:szCs w:val="24"/>
    </w:rPr>
  </w:style>
  <w:style w:type="paragraph" w:styleId="CommentSubject">
    <w:name w:val="annotation subject"/>
    <w:basedOn w:val="CommentText"/>
    <w:next w:val="CommentText"/>
    <w:link w:val="CommentSubjectChar"/>
    <w:uiPriority w:val="99"/>
    <w:semiHidden/>
    <w:unhideWhenUsed/>
    <w:rsid w:val="00366EAF"/>
    <w:rPr>
      <w:b/>
      <w:bCs/>
      <w:sz w:val="20"/>
      <w:szCs w:val="20"/>
    </w:rPr>
  </w:style>
  <w:style w:type="character" w:customStyle="1" w:styleId="CommentSubjectChar">
    <w:name w:val="Comment Subject Char"/>
    <w:basedOn w:val="CommentTextChar"/>
    <w:link w:val="CommentSubject"/>
    <w:uiPriority w:val="99"/>
    <w:semiHidden/>
    <w:rsid w:val="00366EAF"/>
    <w:rPr>
      <w:b/>
      <w:bCs/>
      <w:sz w:val="20"/>
      <w:szCs w:val="20"/>
    </w:rPr>
  </w:style>
  <w:style w:type="paragraph" w:styleId="Revision">
    <w:name w:val="Revision"/>
    <w:hidden/>
    <w:uiPriority w:val="99"/>
    <w:semiHidden/>
    <w:rsid w:val="00B44183"/>
    <w:pPr>
      <w:spacing w:after="0" w:line="240" w:lineRule="auto"/>
    </w:pPr>
  </w:style>
  <w:style w:type="paragraph" w:styleId="Header">
    <w:name w:val="header"/>
    <w:basedOn w:val="Normal"/>
    <w:link w:val="HeaderChar"/>
    <w:uiPriority w:val="99"/>
    <w:semiHidden/>
    <w:unhideWhenUsed/>
    <w:rsid w:val="003B2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48B"/>
  </w:style>
  <w:style w:type="paragraph" w:styleId="Footer">
    <w:name w:val="footer"/>
    <w:basedOn w:val="Normal"/>
    <w:link w:val="FooterChar"/>
    <w:uiPriority w:val="99"/>
    <w:unhideWhenUsed/>
    <w:rsid w:val="003B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8B"/>
  </w:style>
  <w:style w:type="character" w:styleId="LineNumber">
    <w:name w:val="line number"/>
    <w:basedOn w:val="DefaultParagraphFont"/>
    <w:uiPriority w:val="99"/>
    <w:semiHidden/>
    <w:unhideWhenUsed/>
    <w:rsid w:val="0025119F"/>
  </w:style>
  <w:style w:type="paragraph" w:styleId="HTMLPreformatted">
    <w:name w:val="HTML Preformatted"/>
    <w:basedOn w:val="Normal"/>
    <w:link w:val="HTMLPreformattedChar"/>
    <w:uiPriority w:val="99"/>
    <w:unhideWhenUsed/>
    <w:rsid w:val="001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47451"/>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60"/>
    <w:pPr>
      <w:ind w:left="720"/>
      <w:contextualSpacing/>
    </w:pPr>
  </w:style>
  <w:style w:type="paragraph" w:styleId="BalloonText">
    <w:name w:val="Balloon Text"/>
    <w:basedOn w:val="Normal"/>
    <w:link w:val="BalloonTextChar"/>
    <w:uiPriority w:val="99"/>
    <w:semiHidden/>
    <w:unhideWhenUsed/>
    <w:rsid w:val="00D9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86"/>
    <w:rPr>
      <w:rFonts w:ascii="Tahoma" w:hAnsi="Tahoma" w:cs="Tahoma"/>
      <w:sz w:val="16"/>
      <w:szCs w:val="16"/>
    </w:rPr>
  </w:style>
  <w:style w:type="character" w:styleId="CommentReference">
    <w:name w:val="annotation reference"/>
    <w:basedOn w:val="DefaultParagraphFont"/>
    <w:uiPriority w:val="99"/>
    <w:semiHidden/>
    <w:unhideWhenUsed/>
    <w:rsid w:val="00366EAF"/>
    <w:rPr>
      <w:sz w:val="18"/>
      <w:szCs w:val="18"/>
    </w:rPr>
  </w:style>
  <w:style w:type="paragraph" w:styleId="CommentText">
    <w:name w:val="annotation text"/>
    <w:basedOn w:val="Normal"/>
    <w:link w:val="CommentTextChar"/>
    <w:uiPriority w:val="99"/>
    <w:semiHidden/>
    <w:unhideWhenUsed/>
    <w:rsid w:val="00366EAF"/>
    <w:pPr>
      <w:spacing w:line="240" w:lineRule="auto"/>
    </w:pPr>
    <w:rPr>
      <w:sz w:val="24"/>
      <w:szCs w:val="24"/>
    </w:rPr>
  </w:style>
  <w:style w:type="character" w:customStyle="1" w:styleId="CommentTextChar">
    <w:name w:val="Comment Text Char"/>
    <w:basedOn w:val="DefaultParagraphFont"/>
    <w:link w:val="CommentText"/>
    <w:uiPriority w:val="99"/>
    <w:semiHidden/>
    <w:rsid w:val="00366EAF"/>
    <w:rPr>
      <w:sz w:val="24"/>
      <w:szCs w:val="24"/>
    </w:rPr>
  </w:style>
  <w:style w:type="paragraph" w:styleId="CommentSubject">
    <w:name w:val="annotation subject"/>
    <w:basedOn w:val="CommentText"/>
    <w:next w:val="CommentText"/>
    <w:link w:val="CommentSubjectChar"/>
    <w:uiPriority w:val="99"/>
    <w:semiHidden/>
    <w:unhideWhenUsed/>
    <w:rsid w:val="00366EAF"/>
    <w:rPr>
      <w:b/>
      <w:bCs/>
      <w:sz w:val="20"/>
      <w:szCs w:val="20"/>
    </w:rPr>
  </w:style>
  <w:style w:type="character" w:customStyle="1" w:styleId="CommentSubjectChar">
    <w:name w:val="Comment Subject Char"/>
    <w:basedOn w:val="CommentTextChar"/>
    <w:link w:val="CommentSubject"/>
    <w:uiPriority w:val="99"/>
    <w:semiHidden/>
    <w:rsid w:val="00366EAF"/>
    <w:rPr>
      <w:b/>
      <w:bCs/>
      <w:sz w:val="20"/>
      <w:szCs w:val="20"/>
    </w:rPr>
  </w:style>
  <w:style w:type="paragraph" w:styleId="Revision">
    <w:name w:val="Revision"/>
    <w:hidden/>
    <w:uiPriority w:val="99"/>
    <w:semiHidden/>
    <w:rsid w:val="00B44183"/>
    <w:pPr>
      <w:spacing w:after="0" w:line="240" w:lineRule="auto"/>
    </w:pPr>
  </w:style>
  <w:style w:type="paragraph" w:styleId="Header">
    <w:name w:val="header"/>
    <w:basedOn w:val="Normal"/>
    <w:link w:val="HeaderChar"/>
    <w:uiPriority w:val="99"/>
    <w:semiHidden/>
    <w:unhideWhenUsed/>
    <w:rsid w:val="003B2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48B"/>
  </w:style>
  <w:style w:type="paragraph" w:styleId="Footer">
    <w:name w:val="footer"/>
    <w:basedOn w:val="Normal"/>
    <w:link w:val="FooterChar"/>
    <w:uiPriority w:val="99"/>
    <w:unhideWhenUsed/>
    <w:rsid w:val="003B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48B"/>
  </w:style>
  <w:style w:type="character" w:styleId="LineNumber">
    <w:name w:val="line number"/>
    <w:basedOn w:val="DefaultParagraphFont"/>
    <w:uiPriority w:val="99"/>
    <w:semiHidden/>
    <w:unhideWhenUsed/>
    <w:rsid w:val="0025119F"/>
  </w:style>
  <w:style w:type="paragraph" w:styleId="HTMLPreformatted">
    <w:name w:val="HTML Preformatted"/>
    <w:basedOn w:val="Normal"/>
    <w:link w:val="HTMLPreformattedChar"/>
    <w:uiPriority w:val="99"/>
    <w:unhideWhenUsed/>
    <w:rsid w:val="001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47451"/>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5940">
      <w:bodyDiv w:val="1"/>
      <w:marLeft w:val="0"/>
      <w:marRight w:val="0"/>
      <w:marTop w:val="0"/>
      <w:marBottom w:val="0"/>
      <w:divBdr>
        <w:top w:val="none" w:sz="0" w:space="0" w:color="auto"/>
        <w:left w:val="none" w:sz="0" w:space="0" w:color="auto"/>
        <w:bottom w:val="none" w:sz="0" w:space="0" w:color="auto"/>
        <w:right w:val="none" w:sz="0" w:space="0" w:color="auto"/>
      </w:divBdr>
    </w:div>
    <w:div w:id="201284003">
      <w:bodyDiv w:val="1"/>
      <w:marLeft w:val="0"/>
      <w:marRight w:val="0"/>
      <w:marTop w:val="0"/>
      <w:marBottom w:val="0"/>
      <w:divBdr>
        <w:top w:val="none" w:sz="0" w:space="0" w:color="auto"/>
        <w:left w:val="none" w:sz="0" w:space="0" w:color="auto"/>
        <w:bottom w:val="none" w:sz="0" w:space="0" w:color="auto"/>
        <w:right w:val="none" w:sz="0" w:space="0" w:color="auto"/>
      </w:divBdr>
    </w:div>
    <w:div w:id="233273628">
      <w:bodyDiv w:val="1"/>
      <w:marLeft w:val="0"/>
      <w:marRight w:val="0"/>
      <w:marTop w:val="0"/>
      <w:marBottom w:val="0"/>
      <w:divBdr>
        <w:top w:val="none" w:sz="0" w:space="0" w:color="auto"/>
        <w:left w:val="none" w:sz="0" w:space="0" w:color="auto"/>
        <w:bottom w:val="none" w:sz="0" w:space="0" w:color="auto"/>
        <w:right w:val="none" w:sz="0" w:space="0" w:color="auto"/>
      </w:divBdr>
    </w:div>
    <w:div w:id="250356907">
      <w:bodyDiv w:val="1"/>
      <w:marLeft w:val="0"/>
      <w:marRight w:val="0"/>
      <w:marTop w:val="0"/>
      <w:marBottom w:val="0"/>
      <w:divBdr>
        <w:top w:val="none" w:sz="0" w:space="0" w:color="auto"/>
        <w:left w:val="none" w:sz="0" w:space="0" w:color="auto"/>
        <w:bottom w:val="none" w:sz="0" w:space="0" w:color="auto"/>
        <w:right w:val="none" w:sz="0" w:space="0" w:color="auto"/>
      </w:divBdr>
    </w:div>
    <w:div w:id="260529473">
      <w:bodyDiv w:val="1"/>
      <w:marLeft w:val="0"/>
      <w:marRight w:val="0"/>
      <w:marTop w:val="0"/>
      <w:marBottom w:val="0"/>
      <w:divBdr>
        <w:top w:val="none" w:sz="0" w:space="0" w:color="auto"/>
        <w:left w:val="none" w:sz="0" w:space="0" w:color="auto"/>
        <w:bottom w:val="none" w:sz="0" w:space="0" w:color="auto"/>
        <w:right w:val="none" w:sz="0" w:space="0" w:color="auto"/>
      </w:divBdr>
    </w:div>
    <w:div w:id="268977120">
      <w:bodyDiv w:val="1"/>
      <w:marLeft w:val="0"/>
      <w:marRight w:val="0"/>
      <w:marTop w:val="0"/>
      <w:marBottom w:val="0"/>
      <w:divBdr>
        <w:top w:val="none" w:sz="0" w:space="0" w:color="auto"/>
        <w:left w:val="none" w:sz="0" w:space="0" w:color="auto"/>
        <w:bottom w:val="none" w:sz="0" w:space="0" w:color="auto"/>
        <w:right w:val="none" w:sz="0" w:space="0" w:color="auto"/>
      </w:divBdr>
    </w:div>
    <w:div w:id="294800234">
      <w:bodyDiv w:val="1"/>
      <w:marLeft w:val="0"/>
      <w:marRight w:val="0"/>
      <w:marTop w:val="0"/>
      <w:marBottom w:val="0"/>
      <w:divBdr>
        <w:top w:val="none" w:sz="0" w:space="0" w:color="auto"/>
        <w:left w:val="none" w:sz="0" w:space="0" w:color="auto"/>
        <w:bottom w:val="none" w:sz="0" w:space="0" w:color="auto"/>
        <w:right w:val="none" w:sz="0" w:space="0" w:color="auto"/>
      </w:divBdr>
    </w:div>
    <w:div w:id="446658416">
      <w:bodyDiv w:val="1"/>
      <w:marLeft w:val="0"/>
      <w:marRight w:val="0"/>
      <w:marTop w:val="0"/>
      <w:marBottom w:val="0"/>
      <w:divBdr>
        <w:top w:val="none" w:sz="0" w:space="0" w:color="auto"/>
        <w:left w:val="none" w:sz="0" w:space="0" w:color="auto"/>
        <w:bottom w:val="none" w:sz="0" w:space="0" w:color="auto"/>
        <w:right w:val="none" w:sz="0" w:space="0" w:color="auto"/>
      </w:divBdr>
    </w:div>
    <w:div w:id="496697900">
      <w:bodyDiv w:val="1"/>
      <w:marLeft w:val="0"/>
      <w:marRight w:val="0"/>
      <w:marTop w:val="0"/>
      <w:marBottom w:val="0"/>
      <w:divBdr>
        <w:top w:val="none" w:sz="0" w:space="0" w:color="auto"/>
        <w:left w:val="none" w:sz="0" w:space="0" w:color="auto"/>
        <w:bottom w:val="none" w:sz="0" w:space="0" w:color="auto"/>
        <w:right w:val="none" w:sz="0" w:space="0" w:color="auto"/>
      </w:divBdr>
    </w:div>
    <w:div w:id="528374656">
      <w:bodyDiv w:val="1"/>
      <w:marLeft w:val="0"/>
      <w:marRight w:val="0"/>
      <w:marTop w:val="0"/>
      <w:marBottom w:val="0"/>
      <w:divBdr>
        <w:top w:val="none" w:sz="0" w:space="0" w:color="auto"/>
        <w:left w:val="none" w:sz="0" w:space="0" w:color="auto"/>
        <w:bottom w:val="none" w:sz="0" w:space="0" w:color="auto"/>
        <w:right w:val="none" w:sz="0" w:space="0" w:color="auto"/>
      </w:divBdr>
    </w:div>
    <w:div w:id="533888094">
      <w:bodyDiv w:val="1"/>
      <w:marLeft w:val="0"/>
      <w:marRight w:val="0"/>
      <w:marTop w:val="0"/>
      <w:marBottom w:val="0"/>
      <w:divBdr>
        <w:top w:val="none" w:sz="0" w:space="0" w:color="auto"/>
        <w:left w:val="none" w:sz="0" w:space="0" w:color="auto"/>
        <w:bottom w:val="none" w:sz="0" w:space="0" w:color="auto"/>
        <w:right w:val="none" w:sz="0" w:space="0" w:color="auto"/>
      </w:divBdr>
    </w:div>
    <w:div w:id="607348423">
      <w:bodyDiv w:val="1"/>
      <w:marLeft w:val="0"/>
      <w:marRight w:val="0"/>
      <w:marTop w:val="0"/>
      <w:marBottom w:val="0"/>
      <w:divBdr>
        <w:top w:val="none" w:sz="0" w:space="0" w:color="auto"/>
        <w:left w:val="none" w:sz="0" w:space="0" w:color="auto"/>
        <w:bottom w:val="none" w:sz="0" w:space="0" w:color="auto"/>
        <w:right w:val="none" w:sz="0" w:space="0" w:color="auto"/>
      </w:divBdr>
    </w:div>
    <w:div w:id="667174029">
      <w:bodyDiv w:val="1"/>
      <w:marLeft w:val="0"/>
      <w:marRight w:val="0"/>
      <w:marTop w:val="0"/>
      <w:marBottom w:val="0"/>
      <w:divBdr>
        <w:top w:val="none" w:sz="0" w:space="0" w:color="auto"/>
        <w:left w:val="none" w:sz="0" w:space="0" w:color="auto"/>
        <w:bottom w:val="none" w:sz="0" w:space="0" w:color="auto"/>
        <w:right w:val="none" w:sz="0" w:space="0" w:color="auto"/>
      </w:divBdr>
    </w:div>
    <w:div w:id="727607950">
      <w:bodyDiv w:val="1"/>
      <w:marLeft w:val="0"/>
      <w:marRight w:val="0"/>
      <w:marTop w:val="0"/>
      <w:marBottom w:val="0"/>
      <w:divBdr>
        <w:top w:val="none" w:sz="0" w:space="0" w:color="auto"/>
        <w:left w:val="none" w:sz="0" w:space="0" w:color="auto"/>
        <w:bottom w:val="none" w:sz="0" w:space="0" w:color="auto"/>
        <w:right w:val="none" w:sz="0" w:space="0" w:color="auto"/>
      </w:divBdr>
    </w:div>
    <w:div w:id="785319032">
      <w:bodyDiv w:val="1"/>
      <w:marLeft w:val="0"/>
      <w:marRight w:val="0"/>
      <w:marTop w:val="0"/>
      <w:marBottom w:val="0"/>
      <w:divBdr>
        <w:top w:val="none" w:sz="0" w:space="0" w:color="auto"/>
        <w:left w:val="none" w:sz="0" w:space="0" w:color="auto"/>
        <w:bottom w:val="none" w:sz="0" w:space="0" w:color="auto"/>
        <w:right w:val="none" w:sz="0" w:space="0" w:color="auto"/>
      </w:divBdr>
    </w:div>
    <w:div w:id="826671918">
      <w:bodyDiv w:val="1"/>
      <w:marLeft w:val="0"/>
      <w:marRight w:val="0"/>
      <w:marTop w:val="0"/>
      <w:marBottom w:val="0"/>
      <w:divBdr>
        <w:top w:val="none" w:sz="0" w:space="0" w:color="auto"/>
        <w:left w:val="none" w:sz="0" w:space="0" w:color="auto"/>
        <w:bottom w:val="none" w:sz="0" w:space="0" w:color="auto"/>
        <w:right w:val="none" w:sz="0" w:space="0" w:color="auto"/>
      </w:divBdr>
    </w:div>
    <w:div w:id="950666638">
      <w:bodyDiv w:val="1"/>
      <w:marLeft w:val="0"/>
      <w:marRight w:val="0"/>
      <w:marTop w:val="0"/>
      <w:marBottom w:val="0"/>
      <w:divBdr>
        <w:top w:val="none" w:sz="0" w:space="0" w:color="auto"/>
        <w:left w:val="none" w:sz="0" w:space="0" w:color="auto"/>
        <w:bottom w:val="none" w:sz="0" w:space="0" w:color="auto"/>
        <w:right w:val="none" w:sz="0" w:space="0" w:color="auto"/>
      </w:divBdr>
    </w:div>
    <w:div w:id="984358510">
      <w:bodyDiv w:val="1"/>
      <w:marLeft w:val="0"/>
      <w:marRight w:val="0"/>
      <w:marTop w:val="0"/>
      <w:marBottom w:val="0"/>
      <w:divBdr>
        <w:top w:val="none" w:sz="0" w:space="0" w:color="auto"/>
        <w:left w:val="none" w:sz="0" w:space="0" w:color="auto"/>
        <w:bottom w:val="none" w:sz="0" w:space="0" w:color="auto"/>
        <w:right w:val="none" w:sz="0" w:space="0" w:color="auto"/>
      </w:divBdr>
    </w:div>
    <w:div w:id="1009217254">
      <w:bodyDiv w:val="1"/>
      <w:marLeft w:val="0"/>
      <w:marRight w:val="0"/>
      <w:marTop w:val="0"/>
      <w:marBottom w:val="0"/>
      <w:divBdr>
        <w:top w:val="none" w:sz="0" w:space="0" w:color="auto"/>
        <w:left w:val="none" w:sz="0" w:space="0" w:color="auto"/>
        <w:bottom w:val="none" w:sz="0" w:space="0" w:color="auto"/>
        <w:right w:val="none" w:sz="0" w:space="0" w:color="auto"/>
      </w:divBdr>
    </w:div>
    <w:div w:id="1024860874">
      <w:bodyDiv w:val="1"/>
      <w:marLeft w:val="0"/>
      <w:marRight w:val="0"/>
      <w:marTop w:val="0"/>
      <w:marBottom w:val="0"/>
      <w:divBdr>
        <w:top w:val="none" w:sz="0" w:space="0" w:color="auto"/>
        <w:left w:val="none" w:sz="0" w:space="0" w:color="auto"/>
        <w:bottom w:val="none" w:sz="0" w:space="0" w:color="auto"/>
        <w:right w:val="none" w:sz="0" w:space="0" w:color="auto"/>
      </w:divBdr>
    </w:div>
    <w:div w:id="1176455734">
      <w:bodyDiv w:val="1"/>
      <w:marLeft w:val="0"/>
      <w:marRight w:val="0"/>
      <w:marTop w:val="0"/>
      <w:marBottom w:val="0"/>
      <w:divBdr>
        <w:top w:val="none" w:sz="0" w:space="0" w:color="auto"/>
        <w:left w:val="none" w:sz="0" w:space="0" w:color="auto"/>
        <w:bottom w:val="none" w:sz="0" w:space="0" w:color="auto"/>
        <w:right w:val="none" w:sz="0" w:space="0" w:color="auto"/>
      </w:divBdr>
    </w:div>
    <w:div w:id="1380396772">
      <w:bodyDiv w:val="1"/>
      <w:marLeft w:val="0"/>
      <w:marRight w:val="0"/>
      <w:marTop w:val="0"/>
      <w:marBottom w:val="0"/>
      <w:divBdr>
        <w:top w:val="none" w:sz="0" w:space="0" w:color="auto"/>
        <w:left w:val="none" w:sz="0" w:space="0" w:color="auto"/>
        <w:bottom w:val="none" w:sz="0" w:space="0" w:color="auto"/>
        <w:right w:val="none" w:sz="0" w:space="0" w:color="auto"/>
      </w:divBdr>
    </w:div>
    <w:div w:id="1391343386">
      <w:bodyDiv w:val="1"/>
      <w:marLeft w:val="0"/>
      <w:marRight w:val="0"/>
      <w:marTop w:val="0"/>
      <w:marBottom w:val="0"/>
      <w:divBdr>
        <w:top w:val="none" w:sz="0" w:space="0" w:color="auto"/>
        <w:left w:val="none" w:sz="0" w:space="0" w:color="auto"/>
        <w:bottom w:val="none" w:sz="0" w:space="0" w:color="auto"/>
        <w:right w:val="none" w:sz="0" w:space="0" w:color="auto"/>
      </w:divBdr>
    </w:div>
    <w:div w:id="1396706496">
      <w:bodyDiv w:val="1"/>
      <w:marLeft w:val="0"/>
      <w:marRight w:val="0"/>
      <w:marTop w:val="0"/>
      <w:marBottom w:val="0"/>
      <w:divBdr>
        <w:top w:val="none" w:sz="0" w:space="0" w:color="auto"/>
        <w:left w:val="none" w:sz="0" w:space="0" w:color="auto"/>
        <w:bottom w:val="none" w:sz="0" w:space="0" w:color="auto"/>
        <w:right w:val="none" w:sz="0" w:space="0" w:color="auto"/>
      </w:divBdr>
    </w:div>
    <w:div w:id="1436055989">
      <w:bodyDiv w:val="1"/>
      <w:marLeft w:val="0"/>
      <w:marRight w:val="0"/>
      <w:marTop w:val="0"/>
      <w:marBottom w:val="0"/>
      <w:divBdr>
        <w:top w:val="none" w:sz="0" w:space="0" w:color="auto"/>
        <w:left w:val="none" w:sz="0" w:space="0" w:color="auto"/>
        <w:bottom w:val="none" w:sz="0" w:space="0" w:color="auto"/>
        <w:right w:val="none" w:sz="0" w:space="0" w:color="auto"/>
      </w:divBdr>
    </w:div>
    <w:div w:id="1597865644">
      <w:bodyDiv w:val="1"/>
      <w:marLeft w:val="0"/>
      <w:marRight w:val="0"/>
      <w:marTop w:val="0"/>
      <w:marBottom w:val="0"/>
      <w:divBdr>
        <w:top w:val="none" w:sz="0" w:space="0" w:color="auto"/>
        <w:left w:val="none" w:sz="0" w:space="0" w:color="auto"/>
        <w:bottom w:val="none" w:sz="0" w:space="0" w:color="auto"/>
        <w:right w:val="none" w:sz="0" w:space="0" w:color="auto"/>
      </w:divBdr>
    </w:div>
    <w:div w:id="1808432030">
      <w:bodyDiv w:val="1"/>
      <w:marLeft w:val="0"/>
      <w:marRight w:val="0"/>
      <w:marTop w:val="0"/>
      <w:marBottom w:val="0"/>
      <w:divBdr>
        <w:top w:val="none" w:sz="0" w:space="0" w:color="auto"/>
        <w:left w:val="none" w:sz="0" w:space="0" w:color="auto"/>
        <w:bottom w:val="none" w:sz="0" w:space="0" w:color="auto"/>
        <w:right w:val="none" w:sz="0" w:space="0" w:color="auto"/>
      </w:divBdr>
    </w:div>
    <w:div w:id="1834488726">
      <w:bodyDiv w:val="1"/>
      <w:marLeft w:val="0"/>
      <w:marRight w:val="0"/>
      <w:marTop w:val="0"/>
      <w:marBottom w:val="0"/>
      <w:divBdr>
        <w:top w:val="none" w:sz="0" w:space="0" w:color="auto"/>
        <w:left w:val="none" w:sz="0" w:space="0" w:color="auto"/>
        <w:bottom w:val="none" w:sz="0" w:space="0" w:color="auto"/>
        <w:right w:val="none" w:sz="0" w:space="0" w:color="auto"/>
      </w:divBdr>
    </w:div>
    <w:div w:id="1841773957">
      <w:bodyDiv w:val="1"/>
      <w:marLeft w:val="0"/>
      <w:marRight w:val="0"/>
      <w:marTop w:val="0"/>
      <w:marBottom w:val="0"/>
      <w:divBdr>
        <w:top w:val="none" w:sz="0" w:space="0" w:color="auto"/>
        <w:left w:val="none" w:sz="0" w:space="0" w:color="auto"/>
        <w:bottom w:val="none" w:sz="0" w:space="0" w:color="auto"/>
        <w:right w:val="none" w:sz="0" w:space="0" w:color="auto"/>
      </w:divBdr>
    </w:div>
    <w:div w:id="1852796026">
      <w:bodyDiv w:val="1"/>
      <w:marLeft w:val="0"/>
      <w:marRight w:val="0"/>
      <w:marTop w:val="0"/>
      <w:marBottom w:val="0"/>
      <w:divBdr>
        <w:top w:val="none" w:sz="0" w:space="0" w:color="auto"/>
        <w:left w:val="none" w:sz="0" w:space="0" w:color="auto"/>
        <w:bottom w:val="none" w:sz="0" w:space="0" w:color="auto"/>
        <w:right w:val="none" w:sz="0" w:space="0" w:color="auto"/>
      </w:divBdr>
    </w:div>
    <w:div w:id="1881473428">
      <w:bodyDiv w:val="1"/>
      <w:marLeft w:val="0"/>
      <w:marRight w:val="0"/>
      <w:marTop w:val="0"/>
      <w:marBottom w:val="0"/>
      <w:divBdr>
        <w:top w:val="none" w:sz="0" w:space="0" w:color="auto"/>
        <w:left w:val="none" w:sz="0" w:space="0" w:color="auto"/>
        <w:bottom w:val="none" w:sz="0" w:space="0" w:color="auto"/>
        <w:right w:val="none" w:sz="0" w:space="0" w:color="auto"/>
      </w:divBdr>
    </w:div>
    <w:div w:id="2004820870">
      <w:bodyDiv w:val="1"/>
      <w:marLeft w:val="0"/>
      <w:marRight w:val="0"/>
      <w:marTop w:val="0"/>
      <w:marBottom w:val="0"/>
      <w:divBdr>
        <w:top w:val="none" w:sz="0" w:space="0" w:color="auto"/>
        <w:left w:val="none" w:sz="0" w:space="0" w:color="auto"/>
        <w:bottom w:val="none" w:sz="0" w:space="0" w:color="auto"/>
        <w:right w:val="none" w:sz="0" w:space="0" w:color="auto"/>
      </w:divBdr>
    </w:div>
    <w:div w:id="21417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50C4-0313-0747-B8A4-5E30E6A6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1795</Words>
  <Characters>10237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Wang</dc:creator>
  <cp:keywords/>
  <dc:description/>
  <cp:lastModifiedBy>Jun</cp:lastModifiedBy>
  <cp:revision>7</cp:revision>
  <cp:lastPrinted>2015-01-27T00:16:00Z</cp:lastPrinted>
  <dcterms:created xsi:type="dcterms:W3CDTF">2015-02-09T17:23:00Z</dcterms:created>
  <dcterms:modified xsi:type="dcterms:W3CDTF">2015-04-22T01:24:00Z</dcterms:modified>
</cp:coreProperties>
</file>