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E5" w:rsidRPr="00631997" w:rsidRDefault="0025110F" w:rsidP="006B37AA">
      <w:pPr>
        <w:spacing w:line="360" w:lineRule="auto"/>
        <w:rPr>
          <w:rFonts w:ascii="Arial" w:hAnsi="Arial" w:cs="Arial"/>
          <w:b/>
          <w:sz w:val="22"/>
          <w:szCs w:val="22"/>
        </w:rPr>
      </w:pPr>
      <w:proofErr w:type="gramStart"/>
      <w:r w:rsidRPr="0025110F">
        <w:rPr>
          <w:rFonts w:ascii="Arial" w:hAnsi="Arial" w:cs="Arial"/>
          <w:b/>
          <w:sz w:val="22"/>
          <w:szCs w:val="22"/>
        </w:rPr>
        <w:t>Supplemental Material and Methods</w:t>
      </w:r>
      <w:r w:rsidR="00CC65E5" w:rsidRPr="00631997">
        <w:rPr>
          <w:rFonts w:ascii="Arial" w:hAnsi="Arial" w:cs="Arial"/>
          <w:sz w:val="22"/>
          <w:szCs w:val="22"/>
        </w:rPr>
        <w:t>.</w:t>
      </w:r>
      <w:proofErr w:type="gramEnd"/>
      <w:r w:rsidR="00CC65E5" w:rsidRPr="00631997">
        <w:rPr>
          <w:rFonts w:ascii="Arial" w:hAnsi="Arial" w:cs="Arial"/>
          <w:sz w:val="22"/>
          <w:szCs w:val="22"/>
        </w:rPr>
        <w:t xml:space="preserve"> </w:t>
      </w:r>
      <w:r w:rsidR="003865C2" w:rsidRPr="00631997">
        <w:rPr>
          <w:rFonts w:ascii="Arial" w:hAnsi="Arial" w:cs="Arial"/>
          <w:b/>
          <w:sz w:val="22"/>
          <w:szCs w:val="22"/>
        </w:rPr>
        <w:t>Additional information on dietary assessment</w:t>
      </w:r>
    </w:p>
    <w:p w:rsidR="00CC65E5" w:rsidRPr="00631997" w:rsidRDefault="00B72ACE" w:rsidP="006B37AA">
      <w:pPr>
        <w:spacing w:line="360" w:lineRule="auto"/>
        <w:rPr>
          <w:rFonts w:ascii="Arial" w:hAnsi="Arial" w:cs="Arial"/>
          <w:b/>
          <w:sz w:val="22"/>
          <w:szCs w:val="22"/>
        </w:rPr>
      </w:pPr>
      <w:r>
        <w:rPr>
          <w:rFonts w:ascii="Arial" w:hAnsi="Arial" w:cs="Arial"/>
          <w:b/>
          <w:sz w:val="22"/>
          <w:szCs w:val="22"/>
        </w:rPr>
        <w:t>(Supplemental Tables provided below)</w:t>
      </w:r>
    </w:p>
    <w:p w:rsidR="007E1A5C" w:rsidRPr="00631997" w:rsidRDefault="007E1A5C" w:rsidP="006B37AA">
      <w:pPr>
        <w:spacing w:line="360" w:lineRule="auto"/>
        <w:rPr>
          <w:rFonts w:ascii="Arial" w:hAnsi="Arial" w:cs="Arial"/>
          <w:b/>
          <w:sz w:val="22"/>
          <w:szCs w:val="22"/>
        </w:rPr>
      </w:pPr>
      <w:r w:rsidRPr="00631997">
        <w:rPr>
          <w:rFonts w:ascii="Arial" w:hAnsi="Arial" w:cs="Arial"/>
          <w:b/>
          <w:sz w:val="22"/>
          <w:szCs w:val="22"/>
        </w:rPr>
        <w:t>European Prospective Investigation into Cancer and Nutrition (EPIC)</w:t>
      </w:r>
    </w:p>
    <w:p w:rsidR="00751297" w:rsidRDefault="003865C2" w:rsidP="006B37AA">
      <w:pPr>
        <w:spacing w:line="360" w:lineRule="auto"/>
        <w:rPr>
          <w:rFonts w:ascii="Arial" w:hAnsi="Arial" w:cs="Arial"/>
          <w:sz w:val="22"/>
          <w:szCs w:val="22"/>
        </w:rPr>
      </w:pPr>
      <w:r w:rsidRPr="00631997">
        <w:rPr>
          <w:rFonts w:ascii="Arial" w:hAnsi="Arial" w:cs="Arial"/>
          <w:sz w:val="22"/>
          <w:szCs w:val="22"/>
        </w:rPr>
        <w:t xml:space="preserve">The habitual diet of the EPIC study participants at </w:t>
      </w:r>
      <w:r w:rsidR="003A124F" w:rsidRPr="00631997">
        <w:rPr>
          <w:rFonts w:ascii="Arial" w:hAnsi="Arial" w:cs="Arial"/>
          <w:sz w:val="22"/>
          <w:szCs w:val="22"/>
        </w:rPr>
        <w:t>enrolment</w:t>
      </w:r>
      <w:r w:rsidRPr="00631997">
        <w:rPr>
          <w:rFonts w:ascii="Arial" w:hAnsi="Arial" w:cs="Arial"/>
          <w:sz w:val="22"/>
          <w:szCs w:val="22"/>
        </w:rPr>
        <w:t xml:space="preserve"> was assessed using country-specific or study </w:t>
      </w:r>
      <w:proofErr w:type="spellStart"/>
      <w:r w:rsidRPr="00631997">
        <w:rPr>
          <w:rFonts w:ascii="Arial" w:hAnsi="Arial" w:cs="Arial"/>
          <w:sz w:val="22"/>
          <w:szCs w:val="22"/>
        </w:rPr>
        <w:t>center</w:t>
      </w:r>
      <w:proofErr w:type="spellEnd"/>
      <w:r w:rsidRPr="00631997">
        <w:rPr>
          <w:rFonts w:ascii="Arial" w:hAnsi="Arial" w:cs="Arial"/>
          <w:sz w:val="22"/>
          <w:szCs w:val="22"/>
        </w:rPr>
        <w:t xml:space="preserve">-specific </w:t>
      </w:r>
      <w:r w:rsidR="00751297" w:rsidRPr="00631997">
        <w:rPr>
          <w:rFonts w:ascii="Arial" w:hAnsi="Arial" w:cs="Arial"/>
          <w:sz w:val="22"/>
          <w:szCs w:val="22"/>
        </w:rPr>
        <w:t xml:space="preserve">baseline </w:t>
      </w:r>
      <w:r w:rsidRPr="00631997">
        <w:rPr>
          <w:rFonts w:ascii="Arial" w:hAnsi="Arial" w:cs="Arial"/>
          <w:sz w:val="22"/>
          <w:szCs w:val="22"/>
        </w:rPr>
        <w:t xml:space="preserve">dietary questionnaires that were designed to measure local dietary habits </w:t>
      </w:r>
      <w:r w:rsidRPr="00631997">
        <w:rPr>
          <w:rFonts w:ascii="Arial" w:hAnsi="Arial" w:cs="Arial"/>
          <w:sz w:val="22"/>
          <w:szCs w:val="22"/>
        </w:rPr>
        <w:fldChar w:fldCharType="begin">
          <w:fldData xml:space="preserve">PFJlZm1hbj48Q2l0ZT48QXV0aG9yPlJpYm9saTwvQXV0aG9yPjxZZWFyPjIwMDI8L1llYXI+PFJl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</w:fldData>
        </w:fldChar>
      </w:r>
      <w:r w:rsidR="001D71FA">
        <w:rPr>
          <w:rFonts w:ascii="Arial" w:hAnsi="Arial" w:cs="Arial"/>
          <w:sz w:val="22"/>
          <w:szCs w:val="22"/>
        </w:rPr>
        <w:instrText xml:space="preserve"> ADDIN REFMGR.CITE </w:instrText>
      </w:r>
      <w:r w:rsidR="001D71FA">
        <w:rPr>
          <w:rFonts w:ascii="Arial" w:hAnsi="Arial" w:cs="Arial"/>
          <w:sz w:val="22"/>
          <w:szCs w:val="22"/>
        </w:rPr>
        <w:fldChar w:fldCharType="begin">
          <w:fldData xml:space="preserve">PFJlZm1hbj48Q2l0ZT48QXV0aG9yPlJpYm9saTwvQXV0aG9yPjxZZWFyPjIwMDI8L1llYXI+PFJl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</w:fldData>
        </w:fldChar>
      </w:r>
      <w:r w:rsidR="001D71FA">
        <w:rPr>
          <w:rFonts w:ascii="Arial" w:hAnsi="Arial" w:cs="Arial"/>
          <w:sz w:val="22"/>
          <w:szCs w:val="22"/>
        </w:rPr>
        <w:instrText xml:space="preserve"> ADDIN EN.CITE.DATA </w:instrText>
      </w:r>
      <w:r w:rsidR="001D71FA">
        <w:rPr>
          <w:rFonts w:ascii="Arial" w:hAnsi="Arial" w:cs="Arial"/>
          <w:sz w:val="22"/>
          <w:szCs w:val="22"/>
        </w:rPr>
      </w:r>
      <w:r w:rsidR="001D71FA">
        <w:rPr>
          <w:rFonts w:ascii="Arial" w:hAnsi="Arial" w:cs="Arial"/>
          <w:sz w:val="22"/>
          <w:szCs w:val="22"/>
        </w:rPr>
        <w:fldChar w:fldCharType="end"/>
      </w:r>
      <w:r w:rsidRPr="00631997">
        <w:rPr>
          <w:rFonts w:ascii="Arial" w:hAnsi="Arial" w:cs="Arial"/>
          <w:sz w:val="22"/>
          <w:szCs w:val="22"/>
        </w:rPr>
        <w:fldChar w:fldCharType="separate"/>
      </w:r>
      <w:r w:rsidR="006551E0">
        <w:rPr>
          <w:rFonts w:ascii="Arial" w:hAnsi="Arial" w:cs="Arial"/>
          <w:noProof/>
          <w:sz w:val="22"/>
          <w:szCs w:val="22"/>
        </w:rPr>
        <w:t>(1)</w:t>
      </w:r>
      <w:r w:rsidRPr="00631997">
        <w:rPr>
          <w:rFonts w:ascii="Arial" w:hAnsi="Arial" w:cs="Arial"/>
          <w:sz w:val="22"/>
          <w:szCs w:val="22"/>
        </w:rPr>
        <w:fldChar w:fldCharType="end"/>
      </w:r>
      <w:r w:rsidRPr="00631997">
        <w:rPr>
          <w:rFonts w:ascii="Arial" w:hAnsi="Arial" w:cs="Arial"/>
          <w:sz w:val="22"/>
          <w:szCs w:val="22"/>
        </w:rPr>
        <w:t xml:space="preserve">. Most countries used self-administered questionnaires while in Greece, Spain, and southern Italy (Naples and Ragusa) in-person interviews were conducted. </w:t>
      </w:r>
      <w:r w:rsidR="009C5ABA">
        <w:rPr>
          <w:rFonts w:ascii="Arial" w:hAnsi="Arial" w:cs="Arial"/>
          <w:sz w:val="22"/>
          <w:szCs w:val="22"/>
        </w:rPr>
        <w:t>The majority of</w:t>
      </w:r>
      <w:r w:rsidRPr="00631997">
        <w:rPr>
          <w:rFonts w:ascii="Arial" w:hAnsi="Arial" w:cs="Arial"/>
          <w:sz w:val="22"/>
          <w:szCs w:val="22"/>
        </w:rPr>
        <w:t xml:space="preserve"> countries used quantitative dietary questionnaires containing up to 260 food items, while in Denmark, Norway, </w:t>
      </w:r>
      <w:proofErr w:type="spellStart"/>
      <w:r w:rsidRPr="00631997">
        <w:rPr>
          <w:rFonts w:ascii="Arial" w:hAnsi="Arial" w:cs="Arial"/>
          <w:sz w:val="22"/>
          <w:szCs w:val="22"/>
        </w:rPr>
        <w:t>Umeå</w:t>
      </w:r>
      <w:proofErr w:type="spellEnd"/>
      <w:r w:rsidRPr="00631997">
        <w:rPr>
          <w:rFonts w:ascii="Arial" w:hAnsi="Arial" w:cs="Arial"/>
          <w:sz w:val="22"/>
          <w:szCs w:val="22"/>
        </w:rPr>
        <w:t xml:space="preserve"> (Sweden) and Naples, Italy</w:t>
      </w:r>
      <w:r w:rsidR="00172706" w:rsidRPr="00631997">
        <w:rPr>
          <w:rFonts w:ascii="Arial" w:hAnsi="Arial" w:cs="Arial"/>
          <w:sz w:val="22"/>
          <w:szCs w:val="22"/>
        </w:rPr>
        <w:t>,</w:t>
      </w:r>
      <w:r w:rsidRPr="00631997">
        <w:rPr>
          <w:rFonts w:ascii="Arial" w:hAnsi="Arial" w:cs="Arial"/>
          <w:sz w:val="22"/>
          <w:szCs w:val="22"/>
        </w:rPr>
        <w:t xml:space="preserve"> semi-quantitative </w:t>
      </w:r>
      <w:r w:rsidR="00643CFD">
        <w:rPr>
          <w:rFonts w:ascii="Arial" w:hAnsi="Arial" w:cs="Arial"/>
          <w:sz w:val="22"/>
          <w:szCs w:val="22"/>
        </w:rPr>
        <w:t>food frequency questionnaires (</w:t>
      </w:r>
      <w:r w:rsidRPr="00631997">
        <w:rPr>
          <w:rFonts w:ascii="Arial" w:hAnsi="Arial" w:cs="Arial"/>
          <w:sz w:val="22"/>
          <w:szCs w:val="22"/>
        </w:rPr>
        <w:t>FFQs</w:t>
      </w:r>
      <w:r w:rsidR="00643CFD">
        <w:rPr>
          <w:rFonts w:ascii="Arial" w:hAnsi="Arial" w:cs="Arial"/>
          <w:sz w:val="22"/>
          <w:szCs w:val="22"/>
        </w:rPr>
        <w:t>)</w:t>
      </w:r>
      <w:r w:rsidRPr="00631997">
        <w:rPr>
          <w:rFonts w:ascii="Arial" w:hAnsi="Arial" w:cs="Arial"/>
          <w:sz w:val="22"/>
          <w:szCs w:val="22"/>
        </w:rPr>
        <w:t xml:space="preserve"> </w:t>
      </w:r>
      <w:r w:rsidR="00172706" w:rsidRPr="00631997">
        <w:rPr>
          <w:rFonts w:ascii="Arial" w:hAnsi="Arial" w:cs="Arial"/>
          <w:sz w:val="22"/>
          <w:szCs w:val="22"/>
        </w:rPr>
        <w:t>were used. I</w:t>
      </w:r>
      <w:r w:rsidRPr="00631997">
        <w:rPr>
          <w:rFonts w:ascii="Arial" w:hAnsi="Arial" w:cs="Arial"/>
          <w:sz w:val="22"/>
          <w:szCs w:val="22"/>
        </w:rPr>
        <w:t xml:space="preserve">n Malmö, Sweden an interview-based diet history method combined with a 7-day menu book was used and in the United Kingdom a FFQ and 7-day dietary records were used but </w:t>
      </w:r>
      <w:r w:rsidR="00172706" w:rsidRPr="00631997">
        <w:rPr>
          <w:rFonts w:ascii="Arial" w:hAnsi="Arial" w:cs="Arial"/>
          <w:sz w:val="22"/>
          <w:szCs w:val="22"/>
        </w:rPr>
        <w:t xml:space="preserve">the current </w:t>
      </w:r>
      <w:r w:rsidRPr="00631997">
        <w:rPr>
          <w:rFonts w:ascii="Arial" w:hAnsi="Arial" w:cs="Arial"/>
          <w:sz w:val="22"/>
          <w:szCs w:val="22"/>
        </w:rPr>
        <w:t>results are based on the FFQ only.</w:t>
      </w:r>
      <w:r w:rsidRPr="00631997">
        <w:rPr>
          <w:rFonts w:ascii="Arial" w:hAnsi="Arial" w:cs="Arial"/>
          <w:b/>
          <w:sz w:val="22"/>
          <w:szCs w:val="22"/>
        </w:rPr>
        <w:t xml:space="preserve"> </w:t>
      </w:r>
      <w:r w:rsidRPr="00631997">
        <w:rPr>
          <w:rFonts w:ascii="Arial" w:hAnsi="Arial" w:cs="Arial"/>
          <w:sz w:val="22"/>
          <w:szCs w:val="22"/>
        </w:rPr>
        <w:t xml:space="preserve">The country and </w:t>
      </w:r>
      <w:proofErr w:type="spellStart"/>
      <w:r w:rsidRPr="00631997">
        <w:rPr>
          <w:rFonts w:ascii="Arial" w:hAnsi="Arial" w:cs="Arial"/>
          <w:sz w:val="22"/>
          <w:szCs w:val="22"/>
        </w:rPr>
        <w:t>center</w:t>
      </w:r>
      <w:proofErr w:type="spellEnd"/>
      <w:r w:rsidRPr="00631997">
        <w:rPr>
          <w:rFonts w:ascii="Arial" w:hAnsi="Arial" w:cs="Arial"/>
          <w:sz w:val="22"/>
          <w:szCs w:val="22"/>
        </w:rPr>
        <w:t xml:space="preserve">-specific dietary questionnaires have been validated with most </w:t>
      </w:r>
      <w:proofErr w:type="spellStart"/>
      <w:r w:rsidRPr="00631997">
        <w:rPr>
          <w:rFonts w:ascii="Arial" w:hAnsi="Arial" w:cs="Arial"/>
          <w:sz w:val="22"/>
          <w:szCs w:val="22"/>
        </w:rPr>
        <w:t>centers</w:t>
      </w:r>
      <w:proofErr w:type="spellEnd"/>
      <w:r w:rsidRPr="00631997">
        <w:rPr>
          <w:rFonts w:ascii="Arial" w:hAnsi="Arial" w:cs="Arial"/>
          <w:sz w:val="22"/>
          <w:szCs w:val="22"/>
        </w:rPr>
        <w:t xml:space="preserve"> using monthly 24-h recall interviews </w:t>
      </w:r>
      <w:r w:rsidRPr="00631997">
        <w:rPr>
          <w:rFonts w:ascii="Arial" w:hAnsi="Arial" w:cs="Arial"/>
          <w:sz w:val="22"/>
          <w:szCs w:val="22"/>
        </w:rPr>
        <w:fldChar w:fldCharType="begin">
          <w:fldData xml:space="preserve">PFJlZm1hbj48Q2l0ZT48QXV0aG9yPlNpZXJpPC9BdXRob3I+PFllYXI+MjAwODwvWWVhcj48UmVj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</w:fldData>
        </w:fldChar>
      </w:r>
      <w:r w:rsidR="001D71FA">
        <w:rPr>
          <w:rFonts w:ascii="Arial" w:hAnsi="Arial" w:cs="Arial"/>
          <w:sz w:val="22"/>
          <w:szCs w:val="22"/>
        </w:rPr>
        <w:instrText xml:space="preserve"> ADDIN REFMGR.CITE </w:instrText>
      </w:r>
      <w:r w:rsidR="001D71FA">
        <w:rPr>
          <w:rFonts w:ascii="Arial" w:hAnsi="Arial" w:cs="Arial"/>
          <w:sz w:val="22"/>
          <w:szCs w:val="22"/>
        </w:rPr>
        <w:fldChar w:fldCharType="begin">
          <w:fldData xml:space="preserve">PFJlZm1hbj48Q2l0ZT48QXV0aG9yPlNpZXJpPC9BdXRob3I+PFllYXI+MjAwODwvWWVhcj48UmVj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</w:fldData>
        </w:fldChar>
      </w:r>
      <w:r w:rsidR="001D71FA">
        <w:rPr>
          <w:rFonts w:ascii="Arial" w:hAnsi="Arial" w:cs="Arial"/>
          <w:sz w:val="22"/>
          <w:szCs w:val="22"/>
        </w:rPr>
        <w:instrText xml:space="preserve"> ADDIN EN.CITE.DATA </w:instrText>
      </w:r>
      <w:r w:rsidR="001D71FA">
        <w:rPr>
          <w:rFonts w:ascii="Arial" w:hAnsi="Arial" w:cs="Arial"/>
          <w:sz w:val="22"/>
          <w:szCs w:val="22"/>
        </w:rPr>
      </w:r>
      <w:r w:rsidR="001D71FA">
        <w:rPr>
          <w:rFonts w:ascii="Arial" w:hAnsi="Arial" w:cs="Arial"/>
          <w:sz w:val="22"/>
          <w:szCs w:val="22"/>
        </w:rPr>
        <w:fldChar w:fldCharType="end"/>
      </w:r>
      <w:r w:rsidRPr="00631997">
        <w:rPr>
          <w:rFonts w:ascii="Arial" w:hAnsi="Arial" w:cs="Arial"/>
          <w:sz w:val="22"/>
          <w:szCs w:val="22"/>
        </w:rPr>
        <w:fldChar w:fldCharType="separate"/>
      </w:r>
      <w:r w:rsidR="006551E0">
        <w:rPr>
          <w:rFonts w:ascii="Arial" w:hAnsi="Arial" w:cs="Arial"/>
          <w:noProof/>
          <w:sz w:val="22"/>
          <w:szCs w:val="22"/>
        </w:rPr>
        <w:t>(2)</w:t>
      </w:r>
      <w:r w:rsidRPr="00631997">
        <w:rPr>
          <w:rFonts w:ascii="Arial" w:hAnsi="Arial" w:cs="Arial"/>
          <w:sz w:val="22"/>
          <w:szCs w:val="22"/>
        </w:rPr>
        <w:fldChar w:fldCharType="end"/>
      </w:r>
      <w:r w:rsidRPr="00631997">
        <w:rPr>
          <w:rFonts w:ascii="Arial" w:hAnsi="Arial" w:cs="Arial"/>
          <w:sz w:val="22"/>
          <w:szCs w:val="22"/>
        </w:rPr>
        <w:t xml:space="preserve">. The EPIC Nutrient Database was used to convert the quantities of food consumed into estimates of daily total energy and nutrient intake and nutrient values were standardized across the 10 countries </w:t>
      </w:r>
      <w:r w:rsidRPr="00631997">
        <w:rPr>
          <w:rFonts w:ascii="Arial" w:hAnsi="Arial" w:cs="Arial"/>
          <w:sz w:val="22"/>
          <w:szCs w:val="22"/>
        </w:rPr>
        <w:fldChar w:fldCharType="begin">
          <w:fldData xml:space="preserve">PFJlZm1hbj48Q2l0ZT48QXV0aG9yPlNsaW1hbmk8L0F1dGhvcj48WWVhcj4yMDA3PC9ZZWFyPjxS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</w:fldData>
        </w:fldChar>
      </w:r>
      <w:r w:rsidR="001D71FA">
        <w:rPr>
          <w:rFonts w:ascii="Arial" w:hAnsi="Arial" w:cs="Arial"/>
          <w:sz w:val="22"/>
          <w:szCs w:val="22"/>
        </w:rPr>
        <w:instrText xml:space="preserve"> ADDIN REFMGR.CITE </w:instrText>
      </w:r>
      <w:r w:rsidR="001D71FA">
        <w:rPr>
          <w:rFonts w:ascii="Arial" w:hAnsi="Arial" w:cs="Arial"/>
          <w:sz w:val="22"/>
          <w:szCs w:val="22"/>
        </w:rPr>
        <w:fldChar w:fldCharType="begin">
          <w:fldData xml:space="preserve">PFJlZm1hbj48Q2l0ZT48QXV0aG9yPlNsaW1hbmk8L0F1dGhvcj48WWVhcj4yMDA3PC9ZZWFyPjxS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</w:fldData>
        </w:fldChar>
      </w:r>
      <w:r w:rsidR="001D71FA">
        <w:rPr>
          <w:rFonts w:ascii="Arial" w:hAnsi="Arial" w:cs="Arial"/>
          <w:sz w:val="22"/>
          <w:szCs w:val="22"/>
        </w:rPr>
        <w:instrText xml:space="preserve"> ADDIN EN.CITE.DATA </w:instrText>
      </w:r>
      <w:r w:rsidR="001D71FA">
        <w:rPr>
          <w:rFonts w:ascii="Arial" w:hAnsi="Arial" w:cs="Arial"/>
          <w:sz w:val="22"/>
          <w:szCs w:val="22"/>
        </w:rPr>
      </w:r>
      <w:r w:rsidR="001D71FA">
        <w:rPr>
          <w:rFonts w:ascii="Arial" w:hAnsi="Arial" w:cs="Arial"/>
          <w:sz w:val="22"/>
          <w:szCs w:val="22"/>
        </w:rPr>
        <w:fldChar w:fldCharType="end"/>
      </w:r>
      <w:r w:rsidRPr="00631997">
        <w:rPr>
          <w:rFonts w:ascii="Arial" w:hAnsi="Arial" w:cs="Arial"/>
          <w:sz w:val="22"/>
          <w:szCs w:val="22"/>
        </w:rPr>
        <w:fldChar w:fldCharType="separate"/>
      </w:r>
      <w:r w:rsidR="006551E0">
        <w:rPr>
          <w:rFonts w:ascii="Arial" w:hAnsi="Arial" w:cs="Arial"/>
          <w:noProof/>
          <w:sz w:val="22"/>
          <w:szCs w:val="22"/>
        </w:rPr>
        <w:t>(3)</w:t>
      </w:r>
      <w:r w:rsidRPr="00631997">
        <w:rPr>
          <w:rFonts w:ascii="Arial" w:hAnsi="Arial" w:cs="Arial"/>
          <w:sz w:val="22"/>
          <w:szCs w:val="22"/>
        </w:rPr>
        <w:fldChar w:fldCharType="end"/>
      </w:r>
      <w:r w:rsidR="00630A96">
        <w:rPr>
          <w:rFonts w:ascii="Arial" w:hAnsi="Arial" w:cs="Arial"/>
          <w:sz w:val="22"/>
          <w:szCs w:val="22"/>
        </w:rPr>
        <w:t>.</w:t>
      </w:r>
      <w:r w:rsidR="00BE4D8B">
        <w:rPr>
          <w:rFonts w:ascii="Arial" w:hAnsi="Arial" w:cs="Arial"/>
          <w:sz w:val="22"/>
          <w:szCs w:val="22"/>
        </w:rPr>
        <w:t xml:space="preserve"> </w:t>
      </w:r>
      <w:r w:rsidR="00BE4D8B" w:rsidRPr="00631997">
        <w:rPr>
          <w:rFonts w:ascii="Arial" w:hAnsi="Arial" w:cs="Arial"/>
          <w:sz w:val="22"/>
          <w:szCs w:val="22"/>
        </w:rPr>
        <w:t>The</w:t>
      </w:r>
      <w:r w:rsidR="00BE4D8B">
        <w:rPr>
          <w:rFonts w:ascii="Arial" w:hAnsi="Arial" w:cs="Arial"/>
          <w:sz w:val="22"/>
          <w:szCs w:val="22"/>
        </w:rPr>
        <w:t>se</w:t>
      </w:r>
      <w:r w:rsidR="00BE4D8B" w:rsidRPr="00631997">
        <w:rPr>
          <w:rFonts w:ascii="Arial" w:hAnsi="Arial" w:cs="Arial"/>
          <w:sz w:val="22"/>
          <w:szCs w:val="22"/>
        </w:rPr>
        <w:t xml:space="preserve"> analyses </w:t>
      </w:r>
      <w:r w:rsidR="00BE4D8B">
        <w:rPr>
          <w:rFonts w:ascii="Arial" w:hAnsi="Arial" w:cs="Arial"/>
          <w:sz w:val="22"/>
          <w:szCs w:val="22"/>
        </w:rPr>
        <w:t>evaluated</w:t>
      </w:r>
      <w:r w:rsidR="00BE4D8B" w:rsidRPr="00631997">
        <w:rPr>
          <w:rFonts w:ascii="Arial" w:hAnsi="Arial" w:cs="Arial"/>
          <w:sz w:val="22"/>
          <w:szCs w:val="22"/>
        </w:rPr>
        <w:t xml:space="preserve"> </w:t>
      </w:r>
      <w:r w:rsidR="00E42F88">
        <w:rPr>
          <w:rFonts w:ascii="Arial" w:hAnsi="Arial" w:cs="Arial"/>
          <w:sz w:val="22"/>
          <w:szCs w:val="22"/>
        </w:rPr>
        <w:t>55</w:t>
      </w:r>
      <w:r w:rsidR="00BE4D8B">
        <w:rPr>
          <w:rFonts w:ascii="Arial" w:hAnsi="Arial" w:cs="Arial"/>
          <w:sz w:val="22"/>
          <w:szCs w:val="22"/>
        </w:rPr>
        <w:t xml:space="preserve"> total foods; </w:t>
      </w:r>
      <w:r w:rsidR="00D93132">
        <w:rPr>
          <w:rFonts w:ascii="Arial" w:hAnsi="Arial" w:cs="Arial"/>
          <w:sz w:val="22"/>
          <w:szCs w:val="22"/>
        </w:rPr>
        <w:t>29</w:t>
      </w:r>
      <w:r w:rsidR="00D93132" w:rsidRPr="00631997">
        <w:rPr>
          <w:rFonts w:ascii="Arial" w:hAnsi="Arial" w:cs="Arial"/>
          <w:b/>
          <w:sz w:val="22"/>
          <w:szCs w:val="22"/>
        </w:rPr>
        <w:t xml:space="preserve"> </w:t>
      </w:r>
      <w:r w:rsidR="00BE4D8B" w:rsidRPr="00631997">
        <w:rPr>
          <w:rFonts w:ascii="Arial" w:hAnsi="Arial" w:cs="Arial"/>
          <w:sz w:val="22"/>
          <w:szCs w:val="22"/>
        </w:rPr>
        <w:t>could be investigated across all 10 countries</w:t>
      </w:r>
      <w:r w:rsidR="00BE4D8B">
        <w:rPr>
          <w:rFonts w:ascii="Arial" w:hAnsi="Arial" w:cs="Arial"/>
          <w:sz w:val="22"/>
          <w:szCs w:val="22"/>
        </w:rPr>
        <w:t xml:space="preserve"> while </w:t>
      </w:r>
      <w:r w:rsidR="00D93132">
        <w:rPr>
          <w:rFonts w:ascii="Arial" w:hAnsi="Arial" w:cs="Arial"/>
          <w:sz w:val="22"/>
          <w:szCs w:val="22"/>
        </w:rPr>
        <w:t xml:space="preserve">26 </w:t>
      </w:r>
      <w:r w:rsidR="00BE4D8B">
        <w:rPr>
          <w:rFonts w:ascii="Arial" w:hAnsi="Arial" w:cs="Arial"/>
          <w:sz w:val="22"/>
          <w:szCs w:val="22"/>
        </w:rPr>
        <w:t xml:space="preserve">foods were available for analysis in ≥8 countries. </w:t>
      </w:r>
      <w:r w:rsidR="00BE4D8B" w:rsidRPr="00FE1986">
        <w:rPr>
          <w:rFonts w:ascii="Arial" w:hAnsi="Arial" w:cs="Arial"/>
          <w:sz w:val="22"/>
          <w:szCs w:val="22"/>
        </w:rPr>
        <w:t xml:space="preserve">All </w:t>
      </w:r>
      <w:r w:rsidR="00BE4D8B">
        <w:rPr>
          <w:rFonts w:ascii="Arial" w:hAnsi="Arial" w:cs="Arial"/>
          <w:sz w:val="22"/>
          <w:szCs w:val="22"/>
        </w:rPr>
        <w:t xml:space="preserve">food intake </w:t>
      </w:r>
      <w:r w:rsidR="00BE4D8B" w:rsidRPr="00FE1986">
        <w:rPr>
          <w:rFonts w:ascii="Arial" w:hAnsi="Arial" w:cs="Arial"/>
          <w:sz w:val="22"/>
          <w:szCs w:val="22"/>
        </w:rPr>
        <w:t xml:space="preserve">values were measured </w:t>
      </w:r>
      <w:r w:rsidR="00BE4D8B">
        <w:rPr>
          <w:rFonts w:ascii="Arial" w:hAnsi="Arial" w:cs="Arial"/>
          <w:sz w:val="22"/>
          <w:szCs w:val="22"/>
        </w:rPr>
        <w:t>in</w:t>
      </w:r>
      <w:r w:rsidR="00BE4D8B" w:rsidRPr="00FE1986">
        <w:rPr>
          <w:rFonts w:ascii="Arial" w:hAnsi="Arial" w:cs="Arial"/>
          <w:sz w:val="22"/>
          <w:szCs w:val="22"/>
        </w:rPr>
        <w:t xml:space="preserve"> g/day</w:t>
      </w:r>
      <w:r w:rsidR="00BE4D8B">
        <w:rPr>
          <w:rFonts w:ascii="Arial" w:hAnsi="Arial" w:cs="Arial"/>
          <w:sz w:val="22"/>
          <w:szCs w:val="22"/>
        </w:rPr>
        <w:t>.</w:t>
      </w:r>
    </w:p>
    <w:p w:rsidR="00F00085" w:rsidRPr="00631997" w:rsidRDefault="00F00085" w:rsidP="006B37AA">
      <w:pPr>
        <w:spacing w:line="360" w:lineRule="auto"/>
        <w:rPr>
          <w:rFonts w:ascii="Arial" w:hAnsi="Arial" w:cs="Arial"/>
          <w:sz w:val="22"/>
          <w:szCs w:val="22"/>
        </w:rPr>
      </w:pPr>
    </w:p>
    <w:p w:rsidR="009D03FB" w:rsidRPr="00BE4D8B" w:rsidRDefault="00F00085" w:rsidP="006B37AA">
      <w:pPr>
        <w:spacing w:line="360" w:lineRule="auto"/>
        <w:rPr>
          <w:rFonts w:ascii="Arial" w:hAnsi="Arial" w:cs="Arial"/>
          <w:b/>
          <w:sz w:val="22"/>
          <w:szCs w:val="22"/>
        </w:rPr>
      </w:pPr>
      <w:r w:rsidRPr="00BE4D8B">
        <w:rPr>
          <w:rFonts w:ascii="Arial" w:hAnsi="Arial" w:cs="Arial"/>
          <w:b/>
          <w:sz w:val="22"/>
          <w:szCs w:val="22"/>
        </w:rPr>
        <w:t>Foods available in 10 countries</w:t>
      </w:r>
      <w:r w:rsidR="009F18C6" w:rsidRPr="00BE4D8B">
        <w:rPr>
          <w:rFonts w:ascii="Arial" w:hAnsi="Arial" w:cs="Arial"/>
          <w:b/>
          <w:sz w:val="22"/>
          <w:szCs w:val="22"/>
        </w:rPr>
        <w:t xml:space="preserve"> (n=</w:t>
      </w:r>
      <w:r w:rsidR="00D93132">
        <w:rPr>
          <w:rFonts w:ascii="Arial" w:hAnsi="Arial" w:cs="Arial"/>
          <w:b/>
          <w:sz w:val="22"/>
          <w:szCs w:val="22"/>
        </w:rPr>
        <w:t>29</w:t>
      </w:r>
      <w:r w:rsidR="009F18C6" w:rsidRPr="00BE4D8B">
        <w:rPr>
          <w:rFonts w:ascii="Arial" w:hAnsi="Arial" w:cs="Arial"/>
          <w:b/>
          <w:sz w:val="22"/>
          <w:szCs w:val="22"/>
        </w:rPr>
        <w:t>)</w:t>
      </w:r>
    </w:p>
    <w:p w:rsidR="009D03FB"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Butter</w:t>
      </w:r>
    </w:p>
    <w:p w:rsidR="008D4B73" w:rsidRPr="00631997" w:rsidRDefault="008D4B73"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Margarine</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Coffee</w:t>
      </w:r>
      <w:r w:rsidR="0058438E" w:rsidRPr="00631997">
        <w:rPr>
          <w:rFonts w:ascii="Arial" w:hAnsi="Arial" w:cs="Arial"/>
          <w:sz w:val="22"/>
          <w:szCs w:val="22"/>
        </w:rPr>
        <w:t xml:space="preserve"> (total coffee intake which includes caffeinated, decaffeinated and unspecified)</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Potatoes</w:t>
      </w:r>
      <w:r w:rsidR="00675079">
        <w:rPr>
          <w:rFonts w:ascii="Arial" w:hAnsi="Arial" w:cs="Arial"/>
          <w:sz w:val="22"/>
          <w:szCs w:val="22"/>
        </w:rPr>
        <w:t xml:space="preserve"> (p</w:t>
      </w:r>
      <w:r w:rsidR="00675079" w:rsidRPr="00675079">
        <w:rPr>
          <w:rFonts w:ascii="Arial" w:hAnsi="Arial" w:cs="Arial"/>
          <w:sz w:val="22"/>
          <w:szCs w:val="22"/>
        </w:rPr>
        <w:t>otato</w:t>
      </w:r>
      <w:r w:rsidR="00675079">
        <w:rPr>
          <w:rFonts w:ascii="Arial" w:hAnsi="Arial" w:cs="Arial"/>
          <w:sz w:val="22"/>
          <w:szCs w:val="22"/>
        </w:rPr>
        <w:t>es</w:t>
      </w:r>
      <w:r w:rsidR="00675079" w:rsidRPr="00675079">
        <w:rPr>
          <w:rFonts w:ascii="Arial" w:hAnsi="Arial" w:cs="Arial"/>
          <w:sz w:val="22"/>
          <w:szCs w:val="22"/>
        </w:rPr>
        <w:t xml:space="preserve">, </w:t>
      </w:r>
      <w:r w:rsidR="00675079">
        <w:rPr>
          <w:rFonts w:ascii="Arial" w:hAnsi="Arial" w:cs="Arial"/>
          <w:sz w:val="22"/>
          <w:szCs w:val="22"/>
        </w:rPr>
        <w:t>French fries,</w:t>
      </w:r>
      <w:r w:rsidR="00675079" w:rsidRPr="00675079">
        <w:rPr>
          <w:rFonts w:ascii="Arial" w:hAnsi="Arial" w:cs="Arial"/>
          <w:sz w:val="22"/>
          <w:szCs w:val="22"/>
        </w:rPr>
        <w:t xml:space="preserve"> </w:t>
      </w:r>
      <w:r w:rsidR="00675079">
        <w:rPr>
          <w:rFonts w:ascii="Arial" w:hAnsi="Arial" w:cs="Arial"/>
          <w:sz w:val="22"/>
          <w:szCs w:val="22"/>
        </w:rPr>
        <w:t>p</w:t>
      </w:r>
      <w:r w:rsidR="00675079" w:rsidRPr="00675079">
        <w:rPr>
          <w:rFonts w:ascii="Arial" w:hAnsi="Arial" w:cs="Arial"/>
          <w:sz w:val="22"/>
          <w:szCs w:val="22"/>
        </w:rPr>
        <w:t>otato products</w:t>
      </w:r>
      <w:r w:rsidR="00675079">
        <w:rPr>
          <w:rFonts w:ascii="Arial" w:hAnsi="Arial" w:cs="Arial"/>
          <w:sz w:val="22"/>
          <w:szCs w:val="22"/>
        </w:rPr>
        <w:t>)</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Cheese</w:t>
      </w:r>
      <w:r w:rsidR="00375316">
        <w:rPr>
          <w:rFonts w:ascii="Arial" w:hAnsi="Arial" w:cs="Arial"/>
          <w:sz w:val="22"/>
          <w:szCs w:val="22"/>
        </w:rPr>
        <w:t xml:space="preserve"> </w:t>
      </w:r>
    </w:p>
    <w:p w:rsidR="000250F9" w:rsidRPr="00631997" w:rsidRDefault="000250F9"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 xml:space="preserve">Yoghurt and thick fermented milk </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Processed meat</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Root vegetables</w:t>
      </w:r>
      <w:r w:rsidR="009E0D6D">
        <w:rPr>
          <w:rFonts w:ascii="Arial" w:hAnsi="Arial" w:cs="Arial"/>
          <w:sz w:val="22"/>
          <w:szCs w:val="22"/>
        </w:rPr>
        <w:t xml:space="preserve"> (</w:t>
      </w:r>
      <w:r w:rsidR="009E0D6D" w:rsidRPr="009E0D6D">
        <w:rPr>
          <w:rFonts w:ascii="Arial" w:hAnsi="Arial" w:cs="Arial"/>
          <w:sz w:val="22"/>
          <w:szCs w:val="22"/>
        </w:rPr>
        <w:t>carrot</w:t>
      </w:r>
      <w:r w:rsidR="009E0D6D">
        <w:rPr>
          <w:rFonts w:ascii="Arial" w:hAnsi="Arial" w:cs="Arial"/>
          <w:sz w:val="22"/>
          <w:szCs w:val="22"/>
        </w:rPr>
        <w:t>s, celeriac,</w:t>
      </w:r>
      <w:r w:rsidR="009E0D6D" w:rsidRPr="009E0D6D">
        <w:rPr>
          <w:rFonts w:ascii="Arial" w:hAnsi="Arial" w:cs="Arial"/>
          <w:sz w:val="22"/>
          <w:szCs w:val="22"/>
        </w:rPr>
        <w:t xml:space="preserve"> </w:t>
      </w:r>
      <w:r w:rsidR="009E0D6D">
        <w:rPr>
          <w:rFonts w:ascii="Arial" w:hAnsi="Arial" w:cs="Arial"/>
          <w:sz w:val="22"/>
          <w:szCs w:val="22"/>
        </w:rPr>
        <w:t>radishes,</w:t>
      </w:r>
      <w:r w:rsidR="009E0D6D" w:rsidRPr="009E0D6D">
        <w:rPr>
          <w:rFonts w:ascii="Arial" w:hAnsi="Arial" w:cs="Arial"/>
          <w:sz w:val="22"/>
          <w:szCs w:val="22"/>
        </w:rPr>
        <w:t xml:space="preserve"> turnip</w:t>
      </w:r>
      <w:r w:rsidR="009E0D6D">
        <w:rPr>
          <w:rFonts w:ascii="Arial" w:hAnsi="Arial" w:cs="Arial"/>
          <w:sz w:val="22"/>
          <w:szCs w:val="22"/>
        </w:rPr>
        <w:t>,</w:t>
      </w:r>
      <w:r w:rsidR="009E0D6D" w:rsidRPr="009E0D6D">
        <w:rPr>
          <w:rFonts w:ascii="Arial" w:hAnsi="Arial" w:cs="Arial"/>
          <w:sz w:val="22"/>
          <w:szCs w:val="22"/>
        </w:rPr>
        <w:t xml:space="preserve"> salsify</w:t>
      </w:r>
      <w:r w:rsidR="009E0D6D">
        <w:rPr>
          <w:rFonts w:ascii="Arial" w:hAnsi="Arial" w:cs="Arial"/>
          <w:sz w:val="22"/>
          <w:szCs w:val="22"/>
        </w:rPr>
        <w:t>,</w:t>
      </w:r>
      <w:r w:rsidR="009E0D6D" w:rsidRPr="009E0D6D">
        <w:rPr>
          <w:rFonts w:ascii="Arial" w:hAnsi="Arial" w:cs="Arial"/>
          <w:sz w:val="22"/>
          <w:szCs w:val="22"/>
        </w:rPr>
        <w:t xml:space="preserve"> parsnip</w:t>
      </w:r>
      <w:r w:rsidR="009E0D6D">
        <w:rPr>
          <w:rFonts w:ascii="Arial" w:hAnsi="Arial" w:cs="Arial"/>
          <w:sz w:val="22"/>
          <w:szCs w:val="22"/>
        </w:rPr>
        <w:t>s,</w:t>
      </w:r>
      <w:r w:rsidR="009E0D6D" w:rsidRPr="009E0D6D">
        <w:rPr>
          <w:rFonts w:ascii="Arial" w:hAnsi="Arial" w:cs="Arial"/>
          <w:sz w:val="22"/>
          <w:szCs w:val="22"/>
        </w:rPr>
        <w:t xml:space="preserve"> beetroot</w:t>
      </w:r>
      <w:r w:rsidR="009E0D6D">
        <w:rPr>
          <w:rFonts w:ascii="Arial" w:hAnsi="Arial" w:cs="Arial"/>
          <w:sz w:val="22"/>
          <w:szCs w:val="22"/>
        </w:rPr>
        <w:t>)</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Nuts (</w:t>
      </w:r>
      <w:r w:rsidR="00FA3A2F" w:rsidRPr="00631997">
        <w:rPr>
          <w:rFonts w:ascii="Arial" w:hAnsi="Arial" w:cs="Arial"/>
          <w:sz w:val="22"/>
          <w:szCs w:val="22"/>
        </w:rPr>
        <w:t>spreads</w:t>
      </w:r>
      <w:r w:rsidRPr="00631997">
        <w:rPr>
          <w:rFonts w:ascii="Arial" w:hAnsi="Arial" w:cs="Arial"/>
          <w:sz w:val="22"/>
          <w:szCs w:val="22"/>
        </w:rPr>
        <w:t xml:space="preserve"> and seeds)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Fruit and vegetable juices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Beer or alcoholic cider</w:t>
      </w:r>
    </w:p>
    <w:p w:rsidR="00C46501" w:rsidRDefault="0058438E"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Cakes, sweet pies, pastries, puddings (non-milk based)</w:t>
      </w:r>
    </w:p>
    <w:p w:rsidR="00D93132" w:rsidRPr="00631997" w:rsidRDefault="00D93132" w:rsidP="006B37AA">
      <w:pPr>
        <w:pStyle w:val="ListParagraph"/>
        <w:numPr>
          <w:ilvl w:val="0"/>
          <w:numId w:val="2"/>
        </w:numPr>
        <w:spacing w:line="360" w:lineRule="auto"/>
        <w:rPr>
          <w:rFonts w:ascii="Arial" w:hAnsi="Arial" w:cs="Arial"/>
          <w:sz w:val="22"/>
          <w:szCs w:val="22"/>
        </w:rPr>
      </w:pPr>
      <w:r>
        <w:rPr>
          <w:rFonts w:ascii="Arial" w:hAnsi="Arial" w:cs="Arial"/>
          <w:sz w:val="22"/>
          <w:szCs w:val="22"/>
        </w:rPr>
        <w:t>Chocolate, candy bars (</w:t>
      </w:r>
      <w:r w:rsidR="00AD54EE">
        <w:rPr>
          <w:rFonts w:ascii="Arial" w:hAnsi="Arial" w:cs="Arial"/>
          <w:sz w:val="22"/>
          <w:szCs w:val="22"/>
        </w:rPr>
        <w:t xml:space="preserve">e.g., </w:t>
      </w:r>
      <w:r w:rsidR="00AD54EE" w:rsidRPr="00AD54EE">
        <w:rPr>
          <w:rFonts w:ascii="Arial" w:hAnsi="Arial" w:cs="Arial"/>
          <w:sz w:val="22"/>
          <w:szCs w:val="22"/>
        </w:rPr>
        <w:t>plai</w:t>
      </w:r>
      <w:r w:rsidR="00AD54EE">
        <w:rPr>
          <w:rFonts w:ascii="Arial" w:hAnsi="Arial" w:cs="Arial"/>
          <w:sz w:val="22"/>
          <w:szCs w:val="22"/>
        </w:rPr>
        <w:t xml:space="preserve">n chocolate (dark, milk, white), filled chocolate, </w:t>
      </w:r>
      <w:r w:rsidR="00AD54EE" w:rsidRPr="00AD54EE">
        <w:rPr>
          <w:rFonts w:ascii="Arial" w:hAnsi="Arial" w:cs="Arial"/>
          <w:sz w:val="22"/>
          <w:szCs w:val="22"/>
        </w:rPr>
        <w:t>chocolate bars</w:t>
      </w:r>
      <w:r>
        <w:rPr>
          <w:rFonts w:ascii="Arial" w:hAnsi="Arial" w:cs="Arial"/>
          <w:sz w:val="22"/>
          <w:szCs w:val="22"/>
        </w:rPr>
        <w:t>)</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Pork</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Fruit (all types)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Poultry</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Bananas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Total milk</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Ice cream</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Red meat</w:t>
      </w:r>
      <w:r w:rsidR="005B41F9">
        <w:rPr>
          <w:rFonts w:ascii="Arial" w:hAnsi="Arial" w:cs="Arial"/>
          <w:sz w:val="22"/>
          <w:szCs w:val="22"/>
        </w:rPr>
        <w:t xml:space="preserve"> (beef, veal, pork, mutton/lamb)</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Apples and pears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lastRenderedPageBreak/>
        <w:t>Pasta, rice and other grains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Citrus fruits</w:t>
      </w:r>
      <w:r w:rsidR="005B41F9">
        <w:rPr>
          <w:rFonts w:ascii="Arial" w:hAnsi="Arial" w:cs="Arial"/>
          <w:sz w:val="22"/>
          <w:szCs w:val="22"/>
        </w:rPr>
        <w:t xml:space="preserve"> (</w:t>
      </w:r>
      <w:r w:rsidR="005B41F9" w:rsidRPr="005B41F9">
        <w:rPr>
          <w:rFonts w:ascii="Arial" w:hAnsi="Arial" w:cs="Arial"/>
          <w:sz w:val="22"/>
          <w:szCs w:val="22"/>
        </w:rPr>
        <w:t>orange</w:t>
      </w:r>
      <w:r w:rsidR="005B41F9">
        <w:rPr>
          <w:rFonts w:ascii="Arial" w:hAnsi="Arial" w:cs="Arial"/>
          <w:sz w:val="22"/>
          <w:szCs w:val="22"/>
        </w:rPr>
        <w:t>s,</w:t>
      </w:r>
      <w:r w:rsidR="005B41F9" w:rsidRPr="005B41F9">
        <w:rPr>
          <w:rFonts w:ascii="Arial" w:hAnsi="Arial" w:cs="Arial"/>
          <w:sz w:val="22"/>
          <w:szCs w:val="22"/>
        </w:rPr>
        <w:t xml:space="preserve"> grapefruit</w:t>
      </w:r>
      <w:r w:rsidR="005B41F9">
        <w:rPr>
          <w:rFonts w:ascii="Arial" w:hAnsi="Arial" w:cs="Arial"/>
          <w:sz w:val="22"/>
          <w:szCs w:val="22"/>
        </w:rPr>
        <w:t>,</w:t>
      </w:r>
      <w:r w:rsidR="005B41F9" w:rsidRPr="005B41F9">
        <w:rPr>
          <w:rFonts w:ascii="Arial" w:hAnsi="Arial" w:cs="Arial"/>
          <w:sz w:val="22"/>
          <w:szCs w:val="22"/>
        </w:rPr>
        <w:t xml:space="preserve"> lemon</w:t>
      </w:r>
      <w:r w:rsidR="005B41F9">
        <w:rPr>
          <w:rFonts w:ascii="Arial" w:hAnsi="Arial" w:cs="Arial"/>
          <w:sz w:val="22"/>
          <w:szCs w:val="22"/>
        </w:rPr>
        <w:t>)</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Bread</w:t>
      </w:r>
    </w:p>
    <w:p w:rsidR="00C46501"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Salty biscuits and crackers</w:t>
      </w:r>
    </w:p>
    <w:p w:rsidR="00D93132" w:rsidRPr="00D93132" w:rsidRDefault="00D93132" w:rsidP="006B37AA">
      <w:pPr>
        <w:pStyle w:val="ListParagraph"/>
        <w:numPr>
          <w:ilvl w:val="0"/>
          <w:numId w:val="2"/>
        </w:numPr>
        <w:spacing w:line="360" w:lineRule="auto"/>
        <w:rPr>
          <w:rFonts w:ascii="Arial" w:hAnsi="Arial" w:cs="Arial"/>
          <w:sz w:val="22"/>
          <w:szCs w:val="22"/>
        </w:rPr>
      </w:pPr>
      <w:proofErr w:type="spellStart"/>
      <w:r>
        <w:rPr>
          <w:rFonts w:ascii="Arial" w:hAnsi="Arial" w:cs="Arial"/>
          <w:sz w:val="22"/>
          <w:szCs w:val="22"/>
        </w:rPr>
        <w:t>Crispbread</w:t>
      </w:r>
      <w:proofErr w:type="spellEnd"/>
      <w:r>
        <w:rPr>
          <w:rFonts w:ascii="Arial" w:hAnsi="Arial" w:cs="Arial"/>
          <w:sz w:val="22"/>
          <w:szCs w:val="22"/>
        </w:rPr>
        <w:t xml:space="preserve"> and rusks (e.g., </w:t>
      </w:r>
      <w:proofErr w:type="spellStart"/>
      <w:r>
        <w:rPr>
          <w:rFonts w:ascii="Arial" w:hAnsi="Arial" w:cs="Arial"/>
          <w:sz w:val="22"/>
          <w:szCs w:val="22"/>
        </w:rPr>
        <w:t>crispbread</w:t>
      </w:r>
      <w:proofErr w:type="spellEnd"/>
      <w:r>
        <w:rPr>
          <w:rFonts w:ascii="Arial" w:hAnsi="Arial" w:cs="Arial"/>
          <w:sz w:val="22"/>
          <w:szCs w:val="22"/>
        </w:rPr>
        <w:t xml:space="preserve"> ‘</w:t>
      </w:r>
      <w:proofErr w:type="spellStart"/>
      <w:r>
        <w:rPr>
          <w:rFonts w:ascii="Arial" w:hAnsi="Arial" w:cs="Arial"/>
          <w:sz w:val="22"/>
          <w:szCs w:val="22"/>
        </w:rPr>
        <w:t>Wasa</w:t>
      </w:r>
      <w:proofErr w:type="spellEnd"/>
      <w:r>
        <w:rPr>
          <w:rFonts w:ascii="Arial" w:hAnsi="Arial" w:cs="Arial"/>
          <w:sz w:val="22"/>
          <w:szCs w:val="22"/>
        </w:rPr>
        <w:t>’, white or wholemeal bread sticks, cream cracker, cheese biscuit)</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Carbonated/soft drinks</w:t>
      </w:r>
      <w:r w:rsidR="0058438E" w:rsidRPr="00631997">
        <w:rPr>
          <w:rFonts w:ascii="Arial" w:hAnsi="Arial" w:cs="Arial"/>
          <w:sz w:val="22"/>
          <w:szCs w:val="22"/>
        </w:rPr>
        <w:t xml:space="preserve"> (Carbonated/soft/isotonic drinks, diluted syrups)</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Fish</w:t>
      </w:r>
      <w:r w:rsidR="00C96D36">
        <w:rPr>
          <w:rFonts w:ascii="Arial" w:hAnsi="Arial" w:cs="Arial"/>
          <w:sz w:val="22"/>
          <w:szCs w:val="22"/>
        </w:rPr>
        <w:t xml:space="preserve"> (all types including canned, marinated and salted fish)</w:t>
      </w:r>
    </w:p>
    <w:p w:rsidR="00C46501" w:rsidRPr="00631997" w:rsidRDefault="00C46501" w:rsidP="006B37AA">
      <w:pPr>
        <w:pStyle w:val="ListParagraph"/>
        <w:numPr>
          <w:ilvl w:val="0"/>
          <w:numId w:val="2"/>
        </w:numPr>
        <w:spacing w:line="360" w:lineRule="auto"/>
        <w:rPr>
          <w:rFonts w:ascii="Arial" w:hAnsi="Arial" w:cs="Arial"/>
          <w:sz w:val="22"/>
          <w:szCs w:val="22"/>
        </w:rPr>
      </w:pPr>
      <w:r w:rsidRPr="00631997">
        <w:rPr>
          <w:rFonts w:ascii="Arial" w:hAnsi="Arial" w:cs="Arial"/>
          <w:sz w:val="22"/>
          <w:szCs w:val="22"/>
        </w:rPr>
        <w:t>Wine</w:t>
      </w:r>
    </w:p>
    <w:p w:rsidR="009D03FB" w:rsidRDefault="009D03FB" w:rsidP="006B37AA">
      <w:pPr>
        <w:spacing w:line="360" w:lineRule="auto"/>
        <w:rPr>
          <w:rFonts w:ascii="Arial" w:hAnsi="Arial" w:cs="Arial"/>
          <w:sz w:val="22"/>
          <w:szCs w:val="22"/>
        </w:rPr>
      </w:pPr>
    </w:p>
    <w:p w:rsidR="00F00085" w:rsidRPr="007B5C41" w:rsidRDefault="00F00085" w:rsidP="006B37AA">
      <w:pPr>
        <w:spacing w:line="360" w:lineRule="auto"/>
        <w:rPr>
          <w:rFonts w:ascii="Arial" w:hAnsi="Arial" w:cs="Arial"/>
          <w:b/>
          <w:sz w:val="22"/>
          <w:szCs w:val="22"/>
        </w:rPr>
      </w:pPr>
      <w:r w:rsidRPr="007B5C41">
        <w:rPr>
          <w:rFonts w:ascii="Arial" w:hAnsi="Arial" w:cs="Arial"/>
          <w:b/>
          <w:sz w:val="22"/>
          <w:szCs w:val="22"/>
        </w:rPr>
        <w:t>Foods available in ≥8 countries</w:t>
      </w:r>
      <w:r w:rsidR="009F18C6" w:rsidRPr="007B5C41">
        <w:rPr>
          <w:rFonts w:ascii="Arial" w:hAnsi="Arial" w:cs="Arial"/>
          <w:b/>
          <w:sz w:val="22"/>
          <w:szCs w:val="22"/>
        </w:rPr>
        <w:t xml:space="preserve"> (n=</w:t>
      </w:r>
      <w:r w:rsidR="00452880" w:rsidRPr="007B5C41">
        <w:rPr>
          <w:rFonts w:ascii="Arial" w:hAnsi="Arial" w:cs="Arial"/>
          <w:b/>
          <w:sz w:val="22"/>
          <w:szCs w:val="22"/>
        </w:rPr>
        <w:t>26</w:t>
      </w:r>
      <w:r w:rsidR="009F18C6" w:rsidRPr="007B5C41">
        <w:rPr>
          <w:rFonts w:ascii="Arial" w:hAnsi="Arial" w:cs="Arial"/>
          <w:b/>
          <w:sz w:val="22"/>
          <w:szCs w:val="22"/>
        </w:rPr>
        <w:t>)</w:t>
      </w:r>
      <w:r w:rsidR="00A03A54" w:rsidRPr="007B5C41">
        <w:rPr>
          <w:rFonts w:ascii="Arial" w:hAnsi="Arial" w:cs="Arial"/>
          <w:b/>
          <w:sz w:val="22"/>
          <w:szCs w:val="22"/>
        </w:rPr>
        <w:t xml:space="preserve"> and exclusions for these analyses</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Leafy vegetables (</w:t>
      </w:r>
      <w:r w:rsidR="00BF3519" w:rsidRPr="007B5C41">
        <w:rPr>
          <w:rFonts w:ascii="Arial" w:hAnsi="Arial" w:cs="Arial"/>
          <w:sz w:val="22"/>
          <w:szCs w:val="22"/>
        </w:rPr>
        <w:t>Lettuce, spinach, Swiss chard</w:t>
      </w:r>
      <w:r w:rsidR="00DD76C0" w:rsidRPr="007B5C41">
        <w:rPr>
          <w:rFonts w:ascii="Arial" w:hAnsi="Arial" w:cs="Arial"/>
          <w:sz w:val="22"/>
          <w:szCs w:val="22"/>
        </w:rPr>
        <w:t xml:space="preserve"> leaf</w:t>
      </w:r>
      <w:r w:rsidR="00BF3519" w:rsidRPr="007B5C41">
        <w:rPr>
          <w:rFonts w:ascii="Arial" w:hAnsi="Arial" w:cs="Arial"/>
          <w:sz w:val="22"/>
          <w:szCs w:val="22"/>
        </w:rPr>
        <w:t xml:space="preserve">, watercress; </w:t>
      </w:r>
      <w:r w:rsidRPr="007B5C41">
        <w:rPr>
          <w:rFonts w:ascii="Arial" w:hAnsi="Arial" w:cs="Arial"/>
          <w:sz w:val="22"/>
          <w:szCs w:val="22"/>
        </w:rPr>
        <w:t xml:space="preserve">exclude Norway,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Fruiting vegetables (</w:t>
      </w:r>
      <w:r w:rsidR="0038308A" w:rsidRPr="007B5C41">
        <w:rPr>
          <w:rFonts w:ascii="Arial" w:hAnsi="Arial" w:cs="Arial"/>
          <w:sz w:val="22"/>
          <w:szCs w:val="22"/>
        </w:rPr>
        <w:t xml:space="preserve">tomato, sweet pepper, avocado, eggplant, artichoke, okra, green beans, squash, cucumber, gherkins, capers; </w:t>
      </w:r>
      <w:r w:rsidRPr="007B5C41">
        <w:rPr>
          <w:rFonts w:ascii="Arial" w:hAnsi="Arial" w:cs="Arial"/>
          <w:sz w:val="22"/>
          <w:szCs w:val="22"/>
        </w:rPr>
        <w:t>exclude Norway)</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 xml:space="preserve">Cabbages (exclude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 xml:space="preserve">Mushrooms (exclude </w:t>
      </w:r>
      <w:r w:rsidR="00272C5E" w:rsidRPr="007B5C41">
        <w:rPr>
          <w:rFonts w:ascii="Arial" w:hAnsi="Arial" w:cs="Arial"/>
          <w:sz w:val="22"/>
          <w:szCs w:val="22"/>
        </w:rPr>
        <w:t xml:space="preserve">Norway, </w:t>
      </w:r>
      <w:proofErr w:type="spellStart"/>
      <w:r w:rsidR="00272C5E"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Grain and pod vegetables (</w:t>
      </w:r>
      <w:r w:rsidR="0038308A" w:rsidRPr="007B5C41">
        <w:rPr>
          <w:rFonts w:ascii="Arial" w:hAnsi="Arial" w:cs="Arial"/>
          <w:sz w:val="22"/>
          <w:szCs w:val="22"/>
        </w:rPr>
        <w:t xml:space="preserve">all fresh legumes such as peas, fresh broad beans, corn; </w:t>
      </w:r>
      <w:r w:rsidRPr="007B5C41">
        <w:rPr>
          <w:rFonts w:ascii="Arial" w:hAnsi="Arial" w:cs="Arial"/>
          <w:sz w:val="22"/>
          <w:szCs w:val="22"/>
        </w:rPr>
        <w:t xml:space="preserve">exclude </w:t>
      </w:r>
      <w:r w:rsidR="00272C5E" w:rsidRPr="007B5C41">
        <w:rPr>
          <w:rFonts w:ascii="Arial" w:hAnsi="Arial" w:cs="Arial"/>
          <w:sz w:val="22"/>
          <w:szCs w:val="22"/>
        </w:rPr>
        <w:t xml:space="preserve">Norway, </w:t>
      </w:r>
      <w:proofErr w:type="spellStart"/>
      <w:r w:rsidR="00272C5E"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Onion, garlic (</w:t>
      </w:r>
      <w:r w:rsidR="00342885" w:rsidRPr="007B5C41">
        <w:rPr>
          <w:rFonts w:ascii="Arial" w:hAnsi="Arial" w:cs="Arial"/>
          <w:sz w:val="22"/>
          <w:szCs w:val="22"/>
        </w:rPr>
        <w:t xml:space="preserve">exclude </w:t>
      </w:r>
      <w:r w:rsidRPr="007B5C41">
        <w:rPr>
          <w:rFonts w:ascii="Arial" w:hAnsi="Arial" w:cs="Arial"/>
          <w:sz w:val="22"/>
          <w:szCs w:val="22"/>
        </w:rPr>
        <w:t xml:space="preserve">France, </w:t>
      </w:r>
      <w:r w:rsidR="00272C5E" w:rsidRPr="007B5C41">
        <w:rPr>
          <w:rFonts w:ascii="Arial" w:hAnsi="Arial" w:cs="Arial"/>
          <w:sz w:val="22"/>
          <w:szCs w:val="22"/>
        </w:rPr>
        <w:t xml:space="preserve">Norway,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Stalk vegetables (</w:t>
      </w:r>
      <w:r w:rsidR="00DD76C0" w:rsidRPr="007B5C41">
        <w:rPr>
          <w:rFonts w:ascii="Arial" w:hAnsi="Arial" w:cs="Arial"/>
          <w:sz w:val="22"/>
          <w:szCs w:val="22"/>
        </w:rPr>
        <w:t xml:space="preserve">leeks, sprouts, celery, fennel, asparagus, Swiss chard stalk; </w:t>
      </w:r>
      <w:r w:rsidR="00342885" w:rsidRPr="007B5C41">
        <w:rPr>
          <w:rFonts w:ascii="Arial" w:hAnsi="Arial" w:cs="Arial"/>
          <w:sz w:val="22"/>
          <w:szCs w:val="22"/>
        </w:rPr>
        <w:t xml:space="preserve">exclude </w:t>
      </w:r>
      <w:r w:rsidR="00272C5E" w:rsidRPr="007B5C41">
        <w:rPr>
          <w:rFonts w:ascii="Arial" w:hAnsi="Arial" w:cs="Arial"/>
          <w:sz w:val="22"/>
          <w:szCs w:val="22"/>
        </w:rPr>
        <w:t xml:space="preserve">Norway, </w:t>
      </w:r>
      <w:proofErr w:type="spellStart"/>
      <w:r w:rsidR="00272C5E"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Legumes (</w:t>
      </w:r>
      <w:r w:rsidR="000822EE" w:rsidRPr="007B5C41">
        <w:rPr>
          <w:rFonts w:ascii="Arial" w:hAnsi="Arial" w:cs="Arial"/>
          <w:sz w:val="22"/>
          <w:szCs w:val="22"/>
        </w:rPr>
        <w:t xml:space="preserve">dry legumes such as red kidney beans, haricot beans, chickpeas, split peas, lentils; </w:t>
      </w:r>
      <w:r w:rsidR="00342885" w:rsidRPr="007B5C41">
        <w:rPr>
          <w:rFonts w:ascii="Arial" w:hAnsi="Arial" w:cs="Arial"/>
          <w:sz w:val="22"/>
          <w:szCs w:val="22"/>
        </w:rPr>
        <w:t xml:space="preserve">exclude </w:t>
      </w:r>
      <w:r w:rsidR="00272C5E" w:rsidRPr="007B5C41">
        <w:rPr>
          <w:rFonts w:ascii="Arial" w:hAnsi="Arial" w:cs="Arial"/>
          <w:sz w:val="22"/>
          <w:szCs w:val="22"/>
        </w:rPr>
        <w:t xml:space="preserve">Denmark, </w:t>
      </w:r>
      <w:r w:rsidRPr="007B5C41">
        <w:rPr>
          <w:rFonts w:ascii="Arial" w:hAnsi="Arial" w:cs="Arial"/>
          <w:sz w:val="22"/>
          <w:szCs w:val="22"/>
        </w:rPr>
        <w:t>Norway)</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Grape (</w:t>
      </w:r>
      <w:r w:rsidR="00C24976" w:rsidRPr="007B5C41">
        <w:rPr>
          <w:rFonts w:ascii="Arial" w:hAnsi="Arial" w:cs="Arial"/>
          <w:sz w:val="22"/>
          <w:szCs w:val="22"/>
        </w:rPr>
        <w:t xml:space="preserve">grapes, raisins; </w:t>
      </w:r>
      <w:r w:rsidR="00342885" w:rsidRPr="007B5C41">
        <w:rPr>
          <w:rFonts w:ascii="Arial" w:hAnsi="Arial" w:cs="Arial"/>
          <w:sz w:val="22"/>
          <w:szCs w:val="22"/>
        </w:rPr>
        <w:t>exclude</w:t>
      </w:r>
      <w:r w:rsidR="00272C5E" w:rsidRPr="007B5C41">
        <w:rPr>
          <w:rFonts w:ascii="Arial" w:hAnsi="Arial" w:cs="Arial"/>
          <w:sz w:val="22"/>
          <w:szCs w:val="22"/>
        </w:rPr>
        <w:t xml:space="preserve"> </w:t>
      </w:r>
      <w:r w:rsidRPr="007B5C41">
        <w:rPr>
          <w:rFonts w:ascii="Arial" w:hAnsi="Arial" w:cs="Arial"/>
          <w:sz w:val="22"/>
          <w:szCs w:val="22"/>
        </w:rPr>
        <w:t>Denmark, Norway</w:t>
      </w:r>
      <w:r w:rsidR="00272C5E" w:rsidRPr="007B5C41">
        <w:rPr>
          <w:rFonts w:ascii="Arial" w:hAnsi="Arial" w:cs="Arial"/>
          <w:sz w:val="22"/>
          <w:szCs w:val="22"/>
        </w:rPr>
        <w:t xml:space="preserve">, </w:t>
      </w:r>
      <w:proofErr w:type="spellStart"/>
      <w:r w:rsidR="00272C5E"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Stone fruits (</w:t>
      </w:r>
      <w:r w:rsidR="00C24976" w:rsidRPr="007B5C41">
        <w:rPr>
          <w:rFonts w:ascii="Arial" w:hAnsi="Arial" w:cs="Arial"/>
          <w:sz w:val="22"/>
          <w:szCs w:val="22"/>
        </w:rPr>
        <w:t xml:space="preserve">apricots, peaches, nectarines, plums, </w:t>
      </w:r>
      <w:proofErr w:type="spellStart"/>
      <w:r w:rsidR="00C24976" w:rsidRPr="007B5C41">
        <w:rPr>
          <w:rFonts w:ascii="Arial" w:hAnsi="Arial" w:cs="Arial"/>
          <w:sz w:val="22"/>
          <w:szCs w:val="22"/>
        </w:rPr>
        <w:t>Mirabelles</w:t>
      </w:r>
      <w:proofErr w:type="spellEnd"/>
      <w:r w:rsidR="00C24976" w:rsidRPr="007B5C41">
        <w:rPr>
          <w:rFonts w:ascii="Arial" w:hAnsi="Arial" w:cs="Arial"/>
          <w:sz w:val="22"/>
          <w:szCs w:val="22"/>
        </w:rPr>
        <w:t xml:space="preserve">, cherries; </w:t>
      </w:r>
      <w:r w:rsidR="00342885" w:rsidRPr="007B5C41">
        <w:rPr>
          <w:rFonts w:ascii="Arial" w:hAnsi="Arial" w:cs="Arial"/>
          <w:sz w:val="22"/>
          <w:szCs w:val="22"/>
        </w:rPr>
        <w:t xml:space="preserve">exclude </w:t>
      </w:r>
      <w:r w:rsidR="00272C5E" w:rsidRPr="007B5C41">
        <w:rPr>
          <w:rFonts w:ascii="Arial" w:hAnsi="Arial" w:cs="Arial"/>
          <w:sz w:val="22"/>
          <w:szCs w:val="22"/>
        </w:rPr>
        <w:t xml:space="preserve">Norway, </w:t>
      </w:r>
      <w:proofErr w:type="spellStart"/>
      <w:r w:rsidR="00272C5E"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Berries (</w:t>
      </w:r>
      <w:r w:rsidR="0041159D" w:rsidRPr="007B5C41">
        <w:rPr>
          <w:rFonts w:ascii="Arial" w:hAnsi="Arial" w:cs="Arial"/>
          <w:sz w:val="22"/>
          <w:szCs w:val="22"/>
        </w:rPr>
        <w:t xml:space="preserve">strawberries, raspberries, redcurrants, blackberries; </w:t>
      </w:r>
      <w:r w:rsidR="00342885" w:rsidRPr="007B5C41">
        <w:rPr>
          <w:rFonts w:ascii="Arial" w:hAnsi="Arial" w:cs="Arial"/>
          <w:sz w:val="22"/>
          <w:szCs w:val="22"/>
        </w:rPr>
        <w:t xml:space="preserve">exclude </w:t>
      </w:r>
      <w:r w:rsidR="00272C5E" w:rsidRPr="007B5C41">
        <w:rPr>
          <w:rFonts w:ascii="Arial" w:hAnsi="Arial" w:cs="Arial"/>
          <w:sz w:val="22"/>
          <w:szCs w:val="22"/>
        </w:rPr>
        <w:t>Norway, UK</w:t>
      </w:r>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Cream desserts, puddings (milk based) (</w:t>
      </w:r>
      <w:r w:rsidR="0041159D" w:rsidRPr="007B5C41">
        <w:rPr>
          <w:rFonts w:ascii="Arial" w:hAnsi="Arial" w:cs="Arial"/>
          <w:sz w:val="22"/>
          <w:szCs w:val="22"/>
        </w:rPr>
        <w:t xml:space="preserve">chocolate mousse, oat porridge with milk, rice milk pudding, custard, tiramisu, trifle; </w:t>
      </w:r>
      <w:r w:rsidR="00342885" w:rsidRPr="007B5C41">
        <w:rPr>
          <w:rFonts w:ascii="Arial" w:hAnsi="Arial" w:cs="Arial"/>
          <w:sz w:val="22"/>
          <w:szCs w:val="22"/>
        </w:rPr>
        <w:t xml:space="preserve">exclude </w:t>
      </w:r>
      <w:r w:rsidRPr="007B5C41">
        <w:rPr>
          <w:rFonts w:ascii="Arial" w:hAnsi="Arial" w:cs="Arial"/>
          <w:sz w:val="22"/>
          <w:szCs w:val="22"/>
        </w:rPr>
        <w:t xml:space="preserve">Italy,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Breakfast cereals (</w:t>
      </w:r>
      <w:r w:rsidR="00342885" w:rsidRPr="007B5C41">
        <w:rPr>
          <w:rFonts w:ascii="Arial" w:hAnsi="Arial" w:cs="Arial"/>
          <w:sz w:val="22"/>
          <w:szCs w:val="22"/>
        </w:rPr>
        <w:t>exclude Florence, Varese, Turin</w:t>
      </w:r>
      <w:r w:rsidRPr="007B5C41">
        <w:rPr>
          <w:rFonts w:ascii="Arial" w:hAnsi="Arial" w:cs="Arial"/>
          <w:sz w:val="22"/>
          <w:szCs w:val="22"/>
        </w:rPr>
        <w:t>, Ragusa)</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Beef (</w:t>
      </w:r>
      <w:r w:rsidR="00342885" w:rsidRPr="007B5C41">
        <w:rPr>
          <w:rFonts w:ascii="Arial" w:hAnsi="Arial" w:cs="Arial"/>
          <w:sz w:val="22"/>
          <w:szCs w:val="22"/>
        </w:rPr>
        <w:t xml:space="preserve">exclude </w:t>
      </w:r>
      <w:r w:rsidRPr="007B5C41">
        <w:rPr>
          <w:rFonts w:ascii="Arial" w:hAnsi="Arial" w:cs="Arial"/>
          <w:sz w:val="22"/>
          <w:szCs w:val="22"/>
        </w:rPr>
        <w:t xml:space="preserve">Greece,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Mutton/lamb (</w:t>
      </w:r>
      <w:r w:rsidR="00342885" w:rsidRPr="007B5C41">
        <w:rPr>
          <w:rFonts w:ascii="Arial" w:hAnsi="Arial" w:cs="Arial"/>
          <w:sz w:val="22"/>
          <w:szCs w:val="22"/>
        </w:rPr>
        <w:t xml:space="preserve">exclude </w:t>
      </w:r>
      <w:r w:rsidR="00272C5E" w:rsidRPr="007B5C41">
        <w:rPr>
          <w:rFonts w:ascii="Arial" w:hAnsi="Arial" w:cs="Arial"/>
          <w:sz w:val="22"/>
          <w:szCs w:val="22"/>
        </w:rPr>
        <w:t xml:space="preserve">The Netherlands, </w:t>
      </w:r>
      <w:r w:rsidR="00342885" w:rsidRPr="007B5C41">
        <w:rPr>
          <w:rFonts w:ascii="Arial" w:hAnsi="Arial" w:cs="Arial"/>
          <w:sz w:val="22"/>
          <w:szCs w:val="22"/>
        </w:rPr>
        <w:t>Florence, Varese, Turin</w:t>
      </w:r>
      <w:r w:rsidRPr="007B5C41">
        <w:rPr>
          <w:rFonts w:ascii="Arial" w:hAnsi="Arial" w:cs="Arial"/>
          <w:sz w:val="22"/>
          <w:szCs w:val="22"/>
        </w:rPr>
        <w:t xml:space="preserve">,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proofErr w:type="spellStart"/>
      <w:r w:rsidRPr="007B5C41">
        <w:rPr>
          <w:rFonts w:ascii="Arial" w:hAnsi="Arial" w:cs="Arial"/>
          <w:sz w:val="22"/>
          <w:szCs w:val="22"/>
        </w:rPr>
        <w:t>Offals</w:t>
      </w:r>
      <w:proofErr w:type="spellEnd"/>
      <w:r w:rsidRPr="007B5C41">
        <w:rPr>
          <w:rFonts w:ascii="Arial" w:hAnsi="Arial" w:cs="Arial"/>
          <w:sz w:val="22"/>
          <w:szCs w:val="22"/>
        </w:rPr>
        <w:t xml:space="preserve"> (</w:t>
      </w:r>
      <w:r w:rsidR="00342885" w:rsidRPr="007B5C41">
        <w:rPr>
          <w:rFonts w:ascii="Arial" w:hAnsi="Arial" w:cs="Arial"/>
          <w:sz w:val="22"/>
          <w:szCs w:val="22"/>
        </w:rPr>
        <w:t xml:space="preserve">exclude </w:t>
      </w:r>
      <w:r w:rsidRPr="007B5C41">
        <w:rPr>
          <w:rFonts w:ascii="Arial" w:hAnsi="Arial" w:cs="Arial"/>
          <w:sz w:val="22"/>
          <w:szCs w:val="22"/>
        </w:rPr>
        <w:t>Norway)</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Liver (</w:t>
      </w:r>
      <w:r w:rsidR="00342885" w:rsidRPr="007B5C41">
        <w:rPr>
          <w:rFonts w:ascii="Arial" w:hAnsi="Arial" w:cs="Arial"/>
          <w:sz w:val="22"/>
          <w:szCs w:val="22"/>
        </w:rPr>
        <w:t>exclude The Netherlands</w:t>
      </w:r>
      <w:r w:rsidRPr="007B5C41">
        <w:rPr>
          <w:rFonts w:ascii="Arial" w:hAnsi="Arial" w:cs="Arial"/>
          <w:sz w:val="22"/>
          <w:szCs w:val="22"/>
        </w:rPr>
        <w:t xml:space="preserve">, Norway,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Lean (white) fish (</w:t>
      </w:r>
      <w:r w:rsidR="00B01FE3" w:rsidRPr="007B5C41">
        <w:rPr>
          <w:rFonts w:ascii="Arial" w:hAnsi="Arial" w:cs="Arial"/>
          <w:sz w:val="22"/>
          <w:szCs w:val="22"/>
        </w:rPr>
        <w:t xml:space="preserve">cod, </w:t>
      </w:r>
      <w:proofErr w:type="spellStart"/>
      <w:r w:rsidR="00B01FE3" w:rsidRPr="007B5C41">
        <w:rPr>
          <w:rFonts w:ascii="Arial" w:hAnsi="Arial" w:cs="Arial"/>
          <w:sz w:val="22"/>
          <w:szCs w:val="22"/>
        </w:rPr>
        <w:t>coley</w:t>
      </w:r>
      <w:proofErr w:type="spellEnd"/>
      <w:r w:rsidR="00B01FE3" w:rsidRPr="007B5C41">
        <w:rPr>
          <w:rFonts w:ascii="Arial" w:hAnsi="Arial" w:cs="Arial"/>
          <w:sz w:val="22"/>
          <w:szCs w:val="22"/>
        </w:rPr>
        <w:t xml:space="preserve">, hake, whiting; </w:t>
      </w:r>
      <w:r w:rsidR="00342885" w:rsidRPr="007B5C41">
        <w:rPr>
          <w:rFonts w:ascii="Arial" w:hAnsi="Arial" w:cs="Arial"/>
          <w:sz w:val="22"/>
          <w:szCs w:val="22"/>
        </w:rPr>
        <w:t xml:space="preserve">exclude </w:t>
      </w:r>
      <w:r w:rsidR="00272C5E" w:rsidRPr="007B5C41">
        <w:rPr>
          <w:rFonts w:ascii="Arial" w:hAnsi="Arial" w:cs="Arial"/>
          <w:sz w:val="22"/>
          <w:szCs w:val="22"/>
        </w:rPr>
        <w:t>Germany, Naples</w:t>
      </w:r>
      <w:r w:rsidRPr="007B5C41">
        <w:rPr>
          <w:rFonts w:ascii="Arial" w:hAnsi="Arial" w:cs="Arial"/>
          <w:sz w:val="22"/>
          <w:szCs w:val="22"/>
        </w:rPr>
        <w:t xml:space="preserve">,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Fatty/very fatty fish (</w:t>
      </w:r>
      <w:r w:rsidR="00B01FE3" w:rsidRPr="007B5C41">
        <w:rPr>
          <w:rFonts w:ascii="Arial" w:hAnsi="Arial" w:cs="Arial"/>
          <w:sz w:val="22"/>
          <w:szCs w:val="22"/>
        </w:rPr>
        <w:t xml:space="preserve">anchovy, salmon, sardines, tuna; </w:t>
      </w:r>
      <w:r w:rsidR="00342885" w:rsidRPr="007B5C41">
        <w:rPr>
          <w:rFonts w:ascii="Arial" w:hAnsi="Arial" w:cs="Arial"/>
          <w:sz w:val="22"/>
          <w:szCs w:val="22"/>
        </w:rPr>
        <w:t xml:space="preserve">exclude </w:t>
      </w:r>
      <w:r w:rsidRPr="007B5C41">
        <w:rPr>
          <w:rFonts w:ascii="Arial" w:hAnsi="Arial" w:cs="Arial"/>
          <w:sz w:val="22"/>
          <w:szCs w:val="22"/>
        </w:rPr>
        <w:t>Potsdam)</w:t>
      </w:r>
    </w:p>
    <w:p w:rsidR="00A03A54" w:rsidRPr="007B5C41" w:rsidRDefault="00A03A54"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Crustaceans, molluscs (</w:t>
      </w:r>
      <w:r w:rsidR="00B01FE3" w:rsidRPr="007B5C41">
        <w:rPr>
          <w:rFonts w:ascii="Arial" w:hAnsi="Arial" w:cs="Arial"/>
          <w:sz w:val="22"/>
          <w:szCs w:val="22"/>
        </w:rPr>
        <w:t xml:space="preserve">shrimps, prawns, crab, clams, mussels, octopus, squid; </w:t>
      </w:r>
      <w:r w:rsidR="00342885" w:rsidRPr="007B5C41">
        <w:rPr>
          <w:rFonts w:ascii="Arial" w:hAnsi="Arial" w:cs="Arial"/>
          <w:sz w:val="22"/>
          <w:szCs w:val="22"/>
        </w:rPr>
        <w:t xml:space="preserve">exclude </w:t>
      </w:r>
      <w:r w:rsidRPr="007B5C41">
        <w:rPr>
          <w:rFonts w:ascii="Arial" w:hAnsi="Arial" w:cs="Arial"/>
          <w:sz w:val="22"/>
          <w:szCs w:val="22"/>
        </w:rPr>
        <w:t>Germany)</w:t>
      </w:r>
    </w:p>
    <w:p w:rsidR="00452880" w:rsidRPr="007B5C41" w:rsidRDefault="00452880"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 xml:space="preserve">Eggs (whole, white, yolk; exclude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452880" w:rsidRPr="007B5C41" w:rsidRDefault="00452880"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 xml:space="preserve">Confectionery (non-chocolate) (sweets, chewing gum, nougat, </w:t>
      </w:r>
      <w:proofErr w:type="spellStart"/>
      <w:r w:rsidRPr="007B5C41">
        <w:rPr>
          <w:rFonts w:ascii="Arial" w:hAnsi="Arial" w:cs="Arial"/>
          <w:sz w:val="22"/>
          <w:szCs w:val="22"/>
        </w:rPr>
        <w:t>torrone</w:t>
      </w:r>
      <w:proofErr w:type="spellEnd"/>
      <w:r w:rsidRPr="007B5C41">
        <w:rPr>
          <w:rFonts w:ascii="Arial" w:hAnsi="Arial" w:cs="Arial"/>
          <w:sz w:val="22"/>
          <w:szCs w:val="22"/>
        </w:rPr>
        <w:t xml:space="preserve">, cereal bar, toffee, peppermint, liquorice, halva, jelly sweets, marzipan; exclude </w:t>
      </w:r>
      <w:r w:rsidR="00272C5E" w:rsidRPr="007B5C41">
        <w:rPr>
          <w:rFonts w:ascii="Arial" w:hAnsi="Arial" w:cs="Arial"/>
          <w:sz w:val="22"/>
          <w:szCs w:val="22"/>
        </w:rPr>
        <w:t>Germany, Norway</w:t>
      </w:r>
      <w:r w:rsidRPr="007B5C41">
        <w:rPr>
          <w:rFonts w:ascii="Arial" w:hAnsi="Arial" w:cs="Arial"/>
          <w:sz w:val="22"/>
          <w:szCs w:val="22"/>
        </w:rPr>
        <w:t>)</w:t>
      </w:r>
    </w:p>
    <w:p w:rsidR="00452880" w:rsidRPr="007B5C41" w:rsidRDefault="00452880"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Tea (black and green; exclude Norway)</w:t>
      </w:r>
    </w:p>
    <w:p w:rsidR="00452880" w:rsidRPr="007B5C41" w:rsidRDefault="00452880"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 xml:space="preserve">Dry cakes, biscuits (biscuit with butter, wafers, cookies; exclude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452880" w:rsidRPr="007B5C41" w:rsidRDefault="00452880"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 xml:space="preserve">Mayonnaise (mayonnaise, remoulade sauce; exclude Norway, Naples, </w:t>
      </w:r>
      <w:proofErr w:type="spellStart"/>
      <w:r w:rsidRPr="007B5C41">
        <w:rPr>
          <w:rFonts w:ascii="Arial" w:hAnsi="Arial" w:cs="Arial"/>
          <w:sz w:val="22"/>
          <w:szCs w:val="22"/>
        </w:rPr>
        <w:t>Umeå</w:t>
      </w:r>
      <w:proofErr w:type="spellEnd"/>
      <w:r w:rsidRPr="007B5C41">
        <w:rPr>
          <w:rFonts w:ascii="Arial" w:hAnsi="Arial" w:cs="Arial"/>
          <w:sz w:val="22"/>
          <w:szCs w:val="22"/>
        </w:rPr>
        <w:t>)</w:t>
      </w:r>
    </w:p>
    <w:p w:rsidR="00F00085" w:rsidRPr="007B5C41" w:rsidRDefault="00452880" w:rsidP="006B37AA">
      <w:pPr>
        <w:pStyle w:val="ListParagraph"/>
        <w:numPr>
          <w:ilvl w:val="0"/>
          <w:numId w:val="4"/>
        </w:numPr>
        <w:spacing w:line="360" w:lineRule="auto"/>
        <w:rPr>
          <w:rFonts w:ascii="Arial" w:hAnsi="Arial" w:cs="Arial"/>
          <w:sz w:val="22"/>
          <w:szCs w:val="22"/>
        </w:rPr>
      </w:pPr>
      <w:r w:rsidRPr="007B5C41">
        <w:rPr>
          <w:rFonts w:ascii="Arial" w:hAnsi="Arial" w:cs="Arial"/>
          <w:sz w:val="22"/>
          <w:szCs w:val="22"/>
        </w:rPr>
        <w:t>Soup (clear soup, legume soup with pasta; exclude Denmark, Norway, Naples)</w:t>
      </w:r>
    </w:p>
    <w:p w:rsidR="00452880" w:rsidRPr="00452880" w:rsidRDefault="00452880" w:rsidP="006B37AA">
      <w:pPr>
        <w:spacing w:line="360" w:lineRule="auto"/>
        <w:rPr>
          <w:rFonts w:ascii="Arial" w:hAnsi="Arial" w:cs="Arial"/>
          <w:sz w:val="22"/>
          <w:szCs w:val="22"/>
        </w:rPr>
      </w:pPr>
    </w:p>
    <w:p w:rsidR="00F00085" w:rsidRPr="00BE4D8B" w:rsidRDefault="00F00085" w:rsidP="006B37AA">
      <w:pPr>
        <w:spacing w:line="360" w:lineRule="auto"/>
        <w:rPr>
          <w:rFonts w:ascii="Arial" w:hAnsi="Arial" w:cs="Arial"/>
          <w:b/>
          <w:sz w:val="22"/>
          <w:szCs w:val="22"/>
        </w:rPr>
      </w:pPr>
      <w:r w:rsidRPr="00BE4D8B">
        <w:rPr>
          <w:rFonts w:ascii="Arial" w:hAnsi="Arial" w:cs="Arial"/>
          <w:b/>
          <w:sz w:val="22"/>
          <w:szCs w:val="22"/>
        </w:rPr>
        <w:t>Nutrients (</w:t>
      </w:r>
      <w:r w:rsidR="00E93548" w:rsidRPr="00BE4D8B">
        <w:rPr>
          <w:rFonts w:ascii="Arial" w:hAnsi="Arial" w:cs="Arial"/>
          <w:b/>
          <w:sz w:val="22"/>
          <w:szCs w:val="22"/>
        </w:rPr>
        <w:t>standardized across</w:t>
      </w:r>
      <w:r w:rsidRPr="00BE4D8B">
        <w:rPr>
          <w:rFonts w:ascii="Arial" w:hAnsi="Arial" w:cs="Arial"/>
          <w:b/>
          <w:sz w:val="22"/>
          <w:szCs w:val="22"/>
        </w:rPr>
        <w:t xml:space="preserve"> all 10 countries)</w:t>
      </w:r>
    </w:p>
    <w:p w:rsidR="009D03FB" w:rsidRPr="00631997" w:rsidRDefault="006964C6" w:rsidP="006B37AA">
      <w:pPr>
        <w:spacing w:line="360" w:lineRule="auto"/>
        <w:rPr>
          <w:rFonts w:ascii="Arial" w:hAnsi="Arial" w:cs="Arial"/>
          <w:sz w:val="22"/>
          <w:szCs w:val="22"/>
        </w:rPr>
      </w:pPr>
      <w:r w:rsidRPr="00631997">
        <w:rPr>
          <w:rFonts w:ascii="Arial" w:hAnsi="Arial" w:cs="Arial"/>
          <w:sz w:val="22"/>
          <w:szCs w:val="22"/>
        </w:rPr>
        <w:t>W</w:t>
      </w:r>
      <w:r w:rsidR="00C46501" w:rsidRPr="00631997">
        <w:rPr>
          <w:rFonts w:ascii="Arial" w:hAnsi="Arial" w:cs="Arial"/>
          <w:sz w:val="22"/>
          <w:szCs w:val="22"/>
        </w:rPr>
        <w:t xml:space="preserve">e </w:t>
      </w:r>
      <w:r w:rsidR="00B70235" w:rsidRPr="00631997">
        <w:rPr>
          <w:rFonts w:ascii="Arial" w:hAnsi="Arial" w:cs="Arial"/>
          <w:sz w:val="22"/>
          <w:szCs w:val="22"/>
        </w:rPr>
        <w:t xml:space="preserve">evaluated </w:t>
      </w:r>
      <w:r w:rsidR="00C46501" w:rsidRPr="00631997">
        <w:rPr>
          <w:rFonts w:ascii="Arial" w:hAnsi="Arial" w:cs="Arial"/>
          <w:sz w:val="22"/>
          <w:szCs w:val="22"/>
        </w:rPr>
        <w:t xml:space="preserve">intake </w:t>
      </w:r>
      <w:r w:rsidR="00AC1338">
        <w:rPr>
          <w:rFonts w:ascii="Arial" w:hAnsi="Arial" w:cs="Arial"/>
          <w:sz w:val="22"/>
          <w:szCs w:val="22"/>
        </w:rPr>
        <w:t xml:space="preserve">as measured by </w:t>
      </w:r>
      <w:r w:rsidR="001440DD">
        <w:rPr>
          <w:rFonts w:ascii="Arial" w:hAnsi="Arial" w:cs="Arial"/>
          <w:sz w:val="22"/>
          <w:szCs w:val="22"/>
        </w:rPr>
        <w:t xml:space="preserve">dietary </w:t>
      </w:r>
      <w:r w:rsidR="00AC1338">
        <w:rPr>
          <w:rFonts w:ascii="Arial" w:hAnsi="Arial" w:cs="Arial"/>
          <w:sz w:val="22"/>
          <w:szCs w:val="22"/>
        </w:rPr>
        <w:t xml:space="preserve">questionnaires </w:t>
      </w:r>
      <w:r w:rsidR="00C46501" w:rsidRPr="00631997">
        <w:rPr>
          <w:rFonts w:ascii="Arial" w:hAnsi="Arial" w:cs="Arial"/>
          <w:sz w:val="22"/>
          <w:szCs w:val="22"/>
        </w:rPr>
        <w:t xml:space="preserve">of </w:t>
      </w:r>
      <w:r w:rsidR="006D7BBB" w:rsidRPr="00631997">
        <w:rPr>
          <w:rFonts w:ascii="Arial" w:hAnsi="Arial" w:cs="Arial"/>
          <w:b/>
          <w:sz w:val="22"/>
          <w:szCs w:val="22"/>
        </w:rPr>
        <w:t>29</w:t>
      </w:r>
      <w:r w:rsidR="00C46501" w:rsidRPr="00631997">
        <w:rPr>
          <w:rFonts w:ascii="Arial" w:hAnsi="Arial" w:cs="Arial"/>
          <w:b/>
          <w:sz w:val="22"/>
          <w:szCs w:val="22"/>
        </w:rPr>
        <w:t xml:space="preserve"> nutrients</w:t>
      </w:r>
      <w:r w:rsidR="002B61B0" w:rsidRPr="00631997">
        <w:rPr>
          <w:rFonts w:ascii="Arial" w:hAnsi="Arial" w:cs="Arial"/>
          <w:sz w:val="22"/>
          <w:szCs w:val="22"/>
        </w:rPr>
        <w:t xml:space="preserve">; this included all </w:t>
      </w:r>
      <w:r w:rsidR="00FE2A7A" w:rsidRPr="00FE2A7A">
        <w:rPr>
          <w:rFonts w:ascii="Arial" w:hAnsi="Arial" w:cs="Arial"/>
          <w:sz w:val="22"/>
          <w:szCs w:val="22"/>
        </w:rPr>
        <w:t xml:space="preserve">priority nutrients </w:t>
      </w:r>
      <w:r w:rsidR="002B61B0" w:rsidRPr="00631997">
        <w:rPr>
          <w:rFonts w:ascii="Arial" w:hAnsi="Arial" w:cs="Arial"/>
          <w:sz w:val="22"/>
          <w:szCs w:val="22"/>
        </w:rPr>
        <w:t>that were standardized across the 10 countries using the EPIC Nutrient Database</w:t>
      </w:r>
      <w:r w:rsidR="00FE2A7A">
        <w:rPr>
          <w:rFonts w:ascii="Arial" w:hAnsi="Arial" w:cs="Arial"/>
          <w:sz w:val="22"/>
          <w:szCs w:val="22"/>
        </w:rPr>
        <w:t xml:space="preserve"> </w:t>
      </w:r>
      <w:r w:rsidR="00FE2A7A">
        <w:rPr>
          <w:rFonts w:ascii="Arial" w:hAnsi="Arial" w:cs="Arial"/>
          <w:sz w:val="22"/>
          <w:szCs w:val="22"/>
        </w:rPr>
        <w:fldChar w:fldCharType="begin">
          <w:fldData xml:space="preserve">PFJlZm1hbj48Q2l0ZT48QXV0aG9yPlNsaW1hbmk8L0F1dGhvcj48WWVhcj4yMDA3PC9ZZWFyPjxS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</w:fldData>
        </w:fldChar>
      </w:r>
      <w:r w:rsidR="001D71FA">
        <w:rPr>
          <w:rFonts w:ascii="Arial" w:hAnsi="Arial" w:cs="Arial"/>
          <w:sz w:val="22"/>
          <w:szCs w:val="22"/>
        </w:rPr>
        <w:instrText xml:space="preserve"> ADDIN REFMGR.CITE </w:instrText>
      </w:r>
      <w:r w:rsidR="001D71FA">
        <w:rPr>
          <w:rFonts w:ascii="Arial" w:hAnsi="Arial" w:cs="Arial"/>
          <w:sz w:val="22"/>
          <w:szCs w:val="22"/>
        </w:rPr>
        <w:fldChar w:fldCharType="begin">
          <w:fldData xml:space="preserve">PFJlZm1hbj48Q2l0ZT48QXV0aG9yPlNsaW1hbmk8L0F1dGhvcj48WWVhcj4yMDA3PC9ZZWFyPjxS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</w:fldData>
        </w:fldChar>
      </w:r>
      <w:r w:rsidR="001D71FA">
        <w:rPr>
          <w:rFonts w:ascii="Arial" w:hAnsi="Arial" w:cs="Arial"/>
          <w:sz w:val="22"/>
          <w:szCs w:val="22"/>
        </w:rPr>
        <w:instrText xml:space="preserve"> ADDIN EN.CITE.DATA </w:instrText>
      </w:r>
      <w:r w:rsidR="001D71FA">
        <w:rPr>
          <w:rFonts w:ascii="Arial" w:hAnsi="Arial" w:cs="Arial"/>
          <w:sz w:val="22"/>
          <w:szCs w:val="22"/>
        </w:rPr>
      </w:r>
      <w:r w:rsidR="001D71FA">
        <w:rPr>
          <w:rFonts w:ascii="Arial" w:hAnsi="Arial" w:cs="Arial"/>
          <w:sz w:val="22"/>
          <w:szCs w:val="22"/>
        </w:rPr>
        <w:fldChar w:fldCharType="end"/>
      </w:r>
      <w:r w:rsidR="00FE2A7A">
        <w:rPr>
          <w:rFonts w:ascii="Arial" w:hAnsi="Arial" w:cs="Arial"/>
          <w:sz w:val="22"/>
          <w:szCs w:val="22"/>
        </w:rPr>
        <w:fldChar w:fldCharType="separate"/>
      </w:r>
      <w:r w:rsidR="006551E0">
        <w:rPr>
          <w:rFonts w:ascii="Arial" w:hAnsi="Arial" w:cs="Arial"/>
          <w:noProof/>
          <w:sz w:val="22"/>
          <w:szCs w:val="22"/>
        </w:rPr>
        <w:t>(3)</w:t>
      </w:r>
      <w:r w:rsidR="00FE2A7A">
        <w:rPr>
          <w:rFonts w:ascii="Arial" w:hAnsi="Arial" w:cs="Arial"/>
          <w:sz w:val="22"/>
          <w:szCs w:val="22"/>
        </w:rPr>
        <w:fldChar w:fldCharType="end"/>
      </w:r>
      <w:r w:rsidR="002B61B0" w:rsidRPr="00631997">
        <w:rPr>
          <w:rFonts w:ascii="Arial" w:hAnsi="Arial" w:cs="Arial"/>
          <w:sz w:val="22"/>
          <w:szCs w:val="22"/>
        </w:rPr>
        <w:t xml:space="preserve">. </w:t>
      </w:r>
      <w:r w:rsidR="00BA0AF0">
        <w:rPr>
          <w:rFonts w:ascii="Arial" w:hAnsi="Arial" w:cs="Arial"/>
          <w:sz w:val="22"/>
          <w:szCs w:val="22"/>
        </w:rPr>
        <w:t>V</w:t>
      </w:r>
      <w:r w:rsidR="002B61B0" w:rsidRPr="00631997">
        <w:rPr>
          <w:rFonts w:ascii="Arial" w:hAnsi="Arial" w:cs="Arial"/>
          <w:sz w:val="22"/>
          <w:szCs w:val="22"/>
        </w:rPr>
        <w:t xml:space="preserve">alues </w:t>
      </w:r>
      <w:r w:rsidR="00FE1986">
        <w:rPr>
          <w:rFonts w:ascii="Arial" w:hAnsi="Arial" w:cs="Arial"/>
          <w:sz w:val="22"/>
          <w:szCs w:val="22"/>
        </w:rPr>
        <w:t xml:space="preserve">were measured </w:t>
      </w:r>
      <w:r w:rsidR="00D35904">
        <w:rPr>
          <w:rFonts w:ascii="Arial" w:hAnsi="Arial" w:cs="Arial"/>
          <w:sz w:val="22"/>
          <w:szCs w:val="22"/>
        </w:rPr>
        <w:t>in</w:t>
      </w:r>
      <w:r w:rsidR="00FE1986">
        <w:rPr>
          <w:rFonts w:ascii="Arial" w:hAnsi="Arial" w:cs="Arial"/>
          <w:sz w:val="22"/>
          <w:szCs w:val="22"/>
        </w:rPr>
        <w:t xml:space="preserve"> </w:t>
      </w:r>
      <w:r w:rsidR="00B70235" w:rsidRPr="00631997">
        <w:rPr>
          <w:rFonts w:ascii="Arial" w:hAnsi="Arial" w:cs="Arial"/>
          <w:sz w:val="22"/>
          <w:szCs w:val="22"/>
        </w:rPr>
        <w:t>g/day unless stated otherwise</w:t>
      </w:r>
      <w:r w:rsidR="002B61B0" w:rsidRPr="00631997">
        <w:rPr>
          <w:rFonts w:ascii="Arial" w:hAnsi="Arial" w:cs="Arial"/>
          <w:sz w:val="22"/>
          <w:szCs w:val="22"/>
        </w:rPr>
        <w:t>.</w:t>
      </w:r>
    </w:p>
    <w:p w:rsidR="00C46501" w:rsidRPr="00631997" w:rsidRDefault="00C46501" w:rsidP="006B37AA">
      <w:pPr>
        <w:spacing w:line="360" w:lineRule="auto"/>
        <w:rPr>
          <w:rFonts w:ascii="Arial" w:hAnsi="Arial" w:cs="Arial"/>
          <w:sz w:val="22"/>
          <w:szCs w:val="22"/>
        </w:rPr>
      </w:pPr>
    </w:p>
    <w:p w:rsidR="00C46501"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Phosphorus (mg/day)</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Total fat</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Total fat (animal)</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Total fat (plant)</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Saturated fat</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Polyunsaturated fat</w:t>
      </w:r>
    </w:p>
    <w:p w:rsidR="00B70235" w:rsidRPr="00631997" w:rsidRDefault="00C46501"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Monounsaturated fat</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Cholesterol (mg/day)</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Carbohydrates</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Starch</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Sugars</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Calcium (mg/day)</w:t>
      </w:r>
    </w:p>
    <w:p w:rsidR="008D4B73"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Beta-carotene (</w:t>
      </w:r>
      <w:proofErr w:type="spellStart"/>
      <w:r w:rsidRPr="00631997">
        <w:rPr>
          <w:rFonts w:ascii="Arial" w:hAnsi="Arial" w:cs="Arial"/>
          <w:sz w:val="22"/>
          <w:szCs w:val="22"/>
        </w:rPr>
        <w:t>ug</w:t>
      </w:r>
      <w:proofErr w:type="spellEnd"/>
      <w:r w:rsidRPr="00631997">
        <w:rPr>
          <w:rFonts w:ascii="Arial" w:hAnsi="Arial" w:cs="Arial"/>
          <w:sz w:val="22"/>
          <w:szCs w:val="22"/>
        </w:rPr>
        <w:t>/day)</w:t>
      </w:r>
      <w:r w:rsidR="00562B9B" w:rsidRPr="00631997">
        <w:rPr>
          <w:rFonts w:ascii="Arial" w:hAnsi="Arial" w:cs="Arial"/>
          <w:sz w:val="22"/>
          <w:szCs w:val="22"/>
        </w:rPr>
        <w:t xml:space="preserve"> </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Retinol (</w:t>
      </w:r>
      <w:proofErr w:type="spellStart"/>
      <w:r w:rsidRPr="00631997">
        <w:rPr>
          <w:rFonts w:ascii="Arial" w:hAnsi="Arial" w:cs="Arial"/>
          <w:sz w:val="22"/>
          <w:szCs w:val="22"/>
        </w:rPr>
        <w:t>ug</w:t>
      </w:r>
      <w:proofErr w:type="spellEnd"/>
      <w:r w:rsidRPr="00631997">
        <w:rPr>
          <w:rFonts w:ascii="Arial" w:hAnsi="Arial" w:cs="Arial"/>
          <w:sz w:val="22"/>
          <w:szCs w:val="22"/>
        </w:rPr>
        <w:t>/day)</w:t>
      </w:r>
    </w:p>
    <w:p w:rsidR="008D4B73" w:rsidRPr="00631997" w:rsidRDefault="008D4B73" w:rsidP="006B37AA">
      <w:pPr>
        <w:pStyle w:val="ListParagraph"/>
        <w:numPr>
          <w:ilvl w:val="0"/>
          <w:numId w:val="3"/>
        </w:numPr>
        <w:spacing w:line="360" w:lineRule="auto"/>
        <w:rPr>
          <w:rFonts w:ascii="Arial" w:hAnsi="Arial" w:cs="Arial"/>
          <w:sz w:val="22"/>
          <w:szCs w:val="22"/>
        </w:rPr>
      </w:pPr>
      <w:proofErr w:type="spellStart"/>
      <w:r w:rsidRPr="00631997">
        <w:rPr>
          <w:rFonts w:ascii="Arial" w:hAnsi="Arial" w:cs="Arial"/>
          <w:sz w:val="22"/>
          <w:szCs w:val="22"/>
        </w:rPr>
        <w:t>Thiamin</w:t>
      </w:r>
      <w:proofErr w:type="spellEnd"/>
      <w:r w:rsidRPr="00631997">
        <w:rPr>
          <w:rFonts w:ascii="Arial" w:hAnsi="Arial" w:cs="Arial"/>
          <w:sz w:val="22"/>
          <w:szCs w:val="22"/>
        </w:rPr>
        <w:t>/B1 (mg/day)</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Riboflavin/B2 (mg/day)</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Vitamin B6 (mg/day)</w:t>
      </w:r>
    </w:p>
    <w:p w:rsidR="008D4B73" w:rsidRPr="00631997" w:rsidRDefault="008D4B73" w:rsidP="006B37AA">
      <w:pPr>
        <w:pStyle w:val="ListParagraph"/>
        <w:numPr>
          <w:ilvl w:val="0"/>
          <w:numId w:val="3"/>
        </w:numPr>
        <w:spacing w:line="360" w:lineRule="auto"/>
        <w:rPr>
          <w:rFonts w:ascii="Arial" w:hAnsi="Arial" w:cs="Arial"/>
          <w:sz w:val="22"/>
          <w:szCs w:val="22"/>
        </w:rPr>
      </w:pPr>
      <w:proofErr w:type="spellStart"/>
      <w:r w:rsidRPr="00631997">
        <w:rPr>
          <w:rFonts w:ascii="Arial" w:hAnsi="Arial" w:cs="Arial"/>
          <w:sz w:val="22"/>
          <w:szCs w:val="22"/>
        </w:rPr>
        <w:t>Cobalamin</w:t>
      </w:r>
      <w:proofErr w:type="spellEnd"/>
      <w:r w:rsidRPr="00631997">
        <w:rPr>
          <w:rFonts w:ascii="Arial" w:hAnsi="Arial" w:cs="Arial"/>
          <w:sz w:val="22"/>
          <w:szCs w:val="22"/>
        </w:rPr>
        <w:t>/B12 (</w:t>
      </w:r>
      <w:proofErr w:type="spellStart"/>
      <w:r w:rsidRPr="00631997">
        <w:rPr>
          <w:rFonts w:ascii="Arial" w:hAnsi="Arial" w:cs="Arial"/>
          <w:sz w:val="22"/>
          <w:szCs w:val="22"/>
        </w:rPr>
        <w:t>ug</w:t>
      </w:r>
      <w:proofErr w:type="spellEnd"/>
      <w:r w:rsidRPr="00631997">
        <w:rPr>
          <w:rFonts w:ascii="Arial" w:hAnsi="Arial" w:cs="Arial"/>
          <w:sz w:val="22"/>
          <w:szCs w:val="22"/>
        </w:rPr>
        <w:t>/day)</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Vitamin C (mg/day)</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Vitamin D (</w:t>
      </w:r>
      <w:proofErr w:type="spellStart"/>
      <w:r w:rsidRPr="00631997">
        <w:rPr>
          <w:rFonts w:ascii="Arial" w:hAnsi="Arial" w:cs="Arial"/>
          <w:sz w:val="22"/>
          <w:szCs w:val="22"/>
        </w:rPr>
        <w:t>ug</w:t>
      </w:r>
      <w:proofErr w:type="spellEnd"/>
      <w:r w:rsidRPr="00631997">
        <w:rPr>
          <w:rFonts w:ascii="Arial" w:hAnsi="Arial" w:cs="Arial"/>
          <w:sz w:val="22"/>
          <w:szCs w:val="22"/>
        </w:rPr>
        <w:t>/day)</w:t>
      </w:r>
    </w:p>
    <w:p w:rsidR="00562B9B" w:rsidRPr="00631997" w:rsidRDefault="00562B9B"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Vitamin E (mg/day)</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Potassium (mg/day)</w:t>
      </w:r>
    </w:p>
    <w:p w:rsidR="00B70235" w:rsidRPr="00631997" w:rsidRDefault="00B70235"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Magnesium</w:t>
      </w:r>
      <w:r w:rsidR="00562B9B" w:rsidRPr="00631997">
        <w:rPr>
          <w:rFonts w:ascii="Arial" w:hAnsi="Arial" w:cs="Arial"/>
          <w:sz w:val="22"/>
          <w:szCs w:val="22"/>
        </w:rPr>
        <w:t xml:space="preserve"> (mg/day)</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Iron (mg/day)</w:t>
      </w:r>
    </w:p>
    <w:p w:rsidR="008D4B73" w:rsidRPr="00631997" w:rsidRDefault="008D4B73" w:rsidP="006B37AA">
      <w:pPr>
        <w:pStyle w:val="ListParagraph"/>
        <w:numPr>
          <w:ilvl w:val="0"/>
          <w:numId w:val="3"/>
        </w:numPr>
        <w:spacing w:line="360" w:lineRule="auto"/>
        <w:rPr>
          <w:rFonts w:ascii="Arial" w:hAnsi="Arial" w:cs="Arial"/>
          <w:sz w:val="22"/>
          <w:szCs w:val="22"/>
        </w:rPr>
      </w:pPr>
      <w:proofErr w:type="spellStart"/>
      <w:r w:rsidRPr="00631997">
        <w:rPr>
          <w:rFonts w:ascii="Arial" w:hAnsi="Arial" w:cs="Arial"/>
          <w:sz w:val="22"/>
          <w:szCs w:val="22"/>
        </w:rPr>
        <w:t>Fiber</w:t>
      </w:r>
      <w:proofErr w:type="spellEnd"/>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Total protein</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Protein (animal)</w:t>
      </w:r>
    </w:p>
    <w:p w:rsidR="008D4B73" w:rsidRPr="00631997" w:rsidRDefault="008D4B73"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Protein (plant)</w:t>
      </w:r>
    </w:p>
    <w:p w:rsidR="009D03FB" w:rsidRPr="00631997" w:rsidRDefault="00C46501" w:rsidP="006B37AA">
      <w:pPr>
        <w:pStyle w:val="ListParagraph"/>
        <w:numPr>
          <w:ilvl w:val="0"/>
          <w:numId w:val="3"/>
        </w:numPr>
        <w:spacing w:line="360" w:lineRule="auto"/>
        <w:rPr>
          <w:rFonts w:ascii="Arial" w:hAnsi="Arial" w:cs="Arial"/>
          <w:sz w:val="22"/>
          <w:szCs w:val="22"/>
        </w:rPr>
      </w:pPr>
      <w:r w:rsidRPr="00631997">
        <w:rPr>
          <w:rFonts w:ascii="Arial" w:hAnsi="Arial" w:cs="Arial"/>
          <w:sz w:val="22"/>
          <w:szCs w:val="22"/>
        </w:rPr>
        <w:t>Alcohol</w:t>
      </w:r>
    </w:p>
    <w:p w:rsidR="003865C2" w:rsidRDefault="003865C2" w:rsidP="006B37AA">
      <w:pPr>
        <w:spacing w:line="360" w:lineRule="auto"/>
        <w:rPr>
          <w:rFonts w:ascii="Arial" w:hAnsi="Arial" w:cs="Arial"/>
          <w:sz w:val="22"/>
          <w:szCs w:val="22"/>
        </w:rPr>
      </w:pPr>
    </w:p>
    <w:p w:rsidR="00BE4D8B" w:rsidRPr="00BE4D8B" w:rsidRDefault="00BE4D8B" w:rsidP="006B37AA">
      <w:pPr>
        <w:spacing w:line="360" w:lineRule="auto"/>
        <w:rPr>
          <w:rFonts w:ascii="Arial" w:hAnsi="Arial" w:cs="Arial"/>
          <w:b/>
          <w:sz w:val="22"/>
          <w:szCs w:val="22"/>
        </w:rPr>
      </w:pPr>
      <w:r w:rsidRPr="00BE4D8B">
        <w:rPr>
          <w:rFonts w:ascii="Arial" w:hAnsi="Arial" w:cs="Arial"/>
          <w:b/>
          <w:sz w:val="22"/>
          <w:szCs w:val="22"/>
        </w:rPr>
        <w:t>Non-dietary covariates</w:t>
      </w:r>
    </w:p>
    <w:p w:rsidR="00665057" w:rsidRPr="00BE4D8B" w:rsidRDefault="00BE4D8B" w:rsidP="006B37AA">
      <w:pPr>
        <w:spacing w:line="360" w:lineRule="auto"/>
        <w:rPr>
          <w:rFonts w:ascii="Arial" w:hAnsi="Arial" w:cs="Arial"/>
          <w:sz w:val="22"/>
          <w:szCs w:val="22"/>
        </w:rPr>
      </w:pPr>
      <w:r w:rsidRPr="00BE4D8B">
        <w:rPr>
          <w:rFonts w:ascii="Arial" w:hAnsi="Arial" w:cs="Arial"/>
          <w:sz w:val="22"/>
          <w:szCs w:val="22"/>
        </w:rPr>
        <w:t xml:space="preserve">In the EPIC study, all </w:t>
      </w:r>
      <w:r>
        <w:rPr>
          <w:rFonts w:ascii="Arial" w:hAnsi="Arial" w:cs="Arial"/>
          <w:sz w:val="22"/>
          <w:szCs w:val="22"/>
        </w:rPr>
        <w:t xml:space="preserve">non-dietary covariates that were included in multivariate models, specifically </w:t>
      </w:r>
      <w:r w:rsidRPr="00BE4D8B">
        <w:rPr>
          <w:rFonts w:ascii="Arial" w:hAnsi="Arial" w:cs="Arial"/>
          <w:sz w:val="22"/>
          <w:szCs w:val="22"/>
        </w:rPr>
        <w:t>BMI, total energy, smoking status, age at menarche, oral contraceptive (OC) use, parity, and a combined variable for menopausal status and postmenopausal hormone (PMH) use</w:t>
      </w:r>
      <w:r>
        <w:rPr>
          <w:rFonts w:ascii="Arial" w:hAnsi="Arial" w:cs="Arial"/>
          <w:sz w:val="22"/>
          <w:szCs w:val="22"/>
        </w:rPr>
        <w:t xml:space="preserve">, </w:t>
      </w:r>
      <w:r w:rsidRPr="00BE4D8B">
        <w:rPr>
          <w:rFonts w:ascii="Arial" w:hAnsi="Arial" w:cs="Arial"/>
          <w:sz w:val="22"/>
          <w:szCs w:val="22"/>
        </w:rPr>
        <w:t xml:space="preserve">were self-reported with the exception of BMI which was based on direct measurements except in France, Norway and the Oxford health conscious cohorts where self-reported values were used </w:t>
      </w:r>
      <w:r w:rsidRPr="00BE4D8B">
        <w:rPr>
          <w:rFonts w:ascii="Arial" w:hAnsi="Arial" w:cs="Arial"/>
          <w:sz w:val="22"/>
          <w:szCs w:val="22"/>
        </w:rPr>
        <w:fldChar w:fldCharType="begin">
          <w:fldData xml:space="preserve">PFJlZm1hbj48Q2l0ZT48QXV0aG9yPkhhZnRlbmJlcmdlcjwvQXV0aG9yPjxZZWFyPjIwMDI8L1ll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</w:fldData>
        </w:fldChar>
      </w:r>
      <w:r w:rsidR="001D71FA">
        <w:rPr>
          <w:rFonts w:ascii="Arial" w:hAnsi="Arial" w:cs="Arial"/>
          <w:sz w:val="22"/>
          <w:szCs w:val="22"/>
        </w:rPr>
        <w:instrText xml:space="preserve"> ADDIN REFMGR.CITE </w:instrText>
      </w:r>
      <w:r w:rsidR="001D71FA">
        <w:rPr>
          <w:rFonts w:ascii="Arial" w:hAnsi="Arial" w:cs="Arial"/>
          <w:sz w:val="22"/>
          <w:szCs w:val="22"/>
        </w:rPr>
        <w:fldChar w:fldCharType="begin">
          <w:fldData xml:space="preserve">PFJlZm1hbj48Q2l0ZT48QXV0aG9yPkhhZnRlbmJlcmdlcjwvQXV0aG9yPjxZZWFyPjIwMDI8L1ll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</w:fldData>
        </w:fldChar>
      </w:r>
      <w:r w:rsidR="001D71FA">
        <w:rPr>
          <w:rFonts w:ascii="Arial" w:hAnsi="Arial" w:cs="Arial"/>
          <w:sz w:val="22"/>
          <w:szCs w:val="22"/>
        </w:rPr>
        <w:instrText xml:space="preserve"> ADDIN EN.CITE.DATA </w:instrText>
      </w:r>
      <w:r w:rsidR="001D71FA">
        <w:rPr>
          <w:rFonts w:ascii="Arial" w:hAnsi="Arial" w:cs="Arial"/>
          <w:sz w:val="22"/>
          <w:szCs w:val="22"/>
        </w:rPr>
      </w:r>
      <w:r w:rsidR="001D71FA">
        <w:rPr>
          <w:rFonts w:ascii="Arial" w:hAnsi="Arial" w:cs="Arial"/>
          <w:sz w:val="22"/>
          <w:szCs w:val="22"/>
        </w:rPr>
        <w:fldChar w:fldCharType="end"/>
      </w:r>
      <w:r w:rsidRPr="00BE4D8B">
        <w:rPr>
          <w:rFonts w:ascii="Arial" w:hAnsi="Arial" w:cs="Arial"/>
          <w:sz w:val="22"/>
          <w:szCs w:val="22"/>
        </w:rPr>
        <w:fldChar w:fldCharType="separate"/>
      </w:r>
      <w:r w:rsidR="006551E0">
        <w:rPr>
          <w:rFonts w:ascii="Arial" w:hAnsi="Arial" w:cs="Arial"/>
          <w:noProof/>
          <w:sz w:val="22"/>
          <w:szCs w:val="22"/>
        </w:rPr>
        <w:t>(4)</w:t>
      </w:r>
      <w:r w:rsidRPr="00BE4D8B">
        <w:rPr>
          <w:rFonts w:ascii="Arial" w:hAnsi="Arial" w:cs="Arial"/>
          <w:sz w:val="22"/>
          <w:szCs w:val="22"/>
        </w:rPr>
        <w:fldChar w:fldCharType="end"/>
      </w:r>
      <w:r w:rsidRPr="00BE4D8B">
        <w:rPr>
          <w:rFonts w:ascii="Arial" w:hAnsi="Arial" w:cs="Arial"/>
          <w:sz w:val="22"/>
          <w:szCs w:val="22"/>
        </w:rPr>
        <w:t xml:space="preserve">. For individuals in the EPIC study that were missing BMI, values were imputed based on study </w:t>
      </w:r>
      <w:proofErr w:type="spellStart"/>
      <w:r w:rsidRPr="00BE4D8B">
        <w:rPr>
          <w:rFonts w:ascii="Arial" w:hAnsi="Arial" w:cs="Arial"/>
          <w:sz w:val="22"/>
          <w:szCs w:val="22"/>
        </w:rPr>
        <w:t>center</w:t>
      </w:r>
      <w:proofErr w:type="spellEnd"/>
      <w:r w:rsidRPr="00BE4D8B">
        <w:rPr>
          <w:rFonts w:ascii="Arial" w:hAnsi="Arial" w:cs="Arial"/>
          <w:sz w:val="22"/>
          <w:szCs w:val="22"/>
        </w:rPr>
        <w:t>, age and gender-specific averages</w:t>
      </w:r>
      <w:r w:rsidR="00665057">
        <w:rPr>
          <w:rFonts w:ascii="Arial" w:hAnsi="Arial" w:cs="Arial"/>
          <w:sz w:val="22"/>
          <w:szCs w:val="22"/>
        </w:rPr>
        <w:t>.</w:t>
      </w:r>
    </w:p>
    <w:p w:rsidR="00BE4D8B" w:rsidRPr="00631997" w:rsidRDefault="00BE4D8B" w:rsidP="006B37AA">
      <w:pPr>
        <w:spacing w:line="360" w:lineRule="auto"/>
        <w:rPr>
          <w:rFonts w:ascii="Arial" w:hAnsi="Arial" w:cs="Arial"/>
          <w:sz w:val="22"/>
          <w:szCs w:val="22"/>
        </w:rPr>
      </w:pPr>
    </w:p>
    <w:p w:rsidR="007E1A5C" w:rsidRPr="00631997" w:rsidRDefault="007E1A5C" w:rsidP="006B37AA">
      <w:pPr>
        <w:spacing w:line="360" w:lineRule="auto"/>
        <w:rPr>
          <w:rFonts w:ascii="Arial" w:hAnsi="Arial" w:cs="Arial"/>
          <w:b/>
          <w:sz w:val="22"/>
          <w:szCs w:val="22"/>
        </w:rPr>
      </w:pPr>
      <w:r w:rsidRPr="00631997">
        <w:rPr>
          <w:rFonts w:ascii="Arial" w:hAnsi="Arial" w:cs="Arial"/>
          <w:b/>
          <w:sz w:val="22"/>
          <w:szCs w:val="22"/>
        </w:rPr>
        <w:t>Nurses’ Health Study (NHS) and NHSII</w:t>
      </w:r>
    </w:p>
    <w:p w:rsidR="00822124" w:rsidRDefault="00822124" w:rsidP="006B37AA">
      <w:pPr>
        <w:spacing w:line="360" w:lineRule="auto"/>
        <w:rPr>
          <w:rFonts w:ascii="Arial" w:hAnsi="Arial" w:cs="Arial"/>
          <w:sz w:val="22"/>
          <w:szCs w:val="22"/>
        </w:rPr>
      </w:pPr>
      <w:r w:rsidRPr="00822124">
        <w:rPr>
          <w:rFonts w:ascii="Arial" w:hAnsi="Arial" w:cs="Arial"/>
          <w:sz w:val="22"/>
          <w:szCs w:val="22"/>
        </w:rPr>
        <w:t xml:space="preserve">Of the NHS and NHSII participants who completed the baseline </w:t>
      </w:r>
      <w:r w:rsidR="00B24A64">
        <w:rPr>
          <w:rFonts w:ascii="Arial" w:hAnsi="Arial" w:cs="Arial"/>
          <w:sz w:val="22"/>
          <w:szCs w:val="22"/>
        </w:rPr>
        <w:t>FFQs</w:t>
      </w:r>
      <w:r w:rsidRPr="00822124">
        <w:rPr>
          <w:rFonts w:ascii="Arial" w:hAnsi="Arial" w:cs="Arial"/>
          <w:sz w:val="22"/>
          <w:szCs w:val="22"/>
        </w:rPr>
        <w:t>, the follow-up rates through June 2010 (NHS) or June 2011 (NHSII) were 94% and 88%, respectively, of the potential person-years.</w:t>
      </w:r>
    </w:p>
    <w:p w:rsidR="00822124" w:rsidRDefault="00822124" w:rsidP="006B37AA">
      <w:pPr>
        <w:spacing w:line="360" w:lineRule="auto"/>
        <w:rPr>
          <w:rFonts w:ascii="Arial" w:hAnsi="Arial" w:cs="Arial"/>
          <w:sz w:val="22"/>
          <w:szCs w:val="22"/>
        </w:rPr>
      </w:pPr>
    </w:p>
    <w:p w:rsidR="0030355F" w:rsidRDefault="00631997" w:rsidP="006B37AA">
      <w:pPr>
        <w:spacing w:line="360" w:lineRule="auto"/>
        <w:rPr>
          <w:rFonts w:ascii="Arial" w:hAnsi="Arial" w:cs="Arial"/>
          <w:sz w:val="22"/>
          <w:szCs w:val="22"/>
        </w:rPr>
      </w:pPr>
      <w:r w:rsidRPr="00631997">
        <w:rPr>
          <w:rFonts w:ascii="Arial" w:hAnsi="Arial" w:cs="Arial"/>
          <w:sz w:val="22"/>
          <w:szCs w:val="22"/>
        </w:rPr>
        <w:t xml:space="preserve">In the NHS/NHSII, intakes of nine selected foods and nutrients, namely butter, yogurt, cheese, potatoes, coffee, total fat, monounsaturated fat, carbohydrates and phosphorus, were assessed beginning with the </w:t>
      </w:r>
      <w:r w:rsidRPr="00F62DB4">
        <w:rPr>
          <w:rFonts w:ascii="Arial" w:hAnsi="Arial" w:cs="Arial"/>
          <w:sz w:val="22"/>
          <w:szCs w:val="22"/>
        </w:rPr>
        <w:t xml:space="preserve">1980 FFQ (NHS) or 1991 FFQ (NHSII) </w:t>
      </w:r>
      <w:r w:rsidR="00F62DB4" w:rsidRPr="00F62DB4">
        <w:rPr>
          <w:rFonts w:ascii="Arial" w:hAnsi="Arial" w:cs="Arial"/>
          <w:sz w:val="22"/>
          <w:szCs w:val="22"/>
        </w:rPr>
        <w:t xml:space="preserve">and approximately every four years thereafter </w:t>
      </w:r>
      <w:r w:rsidRPr="00F62DB4">
        <w:rPr>
          <w:rFonts w:ascii="Arial" w:hAnsi="Arial" w:cs="Arial"/>
          <w:sz w:val="22"/>
          <w:szCs w:val="22"/>
        </w:rPr>
        <w:t>until the end of follow-up</w:t>
      </w:r>
      <w:r w:rsidRPr="00631997">
        <w:rPr>
          <w:rFonts w:ascii="Arial" w:hAnsi="Arial" w:cs="Arial"/>
          <w:sz w:val="22"/>
          <w:szCs w:val="22"/>
        </w:rPr>
        <w:t xml:space="preserve"> using a validated and reproducible FFQ </w:t>
      </w:r>
      <w:r w:rsidRPr="00631997">
        <w:rPr>
          <w:rFonts w:ascii="Arial" w:hAnsi="Arial" w:cs="Arial"/>
          <w:sz w:val="22"/>
          <w:szCs w:val="22"/>
        </w:rPr>
        <w:fldChar w:fldCharType="begin">
          <w:fldData xml:space="preserve">PFJlZm1hbj48Q2l0ZT48QXV0aG9yPldpbGxldHQ8L0F1dGhvcj48WWVhcj4xOTg1PC9ZZWFyPjxS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</w:fldData>
        </w:fldChar>
      </w:r>
      <w:r w:rsidR="001D71FA">
        <w:rPr>
          <w:rFonts w:ascii="Arial" w:hAnsi="Arial" w:cs="Arial"/>
          <w:sz w:val="22"/>
          <w:szCs w:val="22"/>
        </w:rPr>
        <w:instrText xml:space="preserve"> ADDIN REFMGR.CITE </w:instrText>
      </w:r>
      <w:r w:rsidR="001D71FA">
        <w:rPr>
          <w:rFonts w:ascii="Arial" w:hAnsi="Arial" w:cs="Arial"/>
          <w:sz w:val="22"/>
          <w:szCs w:val="22"/>
        </w:rPr>
        <w:fldChar w:fldCharType="begin">
          <w:fldData xml:space="preserve">PFJlZm1hbj48Q2l0ZT48QXV0aG9yPldpbGxldHQ8L0F1dGhvcj48WWVhcj4xOTg1PC9ZZWFyPjxS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</w:fldData>
        </w:fldChar>
      </w:r>
      <w:r w:rsidR="001D71FA">
        <w:rPr>
          <w:rFonts w:ascii="Arial" w:hAnsi="Arial" w:cs="Arial"/>
          <w:sz w:val="22"/>
          <w:szCs w:val="22"/>
        </w:rPr>
        <w:instrText xml:space="preserve"> ADDIN EN.CITE.DATA </w:instrText>
      </w:r>
      <w:r w:rsidR="001D71FA">
        <w:rPr>
          <w:rFonts w:ascii="Arial" w:hAnsi="Arial" w:cs="Arial"/>
          <w:sz w:val="22"/>
          <w:szCs w:val="22"/>
        </w:rPr>
      </w:r>
      <w:r w:rsidR="001D71FA">
        <w:rPr>
          <w:rFonts w:ascii="Arial" w:hAnsi="Arial" w:cs="Arial"/>
          <w:sz w:val="22"/>
          <w:szCs w:val="22"/>
        </w:rPr>
        <w:fldChar w:fldCharType="end"/>
      </w:r>
      <w:r w:rsidRPr="00631997">
        <w:rPr>
          <w:rFonts w:ascii="Arial" w:hAnsi="Arial" w:cs="Arial"/>
          <w:sz w:val="22"/>
          <w:szCs w:val="22"/>
        </w:rPr>
        <w:fldChar w:fldCharType="separate"/>
      </w:r>
      <w:r w:rsidR="006551E0">
        <w:rPr>
          <w:rFonts w:ascii="Arial" w:hAnsi="Arial" w:cs="Arial"/>
          <w:noProof/>
          <w:sz w:val="22"/>
          <w:szCs w:val="22"/>
        </w:rPr>
        <w:t>(5, 6)</w:t>
      </w:r>
      <w:r w:rsidRPr="00631997">
        <w:rPr>
          <w:rFonts w:ascii="Arial" w:hAnsi="Arial" w:cs="Arial"/>
          <w:sz w:val="22"/>
          <w:szCs w:val="22"/>
        </w:rPr>
        <w:fldChar w:fldCharType="end"/>
      </w:r>
      <w:r w:rsidR="0030355F">
        <w:rPr>
          <w:rFonts w:ascii="Arial" w:hAnsi="Arial" w:cs="Arial"/>
          <w:sz w:val="22"/>
          <w:szCs w:val="22"/>
        </w:rPr>
        <w:t xml:space="preserve">. </w:t>
      </w:r>
      <w:r w:rsidR="005A0CBB">
        <w:rPr>
          <w:rFonts w:ascii="Arial" w:hAnsi="Arial" w:cs="Arial"/>
          <w:sz w:val="22"/>
          <w:szCs w:val="22"/>
        </w:rPr>
        <w:t xml:space="preserve">The main analyses focused on diet at baseline for comparability with the EPIC study. In further sensitivity </w:t>
      </w:r>
      <w:r w:rsidR="00F62DB4">
        <w:rPr>
          <w:rFonts w:ascii="Arial" w:hAnsi="Arial" w:cs="Arial"/>
          <w:sz w:val="22"/>
          <w:szCs w:val="22"/>
        </w:rPr>
        <w:t>analyses of the cumulative average dietary intake</w:t>
      </w:r>
      <w:r w:rsidR="00934010">
        <w:rPr>
          <w:rFonts w:ascii="Arial" w:hAnsi="Arial" w:cs="Arial"/>
          <w:sz w:val="22"/>
          <w:szCs w:val="22"/>
        </w:rPr>
        <w:t>,</w:t>
      </w:r>
      <w:r w:rsidR="00F62DB4">
        <w:rPr>
          <w:rFonts w:ascii="Arial" w:hAnsi="Arial" w:cs="Arial"/>
          <w:sz w:val="22"/>
          <w:szCs w:val="22"/>
        </w:rPr>
        <w:t xml:space="preserve"> </w:t>
      </w:r>
      <w:r w:rsidR="00584788">
        <w:rPr>
          <w:rFonts w:ascii="Arial" w:hAnsi="Arial" w:cs="Arial"/>
          <w:sz w:val="22"/>
          <w:szCs w:val="22"/>
        </w:rPr>
        <w:t>FFQs</w:t>
      </w:r>
      <w:r w:rsidR="00F62DB4" w:rsidRPr="00F62DB4">
        <w:rPr>
          <w:rFonts w:ascii="Arial" w:hAnsi="Arial" w:cs="Arial"/>
          <w:sz w:val="22"/>
          <w:szCs w:val="22"/>
        </w:rPr>
        <w:t xml:space="preserve"> were include</w:t>
      </w:r>
      <w:r w:rsidR="00F62DB4">
        <w:rPr>
          <w:rFonts w:ascii="Arial" w:hAnsi="Arial" w:cs="Arial"/>
          <w:sz w:val="22"/>
          <w:szCs w:val="22"/>
        </w:rPr>
        <w:t xml:space="preserve">d in the years 1980, 1984, 1986, </w:t>
      </w:r>
      <w:r w:rsidR="00F62DB4" w:rsidRPr="00F62DB4">
        <w:rPr>
          <w:rFonts w:ascii="Arial" w:hAnsi="Arial" w:cs="Arial"/>
          <w:sz w:val="22"/>
          <w:szCs w:val="22"/>
        </w:rPr>
        <w:t>1990</w:t>
      </w:r>
      <w:r w:rsidR="006B2296">
        <w:rPr>
          <w:rFonts w:ascii="Arial" w:hAnsi="Arial" w:cs="Arial"/>
          <w:sz w:val="22"/>
          <w:szCs w:val="22"/>
        </w:rPr>
        <w:t>, 1994, 1998, 2002 and 2006</w:t>
      </w:r>
      <w:r w:rsidR="00934010">
        <w:rPr>
          <w:rFonts w:ascii="Arial" w:hAnsi="Arial" w:cs="Arial"/>
          <w:sz w:val="22"/>
          <w:szCs w:val="22"/>
        </w:rPr>
        <w:t xml:space="preserve"> for the NHS and </w:t>
      </w:r>
      <w:r w:rsidR="006B2296">
        <w:rPr>
          <w:rFonts w:ascii="Arial" w:hAnsi="Arial" w:cs="Arial"/>
          <w:sz w:val="22"/>
          <w:szCs w:val="22"/>
        </w:rPr>
        <w:t>in 1991</w:t>
      </w:r>
      <w:r w:rsidR="00934010">
        <w:rPr>
          <w:rFonts w:ascii="Arial" w:hAnsi="Arial" w:cs="Arial"/>
          <w:sz w:val="22"/>
          <w:szCs w:val="22"/>
        </w:rPr>
        <w:t xml:space="preserve">, </w:t>
      </w:r>
      <w:r w:rsidR="006B2296">
        <w:rPr>
          <w:rFonts w:ascii="Arial" w:hAnsi="Arial" w:cs="Arial"/>
          <w:sz w:val="22"/>
          <w:szCs w:val="22"/>
        </w:rPr>
        <w:t>1995</w:t>
      </w:r>
      <w:r w:rsidR="00934010">
        <w:rPr>
          <w:rFonts w:ascii="Arial" w:hAnsi="Arial" w:cs="Arial"/>
          <w:sz w:val="22"/>
          <w:szCs w:val="22"/>
        </w:rPr>
        <w:t xml:space="preserve">, </w:t>
      </w:r>
      <w:r w:rsidR="006B2296">
        <w:rPr>
          <w:rFonts w:ascii="Arial" w:hAnsi="Arial" w:cs="Arial"/>
          <w:sz w:val="22"/>
          <w:szCs w:val="22"/>
        </w:rPr>
        <w:t>1999, 2003 and 2007</w:t>
      </w:r>
      <w:r w:rsidR="00934010">
        <w:rPr>
          <w:rFonts w:ascii="Arial" w:hAnsi="Arial" w:cs="Arial"/>
          <w:sz w:val="22"/>
          <w:szCs w:val="22"/>
        </w:rPr>
        <w:t xml:space="preserve"> for the NHSII.</w:t>
      </w:r>
      <w:r w:rsidR="0030355F">
        <w:rPr>
          <w:rFonts w:ascii="Arial" w:hAnsi="Arial" w:cs="Arial"/>
          <w:sz w:val="22"/>
          <w:szCs w:val="22"/>
        </w:rPr>
        <w:t xml:space="preserve"> </w:t>
      </w:r>
      <w:r w:rsidR="00416A20">
        <w:rPr>
          <w:rFonts w:ascii="Arial" w:hAnsi="Arial" w:cs="Arial"/>
          <w:sz w:val="22"/>
          <w:szCs w:val="22"/>
        </w:rPr>
        <w:t xml:space="preserve">Since the most recent dietary </w:t>
      </w:r>
      <w:r w:rsidR="00416A20" w:rsidRPr="00416A20">
        <w:rPr>
          <w:rFonts w:ascii="Arial" w:hAnsi="Arial" w:cs="Arial"/>
          <w:sz w:val="22"/>
          <w:szCs w:val="22"/>
        </w:rPr>
        <w:t xml:space="preserve">intake could be inﬂuenced by disease status, </w:t>
      </w:r>
      <w:r w:rsidR="00416A20">
        <w:rPr>
          <w:rFonts w:ascii="Arial" w:hAnsi="Arial" w:cs="Arial"/>
          <w:sz w:val="22"/>
          <w:szCs w:val="22"/>
        </w:rPr>
        <w:t>t</w:t>
      </w:r>
      <w:r w:rsidR="0030355F" w:rsidRPr="0030355F">
        <w:rPr>
          <w:rFonts w:ascii="Arial" w:hAnsi="Arial" w:cs="Arial"/>
          <w:sz w:val="22"/>
          <w:szCs w:val="22"/>
        </w:rPr>
        <w:t>he cumulative average intake analyses included a 2-6 year time lag between the diet assessment and the start of follow-up</w:t>
      </w:r>
      <w:r w:rsidR="0030355F">
        <w:rPr>
          <w:rFonts w:ascii="Arial" w:hAnsi="Arial" w:cs="Arial"/>
          <w:sz w:val="22"/>
          <w:szCs w:val="22"/>
        </w:rPr>
        <w:t>.</w:t>
      </w:r>
      <w:r w:rsidR="00CB3822">
        <w:rPr>
          <w:rFonts w:ascii="Arial" w:hAnsi="Arial" w:cs="Arial"/>
          <w:sz w:val="22"/>
          <w:szCs w:val="22"/>
        </w:rPr>
        <w:t xml:space="preserve"> For example, in the NHS, the incidence of EC from </w:t>
      </w:r>
      <w:r w:rsidR="008F1382">
        <w:rPr>
          <w:rFonts w:ascii="Arial" w:hAnsi="Arial" w:cs="Arial"/>
          <w:sz w:val="22"/>
          <w:szCs w:val="22"/>
        </w:rPr>
        <w:t>1984-1986 was related to the dietary intake from the 1980 (baseline) questionnaire, the incidence of EC from 1986-1988 was related to the average dietary intake from the 1980 and 1984 questionnaires, and so on.</w:t>
      </w:r>
    </w:p>
    <w:p w:rsidR="0030355F" w:rsidRDefault="0030355F" w:rsidP="006B37AA">
      <w:pPr>
        <w:spacing w:line="360" w:lineRule="auto"/>
        <w:rPr>
          <w:rFonts w:ascii="Arial" w:hAnsi="Arial" w:cs="Arial"/>
          <w:sz w:val="22"/>
          <w:szCs w:val="22"/>
        </w:rPr>
      </w:pPr>
    </w:p>
    <w:p w:rsidR="00F62DB4" w:rsidRDefault="00631997" w:rsidP="006B37AA">
      <w:pPr>
        <w:spacing w:line="360" w:lineRule="auto"/>
        <w:rPr>
          <w:rFonts w:ascii="Arial" w:hAnsi="Arial" w:cs="Arial"/>
          <w:sz w:val="22"/>
          <w:szCs w:val="22"/>
        </w:rPr>
      </w:pPr>
      <w:r w:rsidRPr="00631997">
        <w:rPr>
          <w:rFonts w:ascii="Arial" w:hAnsi="Arial" w:cs="Arial"/>
          <w:sz w:val="22"/>
          <w:szCs w:val="22"/>
        </w:rPr>
        <w:t xml:space="preserve">To </w:t>
      </w:r>
      <w:r w:rsidR="00D7566D">
        <w:rPr>
          <w:rFonts w:ascii="Arial" w:hAnsi="Arial" w:cs="Arial"/>
          <w:sz w:val="22"/>
          <w:szCs w:val="22"/>
        </w:rPr>
        <w:t>calculate</w:t>
      </w:r>
      <w:r w:rsidRPr="00631997">
        <w:rPr>
          <w:rFonts w:ascii="Arial" w:hAnsi="Arial" w:cs="Arial"/>
          <w:sz w:val="22"/>
          <w:szCs w:val="22"/>
        </w:rPr>
        <w:t xml:space="preserve"> food intake units that were </w:t>
      </w:r>
      <w:r w:rsidR="00912FCB">
        <w:rPr>
          <w:rFonts w:ascii="Arial" w:hAnsi="Arial" w:cs="Arial"/>
          <w:sz w:val="22"/>
          <w:szCs w:val="22"/>
        </w:rPr>
        <w:t>comparable</w:t>
      </w:r>
      <w:r w:rsidRPr="00631997">
        <w:rPr>
          <w:rFonts w:ascii="Arial" w:hAnsi="Arial" w:cs="Arial"/>
          <w:sz w:val="22"/>
          <w:szCs w:val="22"/>
        </w:rPr>
        <w:t xml:space="preserve"> to the EPIC study, servings/day were converted to grams/day using food composition values from the U.S. Department of Agriculture food composition data </w:t>
      </w:r>
      <w:r w:rsidRPr="00631997">
        <w:rPr>
          <w:rFonts w:ascii="Arial" w:hAnsi="Arial" w:cs="Arial"/>
          <w:sz w:val="22"/>
          <w:szCs w:val="22"/>
        </w:rPr>
        <w:fldChar w:fldCharType="begin"/>
      </w:r>
      <w:r w:rsidR="001D71FA">
        <w:rPr>
          <w:rFonts w:ascii="Arial" w:hAnsi="Arial" w:cs="Arial"/>
          <w:sz w:val="22"/>
          <w:szCs w:val="22"/>
        </w:rPr>
        <w:instrText xml:space="preserve"> ADDIN REFMGR.CITE &lt;Refman&gt;&lt;Cite&gt;&lt;Author&gt;U.S.Department of Agriculture Agricultural Research Service&lt;/Author&gt;&lt;Year&gt;2011&lt;/Year&gt;&lt;RecNum&gt;1982&lt;/RecNum&gt;&lt;IDText&gt;USDA National Nutrient Database for Standard Reference&lt;/IDText&gt;&lt;MDL Ref_Type="Online Source"&gt;&lt;Ref_Type&gt;Online Source&lt;/Ref_Type&gt;&lt;Ref_ID&gt;1982&lt;/Ref_ID&gt;&lt;Title_Primary&gt;USDA National Nutrient Database for Standard Reference&lt;/Title_Primary&gt;&lt;Authors_Primary&gt;U.S.Department of Agriculture Agricultural Research Service&lt;/Authors_Primary&gt;&lt;Date_Primary&gt;2011&lt;/Date_Primary&gt;&lt;Reprint&gt;Not in File&lt;/Reprint&gt;&lt;Web_URL&gt;&lt;u&gt;http://ndb.nal.usda.gov/&lt;/u&gt;&lt;/Web_URL&gt;&lt;ZZ_WorkformID&gt;31&lt;/ZZ_WorkformID&gt;&lt;/MDL&gt;&lt;/Cite&gt;&lt;/Refman&gt;</w:instrText>
      </w:r>
      <w:r w:rsidRPr="00631997">
        <w:rPr>
          <w:rFonts w:ascii="Arial" w:hAnsi="Arial" w:cs="Arial"/>
          <w:sz w:val="22"/>
          <w:szCs w:val="22"/>
        </w:rPr>
        <w:fldChar w:fldCharType="separate"/>
      </w:r>
      <w:r w:rsidR="006551E0">
        <w:rPr>
          <w:rFonts w:ascii="Arial" w:hAnsi="Arial" w:cs="Arial"/>
          <w:noProof/>
          <w:sz w:val="22"/>
          <w:szCs w:val="22"/>
        </w:rPr>
        <w:t>(7)</w:t>
      </w:r>
      <w:r w:rsidRPr="00631997">
        <w:rPr>
          <w:rFonts w:ascii="Arial" w:hAnsi="Arial" w:cs="Arial"/>
          <w:sz w:val="22"/>
          <w:szCs w:val="22"/>
        </w:rPr>
        <w:fldChar w:fldCharType="end"/>
      </w:r>
      <w:r w:rsidR="00E7787E">
        <w:rPr>
          <w:rFonts w:ascii="Arial" w:hAnsi="Arial" w:cs="Arial"/>
          <w:sz w:val="22"/>
          <w:szCs w:val="22"/>
        </w:rPr>
        <w:t>. S</w:t>
      </w:r>
      <w:r w:rsidRPr="00631997">
        <w:rPr>
          <w:rFonts w:ascii="Arial" w:hAnsi="Arial" w:cs="Arial"/>
          <w:sz w:val="22"/>
          <w:szCs w:val="22"/>
        </w:rPr>
        <w:t xml:space="preserve">imilar food items </w:t>
      </w:r>
      <w:r w:rsidR="00E7787E">
        <w:rPr>
          <w:rFonts w:ascii="Arial" w:hAnsi="Arial" w:cs="Arial"/>
          <w:sz w:val="22"/>
          <w:szCs w:val="22"/>
        </w:rPr>
        <w:t xml:space="preserve">also </w:t>
      </w:r>
      <w:r w:rsidRPr="00631997">
        <w:rPr>
          <w:rFonts w:ascii="Arial" w:hAnsi="Arial" w:cs="Arial"/>
          <w:sz w:val="22"/>
          <w:szCs w:val="22"/>
        </w:rPr>
        <w:t xml:space="preserve">were evaluated in the EPIC and NHS/NHSII studies; for example, cheese refers to hard cheese only, potatoes included baked/boiled or mashed potatoes as well as </w:t>
      </w:r>
      <w:proofErr w:type="spellStart"/>
      <w:r w:rsidRPr="00631997">
        <w:rPr>
          <w:rFonts w:ascii="Arial" w:hAnsi="Arial" w:cs="Arial"/>
          <w:sz w:val="22"/>
          <w:szCs w:val="22"/>
        </w:rPr>
        <w:t>french</w:t>
      </w:r>
      <w:proofErr w:type="spellEnd"/>
      <w:r w:rsidRPr="00631997">
        <w:rPr>
          <w:rFonts w:ascii="Arial" w:hAnsi="Arial" w:cs="Arial"/>
          <w:sz w:val="22"/>
          <w:szCs w:val="22"/>
        </w:rPr>
        <w:t xml:space="preserve"> fried potatoes, and coffee intake was the sum of regular and decaffeinated coffee. Nutrient intakes were calculated by multiplying the frequency of intake of each food containing the nutrient by the nutrient content of specified portions as determined by the food composition values available from the U.S. Department of Agriculture food composition data </w:t>
      </w:r>
      <w:r w:rsidRPr="00631997">
        <w:rPr>
          <w:rFonts w:ascii="Arial" w:hAnsi="Arial" w:cs="Arial"/>
          <w:sz w:val="22"/>
          <w:szCs w:val="22"/>
        </w:rPr>
        <w:fldChar w:fldCharType="begin"/>
      </w:r>
      <w:r w:rsidR="001D71FA">
        <w:rPr>
          <w:rFonts w:ascii="Arial" w:hAnsi="Arial" w:cs="Arial"/>
          <w:sz w:val="22"/>
          <w:szCs w:val="22"/>
        </w:rPr>
        <w:instrText xml:space="preserve"> ADDIN REFMGR.CITE &lt;Refman&gt;&lt;Cite&gt;&lt;Author&gt;U.S.Department of Agriculture Agricultural Research Service&lt;/Author&gt;&lt;Year&gt;2011&lt;/Year&gt;&lt;RecNum&gt;1982&lt;/RecNum&gt;&lt;IDText&gt;USDA National Nutrient Database for Standard Reference&lt;/IDText&gt;&lt;MDL Ref_Type="Online Source"&gt;&lt;Ref_Type&gt;Online Source&lt;/Ref_Type&gt;&lt;Ref_ID&gt;1982&lt;/Ref_ID&gt;&lt;Title_Primary&gt;USDA National Nutrient Database for Standard Reference&lt;/Title_Primary&gt;&lt;Authors_Primary&gt;U.S.Department of Agriculture Agricultural Research Service&lt;/Authors_Primary&gt;&lt;Date_Primary&gt;2011&lt;/Date_Primary&gt;&lt;Reprint&gt;Not in File&lt;/Reprint&gt;&lt;Web_URL&gt;&lt;u&gt;http://ndb.nal.usda.gov/&lt;/u&gt;&lt;/Web_URL&gt;&lt;ZZ_WorkformID&gt;31&lt;/ZZ_WorkformID&gt;&lt;/MDL&gt;&lt;/Cite&gt;&lt;/Refman&gt;</w:instrText>
      </w:r>
      <w:r w:rsidRPr="00631997">
        <w:rPr>
          <w:rFonts w:ascii="Arial" w:hAnsi="Arial" w:cs="Arial"/>
          <w:sz w:val="22"/>
          <w:szCs w:val="22"/>
        </w:rPr>
        <w:fldChar w:fldCharType="separate"/>
      </w:r>
      <w:r w:rsidR="006551E0">
        <w:rPr>
          <w:rFonts w:ascii="Arial" w:hAnsi="Arial" w:cs="Arial"/>
          <w:noProof/>
          <w:sz w:val="22"/>
          <w:szCs w:val="22"/>
        </w:rPr>
        <w:t>(7)</w:t>
      </w:r>
      <w:r w:rsidRPr="00631997">
        <w:rPr>
          <w:rFonts w:ascii="Arial" w:hAnsi="Arial" w:cs="Arial"/>
          <w:sz w:val="22"/>
          <w:szCs w:val="22"/>
        </w:rPr>
        <w:fldChar w:fldCharType="end"/>
      </w:r>
      <w:r w:rsidRPr="00631997">
        <w:rPr>
          <w:rFonts w:ascii="Arial" w:hAnsi="Arial" w:cs="Arial"/>
          <w:sz w:val="22"/>
          <w:szCs w:val="22"/>
        </w:rPr>
        <w:t>.</w:t>
      </w:r>
    </w:p>
    <w:p w:rsidR="00BE4D8B" w:rsidRDefault="00BE4D8B" w:rsidP="006B37AA">
      <w:pPr>
        <w:spacing w:line="360" w:lineRule="auto"/>
        <w:rPr>
          <w:rFonts w:ascii="Arial" w:hAnsi="Arial" w:cs="Arial"/>
          <w:sz w:val="22"/>
          <w:szCs w:val="22"/>
        </w:rPr>
      </w:pPr>
    </w:p>
    <w:p w:rsidR="00BE4D8B" w:rsidRPr="00BE4D8B" w:rsidRDefault="00BE4D8B" w:rsidP="006B37AA">
      <w:pPr>
        <w:spacing w:line="360" w:lineRule="auto"/>
        <w:rPr>
          <w:rFonts w:ascii="Arial" w:hAnsi="Arial" w:cs="Arial"/>
          <w:b/>
          <w:sz w:val="22"/>
          <w:szCs w:val="22"/>
        </w:rPr>
      </w:pPr>
      <w:r w:rsidRPr="00BE4D8B">
        <w:rPr>
          <w:rFonts w:ascii="Arial" w:hAnsi="Arial" w:cs="Arial"/>
          <w:b/>
          <w:sz w:val="22"/>
          <w:szCs w:val="22"/>
        </w:rPr>
        <w:t>Non-dietary covariates</w:t>
      </w:r>
    </w:p>
    <w:p w:rsidR="00BE4D8B" w:rsidRPr="00BE4D8B" w:rsidRDefault="00BE4D8B" w:rsidP="006B37AA">
      <w:pPr>
        <w:spacing w:line="360" w:lineRule="auto"/>
        <w:rPr>
          <w:rFonts w:ascii="Arial" w:hAnsi="Arial" w:cs="Arial"/>
          <w:sz w:val="22"/>
          <w:szCs w:val="22"/>
        </w:rPr>
      </w:pPr>
      <w:r w:rsidRPr="00BE4D8B">
        <w:rPr>
          <w:rFonts w:ascii="Arial" w:hAnsi="Arial" w:cs="Arial"/>
          <w:sz w:val="22"/>
          <w:szCs w:val="22"/>
        </w:rPr>
        <w:t xml:space="preserve">In the NHS/NHSII, </w:t>
      </w:r>
      <w:r>
        <w:rPr>
          <w:rFonts w:ascii="Arial" w:hAnsi="Arial" w:cs="Arial"/>
          <w:sz w:val="22"/>
          <w:szCs w:val="22"/>
        </w:rPr>
        <w:t xml:space="preserve">information on the non-dietary covariates, specifically </w:t>
      </w:r>
      <w:r w:rsidRPr="00BE4D8B">
        <w:rPr>
          <w:rFonts w:ascii="Arial" w:hAnsi="Arial" w:cs="Arial"/>
          <w:sz w:val="22"/>
          <w:szCs w:val="22"/>
        </w:rPr>
        <w:t>BMI, total energy, smoking status, age at menarche, oral contraceptive (OC) use, parity, and a combined variable for menopausal status and postmenopausal hormone (PMH) use</w:t>
      </w:r>
      <w:r>
        <w:rPr>
          <w:rFonts w:ascii="Arial" w:hAnsi="Arial" w:cs="Arial"/>
          <w:sz w:val="22"/>
          <w:szCs w:val="22"/>
        </w:rPr>
        <w:t>,</w:t>
      </w:r>
      <w:r w:rsidRPr="00BE4D8B">
        <w:rPr>
          <w:rFonts w:ascii="Arial" w:hAnsi="Arial" w:cs="Arial"/>
          <w:sz w:val="22"/>
          <w:szCs w:val="22"/>
        </w:rPr>
        <w:t xml:space="preserve"> were updated at each follow-up cycle except for </w:t>
      </w:r>
      <w:r w:rsidR="009953F8">
        <w:rPr>
          <w:rFonts w:ascii="Arial" w:hAnsi="Arial" w:cs="Arial"/>
          <w:sz w:val="22"/>
          <w:szCs w:val="22"/>
        </w:rPr>
        <w:t xml:space="preserve">the </w:t>
      </w:r>
      <w:r w:rsidRPr="00BE4D8B">
        <w:rPr>
          <w:rFonts w:ascii="Arial" w:hAnsi="Arial" w:cs="Arial"/>
          <w:sz w:val="22"/>
          <w:szCs w:val="22"/>
        </w:rPr>
        <w:t>age at menarche.</w:t>
      </w:r>
    </w:p>
    <w:p w:rsidR="00BE4D8B" w:rsidRDefault="00BE4D8B" w:rsidP="006B37AA">
      <w:pPr>
        <w:spacing w:line="360" w:lineRule="auto"/>
        <w:rPr>
          <w:rFonts w:ascii="Arial" w:hAnsi="Arial" w:cs="Arial"/>
          <w:sz w:val="22"/>
          <w:szCs w:val="22"/>
        </w:rPr>
      </w:pPr>
    </w:p>
    <w:p w:rsidR="00C37DB5" w:rsidRPr="00BE4D8B" w:rsidRDefault="00C37DB5" w:rsidP="006B37AA">
      <w:pPr>
        <w:spacing w:line="360" w:lineRule="auto"/>
        <w:rPr>
          <w:rFonts w:ascii="Arial" w:hAnsi="Arial" w:cs="Arial"/>
          <w:b/>
          <w:sz w:val="22"/>
          <w:szCs w:val="22"/>
        </w:rPr>
      </w:pPr>
      <w:r w:rsidRPr="00BE4D8B">
        <w:rPr>
          <w:rFonts w:ascii="Arial" w:hAnsi="Arial" w:cs="Arial"/>
          <w:b/>
          <w:sz w:val="22"/>
          <w:szCs w:val="22"/>
        </w:rPr>
        <w:t>Statistical analyses</w:t>
      </w:r>
    </w:p>
    <w:p w:rsidR="00C37DB5" w:rsidRPr="00C37DB5" w:rsidRDefault="00C37DB5" w:rsidP="006B37AA">
      <w:pPr>
        <w:spacing w:line="360" w:lineRule="auto"/>
        <w:rPr>
          <w:rFonts w:ascii="Arial" w:hAnsi="Arial" w:cs="Arial"/>
          <w:sz w:val="22"/>
          <w:szCs w:val="22"/>
        </w:rPr>
      </w:pPr>
      <w:r w:rsidRPr="00C37DB5">
        <w:rPr>
          <w:rFonts w:ascii="Arial" w:hAnsi="Arial" w:cs="Arial"/>
          <w:sz w:val="22"/>
          <w:szCs w:val="22"/>
        </w:rPr>
        <w:t xml:space="preserve">Cox proportional hazards (PH) regression was used to estimate the hazard ratios (HRs) and 95% confidence </w:t>
      </w:r>
      <w:r w:rsidR="005B18FC">
        <w:rPr>
          <w:rFonts w:ascii="Arial" w:hAnsi="Arial" w:cs="Arial"/>
          <w:sz w:val="22"/>
          <w:szCs w:val="22"/>
        </w:rPr>
        <w:t>intervals (CIs) in all analyses. T</w:t>
      </w:r>
      <w:r w:rsidRPr="00C37DB5">
        <w:rPr>
          <w:rFonts w:ascii="Arial" w:hAnsi="Arial" w:cs="Arial"/>
          <w:sz w:val="22"/>
          <w:szCs w:val="22"/>
        </w:rPr>
        <w:t xml:space="preserve">he proportional hazards assumption </w:t>
      </w:r>
      <w:r w:rsidR="005B18FC">
        <w:rPr>
          <w:rFonts w:ascii="Arial" w:hAnsi="Arial" w:cs="Arial"/>
          <w:sz w:val="22"/>
          <w:szCs w:val="22"/>
        </w:rPr>
        <w:t xml:space="preserve">was verified </w:t>
      </w:r>
      <w:r w:rsidRPr="00C37DB5">
        <w:rPr>
          <w:rFonts w:ascii="Arial" w:hAnsi="Arial" w:cs="Arial"/>
          <w:sz w:val="22"/>
          <w:szCs w:val="22"/>
        </w:rPr>
        <w:t xml:space="preserve">using the method described by </w:t>
      </w:r>
      <w:proofErr w:type="spellStart"/>
      <w:r w:rsidRPr="00C37DB5">
        <w:rPr>
          <w:rFonts w:ascii="Arial" w:hAnsi="Arial" w:cs="Arial"/>
          <w:sz w:val="22"/>
          <w:szCs w:val="22"/>
        </w:rPr>
        <w:t>Grambsch</w:t>
      </w:r>
      <w:proofErr w:type="spellEnd"/>
      <w:r w:rsidRPr="00C37DB5">
        <w:rPr>
          <w:rFonts w:ascii="Arial" w:hAnsi="Arial" w:cs="Arial"/>
          <w:sz w:val="22"/>
          <w:szCs w:val="22"/>
        </w:rPr>
        <w:t xml:space="preserve"> and </w:t>
      </w:r>
      <w:proofErr w:type="spellStart"/>
      <w:r w:rsidRPr="00C37DB5">
        <w:rPr>
          <w:rFonts w:ascii="Arial" w:hAnsi="Arial" w:cs="Arial"/>
          <w:sz w:val="22"/>
          <w:szCs w:val="22"/>
        </w:rPr>
        <w:t>Therneau</w:t>
      </w:r>
      <w:proofErr w:type="spellEnd"/>
      <w:r w:rsidRPr="00C37DB5">
        <w:rPr>
          <w:rFonts w:ascii="Arial" w:hAnsi="Arial" w:cs="Arial"/>
          <w:sz w:val="22"/>
          <w:szCs w:val="22"/>
        </w:rPr>
        <w:t xml:space="preserve"> </w:t>
      </w:r>
      <w:r w:rsidRPr="00C37DB5">
        <w:rPr>
          <w:rFonts w:ascii="Arial" w:hAnsi="Arial" w:cs="Arial"/>
          <w:sz w:val="22"/>
          <w:szCs w:val="22"/>
        </w:rPr>
        <w:fldChar w:fldCharType="begin"/>
      </w:r>
      <w:r w:rsidR="001D71FA">
        <w:rPr>
          <w:rFonts w:ascii="Arial" w:hAnsi="Arial" w:cs="Arial"/>
          <w:sz w:val="22"/>
          <w:szCs w:val="22"/>
        </w:rPr>
        <w:instrText xml:space="preserve"> ADDIN REFMGR.CITE &lt;Refman&gt;&lt;Cite&gt;&lt;Author&gt;Grambsch&lt;/Author&gt;&lt;Year&gt;1994&lt;/Year&gt;&lt;RecNum&gt;1978&lt;/RecNum&gt;&lt;IDText&gt;Proportional hazards tests and diagnostics based on weighted residuals&lt;/IDText&gt;&lt;MDL Ref_Type="Journal"&gt;&lt;Ref_Type&gt;Journal&lt;/Ref_Type&gt;&lt;Ref_ID&gt;1978&lt;/Ref_ID&gt;&lt;Title_Primary&gt;Proportional hazards tests and diagnostics based on weighted residuals&lt;/Title_Primary&gt;&lt;Authors_Primary&gt;Grambsch,P.&lt;/Authors_Primary&gt;&lt;Authors_Primary&gt;Therneau,T.&lt;/Authors_Primary&gt;&lt;Date_Primary&gt;1994&lt;/Date_Primary&gt;&lt;Reprint&gt;Not in File&lt;/Reprint&gt;&lt;Start_Page&gt;515&lt;/Start_Page&gt;&lt;End_Page&gt;526&lt;/End_Page&gt;&lt;Periodical&gt;Biometrika&lt;/Periodical&gt;&lt;Volume&gt;81&lt;/Volume&gt;&lt;ZZ_JournalFull&gt;&lt;f name="System"&gt;Biometrika&lt;/f&gt;&lt;/ZZ_JournalFull&gt;&lt;ZZ_WorkformID&gt;1&lt;/ZZ_WorkformID&gt;&lt;/MDL&gt;&lt;/Cite&gt;&lt;/Refman&gt;</w:instrText>
      </w:r>
      <w:r w:rsidRPr="00C37DB5">
        <w:rPr>
          <w:rFonts w:ascii="Arial" w:hAnsi="Arial" w:cs="Arial"/>
          <w:sz w:val="22"/>
          <w:szCs w:val="22"/>
        </w:rPr>
        <w:fldChar w:fldCharType="separate"/>
      </w:r>
      <w:r w:rsidR="006551E0">
        <w:rPr>
          <w:rFonts w:ascii="Arial" w:hAnsi="Arial" w:cs="Arial"/>
          <w:noProof/>
          <w:sz w:val="22"/>
          <w:szCs w:val="22"/>
        </w:rPr>
        <w:t>(8)</w:t>
      </w:r>
      <w:r w:rsidRPr="00C37DB5">
        <w:rPr>
          <w:rFonts w:ascii="Arial" w:hAnsi="Arial" w:cs="Arial"/>
          <w:sz w:val="22"/>
          <w:szCs w:val="22"/>
        </w:rPr>
        <w:fldChar w:fldCharType="end"/>
      </w:r>
      <w:r w:rsidRPr="00C37DB5">
        <w:rPr>
          <w:rFonts w:ascii="Arial" w:hAnsi="Arial" w:cs="Arial"/>
          <w:sz w:val="22"/>
          <w:szCs w:val="22"/>
        </w:rPr>
        <w:t>.</w:t>
      </w:r>
      <w:r w:rsidR="006551E0">
        <w:rPr>
          <w:rFonts w:ascii="Arial" w:hAnsi="Arial" w:cs="Arial"/>
          <w:sz w:val="22"/>
          <w:szCs w:val="22"/>
        </w:rPr>
        <w:t xml:space="preserve"> All nutrient intakes were energy-adjusted using the regression residual method </w:t>
      </w:r>
      <w:r w:rsidR="006551E0">
        <w:rPr>
          <w:rFonts w:ascii="Arial" w:hAnsi="Arial" w:cs="Arial"/>
          <w:sz w:val="22"/>
          <w:szCs w:val="22"/>
        </w:rPr>
        <w:fldChar w:fldCharType="begin"/>
      </w:r>
      <w:r w:rsidR="001D71FA">
        <w:rPr>
          <w:rFonts w:ascii="Arial" w:hAnsi="Arial" w:cs="Arial"/>
          <w:sz w:val="22"/>
          <w:szCs w:val="22"/>
        </w:rPr>
        <w:instrText xml:space="preserve"> ADDIN REFMGR.CITE &lt;Refman&gt;&lt;Cite&gt;&lt;Author&gt;Willett&lt;/Author&gt;&lt;Year&gt;1998&lt;/Year&gt;&lt;RecNum&gt;1923&lt;/RecNum&gt;&lt;IDText&gt;Implications of total energy intake for epidemiologic analyses&lt;/IDText&gt;&lt;MDL Ref_Type="Book Chapter"&gt;&lt;Ref_Type&gt;Book Chapter&lt;/Ref_Type&gt;&lt;Ref_ID&gt;1923&lt;/Ref_ID&gt;&lt;Title_Primary&gt;Implications of total energy intake for epidemiologic analyses&lt;/Title_Primary&gt;&lt;Authors_Primary&gt;Willett,W.&lt;/Authors_Primary&gt;&lt;Authors_Primary&gt;Stampfer,M.&lt;/Authors_Primary&gt;&lt;Date_Primary&gt;1998&lt;/Date_Primary&gt;&lt;Keywords&gt;Energy Intake&lt;/Keywords&gt;&lt;Keywords&gt;epidemiology&lt;/Keywords&gt;&lt;Reprint&gt;Not in File&lt;/Reprint&gt;&lt;Start_Page&gt;273&lt;/Start_Page&gt;&lt;End_Page&gt;301&lt;/End_Page&gt;&lt;Volume&gt;2nd&lt;/Volume&gt;&lt;Title_Secondary&gt;Nutritional Epidemiology&lt;/Title_Secondary&gt;&lt;Authors_Secondary&gt;Willett,W.&lt;/Authors_Secondary&gt;&lt;Issue&gt;11&lt;/Issue&gt;&lt;Pub_Place&gt;Oxford&lt;/Pub_Place&gt;&lt;Publisher&gt;Oxford University Press&lt;/Publisher&gt;&lt;ZZ_WorkformID&gt;3&lt;/ZZ_WorkformID&gt;&lt;/MDL&gt;&lt;/Cite&gt;&lt;/Refman&gt;</w:instrText>
      </w:r>
      <w:r w:rsidR="006551E0">
        <w:rPr>
          <w:rFonts w:ascii="Arial" w:hAnsi="Arial" w:cs="Arial"/>
          <w:sz w:val="22"/>
          <w:szCs w:val="22"/>
        </w:rPr>
        <w:fldChar w:fldCharType="separate"/>
      </w:r>
      <w:r w:rsidR="006551E0">
        <w:rPr>
          <w:rFonts w:ascii="Arial" w:hAnsi="Arial" w:cs="Arial"/>
          <w:noProof/>
          <w:sz w:val="22"/>
          <w:szCs w:val="22"/>
        </w:rPr>
        <w:t>(9)</w:t>
      </w:r>
      <w:r w:rsidR="006551E0">
        <w:rPr>
          <w:rFonts w:ascii="Arial" w:hAnsi="Arial" w:cs="Arial"/>
          <w:sz w:val="22"/>
          <w:szCs w:val="22"/>
        </w:rPr>
        <w:fldChar w:fldCharType="end"/>
      </w:r>
      <w:r w:rsidR="006551E0">
        <w:rPr>
          <w:rFonts w:ascii="Arial" w:hAnsi="Arial" w:cs="Arial"/>
          <w:sz w:val="22"/>
          <w:szCs w:val="22"/>
        </w:rPr>
        <w:t>.</w:t>
      </w:r>
      <w:r w:rsidR="004D415B">
        <w:rPr>
          <w:rFonts w:ascii="Arial" w:hAnsi="Arial" w:cs="Arial"/>
          <w:sz w:val="22"/>
          <w:szCs w:val="22"/>
        </w:rPr>
        <w:t xml:space="preserve"> Random effects meta-analyses was used to combine HRs across studies </w:t>
      </w:r>
      <w:r w:rsidR="004D415B">
        <w:rPr>
          <w:rFonts w:ascii="Arial" w:hAnsi="Arial" w:cs="Arial"/>
          <w:sz w:val="22"/>
          <w:szCs w:val="22"/>
        </w:rPr>
        <w:fldChar w:fldCharType="begin"/>
      </w:r>
      <w:r w:rsidR="001D71FA">
        <w:rPr>
          <w:rFonts w:ascii="Arial" w:hAnsi="Arial" w:cs="Arial"/>
          <w:sz w:val="22"/>
          <w:szCs w:val="22"/>
        </w:rPr>
        <w:instrText xml:space="preserve"> ADDIN REFMGR.CITE &lt;Refman&gt;&lt;Cite&gt;&lt;Author&gt;DerSimonian&lt;/Author&gt;&lt;Year&gt;1986&lt;/Year&gt;&lt;RecNum&gt;1924&lt;/RecNum&gt;&lt;IDText&gt;Meta-analysis in clinical trials&lt;/IDText&gt;&lt;MDL Ref_Type="Journal"&gt;&lt;Ref_Type&gt;Journal&lt;/Ref_Type&gt;&lt;Ref_ID&gt;1924&lt;/Ref_ID&gt;&lt;Title_Primary&gt;Meta-analysis in clinical trials&lt;/Title_Primary&gt;&lt;Authors_Primary&gt;DerSimonian,R.&lt;/Authors_Primary&gt;&lt;Authors_Primary&gt;Laird,N.&lt;/Authors_Primary&gt;&lt;Date_Primary&gt;1986/9&lt;/Date_Primary&gt;&lt;Keywords&gt;analysis&lt;/Keywords&gt;&lt;Keywords&gt;Clinical Trials as Topic&lt;/Keywords&gt;&lt;Keywords&gt;Humans&lt;/Keywords&gt;&lt;Keywords&gt;methods&lt;/Keywords&gt;&lt;Keywords&gt;Models,Theoretical&lt;/Keywords&gt;&lt;Keywords&gt;Research Design&lt;/Keywords&gt;&lt;Keywords&gt;review&lt;/Keywords&gt;&lt;Keywords&gt;Statistics as Topic&lt;/Keywords&gt;&lt;Reprint&gt;Not in File&lt;/Reprint&gt;&lt;Start_Page&gt;177&lt;/Start_Page&gt;&lt;End_Page&gt;188&lt;/End_Page&gt;&lt;Periodical&gt;Control Clin Trials&lt;/Periodical&gt;&lt;Volume&gt;7&lt;/Volume&gt;&lt;Issue&gt;3&lt;/Issue&gt;&lt;Misc_3&gt;0197-2456(86)90046-2 [pii]&lt;/Misc_3&gt;&lt;Web_URL&gt;PM:3802833&lt;/Web_URL&gt;&lt;ZZ_JournalStdAbbrev&gt;&lt;f name="System"&gt;Control Clin Trials&lt;/f&gt;&lt;/ZZ_JournalStdAbbrev&gt;&lt;ZZ_WorkformID&gt;1&lt;/ZZ_WorkformID&gt;&lt;/MDL&gt;&lt;/Cite&gt;&lt;/Refman&gt;</w:instrText>
      </w:r>
      <w:r w:rsidR="004D415B">
        <w:rPr>
          <w:rFonts w:ascii="Arial" w:hAnsi="Arial" w:cs="Arial"/>
          <w:sz w:val="22"/>
          <w:szCs w:val="22"/>
        </w:rPr>
        <w:fldChar w:fldCharType="separate"/>
      </w:r>
      <w:r w:rsidR="004D415B">
        <w:rPr>
          <w:rFonts w:ascii="Arial" w:hAnsi="Arial" w:cs="Arial"/>
          <w:noProof/>
          <w:sz w:val="22"/>
          <w:szCs w:val="22"/>
        </w:rPr>
        <w:t>(10)</w:t>
      </w:r>
      <w:r w:rsidR="004D415B">
        <w:rPr>
          <w:rFonts w:ascii="Arial" w:hAnsi="Arial" w:cs="Arial"/>
          <w:sz w:val="22"/>
          <w:szCs w:val="22"/>
        </w:rPr>
        <w:fldChar w:fldCharType="end"/>
      </w:r>
      <w:r w:rsidR="004D415B">
        <w:rPr>
          <w:rFonts w:ascii="Arial" w:hAnsi="Arial" w:cs="Arial"/>
          <w:sz w:val="22"/>
          <w:szCs w:val="22"/>
        </w:rPr>
        <w:t>.</w:t>
      </w:r>
    </w:p>
    <w:p w:rsidR="00C37DB5" w:rsidRDefault="00C37DB5" w:rsidP="00601C34">
      <w:pPr>
        <w:rPr>
          <w:rFonts w:ascii="Arial" w:hAnsi="Arial" w:cs="Arial"/>
          <w:sz w:val="22"/>
          <w:szCs w:val="22"/>
        </w:rPr>
      </w:pPr>
    </w:p>
    <w:p w:rsidR="006C3168" w:rsidRDefault="00D82794" w:rsidP="00C95896">
      <w:pPr>
        <w:rPr>
          <w:rFonts w:ascii="Arial" w:hAnsi="Arial" w:cs="Arial"/>
          <w:b/>
          <w:sz w:val="22"/>
          <w:szCs w:val="22"/>
        </w:rPr>
      </w:pPr>
      <w:r w:rsidRPr="001D71FA">
        <w:rPr>
          <w:rFonts w:ascii="Arial" w:hAnsi="Arial" w:cs="Arial"/>
          <w:b/>
          <w:sz w:val="22"/>
          <w:szCs w:val="22"/>
        </w:rPr>
        <w:t>References</w:t>
      </w:r>
      <w:r w:rsidR="001B70C0" w:rsidRPr="001D71FA">
        <w:rPr>
          <w:rFonts w:ascii="Arial" w:hAnsi="Arial" w:cs="Arial"/>
          <w:b/>
          <w:sz w:val="22"/>
          <w:szCs w:val="22"/>
        </w:rPr>
        <w:t xml:space="preserve"> </w:t>
      </w:r>
    </w:p>
    <w:bookmarkStart w:id="0" w:name="_GoBack"/>
    <w:bookmarkEnd w:id="0"/>
    <w:p w:rsidR="001D71FA" w:rsidRPr="001D71FA" w:rsidRDefault="003865C2" w:rsidP="00C95896">
      <w:pPr>
        <w:rPr>
          <w:rFonts w:ascii="Arial" w:hAnsi="Arial" w:cs="Arial"/>
          <w:noProof/>
          <w:sz w:val="22"/>
          <w:szCs w:val="22"/>
        </w:rPr>
      </w:pPr>
      <w:r w:rsidRPr="001D71FA">
        <w:rPr>
          <w:rFonts w:ascii="Arial" w:hAnsi="Arial" w:cs="Arial"/>
          <w:sz w:val="22"/>
          <w:szCs w:val="22"/>
        </w:rPr>
        <w:fldChar w:fldCharType="begin"/>
      </w:r>
      <w:r w:rsidRPr="001D71FA">
        <w:rPr>
          <w:rFonts w:ascii="Arial" w:hAnsi="Arial" w:cs="Arial"/>
          <w:sz w:val="22"/>
          <w:szCs w:val="22"/>
        </w:rPr>
        <w:instrText xml:space="preserve"> ADDIN REFMGR.REFLIST </w:instrText>
      </w:r>
      <w:r w:rsidRPr="001D71FA">
        <w:rPr>
          <w:rFonts w:ascii="Arial" w:hAnsi="Arial" w:cs="Arial"/>
          <w:sz w:val="22"/>
          <w:szCs w:val="22"/>
        </w:rPr>
        <w:fldChar w:fldCharType="separate"/>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(1) </w:t>
      </w:r>
      <w:r w:rsidRPr="001D71FA">
        <w:rPr>
          <w:rFonts w:ascii="Arial" w:hAnsi="Arial" w:cs="Arial"/>
          <w:noProof/>
          <w:sz w:val="22"/>
          <w:szCs w:val="22"/>
        </w:rPr>
        <w:tab/>
        <w:t>Riboli E, Hunt KJ, Slimani N, Ferrari P, Norat T, Fahey M, et al. European Prospective Investigation into Cancer and Nutrition (EPIC): study populations and data collection. Public Health Nutr 2002;5(6B):1113-24.</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(2) </w:t>
      </w:r>
      <w:r w:rsidRPr="001D71FA">
        <w:rPr>
          <w:rFonts w:ascii="Arial" w:hAnsi="Arial" w:cs="Arial"/>
          <w:noProof/>
          <w:sz w:val="22"/>
          <w:szCs w:val="22"/>
        </w:rPr>
        <w:tab/>
        <w:t>Sieri S, Krogh V, Ferrari P, Berrino F, Pala V, Thiebaut AC, et al. Dietary fat and breast cancer risk in the European Prospective Investigation into Cancer and Nutrition. Am J Clin Nutr 2008;88(5):1304-12.</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(3) </w:t>
      </w:r>
      <w:r w:rsidRPr="001D71FA">
        <w:rPr>
          <w:rFonts w:ascii="Arial" w:hAnsi="Arial" w:cs="Arial"/>
          <w:noProof/>
          <w:sz w:val="22"/>
          <w:szCs w:val="22"/>
        </w:rPr>
        <w:tab/>
        <w:t>Slimani N, Deharveng G, Unwin I, Southgate DA, Vignat J, Skeie G, et al. The EPIC nutrient database project (ENDB): a first attempt to standardize nutrient databases across the 10 European countries participating in the EPIC study. Eur J Clin Nutr 2007;61(9):1037-56.</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(4) </w:t>
      </w:r>
      <w:r w:rsidRPr="001D71FA">
        <w:rPr>
          <w:rFonts w:ascii="Arial" w:hAnsi="Arial" w:cs="Arial"/>
          <w:noProof/>
          <w:sz w:val="22"/>
          <w:szCs w:val="22"/>
        </w:rPr>
        <w:tab/>
        <w:t>Haftenberger M, Lahmann PH, Panico S, Gonzalez CA, Seidell JC, Boeing H, et al. Overweight, obesity and fat distribution in 50- to 64-year-old participants in the European Prospective Investigation into Cancer and Nutrition (EPIC). Public Health Nutr 2002;5(6B):1147-62.</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(5) </w:t>
      </w:r>
      <w:r w:rsidRPr="001D71FA">
        <w:rPr>
          <w:rFonts w:ascii="Arial" w:hAnsi="Arial" w:cs="Arial"/>
          <w:noProof/>
          <w:sz w:val="22"/>
          <w:szCs w:val="22"/>
        </w:rPr>
        <w:tab/>
        <w:t>Willett WC, Sampson L, Stampfer MJ, Rosner B, Bain C, Witschi J, et al. Reproducibility and validity of a semiquantitative food frequency questionnaire. Am J Epidemiol 1985;122(1):51-65.</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(6) </w:t>
      </w:r>
      <w:r w:rsidRPr="001D71FA">
        <w:rPr>
          <w:rFonts w:ascii="Arial" w:hAnsi="Arial" w:cs="Arial"/>
          <w:noProof/>
          <w:sz w:val="22"/>
          <w:szCs w:val="22"/>
        </w:rPr>
        <w:tab/>
        <w:t>Willett WC, Sampson L, Browne ML, Stampfer MJ, Rosner B, Hennekens CH, et al. The use of a self-administered questionnaire to assess diet four years in the past. Am J Epidemiol 1988;127(1):188-99.</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(7) </w:t>
      </w:r>
      <w:r w:rsidRPr="001D71FA">
        <w:rPr>
          <w:rFonts w:ascii="Arial" w:hAnsi="Arial" w:cs="Arial"/>
          <w:noProof/>
          <w:sz w:val="22"/>
          <w:szCs w:val="22"/>
        </w:rPr>
        <w:tab/>
        <w:t>U.S.Department of Agriculture Agricultural Research Service. USDA National Nutrient Database for Standard Reference. 2011.</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(8) </w:t>
      </w:r>
      <w:r w:rsidRPr="001D71FA">
        <w:rPr>
          <w:rFonts w:ascii="Arial" w:hAnsi="Arial" w:cs="Arial"/>
          <w:noProof/>
          <w:sz w:val="22"/>
          <w:szCs w:val="22"/>
        </w:rPr>
        <w:tab/>
        <w:t>Grambsch P, Therneau T. Proportional hazards tests and diagnostics based on weighted residuals. Biometrika 1994;81:515-26.</w:t>
      </w:r>
    </w:p>
    <w:p w:rsidR="001D71FA" w:rsidRPr="001D71FA" w:rsidRDefault="001D71FA" w:rsidP="001D71FA">
      <w:pPr>
        <w:tabs>
          <w:tab w:val="right" w:pos="540"/>
          <w:tab w:val="left" w:pos="720"/>
        </w:tabs>
        <w:spacing w:after="240"/>
        <w:ind w:left="720" w:hanging="720"/>
        <w:rPr>
          <w:rFonts w:ascii="Arial" w:hAnsi="Arial" w:cs="Arial"/>
          <w:noProof/>
          <w:sz w:val="22"/>
          <w:szCs w:val="22"/>
        </w:rPr>
      </w:pPr>
      <w:r w:rsidRPr="001D71FA">
        <w:rPr>
          <w:rFonts w:ascii="Arial" w:hAnsi="Arial" w:cs="Arial"/>
          <w:noProof/>
          <w:sz w:val="22"/>
          <w:szCs w:val="22"/>
        </w:rPr>
        <w:tab/>
        <w:t xml:space="preserve">(9) </w:t>
      </w:r>
      <w:r w:rsidRPr="001D71FA">
        <w:rPr>
          <w:rFonts w:ascii="Arial" w:hAnsi="Arial" w:cs="Arial"/>
          <w:noProof/>
          <w:sz w:val="22"/>
          <w:szCs w:val="22"/>
        </w:rPr>
        <w:tab/>
        <w:t>Willett W, Stampfer M. Implications of total energy intake for epidemiologic analyses. In: Willett W, editor. Nutritional Epidemiology. 2nd ed. Oxford: Oxford University Press; 1998. p. 273-301.</w:t>
      </w:r>
    </w:p>
    <w:p w:rsidR="001D71FA" w:rsidRPr="001D71FA" w:rsidRDefault="001D71FA" w:rsidP="001D71FA">
      <w:pPr>
        <w:tabs>
          <w:tab w:val="right" w:pos="540"/>
          <w:tab w:val="left" w:pos="720"/>
        </w:tabs>
        <w:ind w:left="720" w:hanging="720"/>
        <w:rPr>
          <w:rFonts w:ascii="Arial" w:hAnsi="Arial" w:cs="Arial"/>
          <w:noProof/>
          <w:sz w:val="22"/>
          <w:szCs w:val="22"/>
        </w:rPr>
      </w:pPr>
      <w:r w:rsidRPr="001D71FA">
        <w:rPr>
          <w:rFonts w:ascii="Arial" w:hAnsi="Arial" w:cs="Arial"/>
          <w:noProof/>
          <w:sz w:val="22"/>
          <w:szCs w:val="22"/>
        </w:rPr>
        <w:tab/>
        <w:t xml:space="preserve">(10) </w:t>
      </w:r>
      <w:r w:rsidRPr="001D71FA">
        <w:rPr>
          <w:rFonts w:ascii="Arial" w:hAnsi="Arial" w:cs="Arial"/>
          <w:noProof/>
          <w:sz w:val="22"/>
          <w:szCs w:val="22"/>
        </w:rPr>
        <w:tab/>
        <w:t>DerSimonian R, Laird N. Meta-analysis in clinical trials. Control Clin Trials 1986;7(3):177-88.</w:t>
      </w:r>
    </w:p>
    <w:p w:rsidR="001D71FA" w:rsidRPr="001D71FA" w:rsidRDefault="001D71FA" w:rsidP="001D71FA">
      <w:pPr>
        <w:tabs>
          <w:tab w:val="right" w:pos="540"/>
          <w:tab w:val="left" w:pos="720"/>
        </w:tabs>
        <w:ind w:left="720" w:hanging="720"/>
        <w:rPr>
          <w:rFonts w:ascii="Arial" w:hAnsi="Arial" w:cs="Arial"/>
          <w:noProof/>
          <w:sz w:val="22"/>
          <w:szCs w:val="22"/>
        </w:rPr>
      </w:pPr>
    </w:p>
    <w:p w:rsidR="00CC65E5" w:rsidRPr="00FD12B3" w:rsidRDefault="003865C2" w:rsidP="00F4278B">
      <w:pPr>
        <w:rPr>
          <w:rFonts w:ascii="Arial" w:hAnsi="Arial" w:cs="Arial"/>
          <w:sz w:val="22"/>
          <w:szCs w:val="22"/>
        </w:rPr>
      </w:pPr>
      <w:r w:rsidRPr="001D71FA">
        <w:rPr>
          <w:rFonts w:ascii="Arial" w:hAnsi="Arial" w:cs="Arial"/>
          <w:sz w:val="22"/>
          <w:szCs w:val="22"/>
        </w:rPr>
        <w:fldChar w:fldCharType="end"/>
      </w:r>
    </w:p>
    <w:p w:rsidR="00CC65E5" w:rsidRPr="003865C2" w:rsidRDefault="00CC65E5" w:rsidP="002B2133">
      <w:pPr>
        <w:rPr>
          <w:rFonts w:ascii="Arial" w:hAnsi="Arial" w:cs="Arial"/>
          <w:b/>
        </w:rPr>
        <w:sectPr w:rsidR="00CC65E5" w:rsidRPr="003865C2" w:rsidSect="009D3BD0">
          <w:headerReference w:type="default" r:id="rId8"/>
          <w:footerReference w:type="default" r:id="rId9"/>
          <w:pgSz w:w="11905" w:h="16837"/>
          <w:pgMar w:top="720" w:right="720" w:bottom="720" w:left="720" w:header="720" w:footer="360" w:gutter="0"/>
          <w:cols w:space="720"/>
          <w:docGrid w:linePitch="272"/>
        </w:sectPr>
      </w:pPr>
    </w:p>
    <w:p w:rsidR="002B2133" w:rsidRPr="00B94464" w:rsidRDefault="002B2133" w:rsidP="002B2133">
      <w:pPr>
        <w:rPr>
          <w:rFonts w:ascii="Arial" w:hAnsi="Arial" w:cs="Arial"/>
          <w:b/>
        </w:rPr>
      </w:pPr>
      <w:proofErr w:type="gramStart"/>
      <w:r>
        <w:rPr>
          <w:rFonts w:ascii="Arial" w:hAnsi="Arial" w:cs="Arial"/>
          <w:b/>
        </w:rPr>
        <w:t xml:space="preserve">Supplemental </w:t>
      </w:r>
      <w:r w:rsidRPr="00B94464">
        <w:rPr>
          <w:rFonts w:ascii="Arial" w:hAnsi="Arial" w:cs="Arial"/>
          <w:b/>
        </w:rPr>
        <w:t xml:space="preserve">Table </w:t>
      </w:r>
      <w:r>
        <w:rPr>
          <w:rFonts w:ascii="Arial" w:hAnsi="Arial" w:cs="Arial"/>
          <w:b/>
        </w:rPr>
        <w:t>S</w:t>
      </w:r>
      <w:r w:rsidR="00314F4E">
        <w:rPr>
          <w:rFonts w:ascii="Arial" w:hAnsi="Arial" w:cs="Arial"/>
          <w:b/>
        </w:rPr>
        <w:t>1</w:t>
      </w:r>
      <w:r w:rsidRPr="00B94464">
        <w:rPr>
          <w:rFonts w:ascii="Arial" w:hAnsi="Arial" w:cs="Arial"/>
        </w:rPr>
        <w:t>.</w:t>
      </w:r>
      <w:proofErr w:type="gramEnd"/>
      <w:r w:rsidRPr="00B94464">
        <w:rPr>
          <w:rFonts w:ascii="Arial" w:hAnsi="Arial" w:cs="Arial"/>
        </w:rPr>
        <w:t xml:space="preserve"> </w:t>
      </w:r>
      <w:r w:rsidRPr="00B94464">
        <w:rPr>
          <w:rFonts w:ascii="Arial" w:hAnsi="Arial" w:cs="Arial"/>
          <w:b/>
        </w:rPr>
        <w:t xml:space="preserve">Hazard </w:t>
      </w:r>
      <w:proofErr w:type="spellStart"/>
      <w:r w:rsidRPr="00B94464">
        <w:rPr>
          <w:rFonts w:ascii="Arial" w:hAnsi="Arial" w:cs="Arial"/>
          <w:b/>
        </w:rPr>
        <w:t>Ratios</w:t>
      </w:r>
      <w:r w:rsidRPr="00B94464">
        <w:rPr>
          <w:rFonts w:ascii="Arial" w:hAnsi="Arial" w:cs="Arial"/>
          <w:b/>
          <w:vertAlign w:val="superscript"/>
        </w:rPr>
        <w:t>a</w:t>
      </w:r>
      <w:proofErr w:type="spellEnd"/>
      <w:r w:rsidRPr="00B94464">
        <w:rPr>
          <w:rFonts w:ascii="Arial" w:hAnsi="Arial" w:cs="Arial"/>
          <w:b/>
        </w:rPr>
        <w:t xml:space="preserve"> and 95% CIs from analyses of nutrient and food intakes (FDR≤0.10) reported in the baseline </w:t>
      </w:r>
      <w:r w:rsidR="005B7E28">
        <w:rPr>
          <w:rFonts w:ascii="Arial" w:hAnsi="Arial" w:cs="Arial"/>
          <w:b/>
        </w:rPr>
        <w:t>dietary assessment</w:t>
      </w:r>
      <w:r w:rsidRPr="00B94464">
        <w:rPr>
          <w:rFonts w:ascii="Arial" w:hAnsi="Arial" w:cs="Arial"/>
          <w:b/>
        </w:rPr>
        <w:t xml:space="preserve"> in relation to endometrial cancer risk in the EPIC </w:t>
      </w:r>
      <w:proofErr w:type="spellStart"/>
      <w:r w:rsidRPr="00B94464">
        <w:rPr>
          <w:rFonts w:ascii="Arial" w:hAnsi="Arial" w:cs="Arial"/>
          <w:b/>
        </w:rPr>
        <w:t>study</w:t>
      </w:r>
      <w:r w:rsidRPr="00F20DEE">
        <w:rPr>
          <w:rFonts w:ascii="Arial" w:hAnsi="Arial" w:cs="Arial"/>
          <w:b/>
          <w:vertAlign w:val="superscript"/>
        </w:rPr>
        <w:t>b</w:t>
      </w:r>
      <w:proofErr w:type="spellEnd"/>
    </w:p>
    <w:tbl>
      <w:tblPr>
        <w:tblW w:w="10662" w:type="dxa"/>
        <w:tblInd w:w="78" w:type="dxa"/>
        <w:tblLayout w:type="fixed"/>
        <w:tblLook w:val="0000" w:firstRow="0" w:lastRow="0" w:firstColumn="0" w:lastColumn="0" w:noHBand="0" w:noVBand="0"/>
      </w:tblPr>
      <w:tblGrid>
        <w:gridCol w:w="2157"/>
        <w:gridCol w:w="992"/>
        <w:gridCol w:w="1984"/>
        <w:gridCol w:w="1134"/>
        <w:gridCol w:w="1701"/>
        <w:gridCol w:w="1701"/>
        <w:gridCol w:w="993"/>
      </w:tblGrid>
      <w:tr w:rsidR="002B2133" w:rsidRPr="003161DE" w:rsidTr="009D3BD0">
        <w:trPr>
          <w:trHeight w:val="290"/>
        </w:trPr>
        <w:tc>
          <w:tcPr>
            <w:tcW w:w="2157" w:type="dxa"/>
            <w:tcBorders>
              <w:top w:val="single" w:sz="4" w:space="0" w:color="auto"/>
              <w:left w:val="nil"/>
              <w:right w:val="nil"/>
            </w:tcBorders>
          </w:tcPr>
          <w:p w:rsidR="002B2133" w:rsidRPr="003161DE" w:rsidRDefault="002B2133" w:rsidP="009D3BD0">
            <w:pPr>
              <w:adjustRightInd w:val="0"/>
              <w:rPr>
                <w:rFonts w:ascii="Arial Narrow" w:hAnsi="Arial Narrow" w:cs="Arial"/>
                <w:b/>
                <w:bCs/>
                <w:color w:val="000000"/>
              </w:rPr>
            </w:pPr>
          </w:p>
        </w:tc>
        <w:tc>
          <w:tcPr>
            <w:tcW w:w="992" w:type="dxa"/>
            <w:tcBorders>
              <w:top w:val="single" w:sz="4" w:space="0" w:color="auto"/>
              <w:left w:val="nil"/>
              <w:right w:val="nil"/>
            </w:tcBorders>
          </w:tcPr>
          <w:p w:rsidR="002B2133" w:rsidRPr="003161DE" w:rsidRDefault="002B2133" w:rsidP="009D3BD0">
            <w:pPr>
              <w:adjustRightInd w:val="0"/>
              <w:rPr>
                <w:rFonts w:ascii="Arial Narrow" w:hAnsi="Arial Narrow" w:cs="Arial"/>
                <w:b/>
                <w:bCs/>
                <w:color w:val="000000"/>
              </w:rPr>
            </w:pPr>
          </w:p>
        </w:tc>
        <w:tc>
          <w:tcPr>
            <w:tcW w:w="1984" w:type="dxa"/>
            <w:tcBorders>
              <w:top w:val="single" w:sz="4" w:space="0" w:color="auto"/>
              <w:left w:val="nil"/>
              <w:right w:val="nil"/>
            </w:tcBorders>
          </w:tcPr>
          <w:p w:rsidR="002B2133" w:rsidRPr="003161DE" w:rsidRDefault="002B2133" w:rsidP="009D3BD0">
            <w:pPr>
              <w:adjustRightInd w:val="0"/>
              <w:rPr>
                <w:rFonts w:ascii="Arial Narrow" w:hAnsi="Arial Narrow" w:cs="Arial"/>
                <w:b/>
                <w:bCs/>
                <w:color w:val="000000"/>
              </w:rPr>
            </w:pPr>
            <w:r w:rsidRPr="003161DE">
              <w:rPr>
                <w:rFonts w:ascii="Arial Narrow" w:hAnsi="Arial Narrow" w:cs="Arial"/>
                <w:b/>
                <w:bCs/>
                <w:color w:val="000000"/>
              </w:rPr>
              <w:t>Cases/</w:t>
            </w:r>
          </w:p>
        </w:tc>
        <w:tc>
          <w:tcPr>
            <w:tcW w:w="1134" w:type="dxa"/>
            <w:tcBorders>
              <w:top w:val="single" w:sz="4" w:space="0" w:color="auto"/>
              <w:left w:val="nil"/>
              <w:right w:val="nil"/>
            </w:tcBorders>
          </w:tcPr>
          <w:p w:rsidR="002B2133" w:rsidRPr="003161DE" w:rsidRDefault="002B2133" w:rsidP="009D3BD0">
            <w:pPr>
              <w:adjustRightInd w:val="0"/>
              <w:jc w:val="center"/>
              <w:rPr>
                <w:rFonts w:ascii="Arial Narrow" w:hAnsi="Arial Narrow" w:cs="Arial"/>
                <w:b/>
                <w:bCs/>
                <w:color w:val="000000"/>
              </w:rPr>
            </w:pPr>
          </w:p>
        </w:tc>
        <w:tc>
          <w:tcPr>
            <w:tcW w:w="1701" w:type="dxa"/>
            <w:tcBorders>
              <w:top w:val="single" w:sz="4" w:space="0" w:color="auto"/>
              <w:left w:val="nil"/>
              <w:right w:val="nil"/>
            </w:tcBorders>
          </w:tcPr>
          <w:p w:rsidR="002B2133" w:rsidRPr="003161DE" w:rsidRDefault="002B2133" w:rsidP="009D3BD0">
            <w:pPr>
              <w:adjustRightInd w:val="0"/>
              <w:jc w:val="center"/>
              <w:rPr>
                <w:rFonts w:ascii="Arial Narrow" w:hAnsi="Arial Narrow" w:cs="Arial"/>
                <w:b/>
                <w:bCs/>
                <w:color w:val="000000"/>
              </w:rPr>
            </w:pPr>
            <w:r w:rsidRPr="003161DE">
              <w:rPr>
                <w:rFonts w:ascii="Arial Narrow" w:hAnsi="Arial Narrow" w:cs="Arial"/>
                <w:b/>
                <w:bCs/>
                <w:color w:val="000000"/>
              </w:rPr>
              <w:t>Model 1</w:t>
            </w:r>
          </w:p>
        </w:tc>
        <w:tc>
          <w:tcPr>
            <w:tcW w:w="1701" w:type="dxa"/>
            <w:tcBorders>
              <w:top w:val="single" w:sz="4" w:space="0" w:color="auto"/>
              <w:left w:val="nil"/>
              <w:right w:val="nil"/>
            </w:tcBorders>
          </w:tcPr>
          <w:p w:rsidR="002B2133" w:rsidRPr="003161DE" w:rsidRDefault="002B2133" w:rsidP="009D3BD0">
            <w:pPr>
              <w:adjustRightInd w:val="0"/>
              <w:jc w:val="center"/>
              <w:rPr>
                <w:rFonts w:ascii="Arial Narrow" w:hAnsi="Arial Narrow" w:cs="Arial"/>
                <w:b/>
                <w:bCs/>
                <w:color w:val="000000"/>
              </w:rPr>
            </w:pPr>
            <w:r w:rsidRPr="003161DE">
              <w:rPr>
                <w:rFonts w:ascii="Arial Narrow" w:hAnsi="Arial Narrow" w:cs="Arial"/>
                <w:b/>
                <w:bCs/>
                <w:color w:val="000000"/>
              </w:rPr>
              <w:t>Model 2</w:t>
            </w:r>
          </w:p>
        </w:tc>
        <w:tc>
          <w:tcPr>
            <w:tcW w:w="993" w:type="dxa"/>
            <w:tcBorders>
              <w:top w:val="single" w:sz="4" w:space="0" w:color="auto"/>
              <w:left w:val="nil"/>
              <w:right w:val="nil"/>
            </w:tcBorders>
          </w:tcPr>
          <w:p w:rsidR="002B2133" w:rsidRPr="003161DE" w:rsidRDefault="002B2133" w:rsidP="009D3BD0">
            <w:pPr>
              <w:adjustRightInd w:val="0"/>
              <w:jc w:val="center"/>
              <w:rPr>
                <w:rFonts w:ascii="Arial Narrow" w:hAnsi="Arial Narrow" w:cs="Arial"/>
                <w:b/>
                <w:bCs/>
                <w:color w:val="000000"/>
              </w:rPr>
            </w:pPr>
          </w:p>
        </w:tc>
      </w:tr>
      <w:tr w:rsidR="002B2133" w:rsidRPr="003161DE" w:rsidTr="009D3BD0">
        <w:trPr>
          <w:trHeight w:val="290"/>
        </w:trPr>
        <w:tc>
          <w:tcPr>
            <w:tcW w:w="2157" w:type="dxa"/>
            <w:tcBorders>
              <w:left w:val="nil"/>
              <w:bottom w:val="single" w:sz="4" w:space="0" w:color="auto"/>
              <w:right w:val="nil"/>
            </w:tcBorders>
          </w:tcPr>
          <w:p w:rsidR="002B2133" w:rsidRPr="003161DE" w:rsidRDefault="002B2133" w:rsidP="009D3BD0">
            <w:pPr>
              <w:adjustRightInd w:val="0"/>
              <w:rPr>
                <w:rFonts w:ascii="Arial Narrow" w:hAnsi="Arial Narrow" w:cs="Arial"/>
                <w:b/>
                <w:bCs/>
                <w:color w:val="000000"/>
              </w:rPr>
            </w:pPr>
            <w:r w:rsidRPr="003161DE">
              <w:rPr>
                <w:rFonts w:ascii="Arial Narrow" w:hAnsi="Arial Narrow" w:cs="Arial"/>
                <w:b/>
                <w:bCs/>
                <w:color w:val="000000"/>
              </w:rPr>
              <w:t>Variable</w:t>
            </w:r>
          </w:p>
        </w:tc>
        <w:tc>
          <w:tcPr>
            <w:tcW w:w="992" w:type="dxa"/>
            <w:tcBorders>
              <w:left w:val="nil"/>
              <w:bottom w:val="single" w:sz="4" w:space="0" w:color="auto"/>
              <w:right w:val="nil"/>
            </w:tcBorders>
          </w:tcPr>
          <w:p w:rsidR="002B2133" w:rsidRPr="003161DE" w:rsidRDefault="002B2133" w:rsidP="009D3BD0">
            <w:pPr>
              <w:adjustRightInd w:val="0"/>
              <w:rPr>
                <w:rFonts w:ascii="Arial Narrow" w:hAnsi="Arial Narrow" w:cs="Arial"/>
                <w:b/>
                <w:bCs/>
                <w:color w:val="000000"/>
              </w:rPr>
            </w:pPr>
            <w:r w:rsidRPr="003161DE">
              <w:rPr>
                <w:rFonts w:ascii="Arial Narrow" w:hAnsi="Arial Narrow" w:cs="Arial"/>
                <w:b/>
                <w:bCs/>
                <w:color w:val="000000"/>
              </w:rPr>
              <w:t>Value</w:t>
            </w:r>
          </w:p>
        </w:tc>
        <w:tc>
          <w:tcPr>
            <w:tcW w:w="1984" w:type="dxa"/>
            <w:tcBorders>
              <w:left w:val="nil"/>
              <w:bottom w:val="single" w:sz="4" w:space="0" w:color="auto"/>
              <w:right w:val="nil"/>
            </w:tcBorders>
          </w:tcPr>
          <w:p w:rsidR="002B2133" w:rsidRPr="003161DE" w:rsidRDefault="00EF2DE5" w:rsidP="009D3BD0">
            <w:pPr>
              <w:adjustRightInd w:val="0"/>
              <w:rPr>
                <w:rFonts w:ascii="Arial Narrow" w:hAnsi="Arial Narrow" w:cs="Arial"/>
                <w:b/>
                <w:bCs/>
                <w:color w:val="000000"/>
              </w:rPr>
            </w:pPr>
            <w:r w:rsidRPr="00EF2DE5">
              <w:rPr>
                <w:rFonts w:ascii="Arial Narrow" w:hAnsi="Arial Narrow" w:cs="Arial"/>
                <w:b/>
                <w:bCs/>
                <w:color w:val="000000"/>
              </w:rPr>
              <w:t>Person-years</w:t>
            </w:r>
          </w:p>
        </w:tc>
        <w:tc>
          <w:tcPr>
            <w:tcW w:w="1134" w:type="dxa"/>
            <w:tcBorders>
              <w:left w:val="nil"/>
              <w:bottom w:val="single" w:sz="4" w:space="0" w:color="auto"/>
              <w:right w:val="nil"/>
            </w:tcBorders>
          </w:tcPr>
          <w:p w:rsidR="002B2133" w:rsidRPr="003161DE" w:rsidRDefault="002B2133" w:rsidP="009D3BD0">
            <w:pPr>
              <w:adjustRightInd w:val="0"/>
              <w:jc w:val="center"/>
              <w:rPr>
                <w:rFonts w:ascii="Arial Narrow" w:hAnsi="Arial Narrow" w:cs="Arial"/>
                <w:b/>
                <w:bCs/>
                <w:color w:val="000000"/>
              </w:rPr>
            </w:pPr>
            <w:r w:rsidRPr="003161DE">
              <w:rPr>
                <w:rFonts w:ascii="Arial Narrow" w:hAnsi="Arial Narrow" w:cs="Arial"/>
                <w:b/>
                <w:bCs/>
                <w:color w:val="000000"/>
              </w:rPr>
              <w:t>Median</w:t>
            </w:r>
          </w:p>
        </w:tc>
        <w:tc>
          <w:tcPr>
            <w:tcW w:w="1701" w:type="dxa"/>
            <w:tcBorders>
              <w:left w:val="nil"/>
              <w:bottom w:val="single" w:sz="4" w:space="0" w:color="auto"/>
              <w:right w:val="nil"/>
            </w:tcBorders>
          </w:tcPr>
          <w:p w:rsidR="002B2133" w:rsidRPr="003161DE" w:rsidRDefault="002B2133" w:rsidP="009D3BD0">
            <w:pPr>
              <w:adjustRightInd w:val="0"/>
              <w:jc w:val="center"/>
              <w:rPr>
                <w:rFonts w:ascii="Arial Narrow" w:hAnsi="Arial Narrow" w:cs="Arial"/>
                <w:b/>
                <w:bCs/>
                <w:color w:val="000000"/>
              </w:rPr>
            </w:pPr>
            <w:r w:rsidRPr="003161DE">
              <w:rPr>
                <w:rFonts w:ascii="Arial Narrow" w:hAnsi="Arial Narrow" w:cs="Arial"/>
                <w:b/>
                <w:bCs/>
                <w:color w:val="000000"/>
              </w:rPr>
              <w:t>HR (95% CI)</w:t>
            </w:r>
          </w:p>
        </w:tc>
        <w:tc>
          <w:tcPr>
            <w:tcW w:w="1701" w:type="dxa"/>
            <w:tcBorders>
              <w:left w:val="nil"/>
              <w:bottom w:val="single" w:sz="4" w:space="0" w:color="auto"/>
              <w:right w:val="nil"/>
            </w:tcBorders>
          </w:tcPr>
          <w:p w:rsidR="002B2133" w:rsidRPr="003161DE" w:rsidRDefault="002B2133" w:rsidP="009D3BD0">
            <w:pPr>
              <w:adjustRightInd w:val="0"/>
              <w:jc w:val="center"/>
              <w:rPr>
                <w:rFonts w:ascii="Arial Narrow" w:hAnsi="Arial Narrow" w:cs="Arial"/>
                <w:b/>
                <w:bCs/>
                <w:color w:val="000000"/>
              </w:rPr>
            </w:pPr>
            <w:r w:rsidRPr="003161DE">
              <w:rPr>
                <w:rFonts w:ascii="Arial Narrow" w:hAnsi="Arial Narrow" w:cs="Arial"/>
                <w:b/>
                <w:bCs/>
                <w:color w:val="000000"/>
              </w:rPr>
              <w:t>HR (95% CI)</w:t>
            </w:r>
          </w:p>
        </w:tc>
        <w:tc>
          <w:tcPr>
            <w:tcW w:w="993" w:type="dxa"/>
            <w:tcBorders>
              <w:left w:val="nil"/>
              <w:bottom w:val="single" w:sz="4" w:space="0" w:color="auto"/>
              <w:right w:val="nil"/>
            </w:tcBorders>
          </w:tcPr>
          <w:p w:rsidR="002B2133" w:rsidRPr="003161DE" w:rsidRDefault="002B2133" w:rsidP="009D3BD0">
            <w:pPr>
              <w:adjustRightInd w:val="0"/>
              <w:jc w:val="center"/>
              <w:rPr>
                <w:rFonts w:ascii="Arial Narrow" w:hAnsi="Arial Narrow" w:cs="Arial"/>
                <w:b/>
                <w:bCs/>
                <w:color w:val="000000"/>
              </w:rPr>
            </w:pPr>
            <w:proofErr w:type="spellStart"/>
            <w:r w:rsidRPr="003161DE">
              <w:rPr>
                <w:rFonts w:ascii="Arial Narrow" w:hAnsi="Arial Narrow" w:cs="Arial"/>
                <w:b/>
                <w:bCs/>
                <w:color w:val="000000"/>
              </w:rPr>
              <w:t>FDR</w:t>
            </w:r>
            <w:r>
              <w:rPr>
                <w:rFonts w:ascii="Arial Narrow" w:hAnsi="Arial Narrow" w:cs="Arial"/>
                <w:bCs/>
                <w:color w:val="000000"/>
                <w:vertAlign w:val="superscript"/>
              </w:rPr>
              <w:t>c</w:t>
            </w:r>
            <w:proofErr w:type="spellEnd"/>
          </w:p>
        </w:tc>
      </w:tr>
      <w:tr w:rsidR="002B2133" w:rsidRPr="003161DE" w:rsidTr="009D3BD0">
        <w:trPr>
          <w:trHeight w:val="290"/>
        </w:trPr>
        <w:tc>
          <w:tcPr>
            <w:tcW w:w="2157" w:type="dxa"/>
            <w:tcBorders>
              <w:top w:val="single" w:sz="4" w:space="0" w:color="auto"/>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 xml:space="preserve">Total </w:t>
            </w:r>
            <w:proofErr w:type="spellStart"/>
            <w:r w:rsidRPr="003161DE">
              <w:rPr>
                <w:rFonts w:ascii="Arial Narrow" w:hAnsi="Arial Narrow" w:cs="Arial"/>
                <w:color w:val="000000"/>
              </w:rPr>
              <w:t>fat</w:t>
            </w:r>
            <w:r>
              <w:rPr>
                <w:rFonts w:ascii="Arial Narrow" w:hAnsi="Arial Narrow" w:cs="Arial"/>
                <w:color w:val="000000"/>
                <w:vertAlign w:val="superscript"/>
              </w:rPr>
              <w:t>d</w:t>
            </w:r>
            <w:proofErr w:type="spellEnd"/>
            <w:r w:rsidRPr="003161DE">
              <w:rPr>
                <w:rFonts w:ascii="Arial Narrow" w:hAnsi="Arial Narrow" w:cs="Arial"/>
                <w:color w:val="000000"/>
                <w:vertAlign w:val="superscript"/>
              </w:rPr>
              <w:t xml:space="preserve"> </w:t>
            </w:r>
            <w:r w:rsidRPr="003161DE">
              <w:rPr>
                <w:rFonts w:ascii="Arial Narrow" w:hAnsi="Arial Narrow" w:cs="Arial"/>
                <w:color w:val="000000"/>
              </w:rPr>
              <w:t>(g/day)</w:t>
            </w:r>
          </w:p>
        </w:tc>
        <w:tc>
          <w:tcPr>
            <w:tcW w:w="992" w:type="dxa"/>
            <w:tcBorders>
              <w:top w:val="single" w:sz="4" w:space="0" w:color="auto"/>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single" w:sz="4" w:space="0" w:color="auto"/>
              <w:left w:val="nil"/>
              <w:bottom w:val="nil"/>
              <w:right w:val="nil"/>
            </w:tcBorders>
          </w:tcPr>
          <w:p w:rsidR="002B2133" w:rsidRPr="003161DE" w:rsidRDefault="002B2133" w:rsidP="009D3BD0">
            <w:pPr>
              <w:adjustRightInd w:val="0"/>
              <w:rPr>
                <w:rFonts w:ascii="Arial Narrow" w:hAnsi="Arial Narrow" w:cs="Arial"/>
                <w:color w:val="000000"/>
              </w:rPr>
            </w:pPr>
            <w:r w:rsidRPr="00225022">
              <w:rPr>
                <w:rFonts w:ascii="Arial Narrow" w:hAnsi="Arial Narrow" w:cs="Arial"/>
                <w:color w:val="000000"/>
              </w:rPr>
              <w:t>386/</w:t>
            </w:r>
            <w:r w:rsidRPr="00225022">
              <w:rPr>
                <w:rFonts w:ascii="Arial Narrow" w:hAnsi="Arial Narrow" w:cs="Arial"/>
              </w:rPr>
              <w:t>826233</w:t>
            </w:r>
          </w:p>
        </w:tc>
        <w:tc>
          <w:tcPr>
            <w:tcW w:w="1134" w:type="dxa"/>
            <w:tcBorders>
              <w:top w:val="single" w:sz="4" w:space="0" w:color="auto"/>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49.7</w:t>
            </w:r>
          </w:p>
        </w:tc>
        <w:tc>
          <w:tcPr>
            <w:tcW w:w="1701" w:type="dxa"/>
            <w:tcBorders>
              <w:top w:val="single" w:sz="4" w:space="0" w:color="auto"/>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single" w:sz="4" w:space="0" w:color="auto"/>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single" w:sz="4" w:space="0" w:color="auto"/>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0.06</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339/</w:t>
            </w:r>
            <w:r w:rsidRPr="003161DE">
              <w:rPr>
                <w:rFonts w:ascii="Arial Narrow" w:hAnsi="Arial Narrow" w:cs="Arial"/>
              </w:rPr>
              <w:t>829737</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58.1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0.91 (0.79-1.06)</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0.92 (0.79-1.06)</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313/</w:t>
            </w:r>
            <w:r w:rsidRPr="003161DE">
              <w:rPr>
                <w:rFonts w:ascii="Arial Narrow" w:hAnsi="Arial Narrow" w:cs="Arial"/>
              </w:rPr>
              <w:t>829949</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65.5</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0.87 (0.75-1.02)</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0.88 (0.75-1.02)</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265/</w:t>
            </w:r>
            <w:r w:rsidRPr="003161DE">
              <w:rPr>
                <w:rFonts w:ascii="Arial Narrow" w:hAnsi="Arial Narrow" w:cs="Arial"/>
              </w:rPr>
              <w:t>817290</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73.7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0.85 (0.72-1.00)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0.84 (0.71-0.99)</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0.04</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0.03</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 xml:space="preserve">Monounsaturated </w:t>
            </w:r>
            <w:proofErr w:type="spellStart"/>
            <w:r w:rsidRPr="003161DE">
              <w:rPr>
                <w:rFonts w:ascii="Arial Narrow" w:hAnsi="Arial Narrow" w:cs="Arial"/>
                <w:color w:val="000000"/>
              </w:rPr>
              <w:t>fat</w:t>
            </w:r>
            <w:r>
              <w:rPr>
                <w:rFonts w:ascii="Arial Narrow" w:hAnsi="Arial Narrow" w:cs="Arial"/>
                <w:color w:val="000000"/>
                <w:vertAlign w:val="superscript"/>
              </w:rPr>
              <w:t>d</w:t>
            </w:r>
            <w:proofErr w:type="spellEnd"/>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rPr>
                <w:rFonts w:ascii="Arial Narrow" w:hAnsi="Arial Narrow" w:cs="Arial"/>
                <w:color w:val="000000"/>
              </w:rPr>
            </w:pPr>
            <w:r w:rsidRPr="003161DE">
              <w:rPr>
                <w:rFonts w:ascii="Arial Narrow" w:hAnsi="Arial Narrow" w:cs="Arial"/>
                <w:color w:val="000000"/>
              </w:rPr>
              <w:t>359/</w:t>
            </w:r>
            <w:r w:rsidRPr="003161DE">
              <w:rPr>
                <w:rFonts w:ascii="Arial Narrow" w:hAnsi="Arial Narrow" w:cs="Arial"/>
              </w:rPr>
              <w:t>822282</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16.2</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0.03</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rPr>
                <w:rFonts w:ascii="Arial Narrow" w:hAnsi="Arial Narrow" w:cs="Arial"/>
                <w:color w:val="000000"/>
              </w:rPr>
            </w:pPr>
            <w:r w:rsidRPr="003161DE">
              <w:rPr>
                <w:rFonts w:ascii="Arial Narrow" w:hAnsi="Arial Narrow" w:cs="Arial"/>
                <w:color w:val="000000"/>
              </w:rPr>
              <w:t>332/</w:t>
            </w:r>
            <w:r w:rsidRPr="003161DE">
              <w:rPr>
                <w:rFonts w:ascii="Arial Narrow" w:hAnsi="Arial Narrow" w:cs="Arial"/>
              </w:rPr>
              <w:t>822808</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19.5</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0.95 (0.82-1.11)</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0.97 (0.83-1.12)</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rPr>
                <w:rFonts w:ascii="Arial Narrow" w:hAnsi="Arial Narrow" w:cs="Arial"/>
                <w:color w:val="000000"/>
              </w:rPr>
            </w:pPr>
            <w:r w:rsidRPr="003161DE">
              <w:rPr>
                <w:rFonts w:ascii="Arial Narrow" w:hAnsi="Arial Narrow" w:cs="Arial"/>
                <w:color w:val="000000"/>
              </w:rPr>
              <w:t>349/</w:t>
            </w:r>
            <w:r w:rsidRPr="003161DE">
              <w:rPr>
                <w:rFonts w:ascii="Arial Narrow" w:hAnsi="Arial Narrow" w:cs="Arial"/>
              </w:rPr>
              <w:t>826381</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22.5</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1.01 (0.87-1.18)</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1.02 (0.87-1.19)</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bottom w:val="nil"/>
              <w:right w:val="nil"/>
            </w:tcBorders>
          </w:tcPr>
          <w:p w:rsidR="002B2133" w:rsidRPr="003161DE" w:rsidRDefault="002B2133" w:rsidP="009D3BD0">
            <w:pPr>
              <w:rPr>
                <w:rFonts w:ascii="Arial Narrow" w:hAnsi="Arial Narrow" w:cs="Arial"/>
                <w:color w:val="000000"/>
              </w:rPr>
            </w:pPr>
            <w:r w:rsidRPr="003161DE">
              <w:rPr>
                <w:rFonts w:ascii="Arial Narrow" w:hAnsi="Arial Narrow" w:cs="Arial"/>
                <w:color w:val="000000"/>
              </w:rPr>
              <w:t>263/</w:t>
            </w:r>
            <w:r w:rsidRPr="003161DE">
              <w:rPr>
                <w:rFonts w:ascii="Arial Narrow" w:hAnsi="Arial Narrow" w:cs="Arial"/>
              </w:rPr>
              <w:t>831739</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29.0</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0.79 (0.65-0.97)</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0.80 (0.65-0.97)</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0.05</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0.05</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b/>
                <w:color w:val="000000"/>
              </w:rPr>
            </w:pPr>
            <w:proofErr w:type="spellStart"/>
            <w:r w:rsidRPr="003161DE">
              <w:rPr>
                <w:rFonts w:ascii="Arial Narrow" w:hAnsi="Arial Narrow" w:cs="Arial"/>
                <w:color w:val="000000"/>
              </w:rPr>
              <w:t>Carbohydrates</w:t>
            </w:r>
            <w:r>
              <w:rPr>
                <w:rFonts w:ascii="Arial Narrow" w:hAnsi="Arial Narrow" w:cs="Arial"/>
                <w:color w:val="000000"/>
                <w:vertAlign w:val="superscript"/>
              </w:rPr>
              <w:t>d</w:t>
            </w:r>
            <w:proofErr w:type="spellEnd"/>
            <w:r w:rsidRPr="003161DE">
              <w:rPr>
                <w:rFonts w:ascii="Arial Narrow" w:hAnsi="Arial Narrow" w:cs="Arial"/>
                <w:color w:val="000000"/>
                <w:vertAlign w:val="superscript"/>
              </w:rPr>
              <w:t xml:space="preserve"> </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275/</w:t>
            </w:r>
            <w:r w:rsidRPr="003161DE">
              <w:rPr>
                <w:rFonts w:ascii="Arial Narrow" w:hAnsi="Arial Narrow" w:cs="Arial"/>
              </w:rPr>
              <w:t>816348</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148.1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0.06</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314/</w:t>
            </w:r>
            <w:r w:rsidRPr="003161DE">
              <w:rPr>
                <w:rFonts w:ascii="Arial Narrow" w:hAnsi="Arial Narrow" w:cs="Arial"/>
              </w:rPr>
              <w:t>824219</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171.7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1.06 (0.90-1.24)</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1.06 (0.90-1.24)</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352/</w:t>
            </w:r>
            <w:r w:rsidRPr="003161DE">
              <w:rPr>
                <w:rFonts w:ascii="Arial Narrow" w:hAnsi="Arial Narrow" w:cs="Arial"/>
              </w:rPr>
              <w:t>827205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189.3</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1.17 (0.99-1.37)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1.17 (0.99-1.38)</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362/</w:t>
            </w:r>
            <w:r w:rsidRPr="003161DE">
              <w:rPr>
                <w:rFonts w:ascii="Arial Narrow" w:hAnsi="Arial Narrow" w:cs="Arial"/>
              </w:rPr>
              <w:t>835437</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212.0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1.20 (1.02-1.42)</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1.19 (1.01-1.41)</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0.02</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0.02</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b/>
                <w:color w:val="000000"/>
              </w:rPr>
            </w:pPr>
            <w:proofErr w:type="spellStart"/>
            <w:r w:rsidRPr="003161DE">
              <w:rPr>
                <w:rFonts w:ascii="Arial Narrow" w:hAnsi="Arial Narrow" w:cs="Arial"/>
                <w:color w:val="000000"/>
              </w:rPr>
              <w:t>Phosphorus</w:t>
            </w:r>
            <w:r>
              <w:rPr>
                <w:rFonts w:ascii="Arial Narrow" w:hAnsi="Arial Narrow" w:cs="Arial"/>
                <w:color w:val="000000"/>
                <w:vertAlign w:val="superscript"/>
              </w:rPr>
              <w:t>d</w:t>
            </w:r>
            <w:proofErr w:type="spellEnd"/>
            <w:r w:rsidRPr="003161DE">
              <w:rPr>
                <w:rFonts w:ascii="Arial Narrow" w:hAnsi="Arial Narrow" w:cs="Arial"/>
                <w:color w:val="000000"/>
                <w:vertAlign w:val="superscript"/>
              </w:rPr>
              <w:t xml:space="preserve"> </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319/</w:t>
            </w:r>
            <w:r w:rsidRPr="003161DE">
              <w:rPr>
                <w:rFonts w:ascii="Arial Narrow" w:hAnsi="Arial Narrow" w:cs="Arial"/>
              </w:rPr>
              <w:t>828747</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984.2</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0.04</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(mg/day)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304/</w:t>
            </w:r>
            <w:r w:rsidRPr="003161DE">
              <w:rPr>
                <w:rFonts w:ascii="Arial Narrow" w:hAnsi="Arial Narrow" w:cs="Arial"/>
              </w:rPr>
              <w:t>833314</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1137.0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0.91 (0.78-1.07)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0.88 (0.75-1.03)</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356/</w:t>
            </w:r>
            <w:r w:rsidRPr="003161DE">
              <w:rPr>
                <w:rFonts w:ascii="Arial Narrow" w:hAnsi="Arial Narrow" w:cs="Arial"/>
              </w:rPr>
              <w:t>825558</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1275.4</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1.03 (0.87-1.21)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0.97 (0.83-1.14)</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324/</w:t>
            </w:r>
            <w:r w:rsidRPr="003161DE">
              <w:rPr>
                <w:rFonts w:ascii="Arial Narrow" w:hAnsi="Arial Narrow" w:cs="Arial"/>
              </w:rPr>
              <w:t>815591</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1490.1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0.89 (0.75-1.06)</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0.82 (0.69-0.97)</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0.35</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0.05</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proofErr w:type="spellStart"/>
            <w:r w:rsidRPr="003161DE">
              <w:rPr>
                <w:rFonts w:ascii="Arial Narrow" w:hAnsi="Arial Narrow" w:cs="Arial"/>
                <w:color w:val="000000"/>
              </w:rPr>
              <w:t>Butter</w:t>
            </w:r>
            <w:r>
              <w:rPr>
                <w:rFonts w:ascii="Arial Narrow" w:hAnsi="Arial Narrow" w:cs="Arial"/>
                <w:color w:val="000000"/>
                <w:vertAlign w:val="superscript"/>
              </w:rPr>
              <w:t>f</w:t>
            </w:r>
            <w:proofErr w:type="spellEnd"/>
            <w:r w:rsidRPr="003161DE">
              <w:rPr>
                <w:rFonts w:ascii="Arial Narrow" w:hAnsi="Arial Narrow" w:cs="Arial"/>
                <w:color w:val="000000"/>
                <w:vertAlign w:val="superscript"/>
              </w:rPr>
              <w:t xml:space="preserve"> </w:t>
            </w:r>
            <w:r w:rsidRPr="003161DE">
              <w:rPr>
                <w:rFonts w:ascii="Arial Narrow" w:hAnsi="Arial Narrow" w:cs="Arial"/>
                <w:color w:val="000000"/>
              </w:rPr>
              <w:t>(g/day)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0</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474/</w:t>
            </w:r>
            <w:r w:rsidRPr="003161DE">
              <w:rPr>
                <w:rFonts w:ascii="Arial Narrow" w:hAnsi="Arial Narrow" w:cs="Arial"/>
              </w:rPr>
              <w:t>1029195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0.02</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rPr>
              <w:t>&gt;0- 0.4</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224/</w:t>
            </w:r>
            <w:r w:rsidRPr="003161DE">
              <w:rPr>
                <w:rFonts w:ascii="Arial Narrow" w:hAnsi="Arial Narrow" w:cs="Arial"/>
              </w:rPr>
              <w:t>644740</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1.09 (0.89-1.33)</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1.11 (0.90-1.35)</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rPr>
              <w:t>0.4- 4.3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288/</w:t>
            </w:r>
            <w:r w:rsidRPr="003161DE">
              <w:rPr>
                <w:rFonts w:ascii="Arial Narrow" w:hAnsi="Arial Narrow" w:cs="Arial"/>
              </w:rPr>
              <w:t>822969</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1.4</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1.06 (0.88-1.28)</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1.09 (0.90-1.32)</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rPr>
              <w:t>≥4.3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317/</w:t>
            </w:r>
            <w:r w:rsidRPr="003161DE">
              <w:rPr>
                <w:rFonts w:ascii="Arial Narrow" w:hAnsi="Arial Narrow" w:cs="Arial"/>
              </w:rPr>
              <w:t>806305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10.3</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1.17 (0.98-1.40)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1.23 (1.03-1.47)</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0.11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0.03</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Yogurt (g/day)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310/</w:t>
            </w:r>
            <w:r w:rsidRPr="003161DE">
              <w:rPr>
                <w:rFonts w:ascii="Arial Narrow" w:hAnsi="Arial Narrow" w:cs="Arial"/>
              </w:rPr>
              <w:t>816885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0.10</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292/</w:t>
            </w:r>
            <w:r w:rsidRPr="003161DE">
              <w:rPr>
                <w:rFonts w:ascii="Arial Narrow" w:hAnsi="Arial Narrow" w:cs="Arial"/>
              </w:rPr>
              <w:t>833020</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18.2</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1.01 (0.86-1.19)</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1.01 (0.85-1.19)</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330/</w:t>
            </w:r>
            <w:r w:rsidRPr="003161DE">
              <w:rPr>
                <w:rFonts w:ascii="Arial Narrow" w:hAnsi="Arial Narrow" w:cs="Arial"/>
              </w:rPr>
              <w:t>820028</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62.5</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1.17 (1.00-1.38)</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1.16 (0.99-1.37)</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371/</w:t>
            </w:r>
            <w:r w:rsidRPr="003161DE">
              <w:rPr>
                <w:rFonts w:ascii="Arial Narrow" w:hAnsi="Arial Narrow" w:cs="Arial"/>
              </w:rPr>
              <w:t>833278</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145.3</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1.17 (0.99-1.37)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1.15 (0.98-1.36)</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0.04</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0.05</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Cheese (g/day)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373/</w:t>
            </w:r>
            <w:r w:rsidRPr="003161DE">
              <w:rPr>
                <w:rFonts w:ascii="Arial Narrow" w:hAnsi="Arial Narrow" w:cs="Arial"/>
              </w:rPr>
              <w:t>835460</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7.5</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0.07</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341/</w:t>
            </w:r>
            <w:r w:rsidRPr="003161DE">
              <w:rPr>
                <w:rFonts w:ascii="Arial Narrow" w:hAnsi="Arial Narrow" w:cs="Arial"/>
              </w:rPr>
              <w:t>827633</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21.9</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0.93 (0.80-1.08)</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0.94 (0.81-1.10)</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319/</w:t>
            </w:r>
            <w:r w:rsidRPr="003161DE">
              <w:rPr>
                <w:rFonts w:ascii="Arial Narrow" w:hAnsi="Arial Narrow" w:cs="Arial"/>
              </w:rPr>
              <w:t>825723</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39.9</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0.91 (0.77-1.07)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0.92 (0.78-1.09)</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270/</w:t>
            </w:r>
            <w:r w:rsidRPr="003161DE">
              <w:rPr>
                <w:rFonts w:ascii="Arial Narrow" w:hAnsi="Arial Narrow" w:cs="Arial"/>
              </w:rPr>
              <w:t>814394</w:t>
            </w:r>
          </w:p>
        </w:tc>
        <w:tc>
          <w:tcPr>
            <w:tcW w:w="1134"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74.7</w:t>
            </w:r>
          </w:p>
        </w:tc>
        <w:tc>
          <w:tcPr>
            <w:tcW w:w="1701"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0.83 (0.69-1.00)</w:t>
            </w:r>
          </w:p>
        </w:tc>
        <w:tc>
          <w:tcPr>
            <w:tcW w:w="1701"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0.83 (0.69-1.01)</w:t>
            </w:r>
          </w:p>
        </w:tc>
        <w:tc>
          <w:tcPr>
            <w:tcW w:w="993"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0.05</w:t>
            </w:r>
          </w:p>
        </w:tc>
        <w:tc>
          <w:tcPr>
            <w:tcW w:w="1701"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0.06</w:t>
            </w:r>
          </w:p>
        </w:tc>
        <w:tc>
          <w:tcPr>
            <w:tcW w:w="993"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Potatoes (g/day)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281/</w:t>
            </w:r>
            <w:r w:rsidRPr="003161DE">
              <w:rPr>
                <w:rFonts w:ascii="Arial Narrow" w:hAnsi="Arial Narrow" w:cs="Arial"/>
              </w:rPr>
              <w:t>814645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20.8</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0.06</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AA34C2">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259/</w:t>
            </w:r>
            <w:r w:rsidRPr="003161DE">
              <w:rPr>
                <w:rFonts w:ascii="Arial Narrow" w:hAnsi="Arial Narrow" w:cs="Arial"/>
              </w:rPr>
              <w:t>814745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53.5</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(0.83-1.20)</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1.00 (0.83-1.19)</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AA34C2">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346/</w:t>
            </w:r>
            <w:r w:rsidRPr="003161DE">
              <w:rPr>
                <w:rFonts w:ascii="Arial Narrow" w:hAnsi="Arial Narrow" w:cs="Arial"/>
              </w:rPr>
              <w:t>840214</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85.7</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1.17 (0.97-1.41)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1.16 (0.96-1.39)</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AA34C2">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417/</w:t>
            </w:r>
            <w:r w:rsidRPr="003161DE">
              <w:rPr>
                <w:rFonts w:ascii="Arial Narrow" w:hAnsi="Arial Narrow" w:cs="Arial"/>
              </w:rPr>
              <w:t>833605</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142.2</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1.24 (1.03-1.51)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1.20 (0.99-1.46)</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AA34C2">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0.01</w:t>
            </w:r>
          </w:p>
        </w:tc>
        <w:tc>
          <w:tcPr>
            <w:tcW w:w="1701"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color w:val="000000"/>
              </w:rPr>
              <w:t>0.03</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Coffee (g/day)</w:t>
            </w: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Q1</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rPr>
              <w:t>329</w:t>
            </w:r>
            <w:r w:rsidRPr="003161DE">
              <w:rPr>
                <w:rFonts w:ascii="Arial Narrow" w:hAnsi="Arial Narrow" w:cs="Arial"/>
                <w:color w:val="000000"/>
              </w:rPr>
              <w:t>/</w:t>
            </w:r>
            <w:r w:rsidRPr="003161DE">
              <w:rPr>
                <w:rFonts w:ascii="Arial Narrow" w:hAnsi="Arial Narrow" w:cs="Arial"/>
              </w:rPr>
              <w:t>819733</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rPr>
              <w:t>8.6</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1.00 (Ref)</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1.00 (Ref)</w:t>
            </w:r>
          </w:p>
        </w:tc>
        <w:tc>
          <w:tcPr>
            <w:tcW w:w="993" w:type="dxa"/>
            <w:tcBorders>
              <w:top w:val="nil"/>
              <w:left w:val="nil"/>
              <w:bottom w:val="nil"/>
              <w:right w:val="nil"/>
            </w:tcBorders>
          </w:tcPr>
          <w:p w:rsidR="002B2133" w:rsidRPr="003161DE" w:rsidRDefault="00C124E8" w:rsidP="009D3BD0">
            <w:pPr>
              <w:adjustRightInd w:val="0"/>
              <w:jc w:val="center"/>
              <w:rPr>
                <w:rFonts w:ascii="Arial Narrow" w:hAnsi="Arial Narrow" w:cs="Arial"/>
                <w:color w:val="000000"/>
              </w:rPr>
            </w:pPr>
            <w:r w:rsidRPr="003161DE">
              <w:rPr>
                <w:rFonts w:ascii="Arial Narrow" w:hAnsi="Arial Narrow" w:cs="Arial"/>
                <w:color w:val="000000"/>
              </w:rPr>
              <w:t>0.02</w:t>
            </w: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Q2</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rPr>
              <w:t>275/831117</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rPr>
              <w:t>169.7</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0.76 (0.65-0.90)</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0.77 (0.66-0.91)</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Q3</w:t>
            </w:r>
          </w:p>
        </w:tc>
        <w:tc>
          <w:tcPr>
            <w:tcW w:w="1984" w:type="dxa"/>
            <w:tcBorders>
              <w:top w:val="nil"/>
              <w:left w:val="nil"/>
              <w:bottom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rPr>
              <w:t>369</w:t>
            </w:r>
            <w:r w:rsidRPr="003161DE">
              <w:rPr>
                <w:rFonts w:ascii="Arial Narrow" w:hAnsi="Arial Narrow" w:cs="Arial"/>
                <w:color w:val="000000"/>
              </w:rPr>
              <w:t>/</w:t>
            </w:r>
            <w:r w:rsidRPr="003161DE">
              <w:rPr>
                <w:rFonts w:ascii="Arial Narrow" w:hAnsi="Arial Narrow" w:cs="Arial"/>
              </w:rPr>
              <w:t>831822</w:t>
            </w:r>
          </w:p>
        </w:tc>
        <w:tc>
          <w:tcPr>
            <w:tcW w:w="1134"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rPr>
              <w:t>397.7</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0.85 (0.72-1.01)</w:t>
            </w:r>
          </w:p>
        </w:tc>
        <w:tc>
          <w:tcPr>
            <w:tcW w:w="1701" w:type="dxa"/>
            <w:tcBorders>
              <w:top w:val="nil"/>
              <w:left w:val="nil"/>
              <w:bottom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0.88 (0.74-1.04)</w:t>
            </w:r>
          </w:p>
        </w:tc>
        <w:tc>
          <w:tcPr>
            <w:tcW w:w="993" w:type="dxa"/>
            <w:tcBorders>
              <w:top w:val="nil"/>
              <w:left w:val="nil"/>
              <w:bottom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Q4</w:t>
            </w:r>
          </w:p>
        </w:tc>
        <w:tc>
          <w:tcPr>
            <w:tcW w:w="1984" w:type="dxa"/>
            <w:tcBorders>
              <w:top w:val="nil"/>
              <w:left w:val="nil"/>
              <w:right w:val="nil"/>
            </w:tcBorders>
          </w:tcPr>
          <w:p w:rsidR="002B2133" w:rsidRPr="003161DE" w:rsidRDefault="002B2133" w:rsidP="009D3BD0">
            <w:pPr>
              <w:adjustRightInd w:val="0"/>
              <w:rPr>
                <w:rFonts w:ascii="Arial Narrow" w:hAnsi="Arial Narrow" w:cs="Arial"/>
                <w:color w:val="000000"/>
                <w:highlight w:val="yellow"/>
              </w:rPr>
            </w:pPr>
            <w:r w:rsidRPr="003161DE">
              <w:rPr>
                <w:rFonts w:ascii="Arial Narrow" w:hAnsi="Arial Narrow" w:cs="Arial"/>
              </w:rPr>
              <w:t>330/820538</w:t>
            </w:r>
          </w:p>
        </w:tc>
        <w:tc>
          <w:tcPr>
            <w:tcW w:w="1134"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r w:rsidRPr="003161DE">
              <w:rPr>
                <w:rFonts w:ascii="Arial Narrow" w:hAnsi="Arial Narrow" w:cs="Arial"/>
              </w:rPr>
              <w:t>750.0</w:t>
            </w:r>
          </w:p>
        </w:tc>
        <w:tc>
          <w:tcPr>
            <w:tcW w:w="1701" w:type="dxa"/>
            <w:tcBorders>
              <w:top w:val="nil"/>
              <w:left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0.78 (0.65-0.93)</w:t>
            </w:r>
          </w:p>
        </w:tc>
        <w:tc>
          <w:tcPr>
            <w:tcW w:w="1701" w:type="dxa"/>
            <w:tcBorders>
              <w:top w:val="nil"/>
              <w:left w:val="nil"/>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0.81 (0.68-0.97)</w:t>
            </w:r>
          </w:p>
        </w:tc>
        <w:tc>
          <w:tcPr>
            <w:tcW w:w="993" w:type="dxa"/>
            <w:tcBorders>
              <w:top w:val="nil"/>
              <w:left w:val="nil"/>
              <w:right w:val="nil"/>
            </w:tcBorders>
          </w:tcPr>
          <w:p w:rsidR="002B2133" w:rsidRPr="003161DE" w:rsidRDefault="002B2133" w:rsidP="009D3BD0">
            <w:pPr>
              <w:adjustRightInd w:val="0"/>
              <w:jc w:val="center"/>
              <w:rPr>
                <w:rFonts w:ascii="Arial Narrow" w:hAnsi="Arial Narrow" w:cs="Arial"/>
                <w:color w:val="000000"/>
              </w:rPr>
            </w:pPr>
          </w:p>
        </w:tc>
      </w:tr>
      <w:tr w:rsidR="002B2133" w:rsidRPr="003161DE" w:rsidTr="009D3BD0">
        <w:trPr>
          <w:trHeight w:val="290"/>
        </w:trPr>
        <w:tc>
          <w:tcPr>
            <w:tcW w:w="2157" w:type="dxa"/>
            <w:tcBorders>
              <w:top w:val="nil"/>
              <w:left w:val="nil"/>
              <w:bottom w:val="single" w:sz="4" w:space="0" w:color="auto"/>
              <w:right w:val="nil"/>
            </w:tcBorders>
          </w:tcPr>
          <w:p w:rsidR="002B2133" w:rsidRPr="003161DE" w:rsidRDefault="002B2133" w:rsidP="009D3BD0">
            <w:pPr>
              <w:adjustRightInd w:val="0"/>
              <w:jc w:val="right"/>
              <w:rPr>
                <w:rFonts w:ascii="Arial Narrow" w:hAnsi="Arial Narrow" w:cs="Arial"/>
                <w:color w:val="000000"/>
              </w:rPr>
            </w:pPr>
          </w:p>
        </w:tc>
        <w:tc>
          <w:tcPr>
            <w:tcW w:w="992" w:type="dxa"/>
            <w:tcBorders>
              <w:top w:val="nil"/>
              <w:left w:val="nil"/>
              <w:bottom w:val="single" w:sz="4" w:space="0" w:color="auto"/>
              <w:right w:val="nil"/>
            </w:tcBorders>
          </w:tcPr>
          <w:p w:rsidR="002B2133" w:rsidRPr="003161DE" w:rsidRDefault="002B2133" w:rsidP="009D3BD0">
            <w:pPr>
              <w:adjustRightInd w:val="0"/>
              <w:rPr>
                <w:rFonts w:ascii="Arial Narrow" w:hAnsi="Arial Narrow" w:cs="Arial"/>
                <w:color w:val="000000"/>
              </w:rPr>
            </w:pPr>
            <w:r w:rsidRPr="003161DE">
              <w:rPr>
                <w:rFonts w:ascii="Arial Narrow" w:hAnsi="Arial Narrow" w:cs="Arial"/>
                <w:color w:val="000000"/>
              </w:rPr>
              <w:t>P-</w:t>
            </w:r>
            <w:proofErr w:type="spellStart"/>
            <w:r w:rsidRPr="003161DE">
              <w:rPr>
                <w:rFonts w:ascii="Arial Narrow" w:hAnsi="Arial Narrow" w:cs="Arial"/>
                <w:color w:val="000000"/>
              </w:rPr>
              <w:t>trend</w:t>
            </w:r>
            <w:r>
              <w:rPr>
                <w:rFonts w:ascii="Arial Narrow" w:hAnsi="Arial Narrow" w:cs="Arial"/>
                <w:color w:val="000000"/>
                <w:vertAlign w:val="superscript"/>
              </w:rPr>
              <w:t>e</w:t>
            </w:r>
            <w:proofErr w:type="spellEnd"/>
          </w:p>
        </w:tc>
        <w:tc>
          <w:tcPr>
            <w:tcW w:w="1984" w:type="dxa"/>
            <w:tcBorders>
              <w:top w:val="nil"/>
              <w:left w:val="nil"/>
              <w:bottom w:val="single" w:sz="4" w:space="0" w:color="auto"/>
              <w:right w:val="nil"/>
            </w:tcBorders>
          </w:tcPr>
          <w:p w:rsidR="002B2133" w:rsidRPr="003161DE" w:rsidRDefault="002B2133" w:rsidP="009D3BD0">
            <w:pPr>
              <w:adjustRightInd w:val="0"/>
              <w:jc w:val="right"/>
              <w:rPr>
                <w:rFonts w:ascii="Arial Narrow" w:hAnsi="Arial Narrow" w:cs="Arial"/>
                <w:color w:val="000000"/>
              </w:rPr>
            </w:pPr>
          </w:p>
        </w:tc>
        <w:tc>
          <w:tcPr>
            <w:tcW w:w="1134" w:type="dxa"/>
            <w:tcBorders>
              <w:top w:val="nil"/>
              <w:left w:val="nil"/>
              <w:bottom w:val="single" w:sz="4" w:space="0" w:color="auto"/>
              <w:right w:val="nil"/>
            </w:tcBorders>
          </w:tcPr>
          <w:p w:rsidR="002B2133" w:rsidRPr="003161DE" w:rsidRDefault="002B2133" w:rsidP="009D3BD0">
            <w:pPr>
              <w:adjustRightInd w:val="0"/>
              <w:jc w:val="center"/>
              <w:rPr>
                <w:rFonts w:ascii="Arial Narrow" w:hAnsi="Arial Narrow" w:cs="Arial"/>
                <w:color w:val="000000"/>
              </w:rPr>
            </w:pPr>
          </w:p>
        </w:tc>
        <w:tc>
          <w:tcPr>
            <w:tcW w:w="1701" w:type="dxa"/>
            <w:tcBorders>
              <w:top w:val="nil"/>
              <w:left w:val="nil"/>
              <w:bottom w:val="single" w:sz="4" w:space="0" w:color="auto"/>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0.03</w:t>
            </w:r>
          </w:p>
        </w:tc>
        <w:tc>
          <w:tcPr>
            <w:tcW w:w="1701" w:type="dxa"/>
            <w:tcBorders>
              <w:top w:val="nil"/>
              <w:left w:val="nil"/>
              <w:bottom w:val="single" w:sz="4" w:space="0" w:color="auto"/>
              <w:right w:val="nil"/>
            </w:tcBorders>
          </w:tcPr>
          <w:p w:rsidR="002B2133" w:rsidRPr="003161DE" w:rsidRDefault="002B2133" w:rsidP="009D3BD0">
            <w:pPr>
              <w:jc w:val="center"/>
              <w:rPr>
                <w:rFonts w:ascii="Arial Narrow" w:hAnsi="Arial Narrow" w:cs="Arial"/>
                <w:color w:val="000000"/>
              </w:rPr>
            </w:pPr>
            <w:r w:rsidRPr="003161DE">
              <w:rPr>
                <w:rFonts w:ascii="Arial Narrow" w:hAnsi="Arial Narrow" w:cs="Arial"/>
                <w:color w:val="000000"/>
              </w:rPr>
              <w:t>0.09</w:t>
            </w:r>
          </w:p>
        </w:tc>
        <w:tc>
          <w:tcPr>
            <w:tcW w:w="993" w:type="dxa"/>
            <w:tcBorders>
              <w:top w:val="nil"/>
              <w:left w:val="nil"/>
              <w:bottom w:val="single" w:sz="4" w:space="0" w:color="auto"/>
              <w:right w:val="nil"/>
            </w:tcBorders>
          </w:tcPr>
          <w:p w:rsidR="002B2133" w:rsidRPr="003161DE" w:rsidRDefault="002B2133" w:rsidP="009D3BD0">
            <w:pPr>
              <w:adjustRightInd w:val="0"/>
              <w:jc w:val="center"/>
              <w:rPr>
                <w:rFonts w:ascii="Arial Narrow" w:hAnsi="Arial Narrow" w:cs="Arial"/>
                <w:color w:val="000000"/>
              </w:rPr>
            </w:pPr>
          </w:p>
        </w:tc>
      </w:tr>
    </w:tbl>
    <w:p w:rsidR="002B2133" w:rsidRDefault="002B2133" w:rsidP="002B2133">
      <w:pPr>
        <w:rPr>
          <w:rFonts w:ascii="Arial" w:hAnsi="Arial" w:cs="Arial"/>
          <w:b/>
        </w:rPr>
      </w:pPr>
      <w:r>
        <w:rPr>
          <w:rFonts w:ascii="Arial" w:hAnsi="Arial" w:cs="Arial"/>
          <w:b/>
        </w:rPr>
        <w:br w:type="page"/>
      </w:r>
    </w:p>
    <w:p w:rsidR="002B2133" w:rsidRDefault="000B2281" w:rsidP="002B2133">
      <w:pPr>
        <w:rPr>
          <w:rFonts w:ascii="Arial" w:hAnsi="Arial" w:cs="Arial"/>
          <w:b/>
        </w:rPr>
      </w:pPr>
      <w:r>
        <w:rPr>
          <w:rFonts w:ascii="Arial" w:hAnsi="Arial" w:cs="Arial"/>
          <w:b/>
        </w:rPr>
        <w:t xml:space="preserve">Supplemental </w:t>
      </w:r>
      <w:r w:rsidRPr="00B94464">
        <w:rPr>
          <w:rFonts w:ascii="Arial" w:hAnsi="Arial" w:cs="Arial"/>
          <w:b/>
        </w:rPr>
        <w:t xml:space="preserve">Table </w:t>
      </w:r>
      <w:r>
        <w:rPr>
          <w:rFonts w:ascii="Arial" w:hAnsi="Arial" w:cs="Arial"/>
          <w:b/>
        </w:rPr>
        <w:t>S</w:t>
      </w:r>
      <w:r w:rsidR="00314F4E">
        <w:rPr>
          <w:rFonts w:ascii="Arial" w:hAnsi="Arial" w:cs="Arial"/>
          <w:b/>
        </w:rPr>
        <w:t>1</w:t>
      </w:r>
      <w:r w:rsidR="002B2133" w:rsidRPr="00567D46">
        <w:rPr>
          <w:rFonts w:ascii="Arial" w:hAnsi="Arial" w:cs="Arial"/>
          <w:b/>
        </w:rPr>
        <w:t xml:space="preserve"> (continued)</w:t>
      </w:r>
      <w:r w:rsidR="00F059EE">
        <w:rPr>
          <w:rFonts w:ascii="Arial" w:hAnsi="Arial" w:cs="Arial"/>
          <w:b/>
        </w:rPr>
        <w:t xml:space="preserve">. </w:t>
      </w:r>
      <w:r w:rsidR="00F059EE" w:rsidRPr="00B94464">
        <w:rPr>
          <w:rFonts w:ascii="Arial" w:hAnsi="Arial" w:cs="Arial"/>
          <w:b/>
        </w:rPr>
        <w:t xml:space="preserve">Hazard </w:t>
      </w:r>
      <w:proofErr w:type="spellStart"/>
      <w:r w:rsidR="00F059EE" w:rsidRPr="00B94464">
        <w:rPr>
          <w:rFonts w:ascii="Arial" w:hAnsi="Arial" w:cs="Arial"/>
          <w:b/>
        </w:rPr>
        <w:t>Ratios</w:t>
      </w:r>
      <w:r w:rsidR="00F059EE" w:rsidRPr="00B94464">
        <w:rPr>
          <w:rFonts w:ascii="Arial" w:hAnsi="Arial" w:cs="Arial"/>
          <w:b/>
          <w:vertAlign w:val="superscript"/>
        </w:rPr>
        <w:t>a</w:t>
      </w:r>
      <w:proofErr w:type="spellEnd"/>
      <w:r w:rsidR="00F059EE" w:rsidRPr="00B94464">
        <w:rPr>
          <w:rFonts w:ascii="Arial" w:hAnsi="Arial" w:cs="Arial"/>
          <w:b/>
        </w:rPr>
        <w:t xml:space="preserve"> and 95% CIs from analyses of nutrient and food intakes (FDR≤0.10) reported in the baseline </w:t>
      </w:r>
      <w:r w:rsidR="005B7E28">
        <w:rPr>
          <w:rFonts w:ascii="Arial" w:hAnsi="Arial" w:cs="Arial"/>
          <w:b/>
        </w:rPr>
        <w:t>dietary assessment</w:t>
      </w:r>
      <w:r w:rsidR="005B7E28" w:rsidRPr="00B94464">
        <w:rPr>
          <w:rFonts w:ascii="Arial" w:hAnsi="Arial" w:cs="Arial"/>
          <w:b/>
        </w:rPr>
        <w:t xml:space="preserve"> </w:t>
      </w:r>
      <w:r w:rsidR="00F059EE" w:rsidRPr="00B94464">
        <w:rPr>
          <w:rFonts w:ascii="Arial" w:hAnsi="Arial" w:cs="Arial"/>
          <w:b/>
        </w:rPr>
        <w:t xml:space="preserve">in relation to endometrial cancer risk in the EPIC </w:t>
      </w:r>
      <w:proofErr w:type="spellStart"/>
      <w:r w:rsidR="00F059EE" w:rsidRPr="00B94464">
        <w:rPr>
          <w:rFonts w:ascii="Arial" w:hAnsi="Arial" w:cs="Arial"/>
          <w:b/>
        </w:rPr>
        <w:t>study</w:t>
      </w:r>
      <w:r w:rsidR="00F059EE" w:rsidRPr="00F20DEE">
        <w:rPr>
          <w:rFonts w:ascii="Arial" w:hAnsi="Arial" w:cs="Arial"/>
          <w:b/>
          <w:vertAlign w:val="superscript"/>
        </w:rPr>
        <w:t>b</w:t>
      </w:r>
      <w:proofErr w:type="spellEnd"/>
    </w:p>
    <w:tbl>
      <w:tblPr>
        <w:tblW w:w="10662" w:type="dxa"/>
        <w:tblInd w:w="78" w:type="dxa"/>
        <w:tblLayout w:type="fixed"/>
        <w:tblLook w:val="0000" w:firstRow="0" w:lastRow="0" w:firstColumn="0" w:lastColumn="0" w:noHBand="0" w:noVBand="0"/>
      </w:tblPr>
      <w:tblGrid>
        <w:gridCol w:w="2157"/>
        <w:gridCol w:w="992"/>
        <w:gridCol w:w="1984"/>
        <w:gridCol w:w="1134"/>
        <w:gridCol w:w="1701"/>
        <w:gridCol w:w="1701"/>
        <w:gridCol w:w="993"/>
      </w:tblGrid>
      <w:tr w:rsidR="0002791E" w:rsidRPr="003161DE" w:rsidTr="001F0334">
        <w:trPr>
          <w:trHeight w:val="290"/>
        </w:trPr>
        <w:tc>
          <w:tcPr>
            <w:tcW w:w="2157" w:type="dxa"/>
            <w:tcBorders>
              <w:top w:val="single" w:sz="4" w:space="0" w:color="auto"/>
              <w:left w:val="nil"/>
              <w:right w:val="nil"/>
            </w:tcBorders>
          </w:tcPr>
          <w:p w:rsidR="0002791E" w:rsidRPr="003161DE" w:rsidRDefault="0002791E" w:rsidP="001F0334">
            <w:pPr>
              <w:adjustRightInd w:val="0"/>
              <w:rPr>
                <w:rFonts w:ascii="Arial Narrow" w:hAnsi="Arial Narrow" w:cs="Arial"/>
                <w:b/>
                <w:bCs/>
                <w:color w:val="000000"/>
              </w:rPr>
            </w:pPr>
          </w:p>
        </w:tc>
        <w:tc>
          <w:tcPr>
            <w:tcW w:w="992" w:type="dxa"/>
            <w:tcBorders>
              <w:top w:val="single" w:sz="4" w:space="0" w:color="auto"/>
              <w:left w:val="nil"/>
              <w:right w:val="nil"/>
            </w:tcBorders>
          </w:tcPr>
          <w:p w:rsidR="0002791E" w:rsidRPr="003161DE" w:rsidRDefault="0002791E" w:rsidP="001F0334">
            <w:pPr>
              <w:adjustRightInd w:val="0"/>
              <w:rPr>
                <w:rFonts w:ascii="Arial Narrow" w:hAnsi="Arial Narrow" w:cs="Arial"/>
                <w:b/>
                <w:bCs/>
                <w:color w:val="000000"/>
              </w:rPr>
            </w:pPr>
          </w:p>
        </w:tc>
        <w:tc>
          <w:tcPr>
            <w:tcW w:w="1984" w:type="dxa"/>
            <w:tcBorders>
              <w:top w:val="single" w:sz="4" w:space="0" w:color="auto"/>
              <w:left w:val="nil"/>
              <w:right w:val="nil"/>
            </w:tcBorders>
          </w:tcPr>
          <w:p w:rsidR="0002791E" w:rsidRPr="003161DE" w:rsidRDefault="0002791E" w:rsidP="001F0334">
            <w:pPr>
              <w:adjustRightInd w:val="0"/>
              <w:rPr>
                <w:rFonts w:ascii="Arial Narrow" w:hAnsi="Arial Narrow" w:cs="Arial"/>
                <w:b/>
                <w:bCs/>
                <w:color w:val="000000"/>
              </w:rPr>
            </w:pPr>
            <w:r w:rsidRPr="003161DE">
              <w:rPr>
                <w:rFonts w:ascii="Arial Narrow" w:hAnsi="Arial Narrow" w:cs="Arial"/>
                <w:b/>
                <w:bCs/>
                <w:color w:val="000000"/>
              </w:rPr>
              <w:t>Cases/</w:t>
            </w:r>
          </w:p>
        </w:tc>
        <w:tc>
          <w:tcPr>
            <w:tcW w:w="1134" w:type="dxa"/>
            <w:tcBorders>
              <w:top w:val="single" w:sz="4" w:space="0" w:color="auto"/>
              <w:left w:val="nil"/>
              <w:right w:val="nil"/>
            </w:tcBorders>
          </w:tcPr>
          <w:p w:rsidR="0002791E" w:rsidRPr="003161DE" w:rsidRDefault="0002791E" w:rsidP="001F0334">
            <w:pPr>
              <w:adjustRightInd w:val="0"/>
              <w:jc w:val="center"/>
              <w:rPr>
                <w:rFonts w:ascii="Arial Narrow" w:hAnsi="Arial Narrow" w:cs="Arial"/>
                <w:b/>
                <w:bCs/>
                <w:color w:val="000000"/>
              </w:rPr>
            </w:pPr>
          </w:p>
        </w:tc>
        <w:tc>
          <w:tcPr>
            <w:tcW w:w="1701" w:type="dxa"/>
            <w:tcBorders>
              <w:top w:val="single" w:sz="4" w:space="0" w:color="auto"/>
              <w:left w:val="nil"/>
              <w:right w:val="nil"/>
            </w:tcBorders>
          </w:tcPr>
          <w:p w:rsidR="0002791E" w:rsidRPr="003161DE" w:rsidRDefault="0002791E" w:rsidP="001F0334">
            <w:pPr>
              <w:adjustRightInd w:val="0"/>
              <w:jc w:val="center"/>
              <w:rPr>
                <w:rFonts w:ascii="Arial Narrow" w:hAnsi="Arial Narrow" w:cs="Arial"/>
                <w:b/>
                <w:bCs/>
                <w:color w:val="000000"/>
              </w:rPr>
            </w:pPr>
            <w:r w:rsidRPr="003161DE">
              <w:rPr>
                <w:rFonts w:ascii="Arial Narrow" w:hAnsi="Arial Narrow" w:cs="Arial"/>
                <w:b/>
                <w:bCs/>
                <w:color w:val="000000"/>
              </w:rPr>
              <w:t>Model 1</w:t>
            </w:r>
          </w:p>
        </w:tc>
        <w:tc>
          <w:tcPr>
            <w:tcW w:w="1701" w:type="dxa"/>
            <w:tcBorders>
              <w:top w:val="single" w:sz="4" w:space="0" w:color="auto"/>
              <w:left w:val="nil"/>
              <w:right w:val="nil"/>
            </w:tcBorders>
          </w:tcPr>
          <w:p w:rsidR="0002791E" w:rsidRPr="003161DE" w:rsidRDefault="0002791E" w:rsidP="001F0334">
            <w:pPr>
              <w:adjustRightInd w:val="0"/>
              <w:jc w:val="center"/>
              <w:rPr>
                <w:rFonts w:ascii="Arial Narrow" w:hAnsi="Arial Narrow" w:cs="Arial"/>
                <w:b/>
                <w:bCs/>
                <w:color w:val="000000"/>
              </w:rPr>
            </w:pPr>
            <w:r w:rsidRPr="003161DE">
              <w:rPr>
                <w:rFonts w:ascii="Arial Narrow" w:hAnsi="Arial Narrow" w:cs="Arial"/>
                <w:b/>
                <w:bCs/>
                <w:color w:val="000000"/>
              </w:rPr>
              <w:t>Model 2</w:t>
            </w:r>
          </w:p>
        </w:tc>
        <w:tc>
          <w:tcPr>
            <w:tcW w:w="993" w:type="dxa"/>
            <w:tcBorders>
              <w:top w:val="single" w:sz="4" w:space="0" w:color="auto"/>
              <w:left w:val="nil"/>
              <w:right w:val="nil"/>
            </w:tcBorders>
          </w:tcPr>
          <w:p w:rsidR="0002791E" w:rsidRPr="003161DE" w:rsidRDefault="0002791E" w:rsidP="001F0334">
            <w:pPr>
              <w:adjustRightInd w:val="0"/>
              <w:jc w:val="center"/>
              <w:rPr>
                <w:rFonts w:ascii="Arial Narrow" w:hAnsi="Arial Narrow" w:cs="Arial"/>
                <w:b/>
                <w:bCs/>
                <w:color w:val="000000"/>
              </w:rPr>
            </w:pPr>
          </w:p>
        </w:tc>
      </w:tr>
      <w:tr w:rsidR="0002791E" w:rsidRPr="003161DE" w:rsidTr="001F0334">
        <w:trPr>
          <w:trHeight w:val="290"/>
        </w:trPr>
        <w:tc>
          <w:tcPr>
            <w:tcW w:w="2157" w:type="dxa"/>
            <w:tcBorders>
              <w:left w:val="nil"/>
              <w:bottom w:val="single" w:sz="4" w:space="0" w:color="auto"/>
              <w:right w:val="nil"/>
            </w:tcBorders>
          </w:tcPr>
          <w:p w:rsidR="0002791E" w:rsidRPr="003161DE" w:rsidRDefault="0002791E" w:rsidP="001F0334">
            <w:pPr>
              <w:adjustRightInd w:val="0"/>
              <w:rPr>
                <w:rFonts w:ascii="Arial Narrow" w:hAnsi="Arial Narrow" w:cs="Arial"/>
                <w:b/>
                <w:bCs/>
                <w:color w:val="000000"/>
              </w:rPr>
            </w:pPr>
            <w:r w:rsidRPr="003161DE">
              <w:rPr>
                <w:rFonts w:ascii="Arial Narrow" w:hAnsi="Arial Narrow" w:cs="Arial"/>
                <w:b/>
                <w:bCs/>
                <w:color w:val="000000"/>
              </w:rPr>
              <w:t>Variable</w:t>
            </w:r>
          </w:p>
        </w:tc>
        <w:tc>
          <w:tcPr>
            <w:tcW w:w="992" w:type="dxa"/>
            <w:tcBorders>
              <w:left w:val="nil"/>
              <w:bottom w:val="single" w:sz="4" w:space="0" w:color="auto"/>
              <w:right w:val="nil"/>
            </w:tcBorders>
          </w:tcPr>
          <w:p w:rsidR="0002791E" w:rsidRPr="003161DE" w:rsidRDefault="0002791E" w:rsidP="001F0334">
            <w:pPr>
              <w:adjustRightInd w:val="0"/>
              <w:rPr>
                <w:rFonts w:ascii="Arial Narrow" w:hAnsi="Arial Narrow" w:cs="Arial"/>
                <w:b/>
                <w:bCs/>
                <w:color w:val="000000"/>
              </w:rPr>
            </w:pPr>
            <w:r w:rsidRPr="003161DE">
              <w:rPr>
                <w:rFonts w:ascii="Arial Narrow" w:hAnsi="Arial Narrow" w:cs="Arial"/>
                <w:b/>
                <w:bCs/>
                <w:color w:val="000000"/>
              </w:rPr>
              <w:t>Value</w:t>
            </w:r>
          </w:p>
        </w:tc>
        <w:tc>
          <w:tcPr>
            <w:tcW w:w="1984" w:type="dxa"/>
            <w:tcBorders>
              <w:left w:val="nil"/>
              <w:bottom w:val="single" w:sz="4" w:space="0" w:color="auto"/>
              <w:right w:val="nil"/>
            </w:tcBorders>
          </w:tcPr>
          <w:p w:rsidR="0002791E" w:rsidRPr="003161DE" w:rsidRDefault="0002791E" w:rsidP="001F0334">
            <w:pPr>
              <w:adjustRightInd w:val="0"/>
              <w:rPr>
                <w:rFonts w:ascii="Arial Narrow" w:hAnsi="Arial Narrow" w:cs="Arial"/>
                <w:b/>
                <w:bCs/>
                <w:color w:val="000000"/>
              </w:rPr>
            </w:pPr>
            <w:r w:rsidRPr="00EF2DE5">
              <w:rPr>
                <w:rFonts w:ascii="Arial Narrow" w:hAnsi="Arial Narrow" w:cs="Arial"/>
                <w:b/>
                <w:bCs/>
                <w:color w:val="000000"/>
              </w:rPr>
              <w:t>Person-years</w:t>
            </w:r>
          </w:p>
        </w:tc>
        <w:tc>
          <w:tcPr>
            <w:tcW w:w="1134" w:type="dxa"/>
            <w:tcBorders>
              <w:left w:val="nil"/>
              <w:bottom w:val="single" w:sz="4" w:space="0" w:color="auto"/>
              <w:right w:val="nil"/>
            </w:tcBorders>
          </w:tcPr>
          <w:p w:rsidR="0002791E" w:rsidRPr="003161DE" w:rsidRDefault="0002791E" w:rsidP="001F0334">
            <w:pPr>
              <w:adjustRightInd w:val="0"/>
              <w:jc w:val="center"/>
              <w:rPr>
                <w:rFonts w:ascii="Arial Narrow" w:hAnsi="Arial Narrow" w:cs="Arial"/>
                <w:b/>
                <w:bCs/>
                <w:color w:val="000000"/>
              </w:rPr>
            </w:pPr>
            <w:r w:rsidRPr="003161DE">
              <w:rPr>
                <w:rFonts w:ascii="Arial Narrow" w:hAnsi="Arial Narrow" w:cs="Arial"/>
                <w:b/>
                <w:bCs/>
                <w:color w:val="000000"/>
              </w:rPr>
              <w:t>Median</w:t>
            </w:r>
          </w:p>
        </w:tc>
        <w:tc>
          <w:tcPr>
            <w:tcW w:w="1701" w:type="dxa"/>
            <w:tcBorders>
              <w:left w:val="nil"/>
              <w:bottom w:val="single" w:sz="4" w:space="0" w:color="auto"/>
              <w:right w:val="nil"/>
            </w:tcBorders>
          </w:tcPr>
          <w:p w:rsidR="0002791E" w:rsidRPr="003161DE" w:rsidRDefault="0002791E" w:rsidP="001F0334">
            <w:pPr>
              <w:adjustRightInd w:val="0"/>
              <w:jc w:val="center"/>
              <w:rPr>
                <w:rFonts w:ascii="Arial Narrow" w:hAnsi="Arial Narrow" w:cs="Arial"/>
                <w:b/>
                <w:bCs/>
                <w:color w:val="000000"/>
              </w:rPr>
            </w:pPr>
            <w:r w:rsidRPr="003161DE">
              <w:rPr>
                <w:rFonts w:ascii="Arial Narrow" w:hAnsi="Arial Narrow" w:cs="Arial"/>
                <w:b/>
                <w:bCs/>
                <w:color w:val="000000"/>
              </w:rPr>
              <w:t>HR (95% CI)</w:t>
            </w:r>
          </w:p>
        </w:tc>
        <w:tc>
          <w:tcPr>
            <w:tcW w:w="1701" w:type="dxa"/>
            <w:tcBorders>
              <w:left w:val="nil"/>
              <w:bottom w:val="single" w:sz="4" w:space="0" w:color="auto"/>
              <w:right w:val="nil"/>
            </w:tcBorders>
          </w:tcPr>
          <w:p w:rsidR="0002791E" w:rsidRPr="003161DE" w:rsidRDefault="0002791E" w:rsidP="001F0334">
            <w:pPr>
              <w:adjustRightInd w:val="0"/>
              <w:jc w:val="center"/>
              <w:rPr>
                <w:rFonts w:ascii="Arial Narrow" w:hAnsi="Arial Narrow" w:cs="Arial"/>
                <w:b/>
                <w:bCs/>
                <w:color w:val="000000"/>
              </w:rPr>
            </w:pPr>
            <w:r w:rsidRPr="003161DE">
              <w:rPr>
                <w:rFonts w:ascii="Arial Narrow" w:hAnsi="Arial Narrow" w:cs="Arial"/>
                <w:b/>
                <w:bCs/>
                <w:color w:val="000000"/>
              </w:rPr>
              <w:t>HR (95% CI)</w:t>
            </w:r>
          </w:p>
        </w:tc>
        <w:tc>
          <w:tcPr>
            <w:tcW w:w="993" w:type="dxa"/>
            <w:tcBorders>
              <w:left w:val="nil"/>
              <w:bottom w:val="single" w:sz="4" w:space="0" w:color="auto"/>
              <w:right w:val="nil"/>
            </w:tcBorders>
          </w:tcPr>
          <w:p w:rsidR="0002791E" w:rsidRPr="003161DE" w:rsidRDefault="0002791E" w:rsidP="001F0334">
            <w:pPr>
              <w:adjustRightInd w:val="0"/>
              <w:jc w:val="center"/>
              <w:rPr>
                <w:rFonts w:ascii="Arial Narrow" w:hAnsi="Arial Narrow" w:cs="Arial"/>
                <w:b/>
                <w:bCs/>
                <w:color w:val="000000"/>
              </w:rPr>
            </w:pPr>
            <w:proofErr w:type="spellStart"/>
            <w:r w:rsidRPr="003161DE">
              <w:rPr>
                <w:rFonts w:ascii="Arial Narrow" w:hAnsi="Arial Narrow" w:cs="Arial"/>
                <w:b/>
                <w:bCs/>
                <w:color w:val="000000"/>
              </w:rPr>
              <w:t>FDR</w:t>
            </w:r>
            <w:r>
              <w:rPr>
                <w:rFonts w:ascii="Arial Narrow" w:hAnsi="Arial Narrow" w:cs="Arial"/>
                <w:bCs/>
                <w:color w:val="000000"/>
                <w:vertAlign w:val="superscript"/>
              </w:rPr>
              <w:t>c</w:t>
            </w:r>
            <w:proofErr w:type="spellEnd"/>
          </w:p>
        </w:tc>
      </w:tr>
      <w:tr w:rsidR="000F224F" w:rsidRPr="00756F6D" w:rsidTr="001F0334">
        <w:trPr>
          <w:trHeight w:val="290"/>
        </w:trPr>
        <w:tc>
          <w:tcPr>
            <w:tcW w:w="2157" w:type="dxa"/>
            <w:tcBorders>
              <w:top w:val="single" w:sz="4" w:space="0" w:color="auto"/>
              <w:left w:val="nil"/>
              <w:bottom w:val="nil"/>
              <w:right w:val="nil"/>
            </w:tcBorders>
          </w:tcPr>
          <w:p w:rsidR="000F224F" w:rsidRPr="00756F6D" w:rsidRDefault="000F224F" w:rsidP="001F0334">
            <w:pPr>
              <w:adjustRightInd w:val="0"/>
              <w:rPr>
                <w:rFonts w:ascii="Arial Narrow" w:hAnsi="Arial Narrow" w:cs="Arial"/>
                <w:color w:val="000000"/>
              </w:rPr>
            </w:pPr>
            <w:r w:rsidRPr="00756F6D">
              <w:rPr>
                <w:rFonts w:ascii="Arial Narrow" w:hAnsi="Arial Narrow" w:cs="Arial"/>
                <w:color w:val="000000"/>
              </w:rPr>
              <w:t xml:space="preserve">Cream </w:t>
            </w:r>
            <w:proofErr w:type="spellStart"/>
            <w:r w:rsidRPr="00756F6D">
              <w:rPr>
                <w:rFonts w:ascii="Arial Narrow" w:hAnsi="Arial Narrow" w:cs="Arial"/>
                <w:color w:val="000000"/>
              </w:rPr>
              <w:t>desserts</w:t>
            </w:r>
            <w:r w:rsidRPr="00756F6D">
              <w:rPr>
                <w:rFonts w:ascii="Arial Narrow" w:hAnsi="Arial Narrow" w:cs="Arial"/>
                <w:color w:val="000000"/>
                <w:vertAlign w:val="superscript"/>
              </w:rPr>
              <w:t>f</w:t>
            </w:r>
            <w:r w:rsidR="001458C1" w:rsidRPr="00756F6D">
              <w:rPr>
                <w:rFonts w:ascii="Arial Narrow" w:hAnsi="Arial Narrow" w:cs="Arial"/>
                <w:color w:val="000000"/>
                <w:vertAlign w:val="superscript"/>
              </w:rPr>
              <w:t>,g</w:t>
            </w:r>
            <w:proofErr w:type="spellEnd"/>
            <w:r w:rsidRPr="00756F6D">
              <w:rPr>
                <w:rFonts w:ascii="Arial Narrow" w:hAnsi="Arial Narrow" w:cs="Arial"/>
                <w:color w:val="000000"/>
                <w:vertAlign w:val="superscript"/>
              </w:rPr>
              <w:t xml:space="preserve"> </w:t>
            </w:r>
            <w:r w:rsidRPr="00756F6D">
              <w:rPr>
                <w:rFonts w:ascii="Arial Narrow" w:hAnsi="Arial Narrow" w:cs="Arial"/>
                <w:color w:val="000000"/>
              </w:rPr>
              <w:t>(g/day)</w:t>
            </w:r>
          </w:p>
        </w:tc>
        <w:tc>
          <w:tcPr>
            <w:tcW w:w="992" w:type="dxa"/>
            <w:tcBorders>
              <w:top w:val="single" w:sz="4" w:space="0" w:color="auto"/>
              <w:left w:val="nil"/>
              <w:bottom w:val="nil"/>
              <w:right w:val="nil"/>
            </w:tcBorders>
          </w:tcPr>
          <w:p w:rsidR="000F224F" w:rsidRPr="00756F6D" w:rsidRDefault="000F224F" w:rsidP="001F0334">
            <w:pPr>
              <w:adjustRightInd w:val="0"/>
              <w:rPr>
                <w:rFonts w:ascii="Arial Narrow" w:hAnsi="Arial Narrow" w:cs="Arial"/>
                <w:color w:val="000000"/>
              </w:rPr>
            </w:pPr>
            <w:r w:rsidRPr="00756F6D">
              <w:rPr>
                <w:rFonts w:ascii="Arial Narrow" w:hAnsi="Arial Narrow" w:cs="Arial"/>
                <w:color w:val="000000"/>
              </w:rPr>
              <w:t>0</w:t>
            </w:r>
          </w:p>
        </w:tc>
        <w:tc>
          <w:tcPr>
            <w:tcW w:w="1984" w:type="dxa"/>
            <w:tcBorders>
              <w:top w:val="single" w:sz="4" w:space="0" w:color="auto"/>
              <w:left w:val="nil"/>
              <w:bottom w:val="nil"/>
              <w:right w:val="nil"/>
            </w:tcBorders>
          </w:tcPr>
          <w:p w:rsidR="000F224F" w:rsidRPr="00756F6D" w:rsidRDefault="000F224F" w:rsidP="00C4388E">
            <w:pPr>
              <w:rPr>
                <w:rFonts w:ascii="Arial Narrow" w:hAnsi="Arial Narrow" w:cs="Calibri"/>
                <w:color w:val="000000"/>
              </w:rPr>
            </w:pPr>
            <w:r w:rsidRPr="00756F6D">
              <w:rPr>
                <w:rFonts w:ascii="Arial Narrow" w:hAnsi="Arial Narrow" w:cs="Calibri"/>
                <w:color w:val="000000"/>
              </w:rPr>
              <w:t>406/874586</w:t>
            </w:r>
          </w:p>
        </w:tc>
        <w:tc>
          <w:tcPr>
            <w:tcW w:w="1134" w:type="dxa"/>
            <w:tcBorders>
              <w:top w:val="single" w:sz="4" w:space="0" w:color="auto"/>
              <w:left w:val="nil"/>
              <w:bottom w:val="nil"/>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0.0</w:t>
            </w:r>
          </w:p>
        </w:tc>
        <w:tc>
          <w:tcPr>
            <w:tcW w:w="1701" w:type="dxa"/>
            <w:tcBorders>
              <w:top w:val="single" w:sz="4" w:space="0" w:color="auto"/>
              <w:left w:val="nil"/>
              <w:bottom w:val="nil"/>
              <w:right w:val="nil"/>
            </w:tcBorders>
          </w:tcPr>
          <w:p w:rsidR="000F224F" w:rsidRPr="00756F6D" w:rsidRDefault="000F224F" w:rsidP="001F0334">
            <w:pPr>
              <w:adjustRightInd w:val="0"/>
              <w:jc w:val="center"/>
              <w:rPr>
                <w:rFonts w:ascii="Arial Narrow" w:hAnsi="Arial Narrow" w:cs="Arial"/>
                <w:color w:val="000000"/>
              </w:rPr>
            </w:pPr>
            <w:r w:rsidRPr="00756F6D">
              <w:rPr>
                <w:rFonts w:ascii="Arial Narrow" w:hAnsi="Arial Narrow" w:cs="Arial"/>
                <w:color w:val="000000"/>
              </w:rPr>
              <w:t>1.00 (Ref)</w:t>
            </w:r>
          </w:p>
        </w:tc>
        <w:tc>
          <w:tcPr>
            <w:tcW w:w="1701" w:type="dxa"/>
            <w:tcBorders>
              <w:top w:val="single" w:sz="4" w:space="0" w:color="auto"/>
              <w:left w:val="nil"/>
              <w:bottom w:val="nil"/>
              <w:right w:val="nil"/>
            </w:tcBorders>
          </w:tcPr>
          <w:p w:rsidR="000F224F" w:rsidRPr="00756F6D" w:rsidRDefault="000F224F" w:rsidP="001F0334">
            <w:pPr>
              <w:adjustRightInd w:val="0"/>
              <w:jc w:val="center"/>
              <w:rPr>
                <w:rFonts w:ascii="Arial Narrow" w:hAnsi="Arial Narrow" w:cs="Arial"/>
                <w:color w:val="000000"/>
              </w:rPr>
            </w:pPr>
            <w:r w:rsidRPr="00756F6D">
              <w:rPr>
                <w:rFonts w:ascii="Arial Narrow" w:hAnsi="Arial Narrow" w:cs="Arial"/>
                <w:color w:val="000000"/>
              </w:rPr>
              <w:t>1.00 (Ref)</w:t>
            </w:r>
          </w:p>
        </w:tc>
        <w:tc>
          <w:tcPr>
            <w:tcW w:w="993" w:type="dxa"/>
            <w:tcBorders>
              <w:top w:val="single" w:sz="4" w:space="0" w:color="auto"/>
              <w:left w:val="nil"/>
              <w:bottom w:val="nil"/>
              <w:right w:val="nil"/>
            </w:tcBorders>
          </w:tcPr>
          <w:p w:rsidR="000F224F" w:rsidRPr="00756F6D" w:rsidRDefault="00415083" w:rsidP="001F0334">
            <w:pPr>
              <w:adjustRightInd w:val="0"/>
              <w:jc w:val="center"/>
              <w:rPr>
                <w:rFonts w:ascii="Arial Narrow" w:hAnsi="Arial Narrow" w:cs="Arial"/>
                <w:color w:val="000000"/>
              </w:rPr>
            </w:pPr>
            <w:r w:rsidRPr="00756F6D">
              <w:rPr>
                <w:rFonts w:ascii="Arial Narrow" w:hAnsi="Arial Narrow" w:cs="Arial"/>
                <w:color w:val="000000"/>
              </w:rPr>
              <w:t>0.05</w:t>
            </w:r>
          </w:p>
        </w:tc>
      </w:tr>
      <w:tr w:rsidR="000F224F" w:rsidRPr="00756F6D" w:rsidTr="001F0334">
        <w:trPr>
          <w:trHeight w:val="290"/>
        </w:trPr>
        <w:tc>
          <w:tcPr>
            <w:tcW w:w="2157" w:type="dxa"/>
            <w:tcBorders>
              <w:top w:val="nil"/>
              <w:left w:val="nil"/>
              <w:bottom w:val="nil"/>
              <w:right w:val="nil"/>
            </w:tcBorders>
          </w:tcPr>
          <w:p w:rsidR="000F224F" w:rsidRPr="00756F6D" w:rsidRDefault="000F224F" w:rsidP="001F0334">
            <w:pPr>
              <w:adjustRightInd w:val="0"/>
              <w:jc w:val="right"/>
              <w:rPr>
                <w:rFonts w:ascii="Arial Narrow" w:hAnsi="Arial Narrow" w:cs="Arial"/>
                <w:color w:val="000000"/>
              </w:rPr>
            </w:pPr>
          </w:p>
        </w:tc>
        <w:tc>
          <w:tcPr>
            <w:tcW w:w="992" w:type="dxa"/>
            <w:tcBorders>
              <w:top w:val="nil"/>
              <w:left w:val="nil"/>
              <w:bottom w:val="nil"/>
              <w:right w:val="nil"/>
            </w:tcBorders>
          </w:tcPr>
          <w:p w:rsidR="000F224F" w:rsidRPr="00756F6D" w:rsidRDefault="000F224F" w:rsidP="000F224F">
            <w:pPr>
              <w:adjustRightInd w:val="0"/>
              <w:rPr>
                <w:rFonts w:ascii="Arial Narrow" w:hAnsi="Arial Narrow" w:cs="Arial"/>
                <w:color w:val="000000"/>
              </w:rPr>
            </w:pPr>
            <w:r w:rsidRPr="00756F6D">
              <w:rPr>
                <w:rFonts w:ascii="Arial Narrow" w:hAnsi="Arial Narrow" w:cs="Arial"/>
              </w:rPr>
              <w:t>&gt;0- 6.6</w:t>
            </w:r>
          </w:p>
        </w:tc>
        <w:tc>
          <w:tcPr>
            <w:tcW w:w="1984" w:type="dxa"/>
            <w:tcBorders>
              <w:top w:val="nil"/>
              <w:left w:val="nil"/>
              <w:bottom w:val="nil"/>
              <w:right w:val="nil"/>
            </w:tcBorders>
          </w:tcPr>
          <w:p w:rsidR="000F224F" w:rsidRPr="00756F6D" w:rsidRDefault="000F224F" w:rsidP="00C4388E">
            <w:pPr>
              <w:rPr>
                <w:rFonts w:ascii="Arial Narrow" w:hAnsi="Arial Narrow" w:cs="Calibri"/>
                <w:color w:val="000000"/>
              </w:rPr>
            </w:pPr>
            <w:r w:rsidRPr="00756F6D">
              <w:rPr>
                <w:rFonts w:ascii="Arial Narrow" w:hAnsi="Arial Narrow" w:cs="Calibri"/>
                <w:color w:val="000000"/>
              </w:rPr>
              <w:t>175/534879</w:t>
            </w:r>
          </w:p>
        </w:tc>
        <w:tc>
          <w:tcPr>
            <w:tcW w:w="1134" w:type="dxa"/>
            <w:tcBorders>
              <w:top w:val="nil"/>
              <w:left w:val="nil"/>
              <w:bottom w:val="nil"/>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2.9</w:t>
            </w:r>
          </w:p>
        </w:tc>
        <w:tc>
          <w:tcPr>
            <w:tcW w:w="1701" w:type="dxa"/>
            <w:tcBorders>
              <w:top w:val="nil"/>
              <w:left w:val="nil"/>
              <w:bottom w:val="nil"/>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0.92 (0.74-1.13)</w:t>
            </w:r>
          </w:p>
        </w:tc>
        <w:tc>
          <w:tcPr>
            <w:tcW w:w="1701" w:type="dxa"/>
            <w:tcBorders>
              <w:top w:val="nil"/>
              <w:left w:val="nil"/>
              <w:bottom w:val="nil"/>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0.91 (0.74-1.13)</w:t>
            </w:r>
          </w:p>
        </w:tc>
        <w:tc>
          <w:tcPr>
            <w:tcW w:w="993" w:type="dxa"/>
            <w:tcBorders>
              <w:top w:val="nil"/>
              <w:left w:val="nil"/>
              <w:bottom w:val="nil"/>
              <w:right w:val="nil"/>
            </w:tcBorders>
          </w:tcPr>
          <w:p w:rsidR="000F224F" w:rsidRPr="00756F6D" w:rsidRDefault="000F224F" w:rsidP="001F0334">
            <w:pPr>
              <w:adjustRightInd w:val="0"/>
              <w:jc w:val="center"/>
              <w:rPr>
                <w:rFonts w:ascii="Arial Narrow" w:hAnsi="Arial Narrow" w:cs="Arial"/>
                <w:color w:val="000000"/>
              </w:rPr>
            </w:pPr>
          </w:p>
        </w:tc>
      </w:tr>
      <w:tr w:rsidR="000F224F" w:rsidRPr="00756F6D" w:rsidTr="001F0334">
        <w:trPr>
          <w:trHeight w:val="290"/>
        </w:trPr>
        <w:tc>
          <w:tcPr>
            <w:tcW w:w="2157" w:type="dxa"/>
            <w:tcBorders>
              <w:top w:val="nil"/>
              <w:left w:val="nil"/>
              <w:bottom w:val="nil"/>
              <w:right w:val="nil"/>
            </w:tcBorders>
          </w:tcPr>
          <w:p w:rsidR="000F224F" w:rsidRPr="00756F6D" w:rsidRDefault="000F224F" w:rsidP="001F0334">
            <w:pPr>
              <w:adjustRightInd w:val="0"/>
              <w:jc w:val="right"/>
              <w:rPr>
                <w:rFonts w:ascii="Arial Narrow" w:hAnsi="Arial Narrow" w:cs="Arial"/>
                <w:color w:val="000000"/>
              </w:rPr>
            </w:pPr>
          </w:p>
        </w:tc>
        <w:tc>
          <w:tcPr>
            <w:tcW w:w="992" w:type="dxa"/>
            <w:tcBorders>
              <w:top w:val="nil"/>
              <w:left w:val="nil"/>
              <w:bottom w:val="nil"/>
              <w:right w:val="nil"/>
            </w:tcBorders>
          </w:tcPr>
          <w:p w:rsidR="000F224F" w:rsidRPr="00756F6D" w:rsidRDefault="000F224F" w:rsidP="000F224F">
            <w:pPr>
              <w:adjustRightInd w:val="0"/>
              <w:rPr>
                <w:rFonts w:ascii="Arial Narrow" w:hAnsi="Arial Narrow" w:cs="Arial"/>
                <w:color w:val="000000"/>
              </w:rPr>
            </w:pPr>
            <w:r w:rsidRPr="00756F6D">
              <w:rPr>
                <w:rFonts w:ascii="Arial Narrow" w:hAnsi="Arial Narrow" w:cs="Arial"/>
              </w:rPr>
              <w:t>6.6- 20.3</w:t>
            </w:r>
          </w:p>
        </w:tc>
        <w:tc>
          <w:tcPr>
            <w:tcW w:w="1984" w:type="dxa"/>
            <w:tcBorders>
              <w:top w:val="nil"/>
              <w:left w:val="nil"/>
              <w:bottom w:val="nil"/>
              <w:right w:val="nil"/>
            </w:tcBorders>
          </w:tcPr>
          <w:p w:rsidR="000F224F" w:rsidRPr="00756F6D" w:rsidRDefault="000F224F" w:rsidP="00C4388E">
            <w:pPr>
              <w:rPr>
                <w:rFonts w:ascii="Arial Narrow" w:hAnsi="Arial Narrow" w:cs="Calibri"/>
                <w:color w:val="000000"/>
              </w:rPr>
            </w:pPr>
            <w:r w:rsidRPr="00756F6D">
              <w:rPr>
                <w:rFonts w:ascii="Arial Narrow" w:hAnsi="Arial Narrow" w:cs="Calibri"/>
                <w:color w:val="000000"/>
              </w:rPr>
              <w:t>262/715227</w:t>
            </w:r>
          </w:p>
        </w:tc>
        <w:tc>
          <w:tcPr>
            <w:tcW w:w="1134" w:type="dxa"/>
            <w:tcBorders>
              <w:top w:val="nil"/>
              <w:left w:val="nil"/>
              <w:bottom w:val="nil"/>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11.6</w:t>
            </w:r>
          </w:p>
        </w:tc>
        <w:tc>
          <w:tcPr>
            <w:tcW w:w="1701" w:type="dxa"/>
            <w:tcBorders>
              <w:top w:val="nil"/>
              <w:left w:val="nil"/>
              <w:bottom w:val="nil"/>
              <w:right w:val="nil"/>
            </w:tcBorders>
          </w:tcPr>
          <w:p w:rsidR="000F224F" w:rsidRPr="00756F6D" w:rsidRDefault="00756F6D" w:rsidP="00756F6D">
            <w:pPr>
              <w:jc w:val="center"/>
              <w:rPr>
                <w:rFonts w:ascii="Arial Narrow" w:hAnsi="Arial Narrow" w:cs="Calibri"/>
                <w:color w:val="000000"/>
              </w:rPr>
            </w:pPr>
            <w:r w:rsidRPr="00756F6D">
              <w:rPr>
                <w:rFonts w:ascii="Arial Narrow" w:hAnsi="Arial Narrow" w:cs="Calibri"/>
                <w:color w:val="000000"/>
              </w:rPr>
              <w:t>0.89 (0.75-1.05)</w:t>
            </w:r>
          </w:p>
        </w:tc>
        <w:tc>
          <w:tcPr>
            <w:tcW w:w="1701" w:type="dxa"/>
            <w:tcBorders>
              <w:top w:val="nil"/>
              <w:left w:val="nil"/>
              <w:bottom w:val="nil"/>
              <w:right w:val="nil"/>
            </w:tcBorders>
          </w:tcPr>
          <w:p w:rsidR="000F224F" w:rsidRPr="00756F6D" w:rsidRDefault="00756F6D" w:rsidP="00756F6D">
            <w:pPr>
              <w:jc w:val="center"/>
              <w:rPr>
                <w:rFonts w:ascii="Arial Narrow" w:hAnsi="Arial Narrow" w:cs="Calibri"/>
                <w:color w:val="000000"/>
              </w:rPr>
            </w:pPr>
            <w:r w:rsidRPr="00756F6D">
              <w:rPr>
                <w:rFonts w:ascii="Arial Narrow" w:hAnsi="Arial Narrow" w:cs="Calibri"/>
                <w:color w:val="000000"/>
              </w:rPr>
              <w:t>0.87 (0.73-1.03)</w:t>
            </w:r>
          </w:p>
        </w:tc>
        <w:tc>
          <w:tcPr>
            <w:tcW w:w="993" w:type="dxa"/>
            <w:tcBorders>
              <w:top w:val="nil"/>
              <w:left w:val="nil"/>
              <w:bottom w:val="nil"/>
              <w:right w:val="nil"/>
            </w:tcBorders>
          </w:tcPr>
          <w:p w:rsidR="000F224F" w:rsidRPr="00756F6D" w:rsidRDefault="000F224F" w:rsidP="001F0334">
            <w:pPr>
              <w:adjustRightInd w:val="0"/>
              <w:jc w:val="center"/>
              <w:rPr>
                <w:rFonts w:ascii="Arial Narrow" w:hAnsi="Arial Narrow" w:cs="Arial"/>
                <w:color w:val="000000"/>
              </w:rPr>
            </w:pPr>
          </w:p>
        </w:tc>
      </w:tr>
      <w:tr w:rsidR="000F224F" w:rsidRPr="00756F6D" w:rsidTr="0002791E">
        <w:trPr>
          <w:trHeight w:val="290"/>
        </w:trPr>
        <w:tc>
          <w:tcPr>
            <w:tcW w:w="2157" w:type="dxa"/>
            <w:tcBorders>
              <w:top w:val="nil"/>
              <w:left w:val="nil"/>
              <w:right w:val="nil"/>
            </w:tcBorders>
          </w:tcPr>
          <w:p w:rsidR="000F224F" w:rsidRPr="00756F6D" w:rsidRDefault="000F224F" w:rsidP="001F0334">
            <w:pPr>
              <w:adjustRightInd w:val="0"/>
              <w:jc w:val="right"/>
              <w:rPr>
                <w:rFonts w:ascii="Arial Narrow" w:hAnsi="Arial Narrow" w:cs="Arial"/>
                <w:color w:val="000000"/>
              </w:rPr>
            </w:pPr>
          </w:p>
        </w:tc>
        <w:tc>
          <w:tcPr>
            <w:tcW w:w="992" w:type="dxa"/>
            <w:tcBorders>
              <w:top w:val="nil"/>
              <w:left w:val="nil"/>
              <w:right w:val="nil"/>
            </w:tcBorders>
          </w:tcPr>
          <w:p w:rsidR="000F224F" w:rsidRPr="00756F6D" w:rsidRDefault="000F224F" w:rsidP="000F224F">
            <w:pPr>
              <w:adjustRightInd w:val="0"/>
              <w:rPr>
                <w:rFonts w:ascii="Arial Narrow" w:hAnsi="Arial Narrow" w:cs="Arial"/>
                <w:color w:val="000000"/>
              </w:rPr>
            </w:pPr>
            <w:r w:rsidRPr="00756F6D">
              <w:rPr>
                <w:rFonts w:ascii="Arial Narrow" w:hAnsi="Arial Narrow" w:cs="Arial"/>
              </w:rPr>
              <w:t>≥20.3</w:t>
            </w:r>
          </w:p>
        </w:tc>
        <w:tc>
          <w:tcPr>
            <w:tcW w:w="1984" w:type="dxa"/>
            <w:tcBorders>
              <w:top w:val="nil"/>
              <w:left w:val="nil"/>
              <w:right w:val="nil"/>
            </w:tcBorders>
          </w:tcPr>
          <w:p w:rsidR="000F224F" w:rsidRPr="00756F6D" w:rsidRDefault="000F224F" w:rsidP="00C4388E">
            <w:pPr>
              <w:rPr>
                <w:rFonts w:ascii="Arial Narrow" w:hAnsi="Arial Narrow" w:cs="Calibri"/>
                <w:color w:val="000000"/>
              </w:rPr>
            </w:pPr>
            <w:r w:rsidRPr="00756F6D">
              <w:rPr>
                <w:rFonts w:ascii="Arial Narrow" w:hAnsi="Arial Narrow" w:cs="Calibri"/>
                <w:color w:val="000000"/>
              </w:rPr>
              <w:t>259/705817</w:t>
            </w:r>
          </w:p>
        </w:tc>
        <w:tc>
          <w:tcPr>
            <w:tcW w:w="1134" w:type="dxa"/>
            <w:tcBorders>
              <w:top w:val="nil"/>
              <w:left w:val="nil"/>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35.1</w:t>
            </w:r>
          </w:p>
        </w:tc>
        <w:tc>
          <w:tcPr>
            <w:tcW w:w="1701" w:type="dxa"/>
            <w:tcBorders>
              <w:top w:val="nil"/>
              <w:left w:val="nil"/>
              <w:right w:val="nil"/>
            </w:tcBorders>
          </w:tcPr>
          <w:p w:rsidR="000F224F" w:rsidRPr="00756F6D" w:rsidRDefault="00756F6D" w:rsidP="00756F6D">
            <w:pPr>
              <w:jc w:val="center"/>
              <w:rPr>
                <w:rFonts w:ascii="Arial Narrow" w:hAnsi="Arial Narrow" w:cs="Calibri"/>
                <w:color w:val="000000"/>
              </w:rPr>
            </w:pPr>
            <w:r w:rsidRPr="00756F6D">
              <w:rPr>
                <w:rFonts w:ascii="Arial Narrow" w:hAnsi="Arial Narrow" w:cs="Calibri"/>
                <w:color w:val="000000"/>
              </w:rPr>
              <w:t>0.88 (0.73-1.05)</w:t>
            </w:r>
          </w:p>
        </w:tc>
        <w:tc>
          <w:tcPr>
            <w:tcW w:w="1701" w:type="dxa"/>
            <w:tcBorders>
              <w:top w:val="nil"/>
              <w:left w:val="nil"/>
              <w:right w:val="nil"/>
            </w:tcBorders>
          </w:tcPr>
          <w:p w:rsidR="000F224F" w:rsidRPr="00756F6D" w:rsidRDefault="00756F6D" w:rsidP="00756F6D">
            <w:pPr>
              <w:jc w:val="center"/>
              <w:rPr>
                <w:rFonts w:ascii="Arial Narrow" w:hAnsi="Arial Narrow" w:cs="Calibri"/>
                <w:color w:val="000000"/>
              </w:rPr>
            </w:pPr>
            <w:r w:rsidRPr="00756F6D">
              <w:rPr>
                <w:rFonts w:ascii="Arial Narrow" w:hAnsi="Arial Narrow" w:cs="Calibri"/>
                <w:color w:val="000000"/>
              </w:rPr>
              <w:t>0.85 (0.71-1.01)</w:t>
            </w:r>
          </w:p>
        </w:tc>
        <w:tc>
          <w:tcPr>
            <w:tcW w:w="993" w:type="dxa"/>
            <w:tcBorders>
              <w:top w:val="nil"/>
              <w:left w:val="nil"/>
              <w:right w:val="nil"/>
            </w:tcBorders>
          </w:tcPr>
          <w:p w:rsidR="000F224F" w:rsidRPr="00756F6D" w:rsidRDefault="000F224F" w:rsidP="001F0334">
            <w:pPr>
              <w:adjustRightInd w:val="0"/>
              <w:jc w:val="center"/>
              <w:rPr>
                <w:rFonts w:ascii="Arial Narrow" w:hAnsi="Arial Narrow" w:cs="Arial"/>
                <w:color w:val="000000"/>
              </w:rPr>
            </w:pPr>
          </w:p>
        </w:tc>
      </w:tr>
      <w:tr w:rsidR="000F224F" w:rsidRPr="00C4388E" w:rsidTr="0002791E">
        <w:trPr>
          <w:trHeight w:val="290"/>
        </w:trPr>
        <w:tc>
          <w:tcPr>
            <w:tcW w:w="2157" w:type="dxa"/>
            <w:tcBorders>
              <w:top w:val="nil"/>
              <w:left w:val="nil"/>
              <w:bottom w:val="single" w:sz="4" w:space="0" w:color="auto"/>
              <w:right w:val="nil"/>
            </w:tcBorders>
          </w:tcPr>
          <w:p w:rsidR="000F224F" w:rsidRPr="00756F6D" w:rsidRDefault="000F224F" w:rsidP="001F0334">
            <w:pPr>
              <w:adjustRightInd w:val="0"/>
              <w:jc w:val="right"/>
              <w:rPr>
                <w:rFonts w:ascii="Arial Narrow" w:hAnsi="Arial Narrow" w:cs="Arial"/>
                <w:color w:val="000000"/>
              </w:rPr>
            </w:pPr>
          </w:p>
        </w:tc>
        <w:tc>
          <w:tcPr>
            <w:tcW w:w="992" w:type="dxa"/>
            <w:tcBorders>
              <w:top w:val="nil"/>
              <w:left w:val="nil"/>
              <w:bottom w:val="single" w:sz="4" w:space="0" w:color="auto"/>
              <w:right w:val="nil"/>
            </w:tcBorders>
          </w:tcPr>
          <w:p w:rsidR="000F224F" w:rsidRPr="00756F6D" w:rsidRDefault="000F224F" w:rsidP="001F0334">
            <w:pPr>
              <w:adjustRightInd w:val="0"/>
              <w:rPr>
                <w:rFonts w:ascii="Arial Narrow" w:hAnsi="Arial Narrow" w:cs="Arial"/>
                <w:color w:val="000000"/>
              </w:rPr>
            </w:pPr>
            <w:r w:rsidRPr="00756F6D">
              <w:rPr>
                <w:rFonts w:ascii="Arial Narrow" w:hAnsi="Arial Narrow" w:cs="Arial"/>
                <w:color w:val="000000"/>
              </w:rPr>
              <w:t>P-</w:t>
            </w:r>
            <w:proofErr w:type="spellStart"/>
            <w:r w:rsidRPr="00756F6D">
              <w:rPr>
                <w:rFonts w:ascii="Arial Narrow" w:hAnsi="Arial Narrow" w:cs="Arial"/>
                <w:color w:val="000000"/>
              </w:rPr>
              <w:t>trend</w:t>
            </w:r>
            <w:r w:rsidRPr="00756F6D">
              <w:rPr>
                <w:rFonts w:ascii="Arial Narrow" w:hAnsi="Arial Narrow" w:cs="Arial"/>
                <w:color w:val="000000"/>
                <w:vertAlign w:val="superscript"/>
              </w:rPr>
              <w:t>e</w:t>
            </w:r>
            <w:proofErr w:type="spellEnd"/>
          </w:p>
        </w:tc>
        <w:tc>
          <w:tcPr>
            <w:tcW w:w="1984" w:type="dxa"/>
            <w:tcBorders>
              <w:top w:val="nil"/>
              <w:left w:val="nil"/>
              <w:bottom w:val="single" w:sz="4" w:space="0" w:color="auto"/>
              <w:right w:val="nil"/>
            </w:tcBorders>
          </w:tcPr>
          <w:p w:rsidR="000F224F" w:rsidRPr="00756F6D" w:rsidRDefault="000F224F" w:rsidP="001F0334">
            <w:pPr>
              <w:adjustRightInd w:val="0"/>
              <w:jc w:val="right"/>
              <w:rPr>
                <w:rFonts w:ascii="Arial Narrow" w:hAnsi="Arial Narrow" w:cs="Arial"/>
                <w:color w:val="000000"/>
              </w:rPr>
            </w:pPr>
          </w:p>
        </w:tc>
        <w:tc>
          <w:tcPr>
            <w:tcW w:w="1134" w:type="dxa"/>
            <w:tcBorders>
              <w:top w:val="nil"/>
              <w:left w:val="nil"/>
              <w:bottom w:val="single" w:sz="4" w:space="0" w:color="auto"/>
              <w:right w:val="nil"/>
            </w:tcBorders>
          </w:tcPr>
          <w:p w:rsidR="000F224F" w:rsidRPr="00756F6D" w:rsidRDefault="000F224F" w:rsidP="001F0334">
            <w:pPr>
              <w:adjustRightInd w:val="0"/>
              <w:jc w:val="center"/>
              <w:rPr>
                <w:rFonts w:ascii="Arial Narrow" w:hAnsi="Arial Narrow" w:cs="Arial"/>
                <w:color w:val="000000"/>
              </w:rPr>
            </w:pPr>
          </w:p>
        </w:tc>
        <w:tc>
          <w:tcPr>
            <w:tcW w:w="1701" w:type="dxa"/>
            <w:tcBorders>
              <w:top w:val="nil"/>
              <w:left w:val="nil"/>
              <w:bottom w:val="single" w:sz="4" w:space="0" w:color="auto"/>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0.22</w:t>
            </w:r>
          </w:p>
        </w:tc>
        <w:tc>
          <w:tcPr>
            <w:tcW w:w="1701" w:type="dxa"/>
            <w:tcBorders>
              <w:top w:val="nil"/>
              <w:left w:val="nil"/>
              <w:bottom w:val="single" w:sz="4" w:space="0" w:color="auto"/>
              <w:right w:val="nil"/>
            </w:tcBorders>
          </w:tcPr>
          <w:p w:rsidR="000F224F" w:rsidRPr="00756F6D" w:rsidRDefault="000F224F">
            <w:pPr>
              <w:jc w:val="center"/>
              <w:rPr>
                <w:rFonts w:ascii="Arial Narrow" w:hAnsi="Arial Narrow" w:cs="Calibri"/>
                <w:color w:val="000000"/>
              </w:rPr>
            </w:pPr>
            <w:r w:rsidRPr="00756F6D">
              <w:rPr>
                <w:rFonts w:ascii="Arial Narrow" w:hAnsi="Arial Narrow" w:cs="Calibri"/>
                <w:color w:val="000000"/>
              </w:rPr>
              <w:t>0.11</w:t>
            </w:r>
          </w:p>
        </w:tc>
        <w:tc>
          <w:tcPr>
            <w:tcW w:w="993" w:type="dxa"/>
            <w:tcBorders>
              <w:top w:val="nil"/>
              <w:left w:val="nil"/>
              <w:bottom w:val="single" w:sz="4" w:space="0" w:color="auto"/>
              <w:right w:val="nil"/>
            </w:tcBorders>
          </w:tcPr>
          <w:p w:rsidR="000F224F" w:rsidRPr="00C4388E" w:rsidRDefault="000F224F" w:rsidP="001F0334">
            <w:pPr>
              <w:adjustRightInd w:val="0"/>
              <w:jc w:val="center"/>
              <w:rPr>
                <w:rFonts w:ascii="Arial Narrow" w:hAnsi="Arial Narrow" w:cs="Arial"/>
                <w:color w:val="000000"/>
              </w:rPr>
            </w:pPr>
          </w:p>
        </w:tc>
      </w:tr>
    </w:tbl>
    <w:p w:rsidR="002B2133" w:rsidRPr="00364C79" w:rsidRDefault="002B2133" w:rsidP="00F059EE">
      <w:pPr>
        <w:spacing w:before="120"/>
        <w:rPr>
          <w:rFonts w:ascii="Arial Narrow" w:hAnsi="Arial Narrow" w:cs="Arial"/>
        </w:rPr>
      </w:pPr>
      <w:proofErr w:type="gramStart"/>
      <w:r w:rsidRPr="00364C79">
        <w:rPr>
          <w:rFonts w:ascii="Arial Narrow" w:hAnsi="Arial Narrow" w:cs="Arial"/>
          <w:vertAlign w:val="superscript"/>
        </w:rPr>
        <w:t>a</w:t>
      </w:r>
      <w:proofErr w:type="gramEnd"/>
      <w:r w:rsidRPr="00364C79">
        <w:rPr>
          <w:rFonts w:ascii="Arial Narrow" w:hAnsi="Arial Narrow" w:cs="Arial"/>
        </w:rPr>
        <w:t xml:space="preserve"> </w:t>
      </w:r>
      <w:r w:rsidRPr="00364C79">
        <w:rPr>
          <w:rFonts w:ascii="Arial Narrow" w:hAnsi="Arial Narrow" w:cs="Arial"/>
          <w:b/>
        </w:rPr>
        <w:t>Model 1</w:t>
      </w:r>
      <w:r w:rsidRPr="00364C79">
        <w:rPr>
          <w:rFonts w:ascii="Arial Narrow" w:hAnsi="Arial Narrow" w:cs="Arial"/>
        </w:rPr>
        <w:t xml:space="preserve"> was adjusted for total energy intake (kcal, continuous) and was stratified by the age of recruitment (continuous) and the study </w:t>
      </w:r>
      <w:proofErr w:type="spellStart"/>
      <w:r w:rsidRPr="00364C79">
        <w:rPr>
          <w:rFonts w:ascii="Arial Narrow" w:hAnsi="Arial Narrow" w:cs="Arial"/>
        </w:rPr>
        <w:t>center</w:t>
      </w:r>
      <w:proofErr w:type="spellEnd"/>
      <w:r w:rsidRPr="00364C79">
        <w:rPr>
          <w:rFonts w:ascii="Arial Narrow" w:hAnsi="Arial Narrow" w:cs="Arial"/>
        </w:rPr>
        <w:t xml:space="preserve">. </w:t>
      </w:r>
      <w:r w:rsidRPr="00364C79">
        <w:rPr>
          <w:rFonts w:ascii="Arial Narrow" w:hAnsi="Arial Narrow" w:cs="Arial"/>
          <w:b/>
        </w:rPr>
        <w:t>Model 2</w:t>
      </w:r>
      <w:r w:rsidRPr="00364C79">
        <w:rPr>
          <w:rFonts w:ascii="Arial Narrow" w:hAnsi="Arial Narrow" w:cs="Arial"/>
        </w:rPr>
        <w:t xml:space="preserve"> was adjusted for BMI (&lt;23 kg/m2, 23-24.9 [Ref], 25-29.9, 30-39.9, 40+), total energy intake (kcal, continuous), smoking status (never [Ref], former, current, unknown), age at menarche (&lt;12 years, 12, 13 [Ref], 14+, unknown), oral contraceptive use (never use [Ref], ever use, unknown), a combined variable for menopausal status and postmenopausal hormone (PMH) use (premenopausal/uncertain menopause, postmenopausal/no PMH [Ref], postmenopausal/ever use PMH, unknown), parity (nulliparous [Ref], parous, unknown) and was stratified by the age of recruitment (continuous) and the study </w:t>
      </w:r>
      <w:proofErr w:type="spellStart"/>
      <w:r w:rsidRPr="00364C79">
        <w:rPr>
          <w:rFonts w:ascii="Arial Narrow" w:hAnsi="Arial Narrow" w:cs="Arial"/>
        </w:rPr>
        <w:t>center</w:t>
      </w:r>
      <w:proofErr w:type="spellEnd"/>
      <w:r w:rsidRPr="00364C79">
        <w:rPr>
          <w:rFonts w:ascii="Arial Narrow" w:hAnsi="Arial Narrow" w:cs="Arial"/>
        </w:rPr>
        <w:t>.</w:t>
      </w:r>
    </w:p>
    <w:p w:rsidR="002B2133" w:rsidRPr="00364C79" w:rsidRDefault="002B2133" w:rsidP="002B2133">
      <w:pPr>
        <w:rPr>
          <w:rFonts w:ascii="Arial Narrow" w:hAnsi="Arial Narrow" w:cs="Arial"/>
        </w:rPr>
      </w:pPr>
      <w:proofErr w:type="gramStart"/>
      <w:r w:rsidRPr="00364C79">
        <w:rPr>
          <w:rFonts w:ascii="Arial Narrow" w:hAnsi="Arial Narrow" w:cs="Arial"/>
          <w:vertAlign w:val="superscript"/>
        </w:rPr>
        <w:t>b</w:t>
      </w:r>
      <w:proofErr w:type="gramEnd"/>
      <w:r w:rsidRPr="00364C79">
        <w:rPr>
          <w:rFonts w:ascii="Arial Narrow" w:hAnsi="Arial Narrow" w:cs="Arial"/>
        </w:rPr>
        <w:t xml:space="preserve"> Results refer to the entire EPIC cohort; there was no heterogeneity by country for the association between intake of the </w:t>
      </w:r>
      <w:r w:rsidR="004D0B37" w:rsidRPr="00364C79">
        <w:rPr>
          <w:rFonts w:ascii="Arial Narrow" w:hAnsi="Arial Narrow" w:cs="Arial"/>
        </w:rPr>
        <w:t xml:space="preserve">10 </w:t>
      </w:r>
      <w:r w:rsidRPr="00364C79">
        <w:rPr>
          <w:rFonts w:ascii="Arial Narrow" w:hAnsi="Arial Narrow" w:cs="Arial"/>
        </w:rPr>
        <w:t>dietary factors shown and risk of endometrial cancer (P-het ≥ 0.</w:t>
      </w:r>
      <w:r w:rsidR="004D0B37" w:rsidRPr="00364C79">
        <w:rPr>
          <w:rFonts w:ascii="Arial Narrow" w:hAnsi="Arial Narrow" w:cs="Arial"/>
        </w:rPr>
        <w:t>11</w:t>
      </w:r>
      <w:r w:rsidRPr="00364C79">
        <w:rPr>
          <w:rFonts w:ascii="Arial Narrow" w:hAnsi="Arial Narrow" w:cs="Arial"/>
        </w:rPr>
        <w:t xml:space="preserve">). When testing all </w:t>
      </w:r>
      <w:r w:rsidR="00EA1AA5" w:rsidRPr="00EA1AA5">
        <w:rPr>
          <w:rFonts w:ascii="Arial Narrow" w:hAnsi="Arial Narrow" w:cs="Arial"/>
        </w:rPr>
        <w:t>84</w:t>
      </w:r>
      <w:r w:rsidR="004D0B37" w:rsidRPr="00364C79">
        <w:rPr>
          <w:rFonts w:ascii="Arial Narrow" w:hAnsi="Arial Narrow" w:cs="Arial"/>
        </w:rPr>
        <w:t xml:space="preserve"> </w:t>
      </w:r>
      <w:r w:rsidRPr="00364C79">
        <w:rPr>
          <w:rFonts w:ascii="Arial Narrow" w:hAnsi="Arial Narrow" w:cs="Arial"/>
        </w:rPr>
        <w:t>foods/nutrients, P-het ≥ 0.</w:t>
      </w:r>
      <w:r w:rsidR="004D0B37" w:rsidRPr="00364C79">
        <w:rPr>
          <w:rFonts w:ascii="Arial Narrow" w:hAnsi="Arial Narrow" w:cs="Arial"/>
        </w:rPr>
        <w:t>05</w:t>
      </w:r>
      <w:r w:rsidRPr="00364C79">
        <w:rPr>
          <w:rFonts w:ascii="Arial Narrow" w:hAnsi="Arial Narrow" w:cs="Arial"/>
        </w:rPr>
        <w:t xml:space="preserve">, except for the association with potassium intake (P-het = 0.01). </w:t>
      </w:r>
    </w:p>
    <w:p w:rsidR="002B2133" w:rsidRPr="00364C79" w:rsidRDefault="002B2133" w:rsidP="002B2133">
      <w:pPr>
        <w:rPr>
          <w:rFonts w:ascii="Arial Narrow" w:hAnsi="Arial Narrow" w:cs="Arial"/>
        </w:rPr>
      </w:pPr>
      <w:proofErr w:type="gramStart"/>
      <w:r w:rsidRPr="00364C79">
        <w:rPr>
          <w:rFonts w:ascii="Arial Narrow" w:hAnsi="Arial Narrow" w:cs="Arial"/>
          <w:vertAlign w:val="superscript"/>
        </w:rPr>
        <w:t>c</w:t>
      </w:r>
      <w:proofErr w:type="gramEnd"/>
      <w:r w:rsidRPr="00364C79">
        <w:rPr>
          <w:rFonts w:ascii="Arial Narrow" w:hAnsi="Arial Narrow" w:cs="Arial"/>
        </w:rPr>
        <w:t xml:space="preserve"> Nutrients/foods with a False Discovery Rate (FDR) ≤ 0.10 </w:t>
      </w:r>
      <w:r w:rsidR="00A8668C" w:rsidRPr="00364C79">
        <w:rPr>
          <w:rFonts w:ascii="Arial Narrow" w:hAnsi="Arial Narrow" w:cs="Arial"/>
        </w:rPr>
        <w:t xml:space="preserve">for </w:t>
      </w:r>
      <w:r w:rsidRPr="00364C79">
        <w:rPr>
          <w:rFonts w:ascii="Arial Narrow" w:hAnsi="Arial Narrow" w:cs="Arial"/>
        </w:rPr>
        <w:t xml:space="preserve">the comparison of </w:t>
      </w:r>
      <w:r w:rsidR="001654D6" w:rsidRPr="00364C79">
        <w:rPr>
          <w:rFonts w:ascii="Arial Narrow" w:hAnsi="Arial Narrow" w:cs="Arial"/>
        </w:rPr>
        <w:t>quartile 4 (</w:t>
      </w:r>
      <w:r w:rsidRPr="00364C79">
        <w:rPr>
          <w:rFonts w:ascii="Arial Narrow" w:hAnsi="Arial Narrow" w:cs="Arial"/>
        </w:rPr>
        <w:t>Q4</w:t>
      </w:r>
      <w:r w:rsidR="001654D6" w:rsidRPr="00364C79">
        <w:rPr>
          <w:rFonts w:ascii="Arial Narrow" w:hAnsi="Arial Narrow" w:cs="Arial"/>
        </w:rPr>
        <w:t>)</w:t>
      </w:r>
      <w:r w:rsidRPr="00364C79">
        <w:rPr>
          <w:rFonts w:ascii="Arial Narrow" w:hAnsi="Arial Narrow" w:cs="Arial"/>
        </w:rPr>
        <w:t xml:space="preserve"> versus Q1 of intake were selected for validation studies.</w:t>
      </w:r>
    </w:p>
    <w:p w:rsidR="002B2133" w:rsidRPr="00364C79" w:rsidRDefault="002B2133" w:rsidP="002B2133">
      <w:pPr>
        <w:rPr>
          <w:rFonts w:ascii="Arial Narrow" w:hAnsi="Arial Narrow" w:cs="Arial"/>
        </w:rPr>
      </w:pPr>
      <w:proofErr w:type="gramStart"/>
      <w:r w:rsidRPr="00364C79">
        <w:rPr>
          <w:rFonts w:ascii="Arial Narrow" w:hAnsi="Arial Narrow" w:cs="Arial"/>
          <w:vertAlign w:val="superscript"/>
        </w:rPr>
        <w:t>d</w:t>
      </w:r>
      <w:proofErr w:type="gramEnd"/>
      <w:r w:rsidRPr="00364C79">
        <w:rPr>
          <w:rFonts w:ascii="Arial Narrow" w:hAnsi="Arial Narrow" w:cs="Arial"/>
        </w:rPr>
        <w:t xml:space="preserve"> Nutrient intakes were adjusted for total energy intake using the regression residuals method.</w:t>
      </w:r>
    </w:p>
    <w:p w:rsidR="002B2133" w:rsidRPr="00364C79" w:rsidRDefault="002B2133" w:rsidP="002B2133">
      <w:pPr>
        <w:rPr>
          <w:rFonts w:ascii="Arial Narrow" w:hAnsi="Arial Narrow" w:cs="Arial"/>
        </w:rPr>
      </w:pPr>
      <w:proofErr w:type="gramStart"/>
      <w:r w:rsidRPr="00364C79">
        <w:rPr>
          <w:rFonts w:ascii="Arial Narrow" w:hAnsi="Arial Narrow" w:cs="Arial"/>
          <w:vertAlign w:val="superscript"/>
        </w:rPr>
        <w:t>e</w:t>
      </w:r>
      <w:proofErr w:type="gramEnd"/>
      <w:r w:rsidRPr="00364C79">
        <w:rPr>
          <w:rFonts w:ascii="Arial Narrow" w:hAnsi="Arial Narrow" w:cs="Arial"/>
        </w:rPr>
        <w:t xml:space="preserve"> P-value test for trend using a trend variable based on the median of each </w:t>
      </w:r>
      <w:r w:rsidR="001654D6" w:rsidRPr="00364C79">
        <w:rPr>
          <w:rFonts w:ascii="Arial Narrow" w:hAnsi="Arial Narrow" w:cs="Arial"/>
        </w:rPr>
        <w:t>category</w:t>
      </w:r>
      <w:r w:rsidRPr="00364C79">
        <w:rPr>
          <w:rFonts w:ascii="Arial Narrow" w:hAnsi="Arial Narrow" w:cs="Arial"/>
        </w:rPr>
        <w:t xml:space="preserve"> of intake.</w:t>
      </w:r>
    </w:p>
    <w:p w:rsidR="002B2133" w:rsidRPr="00364C79" w:rsidRDefault="002B2133" w:rsidP="002B2133">
      <w:pPr>
        <w:rPr>
          <w:rFonts w:ascii="Arial Narrow" w:hAnsi="Arial Narrow" w:cs="Arial"/>
        </w:rPr>
      </w:pPr>
      <w:proofErr w:type="gramStart"/>
      <w:r w:rsidRPr="00364C79">
        <w:rPr>
          <w:rFonts w:ascii="Arial Narrow" w:hAnsi="Arial Narrow" w:cs="Arial"/>
          <w:vertAlign w:val="superscript"/>
        </w:rPr>
        <w:t>f</w:t>
      </w:r>
      <w:proofErr w:type="gramEnd"/>
      <w:r w:rsidRPr="00364C79">
        <w:rPr>
          <w:rFonts w:ascii="Arial Narrow" w:hAnsi="Arial Narrow" w:cs="Arial"/>
          <w:vertAlign w:val="superscript"/>
        </w:rPr>
        <w:t xml:space="preserve"> </w:t>
      </w:r>
      <w:r w:rsidRPr="00364C79">
        <w:rPr>
          <w:rFonts w:ascii="Arial Narrow" w:hAnsi="Arial Narrow" w:cs="Arial"/>
        </w:rPr>
        <w:t xml:space="preserve">Butter </w:t>
      </w:r>
      <w:r w:rsidR="0002791E" w:rsidRPr="00364C79">
        <w:rPr>
          <w:rFonts w:ascii="Arial Narrow" w:hAnsi="Arial Narrow" w:cs="Arial"/>
        </w:rPr>
        <w:t xml:space="preserve">and cream desserts </w:t>
      </w:r>
      <w:r w:rsidRPr="00364C79">
        <w:rPr>
          <w:rFonts w:ascii="Arial Narrow" w:hAnsi="Arial Narrow" w:cs="Arial"/>
        </w:rPr>
        <w:t xml:space="preserve">could not be categorized into quartiles due to the high proportion of participants who never consumed </w:t>
      </w:r>
      <w:r w:rsidR="0002791E" w:rsidRPr="00364C79">
        <w:rPr>
          <w:rFonts w:ascii="Arial Narrow" w:hAnsi="Arial Narrow" w:cs="Arial"/>
        </w:rPr>
        <w:t>these foods</w:t>
      </w:r>
      <w:r w:rsidRPr="00364C79">
        <w:rPr>
          <w:rFonts w:ascii="Arial Narrow" w:hAnsi="Arial Narrow" w:cs="Arial"/>
        </w:rPr>
        <w:t>, hence the ranges of intake are presented.</w:t>
      </w:r>
    </w:p>
    <w:p w:rsidR="001458C1" w:rsidRPr="00364C79" w:rsidRDefault="001458C1" w:rsidP="002B2133">
      <w:pPr>
        <w:rPr>
          <w:rFonts w:ascii="Arial Narrow" w:hAnsi="Arial Narrow" w:cs="Arial"/>
        </w:rPr>
      </w:pPr>
      <w:proofErr w:type="gramStart"/>
      <w:r w:rsidRPr="00364C79">
        <w:rPr>
          <w:rFonts w:ascii="Arial Narrow" w:hAnsi="Arial Narrow" w:cs="Arial"/>
          <w:vertAlign w:val="superscript"/>
        </w:rPr>
        <w:t>g</w:t>
      </w:r>
      <w:proofErr w:type="gramEnd"/>
      <w:r w:rsidRPr="00364C79">
        <w:rPr>
          <w:rFonts w:ascii="Arial Narrow" w:hAnsi="Arial Narrow" w:cs="Arial"/>
          <w:vertAlign w:val="superscript"/>
        </w:rPr>
        <w:t xml:space="preserve"> </w:t>
      </w:r>
      <w:r w:rsidRPr="00364C79">
        <w:rPr>
          <w:rFonts w:ascii="Arial Narrow" w:hAnsi="Arial Narrow" w:cs="Arial"/>
        </w:rPr>
        <w:t xml:space="preserve">Cream dessert </w:t>
      </w:r>
      <w:r w:rsidR="00A12F60">
        <w:rPr>
          <w:rFonts w:ascii="Arial Narrow" w:hAnsi="Arial Narrow" w:cs="Arial"/>
        </w:rPr>
        <w:t xml:space="preserve">intake </w:t>
      </w:r>
      <w:r w:rsidRPr="00364C79">
        <w:rPr>
          <w:rFonts w:ascii="Arial Narrow" w:hAnsi="Arial Narrow" w:cs="Arial"/>
        </w:rPr>
        <w:t xml:space="preserve">was missing for participants from Italy and </w:t>
      </w:r>
      <w:proofErr w:type="spellStart"/>
      <w:r w:rsidRPr="00364C79">
        <w:rPr>
          <w:rFonts w:ascii="Arial Narrow" w:hAnsi="Arial Narrow" w:cs="Arial"/>
        </w:rPr>
        <w:t>Umeå</w:t>
      </w:r>
      <w:proofErr w:type="spellEnd"/>
      <w:r w:rsidRPr="00364C79">
        <w:rPr>
          <w:rFonts w:ascii="Arial Narrow" w:hAnsi="Arial Narrow" w:cs="Arial"/>
        </w:rPr>
        <w:t xml:space="preserve"> (13.3%).</w:t>
      </w:r>
    </w:p>
    <w:p w:rsidR="001458C1" w:rsidRPr="00364C79" w:rsidRDefault="001458C1" w:rsidP="002B2133">
      <w:pPr>
        <w:rPr>
          <w:rFonts w:ascii="Arial Narrow" w:hAnsi="Arial Narrow" w:cs="Arial"/>
        </w:rPr>
      </w:pPr>
    </w:p>
    <w:p w:rsidR="001458C1" w:rsidRPr="00364C79" w:rsidRDefault="001458C1" w:rsidP="002B2133">
      <w:pPr>
        <w:rPr>
          <w:rFonts w:ascii="Arial Narrow" w:hAnsi="Arial Narrow" w:cs="Arial"/>
        </w:rPr>
        <w:sectPr w:rsidR="001458C1" w:rsidRPr="00364C79" w:rsidSect="009D3BD0">
          <w:pgSz w:w="11905" w:h="16837"/>
          <w:pgMar w:top="720" w:right="720" w:bottom="720" w:left="720" w:header="720" w:footer="360" w:gutter="0"/>
          <w:cols w:space="720"/>
          <w:docGrid w:linePitch="272"/>
        </w:sectPr>
      </w:pPr>
    </w:p>
    <w:p w:rsidR="0006557B" w:rsidRDefault="0006557B" w:rsidP="0006557B">
      <w:pPr>
        <w:spacing w:after="120"/>
        <w:rPr>
          <w:rFonts w:ascii="Arial" w:hAnsi="Arial" w:cs="Arial"/>
          <w:b/>
          <w:vertAlign w:val="superscript"/>
        </w:rPr>
      </w:pPr>
      <w:proofErr w:type="gramStart"/>
      <w:r w:rsidRPr="009D3BD0">
        <w:rPr>
          <w:rFonts w:ascii="Arial" w:hAnsi="Arial" w:cs="Arial"/>
          <w:b/>
        </w:rPr>
        <w:t>Supplemental Table S</w:t>
      </w:r>
      <w:r w:rsidR="00314F4E">
        <w:rPr>
          <w:rFonts w:ascii="Arial" w:hAnsi="Arial" w:cs="Arial"/>
          <w:b/>
        </w:rPr>
        <w:t>2</w:t>
      </w:r>
      <w:r w:rsidRPr="000C2C13">
        <w:rPr>
          <w:rFonts w:ascii="Arial" w:hAnsi="Arial" w:cs="Arial"/>
          <w:b/>
        </w:rPr>
        <w:t>.</w:t>
      </w:r>
      <w:proofErr w:type="gramEnd"/>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sidR="00F059EE">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0" w:type="auto"/>
        <w:tblInd w:w="78" w:type="dxa"/>
        <w:tblLayout w:type="fixed"/>
        <w:tblLook w:val="0000" w:firstRow="0" w:lastRow="0" w:firstColumn="0" w:lastColumn="0" w:noHBand="0" w:noVBand="0"/>
      </w:tblPr>
      <w:tblGrid>
        <w:gridCol w:w="2160"/>
        <w:gridCol w:w="1046"/>
        <w:gridCol w:w="1580"/>
        <w:gridCol w:w="820"/>
        <w:gridCol w:w="1548"/>
        <w:gridCol w:w="1548"/>
        <w:gridCol w:w="680"/>
      </w:tblGrid>
      <w:tr w:rsidR="00CC6C37" w:rsidRPr="00CC6C37" w:rsidTr="00BA3757">
        <w:trPr>
          <w:trHeight w:val="290"/>
        </w:trPr>
        <w:tc>
          <w:tcPr>
            <w:tcW w:w="2160" w:type="dxa"/>
            <w:tcBorders>
              <w:top w:val="single" w:sz="6" w:space="0" w:color="auto"/>
              <w:left w:val="nil"/>
              <w:bottom w:val="nil"/>
              <w:right w:val="nil"/>
            </w:tcBorders>
          </w:tcPr>
          <w:p w:rsidR="00CC6C37" w:rsidRPr="00CC6C37" w:rsidRDefault="00CC6C37" w:rsidP="00CC6C37">
            <w:pPr>
              <w:adjustRightInd w:val="0"/>
              <w:jc w:val="right"/>
              <w:rPr>
                <w:rFonts w:ascii="Arial Narrow" w:hAnsi="Arial Narrow" w:cs="Arial Narrow"/>
                <w:b/>
                <w:bCs/>
                <w:color w:val="000000"/>
              </w:rPr>
            </w:pPr>
          </w:p>
        </w:tc>
        <w:tc>
          <w:tcPr>
            <w:tcW w:w="1046" w:type="dxa"/>
            <w:tcBorders>
              <w:top w:val="single" w:sz="6" w:space="0" w:color="auto"/>
              <w:left w:val="nil"/>
              <w:bottom w:val="nil"/>
              <w:right w:val="nil"/>
            </w:tcBorders>
          </w:tcPr>
          <w:p w:rsidR="00CC6C37" w:rsidRPr="00CC6C37" w:rsidRDefault="00CC6C37" w:rsidP="00CC6C37">
            <w:pPr>
              <w:adjustRightInd w:val="0"/>
              <w:rPr>
                <w:rFonts w:ascii="Arial Narrow" w:hAnsi="Arial Narrow" w:cs="Arial Narrow"/>
                <w:b/>
                <w:bCs/>
                <w:color w:val="000000"/>
              </w:rPr>
            </w:pPr>
          </w:p>
        </w:tc>
        <w:tc>
          <w:tcPr>
            <w:tcW w:w="1580" w:type="dxa"/>
            <w:tcBorders>
              <w:top w:val="single" w:sz="6" w:space="0" w:color="auto"/>
              <w:left w:val="nil"/>
              <w:bottom w:val="nil"/>
              <w:right w:val="nil"/>
            </w:tcBorders>
          </w:tcPr>
          <w:p w:rsidR="00CC6C37" w:rsidRPr="00CC6C37" w:rsidRDefault="00643E24" w:rsidP="00643E24">
            <w:pPr>
              <w:adjustRightInd w:val="0"/>
              <w:rPr>
                <w:rFonts w:ascii="Arial Narrow" w:hAnsi="Arial Narrow" w:cs="Arial Narrow"/>
                <w:b/>
                <w:bCs/>
                <w:color w:val="000000"/>
              </w:rPr>
            </w:pPr>
            <w:r w:rsidRPr="00CC6C37">
              <w:rPr>
                <w:rFonts w:ascii="Arial Narrow" w:hAnsi="Arial Narrow" w:cs="Arial Narrow"/>
                <w:b/>
                <w:bCs/>
                <w:color w:val="000000"/>
              </w:rPr>
              <w:t>Cases</w:t>
            </w:r>
            <w:r>
              <w:rPr>
                <w:rFonts w:ascii="Arial Narrow" w:hAnsi="Arial Narrow" w:cs="Arial Narrow"/>
                <w:b/>
                <w:bCs/>
                <w:color w:val="000000"/>
              </w:rPr>
              <w:t>/</w:t>
            </w:r>
          </w:p>
        </w:tc>
        <w:tc>
          <w:tcPr>
            <w:tcW w:w="820" w:type="dxa"/>
            <w:tcBorders>
              <w:top w:val="single" w:sz="6" w:space="0" w:color="auto"/>
              <w:left w:val="nil"/>
              <w:bottom w:val="nil"/>
              <w:right w:val="nil"/>
            </w:tcBorders>
          </w:tcPr>
          <w:p w:rsidR="00CC6C37" w:rsidRPr="00CC6C37" w:rsidRDefault="00CC6C37" w:rsidP="00CC6C37">
            <w:pPr>
              <w:adjustRightInd w:val="0"/>
              <w:jc w:val="center"/>
              <w:rPr>
                <w:rFonts w:ascii="Arial Narrow" w:hAnsi="Arial Narrow" w:cs="Arial Narrow"/>
                <w:b/>
                <w:bCs/>
                <w:color w:val="000000"/>
              </w:rPr>
            </w:pPr>
          </w:p>
        </w:tc>
        <w:tc>
          <w:tcPr>
            <w:tcW w:w="1548" w:type="dxa"/>
            <w:tcBorders>
              <w:top w:val="single" w:sz="6" w:space="0" w:color="auto"/>
              <w:left w:val="nil"/>
              <w:bottom w:val="nil"/>
              <w:right w:val="nil"/>
            </w:tcBorders>
          </w:tcPr>
          <w:p w:rsidR="00CC6C37" w:rsidRPr="00CC6C37" w:rsidRDefault="00CC6C37" w:rsidP="00F702D0">
            <w:pPr>
              <w:adjustRightInd w:val="0"/>
              <w:jc w:val="center"/>
              <w:rPr>
                <w:rFonts w:ascii="Arial Narrow" w:hAnsi="Arial Narrow" w:cs="Arial Narrow"/>
                <w:b/>
                <w:bCs/>
                <w:color w:val="000000"/>
              </w:rPr>
            </w:pPr>
            <w:r w:rsidRPr="00CC6C37">
              <w:rPr>
                <w:rFonts w:ascii="Arial Narrow" w:hAnsi="Arial Narrow" w:cs="Arial Narrow"/>
                <w:b/>
                <w:bCs/>
                <w:color w:val="000000"/>
              </w:rPr>
              <w:t>Model 1</w:t>
            </w:r>
          </w:p>
        </w:tc>
        <w:tc>
          <w:tcPr>
            <w:tcW w:w="1548" w:type="dxa"/>
            <w:tcBorders>
              <w:top w:val="single" w:sz="6" w:space="0" w:color="auto"/>
              <w:left w:val="nil"/>
              <w:bottom w:val="nil"/>
              <w:right w:val="nil"/>
            </w:tcBorders>
          </w:tcPr>
          <w:p w:rsidR="00CC6C37" w:rsidRPr="00CC6C37" w:rsidRDefault="00CC6C37" w:rsidP="00F702D0">
            <w:pPr>
              <w:adjustRightInd w:val="0"/>
              <w:jc w:val="center"/>
              <w:rPr>
                <w:rFonts w:ascii="Arial Narrow" w:hAnsi="Arial Narrow" w:cs="Arial Narrow"/>
                <w:b/>
                <w:bCs/>
                <w:color w:val="000000"/>
              </w:rPr>
            </w:pPr>
            <w:r w:rsidRPr="00CC6C37">
              <w:rPr>
                <w:rFonts w:ascii="Arial Narrow" w:hAnsi="Arial Narrow" w:cs="Arial Narrow"/>
                <w:b/>
                <w:bCs/>
                <w:color w:val="000000"/>
              </w:rPr>
              <w:t>Model 2</w:t>
            </w:r>
          </w:p>
        </w:tc>
        <w:tc>
          <w:tcPr>
            <w:tcW w:w="680" w:type="dxa"/>
            <w:tcBorders>
              <w:top w:val="single" w:sz="6" w:space="0" w:color="auto"/>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 </w:t>
            </w:r>
          </w:p>
        </w:tc>
      </w:tr>
      <w:tr w:rsidR="00CC6C37" w:rsidRPr="00CC6C37" w:rsidTr="00BA3757">
        <w:trPr>
          <w:trHeight w:val="305"/>
        </w:trPr>
        <w:tc>
          <w:tcPr>
            <w:tcW w:w="2160" w:type="dxa"/>
            <w:tcBorders>
              <w:top w:val="nil"/>
              <w:left w:val="nil"/>
              <w:bottom w:val="single" w:sz="6" w:space="0" w:color="auto"/>
              <w:right w:val="nil"/>
            </w:tcBorders>
          </w:tcPr>
          <w:p w:rsidR="00CC6C37" w:rsidRPr="00CC6C37" w:rsidRDefault="00CC6C37" w:rsidP="00CC6C37">
            <w:pPr>
              <w:adjustRightInd w:val="0"/>
              <w:rPr>
                <w:rFonts w:ascii="Arial Narrow" w:hAnsi="Arial Narrow" w:cs="Arial Narrow"/>
                <w:b/>
                <w:bCs/>
                <w:color w:val="000000"/>
              </w:rPr>
            </w:pPr>
            <w:r w:rsidRPr="00CC6C37">
              <w:rPr>
                <w:rFonts w:ascii="Arial Narrow" w:hAnsi="Arial Narrow" w:cs="Arial Narrow"/>
                <w:b/>
                <w:bCs/>
                <w:color w:val="000000"/>
              </w:rPr>
              <w:t>Variable</w:t>
            </w:r>
          </w:p>
        </w:tc>
        <w:tc>
          <w:tcPr>
            <w:tcW w:w="1046" w:type="dxa"/>
            <w:tcBorders>
              <w:top w:val="nil"/>
              <w:left w:val="nil"/>
              <w:bottom w:val="single" w:sz="6" w:space="0" w:color="auto"/>
              <w:right w:val="nil"/>
            </w:tcBorders>
          </w:tcPr>
          <w:p w:rsidR="00CC6C37" w:rsidRPr="00CC6C37" w:rsidRDefault="00CC6C37" w:rsidP="00CC6C37">
            <w:pPr>
              <w:adjustRightInd w:val="0"/>
              <w:rPr>
                <w:rFonts w:ascii="Arial Narrow" w:hAnsi="Arial Narrow" w:cs="Arial Narrow"/>
                <w:b/>
                <w:bCs/>
                <w:color w:val="000000"/>
              </w:rPr>
            </w:pPr>
            <w:r w:rsidRPr="00CC6C37">
              <w:rPr>
                <w:rFonts w:ascii="Arial Narrow" w:hAnsi="Arial Narrow" w:cs="Arial Narrow"/>
                <w:b/>
                <w:bCs/>
                <w:color w:val="000000"/>
              </w:rPr>
              <w:t>Value</w:t>
            </w:r>
          </w:p>
        </w:tc>
        <w:tc>
          <w:tcPr>
            <w:tcW w:w="1580" w:type="dxa"/>
            <w:tcBorders>
              <w:top w:val="nil"/>
              <w:left w:val="nil"/>
              <w:bottom w:val="single" w:sz="6" w:space="0" w:color="auto"/>
              <w:right w:val="nil"/>
            </w:tcBorders>
          </w:tcPr>
          <w:p w:rsidR="00CC6C37" w:rsidRPr="00CC6C37" w:rsidRDefault="00EF2DE5" w:rsidP="00CC6C37">
            <w:pPr>
              <w:adjustRightInd w:val="0"/>
              <w:rPr>
                <w:rFonts w:ascii="Arial Narrow" w:hAnsi="Arial Narrow" w:cs="Arial Narrow"/>
                <w:b/>
                <w:bCs/>
                <w:color w:val="000000"/>
              </w:rPr>
            </w:pPr>
            <w:r w:rsidRPr="002D14EA">
              <w:rPr>
                <w:rFonts w:ascii="Arial Narrow" w:hAnsi="Arial Narrow" w:cs="Arial"/>
                <w:b/>
                <w:bCs/>
                <w:color w:val="000000"/>
              </w:rPr>
              <w:t>Person-years</w:t>
            </w:r>
          </w:p>
        </w:tc>
        <w:tc>
          <w:tcPr>
            <w:tcW w:w="820" w:type="dxa"/>
            <w:tcBorders>
              <w:top w:val="nil"/>
              <w:left w:val="nil"/>
              <w:bottom w:val="single" w:sz="6" w:space="0" w:color="auto"/>
              <w:right w:val="nil"/>
            </w:tcBorders>
          </w:tcPr>
          <w:p w:rsidR="00CC6C37" w:rsidRPr="00CC6C37" w:rsidRDefault="00CC6C37" w:rsidP="00CC6C37">
            <w:pPr>
              <w:adjustRightInd w:val="0"/>
              <w:jc w:val="center"/>
              <w:rPr>
                <w:rFonts w:ascii="Arial Narrow" w:hAnsi="Arial Narrow" w:cs="Arial Narrow"/>
                <w:b/>
                <w:bCs/>
                <w:color w:val="000000"/>
              </w:rPr>
            </w:pPr>
            <w:r w:rsidRPr="00CC6C37">
              <w:rPr>
                <w:rFonts w:ascii="Arial Narrow" w:hAnsi="Arial Narrow" w:cs="Arial Narrow"/>
                <w:b/>
                <w:bCs/>
                <w:color w:val="000000"/>
              </w:rPr>
              <w:t>Median</w:t>
            </w:r>
          </w:p>
        </w:tc>
        <w:tc>
          <w:tcPr>
            <w:tcW w:w="1548" w:type="dxa"/>
            <w:tcBorders>
              <w:top w:val="nil"/>
              <w:left w:val="nil"/>
              <w:bottom w:val="single" w:sz="6" w:space="0" w:color="auto"/>
              <w:right w:val="nil"/>
            </w:tcBorders>
          </w:tcPr>
          <w:p w:rsidR="00CC6C37" w:rsidRPr="00CC6C37" w:rsidRDefault="00CC6C37" w:rsidP="00CC6C37">
            <w:pPr>
              <w:adjustRightInd w:val="0"/>
              <w:jc w:val="center"/>
              <w:rPr>
                <w:rFonts w:ascii="Arial Narrow" w:hAnsi="Arial Narrow" w:cs="Arial Narrow"/>
                <w:b/>
                <w:bCs/>
                <w:color w:val="000000"/>
              </w:rPr>
            </w:pPr>
            <w:r w:rsidRPr="00CC6C37">
              <w:rPr>
                <w:rFonts w:ascii="Arial Narrow" w:hAnsi="Arial Narrow" w:cs="Arial Narrow"/>
                <w:b/>
                <w:bCs/>
                <w:color w:val="000000"/>
              </w:rPr>
              <w:t>HR (95% CI)</w:t>
            </w:r>
          </w:p>
        </w:tc>
        <w:tc>
          <w:tcPr>
            <w:tcW w:w="1548" w:type="dxa"/>
            <w:tcBorders>
              <w:top w:val="nil"/>
              <w:left w:val="nil"/>
              <w:bottom w:val="single" w:sz="6" w:space="0" w:color="auto"/>
              <w:right w:val="nil"/>
            </w:tcBorders>
          </w:tcPr>
          <w:p w:rsidR="00CC6C37" w:rsidRPr="00CC6C37" w:rsidRDefault="00CC6C37" w:rsidP="00CC6C37">
            <w:pPr>
              <w:adjustRightInd w:val="0"/>
              <w:jc w:val="center"/>
              <w:rPr>
                <w:rFonts w:ascii="Arial Narrow" w:hAnsi="Arial Narrow" w:cs="Arial Narrow"/>
                <w:b/>
                <w:bCs/>
                <w:color w:val="000000"/>
              </w:rPr>
            </w:pPr>
            <w:r w:rsidRPr="00CC6C37">
              <w:rPr>
                <w:rFonts w:ascii="Arial Narrow" w:hAnsi="Arial Narrow" w:cs="Arial Narrow"/>
                <w:b/>
                <w:bCs/>
                <w:color w:val="000000"/>
              </w:rPr>
              <w:t>HR (95% CI)</w:t>
            </w:r>
          </w:p>
        </w:tc>
        <w:tc>
          <w:tcPr>
            <w:tcW w:w="680" w:type="dxa"/>
            <w:tcBorders>
              <w:top w:val="nil"/>
              <w:left w:val="nil"/>
              <w:bottom w:val="single" w:sz="6" w:space="0" w:color="auto"/>
              <w:right w:val="nil"/>
            </w:tcBorders>
          </w:tcPr>
          <w:p w:rsidR="00CC6C37" w:rsidRDefault="00CC6C37">
            <w:pPr>
              <w:jc w:val="center"/>
              <w:rPr>
                <w:rFonts w:ascii="Arial Narrow" w:hAnsi="Arial Narrow" w:cs="Calibri"/>
                <w:b/>
                <w:bCs/>
                <w:color w:val="000000"/>
              </w:rPr>
            </w:pPr>
            <w:proofErr w:type="spellStart"/>
            <w:r>
              <w:rPr>
                <w:rFonts w:ascii="Arial Narrow" w:hAnsi="Arial Narrow" w:cs="Calibri"/>
                <w:b/>
                <w:bCs/>
                <w:color w:val="000000"/>
              </w:rPr>
              <w:t>FDR</w:t>
            </w:r>
            <w:r>
              <w:rPr>
                <w:rFonts w:ascii="Arial Narrow" w:hAnsi="Arial Narrow" w:cs="Calibri"/>
                <w:b/>
                <w:bCs/>
                <w:color w:val="000000"/>
                <w:vertAlign w:val="superscript"/>
              </w:rPr>
              <w:t>c</w:t>
            </w:r>
            <w:proofErr w:type="spellEnd"/>
          </w:p>
        </w:tc>
      </w:tr>
      <w:tr w:rsidR="00CC6C37" w:rsidRPr="00153D0E" w:rsidTr="00BA3757">
        <w:trPr>
          <w:trHeight w:val="290"/>
        </w:trPr>
        <w:tc>
          <w:tcPr>
            <w:tcW w:w="2160" w:type="dxa"/>
            <w:tcBorders>
              <w:top w:val="nil"/>
              <w:left w:val="nil"/>
              <w:bottom w:val="nil"/>
              <w:right w:val="nil"/>
            </w:tcBorders>
          </w:tcPr>
          <w:p w:rsidR="00CC6C37" w:rsidRPr="00153D0E" w:rsidRDefault="00CC6C37" w:rsidP="00CC6C37">
            <w:pPr>
              <w:adjustRightInd w:val="0"/>
              <w:rPr>
                <w:rFonts w:ascii="Arial Narrow" w:hAnsi="Arial Narrow" w:cs="Arial Narrow"/>
                <w:color w:val="000000"/>
              </w:rPr>
            </w:pPr>
            <w:proofErr w:type="spellStart"/>
            <w:r w:rsidRPr="00153D0E">
              <w:rPr>
                <w:rFonts w:ascii="Arial Narrow" w:hAnsi="Arial Narrow" w:cs="Arial Narrow"/>
                <w:color w:val="000000"/>
              </w:rPr>
              <w:t>Alcohol</w:t>
            </w:r>
            <w:r w:rsidR="00BA3757" w:rsidRPr="00153D0E">
              <w:rPr>
                <w:rFonts w:ascii="Arial Narrow" w:hAnsi="Arial Narrow" w:cs="Arial Narrow"/>
                <w:color w:val="000000"/>
                <w:vertAlign w:val="superscript"/>
              </w:rPr>
              <w:t>d</w:t>
            </w:r>
            <w:proofErr w:type="spellEnd"/>
            <w:r w:rsidRPr="00153D0E">
              <w:rPr>
                <w:rFonts w:ascii="Arial Narrow" w:hAnsi="Arial Narrow" w:cs="Arial Narrow"/>
                <w:color w:val="000000"/>
              </w:rPr>
              <w:t xml:space="preserve"> (g/day)</w:t>
            </w:r>
          </w:p>
        </w:tc>
        <w:tc>
          <w:tcPr>
            <w:tcW w:w="1046" w:type="dxa"/>
            <w:tcBorders>
              <w:top w:val="nil"/>
              <w:left w:val="nil"/>
              <w:bottom w:val="nil"/>
              <w:right w:val="nil"/>
            </w:tcBorders>
          </w:tcPr>
          <w:p w:rsidR="00CC6C37" w:rsidRPr="00153D0E" w:rsidRDefault="00CC6C37" w:rsidP="00CC6C37">
            <w:pPr>
              <w:adjustRightInd w:val="0"/>
              <w:rPr>
                <w:rFonts w:ascii="Arial Narrow" w:hAnsi="Arial Narrow" w:cs="Arial Narrow"/>
                <w:color w:val="000000"/>
              </w:rPr>
            </w:pPr>
            <w:r w:rsidRPr="00153D0E">
              <w:rPr>
                <w:rFonts w:ascii="Arial Narrow" w:hAnsi="Arial Narrow" w:cs="Arial Narrow"/>
                <w:color w:val="000000"/>
              </w:rPr>
              <w:t>Q1</w:t>
            </w:r>
          </w:p>
        </w:tc>
        <w:tc>
          <w:tcPr>
            <w:tcW w:w="1580" w:type="dxa"/>
            <w:tcBorders>
              <w:top w:val="nil"/>
              <w:left w:val="nil"/>
              <w:bottom w:val="nil"/>
              <w:right w:val="nil"/>
            </w:tcBorders>
          </w:tcPr>
          <w:p w:rsidR="00CC6C37" w:rsidRPr="00153D0E" w:rsidRDefault="00CC6C37" w:rsidP="00D27E84">
            <w:pPr>
              <w:adjustRightInd w:val="0"/>
              <w:rPr>
                <w:rFonts w:ascii="Arial Narrow" w:hAnsi="Arial Narrow" w:cs="Arial Narrow"/>
                <w:color w:val="000000"/>
              </w:rPr>
            </w:pPr>
            <w:r w:rsidRPr="00153D0E">
              <w:rPr>
                <w:rFonts w:ascii="Arial Narrow" w:hAnsi="Arial Narrow" w:cs="Arial Narrow"/>
                <w:color w:val="000000"/>
              </w:rPr>
              <w:t>366</w:t>
            </w:r>
            <w:r w:rsidR="000A03B3">
              <w:rPr>
                <w:rFonts w:ascii="Arial Narrow" w:hAnsi="Arial Narrow" w:cs="Arial Narrow"/>
                <w:color w:val="000000"/>
              </w:rPr>
              <w:t>/</w:t>
            </w:r>
            <w:r w:rsidR="00153D0E">
              <w:rPr>
                <w:rFonts w:ascii="Arial Narrow" w:hAnsi="Arial Narrow" w:cs="Arial Narrow"/>
                <w:color w:val="000000"/>
              </w:rPr>
              <w:t>836395</w:t>
            </w:r>
          </w:p>
        </w:tc>
        <w:tc>
          <w:tcPr>
            <w:tcW w:w="820"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0.0</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1.00 (Ref)</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1.00 (Ref)</w:t>
            </w:r>
          </w:p>
        </w:tc>
        <w:tc>
          <w:tcPr>
            <w:tcW w:w="680" w:type="dxa"/>
            <w:tcBorders>
              <w:top w:val="nil"/>
              <w:left w:val="nil"/>
              <w:bottom w:val="nil"/>
              <w:right w:val="nil"/>
            </w:tcBorders>
          </w:tcPr>
          <w:p w:rsidR="00CC6C37" w:rsidRPr="00153D0E" w:rsidRDefault="00CC6C37">
            <w:pPr>
              <w:jc w:val="center"/>
              <w:rPr>
                <w:rFonts w:ascii="Arial Narrow" w:hAnsi="Arial Narrow" w:cs="Calibri"/>
                <w:color w:val="000000"/>
              </w:rPr>
            </w:pPr>
            <w:r w:rsidRPr="00153D0E">
              <w:rPr>
                <w:rFonts w:ascii="Arial Narrow" w:hAnsi="Arial Narrow" w:cs="Calibri"/>
                <w:color w:val="000000"/>
              </w:rPr>
              <w:t>0.77</w:t>
            </w:r>
          </w:p>
        </w:tc>
      </w:tr>
      <w:tr w:rsidR="00CC6C37" w:rsidRPr="00153D0E" w:rsidTr="00BA3757">
        <w:trPr>
          <w:trHeight w:val="290"/>
        </w:trPr>
        <w:tc>
          <w:tcPr>
            <w:tcW w:w="2160" w:type="dxa"/>
            <w:tcBorders>
              <w:top w:val="nil"/>
              <w:left w:val="nil"/>
              <w:bottom w:val="nil"/>
              <w:right w:val="nil"/>
            </w:tcBorders>
          </w:tcPr>
          <w:p w:rsidR="00CC6C37" w:rsidRPr="00153D0E"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153D0E" w:rsidRDefault="00CC6C37" w:rsidP="00CC6C37">
            <w:pPr>
              <w:adjustRightInd w:val="0"/>
              <w:rPr>
                <w:rFonts w:ascii="Arial Narrow" w:hAnsi="Arial Narrow" w:cs="Arial Narrow"/>
                <w:color w:val="000000"/>
              </w:rPr>
            </w:pPr>
            <w:r w:rsidRPr="00153D0E">
              <w:rPr>
                <w:rFonts w:ascii="Arial Narrow" w:hAnsi="Arial Narrow" w:cs="Arial Narrow"/>
                <w:color w:val="000000"/>
              </w:rPr>
              <w:t>Q2</w:t>
            </w:r>
          </w:p>
        </w:tc>
        <w:tc>
          <w:tcPr>
            <w:tcW w:w="1580" w:type="dxa"/>
            <w:tcBorders>
              <w:top w:val="nil"/>
              <w:left w:val="nil"/>
              <w:bottom w:val="nil"/>
              <w:right w:val="nil"/>
            </w:tcBorders>
          </w:tcPr>
          <w:p w:rsidR="00CC6C37" w:rsidRPr="00153D0E" w:rsidRDefault="00CC6C37" w:rsidP="00D27E84">
            <w:pPr>
              <w:adjustRightInd w:val="0"/>
              <w:rPr>
                <w:rFonts w:ascii="Arial Narrow" w:hAnsi="Arial Narrow" w:cs="Arial Narrow"/>
                <w:color w:val="000000"/>
              </w:rPr>
            </w:pPr>
            <w:r w:rsidRPr="00153D0E">
              <w:rPr>
                <w:rFonts w:ascii="Arial Narrow" w:hAnsi="Arial Narrow" w:cs="Arial Narrow"/>
                <w:color w:val="000000"/>
              </w:rPr>
              <w:t>301</w:t>
            </w:r>
            <w:r w:rsidR="000A03B3">
              <w:rPr>
                <w:rFonts w:ascii="Arial Narrow" w:hAnsi="Arial Narrow" w:cs="Arial Narrow"/>
                <w:color w:val="000000"/>
              </w:rPr>
              <w:t>/</w:t>
            </w:r>
            <w:r w:rsidR="00153D0E" w:rsidRPr="00153D0E">
              <w:rPr>
                <w:rFonts w:ascii="Arial Narrow" w:hAnsi="Arial Narrow" w:cs="Arial Narrow"/>
                <w:color w:val="000000"/>
              </w:rPr>
              <w:t>821558</w:t>
            </w:r>
          </w:p>
        </w:tc>
        <w:tc>
          <w:tcPr>
            <w:tcW w:w="820"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1.4</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0.88 (0.75-1.03)</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0.93 (0.80-1.09)</w:t>
            </w:r>
          </w:p>
        </w:tc>
        <w:tc>
          <w:tcPr>
            <w:tcW w:w="680" w:type="dxa"/>
            <w:tcBorders>
              <w:top w:val="nil"/>
              <w:left w:val="nil"/>
              <w:bottom w:val="nil"/>
              <w:right w:val="nil"/>
            </w:tcBorders>
          </w:tcPr>
          <w:p w:rsidR="00CC6C37" w:rsidRPr="00153D0E" w:rsidRDefault="00CC6C37">
            <w:pPr>
              <w:jc w:val="center"/>
              <w:rPr>
                <w:rFonts w:ascii="Arial Narrow" w:hAnsi="Arial Narrow" w:cs="Calibri"/>
                <w:color w:val="000000"/>
              </w:rPr>
            </w:pPr>
          </w:p>
        </w:tc>
      </w:tr>
      <w:tr w:rsidR="00CC6C37" w:rsidRPr="00153D0E" w:rsidTr="00BA3757">
        <w:trPr>
          <w:trHeight w:val="290"/>
        </w:trPr>
        <w:tc>
          <w:tcPr>
            <w:tcW w:w="2160" w:type="dxa"/>
            <w:tcBorders>
              <w:top w:val="nil"/>
              <w:left w:val="nil"/>
              <w:bottom w:val="nil"/>
              <w:right w:val="nil"/>
            </w:tcBorders>
          </w:tcPr>
          <w:p w:rsidR="00CC6C37" w:rsidRPr="00153D0E"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153D0E" w:rsidRDefault="00CC6C37" w:rsidP="00CC6C37">
            <w:pPr>
              <w:adjustRightInd w:val="0"/>
              <w:rPr>
                <w:rFonts w:ascii="Arial Narrow" w:hAnsi="Arial Narrow" w:cs="Arial Narrow"/>
                <w:color w:val="000000"/>
              </w:rPr>
            </w:pPr>
            <w:r w:rsidRPr="00153D0E">
              <w:rPr>
                <w:rFonts w:ascii="Arial Narrow" w:hAnsi="Arial Narrow" w:cs="Arial Narrow"/>
                <w:color w:val="000000"/>
              </w:rPr>
              <w:t>Q3</w:t>
            </w:r>
          </w:p>
        </w:tc>
        <w:tc>
          <w:tcPr>
            <w:tcW w:w="1580" w:type="dxa"/>
            <w:tcBorders>
              <w:top w:val="nil"/>
              <w:left w:val="nil"/>
              <w:bottom w:val="nil"/>
              <w:right w:val="nil"/>
            </w:tcBorders>
          </w:tcPr>
          <w:p w:rsidR="00CC6C37" w:rsidRPr="00153D0E" w:rsidRDefault="00CC6C37" w:rsidP="00D27E84">
            <w:pPr>
              <w:adjustRightInd w:val="0"/>
              <w:rPr>
                <w:rFonts w:ascii="Arial Narrow" w:hAnsi="Arial Narrow" w:cs="Arial Narrow"/>
                <w:color w:val="000000"/>
              </w:rPr>
            </w:pPr>
            <w:r w:rsidRPr="00153D0E">
              <w:rPr>
                <w:rFonts w:ascii="Arial Narrow" w:hAnsi="Arial Narrow" w:cs="Arial Narrow"/>
                <w:color w:val="000000"/>
              </w:rPr>
              <w:t>325</w:t>
            </w:r>
            <w:r w:rsidR="000A03B3">
              <w:rPr>
                <w:rFonts w:ascii="Arial Narrow" w:hAnsi="Arial Narrow" w:cs="Arial Narrow"/>
                <w:color w:val="000000"/>
              </w:rPr>
              <w:t>/</w:t>
            </w:r>
            <w:r w:rsidR="00153D0E" w:rsidRPr="00153D0E">
              <w:rPr>
                <w:rFonts w:ascii="Arial Narrow" w:hAnsi="Arial Narrow" w:cs="Arial Narrow"/>
                <w:color w:val="000000"/>
              </w:rPr>
              <w:t>824321</w:t>
            </w:r>
          </w:p>
        </w:tc>
        <w:tc>
          <w:tcPr>
            <w:tcW w:w="820"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5.0</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0.93 (0.80-1.09)</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1.04 (0.89-1.22)</w:t>
            </w:r>
          </w:p>
        </w:tc>
        <w:tc>
          <w:tcPr>
            <w:tcW w:w="680" w:type="dxa"/>
            <w:tcBorders>
              <w:top w:val="nil"/>
              <w:left w:val="nil"/>
              <w:bottom w:val="nil"/>
              <w:right w:val="nil"/>
            </w:tcBorders>
          </w:tcPr>
          <w:p w:rsidR="00CC6C37" w:rsidRPr="00153D0E" w:rsidRDefault="00CC6C37">
            <w:pPr>
              <w:jc w:val="center"/>
              <w:rPr>
                <w:rFonts w:ascii="Arial Narrow" w:hAnsi="Arial Narrow" w:cs="Calibri"/>
                <w:color w:val="000000"/>
              </w:rPr>
            </w:pPr>
          </w:p>
        </w:tc>
      </w:tr>
      <w:tr w:rsidR="00CC6C37" w:rsidRPr="00153D0E" w:rsidTr="00BA3757">
        <w:trPr>
          <w:trHeight w:val="290"/>
        </w:trPr>
        <w:tc>
          <w:tcPr>
            <w:tcW w:w="2160" w:type="dxa"/>
            <w:tcBorders>
              <w:top w:val="nil"/>
              <w:left w:val="nil"/>
              <w:bottom w:val="nil"/>
              <w:right w:val="nil"/>
            </w:tcBorders>
          </w:tcPr>
          <w:p w:rsidR="00CC6C37" w:rsidRPr="00153D0E"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153D0E" w:rsidRDefault="00CC6C37" w:rsidP="00CC6C37">
            <w:pPr>
              <w:adjustRightInd w:val="0"/>
              <w:rPr>
                <w:rFonts w:ascii="Arial Narrow" w:hAnsi="Arial Narrow" w:cs="Arial Narrow"/>
                <w:color w:val="000000"/>
              </w:rPr>
            </w:pPr>
            <w:r w:rsidRPr="00153D0E">
              <w:rPr>
                <w:rFonts w:ascii="Arial Narrow" w:hAnsi="Arial Narrow" w:cs="Arial Narrow"/>
                <w:color w:val="000000"/>
              </w:rPr>
              <w:t>Q4</w:t>
            </w:r>
          </w:p>
        </w:tc>
        <w:tc>
          <w:tcPr>
            <w:tcW w:w="1580" w:type="dxa"/>
            <w:tcBorders>
              <w:top w:val="nil"/>
              <w:left w:val="nil"/>
              <w:bottom w:val="nil"/>
              <w:right w:val="nil"/>
            </w:tcBorders>
          </w:tcPr>
          <w:p w:rsidR="00CC6C37" w:rsidRPr="00153D0E" w:rsidRDefault="00CC6C37" w:rsidP="00D27E84">
            <w:pPr>
              <w:adjustRightInd w:val="0"/>
              <w:rPr>
                <w:rFonts w:ascii="Arial Narrow" w:hAnsi="Arial Narrow" w:cs="Arial Narrow"/>
                <w:color w:val="000000"/>
              </w:rPr>
            </w:pPr>
            <w:r w:rsidRPr="00153D0E">
              <w:rPr>
                <w:rFonts w:ascii="Arial Narrow" w:hAnsi="Arial Narrow" w:cs="Arial Narrow"/>
                <w:color w:val="000000"/>
              </w:rPr>
              <w:t>311</w:t>
            </w:r>
            <w:r w:rsidR="000A03B3">
              <w:rPr>
                <w:rFonts w:ascii="Arial Narrow" w:hAnsi="Arial Narrow" w:cs="Arial Narrow"/>
                <w:color w:val="000000"/>
              </w:rPr>
              <w:t>/</w:t>
            </w:r>
            <w:r w:rsidR="00153D0E">
              <w:rPr>
                <w:rFonts w:ascii="Arial Narrow" w:hAnsi="Arial Narrow"/>
              </w:rPr>
              <w:t>8</w:t>
            </w:r>
            <w:r w:rsidR="00153D0E" w:rsidRPr="00153D0E">
              <w:rPr>
                <w:rFonts w:ascii="Arial Narrow" w:hAnsi="Arial Narrow" w:cs="Arial Narrow"/>
                <w:color w:val="000000"/>
              </w:rPr>
              <w:t>20935</w:t>
            </w:r>
          </w:p>
        </w:tc>
        <w:tc>
          <w:tcPr>
            <w:tcW w:w="820"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14.0</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0.84 (0.72-0.99)</w:t>
            </w:r>
          </w:p>
        </w:tc>
        <w:tc>
          <w:tcPr>
            <w:tcW w:w="1548" w:type="dxa"/>
            <w:tcBorders>
              <w:top w:val="nil"/>
              <w:left w:val="nil"/>
              <w:bottom w:val="nil"/>
              <w:right w:val="nil"/>
            </w:tcBorders>
          </w:tcPr>
          <w:p w:rsidR="00CC6C37" w:rsidRPr="00153D0E" w:rsidRDefault="00CC6C37" w:rsidP="00CC6C37">
            <w:pPr>
              <w:adjustRightInd w:val="0"/>
              <w:jc w:val="center"/>
              <w:rPr>
                <w:rFonts w:ascii="Arial Narrow" w:hAnsi="Arial Narrow" w:cs="Arial Narrow"/>
                <w:color w:val="000000"/>
              </w:rPr>
            </w:pPr>
            <w:r w:rsidRPr="00153D0E">
              <w:rPr>
                <w:rFonts w:ascii="Arial Narrow" w:hAnsi="Arial Narrow" w:cs="Arial Narrow"/>
                <w:color w:val="000000"/>
              </w:rPr>
              <w:t>0.97 (0.83-1.15)</w:t>
            </w:r>
          </w:p>
        </w:tc>
        <w:tc>
          <w:tcPr>
            <w:tcW w:w="680" w:type="dxa"/>
            <w:tcBorders>
              <w:top w:val="nil"/>
              <w:left w:val="nil"/>
              <w:bottom w:val="nil"/>
              <w:right w:val="nil"/>
            </w:tcBorders>
          </w:tcPr>
          <w:p w:rsidR="00CC6C37" w:rsidRPr="00153D0E"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0.10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0.99</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proofErr w:type="spellStart"/>
            <w:r w:rsidRPr="00CC6C37">
              <w:rPr>
                <w:rFonts w:ascii="Arial Narrow" w:hAnsi="Arial Narrow" w:cs="Arial Narrow"/>
                <w:color w:val="000000"/>
              </w:rPr>
              <w:t>Calcium</w:t>
            </w:r>
            <w:r w:rsidR="00BA3757" w:rsidRPr="00BA3757">
              <w:rPr>
                <w:rFonts w:ascii="Arial Narrow" w:hAnsi="Arial Narrow" w:cs="Arial Narrow"/>
                <w:color w:val="000000"/>
                <w:vertAlign w:val="superscript"/>
              </w:rPr>
              <w:t>d</w:t>
            </w:r>
            <w:proofErr w:type="spellEnd"/>
            <w:r w:rsidRPr="00CC6C37">
              <w:rPr>
                <w:rFonts w:ascii="Arial Narrow" w:hAnsi="Arial Narrow" w:cs="Arial Narrow"/>
                <w:color w:val="000000"/>
              </w:rPr>
              <w:t xml:space="preserve"> (mg/day) (g/day)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318</w:t>
            </w:r>
            <w:r w:rsidR="000A03B3">
              <w:rPr>
                <w:rFonts w:ascii="Arial Narrow" w:hAnsi="Arial Narrow" w:cs="Arial Narrow"/>
                <w:color w:val="000000"/>
              </w:rPr>
              <w:t>/</w:t>
            </w:r>
            <w:r w:rsidR="00DC4264" w:rsidRPr="00DC4264">
              <w:rPr>
                <w:rFonts w:ascii="Arial Narrow" w:hAnsi="Arial Narrow" w:cs="Arial Narrow"/>
                <w:color w:val="000000"/>
              </w:rPr>
              <w:t>811504</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545.6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0.13</w:t>
            </w: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310</w:t>
            </w:r>
            <w:r w:rsidR="000A03B3">
              <w:rPr>
                <w:rFonts w:ascii="Arial Narrow" w:hAnsi="Arial Narrow" w:cs="Arial Narrow"/>
                <w:color w:val="000000"/>
              </w:rPr>
              <w:t>/</w:t>
            </w:r>
            <w:r w:rsidR="00DC4264" w:rsidRPr="00DC4264">
              <w:rPr>
                <w:rFonts w:ascii="Arial Narrow" w:hAnsi="Arial Narrow" w:cs="Arial Narrow"/>
                <w:color w:val="000000"/>
              </w:rPr>
              <w:t>822901</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712.6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0.94 (0.80-1.10)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0.93 (0.79-1.08)</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327</w:t>
            </w:r>
            <w:r w:rsidR="000A03B3">
              <w:rPr>
                <w:rFonts w:ascii="Arial Narrow" w:hAnsi="Arial Narrow" w:cs="Arial Narrow"/>
                <w:color w:val="000000"/>
              </w:rPr>
              <w:t>/</w:t>
            </w:r>
            <w:r w:rsidR="00DC4264">
              <w:rPr>
                <w:rFonts w:ascii="Arial Narrow" w:hAnsi="Arial Narrow" w:cs="Arial Narrow"/>
                <w:color w:val="000000"/>
              </w:rPr>
              <w:t>831864</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862.7</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0.92 (0.78-1.07)</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0.89 (0.76-1.05)</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348</w:t>
            </w:r>
            <w:r w:rsidR="000A03B3">
              <w:rPr>
                <w:rFonts w:ascii="Arial Narrow" w:hAnsi="Arial Narrow" w:cs="Arial Narrow"/>
                <w:color w:val="000000"/>
              </w:rPr>
              <w:t>/</w:t>
            </w:r>
            <w:r w:rsidR="00DC4264">
              <w:rPr>
                <w:rFonts w:ascii="Arial Narrow" w:hAnsi="Arial Narrow" w:cs="Arial Narrow"/>
                <w:color w:val="000000"/>
              </w:rPr>
              <w:t>836941</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1098.6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0.92 (0.78-1.08)</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0.89 (0.75-1.04)</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0.32</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0.15</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Beta-</w:t>
            </w:r>
            <w:proofErr w:type="spellStart"/>
            <w:r w:rsidRPr="00CC6C37">
              <w:rPr>
                <w:rFonts w:ascii="Arial Narrow" w:hAnsi="Arial Narrow" w:cs="Arial Narrow"/>
                <w:color w:val="000000"/>
              </w:rPr>
              <w:t>carotene</w:t>
            </w:r>
            <w:r w:rsidR="00BA3757" w:rsidRPr="00BA3757">
              <w:rPr>
                <w:rFonts w:ascii="Arial Narrow" w:hAnsi="Arial Narrow" w:cs="Arial Narrow"/>
                <w:color w:val="000000"/>
                <w:vertAlign w:val="superscript"/>
              </w:rPr>
              <w:t>d</w:t>
            </w:r>
            <w:proofErr w:type="spellEnd"/>
            <w:r w:rsidRPr="00CC6C37">
              <w:rPr>
                <w:rFonts w:ascii="Arial Narrow" w:hAnsi="Arial Narrow" w:cs="Arial Narrow"/>
                <w:color w:val="000000"/>
              </w:rPr>
              <w:t xml:space="preserve"> (</w:t>
            </w:r>
            <w:proofErr w:type="spellStart"/>
            <w:r w:rsidRPr="00CC6C37">
              <w:rPr>
                <w:rFonts w:ascii="Arial Narrow" w:hAnsi="Arial Narrow" w:cs="Arial Narrow"/>
                <w:color w:val="000000"/>
              </w:rPr>
              <w:t>ug</w:t>
            </w:r>
            <w:proofErr w:type="spellEnd"/>
            <w:r w:rsidRPr="00CC6C37">
              <w:rPr>
                <w:rFonts w:ascii="Arial Narrow" w:hAnsi="Arial Narrow" w:cs="Arial Narrow"/>
                <w:color w:val="000000"/>
              </w:rPr>
              <w:t>/day)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333</w:t>
            </w:r>
            <w:r w:rsidR="000A03B3">
              <w:rPr>
                <w:rFonts w:ascii="Arial Narrow" w:hAnsi="Arial Narrow" w:cs="Arial Narrow"/>
                <w:color w:val="000000"/>
              </w:rPr>
              <w:t>/</w:t>
            </w:r>
            <w:r w:rsidR="00DC4264">
              <w:rPr>
                <w:rFonts w:ascii="Arial Narrow" w:hAnsi="Arial Narrow" w:cs="Arial Narrow"/>
                <w:color w:val="000000"/>
              </w:rPr>
              <w:t>848015</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1307.6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0.14</w:t>
            </w: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302</w:t>
            </w:r>
            <w:r w:rsidR="000A03B3">
              <w:rPr>
                <w:rFonts w:ascii="Arial Narrow" w:hAnsi="Arial Narrow" w:cs="Arial Narrow"/>
                <w:color w:val="000000"/>
              </w:rPr>
              <w:t>/</w:t>
            </w:r>
            <w:r w:rsidR="00DC4264" w:rsidRPr="00DC4264">
              <w:rPr>
                <w:rFonts w:ascii="Arial Narrow" w:hAnsi="Arial Narrow" w:cs="Arial Narrow"/>
                <w:color w:val="000000"/>
              </w:rPr>
              <w:t>827930</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2201.0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0.99 (0.85-1.16)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0.98 (0.84-1.15)</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314</w:t>
            </w:r>
            <w:r w:rsidR="000A03B3">
              <w:rPr>
                <w:rFonts w:ascii="Arial Narrow" w:hAnsi="Arial Narrow" w:cs="Arial Narrow"/>
                <w:color w:val="000000"/>
              </w:rPr>
              <w:t>/</w:t>
            </w:r>
            <w:r w:rsidR="00DC4264">
              <w:rPr>
                <w:rFonts w:ascii="Arial Narrow" w:hAnsi="Arial Narrow" w:cs="Arial Narrow"/>
                <w:color w:val="000000"/>
              </w:rPr>
              <w:t>814403</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3373.1</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1.07 (0.91-1.25)</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1.04 (0.89-1.23)</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354</w:t>
            </w:r>
            <w:r w:rsidR="000A03B3">
              <w:rPr>
                <w:rFonts w:ascii="Arial Narrow" w:hAnsi="Arial Narrow" w:cs="Arial Narrow"/>
                <w:color w:val="000000"/>
              </w:rPr>
              <w:t>/</w:t>
            </w:r>
            <w:r w:rsidR="00DC4264" w:rsidRPr="00DC4264">
              <w:rPr>
                <w:rFonts w:ascii="Arial Narrow" w:hAnsi="Arial Narrow" w:cs="Arial Narrow"/>
                <w:color w:val="000000"/>
              </w:rPr>
              <w:t>812862</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5550.3</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1.18 (1.00-1.39)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1.15 (0.98-1.35)</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0.02</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0.06</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proofErr w:type="spellStart"/>
            <w:r w:rsidRPr="00CC6C37">
              <w:rPr>
                <w:rFonts w:ascii="Arial Narrow" w:hAnsi="Arial Narrow" w:cs="Arial Narrow"/>
                <w:color w:val="000000"/>
              </w:rPr>
              <w:t>Cholesterol</w:t>
            </w:r>
            <w:r w:rsidR="00BA3757" w:rsidRPr="00BA3757">
              <w:rPr>
                <w:rFonts w:ascii="Arial Narrow" w:hAnsi="Arial Narrow" w:cs="Arial Narrow"/>
                <w:color w:val="000000"/>
                <w:vertAlign w:val="superscript"/>
              </w:rPr>
              <w:t>d</w:t>
            </w:r>
            <w:proofErr w:type="spellEnd"/>
            <w:r w:rsidRPr="00CC6C37">
              <w:rPr>
                <w:rFonts w:ascii="Arial Narrow" w:hAnsi="Arial Narrow" w:cs="Arial Narrow"/>
                <w:color w:val="000000"/>
              </w:rPr>
              <w:t xml:space="preserve"> (mg/day)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261</w:t>
            </w:r>
            <w:r w:rsidR="000A03B3">
              <w:rPr>
                <w:rFonts w:ascii="Arial Narrow" w:hAnsi="Arial Narrow" w:cs="Arial Narrow"/>
                <w:color w:val="000000"/>
              </w:rPr>
              <w:t>/</w:t>
            </w:r>
            <w:r w:rsidR="00DC4264" w:rsidRPr="00DC4264">
              <w:rPr>
                <w:rFonts w:ascii="Arial Narrow" w:hAnsi="Arial Narrow" w:cs="Arial Narrow"/>
                <w:color w:val="000000"/>
              </w:rPr>
              <w:t>842434</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147.8</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0.97</w:t>
            </w: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5920FE">
            <w:pPr>
              <w:adjustRightInd w:val="0"/>
              <w:rPr>
                <w:rFonts w:ascii="Arial Narrow" w:hAnsi="Arial Narrow" w:cs="Arial Narrow"/>
                <w:color w:val="000000"/>
              </w:rPr>
            </w:pPr>
            <w:r w:rsidRPr="00CC6C37">
              <w:rPr>
                <w:rFonts w:ascii="Arial Narrow" w:hAnsi="Arial Narrow" w:cs="Arial Narrow"/>
                <w:color w:val="000000"/>
              </w:rPr>
              <w:t>323</w:t>
            </w:r>
            <w:r w:rsidR="000A03B3">
              <w:rPr>
                <w:rFonts w:ascii="Arial Narrow" w:hAnsi="Arial Narrow" w:cs="Arial Narrow"/>
                <w:color w:val="000000"/>
              </w:rPr>
              <w:t>/</w:t>
            </w:r>
            <w:r w:rsidR="005920FE" w:rsidRPr="005920FE">
              <w:rPr>
                <w:rFonts w:ascii="Arial Narrow" w:hAnsi="Arial Narrow" w:cs="Arial Narrow"/>
                <w:color w:val="000000"/>
              </w:rPr>
              <w:t>824869</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210.0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(0.84-1.19)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0.97 (0.82-1.16)</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347</w:t>
            </w:r>
            <w:r w:rsidR="000A03B3">
              <w:rPr>
                <w:rFonts w:ascii="Arial Narrow" w:hAnsi="Arial Narrow" w:cs="Arial Narrow"/>
                <w:color w:val="000000"/>
              </w:rPr>
              <w:t>/</w:t>
            </w:r>
            <w:r w:rsidR="00DC4264">
              <w:rPr>
                <w:rFonts w:ascii="Arial Narrow" w:hAnsi="Arial Narrow" w:cs="Arial Narrow"/>
                <w:color w:val="000000"/>
              </w:rPr>
              <w:t>815825</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260.3</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1.05 (0.87-1.26)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(0.83-1.20)</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372</w:t>
            </w:r>
            <w:r w:rsidR="000A03B3">
              <w:rPr>
                <w:rFonts w:ascii="Arial Narrow" w:hAnsi="Arial Narrow" w:cs="Arial Narrow"/>
                <w:color w:val="000000"/>
              </w:rPr>
              <w:t>/</w:t>
            </w:r>
            <w:r w:rsidR="00DC4264">
              <w:rPr>
                <w:rFonts w:ascii="Arial Narrow" w:hAnsi="Arial Narrow" w:cs="Arial Narrow"/>
                <w:color w:val="000000"/>
              </w:rPr>
              <w:t>820082</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334.4</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1.07 (0.89-1.29)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(0.83-1.20)</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0.38</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0.91</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 xml:space="preserve">Saturated </w:t>
            </w:r>
            <w:proofErr w:type="spellStart"/>
            <w:r w:rsidRPr="00CC6C37">
              <w:rPr>
                <w:rFonts w:ascii="Arial Narrow" w:hAnsi="Arial Narrow" w:cs="Arial Narrow"/>
                <w:color w:val="000000"/>
              </w:rPr>
              <w:t>fat</w:t>
            </w:r>
            <w:r w:rsidR="00BA3757" w:rsidRPr="00BA3757">
              <w:rPr>
                <w:rFonts w:ascii="Arial Narrow" w:hAnsi="Arial Narrow" w:cs="Arial Narrow"/>
                <w:color w:val="000000"/>
                <w:vertAlign w:val="superscript"/>
              </w:rPr>
              <w:t>d</w:t>
            </w:r>
            <w:proofErr w:type="spellEnd"/>
            <w:r w:rsidRPr="00CC6C37">
              <w:rPr>
                <w:rFonts w:ascii="Arial Narrow" w:hAnsi="Arial Narrow" w:cs="Arial Narrow"/>
                <w:color w:val="000000"/>
              </w:rPr>
              <w:t xml:space="preserve"> (g/day)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333</w:t>
            </w:r>
            <w:r w:rsidR="000A03B3">
              <w:rPr>
                <w:rFonts w:ascii="Arial Narrow" w:hAnsi="Arial Narrow" w:cs="Arial Narrow"/>
                <w:color w:val="000000"/>
              </w:rPr>
              <w:t>/</w:t>
            </w:r>
            <w:r w:rsidR="00DC4264" w:rsidRPr="00DC4264">
              <w:rPr>
                <w:rFonts w:ascii="Arial Narrow" w:hAnsi="Arial Narrow" w:cs="Arial Narrow"/>
                <w:color w:val="000000"/>
              </w:rPr>
              <w:t>827860</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17.3</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0.64</w:t>
            </w: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324</w:t>
            </w:r>
            <w:r w:rsidR="000A03B3">
              <w:rPr>
                <w:rFonts w:ascii="Arial Narrow" w:hAnsi="Arial Narrow" w:cs="Arial Narrow"/>
                <w:color w:val="000000"/>
              </w:rPr>
              <w:t>/</w:t>
            </w:r>
            <w:r w:rsidR="00DC4264">
              <w:rPr>
                <w:rFonts w:ascii="Arial Narrow" w:hAnsi="Arial Narrow" w:cs="Arial Narrow"/>
                <w:color w:val="000000"/>
              </w:rPr>
              <w:t>821304</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21.5</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0.97 (0.83-1.13)</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0.97 (0.83-1.14)</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317</w:t>
            </w:r>
            <w:r w:rsidR="000A03B3">
              <w:rPr>
                <w:rFonts w:ascii="Arial Narrow" w:hAnsi="Arial Narrow" w:cs="Arial Narrow"/>
                <w:color w:val="000000"/>
              </w:rPr>
              <w:t>/</w:t>
            </w:r>
            <w:r w:rsidR="00DC4264">
              <w:rPr>
                <w:rFonts w:ascii="Arial Narrow" w:hAnsi="Arial Narrow" w:cs="Arial Narrow"/>
                <w:color w:val="000000"/>
              </w:rPr>
              <w:t>822997</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24.8</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0.94 (0.80-1.10)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0.95 (0.81-1.11)</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329</w:t>
            </w:r>
            <w:r w:rsidR="000A03B3">
              <w:rPr>
                <w:rFonts w:ascii="Arial Narrow" w:hAnsi="Arial Narrow" w:cs="Arial Narrow"/>
                <w:color w:val="000000"/>
              </w:rPr>
              <w:t>/</w:t>
            </w:r>
            <w:r w:rsidR="00DC4264">
              <w:rPr>
                <w:rFonts w:ascii="Arial Narrow" w:hAnsi="Arial Narrow" w:cs="Arial Narrow"/>
                <w:color w:val="000000"/>
              </w:rPr>
              <w:t>831049</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29.5</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0.94 (0.80-1.11)</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0.95 (0.81-1.12)</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0.43</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0.55</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 xml:space="preserve">Polyunsaturated </w:t>
            </w:r>
            <w:proofErr w:type="spellStart"/>
            <w:r w:rsidRPr="00CC6C37">
              <w:rPr>
                <w:rFonts w:ascii="Arial Narrow" w:hAnsi="Arial Narrow" w:cs="Arial Narrow"/>
                <w:color w:val="000000"/>
              </w:rPr>
              <w:t>fat</w:t>
            </w:r>
            <w:r w:rsidR="00BA3757" w:rsidRPr="00BA3757">
              <w:rPr>
                <w:rFonts w:ascii="Arial Narrow" w:hAnsi="Arial Narrow" w:cs="Arial Narrow"/>
                <w:color w:val="000000"/>
                <w:vertAlign w:val="superscript"/>
              </w:rPr>
              <w:t>d</w:t>
            </w:r>
            <w:proofErr w:type="spellEnd"/>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368</w:t>
            </w:r>
            <w:r w:rsidR="000A03B3">
              <w:rPr>
                <w:rFonts w:ascii="Arial Narrow" w:hAnsi="Arial Narrow" w:cs="Arial Narrow"/>
                <w:color w:val="000000"/>
              </w:rPr>
              <w:t>/</w:t>
            </w:r>
            <w:r w:rsidR="00DC4264">
              <w:rPr>
                <w:rFonts w:ascii="Arial Narrow" w:hAnsi="Arial Narrow" w:cs="Arial Narrow"/>
                <w:color w:val="000000"/>
              </w:rPr>
              <w:t>838831</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7.0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0.13</w:t>
            </w:r>
          </w:p>
        </w:tc>
      </w:tr>
      <w:tr w:rsidR="00CC6C37" w:rsidRPr="00CC6C37" w:rsidTr="00BA3757">
        <w:trPr>
          <w:trHeight w:val="290"/>
        </w:trPr>
        <w:tc>
          <w:tcPr>
            <w:tcW w:w="2160" w:type="dxa"/>
            <w:tcBorders>
              <w:top w:val="nil"/>
              <w:left w:val="nil"/>
              <w:bottom w:val="nil"/>
              <w:right w:val="nil"/>
            </w:tcBorders>
          </w:tcPr>
          <w:p w:rsidR="00CC6C37" w:rsidRPr="00CC6C37" w:rsidRDefault="00BA3757" w:rsidP="00BA3757">
            <w:pPr>
              <w:adjustRightInd w:val="0"/>
              <w:rPr>
                <w:rFonts w:ascii="Arial Narrow" w:hAnsi="Arial Narrow" w:cs="Arial Narrow"/>
                <w:color w:val="000000"/>
              </w:rPr>
            </w:pPr>
            <w:r>
              <w:rPr>
                <w:rFonts w:ascii="Arial Narrow" w:hAnsi="Arial Narrow" w:cs="Arial Narrow"/>
                <w:color w:val="000000"/>
              </w:rPr>
              <w:t>(g/day)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359</w:t>
            </w:r>
            <w:r w:rsidR="000A03B3">
              <w:rPr>
                <w:rFonts w:ascii="Arial Narrow" w:hAnsi="Arial Narrow" w:cs="Arial Narrow"/>
                <w:color w:val="000000"/>
              </w:rPr>
              <w:t>/</w:t>
            </w:r>
            <w:r w:rsidR="00DC4264">
              <w:rPr>
                <w:rFonts w:ascii="Arial Narrow" w:hAnsi="Arial Narrow" w:cs="Arial Narrow"/>
                <w:color w:val="000000"/>
              </w:rPr>
              <w:t>826013</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8.9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1.08 (0.93-1.26)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1.07 (0.92-1.24)</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322</w:t>
            </w:r>
            <w:r w:rsidR="000A03B3">
              <w:rPr>
                <w:rFonts w:ascii="Arial Narrow" w:hAnsi="Arial Narrow" w:cs="Arial Narrow"/>
                <w:color w:val="000000"/>
              </w:rPr>
              <w:t>/</w:t>
            </w:r>
            <w:r w:rsidR="00DC4264">
              <w:rPr>
                <w:rFonts w:ascii="Arial Narrow" w:hAnsi="Arial Narrow" w:cs="Arial Narrow"/>
                <w:color w:val="000000"/>
              </w:rPr>
              <w:t>821779</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0.99 (0.84-1.16)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0.96 (0.82-1.13)</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254</w:t>
            </w:r>
            <w:r w:rsidR="000A03B3">
              <w:rPr>
                <w:rFonts w:ascii="Arial Narrow" w:hAnsi="Arial Narrow" w:cs="Arial Narrow"/>
                <w:color w:val="000000"/>
              </w:rPr>
              <w:t>/</w:t>
            </w:r>
            <w:r w:rsidR="00DC4264" w:rsidRPr="00DC4264">
              <w:rPr>
                <w:rFonts w:ascii="Arial Narrow" w:hAnsi="Arial Narrow" w:cs="Arial Narrow"/>
                <w:color w:val="000000"/>
              </w:rPr>
              <w:t>816587</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14.5</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0.89 (0.74-1.06)</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0.87 (0.73-1.03)</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0.08</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0.05</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Total fat (animal)</w:t>
            </w:r>
            <w:r w:rsidR="00BA3757" w:rsidRPr="00BA3757">
              <w:rPr>
                <w:rFonts w:ascii="Arial Narrow" w:hAnsi="Arial Narrow" w:cs="Arial Narrow"/>
                <w:color w:val="000000"/>
                <w:vertAlign w:val="superscript"/>
              </w:rPr>
              <w:t>d</w:t>
            </w:r>
            <w:r w:rsidRPr="00CC6C37">
              <w:rPr>
                <w:rFonts w:ascii="Arial Narrow" w:hAnsi="Arial Narrow" w:cs="Arial Narrow"/>
                <w:color w:val="000000"/>
              </w:rPr>
              <w:t xml:space="preserve"> (g/day)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294</w:t>
            </w:r>
            <w:r w:rsidR="000A03B3">
              <w:rPr>
                <w:rFonts w:ascii="Arial Narrow" w:hAnsi="Arial Narrow" w:cs="Arial Narrow"/>
                <w:color w:val="000000"/>
              </w:rPr>
              <w:t>/</w:t>
            </w:r>
            <w:r w:rsidR="00DC4264" w:rsidRPr="00DC4264">
              <w:rPr>
                <w:rFonts w:ascii="Arial Narrow" w:hAnsi="Arial Narrow" w:cs="Arial Narrow"/>
                <w:color w:val="000000"/>
              </w:rPr>
              <w:t>833640</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16.9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0.50</w:t>
            </w: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314</w:t>
            </w:r>
            <w:r w:rsidR="000A03B3">
              <w:rPr>
                <w:rFonts w:ascii="Arial Narrow" w:hAnsi="Arial Narrow" w:cs="Arial Narrow"/>
                <w:color w:val="000000"/>
              </w:rPr>
              <w:t>/</w:t>
            </w:r>
            <w:r w:rsidR="00DC4264" w:rsidRPr="00DC4264">
              <w:rPr>
                <w:rFonts w:ascii="Arial Narrow" w:hAnsi="Arial Narrow" w:cs="Arial Narrow"/>
                <w:color w:val="000000"/>
              </w:rPr>
              <w:t>831865</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24.0</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0.92 (0.78-1.09)</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0.92 (0.78-1.08)</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357</w:t>
            </w:r>
            <w:r w:rsidR="000A03B3">
              <w:rPr>
                <w:rFonts w:ascii="Arial Narrow" w:hAnsi="Arial Narrow" w:cs="Arial Narrow"/>
                <w:color w:val="000000"/>
              </w:rPr>
              <w:t>/</w:t>
            </w:r>
            <w:r w:rsidR="00DC4264" w:rsidRPr="00DC4264">
              <w:rPr>
                <w:rFonts w:ascii="Arial Narrow" w:hAnsi="Arial Narrow" w:cs="Arial Narrow"/>
                <w:color w:val="000000"/>
              </w:rPr>
              <w:t>823507</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29.7</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1.03 (0.88-1.22)</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1.02 (0.87-1.20)</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338</w:t>
            </w:r>
            <w:r w:rsidR="000A03B3">
              <w:rPr>
                <w:rFonts w:ascii="Arial Narrow" w:hAnsi="Arial Narrow" w:cs="Arial Narrow"/>
                <w:color w:val="000000"/>
              </w:rPr>
              <w:t>/</w:t>
            </w:r>
            <w:r w:rsidR="00DC4264" w:rsidRPr="00DC4264">
              <w:rPr>
                <w:rFonts w:ascii="Arial Narrow" w:hAnsi="Arial Narrow" w:cs="Arial Narrow"/>
                <w:color w:val="000000"/>
              </w:rPr>
              <w:t>814197</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38.2</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0.96 (0.81-1.14)</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0.94 (0.80-1.11)</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0.93</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0.73</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Total fat (plant)</w:t>
            </w:r>
            <w:r w:rsidR="00BA3757" w:rsidRPr="00BA3757">
              <w:rPr>
                <w:rFonts w:ascii="Arial Narrow" w:hAnsi="Arial Narrow" w:cs="Arial Narrow"/>
                <w:color w:val="000000"/>
                <w:vertAlign w:val="superscript"/>
              </w:rPr>
              <w:t>d</w:t>
            </w:r>
            <w:r w:rsidRPr="00CC6C37">
              <w:rPr>
                <w:rFonts w:ascii="Arial Narrow" w:hAnsi="Arial Narrow" w:cs="Arial Narrow"/>
                <w:color w:val="000000"/>
              </w:rPr>
              <w:t xml:space="preserve"> (g/day)</w:t>
            </w: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Q1</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390</w:t>
            </w:r>
            <w:r w:rsidR="000A03B3">
              <w:rPr>
                <w:rFonts w:ascii="Arial Narrow" w:hAnsi="Arial Narrow" w:cs="Arial Narrow"/>
                <w:color w:val="000000"/>
              </w:rPr>
              <w:t>/</w:t>
            </w:r>
            <w:r w:rsidR="00DC4264">
              <w:rPr>
                <w:rFonts w:ascii="Arial Narrow" w:hAnsi="Arial Narrow" w:cs="Arial Narrow"/>
                <w:color w:val="000000"/>
              </w:rPr>
              <w:t>804077</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8.5</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(Ref)</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r>
              <w:rPr>
                <w:rFonts w:ascii="Arial Narrow" w:hAnsi="Arial Narrow" w:cs="Calibri"/>
                <w:color w:val="000000"/>
              </w:rPr>
              <w:t>0.97</w:t>
            </w: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Q2</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365</w:t>
            </w:r>
            <w:r w:rsidR="000A03B3">
              <w:rPr>
                <w:rFonts w:ascii="Arial Narrow" w:hAnsi="Arial Narrow" w:cs="Arial Narrow"/>
                <w:color w:val="000000"/>
              </w:rPr>
              <w:t>/</w:t>
            </w:r>
            <w:r w:rsidR="00DC4264">
              <w:rPr>
                <w:rFonts w:ascii="Arial Narrow" w:hAnsi="Arial Narrow" w:cs="Arial Narrow"/>
                <w:color w:val="000000"/>
              </w:rPr>
              <w:t>827737</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14.1</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1.08 (0.93-1.25)</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1.09 (0.94-1.27)</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Q3</w:t>
            </w:r>
          </w:p>
        </w:tc>
        <w:tc>
          <w:tcPr>
            <w:tcW w:w="1580" w:type="dxa"/>
            <w:tcBorders>
              <w:top w:val="nil"/>
              <w:left w:val="nil"/>
              <w:bottom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285</w:t>
            </w:r>
            <w:r w:rsidR="000A03B3">
              <w:rPr>
                <w:rFonts w:ascii="Arial Narrow" w:hAnsi="Arial Narrow" w:cs="Arial Narrow"/>
                <w:color w:val="000000"/>
              </w:rPr>
              <w:t>/</w:t>
            </w:r>
            <w:r w:rsidR="00DC4264" w:rsidRPr="00DC4264">
              <w:rPr>
                <w:rFonts w:ascii="Arial Narrow" w:hAnsi="Arial Narrow" w:cs="Arial Narrow"/>
                <w:color w:val="000000"/>
              </w:rPr>
              <w:t>837632</w:t>
            </w:r>
          </w:p>
        </w:tc>
        <w:tc>
          <w:tcPr>
            <w:tcW w:w="820"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20.8</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0.93 (0.78-1.11)</w:t>
            </w:r>
          </w:p>
        </w:tc>
        <w:tc>
          <w:tcPr>
            <w:tcW w:w="1548" w:type="dxa"/>
            <w:tcBorders>
              <w:top w:val="nil"/>
              <w:left w:val="nil"/>
              <w:bottom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0.96 (0.81-1.14)</w:t>
            </w:r>
          </w:p>
        </w:tc>
        <w:tc>
          <w:tcPr>
            <w:tcW w:w="680" w:type="dxa"/>
            <w:tcBorders>
              <w:top w:val="nil"/>
              <w:left w:val="nil"/>
              <w:bottom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right w:val="nil"/>
            </w:tcBorders>
          </w:tcPr>
          <w:p w:rsidR="00CC6C37" w:rsidRPr="00CC6C37" w:rsidRDefault="00CC6C37" w:rsidP="00CC6C37">
            <w:pPr>
              <w:adjustRightInd w:val="0"/>
              <w:rPr>
                <w:rFonts w:ascii="Arial Narrow" w:hAnsi="Arial Narrow" w:cs="Arial Narrow"/>
                <w:color w:val="000000"/>
              </w:rPr>
            </w:pPr>
            <w:r w:rsidRPr="00CC6C37">
              <w:rPr>
                <w:rFonts w:ascii="Arial Narrow" w:hAnsi="Arial Narrow" w:cs="Arial Narrow"/>
                <w:color w:val="000000"/>
              </w:rPr>
              <w:t>Q4</w:t>
            </w:r>
          </w:p>
        </w:tc>
        <w:tc>
          <w:tcPr>
            <w:tcW w:w="1580" w:type="dxa"/>
            <w:tcBorders>
              <w:top w:val="nil"/>
              <w:left w:val="nil"/>
              <w:right w:val="nil"/>
            </w:tcBorders>
          </w:tcPr>
          <w:p w:rsidR="00CC6C37" w:rsidRPr="00CC6C37" w:rsidRDefault="00CC6C37" w:rsidP="00D27E84">
            <w:pPr>
              <w:adjustRightInd w:val="0"/>
              <w:rPr>
                <w:rFonts w:ascii="Arial Narrow" w:hAnsi="Arial Narrow" w:cs="Arial Narrow"/>
                <w:color w:val="000000"/>
              </w:rPr>
            </w:pPr>
            <w:r w:rsidRPr="00CC6C37">
              <w:rPr>
                <w:rFonts w:ascii="Arial Narrow" w:hAnsi="Arial Narrow" w:cs="Arial Narrow"/>
                <w:color w:val="000000"/>
              </w:rPr>
              <w:t>263</w:t>
            </w:r>
            <w:r w:rsidR="000A03B3">
              <w:rPr>
                <w:rFonts w:ascii="Arial Narrow" w:hAnsi="Arial Narrow" w:cs="Arial Narrow"/>
                <w:color w:val="000000"/>
              </w:rPr>
              <w:t>/</w:t>
            </w:r>
            <w:r w:rsidR="00DC4264">
              <w:rPr>
                <w:rFonts w:ascii="Arial Narrow" w:hAnsi="Arial Narrow" w:cs="Arial Narrow"/>
                <w:color w:val="000000"/>
              </w:rPr>
              <w:t>833764</w:t>
            </w:r>
          </w:p>
        </w:tc>
        <w:tc>
          <w:tcPr>
            <w:tcW w:w="820" w:type="dxa"/>
            <w:tcBorders>
              <w:top w:val="nil"/>
              <w:left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33.0</w:t>
            </w:r>
          </w:p>
        </w:tc>
        <w:tc>
          <w:tcPr>
            <w:tcW w:w="1548" w:type="dxa"/>
            <w:tcBorders>
              <w:top w:val="nil"/>
              <w:left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0.98 (0.80-1.20)</w:t>
            </w:r>
          </w:p>
        </w:tc>
        <w:tc>
          <w:tcPr>
            <w:tcW w:w="1548" w:type="dxa"/>
            <w:tcBorders>
              <w:top w:val="nil"/>
              <w:left w:val="nil"/>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1.00 (0.82-1.23)</w:t>
            </w:r>
          </w:p>
        </w:tc>
        <w:tc>
          <w:tcPr>
            <w:tcW w:w="680" w:type="dxa"/>
            <w:tcBorders>
              <w:top w:val="nil"/>
              <w:left w:val="nil"/>
              <w:right w:val="nil"/>
            </w:tcBorders>
          </w:tcPr>
          <w:p w:rsidR="00CC6C37" w:rsidRDefault="00CC6C37">
            <w:pPr>
              <w:jc w:val="center"/>
              <w:rPr>
                <w:rFonts w:ascii="Arial Narrow" w:hAnsi="Arial Narrow" w:cs="Calibri"/>
                <w:color w:val="000000"/>
              </w:rPr>
            </w:pPr>
          </w:p>
        </w:tc>
      </w:tr>
      <w:tr w:rsidR="00CC6C37" w:rsidRPr="00CC6C37" w:rsidTr="00BA3757">
        <w:trPr>
          <w:trHeight w:val="290"/>
        </w:trPr>
        <w:tc>
          <w:tcPr>
            <w:tcW w:w="2160" w:type="dxa"/>
            <w:tcBorders>
              <w:top w:val="nil"/>
              <w:left w:val="nil"/>
              <w:bottom w:val="single" w:sz="4" w:space="0" w:color="auto"/>
              <w:right w:val="nil"/>
            </w:tcBorders>
          </w:tcPr>
          <w:p w:rsidR="00CC6C37" w:rsidRPr="00CC6C37" w:rsidRDefault="00CC6C37" w:rsidP="00CC6C37">
            <w:pPr>
              <w:adjustRightInd w:val="0"/>
              <w:jc w:val="right"/>
              <w:rPr>
                <w:rFonts w:ascii="Arial Narrow" w:hAnsi="Arial Narrow" w:cs="Arial Narrow"/>
                <w:color w:val="000000"/>
              </w:rPr>
            </w:pPr>
          </w:p>
        </w:tc>
        <w:tc>
          <w:tcPr>
            <w:tcW w:w="1046" w:type="dxa"/>
            <w:tcBorders>
              <w:top w:val="nil"/>
              <w:left w:val="nil"/>
              <w:bottom w:val="single" w:sz="4" w:space="0" w:color="auto"/>
              <w:right w:val="nil"/>
            </w:tcBorders>
          </w:tcPr>
          <w:p w:rsidR="00CC6C37" w:rsidRPr="00CC6C37" w:rsidRDefault="00BA3757" w:rsidP="00CC6C37">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BA3757">
              <w:rPr>
                <w:rFonts w:ascii="Arial Narrow" w:hAnsi="Arial Narrow" w:cs="Arial Narrow"/>
                <w:color w:val="000000"/>
                <w:vertAlign w:val="superscript"/>
              </w:rPr>
              <w:t>e</w:t>
            </w:r>
            <w:proofErr w:type="spellEnd"/>
          </w:p>
        </w:tc>
        <w:tc>
          <w:tcPr>
            <w:tcW w:w="1580" w:type="dxa"/>
            <w:tcBorders>
              <w:top w:val="nil"/>
              <w:left w:val="nil"/>
              <w:bottom w:val="single" w:sz="4" w:space="0" w:color="auto"/>
              <w:right w:val="nil"/>
            </w:tcBorders>
          </w:tcPr>
          <w:p w:rsidR="00CC6C37" w:rsidRPr="00CC6C37" w:rsidRDefault="00CC6C37" w:rsidP="00CC6C37">
            <w:pPr>
              <w:adjustRightInd w:val="0"/>
              <w:jc w:val="right"/>
              <w:rPr>
                <w:rFonts w:ascii="Arial Narrow" w:hAnsi="Arial Narrow" w:cs="Arial Narrow"/>
                <w:color w:val="000000"/>
              </w:rPr>
            </w:pPr>
          </w:p>
        </w:tc>
        <w:tc>
          <w:tcPr>
            <w:tcW w:w="820" w:type="dxa"/>
            <w:tcBorders>
              <w:top w:val="nil"/>
              <w:left w:val="nil"/>
              <w:bottom w:val="single" w:sz="4" w:space="0" w:color="auto"/>
              <w:right w:val="nil"/>
            </w:tcBorders>
          </w:tcPr>
          <w:p w:rsidR="00CC6C37" w:rsidRPr="00CC6C37" w:rsidRDefault="00CC6C37" w:rsidP="00CC6C37">
            <w:pPr>
              <w:adjustRightInd w:val="0"/>
              <w:jc w:val="center"/>
              <w:rPr>
                <w:rFonts w:ascii="Arial Narrow" w:hAnsi="Arial Narrow" w:cs="Arial Narrow"/>
                <w:color w:val="000000"/>
              </w:rPr>
            </w:pPr>
          </w:p>
        </w:tc>
        <w:tc>
          <w:tcPr>
            <w:tcW w:w="1548" w:type="dxa"/>
            <w:tcBorders>
              <w:top w:val="nil"/>
              <w:left w:val="nil"/>
              <w:bottom w:val="single" w:sz="4" w:space="0" w:color="auto"/>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0.58</w:t>
            </w:r>
          </w:p>
        </w:tc>
        <w:tc>
          <w:tcPr>
            <w:tcW w:w="1548" w:type="dxa"/>
            <w:tcBorders>
              <w:top w:val="nil"/>
              <w:left w:val="nil"/>
              <w:bottom w:val="single" w:sz="4" w:space="0" w:color="auto"/>
              <w:right w:val="nil"/>
            </w:tcBorders>
          </w:tcPr>
          <w:p w:rsidR="00CC6C37" w:rsidRPr="00CC6C37" w:rsidRDefault="00CC6C37" w:rsidP="00CC6C37">
            <w:pPr>
              <w:adjustRightInd w:val="0"/>
              <w:jc w:val="center"/>
              <w:rPr>
                <w:rFonts w:ascii="Arial Narrow" w:hAnsi="Arial Narrow" w:cs="Arial Narrow"/>
                <w:color w:val="000000"/>
              </w:rPr>
            </w:pPr>
            <w:r w:rsidRPr="00CC6C37">
              <w:rPr>
                <w:rFonts w:ascii="Arial Narrow" w:hAnsi="Arial Narrow" w:cs="Arial Narrow"/>
                <w:color w:val="000000"/>
              </w:rPr>
              <w:t>0.78</w:t>
            </w:r>
          </w:p>
        </w:tc>
        <w:tc>
          <w:tcPr>
            <w:tcW w:w="680" w:type="dxa"/>
            <w:tcBorders>
              <w:top w:val="nil"/>
              <w:left w:val="nil"/>
              <w:bottom w:val="single" w:sz="4" w:space="0" w:color="auto"/>
              <w:right w:val="nil"/>
            </w:tcBorders>
          </w:tcPr>
          <w:p w:rsidR="00CC6C37" w:rsidRDefault="00CC6C37">
            <w:pPr>
              <w:jc w:val="center"/>
              <w:rPr>
                <w:rFonts w:ascii="Arial Narrow" w:hAnsi="Arial Narrow" w:cs="Calibri"/>
                <w:color w:val="000000"/>
              </w:rPr>
            </w:pPr>
          </w:p>
        </w:tc>
      </w:tr>
    </w:tbl>
    <w:p w:rsidR="00CB75CD" w:rsidRPr="00CB75CD" w:rsidRDefault="00CB75CD" w:rsidP="00CB75CD">
      <w:pPr>
        <w:rPr>
          <w:rFonts w:ascii="Arial" w:hAnsi="Arial" w:cs="Arial"/>
        </w:rPr>
      </w:pPr>
    </w:p>
    <w:p w:rsidR="00BA3757" w:rsidRDefault="00BA3757" w:rsidP="00CB75CD">
      <w:pPr>
        <w:rPr>
          <w:rFonts w:ascii="Arial" w:hAnsi="Arial" w:cs="Arial"/>
          <w:vertAlign w:val="superscript"/>
        </w:rPr>
      </w:pPr>
      <w:r>
        <w:rPr>
          <w:rFonts w:ascii="Arial" w:hAnsi="Arial" w:cs="Arial"/>
          <w:vertAlign w:val="superscript"/>
        </w:rPr>
        <w:br w:type="page"/>
      </w:r>
    </w:p>
    <w:p w:rsidR="002D48D1" w:rsidRDefault="002D48D1">
      <w:r w:rsidRPr="000C2C13">
        <w:rPr>
          <w:rFonts w:ascii="Arial" w:hAnsi="Arial" w:cs="Arial"/>
          <w:b/>
        </w:rPr>
        <w:t xml:space="preserve">Supplemental Table </w:t>
      </w:r>
      <w:r>
        <w:rPr>
          <w:rFonts w:ascii="Arial" w:hAnsi="Arial" w:cs="Arial"/>
          <w:b/>
        </w:rPr>
        <w:t>S</w:t>
      </w:r>
      <w:r w:rsidR="00314F4E">
        <w:rPr>
          <w:rFonts w:ascii="Arial" w:hAnsi="Arial" w:cs="Arial"/>
          <w:b/>
        </w:rPr>
        <w:t>2</w:t>
      </w:r>
      <w:r>
        <w:rPr>
          <w:rFonts w:ascii="Arial" w:hAnsi="Arial" w:cs="Arial"/>
          <w:b/>
        </w:rPr>
        <w:t xml:space="preserve">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sidR="00F059EE">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0" w:type="auto"/>
        <w:tblInd w:w="78" w:type="dxa"/>
        <w:tblLayout w:type="fixed"/>
        <w:tblLook w:val="0000" w:firstRow="0" w:lastRow="0" w:firstColumn="0" w:lastColumn="0" w:noHBand="0" w:noVBand="0"/>
      </w:tblPr>
      <w:tblGrid>
        <w:gridCol w:w="2160"/>
        <w:gridCol w:w="1046"/>
        <w:gridCol w:w="1580"/>
        <w:gridCol w:w="820"/>
        <w:gridCol w:w="1548"/>
        <w:gridCol w:w="1548"/>
        <w:gridCol w:w="680"/>
      </w:tblGrid>
      <w:tr w:rsidR="00643E24" w:rsidRPr="003D7A2B" w:rsidTr="003D7A2B">
        <w:trPr>
          <w:trHeight w:val="290"/>
        </w:trPr>
        <w:tc>
          <w:tcPr>
            <w:tcW w:w="2160" w:type="dxa"/>
            <w:tcBorders>
              <w:top w:val="single" w:sz="6" w:space="0" w:color="auto"/>
              <w:left w:val="nil"/>
              <w:bottom w:val="nil"/>
              <w:right w:val="nil"/>
            </w:tcBorders>
          </w:tcPr>
          <w:p w:rsidR="00643E24" w:rsidRPr="003D7A2B" w:rsidRDefault="00643E24" w:rsidP="003D7A2B">
            <w:pPr>
              <w:adjustRightInd w:val="0"/>
              <w:jc w:val="right"/>
              <w:rPr>
                <w:rFonts w:ascii="Arial Narrow" w:hAnsi="Arial Narrow" w:cs="Arial Narrow"/>
                <w:b/>
                <w:bCs/>
                <w:color w:val="000000"/>
              </w:rPr>
            </w:pPr>
          </w:p>
        </w:tc>
        <w:tc>
          <w:tcPr>
            <w:tcW w:w="1046" w:type="dxa"/>
            <w:tcBorders>
              <w:top w:val="single" w:sz="6" w:space="0" w:color="auto"/>
              <w:left w:val="nil"/>
              <w:bottom w:val="nil"/>
              <w:right w:val="nil"/>
            </w:tcBorders>
          </w:tcPr>
          <w:p w:rsidR="00643E24" w:rsidRPr="003D7A2B" w:rsidRDefault="00643E24" w:rsidP="003D7A2B">
            <w:pPr>
              <w:adjustRightInd w:val="0"/>
              <w:rPr>
                <w:rFonts w:ascii="Arial Narrow" w:hAnsi="Arial Narrow" w:cs="Arial Narrow"/>
                <w:b/>
                <w:bCs/>
                <w:color w:val="000000"/>
              </w:rPr>
            </w:pPr>
          </w:p>
        </w:tc>
        <w:tc>
          <w:tcPr>
            <w:tcW w:w="1580" w:type="dxa"/>
            <w:tcBorders>
              <w:top w:val="single" w:sz="6" w:space="0" w:color="auto"/>
              <w:left w:val="nil"/>
              <w:bottom w:val="nil"/>
              <w:right w:val="nil"/>
            </w:tcBorders>
          </w:tcPr>
          <w:p w:rsidR="00643E24" w:rsidRPr="00CC6C37" w:rsidRDefault="00643E24" w:rsidP="001F0334">
            <w:pPr>
              <w:adjustRightInd w:val="0"/>
              <w:rPr>
                <w:rFonts w:ascii="Arial Narrow" w:hAnsi="Arial Narrow" w:cs="Arial Narrow"/>
                <w:b/>
                <w:bCs/>
                <w:color w:val="000000"/>
              </w:rPr>
            </w:pPr>
            <w:r w:rsidRPr="00CC6C37">
              <w:rPr>
                <w:rFonts w:ascii="Arial Narrow" w:hAnsi="Arial Narrow" w:cs="Arial Narrow"/>
                <w:b/>
                <w:bCs/>
                <w:color w:val="000000"/>
              </w:rPr>
              <w:t>Cases</w:t>
            </w:r>
            <w:r>
              <w:rPr>
                <w:rFonts w:ascii="Arial Narrow" w:hAnsi="Arial Narrow" w:cs="Arial Narrow"/>
                <w:b/>
                <w:bCs/>
                <w:color w:val="000000"/>
              </w:rPr>
              <w:t>/</w:t>
            </w:r>
          </w:p>
        </w:tc>
        <w:tc>
          <w:tcPr>
            <w:tcW w:w="820" w:type="dxa"/>
            <w:tcBorders>
              <w:top w:val="single" w:sz="6" w:space="0" w:color="auto"/>
              <w:left w:val="nil"/>
              <w:bottom w:val="nil"/>
              <w:right w:val="nil"/>
            </w:tcBorders>
          </w:tcPr>
          <w:p w:rsidR="00643E24" w:rsidRPr="003D7A2B" w:rsidRDefault="00643E24" w:rsidP="003D7A2B">
            <w:pPr>
              <w:adjustRightInd w:val="0"/>
              <w:jc w:val="center"/>
              <w:rPr>
                <w:rFonts w:ascii="Arial Narrow" w:hAnsi="Arial Narrow" w:cs="Arial Narrow"/>
                <w:b/>
                <w:bCs/>
                <w:color w:val="000000"/>
              </w:rPr>
            </w:pPr>
          </w:p>
        </w:tc>
        <w:tc>
          <w:tcPr>
            <w:tcW w:w="1548" w:type="dxa"/>
            <w:tcBorders>
              <w:top w:val="single" w:sz="6" w:space="0" w:color="auto"/>
              <w:left w:val="nil"/>
              <w:bottom w:val="nil"/>
              <w:right w:val="nil"/>
            </w:tcBorders>
          </w:tcPr>
          <w:p w:rsidR="00643E24" w:rsidRPr="003D7A2B" w:rsidRDefault="00643E24" w:rsidP="00F702D0">
            <w:pPr>
              <w:adjustRightInd w:val="0"/>
              <w:jc w:val="center"/>
              <w:rPr>
                <w:rFonts w:ascii="Arial Narrow" w:hAnsi="Arial Narrow" w:cs="Arial Narrow"/>
                <w:b/>
                <w:bCs/>
                <w:color w:val="000000"/>
              </w:rPr>
            </w:pPr>
            <w:r w:rsidRPr="003D7A2B">
              <w:rPr>
                <w:rFonts w:ascii="Arial Narrow" w:hAnsi="Arial Narrow" w:cs="Arial Narrow"/>
                <w:b/>
                <w:bCs/>
                <w:color w:val="000000"/>
              </w:rPr>
              <w:t>Model 1</w:t>
            </w:r>
          </w:p>
        </w:tc>
        <w:tc>
          <w:tcPr>
            <w:tcW w:w="1548" w:type="dxa"/>
            <w:tcBorders>
              <w:top w:val="single" w:sz="6" w:space="0" w:color="auto"/>
              <w:left w:val="nil"/>
              <w:bottom w:val="nil"/>
              <w:right w:val="nil"/>
            </w:tcBorders>
          </w:tcPr>
          <w:p w:rsidR="00643E24" w:rsidRPr="003D7A2B" w:rsidRDefault="00643E24" w:rsidP="00F702D0">
            <w:pPr>
              <w:adjustRightInd w:val="0"/>
              <w:jc w:val="center"/>
              <w:rPr>
                <w:rFonts w:ascii="Arial Narrow" w:hAnsi="Arial Narrow" w:cs="Arial Narrow"/>
                <w:b/>
                <w:bCs/>
                <w:color w:val="000000"/>
              </w:rPr>
            </w:pPr>
            <w:r w:rsidRPr="003D7A2B">
              <w:rPr>
                <w:rFonts w:ascii="Arial Narrow" w:hAnsi="Arial Narrow" w:cs="Arial Narrow"/>
                <w:b/>
                <w:bCs/>
                <w:color w:val="000000"/>
              </w:rPr>
              <w:t>Model 2</w:t>
            </w:r>
          </w:p>
        </w:tc>
        <w:tc>
          <w:tcPr>
            <w:tcW w:w="680" w:type="dxa"/>
            <w:tcBorders>
              <w:top w:val="single" w:sz="6" w:space="0" w:color="auto"/>
              <w:left w:val="nil"/>
              <w:bottom w:val="nil"/>
              <w:right w:val="nil"/>
            </w:tcBorders>
          </w:tcPr>
          <w:p w:rsidR="00643E24" w:rsidRDefault="00643E24">
            <w:pPr>
              <w:jc w:val="center"/>
              <w:rPr>
                <w:rFonts w:ascii="Arial Narrow" w:hAnsi="Arial Narrow" w:cs="Calibri"/>
                <w:color w:val="000000"/>
              </w:rPr>
            </w:pPr>
            <w:r>
              <w:rPr>
                <w:rFonts w:ascii="Arial Narrow" w:hAnsi="Arial Narrow" w:cs="Calibri"/>
                <w:color w:val="000000"/>
              </w:rPr>
              <w:t> </w:t>
            </w:r>
          </w:p>
        </w:tc>
      </w:tr>
      <w:tr w:rsidR="00643E24" w:rsidRPr="003D7A2B" w:rsidTr="003D7A2B">
        <w:trPr>
          <w:trHeight w:val="305"/>
        </w:trPr>
        <w:tc>
          <w:tcPr>
            <w:tcW w:w="2160" w:type="dxa"/>
            <w:tcBorders>
              <w:top w:val="nil"/>
              <w:left w:val="nil"/>
              <w:bottom w:val="single" w:sz="6" w:space="0" w:color="auto"/>
              <w:right w:val="nil"/>
            </w:tcBorders>
          </w:tcPr>
          <w:p w:rsidR="00643E24" w:rsidRPr="003D7A2B" w:rsidRDefault="00643E24" w:rsidP="003D7A2B">
            <w:pPr>
              <w:adjustRightInd w:val="0"/>
              <w:rPr>
                <w:rFonts w:ascii="Arial Narrow" w:hAnsi="Arial Narrow" w:cs="Arial Narrow"/>
                <w:b/>
                <w:bCs/>
                <w:color w:val="000000"/>
              </w:rPr>
            </w:pPr>
            <w:r w:rsidRPr="003D7A2B">
              <w:rPr>
                <w:rFonts w:ascii="Arial Narrow" w:hAnsi="Arial Narrow" w:cs="Arial Narrow"/>
                <w:b/>
                <w:bCs/>
                <w:color w:val="000000"/>
              </w:rPr>
              <w:t>Variable</w:t>
            </w:r>
          </w:p>
        </w:tc>
        <w:tc>
          <w:tcPr>
            <w:tcW w:w="1046" w:type="dxa"/>
            <w:tcBorders>
              <w:top w:val="nil"/>
              <w:left w:val="nil"/>
              <w:bottom w:val="single" w:sz="6" w:space="0" w:color="auto"/>
              <w:right w:val="nil"/>
            </w:tcBorders>
          </w:tcPr>
          <w:p w:rsidR="00643E24" w:rsidRPr="003D7A2B" w:rsidRDefault="00643E24" w:rsidP="003D7A2B">
            <w:pPr>
              <w:adjustRightInd w:val="0"/>
              <w:rPr>
                <w:rFonts w:ascii="Arial Narrow" w:hAnsi="Arial Narrow" w:cs="Arial Narrow"/>
                <w:b/>
                <w:bCs/>
                <w:color w:val="000000"/>
              </w:rPr>
            </w:pPr>
            <w:r w:rsidRPr="003D7A2B">
              <w:rPr>
                <w:rFonts w:ascii="Arial Narrow" w:hAnsi="Arial Narrow" w:cs="Arial Narrow"/>
                <w:b/>
                <w:bCs/>
                <w:color w:val="000000"/>
              </w:rPr>
              <w:t>Value</w:t>
            </w:r>
          </w:p>
        </w:tc>
        <w:tc>
          <w:tcPr>
            <w:tcW w:w="1580" w:type="dxa"/>
            <w:tcBorders>
              <w:top w:val="nil"/>
              <w:left w:val="nil"/>
              <w:bottom w:val="single" w:sz="6" w:space="0" w:color="auto"/>
              <w:right w:val="nil"/>
            </w:tcBorders>
          </w:tcPr>
          <w:p w:rsidR="00643E24" w:rsidRPr="00CC6C37" w:rsidRDefault="00643E24" w:rsidP="001F0334">
            <w:pPr>
              <w:adjustRightInd w:val="0"/>
              <w:rPr>
                <w:rFonts w:ascii="Arial Narrow" w:hAnsi="Arial Narrow" w:cs="Arial Narrow"/>
                <w:b/>
                <w:bCs/>
                <w:color w:val="000000"/>
              </w:rPr>
            </w:pPr>
            <w:r w:rsidRPr="002D14EA">
              <w:rPr>
                <w:rFonts w:ascii="Arial Narrow" w:hAnsi="Arial Narrow" w:cs="Arial"/>
                <w:b/>
                <w:bCs/>
                <w:color w:val="000000"/>
              </w:rPr>
              <w:t>Person-years</w:t>
            </w:r>
          </w:p>
        </w:tc>
        <w:tc>
          <w:tcPr>
            <w:tcW w:w="820" w:type="dxa"/>
            <w:tcBorders>
              <w:top w:val="nil"/>
              <w:left w:val="nil"/>
              <w:bottom w:val="single" w:sz="6" w:space="0" w:color="auto"/>
              <w:right w:val="nil"/>
            </w:tcBorders>
          </w:tcPr>
          <w:p w:rsidR="00643E24" w:rsidRPr="003D7A2B" w:rsidRDefault="00643E24" w:rsidP="003D7A2B">
            <w:pPr>
              <w:adjustRightInd w:val="0"/>
              <w:jc w:val="center"/>
              <w:rPr>
                <w:rFonts w:ascii="Arial Narrow" w:hAnsi="Arial Narrow" w:cs="Arial Narrow"/>
                <w:b/>
                <w:bCs/>
                <w:color w:val="000000"/>
              </w:rPr>
            </w:pPr>
            <w:r w:rsidRPr="003D7A2B">
              <w:rPr>
                <w:rFonts w:ascii="Arial Narrow" w:hAnsi="Arial Narrow" w:cs="Arial Narrow"/>
                <w:b/>
                <w:bCs/>
                <w:color w:val="000000"/>
              </w:rPr>
              <w:t>Median</w:t>
            </w:r>
          </w:p>
        </w:tc>
        <w:tc>
          <w:tcPr>
            <w:tcW w:w="1548" w:type="dxa"/>
            <w:tcBorders>
              <w:top w:val="nil"/>
              <w:left w:val="nil"/>
              <w:bottom w:val="single" w:sz="6" w:space="0" w:color="auto"/>
              <w:right w:val="nil"/>
            </w:tcBorders>
          </w:tcPr>
          <w:p w:rsidR="00643E24" w:rsidRPr="003D7A2B" w:rsidRDefault="00643E24" w:rsidP="003D7A2B">
            <w:pPr>
              <w:adjustRightInd w:val="0"/>
              <w:jc w:val="center"/>
              <w:rPr>
                <w:rFonts w:ascii="Arial Narrow" w:hAnsi="Arial Narrow" w:cs="Arial Narrow"/>
                <w:b/>
                <w:bCs/>
                <w:color w:val="000000"/>
              </w:rPr>
            </w:pPr>
            <w:r w:rsidRPr="003D7A2B">
              <w:rPr>
                <w:rFonts w:ascii="Arial Narrow" w:hAnsi="Arial Narrow" w:cs="Arial Narrow"/>
                <w:b/>
                <w:bCs/>
                <w:color w:val="000000"/>
              </w:rPr>
              <w:t>HR (95% CI)</w:t>
            </w:r>
          </w:p>
        </w:tc>
        <w:tc>
          <w:tcPr>
            <w:tcW w:w="1548" w:type="dxa"/>
            <w:tcBorders>
              <w:top w:val="nil"/>
              <w:left w:val="nil"/>
              <w:bottom w:val="single" w:sz="6" w:space="0" w:color="auto"/>
              <w:right w:val="nil"/>
            </w:tcBorders>
          </w:tcPr>
          <w:p w:rsidR="00643E24" w:rsidRPr="003D7A2B" w:rsidRDefault="00643E24" w:rsidP="003D7A2B">
            <w:pPr>
              <w:adjustRightInd w:val="0"/>
              <w:jc w:val="center"/>
              <w:rPr>
                <w:rFonts w:ascii="Arial Narrow" w:hAnsi="Arial Narrow" w:cs="Arial Narrow"/>
                <w:b/>
                <w:bCs/>
                <w:color w:val="000000"/>
              </w:rPr>
            </w:pPr>
            <w:r w:rsidRPr="003D7A2B">
              <w:rPr>
                <w:rFonts w:ascii="Arial Narrow" w:hAnsi="Arial Narrow" w:cs="Arial Narrow"/>
                <w:b/>
                <w:bCs/>
                <w:color w:val="000000"/>
              </w:rPr>
              <w:t>HR (95% CI)</w:t>
            </w:r>
          </w:p>
        </w:tc>
        <w:tc>
          <w:tcPr>
            <w:tcW w:w="680" w:type="dxa"/>
            <w:tcBorders>
              <w:top w:val="nil"/>
              <w:left w:val="nil"/>
              <w:bottom w:val="single" w:sz="6" w:space="0" w:color="auto"/>
              <w:right w:val="nil"/>
            </w:tcBorders>
          </w:tcPr>
          <w:p w:rsidR="00643E24" w:rsidRDefault="00643E24">
            <w:pPr>
              <w:jc w:val="center"/>
              <w:rPr>
                <w:rFonts w:ascii="Arial Narrow" w:hAnsi="Arial Narrow" w:cs="Calibri"/>
                <w:b/>
                <w:bCs/>
                <w:color w:val="000000"/>
              </w:rPr>
            </w:pPr>
            <w:proofErr w:type="spellStart"/>
            <w:r>
              <w:rPr>
                <w:rFonts w:ascii="Arial Narrow" w:hAnsi="Arial Narrow" w:cs="Calibri"/>
                <w:b/>
                <w:bCs/>
                <w:color w:val="000000"/>
              </w:rPr>
              <w:t>FDR</w:t>
            </w:r>
            <w:r>
              <w:rPr>
                <w:rFonts w:ascii="Arial Narrow" w:hAnsi="Arial Narrow" w:cs="Calibri"/>
                <w:b/>
                <w:bCs/>
                <w:color w:val="000000"/>
                <w:vertAlign w:val="superscript"/>
              </w:rPr>
              <w:t>c</w:t>
            </w:r>
            <w:proofErr w:type="spellEnd"/>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proofErr w:type="spellStart"/>
            <w:r w:rsidRPr="003D7A2B">
              <w:rPr>
                <w:rFonts w:ascii="Arial Narrow" w:hAnsi="Arial Narrow" w:cs="Arial Narrow"/>
                <w:color w:val="000000"/>
              </w:rPr>
              <w:t>Iron</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(mg/day)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344</w:t>
            </w:r>
            <w:r w:rsidR="000A03B3">
              <w:rPr>
                <w:rFonts w:ascii="Arial Narrow" w:hAnsi="Arial Narrow" w:cs="Arial Narrow"/>
                <w:color w:val="000000"/>
              </w:rPr>
              <w:t>/</w:t>
            </w:r>
            <w:r w:rsidR="00CB460F">
              <w:rPr>
                <w:rFonts w:ascii="Arial Narrow" w:hAnsi="Arial Narrow" w:cs="Arial Narrow"/>
                <w:color w:val="000000"/>
              </w:rPr>
              <w:t>838744</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8.3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0.24</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313</w:t>
            </w:r>
            <w:r w:rsidR="000A03B3">
              <w:rPr>
                <w:rFonts w:ascii="Arial Narrow" w:hAnsi="Arial Narrow" w:cs="Arial Narrow"/>
                <w:color w:val="000000"/>
              </w:rPr>
              <w:t>/</w:t>
            </w:r>
            <w:r w:rsidR="00CB460F" w:rsidRPr="00CB460F">
              <w:rPr>
                <w:rFonts w:ascii="Arial Narrow" w:hAnsi="Arial Narrow" w:cs="Arial Narrow"/>
                <w:color w:val="000000"/>
              </w:rPr>
              <w:t>824467</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9.7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0.99 (0.85-1.16)</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0.99 (0.84-1.16)</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332</w:t>
            </w:r>
            <w:r w:rsidR="000A03B3">
              <w:rPr>
                <w:rFonts w:ascii="Arial Narrow" w:hAnsi="Arial Narrow" w:cs="Arial Narrow"/>
                <w:color w:val="000000"/>
              </w:rPr>
              <w:t>/</w:t>
            </w:r>
            <w:r w:rsidR="00CB460F" w:rsidRPr="00CB460F">
              <w:rPr>
                <w:rFonts w:ascii="Arial Narrow" w:hAnsi="Arial Narrow" w:cs="Arial Narrow"/>
                <w:color w:val="000000"/>
              </w:rPr>
              <w:t>823066</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10.8</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1.09 (0.93-1.28)</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1.07 (0.91-1.26)</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314</w:t>
            </w:r>
            <w:r w:rsidR="000A03B3">
              <w:rPr>
                <w:rFonts w:ascii="Arial Narrow" w:hAnsi="Arial Narrow" w:cs="Arial Narrow"/>
                <w:color w:val="000000"/>
              </w:rPr>
              <w:t>/</w:t>
            </w:r>
            <w:r w:rsidR="00CB460F">
              <w:rPr>
                <w:rFonts w:ascii="Arial Narrow" w:hAnsi="Arial Narrow" w:cs="Arial Narrow"/>
                <w:color w:val="000000"/>
              </w:rPr>
              <w:t>816933</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12.6</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1.18 (1.00-1.40)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1.14 (0.96-1.35)</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0.03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0.10</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proofErr w:type="spellStart"/>
            <w:r w:rsidRPr="003D7A2B">
              <w:rPr>
                <w:rFonts w:ascii="Arial Narrow" w:hAnsi="Arial Narrow" w:cs="Arial Narrow"/>
                <w:color w:val="000000"/>
              </w:rPr>
              <w:t>Fiber</w:t>
            </w:r>
            <w:r w:rsidR="007D57FE" w:rsidRPr="007D57FE">
              <w:rPr>
                <w:rFonts w:ascii="Arial Narrow" w:hAnsi="Arial Narrow" w:cs="Arial Narrow"/>
                <w:color w:val="000000"/>
                <w:vertAlign w:val="superscript"/>
              </w:rPr>
              <w:t>d</w:t>
            </w:r>
            <w:proofErr w:type="spellEnd"/>
            <w:r w:rsidRPr="007D57FE">
              <w:rPr>
                <w:rFonts w:ascii="Arial Narrow" w:hAnsi="Arial Narrow" w:cs="Arial Narrow"/>
                <w:color w:val="000000"/>
                <w:vertAlign w:val="superscript"/>
              </w:rPr>
              <w:t xml:space="preserve"> </w:t>
            </w:r>
            <w:r w:rsidRPr="003D7A2B">
              <w:rPr>
                <w:rFonts w:ascii="Arial Narrow" w:hAnsi="Arial Narrow" w:cs="Arial Narrow"/>
                <w:color w:val="000000"/>
              </w:rPr>
              <w:t>(g/day)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294</w:t>
            </w:r>
            <w:r w:rsidR="000A03B3">
              <w:rPr>
                <w:rFonts w:ascii="Arial Narrow" w:hAnsi="Arial Narrow" w:cs="Arial Narrow"/>
                <w:color w:val="000000"/>
              </w:rPr>
              <w:t>/</w:t>
            </w:r>
            <w:r w:rsidR="00CB460F" w:rsidRPr="00CB460F">
              <w:rPr>
                <w:rFonts w:ascii="Arial Narrow" w:hAnsi="Arial Narrow" w:cs="Arial Narrow"/>
                <w:color w:val="000000"/>
              </w:rPr>
              <w:t>831243</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14.1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0.31</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309</w:t>
            </w:r>
            <w:r w:rsidR="000A03B3">
              <w:rPr>
                <w:rFonts w:ascii="Arial Narrow" w:hAnsi="Arial Narrow" w:cs="Arial Narrow"/>
                <w:color w:val="000000"/>
              </w:rPr>
              <w:t>/</w:t>
            </w:r>
            <w:r w:rsidR="00CB460F" w:rsidRPr="00CB460F">
              <w:rPr>
                <w:rFonts w:ascii="Arial Narrow" w:hAnsi="Arial Narrow" w:cs="Arial Narrow"/>
                <w:color w:val="000000"/>
              </w:rPr>
              <w:t>819412</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17.4</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1.09 (0.93-1.28)</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1.07 (0.91-1.26)</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328</w:t>
            </w:r>
            <w:r w:rsidR="000A03B3">
              <w:rPr>
                <w:rFonts w:ascii="Arial Narrow" w:hAnsi="Arial Narrow" w:cs="Arial Narrow"/>
                <w:color w:val="000000"/>
              </w:rPr>
              <w:t>/</w:t>
            </w:r>
            <w:r w:rsidR="00CB460F">
              <w:rPr>
                <w:rFonts w:ascii="Arial Narrow" w:hAnsi="Arial Narrow" w:cs="Arial Narrow"/>
                <w:color w:val="000000"/>
              </w:rPr>
              <w:t>821488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20.3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1.11 (0.94-1.31)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1.08 (0.92-1.27)</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372</w:t>
            </w:r>
            <w:r w:rsidR="000A03B3">
              <w:rPr>
                <w:rFonts w:ascii="Arial Narrow" w:hAnsi="Arial Narrow" w:cs="Arial Narrow"/>
                <w:color w:val="000000"/>
              </w:rPr>
              <w:t>/</w:t>
            </w:r>
            <w:r w:rsidR="00CB460F" w:rsidRPr="00CB460F">
              <w:rPr>
                <w:rFonts w:ascii="Arial Narrow" w:hAnsi="Arial Narrow" w:cs="Arial Narrow"/>
                <w:color w:val="000000"/>
              </w:rPr>
              <w:t>831067</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24.9</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1.19 (1.01-1.40)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1.14 (0.97-1.35)</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0.04</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0.12</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proofErr w:type="spellStart"/>
            <w:r w:rsidRPr="003D7A2B">
              <w:rPr>
                <w:rFonts w:ascii="Arial Narrow" w:hAnsi="Arial Narrow" w:cs="Arial Narrow"/>
                <w:color w:val="000000"/>
              </w:rPr>
              <w:t>Potassium</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(mg/day)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289</w:t>
            </w:r>
            <w:r w:rsidR="000A03B3">
              <w:rPr>
                <w:rFonts w:ascii="Arial Narrow" w:hAnsi="Arial Narrow" w:cs="Arial Narrow"/>
                <w:color w:val="000000"/>
              </w:rPr>
              <w:t>/</w:t>
            </w:r>
            <w:r w:rsidR="00CB460F" w:rsidRPr="00CB460F">
              <w:rPr>
                <w:rFonts w:ascii="Arial Narrow" w:hAnsi="Arial Narrow" w:cs="Arial Narrow"/>
                <w:color w:val="000000"/>
              </w:rPr>
              <w:t>823898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2443.4</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0.56</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303</w:t>
            </w:r>
            <w:r w:rsidR="000A03B3">
              <w:rPr>
                <w:rFonts w:ascii="Arial Narrow" w:hAnsi="Arial Narrow" w:cs="Arial Narrow"/>
                <w:color w:val="000000"/>
              </w:rPr>
              <w:t>/</w:t>
            </w:r>
            <w:r w:rsidR="00CB460F">
              <w:rPr>
                <w:rFonts w:ascii="Arial Narrow" w:hAnsi="Arial Narrow" w:cs="Arial Narrow"/>
                <w:color w:val="000000"/>
              </w:rPr>
              <w:t>824420</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2888.6</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1.03 (0.88-1.22)</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1.02 (0.86-1.20)</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348</w:t>
            </w:r>
            <w:r w:rsidR="000A03B3">
              <w:rPr>
                <w:rFonts w:ascii="Arial Narrow" w:hAnsi="Arial Narrow" w:cs="Arial Narrow"/>
                <w:color w:val="000000"/>
              </w:rPr>
              <w:t>/</w:t>
            </w:r>
            <w:r w:rsidR="00CB460F" w:rsidRPr="00CB460F">
              <w:rPr>
                <w:rFonts w:ascii="Arial Narrow" w:hAnsi="Arial Narrow" w:cs="Arial Narrow"/>
                <w:color w:val="000000"/>
              </w:rPr>
              <w:t>825554</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3267.5</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1.16 (0.98-1.37)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1.13 (0.96-1.34)</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363</w:t>
            </w:r>
            <w:r w:rsidR="000A03B3">
              <w:rPr>
                <w:rFonts w:ascii="Arial Narrow" w:hAnsi="Arial Narrow" w:cs="Arial Narrow"/>
                <w:color w:val="000000"/>
              </w:rPr>
              <w:t>/</w:t>
            </w:r>
            <w:r w:rsidR="00CB460F" w:rsidRPr="00CB460F">
              <w:rPr>
                <w:rFonts w:ascii="Arial Narrow" w:hAnsi="Arial Narrow" w:cs="Arial Narrow"/>
                <w:color w:val="000000"/>
              </w:rPr>
              <w:t>829337</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3812.5</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1.15 (0.96-1.37)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1.09 (0.91-1.30)</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0.08</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0.26</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proofErr w:type="spellStart"/>
            <w:r w:rsidRPr="003D7A2B">
              <w:rPr>
                <w:rFonts w:ascii="Arial Narrow" w:hAnsi="Arial Narrow" w:cs="Arial Narrow"/>
                <w:color w:val="000000"/>
              </w:rPr>
              <w:t>Magnesium</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(mg/day)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327</w:t>
            </w:r>
            <w:r w:rsidR="000A03B3">
              <w:rPr>
                <w:rFonts w:ascii="Arial Narrow" w:hAnsi="Arial Narrow" w:cs="Arial Narrow"/>
                <w:color w:val="000000"/>
              </w:rPr>
              <w:t>/</w:t>
            </w:r>
            <w:r w:rsidR="00CB460F">
              <w:rPr>
                <w:rFonts w:ascii="Arial Narrow" w:hAnsi="Arial Narrow" w:cs="Arial Narrow"/>
                <w:color w:val="000000"/>
              </w:rPr>
              <w:t>852668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232.1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0.21</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324</w:t>
            </w:r>
            <w:r w:rsidR="000A03B3">
              <w:rPr>
                <w:rFonts w:ascii="Arial Narrow" w:hAnsi="Arial Narrow" w:cs="Arial Narrow"/>
                <w:color w:val="000000"/>
              </w:rPr>
              <w:t>/</w:t>
            </w:r>
            <w:r w:rsidR="00CB460F">
              <w:rPr>
                <w:rFonts w:ascii="Arial Narrow" w:hAnsi="Arial Narrow" w:cs="Arial Narrow"/>
                <w:color w:val="000000"/>
              </w:rPr>
              <w:t>829361</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278.6</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1.07 (0.90-1.27)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1.07 (0.90-1.27)</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325</w:t>
            </w:r>
            <w:r w:rsidR="000A03B3">
              <w:rPr>
                <w:rFonts w:ascii="Arial Narrow" w:hAnsi="Arial Narrow" w:cs="Arial Narrow"/>
                <w:color w:val="000000"/>
              </w:rPr>
              <w:t>/</w:t>
            </w:r>
            <w:r w:rsidR="00CB460F">
              <w:rPr>
                <w:rFonts w:ascii="Arial Narrow" w:hAnsi="Arial Narrow" w:cs="Arial Narrow"/>
                <w:color w:val="000000"/>
              </w:rPr>
              <w:t>817989</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312.7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1.05 (0.88-1.25)</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1.04 (0.87-1.25)</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327</w:t>
            </w:r>
            <w:r w:rsidR="000A03B3">
              <w:rPr>
                <w:rFonts w:ascii="Arial Narrow" w:hAnsi="Arial Narrow" w:cs="Arial Narrow"/>
                <w:color w:val="000000"/>
              </w:rPr>
              <w:t>/</w:t>
            </w:r>
            <w:r w:rsidR="00CB460F" w:rsidRPr="00CB460F">
              <w:rPr>
                <w:rFonts w:ascii="Arial Narrow" w:hAnsi="Arial Narrow" w:cs="Arial Narrow"/>
                <w:color w:val="000000"/>
              </w:rPr>
              <w:t>803192</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367.0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1.16 (0.97-1.39)</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1.14 (0.95-1.37)</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0.13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0.19</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 xml:space="preserve">Total </w:t>
            </w:r>
            <w:proofErr w:type="spellStart"/>
            <w:r w:rsidRPr="003D7A2B">
              <w:rPr>
                <w:rFonts w:ascii="Arial Narrow" w:hAnsi="Arial Narrow" w:cs="Arial Narrow"/>
                <w:color w:val="000000"/>
              </w:rPr>
              <w:t>protein</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298</w:t>
            </w:r>
            <w:r w:rsidR="000A03B3">
              <w:rPr>
                <w:rFonts w:ascii="Arial Narrow" w:hAnsi="Arial Narrow" w:cs="Arial Narrow"/>
                <w:color w:val="000000"/>
              </w:rPr>
              <w:t>/</w:t>
            </w:r>
            <w:r w:rsidR="00CB460F" w:rsidRPr="00CB460F">
              <w:rPr>
                <w:rFonts w:ascii="Arial Narrow" w:hAnsi="Arial Narrow" w:cs="Arial Narrow"/>
                <w:color w:val="000000"/>
              </w:rPr>
              <w:t>830788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56.0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0.50</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311</w:t>
            </w:r>
            <w:r w:rsidR="000A03B3">
              <w:rPr>
                <w:rFonts w:ascii="Arial Narrow" w:hAnsi="Arial Narrow" w:cs="Arial Narrow"/>
                <w:color w:val="000000"/>
              </w:rPr>
              <w:t>/</w:t>
            </w:r>
            <w:r w:rsidR="00CB460F">
              <w:rPr>
                <w:rFonts w:ascii="Arial Narrow" w:hAnsi="Arial Narrow" w:cs="Arial Narrow"/>
                <w:color w:val="000000"/>
              </w:rPr>
              <w:t>825749</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65.2</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0.94 (0.80-1.11)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0.91 (0.77-1.07)</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319</w:t>
            </w:r>
            <w:r w:rsidR="000A03B3">
              <w:rPr>
                <w:rFonts w:ascii="Arial Narrow" w:hAnsi="Arial Narrow" w:cs="Arial Narrow"/>
                <w:color w:val="000000"/>
              </w:rPr>
              <w:t>/</w:t>
            </w:r>
            <w:r w:rsidR="00CB460F">
              <w:rPr>
                <w:rFonts w:ascii="Arial Narrow" w:hAnsi="Arial Narrow" w:cs="Arial Narrow"/>
                <w:color w:val="000000"/>
              </w:rPr>
              <w:t>822768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72.8</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0.94 (0.79-1.11)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0.88 (0.74-1.04)</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375</w:t>
            </w:r>
            <w:r w:rsidR="000A03B3">
              <w:rPr>
                <w:rFonts w:ascii="Arial Narrow" w:hAnsi="Arial Narrow" w:cs="Arial Narrow"/>
                <w:color w:val="000000"/>
              </w:rPr>
              <w:t>/</w:t>
            </w:r>
            <w:r w:rsidR="00CB460F">
              <w:rPr>
                <w:rFonts w:ascii="Arial Narrow" w:hAnsi="Arial Narrow" w:cs="Arial Narrow"/>
                <w:color w:val="000000"/>
              </w:rPr>
              <w:t>823905</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83.4</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1.07 (0.91-1.27)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0.94 (0.80-1.12)</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0.33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0.58</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Protein (animal)</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247</w:t>
            </w:r>
            <w:r w:rsidR="000A03B3">
              <w:rPr>
                <w:rFonts w:ascii="Arial Narrow" w:hAnsi="Arial Narrow" w:cs="Arial Narrow"/>
                <w:color w:val="000000"/>
              </w:rPr>
              <w:t>/</w:t>
            </w:r>
            <w:r w:rsidR="00754E08">
              <w:rPr>
                <w:rFonts w:ascii="Arial Narrow" w:hAnsi="Arial Narrow" w:cs="Arial Narrow"/>
                <w:color w:val="000000"/>
              </w:rPr>
              <w:t>818096</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25.5</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0.59</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347</w:t>
            </w:r>
            <w:r w:rsidR="000A03B3">
              <w:rPr>
                <w:rFonts w:ascii="Arial Narrow" w:hAnsi="Arial Narrow" w:cs="Arial Narrow"/>
                <w:color w:val="000000"/>
              </w:rPr>
              <w:t>/</w:t>
            </w:r>
            <w:r w:rsidR="00754E08" w:rsidRPr="00754E08">
              <w:rPr>
                <w:rFonts w:ascii="Arial Narrow" w:hAnsi="Arial Narrow" w:cs="Arial Narrow"/>
                <w:color w:val="000000"/>
              </w:rPr>
              <w:t>826148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36.8</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1.10 (0.93-1.31)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1.07 (0.90-1.27)</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342</w:t>
            </w:r>
            <w:r w:rsidR="000A03B3">
              <w:rPr>
                <w:rFonts w:ascii="Arial Narrow" w:hAnsi="Arial Narrow" w:cs="Arial Narrow"/>
                <w:color w:val="000000"/>
              </w:rPr>
              <w:t>/</w:t>
            </w:r>
            <w:r w:rsidR="00754E08" w:rsidRPr="00754E08">
              <w:rPr>
                <w:rFonts w:ascii="Arial Narrow" w:hAnsi="Arial Narrow" w:cs="Arial Narrow"/>
                <w:color w:val="000000"/>
              </w:rPr>
              <w:t>830586</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45.2</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1.02 (0.86-1.21)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0.97 (0.81-1.15)</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367</w:t>
            </w:r>
            <w:r w:rsidR="000A03B3">
              <w:rPr>
                <w:rFonts w:ascii="Arial Narrow" w:hAnsi="Arial Narrow" w:cs="Arial Narrow"/>
                <w:color w:val="000000"/>
              </w:rPr>
              <w:t>/</w:t>
            </w:r>
            <w:r w:rsidR="00754E08" w:rsidRPr="00754E08">
              <w:rPr>
                <w:rFonts w:ascii="Arial Narrow" w:hAnsi="Arial Narrow" w:cs="Arial Narrow"/>
                <w:color w:val="000000"/>
              </w:rPr>
              <w:t>828379</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57.1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1.05 (0.88-1.26)</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0.95 (0.79-1.14)</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0.84</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0.32</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Protein (plant)</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(g/day)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376</w:t>
            </w:r>
            <w:r w:rsidR="000A03B3">
              <w:rPr>
                <w:rFonts w:ascii="Arial Narrow" w:hAnsi="Arial Narrow" w:cs="Arial Narrow"/>
                <w:color w:val="000000"/>
              </w:rPr>
              <w:t>/</w:t>
            </w:r>
            <w:r w:rsidR="00CB460F" w:rsidRPr="00CB460F">
              <w:rPr>
                <w:rFonts w:ascii="Arial Narrow" w:hAnsi="Arial Narrow" w:cs="Arial Narrow"/>
                <w:color w:val="000000"/>
              </w:rPr>
              <w:t>839294</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15.5</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0.76</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340</w:t>
            </w:r>
            <w:r w:rsidR="000A03B3">
              <w:rPr>
                <w:rFonts w:ascii="Arial Narrow" w:hAnsi="Arial Narrow" w:cs="Arial Narrow"/>
                <w:color w:val="000000"/>
              </w:rPr>
              <w:t>/</w:t>
            </w:r>
            <w:r w:rsidR="00CB460F">
              <w:rPr>
                <w:rFonts w:ascii="Arial Narrow" w:hAnsi="Arial Narrow" w:cs="Arial Narrow"/>
                <w:color w:val="000000"/>
              </w:rPr>
              <w:t>826661</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19.6</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0.97 (0.83-1.13)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0.97 (0.83-1.13)</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323</w:t>
            </w:r>
            <w:r w:rsidR="000A03B3">
              <w:rPr>
                <w:rFonts w:ascii="Arial Narrow" w:hAnsi="Arial Narrow" w:cs="Arial Narrow"/>
                <w:color w:val="000000"/>
              </w:rPr>
              <w:t>/</w:t>
            </w:r>
            <w:r w:rsidR="00CB460F" w:rsidRPr="00CB460F">
              <w:rPr>
                <w:rFonts w:ascii="Arial Narrow" w:hAnsi="Arial Narrow" w:cs="Arial Narrow"/>
                <w:color w:val="000000"/>
              </w:rPr>
              <w:t>817619</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23.0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1.02 (0.87-1.20)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1.02 (0.87-1.20)</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264</w:t>
            </w:r>
            <w:r w:rsidR="000A03B3">
              <w:rPr>
                <w:rFonts w:ascii="Arial Narrow" w:hAnsi="Arial Narrow" w:cs="Arial Narrow"/>
                <w:color w:val="000000"/>
              </w:rPr>
              <w:t>/</w:t>
            </w:r>
            <w:r w:rsidR="00CB460F">
              <w:rPr>
                <w:rFonts w:ascii="Arial Narrow" w:hAnsi="Arial Narrow" w:cs="Arial Narrow"/>
                <w:color w:val="000000"/>
              </w:rPr>
              <w:t>819636</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28.2</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1.03 (0.86-1.23)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1.03 (0.86-1.23)</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0.63</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0.65</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proofErr w:type="spellStart"/>
            <w:r w:rsidRPr="003D7A2B">
              <w:rPr>
                <w:rFonts w:ascii="Arial Narrow" w:hAnsi="Arial Narrow" w:cs="Arial Narrow"/>
                <w:color w:val="000000"/>
              </w:rPr>
              <w:t>Retinol</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w:t>
            </w:r>
            <w:proofErr w:type="spellStart"/>
            <w:r w:rsidRPr="003D7A2B">
              <w:rPr>
                <w:rFonts w:ascii="Arial Narrow" w:hAnsi="Arial Narrow" w:cs="Arial Narrow"/>
                <w:color w:val="000000"/>
              </w:rPr>
              <w:t>ug</w:t>
            </w:r>
            <w:proofErr w:type="spellEnd"/>
            <w:r w:rsidRPr="003D7A2B">
              <w:rPr>
                <w:rFonts w:ascii="Arial Narrow" w:hAnsi="Arial Narrow" w:cs="Arial Narrow"/>
                <w:color w:val="000000"/>
              </w:rPr>
              <w:t>/day)</w:t>
            </w: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254</w:t>
            </w:r>
            <w:r w:rsidR="000A03B3">
              <w:rPr>
                <w:rFonts w:ascii="Arial Narrow" w:hAnsi="Arial Narrow" w:cs="Arial Narrow"/>
                <w:color w:val="000000"/>
              </w:rPr>
              <w:t>/</w:t>
            </w:r>
            <w:r w:rsidR="00754E08">
              <w:rPr>
                <w:rFonts w:ascii="Arial Narrow" w:hAnsi="Arial Narrow" w:cs="Arial Narrow"/>
                <w:color w:val="000000"/>
              </w:rPr>
              <w:t>827456</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226.1</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r>
              <w:rPr>
                <w:rFonts w:ascii="Arial Narrow" w:hAnsi="Arial Narrow" w:cs="Calibri"/>
                <w:color w:val="000000"/>
              </w:rPr>
              <w:t>0.26</w:t>
            </w: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332</w:t>
            </w:r>
            <w:r w:rsidR="000A03B3">
              <w:rPr>
                <w:rFonts w:ascii="Arial Narrow" w:hAnsi="Arial Narrow" w:cs="Arial Narrow"/>
                <w:color w:val="000000"/>
              </w:rPr>
              <w:t>/</w:t>
            </w:r>
            <w:r w:rsidR="00754E08">
              <w:rPr>
                <w:rFonts w:ascii="Arial Narrow" w:hAnsi="Arial Narrow" w:cs="Arial Narrow"/>
                <w:color w:val="000000"/>
              </w:rPr>
              <w:t>816438</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388.9</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1.25 (1.05-1.50)</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1.25 (1.05-1.50)</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348</w:t>
            </w:r>
            <w:r w:rsidR="000A03B3">
              <w:rPr>
                <w:rFonts w:ascii="Arial Narrow" w:hAnsi="Arial Narrow" w:cs="Arial Narrow"/>
                <w:color w:val="000000"/>
              </w:rPr>
              <w:t>/</w:t>
            </w:r>
            <w:r w:rsidR="00754E08">
              <w:rPr>
                <w:rFonts w:ascii="Arial Narrow" w:hAnsi="Arial Narrow" w:cs="Arial Narrow"/>
                <w:color w:val="000000"/>
              </w:rPr>
              <w:t>829542</w:t>
            </w:r>
          </w:p>
        </w:tc>
        <w:tc>
          <w:tcPr>
            <w:tcW w:w="820"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594.5</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1.14 (0.95-1.37)</w:t>
            </w:r>
          </w:p>
        </w:tc>
        <w:tc>
          <w:tcPr>
            <w:tcW w:w="1548" w:type="dxa"/>
            <w:tcBorders>
              <w:top w:val="nil"/>
              <w:left w:val="nil"/>
              <w:bottom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1.12 (0.93-1.35)</w:t>
            </w:r>
          </w:p>
        </w:tc>
        <w:tc>
          <w:tcPr>
            <w:tcW w:w="680" w:type="dxa"/>
            <w:tcBorders>
              <w:top w:val="nil"/>
              <w:left w:val="nil"/>
              <w:bottom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right w:val="nil"/>
            </w:tcBorders>
          </w:tcPr>
          <w:p w:rsidR="003D7A2B" w:rsidRPr="003D7A2B" w:rsidRDefault="003D7A2B"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right w:val="nil"/>
            </w:tcBorders>
          </w:tcPr>
          <w:p w:rsidR="003D7A2B" w:rsidRPr="003D7A2B" w:rsidRDefault="003D7A2B" w:rsidP="00D27E84">
            <w:pPr>
              <w:adjustRightInd w:val="0"/>
              <w:rPr>
                <w:rFonts w:ascii="Arial Narrow" w:hAnsi="Arial Narrow" w:cs="Arial Narrow"/>
                <w:color w:val="000000"/>
              </w:rPr>
            </w:pPr>
            <w:r w:rsidRPr="003D7A2B">
              <w:rPr>
                <w:rFonts w:ascii="Arial Narrow" w:hAnsi="Arial Narrow" w:cs="Arial Narrow"/>
                <w:color w:val="000000"/>
              </w:rPr>
              <w:t>369</w:t>
            </w:r>
            <w:r w:rsidR="000A03B3">
              <w:rPr>
                <w:rFonts w:ascii="Arial Narrow" w:hAnsi="Arial Narrow" w:cs="Arial Narrow"/>
                <w:color w:val="000000"/>
              </w:rPr>
              <w:t>/</w:t>
            </w:r>
            <w:r w:rsidR="00754E08" w:rsidRPr="00754E08">
              <w:rPr>
                <w:rFonts w:ascii="Arial Narrow" w:hAnsi="Arial Narrow" w:cs="Arial Narrow"/>
                <w:color w:val="000000"/>
              </w:rPr>
              <w:t>829775</w:t>
            </w:r>
          </w:p>
        </w:tc>
        <w:tc>
          <w:tcPr>
            <w:tcW w:w="820" w:type="dxa"/>
            <w:tcBorders>
              <w:top w:val="nil"/>
              <w:left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1061.4</w:t>
            </w:r>
          </w:p>
        </w:tc>
        <w:tc>
          <w:tcPr>
            <w:tcW w:w="1548" w:type="dxa"/>
            <w:tcBorders>
              <w:top w:val="nil"/>
              <w:left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1.14 (0.95-1.37)</w:t>
            </w:r>
          </w:p>
        </w:tc>
        <w:tc>
          <w:tcPr>
            <w:tcW w:w="1548" w:type="dxa"/>
            <w:tcBorders>
              <w:top w:val="nil"/>
              <w:left w:val="nil"/>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1.12 (0.93-1.34)</w:t>
            </w:r>
          </w:p>
        </w:tc>
        <w:tc>
          <w:tcPr>
            <w:tcW w:w="680" w:type="dxa"/>
            <w:tcBorders>
              <w:top w:val="nil"/>
              <w:left w:val="nil"/>
              <w:right w:val="nil"/>
            </w:tcBorders>
          </w:tcPr>
          <w:p w:rsidR="003D7A2B" w:rsidRDefault="003D7A2B">
            <w:pPr>
              <w:jc w:val="center"/>
              <w:rPr>
                <w:rFonts w:ascii="Arial Narrow" w:hAnsi="Arial Narrow" w:cs="Calibri"/>
                <w:color w:val="000000"/>
              </w:rPr>
            </w:pPr>
          </w:p>
        </w:tc>
      </w:tr>
      <w:tr w:rsidR="003D7A2B" w:rsidRPr="003D7A2B" w:rsidTr="003D7A2B">
        <w:trPr>
          <w:trHeight w:val="290"/>
        </w:trPr>
        <w:tc>
          <w:tcPr>
            <w:tcW w:w="2160" w:type="dxa"/>
            <w:tcBorders>
              <w:top w:val="nil"/>
              <w:left w:val="nil"/>
              <w:bottom w:val="single" w:sz="4" w:space="0" w:color="auto"/>
              <w:right w:val="nil"/>
            </w:tcBorders>
          </w:tcPr>
          <w:p w:rsidR="003D7A2B" w:rsidRPr="003D7A2B" w:rsidRDefault="003D7A2B" w:rsidP="003D7A2B">
            <w:pPr>
              <w:adjustRightInd w:val="0"/>
              <w:jc w:val="right"/>
              <w:rPr>
                <w:rFonts w:ascii="Arial Narrow" w:hAnsi="Arial Narrow" w:cs="Arial Narrow"/>
                <w:color w:val="000000"/>
              </w:rPr>
            </w:pPr>
          </w:p>
        </w:tc>
        <w:tc>
          <w:tcPr>
            <w:tcW w:w="1046" w:type="dxa"/>
            <w:tcBorders>
              <w:top w:val="nil"/>
              <w:left w:val="nil"/>
              <w:bottom w:val="single" w:sz="4" w:space="0" w:color="auto"/>
              <w:right w:val="nil"/>
            </w:tcBorders>
          </w:tcPr>
          <w:p w:rsidR="003D7A2B" w:rsidRPr="003D7A2B" w:rsidRDefault="00530F67"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530F67">
              <w:rPr>
                <w:rFonts w:ascii="Arial Narrow" w:hAnsi="Arial Narrow" w:cs="Arial Narrow"/>
                <w:color w:val="000000"/>
                <w:vertAlign w:val="superscript"/>
              </w:rPr>
              <w:t>e</w:t>
            </w:r>
            <w:proofErr w:type="spellEnd"/>
          </w:p>
        </w:tc>
        <w:tc>
          <w:tcPr>
            <w:tcW w:w="1580" w:type="dxa"/>
            <w:tcBorders>
              <w:top w:val="nil"/>
              <w:left w:val="nil"/>
              <w:bottom w:val="single" w:sz="4" w:space="0" w:color="auto"/>
              <w:right w:val="nil"/>
            </w:tcBorders>
          </w:tcPr>
          <w:p w:rsidR="003D7A2B" w:rsidRPr="003D7A2B" w:rsidRDefault="003D7A2B" w:rsidP="003D7A2B">
            <w:pPr>
              <w:adjustRightInd w:val="0"/>
              <w:jc w:val="right"/>
              <w:rPr>
                <w:rFonts w:ascii="Arial Narrow" w:hAnsi="Arial Narrow" w:cs="Arial Narrow"/>
                <w:color w:val="000000"/>
              </w:rPr>
            </w:pPr>
          </w:p>
        </w:tc>
        <w:tc>
          <w:tcPr>
            <w:tcW w:w="820" w:type="dxa"/>
            <w:tcBorders>
              <w:top w:val="nil"/>
              <w:left w:val="nil"/>
              <w:bottom w:val="single" w:sz="4" w:space="0" w:color="auto"/>
              <w:right w:val="nil"/>
            </w:tcBorders>
          </w:tcPr>
          <w:p w:rsidR="003D7A2B" w:rsidRPr="003D7A2B" w:rsidRDefault="003D7A2B" w:rsidP="003D7A2B">
            <w:pPr>
              <w:adjustRightInd w:val="0"/>
              <w:jc w:val="center"/>
              <w:rPr>
                <w:rFonts w:ascii="Arial Narrow" w:hAnsi="Arial Narrow" w:cs="Arial Narrow"/>
                <w:color w:val="000000"/>
              </w:rPr>
            </w:pPr>
          </w:p>
        </w:tc>
        <w:tc>
          <w:tcPr>
            <w:tcW w:w="1548" w:type="dxa"/>
            <w:tcBorders>
              <w:top w:val="nil"/>
              <w:left w:val="nil"/>
              <w:bottom w:val="single" w:sz="4" w:space="0" w:color="auto"/>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0.74</w:t>
            </w:r>
          </w:p>
        </w:tc>
        <w:tc>
          <w:tcPr>
            <w:tcW w:w="1548" w:type="dxa"/>
            <w:tcBorders>
              <w:top w:val="nil"/>
              <w:left w:val="nil"/>
              <w:bottom w:val="single" w:sz="4" w:space="0" w:color="auto"/>
              <w:right w:val="nil"/>
            </w:tcBorders>
          </w:tcPr>
          <w:p w:rsidR="003D7A2B" w:rsidRPr="003D7A2B" w:rsidRDefault="003D7A2B" w:rsidP="003D7A2B">
            <w:pPr>
              <w:adjustRightInd w:val="0"/>
              <w:jc w:val="center"/>
              <w:rPr>
                <w:rFonts w:ascii="Arial Narrow" w:hAnsi="Arial Narrow" w:cs="Arial Narrow"/>
                <w:color w:val="000000"/>
              </w:rPr>
            </w:pPr>
            <w:r w:rsidRPr="003D7A2B">
              <w:rPr>
                <w:rFonts w:ascii="Arial Narrow" w:hAnsi="Arial Narrow" w:cs="Arial Narrow"/>
                <w:color w:val="000000"/>
              </w:rPr>
              <w:t>0.93</w:t>
            </w:r>
          </w:p>
        </w:tc>
        <w:tc>
          <w:tcPr>
            <w:tcW w:w="680" w:type="dxa"/>
            <w:tcBorders>
              <w:top w:val="nil"/>
              <w:left w:val="nil"/>
              <w:bottom w:val="single" w:sz="4" w:space="0" w:color="auto"/>
              <w:right w:val="nil"/>
            </w:tcBorders>
          </w:tcPr>
          <w:p w:rsidR="003D7A2B" w:rsidRDefault="003D7A2B">
            <w:pPr>
              <w:jc w:val="center"/>
              <w:rPr>
                <w:rFonts w:ascii="Arial Narrow" w:hAnsi="Arial Narrow" w:cs="Calibri"/>
                <w:color w:val="000000"/>
              </w:rPr>
            </w:pPr>
          </w:p>
        </w:tc>
      </w:tr>
    </w:tbl>
    <w:p w:rsidR="00BA3757" w:rsidRDefault="00BA3757" w:rsidP="00CB75CD">
      <w:pPr>
        <w:rPr>
          <w:rFonts w:ascii="Arial" w:hAnsi="Arial" w:cs="Arial"/>
        </w:rPr>
      </w:pPr>
    </w:p>
    <w:p w:rsidR="00BA3757" w:rsidRDefault="00BA3757" w:rsidP="00CB75CD">
      <w:pPr>
        <w:rPr>
          <w:rFonts w:ascii="Arial" w:hAnsi="Arial" w:cs="Arial"/>
        </w:rPr>
      </w:pPr>
      <w:r>
        <w:rPr>
          <w:rFonts w:ascii="Arial" w:hAnsi="Arial" w:cs="Arial"/>
        </w:rPr>
        <w:br w:type="page"/>
      </w:r>
    </w:p>
    <w:p w:rsidR="002D48D1" w:rsidRDefault="002D48D1">
      <w:r w:rsidRPr="000C2C13">
        <w:rPr>
          <w:rFonts w:ascii="Arial" w:hAnsi="Arial" w:cs="Arial"/>
          <w:b/>
        </w:rPr>
        <w:t xml:space="preserve">Supplemental Table </w:t>
      </w:r>
      <w:r>
        <w:rPr>
          <w:rFonts w:ascii="Arial" w:hAnsi="Arial" w:cs="Arial"/>
          <w:b/>
        </w:rPr>
        <w:t>S</w:t>
      </w:r>
      <w:r w:rsidR="00314F4E">
        <w:rPr>
          <w:rFonts w:ascii="Arial" w:hAnsi="Arial" w:cs="Arial"/>
          <w:b/>
        </w:rPr>
        <w:t>2</w:t>
      </w:r>
      <w:r>
        <w:rPr>
          <w:rFonts w:ascii="Arial" w:hAnsi="Arial" w:cs="Arial"/>
          <w:b/>
        </w:rPr>
        <w:t xml:space="preserve">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sidR="00F059EE">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0" w:type="auto"/>
        <w:tblInd w:w="78" w:type="dxa"/>
        <w:tblLayout w:type="fixed"/>
        <w:tblLook w:val="0000" w:firstRow="0" w:lastRow="0" w:firstColumn="0" w:lastColumn="0" w:noHBand="0" w:noVBand="0"/>
      </w:tblPr>
      <w:tblGrid>
        <w:gridCol w:w="2160"/>
        <w:gridCol w:w="1046"/>
        <w:gridCol w:w="1580"/>
        <w:gridCol w:w="820"/>
        <w:gridCol w:w="1548"/>
        <w:gridCol w:w="1548"/>
        <w:gridCol w:w="680"/>
      </w:tblGrid>
      <w:tr w:rsidR="00643E24" w:rsidRPr="003D7A2B" w:rsidTr="00201AA8">
        <w:trPr>
          <w:trHeight w:val="290"/>
        </w:trPr>
        <w:tc>
          <w:tcPr>
            <w:tcW w:w="2160" w:type="dxa"/>
            <w:tcBorders>
              <w:top w:val="single" w:sz="6" w:space="0" w:color="auto"/>
              <w:left w:val="nil"/>
              <w:bottom w:val="nil"/>
              <w:right w:val="nil"/>
            </w:tcBorders>
          </w:tcPr>
          <w:p w:rsidR="00643E24" w:rsidRPr="003D7A2B" w:rsidRDefault="00643E24" w:rsidP="003D7A2B">
            <w:pPr>
              <w:adjustRightInd w:val="0"/>
              <w:jc w:val="right"/>
              <w:rPr>
                <w:rFonts w:ascii="Arial Narrow" w:hAnsi="Arial Narrow" w:cs="Arial Narrow"/>
                <w:b/>
                <w:bCs/>
                <w:color w:val="000000"/>
              </w:rPr>
            </w:pPr>
          </w:p>
        </w:tc>
        <w:tc>
          <w:tcPr>
            <w:tcW w:w="1046" w:type="dxa"/>
            <w:tcBorders>
              <w:top w:val="single" w:sz="6" w:space="0" w:color="auto"/>
              <w:left w:val="nil"/>
              <w:bottom w:val="nil"/>
              <w:right w:val="nil"/>
            </w:tcBorders>
          </w:tcPr>
          <w:p w:rsidR="00643E24" w:rsidRPr="003D7A2B" w:rsidRDefault="00643E24" w:rsidP="003D7A2B">
            <w:pPr>
              <w:adjustRightInd w:val="0"/>
              <w:rPr>
                <w:rFonts w:ascii="Arial Narrow" w:hAnsi="Arial Narrow" w:cs="Arial Narrow"/>
                <w:b/>
                <w:bCs/>
                <w:color w:val="000000"/>
              </w:rPr>
            </w:pPr>
          </w:p>
        </w:tc>
        <w:tc>
          <w:tcPr>
            <w:tcW w:w="1580" w:type="dxa"/>
            <w:tcBorders>
              <w:top w:val="single" w:sz="6" w:space="0" w:color="auto"/>
              <w:left w:val="nil"/>
              <w:bottom w:val="nil"/>
              <w:right w:val="nil"/>
            </w:tcBorders>
          </w:tcPr>
          <w:p w:rsidR="00643E24" w:rsidRPr="00CC6C37" w:rsidRDefault="00643E24" w:rsidP="001F0334">
            <w:pPr>
              <w:adjustRightInd w:val="0"/>
              <w:rPr>
                <w:rFonts w:ascii="Arial Narrow" w:hAnsi="Arial Narrow" w:cs="Arial Narrow"/>
                <w:b/>
                <w:bCs/>
                <w:color w:val="000000"/>
              </w:rPr>
            </w:pPr>
            <w:r w:rsidRPr="00CC6C37">
              <w:rPr>
                <w:rFonts w:ascii="Arial Narrow" w:hAnsi="Arial Narrow" w:cs="Arial Narrow"/>
                <w:b/>
                <w:bCs/>
                <w:color w:val="000000"/>
              </w:rPr>
              <w:t>Cases</w:t>
            </w:r>
            <w:r>
              <w:rPr>
                <w:rFonts w:ascii="Arial Narrow" w:hAnsi="Arial Narrow" w:cs="Arial Narrow"/>
                <w:b/>
                <w:bCs/>
                <w:color w:val="000000"/>
              </w:rPr>
              <w:t>/</w:t>
            </w:r>
          </w:p>
        </w:tc>
        <w:tc>
          <w:tcPr>
            <w:tcW w:w="820" w:type="dxa"/>
            <w:tcBorders>
              <w:top w:val="single" w:sz="6" w:space="0" w:color="auto"/>
              <w:left w:val="nil"/>
              <w:bottom w:val="nil"/>
              <w:right w:val="nil"/>
            </w:tcBorders>
          </w:tcPr>
          <w:p w:rsidR="00643E24" w:rsidRPr="003D7A2B" w:rsidRDefault="00643E24" w:rsidP="003D7A2B">
            <w:pPr>
              <w:adjustRightInd w:val="0"/>
              <w:jc w:val="center"/>
              <w:rPr>
                <w:rFonts w:ascii="Arial Narrow" w:hAnsi="Arial Narrow" w:cs="Arial Narrow"/>
                <w:b/>
                <w:bCs/>
                <w:color w:val="000000"/>
              </w:rPr>
            </w:pPr>
          </w:p>
        </w:tc>
        <w:tc>
          <w:tcPr>
            <w:tcW w:w="1548" w:type="dxa"/>
            <w:tcBorders>
              <w:top w:val="single" w:sz="6" w:space="0" w:color="auto"/>
              <w:left w:val="nil"/>
              <w:bottom w:val="nil"/>
              <w:right w:val="nil"/>
            </w:tcBorders>
          </w:tcPr>
          <w:p w:rsidR="00643E24" w:rsidRPr="003D7A2B" w:rsidRDefault="00643E24" w:rsidP="00F702D0">
            <w:pPr>
              <w:adjustRightInd w:val="0"/>
              <w:jc w:val="center"/>
              <w:rPr>
                <w:rFonts w:ascii="Arial Narrow" w:hAnsi="Arial Narrow" w:cs="Arial Narrow"/>
                <w:b/>
                <w:bCs/>
                <w:color w:val="000000"/>
              </w:rPr>
            </w:pPr>
            <w:r w:rsidRPr="003D7A2B">
              <w:rPr>
                <w:rFonts w:ascii="Arial Narrow" w:hAnsi="Arial Narrow" w:cs="Arial Narrow"/>
                <w:b/>
                <w:bCs/>
                <w:color w:val="000000"/>
              </w:rPr>
              <w:t>Model 1</w:t>
            </w:r>
          </w:p>
        </w:tc>
        <w:tc>
          <w:tcPr>
            <w:tcW w:w="1548" w:type="dxa"/>
            <w:tcBorders>
              <w:top w:val="single" w:sz="6" w:space="0" w:color="auto"/>
              <w:left w:val="nil"/>
              <w:bottom w:val="nil"/>
              <w:right w:val="nil"/>
            </w:tcBorders>
          </w:tcPr>
          <w:p w:rsidR="00643E24" w:rsidRPr="003D7A2B" w:rsidRDefault="00643E24" w:rsidP="00F702D0">
            <w:pPr>
              <w:adjustRightInd w:val="0"/>
              <w:jc w:val="center"/>
              <w:rPr>
                <w:rFonts w:ascii="Arial Narrow" w:hAnsi="Arial Narrow" w:cs="Arial Narrow"/>
                <w:b/>
                <w:bCs/>
                <w:color w:val="000000"/>
              </w:rPr>
            </w:pPr>
            <w:r w:rsidRPr="003D7A2B">
              <w:rPr>
                <w:rFonts w:ascii="Arial Narrow" w:hAnsi="Arial Narrow" w:cs="Arial Narrow"/>
                <w:b/>
                <w:bCs/>
                <w:color w:val="000000"/>
              </w:rPr>
              <w:t>Model 2</w:t>
            </w:r>
          </w:p>
        </w:tc>
        <w:tc>
          <w:tcPr>
            <w:tcW w:w="680" w:type="dxa"/>
            <w:tcBorders>
              <w:top w:val="single" w:sz="6" w:space="0" w:color="auto"/>
              <w:left w:val="nil"/>
              <w:bottom w:val="nil"/>
              <w:right w:val="nil"/>
            </w:tcBorders>
          </w:tcPr>
          <w:p w:rsidR="00643E24" w:rsidRDefault="00643E24">
            <w:pPr>
              <w:jc w:val="center"/>
              <w:rPr>
                <w:rFonts w:ascii="Arial Narrow" w:hAnsi="Arial Narrow" w:cs="Calibri"/>
                <w:color w:val="000000"/>
              </w:rPr>
            </w:pPr>
            <w:r>
              <w:rPr>
                <w:rFonts w:ascii="Arial Narrow" w:hAnsi="Arial Narrow" w:cs="Calibri"/>
                <w:color w:val="000000"/>
              </w:rPr>
              <w:t> </w:t>
            </w:r>
          </w:p>
        </w:tc>
      </w:tr>
      <w:tr w:rsidR="00643E24" w:rsidRPr="003D7A2B" w:rsidTr="00201AA8">
        <w:trPr>
          <w:trHeight w:val="305"/>
        </w:trPr>
        <w:tc>
          <w:tcPr>
            <w:tcW w:w="2160" w:type="dxa"/>
            <w:tcBorders>
              <w:top w:val="nil"/>
              <w:left w:val="nil"/>
              <w:bottom w:val="single" w:sz="6" w:space="0" w:color="auto"/>
              <w:right w:val="nil"/>
            </w:tcBorders>
          </w:tcPr>
          <w:p w:rsidR="00643E24" w:rsidRPr="003D7A2B" w:rsidRDefault="00643E24" w:rsidP="003D7A2B">
            <w:pPr>
              <w:adjustRightInd w:val="0"/>
              <w:rPr>
                <w:rFonts w:ascii="Arial Narrow" w:hAnsi="Arial Narrow" w:cs="Arial Narrow"/>
                <w:b/>
                <w:bCs/>
                <w:color w:val="000000"/>
              </w:rPr>
            </w:pPr>
            <w:r w:rsidRPr="003D7A2B">
              <w:rPr>
                <w:rFonts w:ascii="Arial Narrow" w:hAnsi="Arial Narrow" w:cs="Arial Narrow"/>
                <w:b/>
                <w:bCs/>
                <w:color w:val="000000"/>
              </w:rPr>
              <w:t>Variable</w:t>
            </w:r>
          </w:p>
        </w:tc>
        <w:tc>
          <w:tcPr>
            <w:tcW w:w="1046" w:type="dxa"/>
            <w:tcBorders>
              <w:top w:val="nil"/>
              <w:left w:val="nil"/>
              <w:bottom w:val="single" w:sz="6" w:space="0" w:color="auto"/>
              <w:right w:val="nil"/>
            </w:tcBorders>
          </w:tcPr>
          <w:p w:rsidR="00643E24" w:rsidRPr="003D7A2B" w:rsidRDefault="00643E24" w:rsidP="003D7A2B">
            <w:pPr>
              <w:adjustRightInd w:val="0"/>
              <w:rPr>
                <w:rFonts w:ascii="Arial Narrow" w:hAnsi="Arial Narrow" w:cs="Arial Narrow"/>
                <w:b/>
                <w:bCs/>
                <w:color w:val="000000"/>
              </w:rPr>
            </w:pPr>
            <w:r w:rsidRPr="003D7A2B">
              <w:rPr>
                <w:rFonts w:ascii="Arial Narrow" w:hAnsi="Arial Narrow" w:cs="Arial Narrow"/>
                <w:b/>
                <w:bCs/>
                <w:color w:val="000000"/>
              </w:rPr>
              <w:t>Value</w:t>
            </w:r>
          </w:p>
        </w:tc>
        <w:tc>
          <w:tcPr>
            <w:tcW w:w="1580" w:type="dxa"/>
            <w:tcBorders>
              <w:top w:val="nil"/>
              <w:left w:val="nil"/>
              <w:bottom w:val="single" w:sz="6" w:space="0" w:color="auto"/>
              <w:right w:val="nil"/>
            </w:tcBorders>
          </w:tcPr>
          <w:p w:rsidR="00643E24" w:rsidRPr="00CC6C37" w:rsidRDefault="00643E24" w:rsidP="001F0334">
            <w:pPr>
              <w:adjustRightInd w:val="0"/>
              <w:rPr>
                <w:rFonts w:ascii="Arial Narrow" w:hAnsi="Arial Narrow" w:cs="Arial Narrow"/>
                <w:b/>
                <w:bCs/>
                <w:color w:val="000000"/>
              </w:rPr>
            </w:pPr>
            <w:r w:rsidRPr="002D14EA">
              <w:rPr>
                <w:rFonts w:ascii="Arial Narrow" w:hAnsi="Arial Narrow" w:cs="Arial"/>
                <w:b/>
                <w:bCs/>
                <w:color w:val="000000"/>
              </w:rPr>
              <w:t>Person-years</w:t>
            </w:r>
          </w:p>
        </w:tc>
        <w:tc>
          <w:tcPr>
            <w:tcW w:w="820" w:type="dxa"/>
            <w:tcBorders>
              <w:top w:val="nil"/>
              <w:left w:val="nil"/>
              <w:bottom w:val="single" w:sz="6" w:space="0" w:color="auto"/>
              <w:right w:val="nil"/>
            </w:tcBorders>
          </w:tcPr>
          <w:p w:rsidR="00643E24" w:rsidRPr="003D7A2B" w:rsidRDefault="00643E24" w:rsidP="003D7A2B">
            <w:pPr>
              <w:adjustRightInd w:val="0"/>
              <w:jc w:val="center"/>
              <w:rPr>
                <w:rFonts w:ascii="Arial Narrow" w:hAnsi="Arial Narrow" w:cs="Arial Narrow"/>
                <w:b/>
                <w:bCs/>
                <w:color w:val="000000"/>
              </w:rPr>
            </w:pPr>
            <w:r w:rsidRPr="003D7A2B">
              <w:rPr>
                <w:rFonts w:ascii="Arial Narrow" w:hAnsi="Arial Narrow" w:cs="Arial Narrow"/>
                <w:b/>
                <w:bCs/>
                <w:color w:val="000000"/>
              </w:rPr>
              <w:t>Median</w:t>
            </w:r>
          </w:p>
        </w:tc>
        <w:tc>
          <w:tcPr>
            <w:tcW w:w="1548" w:type="dxa"/>
            <w:tcBorders>
              <w:top w:val="nil"/>
              <w:left w:val="nil"/>
              <w:bottom w:val="single" w:sz="6" w:space="0" w:color="auto"/>
              <w:right w:val="nil"/>
            </w:tcBorders>
          </w:tcPr>
          <w:p w:rsidR="00643E24" w:rsidRPr="003D7A2B" w:rsidRDefault="00643E24" w:rsidP="003D7A2B">
            <w:pPr>
              <w:adjustRightInd w:val="0"/>
              <w:jc w:val="center"/>
              <w:rPr>
                <w:rFonts w:ascii="Arial Narrow" w:hAnsi="Arial Narrow" w:cs="Arial Narrow"/>
                <w:b/>
                <w:bCs/>
                <w:color w:val="000000"/>
              </w:rPr>
            </w:pPr>
            <w:r w:rsidRPr="003D7A2B">
              <w:rPr>
                <w:rFonts w:ascii="Arial Narrow" w:hAnsi="Arial Narrow" w:cs="Arial Narrow"/>
                <w:b/>
                <w:bCs/>
                <w:color w:val="000000"/>
              </w:rPr>
              <w:t>HR (95% CI)</w:t>
            </w:r>
          </w:p>
        </w:tc>
        <w:tc>
          <w:tcPr>
            <w:tcW w:w="1548" w:type="dxa"/>
            <w:tcBorders>
              <w:top w:val="nil"/>
              <w:left w:val="nil"/>
              <w:bottom w:val="single" w:sz="6" w:space="0" w:color="auto"/>
              <w:right w:val="nil"/>
            </w:tcBorders>
          </w:tcPr>
          <w:p w:rsidR="00643E24" w:rsidRPr="003D7A2B" w:rsidRDefault="00643E24" w:rsidP="003D7A2B">
            <w:pPr>
              <w:adjustRightInd w:val="0"/>
              <w:jc w:val="center"/>
              <w:rPr>
                <w:rFonts w:ascii="Arial Narrow" w:hAnsi="Arial Narrow" w:cs="Arial Narrow"/>
                <w:b/>
                <w:bCs/>
                <w:color w:val="000000"/>
              </w:rPr>
            </w:pPr>
            <w:r w:rsidRPr="003D7A2B">
              <w:rPr>
                <w:rFonts w:ascii="Arial Narrow" w:hAnsi="Arial Narrow" w:cs="Arial Narrow"/>
                <w:b/>
                <w:bCs/>
                <w:color w:val="000000"/>
              </w:rPr>
              <w:t>HR (95% CI)</w:t>
            </w:r>
          </w:p>
        </w:tc>
        <w:tc>
          <w:tcPr>
            <w:tcW w:w="680" w:type="dxa"/>
            <w:tcBorders>
              <w:top w:val="nil"/>
              <w:left w:val="nil"/>
              <w:bottom w:val="single" w:sz="6" w:space="0" w:color="auto"/>
              <w:right w:val="nil"/>
            </w:tcBorders>
          </w:tcPr>
          <w:p w:rsidR="00643E24" w:rsidRDefault="00643E24">
            <w:pPr>
              <w:jc w:val="center"/>
              <w:rPr>
                <w:rFonts w:ascii="Arial Narrow" w:hAnsi="Arial Narrow" w:cs="Calibri"/>
                <w:b/>
                <w:bCs/>
                <w:color w:val="000000"/>
              </w:rPr>
            </w:pPr>
            <w:proofErr w:type="spellStart"/>
            <w:r>
              <w:rPr>
                <w:rFonts w:ascii="Arial Narrow" w:hAnsi="Arial Narrow" w:cs="Calibri"/>
                <w:b/>
                <w:bCs/>
                <w:color w:val="000000"/>
              </w:rPr>
              <w:t>FDR</w:t>
            </w:r>
            <w:r>
              <w:rPr>
                <w:rFonts w:ascii="Arial Narrow" w:hAnsi="Arial Narrow" w:cs="Calibri"/>
                <w:b/>
                <w:bCs/>
                <w:color w:val="000000"/>
                <w:vertAlign w:val="superscript"/>
              </w:rPr>
              <w:t>c</w:t>
            </w:r>
            <w:proofErr w:type="spellEnd"/>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Riboflavin/B2</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(mg/day)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282</w:t>
            </w:r>
            <w:r w:rsidR="000A03B3">
              <w:rPr>
                <w:rFonts w:ascii="Arial Narrow" w:hAnsi="Arial Narrow" w:cs="Arial Narrow"/>
                <w:color w:val="000000"/>
              </w:rPr>
              <w:t>/</w:t>
            </w:r>
            <w:r w:rsidR="00470005" w:rsidRPr="00470005">
              <w:rPr>
                <w:rFonts w:ascii="Arial Narrow" w:hAnsi="Arial Narrow" w:cs="Arial Narrow"/>
                <w:color w:val="000000"/>
              </w:rPr>
              <w:t>817379</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0.50</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351</w:t>
            </w:r>
            <w:r w:rsidR="000A03B3">
              <w:rPr>
                <w:rFonts w:ascii="Arial Narrow" w:hAnsi="Arial Narrow" w:cs="Arial Narrow"/>
                <w:color w:val="000000"/>
              </w:rPr>
              <w:t>/</w:t>
            </w:r>
            <w:r w:rsidR="00470005" w:rsidRPr="00470005">
              <w:rPr>
                <w:rFonts w:ascii="Arial Narrow" w:hAnsi="Arial Narrow" w:cs="Arial Narrow"/>
                <w:color w:val="000000"/>
              </w:rPr>
              <w:t>829531</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1.12 (0.95-1.32)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1.09 (0.93-1.28)</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332</w:t>
            </w:r>
            <w:r w:rsidR="000A03B3">
              <w:rPr>
                <w:rFonts w:ascii="Arial Narrow" w:hAnsi="Arial Narrow" w:cs="Arial Narrow"/>
                <w:color w:val="000000"/>
              </w:rPr>
              <w:t>/</w:t>
            </w:r>
            <w:r w:rsidR="00470005" w:rsidRPr="00470005">
              <w:rPr>
                <w:rFonts w:ascii="Arial Narrow" w:hAnsi="Arial Narrow" w:cs="Arial Narrow"/>
                <w:color w:val="000000"/>
              </w:rPr>
              <w:t>832669</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1.6</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1.05 (0.89-1.25)</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1.01 (0.85-1.20)</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338</w:t>
            </w:r>
            <w:r w:rsidR="000A03B3">
              <w:rPr>
                <w:rFonts w:ascii="Arial Narrow" w:hAnsi="Arial Narrow" w:cs="Arial Narrow"/>
                <w:color w:val="000000"/>
              </w:rPr>
              <w:t>/</w:t>
            </w:r>
            <w:r w:rsidR="00470005" w:rsidRPr="00470005">
              <w:rPr>
                <w:rFonts w:ascii="Arial Narrow" w:hAnsi="Arial Narrow" w:cs="Arial Narrow"/>
                <w:color w:val="000000"/>
              </w:rPr>
              <w:t>823630</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2.1</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1.15 (0.95-1.39)</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1.07 (0.89-1.30)</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0.26</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0.67</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proofErr w:type="spellStart"/>
            <w:r w:rsidRPr="003D7A2B">
              <w:rPr>
                <w:rFonts w:ascii="Arial Narrow" w:hAnsi="Arial Narrow" w:cs="Arial Narrow"/>
                <w:color w:val="000000"/>
              </w:rPr>
              <w:t>Starch</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(g/day)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D27E84" w:rsidP="00D27E84">
            <w:pPr>
              <w:adjustRightInd w:val="0"/>
              <w:rPr>
                <w:rFonts w:ascii="Arial Narrow" w:hAnsi="Arial Narrow" w:cs="Arial Narrow"/>
                <w:color w:val="000000"/>
              </w:rPr>
            </w:pPr>
            <w:r>
              <w:rPr>
                <w:rFonts w:ascii="Arial Narrow" w:hAnsi="Arial Narrow" w:cs="Arial Narrow"/>
                <w:color w:val="000000"/>
              </w:rPr>
              <w:t>336</w:t>
            </w:r>
            <w:r w:rsidR="000A03B3">
              <w:rPr>
                <w:rFonts w:ascii="Arial Narrow" w:hAnsi="Arial Narrow" w:cs="Arial Narrow"/>
                <w:color w:val="000000"/>
              </w:rPr>
              <w:t>/</w:t>
            </w:r>
            <w:r w:rsidR="00470005" w:rsidRPr="00470005">
              <w:rPr>
                <w:rFonts w:ascii="Arial Narrow" w:hAnsi="Arial Narrow" w:cs="Arial Narrow"/>
                <w:color w:val="000000"/>
              </w:rPr>
              <w:t>812951</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67.2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0.38</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320</w:t>
            </w:r>
            <w:r w:rsidR="000A03B3">
              <w:rPr>
                <w:rFonts w:ascii="Arial Narrow" w:hAnsi="Arial Narrow" w:cs="Arial Narrow"/>
                <w:color w:val="000000"/>
              </w:rPr>
              <w:t>/</w:t>
            </w:r>
            <w:r w:rsidR="00470005">
              <w:rPr>
                <w:rFonts w:ascii="Arial Narrow" w:hAnsi="Arial Narrow" w:cs="Arial Narrow"/>
                <w:color w:val="000000"/>
              </w:rPr>
              <w:t>827498</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85.3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0.94 (0.80-1.09)</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0.92 (0.79-1.08)</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340</w:t>
            </w:r>
            <w:r w:rsidR="000A03B3">
              <w:rPr>
                <w:rFonts w:ascii="Arial Narrow" w:hAnsi="Arial Narrow" w:cs="Arial Narrow"/>
                <w:color w:val="000000"/>
              </w:rPr>
              <w:t>/</w:t>
            </w:r>
            <w:r w:rsidR="00470005">
              <w:rPr>
                <w:rFonts w:ascii="Arial Narrow" w:hAnsi="Arial Narrow" w:cs="Arial Narrow"/>
                <w:color w:val="000000"/>
              </w:rPr>
              <w:t>825894</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1.03 (0.88-1.20)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1.01 (0.87-1.18)</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307</w:t>
            </w:r>
            <w:r w:rsidR="000A03B3">
              <w:rPr>
                <w:rFonts w:ascii="Arial Narrow" w:hAnsi="Arial Narrow" w:cs="Arial Narrow"/>
                <w:color w:val="000000"/>
              </w:rPr>
              <w:t>/</w:t>
            </w:r>
            <w:r w:rsidR="00470005">
              <w:rPr>
                <w:rFonts w:ascii="Arial Narrow" w:hAnsi="Arial Narrow" w:cs="Arial Narrow"/>
                <w:color w:val="000000"/>
              </w:rPr>
              <w:t>836867</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122.2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0.94 (0.79-1.12)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0.92 (0.77-1.10)</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0.70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0.55</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proofErr w:type="spellStart"/>
            <w:r w:rsidRPr="003D7A2B">
              <w:rPr>
                <w:rFonts w:ascii="Arial Narrow" w:hAnsi="Arial Narrow" w:cs="Arial Narrow"/>
                <w:color w:val="000000"/>
              </w:rPr>
              <w:t>Sugars</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(g/day)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271</w:t>
            </w:r>
            <w:r w:rsidR="000A03B3">
              <w:rPr>
                <w:rFonts w:ascii="Arial Narrow" w:hAnsi="Arial Narrow" w:cs="Arial Narrow"/>
                <w:color w:val="000000"/>
              </w:rPr>
              <w:t>/</w:t>
            </w:r>
            <w:r w:rsidR="00BC5E98" w:rsidRPr="00BC5E98">
              <w:rPr>
                <w:rFonts w:ascii="Arial Narrow" w:hAnsi="Arial Narrow" w:cs="Arial Narrow"/>
                <w:color w:val="000000"/>
              </w:rPr>
              <w:t>814149</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55.9</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0.11</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D27E84" w:rsidP="00D27E84">
            <w:pPr>
              <w:adjustRightInd w:val="0"/>
              <w:rPr>
                <w:rFonts w:ascii="Arial Narrow" w:hAnsi="Arial Narrow" w:cs="Arial Narrow"/>
                <w:color w:val="000000"/>
              </w:rPr>
            </w:pPr>
            <w:r>
              <w:rPr>
                <w:rFonts w:ascii="Arial Narrow" w:hAnsi="Arial Narrow" w:cs="Arial Narrow"/>
                <w:color w:val="000000"/>
              </w:rPr>
              <w:t>333</w:t>
            </w:r>
            <w:r w:rsidR="000A03B3">
              <w:rPr>
                <w:rFonts w:ascii="Arial Narrow" w:hAnsi="Arial Narrow" w:cs="Arial Narrow"/>
                <w:color w:val="000000"/>
              </w:rPr>
              <w:t>/</w:t>
            </w:r>
            <w:r w:rsidR="00BC5E98">
              <w:rPr>
                <w:rFonts w:ascii="Arial Narrow" w:hAnsi="Arial Narrow" w:cs="Arial Narrow"/>
                <w:color w:val="000000"/>
              </w:rPr>
              <w:t>825183</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72.8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1.14 (0.97-1.34)</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1.15 (0.98-1.35)</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336</w:t>
            </w:r>
            <w:r w:rsidR="000A03B3">
              <w:rPr>
                <w:rFonts w:ascii="Arial Narrow" w:hAnsi="Arial Narrow" w:cs="Arial Narrow"/>
                <w:color w:val="000000"/>
              </w:rPr>
              <w:t>/</w:t>
            </w:r>
            <w:r w:rsidR="00BC5E98">
              <w:rPr>
                <w:rFonts w:ascii="Arial Narrow" w:hAnsi="Arial Narrow" w:cs="Arial Narrow"/>
                <w:color w:val="000000"/>
              </w:rPr>
              <w:t>832598</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87.8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1.09 (0.92-1.28)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1.10 (0.93-1.29)</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363</w:t>
            </w:r>
            <w:r w:rsidR="000A03B3">
              <w:rPr>
                <w:rFonts w:ascii="Arial Narrow" w:hAnsi="Arial Narrow" w:cs="Arial Narrow"/>
                <w:color w:val="000000"/>
              </w:rPr>
              <w:t>/</w:t>
            </w:r>
            <w:r w:rsidR="00BC5E98" w:rsidRPr="00BC5E98">
              <w:rPr>
                <w:rFonts w:ascii="Arial Narrow" w:hAnsi="Arial Narrow" w:cs="Arial Narrow"/>
                <w:color w:val="000000"/>
              </w:rPr>
              <w:t>831280</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110.7</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1.14 (0.96-1.35)</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1.15 (0.97-1.37)</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0.21</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0.18</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proofErr w:type="spellStart"/>
            <w:r w:rsidRPr="003D7A2B">
              <w:rPr>
                <w:rFonts w:ascii="Arial Narrow" w:hAnsi="Arial Narrow" w:cs="Arial Narrow"/>
                <w:color w:val="000000"/>
              </w:rPr>
              <w:t>Thiamin</w:t>
            </w:r>
            <w:proofErr w:type="spellEnd"/>
            <w:r w:rsidRPr="003D7A2B">
              <w:rPr>
                <w:rFonts w:ascii="Arial Narrow" w:hAnsi="Arial Narrow" w:cs="Arial Narrow"/>
                <w:color w:val="000000"/>
              </w:rPr>
              <w:t>/B1</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(mg/day)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319</w:t>
            </w:r>
            <w:r w:rsidR="000A03B3">
              <w:rPr>
                <w:rFonts w:ascii="Arial Narrow" w:hAnsi="Arial Narrow" w:cs="Arial Narrow"/>
                <w:color w:val="000000"/>
              </w:rPr>
              <w:t>/</w:t>
            </w:r>
            <w:r w:rsidR="00BC5E98">
              <w:rPr>
                <w:rFonts w:ascii="Arial Narrow" w:hAnsi="Arial Narrow" w:cs="Arial Narrow"/>
                <w:color w:val="000000"/>
              </w:rPr>
              <w:t>825855</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0.82</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339</w:t>
            </w:r>
            <w:r w:rsidR="000A03B3">
              <w:rPr>
                <w:rFonts w:ascii="Arial Narrow" w:hAnsi="Arial Narrow" w:cs="Arial Narrow"/>
                <w:color w:val="000000"/>
              </w:rPr>
              <w:t>/</w:t>
            </w:r>
            <w:r w:rsidR="00BC5E98">
              <w:rPr>
                <w:rFonts w:ascii="Arial Narrow" w:hAnsi="Arial Narrow" w:cs="Arial Narrow"/>
                <w:color w:val="000000"/>
              </w:rPr>
              <w:t>817593</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1.09 (0.91-1.30)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1.05 (0.88-1.25)</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333</w:t>
            </w:r>
            <w:r w:rsidR="000A03B3">
              <w:rPr>
                <w:rFonts w:ascii="Arial Narrow" w:hAnsi="Arial Narrow" w:cs="Arial Narrow"/>
                <w:color w:val="000000"/>
              </w:rPr>
              <w:t>/</w:t>
            </w:r>
            <w:r w:rsidR="00BC5E98" w:rsidRPr="00BC5E98">
              <w:rPr>
                <w:rFonts w:ascii="Arial Narrow" w:hAnsi="Arial Narrow" w:cs="Arial Narrow"/>
                <w:color w:val="000000"/>
              </w:rPr>
              <w:t>820437</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1.08 (0.90-1.30)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(0.83-1.20)</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312</w:t>
            </w:r>
            <w:r w:rsidR="000A03B3">
              <w:rPr>
                <w:rFonts w:ascii="Arial Narrow" w:hAnsi="Arial Narrow" w:cs="Arial Narrow"/>
                <w:color w:val="000000"/>
              </w:rPr>
              <w:t>/</w:t>
            </w:r>
            <w:r w:rsidR="00BC5E98">
              <w:rPr>
                <w:rFonts w:ascii="Arial Narrow" w:hAnsi="Arial Narrow" w:cs="Arial Narrow"/>
                <w:color w:val="000000"/>
              </w:rPr>
              <w:t>839325</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1.4</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1.15 (0.93-1.42)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1.03 (0.83-1.27)</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0.23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0.92</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Vitamin B6</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(mg/day)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278</w:t>
            </w:r>
            <w:r w:rsidR="000A03B3">
              <w:rPr>
                <w:rFonts w:ascii="Arial Narrow" w:hAnsi="Arial Narrow" w:cs="Arial Narrow"/>
                <w:color w:val="000000"/>
              </w:rPr>
              <w:t>/</w:t>
            </w:r>
            <w:r w:rsidR="00BC5E98" w:rsidRPr="00BC5E98">
              <w:rPr>
                <w:rFonts w:ascii="Arial Narrow" w:hAnsi="Arial Narrow" w:cs="Arial Narrow"/>
                <w:color w:val="000000"/>
              </w:rPr>
              <w:t>798555</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0.21</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320</w:t>
            </w:r>
            <w:r w:rsidR="000A03B3">
              <w:rPr>
                <w:rFonts w:ascii="Arial Narrow" w:hAnsi="Arial Narrow" w:cs="Arial Narrow"/>
                <w:color w:val="000000"/>
              </w:rPr>
              <w:t>/</w:t>
            </w:r>
            <w:r w:rsidR="00BC5E98">
              <w:rPr>
                <w:rFonts w:ascii="Arial Narrow" w:hAnsi="Arial Narrow" w:cs="Arial Narrow"/>
                <w:color w:val="000000"/>
              </w:rPr>
              <w:t>820731</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1.4</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1.06 (0.90-1.25)</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1.03 (0.87-1.21)</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348</w:t>
            </w:r>
            <w:r w:rsidR="000A03B3">
              <w:rPr>
                <w:rFonts w:ascii="Arial Narrow" w:hAnsi="Arial Narrow" w:cs="Arial Narrow"/>
                <w:color w:val="000000"/>
              </w:rPr>
              <w:t>/</w:t>
            </w:r>
            <w:r w:rsidR="00BC5E98">
              <w:rPr>
                <w:rFonts w:ascii="Arial Narrow" w:hAnsi="Arial Narrow" w:cs="Arial Narrow"/>
                <w:color w:val="000000"/>
              </w:rPr>
              <w:t>835823</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1.6</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1.16 (0.98-1.38)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1.09 (0.92-1.29)</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357</w:t>
            </w:r>
            <w:r w:rsidR="000A03B3">
              <w:rPr>
                <w:rFonts w:ascii="Arial Narrow" w:hAnsi="Arial Narrow" w:cs="Arial Narrow"/>
                <w:color w:val="000000"/>
              </w:rPr>
              <w:t>/</w:t>
            </w:r>
            <w:r w:rsidR="00BC5E98">
              <w:rPr>
                <w:rFonts w:ascii="Arial Narrow" w:hAnsi="Arial Narrow" w:cs="Arial Narrow"/>
                <w:color w:val="000000"/>
              </w:rPr>
              <w:t>848101</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2.0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1.26 (1.04-1.53)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1.16 (0.96-1.41)</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0.01</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0.10</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proofErr w:type="spellStart"/>
            <w:r w:rsidRPr="003D7A2B">
              <w:rPr>
                <w:rFonts w:ascii="Arial Narrow" w:hAnsi="Arial Narrow" w:cs="Arial Narrow"/>
                <w:color w:val="000000"/>
              </w:rPr>
              <w:t>Cobalamin</w:t>
            </w:r>
            <w:proofErr w:type="spellEnd"/>
            <w:r w:rsidRPr="003D7A2B">
              <w:rPr>
                <w:rFonts w:ascii="Arial Narrow" w:hAnsi="Arial Narrow" w:cs="Arial Narrow"/>
                <w:color w:val="000000"/>
              </w:rPr>
              <w:t>/B12</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w:t>
            </w:r>
            <w:proofErr w:type="spellStart"/>
            <w:r w:rsidRPr="003D7A2B">
              <w:rPr>
                <w:rFonts w:ascii="Arial Narrow" w:hAnsi="Arial Narrow" w:cs="Arial Narrow"/>
                <w:color w:val="000000"/>
              </w:rPr>
              <w:t>ug</w:t>
            </w:r>
            <w:proofErr w:type="spellEnd"/>
            <w:r w:rsidRPr="003D7A2B">
              <w:rPr>
                <w:rFonts w:ascii="Arial Narrow" w:hAnsi="Arial Narrow" w:cs="Arial Narrow"/>
                <w:color w:val="000000"/>
              </w:rPr>
              <w:t>/day)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270</w:t>
            </w:r>
            <w:r w:rsidR="000A03B3">
              <w:rPr>
                <w:rFonts w:ascii="Arial Narrow" w:hAnsi="Arial Narrow" w:cs="Arial Narrow"/>
                <w:color w:val="000000"/>
              </w:rPr>
              <w:t>/</w:t>
            </w:r>
            <w:r w:rsidR="00BC5E98" w:rsidRPr="00BC5E98">
              <w:rPr>
                <w:rFonts w:ascii="Arial Narrow" w:hAnsi="Arial Narrow" w:cs="Arial Narrow"/>
                <w:color w:val="000000"/>
              </w:rPr>
              <w:t>833030</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2.7</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0.67</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317</w:t>
            </w:r>
            <w:r w:rsidR="000A03B3">
              <w:rPr>
                <w:rFonts w:ascii="Arial Narrow" w:hAnsi="Arial Narrow" w:cs="Arial Narrow"/>
                <w:color w:val="000000"/>
              </w:rPr>
              <w:t>/</w:t>
            </w:r>
            <w:r w:rsidR="00BC5E98">
              <w:rPr>
                <w:rFonts w:ascii="Arial Narrow" w:hAnsi="Arial Narrow" w:cs="Arial Narrow"/>
                <w:color w:val="000000"/>
              </w:rPr>
              <w:t>832974</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4.0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0.95 (0.81-1.12)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0.93 (0.79-1.09)</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339</w:t>
            </w:r>
            <w:r w:rsidR="000A03B3">
              <w:rPr>
                <w:rFonts w:ascii="Arial Narrow" w:hAnsi="Arial Narrow" w:cs="Arial Narrow"/>
                <w:color w:val="000000"/>
              </w:rPr>
              <w:t>/</w:t>
            </w:r>
            <w:r w:rsidR="00BC5E98" w:rsidRPr="00BC5E98">
              <w:rPr>
                <w:rFonts w:ascii="Arial Narrow" w:hAnsi="Arial Narrow" w:cs="Arial Narrow"/>
                <w:color w:val="000000"/>
              </w:rPr>
              <w:t>822399</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5.2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0.96 (0.81-1.13)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0.91 (0.77-1.08)</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377</w:t>
            </w:r>
            <w:r w:rsidR="000A03B3">
              <w:rPr>
                <w:rFonts w:ascii="Arial Narrow" w:hAnsi="Arial Narrow" w:cs="Arial Narrow"/>
                <w:color w:val="000000"/>
              </w:rPr>
              <w:t>/</w:t>
            </w:r>
            <w:r w:rsidR="00BC5E98">
              <w:rPr>
                <w:rFonts w:ascii="Arial Narrow" w:hAnsi="Arial Narrow" w:cs="Arial Narrow"/>
                <w:color w:val="000000"/>
              </w:rPr>
              <w:t>814807</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7.5</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1.03 (0.87-1.22)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0.96 (0.81-1.14)</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0.51</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0.87</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Vitamin C</w:t>
            </w:r>
            <w:r w:rsidR="007D57FE" w:rsidRPr="007D57FE">
              <w:rPr>
                <w:rFonts w:ascii="Arial Narrow" w:hAnsi="Arial Narrow" w:cs="Arial Narrow"/>
                <w:color w:val="000000"/>
                <w:vertAlign w:val="superscript"/>
              </w:rPr>
              <w:t>d</w:t>
            </w:r>
            <w:r w:rsidRPr="003D7A2B">
              <w:rPr>
                <w:rFonts w:ascii="Arial Narrow" w:hAnsi="Arial Narrow" w:cs="Arial Narrow"/>
                <w:color w:val="000000"/>
              </w:rPr>
              <w:t xml:space="preserve"> (mg/day)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317</w:t>
            </w:r>
            <w:r w:rsidR="000A03B3">
              <w:rPr>
                <w:rFonts w:ascii="Arial Narrow" w:hAnsi="Arial Narrow" w:cs="Arial Narrow"/>
                <w:color w:val="000000"/>
              </w:rPr>
              <w:t>/</w:t>
            </w:r>
            <w:r w:rsidR="00A77A9F" w:rsidRPr="00A77A9F">
              <w:rPr>
                <w:rFonts w:ascii="Arial Narrow" w:hAnsi="Arial Narrow" w:cs="Arial Narrow"/>
                <w:color w:val="000000"/>
              </w:rPr>
              <w:t>823232</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59.0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0.79</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341</w:t>
            </w:r>
            <w:r w:rsidR="000A03B3">
              <w:rPr>
                <w:rFonts w:ascii="Arial Narrow" w:hAnsi="Arial Narrow" w:cs="Arial Narrow"/>
                <w:color w:val="000000"/>
              </w:rPr>
              <w:t>/</w:t>
            </w:r>
            <w:r w:rsidR="00A77A9F">
              <w:rPr>
                <w:rFonts w:ascii="Arial Narrow" w:hAnsi="Arial Narrow" w:cs="Arial Narrow"/>
                <w:color w:val="000000"/>
              </w:rPr>
              <w:t>826623</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88.3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1.10 (0.94-1.28)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1.09 (0.94-1.28)</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339</w:t>
            </w:r>
            <w:r w:rsidR="000A03B3">
              <w:rPr>
                <w:rFonts w:ascii="Arial Narrow" w:hAnsi="Arial Narrow" w:cs="Arial Narrow"/>
                <w:color w:val="000000"/>
              </w:rPr>
              <w:t>/</w:t>
            </w:r>
            <w:r w:rsidR="00A77A9F" w:rsidRPr="00A77A9F">
              <w:rPr>
                <w:rFonts w:ascii="Arial Narrow" w:hAnsi="Arial Narrow" w:cs="Arial Narrow"/>
                <w:color w:val="000000"/>
              </w:rPr>
              <w:t>827480</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118.2</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1.09 (0.93-1.28)</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1.08 (0.92-1.26)</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306</w:t>
            </w:r>
            <w:r w:rsidR="000A03B3">
              <w:rPr>
                <w:rFonts w:ascii="Arial Narrow" w:hAnsi="Arial Narrow" w:cs="Arial Narrow"/>
                <w:color w:val="000000"/>
              </w:rPr>
              <w:t>/</w:t>
            </w:r>
            <w:r w:rsidR="00A77A9F" w:rsidRPr="00A77A9F">
              <w:rPr>
                <w:rFonts w:ascii="Arial Narrow" w:hAnsi="Arial Narrow" w:cs="Arial Narrow"/>
                <w:color w:val="000000"/>
              </w:rPr>
              <w:t>825874</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172.0</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1.05 (0.89-1.24)</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1.02 (0.87-1.21)</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0.69</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0.95</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 xml:space="preserve">Vitamin </w:t>
            </w:r>
            <w:proofErr w:type="spellStart"/>
            <w:r w:rsidRPr="003D7A2B">
              <w:rPr>
                <w:rFonts w:ascii="Arial Narrow" w:hAnsi="Arial Narrow" w:cs="Arial Narrow"/>
                <w:color w:val="000000"/>
              </w:rPr>
              <w:t>D</w:t>
            </w:r>
            <w:r w:rsidR="007D57FE" w:rsidRPr="007D57FE">
              <w:rPr>
                <w:rFonts w:ascii="Arial Narrow" w:hAnsi="Arial Narrow" w:cs="Arial Narrow"/>
                <w:color w:val="000000"/>
                <w:vertAlign w:val="superscript"/>
              </w:rPr>
              <w:t>d</w:t>
            </w:r>
            <w:proofErr w:type="spellEnd"/>
            <w:r w:rsidRPr="003D7A2B">
              <w:rPr>
                <w:rFonts w:ascii="Arial Narrow" w:hAnsi="Arial Narrow" w:cs="Arial Narrow"/>
                <w:color w:val="000000"/>
              </w:rPr>
              <w:t xml:space="preserve"> (</w:t>
            </w:r>
            <w:proofErr w:type="spellStart"/>
            <w:r w:rsidRPr="003D7A2B">
              <w:rPr>
                <w:rFonts w:ascii="Arial Narrow" w:hAnsi="Arial Narrow" w:cs="Arial Narrow"/>
                <w:color w:val="000000"/>
              </w:rPr>
              <w:t>ug</w:t>
            </w:r>
            <w:proofErr w:type="spellEnd"/>
            <w:r w:rsidRPr="003D7A2B">
              <w:rPr>
                <w:rFonts w:ascii="Arial Narrow" w:hAnsi="Arial Narrow" w:cs="Arial Narrow"/>
                <w:color w:val="000000"/>
              </w:rPr>
              <w:t>/day)</w:t>
            </w: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Q1</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268</w:t>
            </w:r>
            <w:r w:rsidR="000A03B3">
              <w:rPr>
                <w:rFonts w:ascii="Arial Narrow" w:hAnsi="Arial Narrow" w:cs="Arial Narrow"/>
                <w:color w:val="000000"/>
              </w:rPr>
              <w:t>/</w:t>
            </w:r>
            <w:r w:rsidR="00A77A9F" w:rsidRPr="00A77A9F">
              <w:rPr>
                <w:rFonts w:ascii="Arial Narrow" w:hAnsi="Arial Narrow" w:cs="Arial Narrow"/>
                <w:color w:val="000000"/>
              </w:rPr>
              <w:t>809787</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1.5</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1.00 (Ref)</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r>
              <w:rPr>
                <w:rFonts w:ascii="Arial Narrow" w:hAnsi="Arial Narrow" w:cs="Calibri"/>
                <w:color w:val="000000"/>
              </w:rPr>
              <w:t>0.68</w:t>
            </w: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Q2</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272</w:t>
            </w:r>
            <w:r w:rsidR="000A03B3">
              <w:rPr>
                <w:rFonts w:ascii="Arial Narrow" w:hAnsi="Arial Narrow" w:cs="Arial Narrow"/>
                <w:color w:val="000000"/>
              </w:rPr>
              <w:t>/</w:t>
            </w:r>
            <w:r w:rsidR="00A77A9F" w:rsidRPr="00A77A9F">
              <w:rPr>
                <w:rFonts w:ascii="Arial Narrow" w:hAnsi="Arial Narrow" w:cs="Arial Narrow"/>
                <w:color w:val="000000"/>
              </w:rPr>
              <w:t>822033</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2.3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0.86 (0.73-1.03)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0.86 (0.72-1.02)</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Q3</w:t>
            </w:r>
          </w:p>
        </w:tc>
        <w:tc>
          <w:tcPr>
            <w:tcW w:w="1580" w:type="dxa"/>
            <w:tcBorders>
              <w:top w:val="nil"/>
              <w:left w:val="nil"/>
              <w:bottom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360</w:t>
            </w:r>
            <w:r w:rsidR="000A03B3">
              <w:rPr>
                <w:rFonts w:ascii="Arial Narrow" w:hAnsi="Arial Narrow" w:cs="Arial Narrow"/>
                <w:color w:val="000000"/>
              </w:rPr>
              <w:t>/</w:t>
            </w:r>
            <w:r w:rsidR="00A77A9F">
              <w:rPr>
                <w:rFonts w:ascii="Arial Narrow" w:hAnsi="Arial Narrow" w:cs="Arial Narrow"/>
                <w:color w:val="000000"/>
              </w:rPr>
              <w:t>832148</w:t>
            </w:r>
          </w:p>
        </w:tc>
        <w:tc>
          <w:tcPr>
            <w:tcW w:w="820"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3.3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1.03 (0.87-1.23)</w:t>
            </w:r>
          </w:p>
        </w:tc>
        <w:tc>
          <w:tcPr>
            <w:tcW w:w="1548" w:type="dxa"/>
            <w:tcBorders>
              <w:top w:val="nil"/>
              <w:left w:val="nil"/>
              <w:bottom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1.01 (0.84-1.20)</w:t>
            </w:r>
          </w:p>
        </w:tc>
        <w:tc>
          <w:tcPr>
            <w:tcW w:w="680" w:type="dxa"/>
            <w:tcBorders>
              <w:top w:val="nil"/>
              <w:left w:val="nil"/>
              <w:bottom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right w:val="nil"/>
            </w:tcBorders>
          </w:tcPr>
          <w:p w:rsidR="00201AA8" w:rsidRPr="003D7A2B" w:rsidRDefault="00201AA8" w:rsidP="003D7A2B">
            <w:pPr>
              <w:adjustRightInd w:val="0"/>
              <w:rPr>
                <w:rFonts w:ascii="Arial Narrow" w:hAnsi="Arial Narrow" w:cs="Arial Narrow"/>
                <w:color w:val="000000"/>
              </w:rPr>
            </w:pPr>
            <w:r w:rsidRPr="003D7A2B">
              <w:rPr>
                <w:rFonts w:ascii="Arial Narrow" w:hAnsi="Arial Narrow" w:cs="Arial Narrow"/>
                <w:color w:val="000000"/>
              </w:rPr>
              <w:t>Q4</w:t>
            </w:r>
          </w:p>
        </w:tc>
        <w:tc>
          <w:tcPr>
            <w:tcW w:w="1580" w:type="dxa"/>
            <w:tcBorders>
              <w:top w:val="nil"/>
              <w:left w:val="nil"/>
              <w:right w:val="nil"/>
            </w:tcBorders>
          </w:tcPr>
          <w:p w:rsidR="00201AA8" w:rsidRPr="003D7A2B" w:rsidRDefault="00201AA8" w:rsidP="00D27E84">
            <w:pPr>
              <w:adjustRightInd w:val="0"/>
              <w:rPr>
                <w:rFonts w:ascii="Arial Narrow" w:hAnsi="Arial Narrow" w:cs="Arial Narrow"/>
                <w:color w:val="000000"/>
              </w:rPr>
            </w:pPr>
            <w:r w:rsidRPr="003D7A2B">
              <w:rPr>
                <w:rFonts w:ascii="Arial Narrow" w:hAnsi="Arial Narrow" w:cs="Arial Narrow"/>
                <w:color w:val="000000"/>
              </w:rPr>
              <w:t>403</w:t>
            </w:r>
            <w:r w:rsidR="000A03B3">
              <w:rPr>
                <w:rFonts w:ascii="Arial Narrow" w:hAnsi="Arial Narrow" w:cs="Arial Narrow"/>
                <w:color w:val="000000"/>
              </w:rPr>
              <w:t>/</w:t>
            </w:r>
            <w:r w:rsidR="00A77A9F" w:rsidRPr="00A77A9F">
              <w:rPr>
                <w:rFonts w:ascii="Arial Narrow" w:hAnsi="Arial Narrow" w:cs="Arial Narrow"/>
                <w:color w:val="000000"/>
              </w:rPr>
              <w:t>839241</w:t>
            </w:r>
          </w:p>
        </w:tc>
        <w:tc>
          <w:tcPr>
            <w:tcW w:w="820" w:type="dxa"/>
            <w:tcBorders>
              <w:top w:val="nil"/>
              <w:left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5.6</w:t>
            </w:r>
          </w:p>
        </w:tc>
        <w:tc>
          <w:tcPr>
            <w:tcW w:w="1548" w:type="dxa"/>
            <w:tcBorders>
              <w:top w:val="nil"/>
              <w:left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1.08 (0.89-1.32)</w:t>
            </w:r>
          </w:p>
        </w:tc>
        <w:tc>
          <w:tcPr>
            <w:tcW w:w="1548" w:type="dxa"/>
            <w:tcBorders>
              <w:top w:val="nil"/>
              <w:left w:val="nil"/>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1.05 (0.86-1.28)</w:t>
            </w:r>
          </w:p>
        </w:tc>
        <w:tc>
          <w:tcPr>
            <w:tcW w:w="680" w:type="dxa"/>
            <w:tcBorders>
              <w:top w:val="nil"/>
              <w:left w:val="nil"/>
              <w:right w:val="nil"/>
            </w:tcBorders>
          </w:tcPr>
          <w:p w:rsidR="00201AA8" w:rsidRDefault="00201AA8">
            <w:pPr>
              <w:jc w:val="center"/>
              <w:rPr>
                <w:rFonts w:ascii="Arial Narrow" w:hAnsi="Arial Narrow" w:cs="Calibri"/>
                <w:color w:val="000000"/>
              </w:rPr>
            </w:pPr>
          </w:p>
        </w:tc>
      </w:tr>
      <w:tr w:rsidR="00201AA8" w:rsidRPr="003D7A2B" w:rsidTr="00201AA8">
        <w:trPr>
          <w:trHeight w:val="290"/>
        </w:trPr>
        <w:tc>
          <w:tcPr>
            <w:tcW w:w="2160" w:type="dxa"/>
            <w:tcBorders>
              <w:top w:val="nil"/>
              <w:left w:val="nil"/>
              <w:bottom w:val="single" w:sz="4" w:space="0" w:color="auto"/>
              <w:right w:val="nil"/>
            </w:tcBorders>
          </w:tcPr>
          <w:p w:rsidR="00201AA8" w:rsidRPr="003D7A2B" w:rsidRDefault="00201AA8" w:rsidP="003D7A2B">
            <w:pPr>
              <w:adjustRightInd w:val="0"/>
              <w:jc w:val="right"/>
              <w:rPr>
                <w:rFonts w:ascii="Arial Narrow" w:hAnsi="Arial Narrow" w:cs="Arial Narrow"/>
                <w:color w:val="000000"/>
              </w:rPr>
            </w:pPr>
          </w:p>
        </w:tc>
        <w:tc>
          <w:tcPr>
            <w:tcW w:w="1046" w:type="dxa"/>
            <w:tcBorders>
              <w:top w:val="nil"/>
              <w:left w:val="nil"/>
              <w:bottom w:val="single" w:sz="4" w:space="0" w:color="auto"/>
              <w:right w:val="nil"/>
            </w:tcBorders>
          </w:tcPr>
          <w:p w:rsidR="00201AA8" w:rsidRPr="003D7A2B" w:rsidRDefault="007D57FE" w:rsidP="003D7A2B">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80" w:type="dxa"/>
            <w:tcBorders>
              <w:top w:val="nil"/>
              <w:left w:val="nil"/>
              <w:bottom w:val="single" w:sz="4" w:space="0" w:color="auto"/>
              <w:right w:val="nil"/>
            </w:tcBorders>
          </w:tcPr>
          <w:p w:rsidR="00201AA8" w:rsidRPr="003D7A2B" w:rsidRDefault="00201AA8" w:rsidP="003D7A2B">
            <w:pPr>
              <w:adjustRightInd w:val="0"/>
              <w:jc w:val="right"/>
              <w:rPr>
                <w:rFonts w:ascii="Arial Narrow" w:hAnsi="Arial Narrow" w:cs="Arial Narrow"/>
                <w:color w:val="000000"/>
              </w:rPr>
            </w:pPr>
          </w:p>
        </w:tc>
        <w:tc>
          <w:tcPr>
            <w:tcW w:w="820" w:type="dxa"/>
            <w:tcBorders>
              <w:top w:val="nil"/>
              <w:left w:val="nil"/>
              <w:bottom w:val="single" w:sz="4" w:space="0" w:color="auto"/>
              <w:right w:val="nil"/>
            </w:tcBorders>
          </w:tcPr>
          <w:p w:rsidR="00201AA8" w:rsidRPr="003D7A2B" w:rsidRDefault="00201AA8" w:rsidP="003D7A2B">
            <w:pPr>
              <w:adjustRightInd w:val="0"/>
              <w:jc w:val="center"/>
              <w:rPr>
                <w:rFonts w:ascii="Arial Narrow" w:hAnsi="Arial Narrow" w:cs="Arial Narrow"/>
                <w:color w:val="000000"/>
              </w:rPr>
            </w:pPr>
          </w:p>
        </w:tc>
        <w:tc>
          <w:tcPr>
            <w:tcW w:w="1548" w:type="dxa"/>
            <w:tcBorders>
              <w:top w:val="nil"/>
              <w:left w:val="nil"/>
              <w:bottom w:val="single" w:sz="4" w:space="0" w:color="auto"/>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0.14</w:t>
            </w:r>
          </w:p>
        </w:tc>
        <w:tc>
          <w:tcPr>
            <w:tcW w:w="1548" w:type="dxa"/>
            <w:tcBorders>
              <w:top w:val="nil"/>
              <w:left w:val="nil"/>
              <w:bottom w:val="single" w:sz="4" w:space="0" w:color="auto"/>
              <w:right w:val="nil"/>
            </w:tcBorders>
          </w:tcPr>
          <w:p w:rsidR="00201AA8" w:rsidRPr="003D7A2B" w:rsidRDefault="00201AA8" w:rsidP="003D7A2B">
            <w:pPr>
              <w:adjustRightInd w:val="0"/>
              <w:jc w:val="center"/>
              <w:rPr>
                <w:rFonts w:ascii="Arial Narrow" w:hAnsi="Arial Narrow" w:cs="Arial Narrow"/>
                <w:color w:val="000000"/>
              </w:rPr>
            </w:pPr>
            <w:r w:rsidRPr="003D7A2B">
              <w:rPr>
                <w:rFonts w:ascii="Arial Narrow" w:hAnsi="Arial Narrow" w:cs="Arial Narrow"/>
                <w:color w:val="000000"/>
              </w:rPr>
              <w:t>0.25</w:t>
            </w:r>
          </w:p>
        </w:tc>
        <w:tc>
          <w:tcPr>
            <w:tcW w:w="680" w:type="dxa"/>
            <w:tcBorders>
              <w:top w:val="nil"/>
              <w:left w:val="nil"/>
              <w:bottom w:val="single" w:sz="4" w:space="0" w:color="auto"/>
              <w:right w:val="nil"/>
            </w:tcBorders>
          </w:tcPr>
          <w:p w:rsidR="00201AA8" w:rsidRDefault="00201AA8">
            <w:pPr>
              <w:jc w:val="center"/>
              <w:rPr>
                <w:rFonts w:ascii="Arial Narrow" w:hAnsi="Arial Narrow" w:cs="Calibri"/>
                <w:color w:val="000000"/>
              </w:rPr>
            </w:pPr>
          </w:p>
        </w:tc>
      </w:tr>
    </w:tbl>
    <w:p w:rsidR="003D7A2B" w:rsidRDefault="003D7A2B" w:rsidP="00CB75CD">
      <w:pPr>
        <w:rPr>
          <w:rFonts w:ascii="Arial" w:hAnsi="Arial" w:cs="Arial"/>
        </w:rPr>
      </w:pPr>
    </w:p>
    <w:p w:rsidR="003D7A2B" w:rsidRDefault="003D7A2B" w:rsidP="00CB75CD">
      <w:pPr>
        <w:rPr>
          <w:rFonts w:ascii="Arial" w:hAnsi="Arial" w:cs="Arial"/>
        </w:rPr>
      </w:pPr>
      <w:r>
        <w:rPr>
          <w:rFonts w:ascii="Arial" w:hAnsi="Arial" w:cs="Arial"/>
        </w:rPr>
        <w:br w:type="page"/>
      </w:r>
    </w:p>
    <w:p w:rsidR="00AC12FE" w:rsidRPr="002D48D1" w:rsidRDefault="002D48D1" w:rsidP="00CB75CD">
      <w:r w:rsidRPr="000C2C13">
        <w:rPr>
          <w:rFonts w:ascii="Arial" w:hAnsi="Arial" w:cs="Arial"/>
          <w:b/>
        </w:rPr>
        <w:t xml:space="preserve">Supplemental Table </w:t>
      </w:r>
      <w:r>
        <w:rPr>
          <w:rFonts w:ascii="Arial" w:hAnsi="Arial" w:cs="Arial"/>
          <w:b/>
        </w:rPr>
        <w:t>S</w:t>
      </w:r>
      <w:r w:rsidR="00314F4E">
        <w:rPr>
          <w:rFonts w:ascii="Arial" w:hAnsi="Arial" w:cs="Arial"/>
          <w:b/>
        </w:rPr>
        <w:t>2</w:t>
      </w:r>
      <w:r>
        <w:rPr>
          <w:rFonts w:ascii="Arial" w:hAnsi="Arial" w:cs="Arial"/>
          <w:b/>
        </w:rPr>
        <w:t xml:space="preserve">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sidR="00F059EE">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815" w:type="dxa"/>
        <w:tblInd w:w="93" w:type="dxa"/>
        <w:tblLook w:val="04A0" w:firstRow="1" w:lastRow="0" w:firstColumn="1" w:lastColumn="0" w:noHBand="0" w:noVBand="1"/>
      </w:tblPr>
      <w:tblGrid>
        <w:gridCol w:w="2020"/>
        <w:gridCol w:w="980"/>
        <w:gridCol w:w="1540"/>
        <w:gridCol w:w="782"/>
        <w:gridCol w:w="1440"/>
        <w:gridCol w:w="1440"/>
        <w:gridCol w:w="613"/>
      </w:tblGrid>
      <w:tr w:rsidR="00A02F35" w:rsidRPr="00A02F35" w:rsidTr="000205DE">
        <w:trPr>
          <w:trHeight w:val="300"/>
        </w:trPr>
        <w:tc>
          <w:tcPr>
            <w:tcW w:w="2020"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b/>
                <w:bCs/>
                <w:color w:val="000000"/>
              </w:rPr>
            </w:pPr>
            <w:r w:rsidRPr="00A02F35">
              <w:rPr>
                <w:rFonts w:ascii="Arial Narrow" w:eastAsia="Times New Roman" w:hAnsi="Arial Narrow" w:cs="Calibri"/>
                <w:b/>
                <w:bCs/>
                <w:color w:val="000000"/>
              </w:rPr>
              <w:t> </w:t>
            </w:r>
          </w:p>
        </w:tc>
        <w:tc>
          <w:tcPr>
            <w:tcW w:w="980"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b/>
                <w:bCs/>
                <w:color w:val="000000"/>
              </w:rPr>
            </w:pPr>
            <w:r w:rsidRPr="00A02F35">
              <w:rPr>
                <w:rFonts w:ascii="Arial Narrow" w:eastAsia="Times New Roman" w:hAnsi="Arial Narrow" w:cs="Calibri"/>
                <w:b/>
                <w:bCs/>
                <w:color w:val="000000"/>
              </w:rPr>
              <w:t> </w:t>
            </w:r>
          </w:p>
        </w:tc>
        <w:tc>
          <w:tcPr>
            <w:tcW w:w="1540"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b/>
                <w:bCs/>
                <w:color w:val="000000"/>
              </w:rPr>
            </w:pPr>
            <w:r w:rsidRPr="00A02F35">
              <w:rPr>
                <w:rFonts w:ascii="Arial Narrow" w:eastAsia="Times New Roman" w:hAnsi="Arial Narrow" w:cs="Calibri"/>
                <w:b/>
                <w:bCs/>
                <w:color w:val="000000"/>
              </w:rPr>
              <w:t>Cases/</w:t>
            </w:r>
          </w:p>
        </w:tc>
        <w:tc>
          <w:tcPr>
            <w:tcW w:w="782"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r w:rsidRPr="00A02F35">
              <w:rPr>
                <w:rFonts w:ascii="Arial Narrow" w:eastAsia="Times New Roman" w:hAnsi="Arial Narrow" w:cs="Calibri"/>
                <w:b/>
                <w:bCs/>
                <w:color w:val="000000"/>
              </w:rPr>
              <w:t> </w:t>
            </w:r>
          </w:p>
        </w:tc>
        <w:tc>
          <w:tcPr>
            <w:tcW w:w="1440"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r w:rsidRPr="00A02F35">
              <w:rPr>
                <w:rFonts w:ascii="Arial Narrow" w:eastAsia="Times New Roman" w:hAnsi="Arial Narrow" w:cs="Calibri"/>
                <w:b/>
                <w:bCs/>
                <w:color w:val="000000"/>
              </w:rPr>
              <w:t>Model 1 HR</w:t>
            </w:r>
          </w:p>
        </w:tc>
        <w:tc>
          <w:tcPr>
            <w:tcW w:w="1440"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r w:rsidRPr="00A02F35">
              <w:rPr>
                <w:rFonts w:ascii="Arial Narrow" w:eastAsia="Times New Roman" w:hAnsi="Arial Narrow" w:cs="Calibri"/>
                <w:b/>
                <w:bCs/>
                <w:color w:val="000000"/>
              </w:rPr>
              <w:t>Model 2 HR</w:t>
            </w:r>
          </w:p>
        </w:tc>
        <w:tc>
          <w:tcPr>
            <w:tcW w:w="613" w:type="dxa"/>
            <w:tcBorders>
              <w:top w:val="single" w:sz="4" w:space="0" w:color="auto"/>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 </w:t>
            </w:r>
          </w:p>
        </w:tc>
      </w:tr>
      <w:tr w:rsidR="00A02F35" w:rsidRPr="00A02F35" w:rsidTr="000205DE">
        <w:trPr>
          <w:trHeight w:val="300"/>
        </w:trPr>
        <w:tc>
          <w:tcPr>
            <w:tcW w:w="2020"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rPr>
                <w:rFonts w:ascii="Arial Narrow" w:eastAsia="Times New Roman" w:hAnsi="Arial Narrow" w:cs="Calibri"/>
                <w:b/>
                <w:bCs/>
                <w:color w:val="000000"/>
              </w:rPr>
            </w:pPr>
            <w:r w:rsidRPr="00A02F35">
              <w:rPr>
                <w:rFonts w:ascii="Arial Narrow" w:eastAsia="Times New Roman" w:hAnsi="Arial Narrow" w:cs="Calibri"/>
                <w:b/>
                <w:bCs/>
                <w:color w:val="000000"/>
              </w:rPr>
              <w:t>Variable</w:t>
            </w:r>
          </w:p>
        </w:tc>
        <w:tc>
          <w:tcPr>
            <w:tcW w:w="980"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rPr>
                <w:rFonts w:ascii="Arial Narrow" w:eastAsia="Times New Roman" w:hAnsi="Arial Narrow" w:cs="Calibri"/>
                <w:b/>
                <w:bCs/>
                <w:color w:val="000000"/>
              </w:rPr>
            </w:pPr>
            <w:r w:rsidRPr="00A02F35">
              <w:rPr>
                <w:rFonts w:ascii="Arial Narrow" w:eastAsia="Times New Roman" w:hAnsi="Arial Narrow" w:cs="Calibri"/>
                <w:b/>
                <w:bCs/>
                <w:color w:val="000000"/>
              </w:rPr>
              <w:t>Value</w:t>
            </w:r>
          </w:p>
        </w:tc>
        <w:tc>
          <w:tcPr>
            <w:tcW w:w="1540"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rPr>
                <w:rFonts w:ascii="Arial Narrow" w:eastAsia="Times New Roman" w:hAnsi="Arial Narrow" w:cs="Calibri"/>
                <w:b/>
                <w:bCs/>
                <w:color w:val="000000"/>
              </w:rPr>
            </w:pPr>
            <w:r w:rsidRPr="00A02F35">
              <w:rPr>
                <w:rFonts w:ascii="Arial Narrow" w:eastAsia="Times New Roman" w:hAnsi="Arial Narrow" w:cs="Calibri"/>
                <w:b/>
                <w:bCs/>
                <w:color w:val="000000"/>
              </w:rPr>
              <w:t>Person-years</w:t>
            </w:r>
          </w:p>
        </w:tc>
        <w:tc>
          <w:tcPr>
            <w:tcW w:w="782"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r w:rsidRPr="00A02F35">
              <w:rPr>
                <w:rFonts w:ascii="Arial Narrow" w:eastAsia="Times New Roman" w:hAnsi="Arial Narrow" w:cs="Calibri"/>
                <w:b/>
                <w:bCs/>
                <w:color w:val="000000"/>
              </w:rPr>
              <w:t>Median</w:t>
            </w:r>
          </w:p>
        </w:tc>
        <w:tc>
          <w:tcPr>
            <w:tcW w:w="1440"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r w:rsidRPr="00A02F35">
              <w:rPr>
                <w:rFonts w:ascii="Arial Narrow" w:eastAsia="Times New Roman" w:hAnsi="Arial Narrow" w:cs="Calibri"/>
                <w:b/>
                <w:bCs/>
                <w:color w:val="000000"/>
              </w:rPr>
              <w:t>HR (95% CI)</w:t>
            </w:r>
          </w:p>
        </w:tc>
        <w:tc>
          <w:tcPr>
            <w:tcW w:w="1440"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r w:rsidRPr="00A02F35">
              <w:rPr>
                <w:rFonts w:ascii="Arial Narrow" w:eastAsia="Times New Roman" w:hAnsi="Arial Narrow" w:cs="Calibri"/>
                <w:b/>
                <w:bCs/>
                <w:color w:val="000000"/>
              </w:rPr>
              <w:t>HR (95% CI)</w:t>
            </w:r>
          </w:p>
        </w:tc>
        <w:tc>
          <w:tcPr>
            <w:tcW w:w="613" w:type="dxa"/>
            <w:tcBorders>
              <w:top w:val="nil"/>
              <w:left w:val="nil"/>
              <w:bottom w:val="single" w:sz="4" w:space="0" w:color="auto"/>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b/>
                <w:bCs/>
                <w:color w:val="000000"/>
              </w:rPr>
            </w:pPr>
            <w:proofErr w:type="spellStart"/>
            <w:r w:rsidRPr="00A02F35">
              <w:rPr>
                <w:rFonts w:ascii="Arial Narrow" w:eastAsia="Times New Roman" w:hAnsi="Arial Narrow" w:cs="Calibri"/>
                <w:b/>
                <w:bCs/>
                <w:color w:val="000000"/>
              </w:rPr>
              <w:t>FDR</w:t>
            </w:r>
            <w:r w:rsidRPr="00A02F35">
              <w:rPr>
                <w:rFonts w:ascii="Arial Narrow" w:eastAsia="Times New Roman" w:hAnsi="Arial Narrow" w:cs="Calibri"/>
                <w:b/>
                <w:bCs/>
                <w:color w:val="000000"/>
                <w:vertAlign w:val="superscript"/>
              </w:rPr>
              <w:t>c</w:t>
            </w:r>
            <w:proofErr w:type="spellEnd"/>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Vitamin E</w:t>
            </w:r>
            <w:r w:rsidR="0084658C" w:rsidRPr="007D57FE">
              <w:rPr>
                <w:rFonts w:ascii="Arial Narrow" w:hAnsi="Arial Narrow" w:cs="Arial Narrow"/>
                <w:color w:val="000000"/>
                <w:vertAlign w:val="superscript"/>
              </w:rPr>
              <w:t>d</w:t>
            </w:r>
            <w:r w:rsidRPr="00A02F35">
              <w:rPr>
                <w:rFonts w:ascii="Arial Narrow" w:eastAsia="Times New Roman" w:hAnsi="Arial Narrow" w:cs="Calibri"/>
                <w:color w:val="000000"/>
              </w:rPr>
              <w:t xml:space="preserve"> (mg/day)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385/846583</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6.3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0.44</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351/827279</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8.0</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1.04 (0.89-1.21)</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1.03 (0.89-1.20)</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330/825466</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10.1</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1.09 (0.93-1.29)</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1.08 (0.92-1.27)</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237/803881</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14.3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0.93 (0.77-1.12)</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0.92 (0.76-1.10)</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0.42</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0.33</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Root vegetables (g/day)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296/828812</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2.5</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0.33</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331/827652</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13.3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1.14 (0.97-1.34)</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1.13 (0.96-1.34)</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307/825906</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30.6</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1.10 (0.93-1.31)</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1.09 (0.92-1.30)</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Arial Narrow"/>
                <w:color w:val="000000"/>
              </w:rPr>
              <w:t>369/820839</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62.8</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1.28 (1.08-1.53)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1.26 (1.05-1.50)</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0.01</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0.02</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361A64">
            <w:pPr>
              <w:autoSpaceDE/>
              <w:autoSpaceDN/>
              <w:rPr>
                <w:rFonts w:ascii="Arial Narrow" w:eastAsia="Times New Roman" w:hAnsi="Arial Narrow" w:cs="Calibri"/>
                <w:color w:val="000000"/>
              </w:rPr>
            </w:pPr>
            <w:r w:rsidRPr="00A02F35">
              <w:rPr>
                <w:rFonts w:ascii="Arial Narrow" w:eastAsia="Times New Roman" w:hAnsi="Arial Narrow" w:cs="Calibri"/>
                <w:color w:val="000000"/>
              </w:rPr>
              <w:t xml:space="preserve">Leafy </w:t>
            </w:r>
            <w:proofErr w:type="spellStart"/>
            <w:r w:rsidRPr="00A02F35">
              <w:rPr>
                <w:rFonts w:ascii="Arial Narrow" w:eastAsia="Times New Roman" w:hAnsi="Arial Narrow" w:cs="Calibri"/>
                <w:color w:val="000000"/>
              </w:rPr>
              <w:t>vegetables</w:t>
            </w:r>
            <w:r w:rsidR="00361A64" w:rsidRPr="00361A64">
              <w:rPr>
                <w:rFonts w:ascii="Arial Narrow" w:eastAsia="Times New Roman" w:hAnsi="Arial Narrow" w:cs="Calibri"/>
                <w:color w:val="000000"/>
                <w:vertAlign w:val="superscript"/>
              </w:rPr>
              <w:t>f</w:t>
            </w:r>
            <w:proofErr w:type="spellEnd"/>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357/698819</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2.2</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C945B4" w:rsidP="00A02F35">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0.67</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361A64"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263/716186</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13.3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1.06 (0.87-1.29)</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1.08 (0.89-1.32)</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256/704636</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34.7</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1.08 (0.86-1.35)</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1.09 (0.87-1.37)</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228/695356</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82.8</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1.10 (0.85-1.43)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1.09 (0.84-1.42)</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0.56</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0.72</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Pr>
                <w:rFonts w:ascii="Arial Narrow" w:eastAsia="Times New Roman" w:hAnsi="Arial Narrow" w:cs="Calibri"/>
                <w:color w:val="000000"/>
              </w:rPr>
              <w:t xml:space="preserve">Fruiting </w:t>
            </w:r>
            <w:proofErr w:type="spellStart"/>
            <w:r>
              <w:rPr>
                <w:rFonts w:ascii="Arial Narrow" w:eastAsia="Times New Roman" w:hAnsi="Arial Narrow" w:cs="Calibri"/>
                <w:color w:val="000000"/>
              </w:rPr>
              <w:t>vegetables</w:t>
            </w:r>
            <w:r w:rsidR="001F0334" w:rsidRPr="001F0334">
              <w:rPr>
                <w:rFonts w:ascii="Arial Narrow" w:eastAsia="Times New Roman" w:hAnsi="Arial Narrow" w:cs="Calibri"/>
                <w:color w:val="000000"/>
                <w:vertAlign w:val="superscript"/>
              </w:rPr>
              <w:t>g</w:t>
            </w:r>
            <w:proofErr w:type="spellEnd"/>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333/743135</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16.7</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C945B4" w:rsidP="00A02F35">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0.93</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324/750928</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43.9</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1.06 (0.90-1.24)</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1.05 (0.90-1.23)</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280/747030</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74.1</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1.04 (0.87-1.23)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1.03 (0.87-1.22)</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236/735820</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140.3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1.07 (0.88-1.29)</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1.04 (0.86-1.26)</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0.57</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0.77</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roofErr w:type="spellStart"/>
            <w:r w:rsidRPr="00A02F35">
              <w:rPr>
                <w:rFonts w:ascii="Arial Narrow" w:eastAsia="Times New Roman" w:hAnsi="Arial Narrow" w:cs="Calibri"/>
                <w:color w:val="000000"/>
              </w:rPr>
              <w:t>Cabbage</w:t>
            </w:r>
            <w:r w:rsidR="001F0334" w:rsidRPr="001F0334">
              <w:rPr>
                <w:rFonts w:ascii="Arial Narrow" w:eastAsia="Times New Roman" w:hAnsi="Arial Narrow" w:cs="Calibri"/>
                <w:color w:val="000000"/>
                <w:vertAlign w:val="superscript"/>
              </w:rPr>
              <w:t>h</w:t>
            </w:r>
            <w:proofErr w:type="spellEnd"/>
            <w:r w:rsidRPr="00A02F35">
              <w:rPr>
                <w:rFonts w:ascii="Arial Narrow" w:eastAsia="Times New Roman" w:hAnsi="Arial Narrow" w:cs="Calibri"/>
                <w:color w:val="000000"/>
              </w:rPr>
              <w:t xml:space="preserve"> (g/day)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324/805161</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C945B4" w:rsidP="00A02F35">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0.26</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320/781173</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11.4</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1.13 (0.96-1.34)</w:t>
            </w:r>
          </w:p>
        </w:tc>
        <w:tc>
          <w:tcPr>
            <w:tcW w:w="1440" w:type="dxa"/>
            <w:tcBorders>
              <w:top w:val="nil"/>
              <w:left w:val="nil"/>
              <w:bottom w:val="nil"/>
              <w:right w:val="nil"/>
            </w:tcBorders>
            <w:shd w:val="clear" w:color="auto" w:fill="auto"/>
            <w:noWrap/>
            <w:hideMark/>
          </w:tcPr>
          <w:p w:rsidR="00A02F35" w:rsidRPr="00A02F35" w:rsidRDefault="00DA10DF" w:rsidP="00DA10DF">
            <w:pPr>
              <w:autoSpaceDE/>
              <w:autoSpaceDN/>
              <w:jc w:val="center"/>
              <w:rPr>
                <w:rFonts w:ascii="Arial Narrow" w:eastAsia="Times New Roman" w:hAnsi="Arial Narrow" w:cs="Calibri"/>
                <w:color w:val="000000"/>
              </w:rPr>
            </w:pPr>
            <w:r w:rsidRPr="00DA10DF">
              <w:rPr>
                <w:rFonts w:ascii="Arial Narrow" w:eastAsia="Times New Roman" w:hAnsi="Arial Narrow" w:cs="Calibri"/>
                <w:color w:val="000000"/>
              </w:rPr>
              <w:t>1.13 (0.96-1.34)</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274/777659</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26.4</w:t>
            </w:r>
          </w:p>
        </w:tc>
        <w:tc>
          <w:tcPr>
            <w:tcW w:w="1440" w:type="dxa"/>
            <w:tcBorders>
              <w:top w:val="nil"/>
              <w:left w:val="nil"/>
              <w:bottom w:val="nil"/>
              <w:right w:val="nil"/>
            </w:tcBorders>
            <w:shd w:val="clear" w:color="auto" w:fill="auto"/>
            <w:noWrap/>
            <w:hideMark/>
          </w:tcPr>
          <w:p w:rsidR="00A02F35" w:rsidRPr="00A02F35" w:rsidRDefault="00B12EAB" w:rsidP="00B12EAB">
            <w:pPr>
              <w:autoSpaceDE/>
              <w:autoSpaceDN/>
              <w:jc w:val="center"/>
              <w:rPr>
                <w:rFonts w:ascii="Arial Narrow" w:eastAsia="Times New Roman" w:hAnsi="Arial Narrow" w:cs="Calibri"/>
                <w:color w:val="000000"/>
              </w:rPr>
            </w:pPr>
            <w:r w:rsidRPr="00B12EAB">
              <w:rPr>
                <w:rFonts w:ascii="Arial Narrow" w:eastAsia="Times New Roman" w:hAnsi="Arial Narrow" w:cs="Calibri"/>
                <w:color w:val="000000"/>
              </w:rPr>
              <w:t>1.08 (0.90-1.30)</w:t>
            </w:r>
          </w:p>
        </w:tc>
        <w:tc>
          <w:tcPr>
            <w:tcW w:w="1440" w:type="dxa"/>
            <w:tcBorders>
              <w:top w:val="nil"/>
              <w:left w:val="nil"/>
              <w:bottom w:val="nil"/>
              <w:right w:val="nil"/>
            </w:tcBorders>
            <w:shd w:val="clear" w:color="auto" w:fill="auto"/>
            <w:noWrap/>
            <w:hideMark/>
          </w:tcPr>
          <w:p w:rsidR="00A02F35" w:rsidRPr="00A02F35" w:rsidRDefault="00DA10DF" w:rsidP="00DA10DF">
            <w:pPr>
              <w:autoSpaceDE/>
              <w:autoSpaceDN/>
              <w:jc w:val="center"/>
              <w:rPr>
                <w:rFonts w:ascii="Arial Narrow" w:eastAsia="Times New Roman" w:hAnsi="Arial Narrow" w:cs="Calibri"/>
                <w:color w:val="000000"/>
              </w:rPr>
            </w:pPr>
            <w:r w:rsidRPr="00DA10DF">
              <w:rPr>
                <w:rFonts w:ascii="Arial Narrow" w:eastAsia="Times New Roman" w:hAnsi="Arial Narrow" w:cs="Calibri"/>
                <w:color w:val="000000"/>
              </w:rPr>
              <w:t>1.07 (0.89-1.29)</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316/777300</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62.2</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1.31 (1.07-1.60)</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1.28 (1.05-1.57)</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0.02</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0.03</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C70A0C">
            <w:pPr>
              <w:autoSpaceDE/>
              <w:autoSpaceDN/>
              <w:rPr>
                <w:rFonts w:ascii="Arial Narrow" w:eastAsia="Times New Roman" w:hAnsi="Arial Narrow" w:cs="Calibri"/>
                <w:color w:val="000000"/>
              </w:rPr>
            </w:pPr>
            <w:proofErr w:type="spellStart"/>
            <w:r w:rsidRPr="00A02F35">
              <w:rPr>
                <w:rFonts w:ascii="Arial Narrow" w:eastAsia="Times New Roman" w:hAnsi="Arial Narrow" w:cs="Calibri"/>
                <w:color w:val="000000"/>
              </w:rPr>
              <w:t>Mushrooms</w:t>
            </w:r>
            <w:r w:rsidR="00C70A0C">
              <w:rPr>
                <w:rFonts w:ascii="Arial Narrow" w:eastAsia="Times New Roman" w:hAnsi="Arial Narrow" w:cs="Calibri"/>
                <w:color w:val="000000"/>
                <w:vertAlign w:val="superscript"/>
              </w:rPr>
              <w:t>f</w:t>
            </w:r>
            <w:proofErr w:type="spellEnd"/>
            <w:r w:rsidRPr="00A02F35">
              <w:rPr>
                <w:rFonts w:ascii="Arial Narrow" w:eastAsia="Times New Roman" w:hAnsi="Arial Narrow" w:cs="Calibri"/>
                <w:color w:val="000000"/>
              </w:rPr>
              <w:t xml:space="preserve"> (g/day)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320/709780</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C945B4" w:rsidP="00A02F35">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0.86</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252/698184</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1.2</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0.85 (0.71-1.03)</w:t>
            </w:r>
          </w:p>
        </w:tc>
        <w:tc>
          <w:tcPr>
            <w:tcW w:w="1440" w:type="dxa"/>
            <w:tcBorders>
              <w:top w:val="nil"/>
              <w:left w:val="nil"/>
              <w:bottom w:val="nil"/>
              <w:right w:val="nil"/>
            </w:tcBorders>
            <w:shd w:val="clear" w:color="auto" w:fill="auto"/>
            <w:noWrap/>
            <w:hideMark/>
          </w:tcPr>
          <w:p w:rsidR="00A02F35" w:rsidRPr="00A02F35" w:rsidRDefault="00F63804" w:rsidP="00F63804">
            <w:pPr>
              <w:autoSpaceDE/>
              <w:autoSpaceDN/>
              <w:jc w:val="center"/>
              <w:rPr>
                <w:rFonts w:ascii="Arial Narrow" w:eastAsia="Times New Roman" w:hAnsi="Arial Narrow" w:cs="Calibri"/>
                <w:color w:val="000000"/>
              </w:rPr>
            </w:pPr>
            <w:r w:rsidRPr="00F63804">
              <w:rPr>
                <w:rFonts w:ascii="Arial Narrow" w:eastAsia="Times New Roman" w:hAnsi="Arial Narrow" w:cs="Calibri"/>
                <w:color w:val="000000"/>
              </w:rPr>
              <w:t>0.87 (0.72-1.06)</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288/710376</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5.4</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0.92 (0.75-1.11)</w:t>
            </w:r>
          </w:p>
        </w:tc>
        <w:tc>
          <w:tcPr>
            <w:tcW w:w="1440" w:type="dxa"/>
            <w:tcBorders>
              <w:top w:val="nil"/>
              <w:left w:val="nil"/>
              <w:bottom w:val="nil"/>
              <w:right w:val="nil"/>
            </w:tcBorders>
            <w:shd w:val="clear" w:color="auto" w:fill="auto"/>
            <w:noWrap/>
            <w:hideMark/>
          </w:tcPr>
          <w:p w:rsidR="00A02F35" w:rsidRPr="00A02F35" w:rsidRDefault="00F63804" w:rsidP="00F63804">
            <w:pPr>
              <w:autoSpaceDE/>
              <w:autoSpaceDN/>
              <w:jc w:val="center"/>
              <w:rPr>
                <w:rFonts w:ascii="Arial Narrow" w:eastAsia="Times New Roman" w:hAnsi="Arial Narrow" w:cs="Calibri"/>
                <w:color w:val="000000"/>
              </w:rPr>
            </w:pPr>
            <w:r w:rsidRPr="00F63804">
              <w:rPr>
                <w:rFonts w:ascii="Arial Narrow" w:eastAsia="Times New Roman" w:hAnsi="Arial Narrow" w:cs="Calibri"/>
                <w:color w:val="000000"/>
              </w:rPr>
              <w:t>0.95 (0.78-1.15)</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244/696657</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19.3</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1.02 (0.83-1.26)</w:t>
            </w:r>
          </w:p>
        </w:tc>
        <w:tc>
          <w:tcPr>
            <w:tcW w:w="1440" w:type="dxa"/>
            <w:tcBorders>
              <w:top w:val="nil"/>
              <w:left w:val="nil"/>
              <w:bottom w:val="nil"/>
              <w:right w:val="nil"/>
            </w:tcBorders>
            <w:shd w:val="clear" w:color="auto" w:fill="auto"/>
            <w:noWrap/>
            <w:hideMark/>
          </w:tcPr>
          <w:p w:rsidR="00A02F35" w:rsidRPr="00A02F35" w:rsidRDefault="00F63804" w:rsidP="00F63804">
            <w:pPr>
              <w:autoSpaceDE/>
              <w:autoSpaceDN/>
              <w:jc w:val="center"/>
              <w:rPr>
                <w:rFonts w:ascii="Arial Narrow" w:eastAsia="Times New Roman" w:hAnsi="Arial Narrow" w:cs="Calibri"/>
                <w:color w:val="000000"/>
              </w:rPr>
            </w:pPr>
            <w:r w:rsidRPr="00F63804">
              <w:rPr>
                <w:rFonts w:ascii="Arial Narrow" w:eastAsia="Times New Roman" w:hAnsi="Arial Narrow" w:cs="Calibri"/>
                <w:color w:val="000000"/>
              </w:rPr>
              <w:t>1.04 (0.84-1.28)</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0.27</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0.27</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Pr>
                <w:rFonts w:ascii="Arial Narrow" w:eastAsia="Times New Roman" w:hAnsi="Arial Narrow" w:cs="Calibri"/>
                <w:color w:val="000000"/>
              </w:rPr>
              <w:t>Grain and pod</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289/704668</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C945B4" w:rsidP="00A02F35">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0.99</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C70A0C" w:rsidP="00C70A0C">
            <w:pPr>
              <w:autoSpaceDE/>
              <w:autoSpaceDN/>
              <w:rPr>
                <w:rFonts w:ascii="Arial Narrow" w:eastAsia="Times New Roman" w:hAnsi="Arial Narrow" w:cs="Calibri"/>
                <w:color w:val="000000"/>
              </w:rPr>
            </w:pPr>
            <w:proofErr w:type="spellStart"/>
            <w:r>
              <w:rPr>
                <w:rFonts w:ascii="Arial Narrow" w:eastAsia="Times New Roman" w:hAnsi="Arial Narrow" w:cs="Calibri"/>
                <w:color w:val="000000"/>
              </w:rPr>
              <w:t>v</w:t>
            </w:r>
            <w:r w:rsidR="00A02F35" w:rsidRPr="00A02F35">
              <w:rPr>
                <w:rFonts w:ascii="Arial Narrow" w:eastAsia="Times New Roman" w:hAnsi="Arial Narrow" w:cs="Calibri"/>
                <w:color w:val="000000"/>
              </w:rPr>
              <w:t>egetables</w:t>
            </w:r>
            <w:r>
              <w:rPr>
                <w:rFonts w:ascii="Arial Narrow" w:eastAsia="Times New Roman" w:hAnsi="Arial Narrow" w:cs="Calibri"/>
                <w:color w:val="000000"/>
                <w:vertAlign w:val="superscript"/>
              </w:rPr>
              <w:t>f</w:t>
            </w:r>
            <w:proofErr w:type="spellEnd"/>
            <w:r w:rsidR="00A02F35" w:rsidRPr="00A02F35">
              <w:rPr>
                <w:rFonts w:ascii="Arial Narrow" w:eastAsia="Times New Roman" w:hAnsi="Arial Narrow" w:cs="Calibri"/>
                <w:color w:val="000000"/>
              </w:rPr>
              <w:t xml:space="preserve"> (g/day)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300/705528</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3.0</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0.97 (0.81-1.16)</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0.98 (0.82-1.17)</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287/698180</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9.5</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1.12 (0.93-1.34)</w:t>
            </w:r>
          </w:p>
        </w:tc>
        <w:tc>
          <w:tcPr>
            <w:tcW w:w="1440" w:type="dxa"/>
            <w:tcBorders>
              <w:top w:val="nil"/>
              <w:left w:val="nil"/>
              <w:bottom w:val="nil"/>
              <w:right w:val="nil"/>
            </w:tcBorders>
            <w:shd w:val="clear" w:color="auto" w:fill="auto"/>
            <w:noWrap/>
            <w:hideMark/>
          </w:tcPr>
          <w:p w:rsidR="00A02F35" w:rsidRPr="00A02F35" w:rsidRDefault="00CD28BE" w:rsidP="00CD28BE">
            <w:pPr>
              <w:autoSpaceDE/>
              <w:autoSpaceDN/>
              <w:jc w:val="center"/>
              <w:rPr>
                <w:rFonts w:ascii="Arial Narrow" w:eastAsia="Times New Roman" w:hAnsi="Arial Narrow" w:cs="Calibri"/>
                <w:color w:val="000000"/>
              </w:rPr>
            </w:pPr>
            <w:r w:rsidRPr="00CD28BE">
              <w:rPr>
                <w:rFonts w:ascii="Arial Narrow" w:eastAsia="Times New Roman" w:hAnsi="Arial Narrow" w:cs="Calibri"/>
                <w:color w:val="000000"/>
              </w:rPr>
              <w:t>1.12 (0.93-1.34)</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228/706622</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24.4</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(0.81-1.23)</w:t>
            </w:r>
          </w:p>
        </w:tc>
        <w:tc>
          <w:tcPr>
            <w:tcW w:w="1440" w:type="dxa"/>
            <w:tcBorders>
              <w:top w:val="nil"/>
              <w:left w:val="nil"/>
              <w:bottom w:val="nil"/>
              <w:right w:val="nil"/>
            </w:tcBorders>
            <w:shd w:val="clear" w:color="auto" w:fill="auto"/>
            <w:noWrap/>
            <w:hideMark/>
          </w:tcPr>
          <w:p w:rsidR="00A02F35" w:rsidRPr="00A02F35" w:rsidRDefault="00CD28BE" w:rsidP="00CD28BE">
            <w:pPr>
              <w:autoSpaceDE/>
              <w:autoSpaceDN/>
              <w:jc w:val="center"/>
              <w:rPr>
                <w:rFonts w:ascii="Arial Narrow" w:eastAsia="Times New Roman" w:hAnsi="Arial Narrow" w:cs="Calibri"/>
                <w:color w:val="000000"/>
              </w:rPr>
            </w:pPr>
            <w:r w:rsidRPr="00CD28BE">
              <w:rPr>
                <w:rFonts w:ascii="Arial Narrow" w:eastAsia="Times New Roman" w:hAnsi="Arial Narrow" w:cs="Calibri"/>
                <w:color w:val="000000"/>
              </w:rPr>
              <w:t>0.98 (0.79-1.22)</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w:t>
            </w:r>
            <w:r>
              <w:rPr>
                <w:rFonts w:ascii="Arial Narrow" w:eastAsia="Times New Roman" w:hAnsi="Arial Narrow" w:cs="Calibri"/>
                <w:color w:val="000000"/>
              </w:rPr>
              <w:t>0</w:t>
            </w:r>
          </w:p>
        </w:tc>
        <w:tc>
          <w:tcPr>
            <w:tcW w:w="1440"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0.95</w:t>
            </w:r>
          </w:p>
        </w:tc>
        <w:tc>
          <w:tcPr>
            <w:tcW w:w="613" w:type="dxa"/>
            <w:tcBorders>
              <w:top w:val="nil"/>
              <w:left w:val="nil"/>
              <w:bottom w:val="nil"/>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B60B63">
            <w:pPr>
              <w:autoSpaceDE/>
              <w:autoSpaceDN/>
              <w:rPr>
                <w:rFonts w:ascii="Arial Narrow" w:eastAsia="Times New Roman" w:hAnsi="Arial Narrow" w:cs="Calibri"/>
                <w:color w:val="000000"/>
              </w:rPr>
            </w:pPr>
            <w:r w:rsidRPr="00A02F35">
              <w:rPr>
                <w:rFonts w:ascii="Arial Narrow" w:eastAsia="Times New Roman" w:hAnsi="Arial Narrow" w:cs="Calibri"/>
                <w:color w:val="000000"/>
              </w:rPr>
              <w:t xml:space="preserve">Onion, </w:t>
            </w:r>
            <w:proofErr w:type="spellStart"/>
            <w:r w:rsidRPr="00A02F35">
              <w:rPr>
                <w:rFonts w:ascii="Arial Narrow" w:eastAsia="Times New Roman" w:hAnsi="Arial Narrow" w:cs="Calibri"/>
                <w:color w:val="000000"/>
              </w:rPr>
              <w:t>garlic</w:t>
            </w:r>
            <w:r w:rsidR="00B60B63">
              <w:rPr>
                <w:rFonts w:ascii="Arial Narrow" w:eastAsia="Times New Roman" w:hAnsi="Arial Narrow" w:cs="Calibri"/>
                <w:color w:val="000000"/>
                <w:vertAlign w:val="superscript"/>
              </w:rPr>
              <w:t>i</w:t>
            </w:r>
            <w:proofErr w:type="spellEnd"/>
            <w:r w:rsidRPr="00A02F35">
              <w:rPr>
                <w:rFonts w:ascii="Arial Narrow" w:eastAsia="Times New Roman" w:hAnsi="Arial Narrow" w:cs="Calibri"/>
                <w:color w:val="000000"/>
              </w:rPr>
              <w:t xml:space="preserve"> (g/day)</w:t>
            </w: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239/547029</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1.8</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A02F35" w:rsidRPr="00A02F35" w:rsidRDefault="00C945B4" w:rsidP="00A02F35">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0.11</w:t>
            </w: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239/550530</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6.2</w:t>
            </w:r>
          </w:p>
        </w:tc>
        <w:tc>
          <w:tcPr>
            <w:tcW w:w="1440" w:type="dxa"/>
            <w:tcBorders>
              <w:top w:val="nil"/>
              <w:left w:val="nil"/>
              <w:bottom w:val="nil"/>
              <w:right w:val="nil"/>
            </w:tcBorders>
            <w:shd w:val="clear" w:color="auto" w:fill="auto"/>
            <w:noWrap/>
            <w:hideMark/>
          </w:tcPr>
          <w:p w:rsidR="00A02F35" w:rsidRPr="00A02F35"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1.12 (0.93-1.35)</w:t>
            </w:r>
          </w:p>
        </w:tc>
        <w:tc>
          <w:tcPr>
            <w:tcW w:w="1440" w:type="dxa"/>
            <w:tcBorders>
              <w:top w:val="nil"/>
              <w:left w:val="nil"/>
              <w:bottom w:val="nil"/>
              <w:right w:val="nil"/>
            </w:tcBorders>
            <w:shd w:val="clear" w:color="auto" w:fill="auto"/>
            <w:noWrap/>
            <w:hideMark/>
          </w:tcPr>
          <w:p w:rsidR="00A02F35" w:rsidRPr="00A02F35"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1.12 (0.93-1.35)</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238/550554</w:t>
            </w:r>
          </w:p>
        </w:tc>
        <w:tc>
          <w:tcPr>
            <w:tcW w:w="782"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16.4</w:t>
            </w:r>
          </w:p>
        </w:tc>
        <w:tc>
          <w:tcPr>
            <w:tcW w:w="1440" w:type="dxa"/>
            <w:tcBorders>
              <w:top w:val="nil"/>
              <w:left w:val="nil"/>
              <w:bottom w:val="nil"/>
              <w:right w:val="nil"/>
            </w:tcBorders>
            <w:shd w:val="clear" w:color="auto" w:fill="auto"/>
            <w:noWrap/>
            <w:hideMark/>
          </w:tcPr>
          <w:p w:rsidR="00A02F35" w:rsidRPr="00A02F35"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1.23 (1.00-1.52)</w:t>
            </w:r>
          </w:p>
        </w:tc>
        <w:tc>
          <w:tcPr>
            <w:tcW w:w="1440" w:type="dxa"/>
            <w:tcBorders>
              <w:top w:val="nil"/>
              <w:left w:val="nil"/>
              <w:bottom w:val="nil"/>
              <w:right w:val="nil"/>
            </w:tcBorders>
            <w:shd w:val="clear" w:color="auto" w:fill="auto"/>
            <w:noWrap/>
            <w:hideMark/>
          </w:tcPr>
          <w:p w:rsidR="00A02F35" w:rsidRPr="00A02F35"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1.23 (0.99-1.52)</w:t>
            </w:r>
          </w:p>
        </w:tc>
        <w:tc>
          <w:tcPr>
            <w:tcW w:w="613" w:type="dxa"/>
            <w:tcBorders>
              <w:top w:val="nil"/>
              <w:left w:val="nil"/>
              <w:bottom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A02F35" w:rsidRPr="00A02F35" w:rsidTr="000205DE">
        <w:trPr>
          <w:trHeight w:val="300"/>
        </w:trPr>
        <w:tc>
          <w:tcPr>
            <w:tcW w:w="2020" w:type="dxa"/>
            <w:tcBorders>
              <w:top w:val="nil"/>
              <w:left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p>
        </w:tc>
        <w:tc>
          <w:tcPr>
            <w:tcW w:w="980" w:type="dxa"/>
            <w:tcBorders>
              <w:top w:val="nil"/>
              <w:left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Q4</w:t>
            </w:r>
          </w:p>
        </w:tc>
        <w:tc>
          <w:tcPr>
            <w:tcW w:w="1540" w:type="dxa"/>
            <w:tcBorders>
              <w:top w:val="nil"/>
              <w:left w:val="nil"/>
              <w:right w:val="nil"/>
            </w:tcBorders>
            <w:shd w:val="clear" w:color="auto" w:fill="auto"/>
            <w:noWrap/>
            <w:hideMark/>
          </w:tcPr>
          <w:p w:rsidR="00A02F35" w:rsidRPr="00A02F35" w:rsidRDefault="00A02F35" w:rsidP="00A02F35">
            <w:pPr>
              <w:autoSpaceDE/>
              <w:autoSpaceDN/>
              <w:rPr>
                <w:rFonts w:ascii="Arial Narrow" w:eastAsia="Times New Roman" w:hAnsi="Arial Narrow" w:cs="Calibri"/>
                <w:color w:val="000000"/>
              </w:rPr>
            </w:pPr>
            <w:r w:rsidRPr="00A02F35">
              <w:rPr>
                <w:rFonts w:ascii="Arial Narrow" w:eastAsia="Times New Roman" w:hAnsi="Arial Narrow" w:cs="Calibri"/>
                <w:color w:val="000000"/>
              </w:rPr>
              <w:t>191/536992</w:t>
            </w:r>
          </w:p>
        </w:tc>
        <w:tc>
          <w:tcPr>
            <w:tcW w:w="782" w:type="dxa"/>
            <w:tcBorders>
              <w:top w:val="nil"/>
              <w:left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33.5</w:t>
            </w:r>
          </w:p>
        </w:tc>
        <w:tc>
          <w:tcPr>
            <w:tcW w:w="1440" w:type="dxa"/>
            <w:tcBorders>
              <w:top w:val="nil"/>
              <w:left w:val="nil"/>
              <w:right w:val="nil"/>
            </w:tcBorders>
            <w:shd w:val="clear" w:color="auto" w:fill="auto"/>
            <w:noWrap/>
            <w:hideMark/>
          </w:tcPr>
          <w:p w:rsidR="00A02F35" w:rsidRPr="00A02F35"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1.22 (0.96-1.55)</w:t>
            </w:r>
          </w:p>
        </w:tc>
        <w:tc>
          <w:tcPr>
            <w:tcW w:w="1440" w:type="dxa"/>
            <w:tcBorders>
              <w:top w:val="nil"/>
              <w:left w:val="nil"/>
              <w:right w:val="nil"/>
            </w:tcBorders>
            <w:shd w:val="clear" w:color="auto" w:fill="auto"/>
            <w:noWrap/>
            <w:hideMark/>
          </w:tcPr>
          <w:p w:rsidR="00A02F35" w:rsidRPr="00A02F35"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1.23 (0.96-1.56)</w:t>
            </w:r>
          </w:p>
        </w:tc>
        <w:tc>
          <w:tcPr>
            <w:tcW w:w="613" w:type="dxa"/>
            <w:tcBorders>
              <w:top w:val="nil"/>
              <w:left w:val="nil"/>
              <w:right w:val="nil"/>
            </w:tcBorders>
            <w:shd w:val="clear" w:color="auto" w:fill="auto"/>
            <w:noWrap/>
            <w:hideMark/>
          </w:tcPr>
          <w:p w:rsidR="00A02F35" w:rsidRPr="00A02F35" w:rsidRDefault="00A02F35" w:rsidP="00A02F35">
            <w:pPr>
              <w:autoSpaceDE/>
              <w:autoSpaceDN/>
              <w:jc w:val="center"/>
              <w:rPr>
                <w:rFonts w:ascii="Arial Narrow" w:eastAsia="Times New Roman" w:hAnsi="Arial Narrow" w:cs="Calibri"/>
                <w:color w:val="000000"/>
              </w:rPr>
            </w:pPr>
          </w:p>
        </w:tc>
      </w:tr>
      <w:tr w:rsidR="000205DE" w:rsidRPr="00A02F35" w:rsidTr="000205DE">
        <w:trPr>
          <w:trHeight w:val="300"/>
        </w:trPr>
        <w:tc>
          <w:tcPr>
            <w:tcW w:w="2020" w:type="dxa"/>
            <w:tcBorders>
              <w:top w:val="nil"/>
              <w:left w:val="nil"/>
              <w:bottom w:val="single" w:sz="4" w:space="0" w:color="auto"/>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980" w:type="dxa"/>
            <w:tcBorders>
              <w:top w:val="nil"/>
              <w:left w:val="nil"/>
              <w:bottom w:val="single" w:sz="4" w:space="0" w:color="auto"/>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single" w:sz="4" w:space="0" w:color="auto"/>
              <w:right w:val="nil"/>
            </w:tcBorders>
            <w:shd w:val="clear" w:color="auto" w:fill="auto"/>
            <w:noWrap/>
            <w:hideMark/>
          </w:tcPr>
          <w:p w:rsidR="000205DE" w:rsidRPr="00A02F35" w:rsidRDefault="000205DE" w:rsidP="00A02F35">
            <w:pPr>
              <w:autoSpaceDE/>
              <w:autoSpaceDN/>
              <w:rPr>
                <w:rFonts w:ascii="Arial Narrow" w:eastAsia="Times New Roman" w:hAnsi="Arial Narrow" w:cs="Calibri"/>
                <w:color w:val="000000"/>
              </w:rPr>
            </w:pPr>
          </w:p>
        </w:tc>
        <w:tc>
          <w:tcPr>
            <w:tcW w:w="782" w:type="dxa"/>
            <w:tcBorders>
              <w:top w:val="nil"/>
              <w:left w:val="nil"/>
              <w:bottom w:val="single" w:sz="4" w:space="0" w:color="auto"/>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c>
          <w:tcPr>
            <w:tcW w:w="1440" w:type="dxa"/>
            <w:tcBorders>
              <w:top w:val="nil"/>
              <w:left w:val="nil"/>
              <w:bottom w:val="single" w:sz="4" w:space="0" w:color="auto"/>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0.17</w:t>
            </w:r>
          </w:p>
        </w:tc>
        <w:tc>
          <w:tcPr>
            <w:tcW w:w="1440" w:type="dxa"/>
            <w:tcBorders>
              <w:top w:val="nil"/>
              <w:left w:val="nil"/>
              <w:bottom w:val="single" w:sz="4" w:space="0" w:color="auto"/>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r w:rsidRPr="00A02F35">
              <w:rPr>
                <w:rFonts w:ascii="Arial Narrow" w:eastAsia="Times New Roman" w:hAnsi="Arial Narrow" w:cs="Calibri"/>
                <w:color w:val="000000"/>
              </w:rPr>
              <w:t>0.15</w:t>
            </w:r>
          </w:p>
        </w:tc>
        <w:tc>
          <w:tcPr>
            <w:tcW w:w="613" w:type="dxa"/>
            <w:tcBorders>
              <w:top w:val="nil"/>
              <w:left w:val="nil"/>
              <w:bottom w:val="single" w:sz="4" w:space="0" w:color="auto"/>
              <w:right w:val="nil"/>
            </w:tcBorders>
            <w:shd w:val="clear" w:color="auto" w:fill="auto"/>
            <w:noWrap/>
            <w:hideMark/>
          </w:tcPr>
          <w:p w:rsidR="000205DE" w:rsidRPr="00A02F35" w:rsidRDefault="000205DE" w:rsidP="00A02F35">
            <w:pPr>
              <w:autoSpaceDE/>
              <w:autoSpaceDN/>
              <w:jc w:val="center"/>
              <w:rPr>
                <w:rFonts w:ascii="Arial Narrow" w:eastAsia="Times New Roman" w:hAnsi="Arial Narrow" w:cs="Calibri"/>
                <w:color w:val="000000"/>
              </w:rPr>
            </w:pPr>
          </w:p>
        </w:tc>
      </w:tr>
    </w:tbl>
    <w:p w:rsidR="00AC12FE" w:rsidRDefault="00AC12FE" w:rsidP="00CB75CD">
      <w:pPr>
        <w:rPr>
          <w:rFonts w:ascii="Arial" w:hAnsi="Arial" w:cs="Arial"/>
        </w:rPr>
      </w:pPr>
    </w:p>
    <w:p w:rsidR="00AC12FE" w:rsidRDefault="00AC12FE" w:rsidP="00CB75CD">
      <w:pPr>
        <w:rPr>
          <w:rFonts w:ascii="Arial" w:hAnsi="Arial" w:cs="Arial"/>
        </w:rPr>
      </w:pPr>
      <w:r>
        <w:rPr>
          <w:rFonts w:ascii="Arial" w:hAnsi="Arial" w:cs="Arial"/>
        </w:rPr>
        <w:br w:type="page"/>
      </w:r>
    </w:p>
    <w:p w:rsidR="00BA3757" w:rsidRPr="002D48D1" w:rsidRDefault="002D48D1" w:rsidP="00CB75CD">
      <w:r w:rsidRPr="000C2C13">
        <w:rPr>
          <w:rFonts w:ascii="Arial" w:hAnsi="Arial" w:cs="Arial"/>
          <w:b/>
        </w:rPr>
        <w:t xml:space="preserve">Supplemental Table </w:t>
      </w:r>
      <w:r>
        <w:rPr>
          <w:rFonts w:ascii="Arial" w:hAnsi="Arial" w:cs="Arial"/>
          <w:b/>
        </w:rPr>
        <w:t>S</w:t>
      </w:r>
      <w:r w:rsidR="00314F4E">
        <w:rPr>
          <w:rFonts w:ascii="Arial" w:hAnsi="Arial" w:cs="Arial"/>
          <w:b/>
        </w:rPr>
        <w:t>2</w:t>
      </w:r>
      <w:r>
        <w:rPr>
          <w:rFonts w:ascii="Arial" w:hAnsi="Arial" w:cs="Arial"/>
          <w:b/>
        </w:rPr>
        <w:t xml:space="preserve">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sidR="00F059EE">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815" w:type="dxa"/>
        <w:tblInd w:w="93" w:type="dxa"/>
        <w:tblLook w:val="04A0" w:firstRow="1" w:lastRow="0" w:firstColumn="1" w:lastColumn="0" w:noHBand="0" w:noVBand="1"/>
      </w:tblPr>
      <w:tblGrid>
        <w:gridCol w:w="2020"/>
        <w:gridCol w:w="980"/>
        <w:gridCol w:w="1540"/>
        <w:gridCol w:w="782"/>
        <w:gridCol w:w="1440"/>
        <w:gridCol w:w="1440"/>
        <w:gridCol w:w="613"/>
      </w:tblGrid>
      <w:tr w:rsidR="003360BC" w:rsidRPr="003360BC" w:rsidTr="000205DE">
        <w:trPr>
          <w:trHeight w:val="300"/>
        </w:trPr>
        <w:tc>
          <w:tcPr>
            <w:tcW w:w="2020"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b/>
                <w:bCs/>
                <w:color w:val="000000"/>
              </w:rPr>
            </w:pPr>
            <w:r w:rsidRPr="003360BC">
              <w:rPr>
                <w:rFonts w:ascii="Arial Narrow" w:eastAsia="Times New Roman" w:hAnsi="Arial Narrow" w:cs="Calibri"/>
                <w:b/>
                <w:bCs/>
                <w:color w:val="000000"/>
              </w:rPr>
              <w:t> </w:t>
            </w:r>
          </w:p>
        </w:tc>
        <w:tc>
          <w:tcPr>
            <w:tcW w:w="980"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b/>
                <w:bCs/>
                <w:color w:val="000000"/>
              </w:rPr>
            </w:pPr>
            <w:r w:rsidRPr="003360BC">
              <w:rPr>
                <w:rFonts w:ascii="Arial Narrow" w:eastAsia="Times New Roman" w:hAnsi="Arial Narrow" w:cs="Calibri"/>
                <w:b/>
                <w:bCs/>
                <w:color w:val="000000"/>
              </w:rPr>
              <w:t> </w:t>
            </w:r>
          </w:p>
        </w:tc>
        <w:tc>
          <w:tcPr>
            <w:tcW w:w="1540"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b/>
                <w:bCs/>
                <w:color w:val="000000"/>
              </w:rPr>
            </w:pPr>
            <w:r w:rsidRPr="003360BC">
              <w:rPr>
                <w:rFonts w:ascii="Arial Narrow" w:eastAsia="Times New Roman" w:hAnsi="Arial Narrow" w:cs="Calibri"/>
                <w:b/>
                <w:bCs/>
                <w:color w:val="000000"/>
              </w:rPr>
              <w:t>Cases/</w:t>
            </w:r>
          </w:p>
        </w:tc>
        <w:tc>
          <w:tcPr>
            <w:tcW w:w="782"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r w:rsidRPr="003360BC">
              <w:rPr>
                <w:rFonts w:ascii="Arial Narrow" w:eastAsia="Times New Roman" w:hAnsi="Arial Narrow" w:cs="Calibri"/>
                <w:b/>
                <w:bCs/>
                <w:color w:val="000000"/>
              </w:rPr>
              <w:t> </w:t>
            </w:r>
          </w:p>
        </w:tc>
        <w:tc>
          <w:tcPr>
            <w:tcW w:w="1440"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r w:rsidRPr="003360BC">
              <w:rPr>
                <w:rFonts w:ascii="Arial Narrow" w:eastAsia="Times New Roman" w:hAnsi="Arial Narrow" w:cs="Calibri"/>
                <w:b/>
                <w:bCs/>
                <w:color w:val="000000"/>
              </w:rPr>
              <w:t>Model 1 HR</w:t>
            </w:r>
          </w:p>
        </w:tc>
        <w:tc>
          <w:tcPr>
            <w:tcW w:w="1440"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r w:rsidRPr="003360BC">
              <w:rPr>
                <w:rFonts w:ascii="Arial Narrow" w:eastAsia="Times New Roman" w:hAnsi="Arial Narrow" w:cs="Calibri"/>
                <w:b/>
                <w:bCs/>
                <w:color w:val="000000"/>
              </w:rPr>
              <w:t>Model 2 HR</w:t>
            </w:r>
          </w:p>
        </w:tc>
        <w:tc>
          <w:tcPr>
            <w:tcW w:w="613" w:type="dxa"/>
            <w:tcBorders>
              <w:top w:val="single" w:sz="4" w:space="0" w:color="auto"/>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 </w:t>
            </w:r>
          </w:p>
        </w:tc>
      </w:tr>
      <w:tr w:rsidR="003360BC" w:rsidRPr="003360BC" w:rsidTr="000205DE">
        <w:trPr>
          <w:trHeight w:val="300"/>
        </w:trPr>
        <w:tc>
          <w:tcPr>
            <w:tcW w:w="2020"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rPr>
                <w:rFonts w:ascii="Arial Narrow" w:eastAsia="Times New Roman" w:hAnsi="Arial Narrow" w:cs="Calibri"/>
                <w:b/>
                <w:bCs/>
                <w:color w:val="000000"/>
              </w:rPr>
            </w:pPr>
            <w:r w:rsidRPr="003360BC">
              <w:rPr>
                <w:rFonts w:ascii="Arial Narrow" w:eastAsia="Times New Roman" w:hAnsi="Arial Narrow" w:cs="Calibri"/>
                <w:b/>
                <w:bCs/>
                <w:color w:val="000000"/>
              </w:rPr>
              <w:t>Variable</w:t>
            </w:r>
          </w:p>
        </w:tc>
        <w:tc>
          <w:tcPr>
            <w:tcW w:w="980"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rPr>
                <w:rFonts w:ascii="Arial Narrow" w:eastAsia="Times New Roman" w:hAnsi="Arial Narrow" w:cs="Calibri"/>
                <w:b/>
                <w:bCs/>
                <w:color w:val="000000"/>
              </w:rPr>
            </w:pPr>
            <w:r w:rsidRPr="003360BC">
              <w:rPr>
                <w:rFonts w:ascii="Arial Narrow" w:eastAsia="Times New Roman" w:hAnsi="Arial Narrow" w:cs="Calibri"/>
                <w:b/>
                <w:bCs/>
                <w:color w:val="000000"/>
              </w:rPr>
              <w:t>Value</w:t>
            </w:r>
          </w:p>
        </w:tc>
        <w:tc>
          <w:tcPr>
            <w:tcW w:w="1540"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rPr>
                <w:rFonts w:ascii="Arial Narrow" w:eastAsia="Times New Roman" w:hAnsi="Arial Narrow" w:cs="Calibri"/>
                <w:b/>
                <w:bCs/>
                <w:color w:val="000000"/>
              </w:rPr>
            </w:pPr>
            <w:r w:rsidRPr="003360BC">
              <w:rPr>
                <w:rFonts w:ascii="Arial Narrow" w:eastAsia="Times New Roman" w:hAnsi="Arial Narrow" w:cs="Calibri"/>
                <w:b/>
                <w:bCs/>
                <w:color w:val="000000"/>
              </w:rPr>
              <w:t>Person-years</w:t>
            </w:r>
          </w:p>
        </w:tc>
        <w:tc>
          <w:tcPr>
            <w:tcW w:w="782"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r w:rsidRPr="003360BC">
              <w:rPr>
                <w:rFonts w:ascii="Arial Narrow" w:eastAsia="Times New Roman" w:hAnsi="Arial Narrow" w:cs="Calibri"/>
                <w:b/>
                <w:bCs/>
                <w:color w:val="000000"/>
              </w:rPr>
              <w:t>Median</w:t>
            </w:r>
          </w:p>
        </w:tc>
        <w:tc>
          <w:tcPr>
            <w:tcW w:w="1440"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r w:rsidRPr="003360BC">
              <w:rPr>
                <w:rFonts w:ascii="Arial Narrow" w:eastAsia="Times New Roman" w:hAnsi="Arial Narrow" w:cs="Calibri"/>
                <w:b/>
                <w:bCs/>
                <w:color w:val="000000"/>
              </w:rPr>
              <w:t>HR (95% CI)</w:t>
            </w:r>
          </w:p>
        </w:tc>
        <w:tc>
          <w:tcPr>
            <w:tcW w:w="1440"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r w:rsidRPr="003360BC">
              <w:rPr>
                <w:rFonts w:ascii="Arial Narrow" w:eastAsia="Times New Roman" w:hAnsi="Arial Narrow" w:cs="Calibri"/>
                <w:b/>
                <w:bCs/>
                <w:color w:val="000000"/>
              </w:rPr>
              <w:t>HR (95% CI)</w:t>
            </w:r>
          </w:p>
        </w:tc>
        <w:tc>
          <w:tcPr>
            <w:tcW w:w="613" w:type="dxa"/>
            <w:tcBorders>
              <w:top w:val="nil"/>
              <w:left w:val="nil"/>
              <w:bottom w:val="single" w:sz="4" w:space="0" w:color="auto"/>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b/>
                <w:bCs/>
                <w:color w:val="000000"/>
              </w:rPr>
            </w:pPr>
            <w:proofErr w:type="spellStart"/>
            <w:r w:rsidRPr="003360BC">
              <w:rPr>
                <w:rFonts w:ascii="Arial Narrow" w:eastAsia="Times New Roman" w:hAnsi="Arial Narrow" w:cs="Calibri"/>
                <w:b/>
                <w:bCs/>
                <w:color w:val="000000"/>
              </w:rPr>
              <w:t>FDR</w:t>
            </w:r>
            <w:r w:rsidRPr="003360BC">
              <w:rPr>
                <w:rFonts w:ascii="Arial Narrow" w:eastAsia="Times New Roman" w:hAnsi="Arial Narrow" w:cs="Calibri"/>
                <w:b/>
                <w:bCs/>
                <w:color w:val="000000"/>
                <w:vertAlign w:val="superscript"/>
              </w:rPr>
              <w:t>c</w:t>
            </w:r>
            <w:proofErr w:type="spellEnd"/>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Pr>
                <w:rFonts w:ascii="Arial Narrow" w:eastAsia="Times New Roman" w:hAnsi="Arial Narrow" w:cs="Calibri"/>
                <w:color w:val="000000"/>
              </w:rPr>
              <w:t>Stalk vegetables,</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294/725616</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0.4</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C945B4" w:rsidP="003360BC">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0.40</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662AAA" w:rsidP="00662AAA">
            <w:pPr>
              <w:autoSpaceDE/>
              <w:autoSpaceDN/>
              <w:rPr>
                <w:rFonts w:ascii="Arial Narrow" w:eastAsia="Times New Roman" w:hAnsi="Arial Narrow" w:cs="Calibri"/>
                <w:color w:val="000000"/>
              </w:rPr>
            </w:pPr>
            <w:proofErr w:type="spellStart"/>
            <w:r w:rsidRPr="003360BC">
              <w:rPr>
                <w:rFonts w:ascii="Arial Narrow" w:eastAsia="Times New Roman" w:hAnsi="Arial Narrow" w:cs="Calibri"/>
                <w:color w:val="000000"/>
              </w:rPr>
              <w:t>sprouts</w:t>
            </w:r>
            <w:r w:rsidRPr="00662AAA">
              <w:rPr>
                <w:rFonts w:ascii="Arial Narrow" w:eastAsia="Times New Roman" w:hAnsi="Arial Narrow" w:cs="Calibri"/>
                <w:color w:val="000000"/>
                <w:vertAlign w:val="superscript"/>
              </w:rPr>
              <w:t>f</w:t>
            </w:r>
            <w:proofErr w:type="spellEnd"/>
            <w:r w:rsidRPr="003360BC">
              <w:rPr>
                <w:rFonts w:ascii="Arial Narrow" w:eastAsia="Times New Roman" w:hAnsi="Arial Narrow" w:cs="Calibri"/>
                <w:color w:val="000000"/>
              </w:rPr>
              <w:t xml:space="preserve"> </w:t>
            </w:r>
            <w:r w:rsidR="003360BC" w:rsidRPr="003360B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280/690166</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4.0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1.07 (0.89-1.29)</w:t>
            </w:r>
          </w:p>
        </w:tc>
        <w:tc>
          <w:tcPr>
            <w:tcW w:w="1440" w:type="dxa"/>
            <w:tcBorders>
              <w:top w:val="nil"/>
              <w:left w:val="nil"/>
              <w:bottom w:val="nil"/>
              <w:right w:val="nil"/>
            </w:tcBorders>
            <w:shd w:val="clear" w:color="auto" w:fill="auto"/>
            <w:noWrap/>
            <w:hideMark/>
          </w:tcPr>
          <w:p w:rsidR="003360BC" w:rsidRPr="003360BC"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1.09 (0.90-1.31)</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277/702642</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1.07 (0.88-1.29)</w:t>
            </w:r>
          </w:p>
        </w:tc>
        <w:tc>
          <w:tcPr>
            <w:tcW w:w="1440" w:type="dxa"/>
            <w:tcBorders>
              <w:top w:val="nil"/>
              <w:left w:val="nil"/>
              <w:bottom w:val="nil"/>
              <w:right w:val="nil"/>
            </w:tcBorders>
            <w:shd w:val="clear" w:color="auto" w:fill="auto"/>
            <w:noWrap/>
            <w:hideMark/>
          </w:tcPr>
          <w:p w:rsidR="003360BC" w:rsidRPr="003360BC"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1.09 (0.89-1.32)</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253/696573</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22.9</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1.13 (0.93-1.39)</w:t>
            </w:r>
          </w:p>
        </w:tc>
        <w:tc>
          <w:tcPr>
            <w:tcW w:w="1440" w:type="dxa"/>
            <w:tcBorders>
              <w:top w:val="nil"/>
              <w:left w:val="nil"/>
              <w:bottom w:val="nil"/>
              <w:right w:val="nil"/>
            </w:tcBorders>
            <w:shd w:val="clear" w:color="auto" w:fill="auto"/>
            <w:noWrap/>
            <w:hideMark/>
          </w:tcPr>
          <w:p w:rsidR="003360BC" w:rsidRPr="003360BC" w:rsidRDefault="006C3BD5" w:rsidP="006C3BD5">
            <w:pPr>
              <w:autoSpaceDE/>
              <w:autoSpaceDN/>
              <w:jc w:val="center"/>
              <w:rPr>
                <w:rFonts w:ascii="Arial Narrow" w:eastAsia="Times New Roman" w:hAnsi="Arial Narrow" w:cs="Calibri"/>
                <w:color w:val="000000"/>
              </w:rPr>
            </w:pPr>
            <w:r w:rsidRPr="006C3BD5">
              <w:rPr>
                <w:rFonts w:ascii="Arial Narrow" w:eastAsia="Times New Roman" w:hAnsi="Arial Narrow" w:cs="Calibri"/>
                <w:color w:val="000000"/>
              </w:rPr>
              <w:t>1.14 (0.93-1.39)</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0.28</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0.3</w:t>
            </w:r>
            <w:r>
              <w:rPr>
                <w:rFonts w:ascii="Arial Narrow" w:eastAsia="Times New Roman" w:hAnsi="Arial Narrow" w:cs="Calibri"/>
                <w:color w:val="000000"/>
              </w:rPr>
              <w:t>0</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B0362D">
            <w:pPr>
              <w:autoSpaceDE/>
              <w:autoSpaceDN/>
              <w:rPr>
                <w:rFonts w:ascii="Arial Narrow" w:eastAsia="Times New Roman" w:hAnsi="Arial Narrow" w:cs="Calibri"/>
                <w:color w:val="000000"/>
              </w:rPr>
            </w:pPr>
            <w:proofErr w:type="spellStart"/>
            <w:r w:rsidRPr="003360BC">
              <w:rPr>
                <w:rFonts w:ascii="Arial Narrow" w:eastAsia="Times New Roman" w:hAnsi="Arial Narrow" w:cs="Calibri"/>
                <w:color w:val="000000"/>
              </w:rPr>
              <w:t>Legumes</w:t>
            </w:r>
            <w:r w:rsidR="00B0362D">
              <w:rPr>
                <w:rFonts w:ascii="Arial Narrow" w:eastAsia="Times New Roman" w:hAnsi="Arial Narrow" w:cs="Calibri"/>
                <w:color w:val="000000"/>
                <w:vertAlign w:val="superscript"/>
              </w:rPr>
              <w:t>j</w:t>
            </w:r>
            <w:proofErr w:type="spellEnd"/>
            <w:r w:rsidRPr="003360BC">
              <w:rPr>
                <w:rFonts w:ascii="Arial Narrow" w:eastAsia="Times New Roman" w:hAnsi="Arial Narrow" w:cs="Calibri"/>
                <w:color w:val="000000"/>
              </w:rPr>
              <w:t xml:space="preserve"> (g/day)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300/680519</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C945B4" w:rsidP="003360BC">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0.55</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256/668682</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5.4</w:t>
            </w:r>
          </w:p>
        </w:tc>
        <w:tc>
          <w:tcPr>
            <w:tcW w:w="1440" w:type="dxa"/>
            <w:tcBorders>
              <w:top w:val="nil"/>
              <w:left w:val="nil"/>
              <w:bottom w:val="nil"/>
              <w:right w:val="nil"/>
            </w:tcBorders>
            <w:shd w:val="clear" w:color="auto" w:fill="auto"/>
            <w:noWrap/>
            <w:hideMark/>
          </w:tcPr>
          <w:p w:rsidR="003360BC" w:rsidRPr="003360BC" w:rsidRDefault="005A6ABB" w:rsidP="005A6ABB">
            <w:pPr>
              <w:autoSpaceDE/>
              <w:autoSpaceDN/>
              <w:jc w:val="center"/>
              <w:rPr>
                <w:rFonts w:ascii="Arial Narrow" w:eastAsia="Times New Roman" w:hAnsi="Arial Narrow" w:cs="Calibri"/>
                <w:color w:val="000000"/>
              </w:rPr>
            </w:pPr>
            <w:r w:rsidRPr="005A6ABB">
              <w:rPr>
                <w:rFonts w:ascii="Arial Narrow" w:eastAsia="Times New Roman" w:hAnsi="Arial Narrow" w:cs="Calibri"/>
                <w:color w:val="000000"/>
              </w:rPr>
              <w:t>0.98 (0.81-1.18)</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0.99 (0.82-1.20)</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237/680598</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14.3</w:t>
            </w:r>
          </w:p>
        </w:tc>
        <w:tc>
          <w:tcPr>
            <w:tcW w:w="1440" w:type="dxa"/>
            <w:tcBorders>
              <w:top w:val="nil"/>
              <w:left w:val="nil"/>
              <w:bottom w:val="nil"/>
              <w:right w:val="nil"/>
            </w:tcBorders>
            <w:shd w:val="clear" w:color="auto" w:fill="auto"/>
            <w:noWrap/>
            <w:hideMark/>
          </w:tcPr>
          <w:p w:rsidR="003360BC" w:rsidRPr="003360BC" w:rsidRDefault="005A6ABB" w:rsidP="005A6ABB">
            <w:pPr>
              <w:autoSpaceDE/>
              <w:autoSpaceDN/>
              <w:jc w:val="center"/>
              <w:rPr>
                <w:rFonts w:ascii="Arial Narrow" w:eastAsia="Times New Roman" w:hAnsi="Arial Narrow" w:cs="Calibri"/>
                <w:color w:val="000000"/>
              </w:rPr>
            </w:pPr>
            <w:r w:rsidRPr="005A6ABB">
              <w:rPr>
                <w:rFonts w:ascii="Arial Narrow" w:eastAsia="Times New Roman" w:hAnsi="Arial Narrow" w:cs="Calibri"/>
                <w:color w:val="000000"/>
              </w:rPr>
              <w:t>1.01 (0.83-1.24)</w:t>
            </w:r>
          </w:p>
        </w:tc>
        <w:tc>
          <w:tcPr>
            <w:tcW w:w="1440" w:type="dxa"/>
            <w:tcBorders>
              <w:top w:val="nil"/>
              <w:left w:val="nil"/>
              <w:bottom w:val="nil"/>
              <w:right w:val="nil"/>
            </w:tcBorders>
            <w:shd w:val="clear" w:color="auto" w:fill="auto"/>
            <w:noWrap/>
            <w:hideMark/>
          </w:tcPr>
          <w:p w:rsidR="003360BC" w:rsidRPr="003360BC" w:rsidRDefault="005A6ABB" w:rsidP="005A6ABB">
            <w:pPr>
              <w:autoSpaceDE/>
              <w:autoSpaceDN/>
              <w:jc w:val="center"/>
              <w:rPr>
                <w:rFonts w:ascii="Arial Narrow" w:eastAsia="Times New Roman" w:hAnsi="Arial Narrow" w:cs="Calibri"/>
                <w:color w:val="000000"/>
              </w:rPr>
            </w:pPr>
            <w:r w:rsidRPr="005A6ABB">
              <w:rPr>
                <w:rFonts w:ascii="Arial Narrow" w:eastAsia="Times New Roman" w:hAnsi="Arial Narrow" w:cs="Calibri"/>
                <w:color w:val="000000"/>
              </w:rPr>
              <w:t>1.04 (0.85-1.27)</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198/677204</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41.3</w:t>
            </w:r>
          </w:p>
        </w:tc>
        <w:tc>
          <w:tcPr>
            <w:tcW w:w="1440" w:type="dxa"/>
            <w:tcBorders>
              <w:top w:val="nil"/>
              <w:left w:val="nil"/>
              <w:bottom w:val="nil"/>
              <w:right w:val="nil"/>
            </w:tcBorders>
            <w:shd w:val="clear" w:color="auto" w:fill="auto"/>
            <w:noWrap/>
            <w:hideMark/>
          </w:tcPr>
          <w:p w:rsidR="003360BC" w:rsidRPr="003360BC" w:rsidRDefault="005A6ABB" w:rsidP="005A6ABB">
            <w:pPr>
              <w:autoSpaceDE/>
              <w:autoSpaceDN/>
              <w:jc w:val="center"/>
              <w:rPr>
                <w:rFonts w:ascii="Arial Narrow" w:eastAsia="Times New Roman" w:hAnsi="Arial Narrow" w:cs="Calibri"/>
                <w:color w:val="000000"/>
              </w:rPr>
            </w:pPr>
            <w:r w:rsidRPr="005A6ABB">
              <w:rPr>
                <w:rFonts w:ascii="Arial Narrow" w:eastAsia="Times New Roman" w:hAnsi="Arial Narrow" w:cs="Calibri"/>
                <w:color w:val="000000"/>
              </w:rPr>
              <w:t>1.05 (0.83-1.32)</w:t>
            </w:r>
          </w:p>
        </w:tc>
        <w:tc>
          <w:tcPr>
            <w:tcW w:w="1440" w:type="dxa"/>
            <w:tcBorders>
              <w:top w:val="nil"/>
              <w:left w:val="nil"/>
              <w:bottom w:val="nil"/>
              <w:right w:val="nil"/>
            </w:tcBorders>
            <w:shd w:val="clear" w:color="auto" w:fill="auto"/>
            <w:noWrap/>
            <w:hideMark/>
          </w:tcPr>
          <w:p w:rsidR="003360BC" w:rsidRPr="003360BC" w:rsidRDefault="005A6ABB" w:rsidP="005A6ABB">
            <w:pPr>
              <w:autoSpaceDE/>
              <w:autoSpaceDN/>
              <w:jc w:val="center"/>
              <w:rPr>
                <w:rFonts w:ascii="Arial Narrow" w:eastAsia="Times New Roman" w:hAnsi="Arial Narrow" w:cs="Calibri"/>
                <w:color w:val="000000"/>
              </w:rPr>
            </w:pPr>
            <w:r w:rsidRPr="005A6ABB">
              <w:rPr>
                <w:rFonts w:ascii="Arial Narrow" w:eastAsia="Times New Roman" w:hAnsi="Arial Narrow" w:cs="Calibri"/>
                <w:color w:val="000000"/>
              </w:rPr>
              <w:t>1.08 (0.86-1.35)</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0.59</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0.48</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Fruit (g/day)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296/811612</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73.5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0.63</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328/825982</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160.9</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1.02 (0.87-1.20)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1.01 (0.86-1.18)</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340/832585</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256.6</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1.06 (0.90-1.25)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1.03 (0.87-1.21)</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339/833031</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425.3</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1.11 (0.94-1.32)</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1.06 (0.90-1.27)</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0.20</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0.43</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Citrus fruits (g/day)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298/792300</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1.6</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0.83</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328/825834</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17.5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1.06 (0.90-1.24)</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1.05 (0.90-1.24)</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331/836159</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45.9</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1.04 (0.88-1.22)</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1.03 (0.87-1.21)</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346/848917</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105.0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1.08 (0.91-1.28)</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1.05 (0.89-1.24)</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0.45</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0.73</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B0362D">
            <w:pPr>
              <w:autoSpaceDE/>
              <w:autoSpaceDN/>
              <w:rPr>
                <w:rFonts w:ascii="Arial Narrow" w:eastAsia="Times New Roman" w:hAnsi="Arial Narrow" w:cs="Calibri"/>
                <w:color w:val="000000"/>
              </w:rPr>
            </w:pPr>
            <w:r w:rsidRPr="003360BC">
              <w:rPr>
                <w:rFonts w:ascii="Arial Narrow" w:eastAsia="Times New Roman" w:hAnsi="Arial Narrow" w:cs="Calibri"/>
                <w:color w:val="000000"/>
              </w:rPr>
              <w:t xml:space="preserve">Apples and </w:t>
            </w:r>
            <w:proofErr w:type="spellStart"/>
            <w:r w:rsidR="001F0334" w:rsidRPr="003360BC">
              <w:rPr>
                <w:rFonts w:ascii="Arial Narrow" w:eastAsia="Times New Roman" w:hAnsi="Arial Narrow" w:cs="Calibri"/>
                <w:color w:val="000000"/>
              </w:rPr>
              <w:t>pears</w:t>
            </w:r>
            <w:r w:rsidR="00B0362D">
              <w:rPr>
                <w:rFonts w:ascii="Arial Narrow" w:eastAsia="Times New Roman" w:hAnsi="Arial Narrow" w:cs="Calibri"/>
                <w:color w:val="000000"/>
                <w:vertAlign w:val="superscript"/>
              </w:rPr>
              <w:t>k</w:t>
            </w:r>
            <w:proofErr w:type="spellEnd"/>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0-15.2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285/824874</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2.5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0.85</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15.2-45.6</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295/843485</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29.5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0.98 (0.83-1.16)</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0.97 (0.82-1.14)</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45.6-95.6</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318/798418</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65.5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1.05 (0.88-1.25)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1.02 (0.86-1.22)</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≥95.6</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405/836433</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137.0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1.13 (0.95-1.35)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1.07 (0.90-1.28)</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0.07</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0.26</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Bananas (g/day)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312/816410</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0.73</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298/815244</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6.6</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0.92 (0.76-1.10)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0.93 (0.77-1.11)</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330/837212</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16.5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0.99 (0.82-1.18)</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0.99 (0.83-1.19)</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Arial Narrow"/>
                <w:color w:val="000000"/>
              </w:rPr>
              <w:t>363/834344</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62.4</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1.03 (0.85-1.25)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1.04 (0.86-1.27)</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0.34</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0.32</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1F0334" w:rsidP="00B0362D">
            <w:pPr>
              <w:autoSpaceDE/>
              <w:autoSpaceDN/>
              <w:rPr>
                <w:rFonts w:ascii="Arial Narrow" w:eastAsia="Times New Roman" w:hAnsi="Arial Narrow" w:cs="Calibri"/>
                <w:color w:val="000000"/>
              </w:rPr>
            </w:pPr>
            <w:proofErr w:type="spellStart"/>
            <w:r w:rsidRPr="003360BC">
              <w:rPr>
                <w:rFonts w:ascii="Arial Narrow" w:eastAsia="Times New Roman" w:hAnsi="Arial Narrow" w:cs="Calibri"/>
                <w:color w:val="000000"/>
              </w:rPr>
              <w:t>Grapes</w:t>
            </w:r>
            <w:r w:rsidR="00B0362D">
              <w:rPr>
                <w:rFonts w:ascii="Arial Narrow" w:eastAsia="Times New Roman" w:hAnsi="Arial Narrow" w:cs="Calibri"/>
                <w:color w:val="000000"/>
                <w:vertAlign w:val="superscript"/>
              </w:rPr>
              <w:t>k</w:t>
            </w:r>
            <w:r>
              <w:rPr>
                <w:rFonts w:ascii="Arial Narrow" w:eastAsia="Times New Roman" w:hAnsi="Arial Narrow" w:cs="Calibri"/>
                <w:color w:val="000000"/>
                <w:vertAlign w:val="superscript"/>
              </w:rPr>
              <w:t>,</w:t>
            </w:r>
            <w:r w:rsidR="00B0362D">
              <w:rPr>
                <w:rFonts w:ascii="Arial Narrow" w:eastAsia="Times New Roman" w:hAnsi="Arial Narrow" w:cs="Calibri"/>
                <w:color w:val="000000"/>
                <w:vertAlign w:val="superscript"/>
              </w:rPr>
              <w:t>l</w:t>
            </w:r>
            <w:proofErr w:type="spellEnd"/>
            <w:r w:rsidRPr="003360BC">
              <w:rPr>
                <w:rFonts w:ascii="Arial Narrow" w:eastAsia="Times New Roman" w:hAnsi="Arial Narrow" w:cs="Calibri"/>
                <w:color w:val="000000"/>
              </w:rPr>
              <w:t xml:space="preserve"> </w:t>
            </w:r>
            <w:r w:rsidR="003360BC" w:rsidRPr="003360B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0-0.5</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229/605441</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C945B4" w:rsidP="003360BC">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0.99</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0.5-6.0</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254/679115</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3.5</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1.20 (0.97-1.49)</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1.20 (0.97-1.49)</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6.0-16.2</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228/633668</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9.5</w:t>
            </w:r>
          </w:p>
        </w:tc>
        <w:tc>
          <w:tcPr>
            <w:tcW w:w="1440" w:type="dxa"/>
            <w:tcBorders>
              <w:top w:val="nil"/>
              <w:left w:val="nil"/>
              <w:bottom w:val="nil"/>
              <w:right w:val="nil"/>
            </w:tcBorders>
            <w:shd w:val="clear" w:color="auto" w:fill="auto"/>
            <w:noWrap/>
            <w:hideMark/>
          </w:tcPr>
          <w:p w:rsidR="003360BC" w:rsidRPr="003360BC" w:rsidRDefault="0095368B" w:rsidP="0095368B">
            <w:pPr>
              <w:autoSpaceDE/>
              <w:autoSpaceDN/>
              <w:jc w:val="center"/>
              <w:rPr>
                <w:rFonts w:ascii="Arial Narrow" w:eastAsia="Times New Roman" w:hAnsi="Arial Narrow" w:cs="Calibri"/>
                <w:color w:val="000000"/>
              </w:rPr>
            </w:pPr>
            <w:r w:rsidRPr="0095368B">
              <w:rPr>
                <w:rFonts w:ascii="Arial Narrow" w:eastAsia="Times New Roman" w:hAnsi="Arial Narrow" w:cs="Calibri"/>
                <w:color w:val="000000"/>
              </w:rPr>
              <w:t>1.12 (0.90-1.38)</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1.14 (0.92-1.41)</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≥16.3</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211/626863</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26.3</w:t>
            </w:r>
          </w:p>
        </w:tc>
        <w:tc>
          <w:tcPr>
            <w:tcW w:w="1440" w:type="dxa"/>
            <w:tcBorders>
              <w:top w:val="nil"/>
              <w:left w:val="nil"/>
              <w:bottom w:val="nil"/>
              <w:right w:val="nil"/>
            </w:tcBorders>
            <w:shd w:val="clear" w:color="auto" w:fill="auto"/>
            <w:noWrap/>
            <w:hideMark/>
          </w:tcPr>
          <w:p w:rsidR="003360BC" w:rsidRPr="003360BC" w:rsidRDefault="0095368B" w:rsidP="0095368B">
            <w:pPr>
              <w:autoSpaceDE/>
              <w:autoSpaceDN/>
              <w:jc w:val="center"/>
              <w:rPr>
                <w:rFonts w:ascii="Arial Narrow" w:eastAsia="Times New Roman" w:hAnsi="Arial Narrow" w:cs="Calibri"/>
                <w:color w:val="000000"/>
              </w:rPr>
            </w:pPr>
            <w:r w:rsidRPr="0095368B">
              <w:rPr>
                <w:rFonts w:ascii="Arial Narrow" w:eastAsia="Times New Roman" w:hAnsi="Arial Narrow" w:cs="Calibri"/>
                <w:color w:val="000000"/>
              </w:rPr>
              <w:t>1.03 (0.83-1.27)</w:t>
            </w:r>
          </w:p>
        </w:tc>
        <w:tc>
          <w:tcPr>
            <w:tcW w:w="1440" w:type="dxa"/>
            <w:tcBorders>
              <w:top w:val="nil"/>
              <w:left w:val="nil"/>
              <w:bottom w:val="nil"/>
              <w:right w:val="nil"/>
            </w:tcBorders>
            <w:shd w:val="clear" w:color="auto" w:fill="auto"/>
            <w:noWrap/>
            <w:hideMark/>
          </w:tcPr>
          <w:p w:rsidR="003360BC" w:rsidRPr="003360BC" w:rsidRDefault="0095368B" w:rsidP="0095368B">
            <w:pPr>
              <w:autoSpaceDE/>
              <w:autoSpaceDN/>
              <w:jc w:val="center"/>
              <w:rPr>
                <w:rFonts w:ascii="Arial Narrow" w:eastAsia="Times New Roman" w:hAnsi="Arial Narrow" w:cs="Calibri"/>
                <w:color w:val="000000"/>
              </w:rPr>
            </w:pPr>
            <w:r w:rsidRPr="0095368B">
              <w:rPr>
                <w:rFonts w:ascii="Arial Narrow" w:eastAsia="Times New Roman" w:hAnsi="Arial Narrow" w:cs="Calibri"/>
                <w:color w:val="000000"/>
              </w:rPr>
              <w:t>1.04 (0.84-1.29)</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0.50</w:t>
            </w:r>
          </w:p>
        </w:tc>
        <w:tc>
          <w:tcPr>
            <w:tcW w:w="1440"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0.59</w:t>
            </w:r>
          </w:p>
        </w:tc>
        <w:tc>
          <w:tcPr>
            <w:tcW w:w="613" w:type="dxa"/>
            <w:tcBorders>
              <w:top w:val="nil"/>
              <w:left w:val="nil"/>
              <w:bottom w:val="nil"/>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0163B6">
            <w:pPr>
              <w:autoSpaceDE/>
              <w:autoSpaceDN/>
              <w:rPr>
                <w:rFonts w:ascii="Arial Narrow" w:eastAsia="Times New Roman" w:hAnsi="Arial Narrow" w:cs="Calibri"/>
                <w:color w:val="000000"/>
              </w:rPr>
            </w:pPr>
            <w:r w:rsidRPr="003360BC">
              <w:rPr>
                <w:rFonts w:ascii="Arial Narrow" w:eastAsia="Times New Roman" w:hAnsi="Arial Narrow" w:cs="Calibri"/>
                <w:color w:val="000000"/>
              </w:rPr>
              <w:t xml:space="preserve">Stone </w:t>
            </w:r>
            <w:proofErr w:type="spellStart"/>
            <w:r w:rsidR="001F0334" w:rsidRPr="003360BC">
              <w:rPr>
                <w:rFonts w:ascii="Arial Narrow" w:eastAsia="Times New Roman" w:hAnsi="Arial Narrow" w:cs="Calibri"/>
                <w:color w:val="000000"/>
              </w:rPr>
              <w:t>fruit</w:t>
            </w:r>
            <w:r w:rsidR="000163B6">
              <w:rPr>
                <w:rFonts w:ascii="Arial Narrow" w:eastAsia="Times New Roman" w:hAnsi="Arial Narrow" w:cs="Calibri"/>
                <w:color w:val="000000"/>
                <w:vertAlign w:val="superscript"/>
              </w:rPr>
              <w:t>f</w:t>
            </w:r>
            <w:r w:rsidR="00781A8E">
              <w:rPr>
                <w:rFonts w:ascii="Arial Narrow" w:eastAsia="Times New Roman" w:hAnsi="Arial Narrow" w:cs="Calibri"/>
                <w:color w:val="000000"/>
                <w:vertAlign w:val="superscript"/>
              </w:rPr>
              <w:t>,k</w:t>
            </w:r>
            <w:proofErr w:type="spellEnd"/>
            <w:r w:rsidR="001F0334" w:rsidRPr="003360BC">
              <w:rPr>
                <w:rFonts w:ascii="Arial Narrow" w:eastAsia="Times New Roman" w:hAnsi="Arial Narrow" w:cs="Calibri"/>
                <w:color w:val="000000"/>
              </w:rPr>
              <w:t xml:space="preserve"> </w:t>
            </w:r>
            <w:r w:rsidRPr="003360B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0-2.1</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251/638384</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3360BC" w:rsidRPr="003360BC" w:rsidRDefault="00C945B4" w:rsidP="003360BC">
            <w:pPr>
              <w:autoSpaceDE/>
              <w:autoSpaceDN/>
              <w:jc w:val="center"/>
              <w:rPr>
                <w:rFonts w:ascii="Arial Narrow" w:eastAsia="Times New Roman" w:hAnsi="Arial Narrow" w:cs="Calibri"/>
                <w:color w:val="000000"/>
              </w:rPr>
            </w:pPr>
            <w:r w:rsidRPr="00C945B4">
              <w:rPr>
                <w:rFonts w:ascii="Arial Narrow" w:eastAsia="Times New Roman" w:hAnsi="Arial Narrow" w:cs="Calibri"/>
                <w:color w:val="000000"/>
              </w:rPr>
              <w:t>0.95</w:t>
            </w: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2.1-14.5</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315/776465</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6.8</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1.05 (0.88-1.26)</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1.05 (0.87-1.26)</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14.5-50.0</w:t>
            </w:r>
          </w:p>
        </w:tc>
        <w:tc>
          <w:tcPr>
            <w:tcW w:w="1540" w:type="dxa"/>
            <w:tcBorders>
              <w:top w:val="nil"/>
              <w:left w:val="nil"/>
              <w:bottom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263/703916</w:t>
            </w:r>
          </w:p>
        </w:tc>
        <w:tc>
          <w:tcPr>
            <w:tcW w:w="782"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28.9</w:t>
            </w:r>
          </w:p>
        </w:tc>
        <w:tc>
          <w:tcPr>
            <w:tcW w:w="1440"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1.07 (0.88-1.30)</w:t>
            </w:r>
          </w:p>
        </w:tc>
        <w:tc>
          <w:tcPr>
            <w:tcW w:w="1440" w:type="dxa"/>
            <w:tcBorders>
              <w:top w:val="nil"/>
              <w:left w:val="nil"/>
              <w:bottom w:val="nil"/>
              <w:right w:val="nil"/>
            </w:tcBorders>
            <w:shd w:val="clear" w:color="auto" w:fill="auto"/>
            <w:noWrap/>
            <w:hideMark/>
          </w:tcPr>
          <w:p w:rsidR="003360BC" w:rsidRPr="003360BC" w:rsidRDefault="005E516A" w:rsidP="005E516A">
            <w:pPr>
              <w:autoSpaceDE/>
              <w:autoSpaceDN/>
              <w:jc w:val="center"/>
              <w:rPr>
                <w:rFonts w:ascii="Arial Narrow" w:eastAsia="Times New Roman" w:hAnsi="Arial Narrow" w:cs="Calibri"/>
                <w:color w:val="000000"/>
              </w:rPr>
            </w:pPr>
            <w:r w:rsidRPr="005E516A">
              <w:rPr>
                <w:rFonts w:ascii="Arial Narrow" w:eastAsia="Times New Roman" w:hAnsi="Arial Narrow" w:cs="Calibri"/>
                <w:color w:val="000000"/>
              </w:rPr>
              <w:t>1.05 (0.86-1.27)</w:t>
            </w:r>
          </w:p>
        </w:tc>
        <w:tc>
          <w:tcPr>
            <w:tcW w:w="613" w:type="dxa"/>
            <w:tcBorders>
              <w:top w:val="nil"/>
              <w:left w:val="nil"/>
              <w:bottom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3360BC" w:rsidRPr="003360BC" w:rsidTr="000205DE">
        <w:trPr>
          <w:trHeight w:val="300"/>
        </w:trPr>
        <w:tc>
          <w:tcPr>
            <w:tcW w:w="2020" w:type="dxa"/>
            <w:tcBorders>
              <w:top w:val="nil"/>
              <w:left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p>
        </w:tc>
        <w:tc>
          <w:tcPr>
            <w:tcW w:w="980" w:type="dxa"/>
            <w:tcBorders>
              <w:top w:val="nil"/>
              <w:left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≥50.0</w:t>
            </w:r>
          </w:p>
        </w:tc>
        <w:tc>
          <w:tcPr>
            <w:tcW w:w="1540" w:type="dxa"/>
            <w:tcBorders>
              <w:top w:val="nil"/>
              <w:left w:val="nil"/>
              <w:right w:val="nil"/>
            </w:tcBorders>
            <w:shd w:val="clear" w:color="auto" w:fill="auto"/>
            <w:noWrap/>
            <w:hideMark/>
          </w:tcPr>
          <w:p w:rsidR="003360BC" w:rsidRPr="003360BC" w:rsidRDefault="003360BC" w:rsidP="003360BC">
            <w:pPr>
              <w:autoSpaceDE/>
              <w:autoSpaceDN/>
              <w:rPr>
                <w:rFonts w:ascii="Arial Narrow" w:eastAsia="Times New Roman" w:hAnsi="Arial Narrow" w:cs="Calibri"/>
                <w:color w:val="000000"/>
              </w:rPr>
            </w:pPr>
            <w:r w:rsidRPr="003360BC">
              <w:rPr>
                <w:rFonts w:ascii="Arial Narrow" w:eastAsia="Times New Roman" w:hAnsi="Arial Narrow" w:cs="Calibri"/>
                <w:color w:val="000000"/>
              </w:rPr>
              <w:t>275/696232</w:t>
            </w:r>
          </w:p>
        </w:tc>
        <w:tc>
          <w:tcPr>
            <w:tcW w:w="782" w:type="dxa"/>
            <w:tcBorders>
              <w:top w:val="nil"/>
              <w:left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83.1</w:t>
            </w:r>
          </w:p>
        </w:tc>
        <w:tc>
          <w:tcPr>
            <w:tcW w:w="1440" w:type="dxa"/>
            <w:tcBorders>
              <w:top w:val="nil"/>
              <w:left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1.15 (0.94-1.41)</w:t>
            </w:r>
          </w:p>
        </w:tc>
        <w:tc>
          <w:tcPr>
            <w:tcW w:w="1440" w:type="dxa"/>
            <w:tcBorders>
              <w:top w:val="nil"/>
              <w:left w:val="nil"/>
              <w:right w:val="nil"/>
            </w:tcBorders>
            <w:shd w:val="clear" w:color="auto" w:fill="auto"/>
            <w:noWrap/>
            <w:hideMark/>
          </w:tcPr>
          <w:p w:rsidR="003360BC" w:rsidRPr="003360BC" w:rsidRDefault="005E516A" w:rsidP="005E516A">
            <w:pPr>
              <w:autoSpaceDE/>
              <w:autoSpaceDN/>
              <w:jc w:val="center"/>
              <w:rPr>
                <w:rFonts w:ascii="Arial Narrow" w:eastAsia="Times New Roman" w:hAnsi="Arial Narrow" w:cs="Calibri"/>
                <w:color w:val="000000"/>
              </w:rPr>
            </w:pPr>
            <w:r w:rsidRPr="005E516A">
              <w:rPr>
                <w:rFonts w:ascii="Arial Narrow" w:eastAsia="Times New Roman" w:hAnsi="Arial Narrow" w:cs="Calibri"/>
                <w:color w:val="000000"/>
              </w:rPr>
              <w:t>1.12 (0.91-1.38)</w:t>
            </w:r>
          </w:p>
        </w:tc>
        <w:tc>
          <w:tcPr>
            <w:tcW w:w="613" w:type="dxa"/>
            <w:tcBorders>
              <w:top w:val="nil"/>
              <w:left w:val="nil"/>
              <w:right w:val="nil"/>
            </w:tcBorders>
            <w:shd w:val="clear" w:color="auto" w:fill="auto"/>
            <w:noWrap/>
            <w:hideMark/>
          </w:tcPr>
          <w:p w:rsidR="003360BC" w:rsidRPr="003360BC" w:rsidRDefault="003360BC" w:rsidP="003360BC">
            <w:pPr>
              <w:autoSpaceDE/>
              <w:autoSpaceDN/>
              <w:jc w:val="center"/>
              <w:rPr>
                <w:rFonts w:ascii="Arial Narrow" w:eastAsia="Times New Roman" w:hAnsi="Arial Narrow" w:cs="Calibri"/>
                <w:color w:val="000000"/>
              </w:rPr>
            </w:pPr>
          </w:p>
        </w:tc>
      </w:tr>
      <w:tr w:rsidR="000205DE" w:rsidRPr="003360BC" w:rsidTr="000205DE">
        <w:trPr>
          <w:trHeight w:val="300"/>
        </w:trPr>
        <w:tc>
          <w:tcPr>
            <w:tcW w:w="2020" w:type="dxa"/>
            <w:tcBorders>
              <w:top w:val="nil"/>
              <w:left w:val="nil"/>
              <w:bottom w:val="single" w:sz="4" w:space="0" w:color="auto"/>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980" w:type="dxa"/>
            <w:tcBorders>
              <w:top w:val="nil"/>
              <w:left w:val="nil"/>
              <w:bottom w:val="single" w:sz="4" w:space="0" w:color="auto"/>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single" w:sz="4" w:space="0" w:color="auto"/>
              <w:right w:val="nil"/>
            </w:tcBorders>
            <w:shd w:val="clear" w:color="auto" w:fill="auto"/>
            <w:noWrap/>
            <w:hideMark/>
          </w:tcPr>
          <w:p w:rsidR="000205DE" w:rsidRPr="003360BC" w:rsidRDefault="000205DE" w:rsidP="003360BC">
            <w:pPr>
              <w:autoSpaceDE/>
              <w:autoSpaceDN/>
              <w:rPr>
                <w:rFonts w:ascii="Arial Narrow" w:eastAsia="Times New Roman" w:hAnsi="Arial Narrow" w:cs="Calibri"/>
                <w:color w:val="000000"/>
              </w:rPr>
            </w:pPr>
          </w:p>
        </w:tc>
        <w:tc>
          <w:tcPr>
            <w:tcW w:w="782" w:type="dxa"/>
            <w:tcBorders>
              <w:top w:val="nil"/>
              <w:left w:val="nil"/>
              <w:bottom w:val="single" w:sz="4" w:space="0" w:color="auto"/>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c>
          <w:tcPr>
            <w:tcW w:w="1440" w:type="dxa"/>
            <w:tcBorders>
              <w:top w:val="nil"/>
              <w:left w:val="nil"/>
              <w:bottom w:val="single" w:sz="4" w:space="0" w:color="auto"/>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0.19</w:t>
            </w:r>
          </w:p>
        </w:tc>
        <w:tc>
          <w:tcPr>
            <w:tcW w:w="1440" w:type="dxa"/>
            <w:tcBorders>
              <w:top w:val="nil"/>
              <w:left w:val="nil"/>
              <w:bottom w:val="single" w:sz="4" w:space="0" w:color="auto"/>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r w:rsidRPr="003360BC">
              <w:rPr>
                <w:rFonts w:ascii="Arial Narrow" w:eastAsia="Times New Roman" w:hAnsi="Arial Narrow" w:cs="Calibri"/>
                <w:color w:val="000000"/>
              </w:rPr>
              <w:t>0.3</w:t>
            </w:r>
            <w:r>
              <w:rPr>
                <w:rFonts w:ascii="Arial Narrow" w:eastAsia="Times New Roman" w:hAnsi="Arial Narrow" w:cs="Calibri"/>
                <w:color w:val="000000"/>
              </w:rPr>
              <w:t>0</w:t>
            </w:r>
          </w:p>
        </w:tc>
        <w:tc>
          <w:tcPr>
            <w:tcW w:w="613" w:type="dxa"/>
            <w:tcBorders>
              <w:top w:val="nil"/>
              <w:left w:val="nil"/>
              <w:bottom w:val="single" w:sz="4" w:space="0" w:color="auto"/>
              <w:right w:val="nil"/>
            </w:tcBorders>
            <w:shd w:val="clear" w:color="auto" w:fill="auto"/>
            <w:noWrap/>
            <w:hideMark/>
          </w:tcPr>
          <w:p w:rsidR="000205DE" w:rsidRPr="003360BC" w:rsidRDefault="000205DE" w:rsidP="003360BC">
            <w:pPr>
              <w:autoSpaceDE/>
              <w:autoSpaceDN/>
              <w:jc w:val="center"/>
              <w:rPr>
                <w:rFonts w:ascii="Arial Narrow" w:eastAsia="Times New Roman" w:hAnsi="Arial Narrow" w:cs="Calibri"/>
                <w:color w:val="000000"/>
              </w:rPr>
            </w:pPr>
          </w:p>
        </w:tc>
      </w:tr>
    </w:tbl>
    <w:p w:rsidR="002D48D1" w:rsidRPr="00BA3757" w:rsidRDefault="002D48D1" w:rsidP="00CB75CD">
      <w:pPr>
        <w:rPr>
          <w:rFonts w:ascii="Arial" w:hAnsi="Arial" w:cs="Arial"/>
        </w:rPr>
      </w:pPr>
    </w:p>
    <w:p w:rsidR="002D48D1" w:rsidRDefault="002D48D1" w:rsidP="00CB75CD">
      <w:pPr>
        <w:rPr>
          <w:rFonts w:ascii="Arial" w:hAnsi="Arial" w:cs="Arial"/>
          <w:vertAlign w:val="superscript"/>
        </w:rPr>
      </w:pPr>
      <w:r>
        <w:rPr>
          <w:rFonts w:ascii="Arial" w:hAnsi="Arial" w:cs="Arial"/>
          <w:vertAlign w:val="superscript"/>
        </w:rPr>
        <w:br w:type="page"/>
      </w:r>
    </w:p>
    <w:p w:rsidR="002D48D1" w:rsidRDefault="002D48D1" w:rsidP="00CB75CD">
      <w:pPr>
        <w:rPr>
          <w:rFonts w:ascii="Arial" w:hAnsi="Arial" w:cs="Arial"/>
          <w:b/>
          <w:vertAlign w:val="superscript"/>
        </w:rPr>
      </w:pPr>
      <w:r w:rsidRPr="000C2C13">
        <w:rPr>
          <w:rFonts w:ascii="Arial" w:hAnsi="Arial" w:cs="Arial"/>
          <w:b/>
        </w:rPr>
        <w:t xml:space="preserve">Supplemental Table </w:t>
      </w:r>
      <w:r>
        <w:rPr>
          <w:rFonts w:ascii="Arial" w:hAnsi="Arial" w:cs="Arial"/>
          <w:b/>
        </w:rPr>
        <w:t>S</w:t>
      </w:r>
      <w:r w:rsidR="00314F4E">
        <w:rPr>
          <w:rFonts w:ascii="Arial" w:hAnsi="Arial" w:cs="Arial"/>
          <w:b/>
        </w:rPr>
        <w:t>2</w:t>
      </w:r>
      <w:r>
        <w:rPr>
          <w:rFonts w:ascii="Arial" w:hAnsi="Arial" w:cs="Arial"/>
          <w:b/>
        </w:rPr>
        <w:t xml:space="preserve">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sidR="00F059EE">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927" w:type="dxa"/>
        <w:tblInd w:w="93" w:type="dxa"/>
        <w:tblLook w:val="04A0" w:firstRow="1" w:lastRow="0" w:firstColumn="1" w:lastColumn="0" w:noHBand="0" w:noVBand="1"/>
      </w:tblPr>
      <w:tblGrid>
        <w:gridCol w:w="2020"/>
        <w:gridCol w:w="1092"/>
        <w:gridCol w:w="1540"/>
        <w:gridCol w:w="782"/>
        <w:gridCol w:w="1440"/>
        <w:gridCol w:w="1440"/>
        <w:gridCol w:w="613"/>
      </w:tblGrid>
      <w:tr w:rsidR="00C44A8C" w:rsidRPr="00C44A8C" w:rsidTr="000205DE">
        <w:trPr>
          <w:trHeight w:val="300"/>
        </w:trPr>
        <w:tc>
          <w:tcPr>
            <w:tcW w:w="202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092"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5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Cases/</w:t>
            </w:r>
          </w:p>
        </w:tc>
        <w:tc>
          <w:tcPr>
            <w:tcW w:w="782"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4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Model 1 HR</w:t>
            </w:r>
          </w:p>
        </w:tc>
        <w:tc>
          <w:tcPr>
            <w:tcW w:w="14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Model 2 HR</w:t>
            </w:r>
          </w:p>
        </w:tc>
        <w:tc>
          <w:tcPr>
            <w:tcW w:w="613" w:type="dxa"/>
            <w:tcBorders>
              <w:top w:val="single" w:sz="4" w:space="0" w:color="auto"/>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 </w:t>
            </w:r>
          </w:p>
        </w:tc>
      </w:tr>
      <w:tr w:rsidR="00C44A8C" w:rsidRPr="00C44A8C" w:rsidTr="000205DE">
        <w:trPr>
          <w:trHeight w:val="315"/>
        </w:trPr>
        <w:tc>
          <w:tcPr>
            <w:tcW w:w="202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Variable</w:t>
            </w:r>
          </w:p>
        </w:tc>
        <w:tc>
          <w:tcPr>
            <w:tcW w:w="1092"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Value</w:t>
            </w:r>
          </w:p>
        </w:tc>
        <w:tc>
          <w:tcPr>
            <w:tcW w:w="15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Person-years</w:t>
            </w:r>
          </w:p>
        </w:tc>
        <w:tc>
          <w:tcPr>
            <w:tcW w:w="782"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Median</w:t>
            </w:r>
          </w:p>
        </w:tc>
        <w:tc>
          <w:tcPr>
            <w:tcW w:w="14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HR (95% CI)</w:t>
            </w:r>
          </w:p>
        </w:tc>
        <w:tc>
          <w:tcPr>
            <w:tcW w:w="14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HR (95% CI)</w:t>
            </w:r>
          </w:p>
        </w:tc>
        <w:tc>
          <w:tcPr>
            <w:tcW w:w="613" w:type="dxa"/>
            <w:tcBorders>
              <w:top w:val="nil"/>
              <w:left w:val="nil"/>
              <w:bottom w:val="single" w:sz="4" w:space="0" w:color="auto"/>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b/>
                <w:bCs/>
                <w:color w:val="000000"/>
              </w:rPr>
            </w:pPr>
            <w:proofErr w:type="spellStart"/>
            <w:r w:rsidRPr="00C44A8C">
              <w:rPr>
                <w:rFonts w:ascii="Arial Narrow" w:eastAsia="Times New Roman" w:hAnsi="Arial Narrow" w:cs="Calibri"/>
                <w:b/>
                <w:bCs/>
                <w:color w:val="000000"/>
              </w:rPr>
              <w:t>FDR</w:t>
            </w:r>
            <w:r w:rsidRPr="00C44A8C">
              <w:rPr>
                <w:rFonts w:ascii="Arial Narrow" w:eastAsia="Times New Roman" w:hAnsi="Arial Narrow" w:cs="Calibri"/>
                <w:b/>
                <w:bCs/>
                <w:color w:val="000000"/>
                <w:vertAlign w:val="superscript"/>
              </w:rPr>
              <w:t>c</w:t>
            </w:r>
            <w:proofErr w:type="spellEnd"/>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Berries</w:t>
            </w:r>
            <w:r>
              <w:rPr>
                <w:rFonts w:ascii="Arial Narrow" w:eastAsia="Times New Roman" w:hAnsi="Arial Narrow" w:cs="Calibri"/>
                <w:color w:val="000000"/>
                <w:vertAlign w:val="superscript"/>
              </w:rPr>
              <w:t>k,m</w:t>
            </w:r>
            <w:proofErr w:type="spellEnd"/>
            <w:r w:rsidRPr="00C44A8C">
              <w:rPr>
                <w:rFonts w:ascii="Arial Narrow" w:eastAsia="Times New Roman" w:hAnsi="Arial Narrow" w:cs="Calibri"/>
                <w:color w:val="000000"/>
              </w:rPr>
              <w:t xml:space="preserve"> </w:t>
            </w:r>
            <w:r w:rsidR="00C44A8C"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0-0.1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261/628493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0.1-3.6</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254/577389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(0.71-1.21)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 (0.73-1.23)</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3.6-12.0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252/653791</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7.1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0.87 (0.68-1.11)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0.88 (0.69-1.12)</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≥12.0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236/603425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20.3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(0.75-1.19)</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 (0.75-1.19)</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0.90</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0.86</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Pr>
                <w:rFonts w:ascii="Arial Narrow" w:eastAsia="Times New Roman" w:hAnsi="Arial Narrow" w:cs="Calibri"/>
                <w:color w:val="000000"/>
              </w:rPr>
              <w:t>Nuts (spreads and</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431/867562</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0.41</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311AB">
            <w:pPr>
              <w:autoSpaceDE/>
              <w:autoSpaceDN/>
              <w:rPr>
                <w:rFonts w:ascii="Arial Narrow" w:eastAsia="Times New Roman" w:hAnsi="Arial Narrow" w:cs="Calibri"/>
                <w:color w:val="000000"/>
              </w:rPr>
            </w:pPr>
            <w:r w:rsidRPr="00C44A8C">
              <w:rPr>
                <w:rFonts w:ascii="Arial Narrow" w:eastAsia="Times New Roman" w:hAnsi="Arial Narrow" w:cs="Calibri"/>
                <w:color w:val="000000"/>
              </w:rPr>
              <w:t>seeds)</w:t>
            </w:r>
            <w:r w:rsidR="000311AB">
              <w:rPr>
                <w:rFonts w:ascii="Arial Narrow" w:eastAsia="Times New Roman" w:hAnsi="Arial Narrow" w:cs="Calibri"/>
                <w:color w:val="000000"/>
                <w:vertAlign w:val="superscript"/>
              </w:rPr>
              <w:t>k</w:t>
            </w:r>
            <w:r w:rsidR="000311AB">
              <w:rPr>
                <w:rFonts w:ascii="Arial Narrow" w:eastAsia="Times New Roman" w:hAnsi="Arial Narrow" w:cs="Calibri"/>
                <w:color w:val="000000"/>
              </w:rPr>
              <w:t xml:space="preserve"> </w:t>
            </w:r>
            <w:r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&gt;0-1.0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347/802146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1.01 (0.85-1.21)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1.05 (0.88-1.26)</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1.0-4.2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307/814030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1.03 (0.88-1.21)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(0.93-1.28)</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218/819472</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8.4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0.86 (0.71-1.03)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 (0.77-1.11)</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0.06</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0.24</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311AB">
            <w:pPr>
              <w:autoSpaceDE/>
              <w:autoSpaceDN/>
              <w:rPr>
                <w:rFonts w:ascii="Arial Narrow" w:eastAsia="Times New Roman" w:hAnsi="Arial Narrow" w:cs="Calibri"/>
                <w:color w:val="000000"/>
              </w:rPr>
            </w:pPr>
            <w:r w:rsidRPr="00C44A8C">
              <w:rPr>
                <w:rFonts w:ascii="Arial Narrow" w:eastAsia="Times New Roman" w:hAnsi="Arial Narrow" w:cs="Calibri"/>
                <w:color w:val="000000"/>
              </w:rPr>
              <w:t xml:space="preserve">Total </w:t>
            </w:r>
            <w:proofErr w:type="spellStart"/>
            <w:r w:rsidR="000311AB" w:rsidRPr="00C44A8C">
              <w:rPr>
                <w:rFonts w:ascii="Arial Narrow" w:eastAsia="Times New Roman" w:hAnsi="Arial Narrow" w:cs="Calibri"/>
                <w:color w:val="000000"/>
              </w:rPr>
              <w:t>milk</w:t>
            </w:r>
            <w:r w:rsidR="000311AB">
              <w:rPr>
                <w:rFonts w:ascii="Arial Narrow" w:eastAsia="Times New Roman" w:hAnsi="Arial Narrow" w:cs="Calibri"/>
                <w:color w:val="000000"/>
                <w:vertAlign w:val="superscript"/>
              </w:rPr>
              <w:t>k</w:t>
            </w:r>
            <w:proofErr w:type="spellEnd"/>
            <w:r w:rsidR="000311AB" w:rsidRPr="00C44A8C">
              <w:rPr>
                <w:rFonts w:ascii="Arial Narrow" w:eastAsia="Times New Roman" w:hAnsi="Arial Narrow" w:cs="Calibri"/>
                <w:color w:val="000000"/>
              </w:rPr>
              <w:t xml:space="preserve"> </w:t>
            </w:r>
            <w:r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0-16.5</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286/799014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0.74</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16.5-146.5</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324/807620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64.2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(0.85-1.17)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(0.83-1.15)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146.5-292.7</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327/819143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184.6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1.01 (0.86-1.20)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0.99 (0.84-1.17)</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≥292.7</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366/877433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402.7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0.99 (0.83-1.18)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(0.81-1.15)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0.77</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Pasta, rice, other grains</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460/822460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13.0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0.82</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334/825694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35.7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0.91 (0.79-1.05)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(0.80-1.08)</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282/832868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62.9</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(0.79-1.10)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(0.83-1.15)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227/822188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118.4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0.90 (0.74-1.10)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(0.77-1.15)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0.38</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0.65</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Bread</w:t>
            </w:r>
            <w:r>
              <w:rPr>
                <w:rFonts w:ascii="Arial Narrow" w:eastAsia="Times New Roman" w:hAnsi="Arial Narrow" w:cs="Calibri"/>
                <w:color w:val="000000"/>
                <w:vertAlign w:val="superscript"/>
              </w:rPr>
              <w:t>k</w:t>
            </w:r>
            <w:proofErr w:type="spellEnd"/>
            <w:r w:rsidRPr="00C44A8C">
              <w:rPr>
                <w:rFonts w:ascii="Arial Narrow" w:eastAsia="Times New Roman" w:hAnsi="Arial Narrow" w:cs="Calibri"/>
                <w:color w:val="000000"/>
              </w:rPr>
              <w:t xml:space="preserve"> </w:t>
            </w:r>
            <w:r w:rsidR="00C44A8C"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0-60.0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327/831429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34.3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0.84</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60.0-100.0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324/779291</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80.7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1.05 (0.89-1.24)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1.05 (0.89-1.23)</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100.0-152.8</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349/885726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116.0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(0.83-1.16)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(0.82-1.15)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≥152.8</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303/806764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188.0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 (0.85-1.24)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 (0.84-1.23)</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0.96</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311AB">
            <w:pPr>
              <w:autoSpaceDE/>
              <w:autoSpaceDN/>
              <w:rPr>
                <w:rFonts w:ascii="Arial Narrow" w:eastAsia="Times New Roman" w:hAnsi="Arial Narrow" w:cs="Calibri"/>
                <w:color w:val="000000"/>
              </w:rPr>
            </w:pPr>
            <w:r w:rsidRPr="00C44A8C">
              <w:rPr>
                <w:rFonts w:ascii="Arial Narrow" w:eastAsia="Times New Roman" w:hAnsi="Arial Narrow" w:cs="Calibri"/>
                <w:color w:val="000000"/>
              </w:rPr>
              <w:t xml:space="preserve">Salty biscuits, </w:t>
            </w:r>
            <w:proofErr w:type="spellStart"/>
            <w:r w:rsidR="000311AB" w:rsidRPr="00C44A8C">
              <w:rPr>
                <w:rFonts w:ascii="Arial Narrow" w:eastAsia="Times New Roman" w:hAnsi="Arial Narrow" w:cs="Calibri"/>
                <w:color w:val="000000"/>
              </w:rPr>
              <w:t>crackers</w:t>
            </w:r>
            <w:r w:rsidR="000311AB">
              <w:rPr>
                <w:rFonts w:ascii="Arial Narrow" w:eastAsia="Times New Roman" w:hAnsi="Arial Narrow" w:cs="Calibri"/>
                <w:color w:val="000000"/>
                <w:vertAlign w:val="superscript"/>
              </w:rPr>
              <w:t>k</w:t>
            </w:r>
            <w:proofErr w:type="spellEnd"/>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485/1037847</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0.85</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&gt;0-1.3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222/588169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0.85 (0.71-1.02)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0.86 (0.72-1.04)</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1.3-3.7</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311/844266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0.89 (0.76-1.04)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0.90 (0.77-1.05)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≥3.8</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285/832928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6.3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(0.83-1.14)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(0.84-1.15)</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0.76</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0.72</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Crispbread</w:t>
            </w:r>
            <w:proofErr w:type="spellEnd"/>
            <w:r w:rsidRPr="00C44A8C">
              <w:rPr>
                <w:rFonts w:ascii="Arial Narrow" w:eastAsia="Times New Roman" w:hAnsi="Arial Narrow" w:cs="Calibri"/>
                <w:color w:val="000000"/>
              </w:rPr>
              <w:t xml:space="preserve">, </w:t>
            </w:r>
            <w:proofErr w:type="spellStart"/>
            <w:r w:rsidR="000311AB" w:rsidRPr="00C44A8C">
              <w:rPr>
                <w:rFonts w:ascii="Arial Narrow" w:eastAsia="Times New Roman" w:hAnsi="Arial Narrow" w:cs="Calibri"/>
                <w:color w:val="000000"/>
              </w:rPr>
              <w:t>rusks</w:t>
            </w:r>
            <w:r w:rsidR="000311AB">
              <w:rPr>
                <w:rFonts w:ascii="Arial Narrow" w:eastAsia="Times New Roman" w:hAnsi="Arial Narrow" w:cs="Calibri"/>
                <w:color w:val="000000"/>
                <w:vertAlign w:val="superscript"/>
              </w:rPr>
              <w:t>k</w:t>
            </w:r>
            <w:proofErr w:type="spellEnd"/>
            <w:r w:rsidR="000311AB" w:rsidRPr="00C44A8C">
              <w:rPr>
                <w:rFonts w:ascii="Arial Narrow" w:eastAsia="Times New Roman" w:hAnsi="Arial Narrow" w:cs="Calibri"/>
                <w:color w:val="000000"/>
                <w:vertAlign w:val="superscript"/>
              </w:rPr>
              <w:t xml:space="preserve"> </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302/847641</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0.45</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&gt;0-1.7</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289/787548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1.08 (0.88-1.31)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(0.90-1.33)</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1.7-9.0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327/803890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(0.90-1.31)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(0.90-1.31)</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≥9</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385/864131</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20.9</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1.10 (0.92-1.32)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1.08 (0.90-1.30)</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0.5</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0.74</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311AB">
            <w:pPr>
              <w:autoSpaceDE/>
              <w:autoSpaceDN/>
              <w:rPr>
                <w:rFonts w:ascii="Arial Narrow" w:eastAsia="Times New Roman" w:hAnsi="Arial Narrow" w:cs="Calibri"/>
                <w:color w:val="000000"/>
              </w:rPr>
            </w:pPr>
            <w:r w:rsidRPr="00C44A8C">
              <w:rPr>
                <w:rFonts w:ascii="Arial Narrow" w:eastAsia="Times New Roman" w:hAnsi="Arial Narrow" w:cs="Calibri"/>
                <w:color w:val="000000"/>
              </w:rPr>
              <w:t xml:space="preserve">Breakfast </w:t>
            </w:r>
            <w:proofErr w:type="spellStart"/>
            <w:r w:rsidR="000311AB" w:rsidRPr="00C44A8C">
              <w:rPr>
                <w:rFonts w:ascii="Arial Narrow" w:eastAsia="Times New Roman" w:hAnsi="Arial Narrow" w:cs="Calibri"/>
                <w:color w:val="000000"/>
              </w:rPr>
              <w:t>cereal</w:t>
            </w:r>
            <w:r w:rsidR="000311AB">
              <w:rPr>
                <w:rFonts w:ascii="Arial Narrow" w:eastAsia="Times New Roman" w:hAnsi="Arial Narrow" w:cs="Calibri"/>
                <w:color w:val="000000"/>
                <w:vertAlign w:val="superscript"/>
              </w:rPr>
              <w:t>k,n</w:t>
            </w:r>
            <w:proofErr w:type="spellEnd"/>
            <w:r w:rsidR="000311AB" w:rsidRPr="00C44A8C">
              <w:rPr>
                <w:rFonts w:ascii="Arial Narrow" w:eastAsia="Times New Roman" w:hAnsi="Arial Narrow" w:cs="Calibri"/>
                <w:color w:val="000000"/>
              </w:rPr>
              <w:t xml:space="preserve"> </w:t>
            </w:r>
            <w:r w:rsidRPr="00C44A8C">
              <w:rPr>
                <w:rFonts w:ascii="Arial Narrow" w:eastAsia="Times New Roman" w:hAnsi="Arial Narrow" w:cs="Calibri"/>
                <w:color w:val="000000"/>
              </w:rPr>
              <w:t>(g/day)</w:t>
            </w: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607/1569078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0.87</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&gt;0-6.0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143/662917</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 (0.76-1.12)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(0.76-1.13)</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1092" w:type="dxa"/>
            <w:tcBorders>
              <w:top w:val="nil"/>
              <w:left w:val="nil"/>
              <w:right w:val="nil"/>
            </w:tcBorders>
            <w:shd w:val="clear" w:color="auto" w:fill="auto"/>
            <w:noWrap/>
            <w:hideMark/>
          </w:tcPr>
          <w:p w:rsidR="00C44A8C" w:rsidRPr="00C44A8C" w:rsidRDefault="003C36D5" w:rsidP="00C44A8C">
            <w:pPr>
              <w:autoSpaceDE/>
              <w:autoSpaceDN/>
              <w:rPr>
                <w:rFonts w:ascii="Arial Narrow" w:eastAsia="Times New Roman" w:hAnsi="Arial Narrow" w:cs="Calibri"/>
                <w:color w:val="000000"/>
              </w:rPr>
            </w:pPr>
            <w:r>
              <w:rPr>
                <w:rFonts w:ascii="Arial Narrow" w:eastAsia="Times New Roman" w:hAnsi="Arial Narrow" w:cs="Calibri"/>
                <w:color w:val="000000"/>
              </w:rPr>
              <w:t>&gt;</w:t>
            </w:r>
            <w:r w:rsidR="00C44A8C" w:rsidRPr="00C44A8C">
              <w:rPr>
                <w:rFonts w:ascii="Arial Narrow" w:eastAsia="Times New Roman" w:hAnsi="Arial Narrow" w:cs="Calibri"/>
                <w:color w:val="000000"/>
              </w:rPr>
              <w:t>6.0</w:t>
            </w:r>
          </w:p>
        </w:tc>
        <w:tc>
          <w:tcPr>
            <w:tcW w:w="1540" w:type="dxa"/>
            <w:tcBorders>
              <w:top w:val="nil"/>
              <w:left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430/811429</w:t>
            </w:r>
          </w:p>
        </w:tc>
        <w:tc>
          <w:tcPr>
            <w:tcW w:w="782"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30.0</w:t>
            </w:r>
          </w:p>
        </w:tc>
        <w:tc>
          <w:tcPr>
            <w:tcW w:w="1440"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1.01 (0.86-1.18)</w:t>
            </w:r>
          </w:p>
        </w:tc>
        <w:tc>
          <w:tcPr>
            <w:tcW w:w="1440"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 (0.87-1.19)</w:t>
            </w:r>
          </w:p>
        </w:tc>
        <w:tc>
          <w:tcPr>
            <w:tcW w:w="613" w:type="dxa"/>
            <w:tcBorders>
              <w:top w:val="nil"/>
              <w:left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1092" w:type="dxa"/>
            <w:tcBorders>
              <w:top w:val="nil"/>
              <w:left w:val="nil"/>
              <w:bottom w:val="single" w:sz="4" w:space="0" w:color="auto"/>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0.71</w:t>
            </w:r>
          </w:p>
        </w:tc>
        <w:tc>
          <w:tcPr>
            <w:tcW w:w="14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0.66</w:t>
            </w:r>
          </w:p>
        </w:tc>
        <w:tc>
          <w:tcPr>
            <w:tcW w:w="613" w:type="dxa"/>
            <w:tcBorders>
              <w:top w:val="nil"/>
              <w:left w:val="nil"/>
              <w:bottom w:val="single" w:sz="4" w:space="0" w:color="auto"/>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bl>
    <w:p w:rsidR="00E1046B" w:rsidRDefault="00E1046B" w:rsidP="00CB75CD"/>
    <w:p w:rsidR="00653CCE" w:rsidRDefault="00653CCE" w:rsidP="00CB75CD">
      <w:r>
        <w:br w:type="page"/>
      </w:r>
    </w:p>
    <w:p w:rsidR="00E13294" w:rsidRDefault="00E13294" w:rsidP="00E13294">
      <w:pPr>
        <w:rPr>
          <w:rFonts w:ascii="Arial" w:hAnsi="Arial" w:cs="Arial"/>
          <w:b/>
          <w:vertAlign w:val="superscript"/>
        </w:rPr>
      </w:pPr>
      <w:r w:rsidRPr="000C2C13">
        <w:rPr>
          <w:rFonts w:ascii="Arial" w:hAnsi="Arial" w:cs="Arial"/>
          <w:b/>
        </w:rPr>
        <w:t xml:space="preserve">Supplemental Table </w:t>
      </w:r>
      <w:r>
        <w:rPr>
          <w:rFonts w:ascii="Arial" w:hAnsi="Arial" w:cs="Arial"/>
          <w:b/>
        </w:rPr>
        <w:t>S2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815" w:type="dxa"/>
        <w:tblInd w:w="93" w:type="dxa"/>
        <w:tblLook w:val="04A0" w:firstRow="1" w:lastRow="0" w:firstColumn="1" w:lastColumn="0" w:noHBand="0" w:noVBand="1"/>
      </w:tblPr>
      <w:tblGrid>
        <w:gridCol w:w="2020"/>
        <w:gridCol w:w="980"/>
        <w:gridCol w:w="1540"/>
        <w:gridCol w:w="782"/>
        <w:gridCol w:w="1440"/>
        <w:gridCol w:w="1440"/>
        <w:gridCol w:w="613"/>
      </w:tblGrid>
      <w:tr w:rsidR="00C44A8C" w:rsidRPr="00C44A8C" w:rsidTr="000205DE">
        <w:trPr>
          <w:trHeight w:val="300"/>
        </w:trPr>
        <w:tc>
          <w:tcPr>
            <w:tcW w:w="202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98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5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Cases/</w:t>
            </w:r>
          </w:p>
        </w:tc>
        <w:tc>
          <w:tcPr>
            <w:tcW w:w="782"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4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Model 1 HR</w:t>
            </w:r>
          </w:p>
        </w:tc>
        <w:tc>
          <w:tcPr>
            <w:tcW w:w="14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Model 2 HR</w:t>
            </w:r>
          </w:p>
        </w:tc>
        <w:tc>
          <w:tcPr>
            <w:tcW w:w="613" w:type="dxa"/>
            <w:tcBorders>
              <w:top w:val="single" w:sz="4" w:space="0" w:color="auto"/>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 </w:t>
            </w:r>
          </w:p>
        </w:tc>
      </w:tr>
      <w:tr w:rsidR="00C44A8C" w:rsidRPr="00C44A8C" w:rsidTr="000205DE">
        <w:trPr>
          <w:trHeight w:val="315"/>
        </w:trPr>
        <w:tc>
          <w:tcPr>
            <w:tcW w:w="202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Variable</w:t>
            </w:r>
          </w:p>
        </w:tc>
        <w:tc>
          <w:tcPr>
            <w:tcW w:w="98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Value</w:t>
            </w:r>
          </w:p>
        </w:tc>
        <w:tc>
          <w:tcPr>
            <w:tcW w:w="15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Person-years</w:t>
            </w:r>
          </w:p>
        </w:tc>
        <w:tc>
          <w:tcPr>
            <w:tcW w:w="782"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Median</w:t>
            </w:r>
          </w:p>
        </w:tc>
        <w:tc>
          <w:tcPr>
            <w:tcW w:w="14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HR (95% CI)</w:t>
            </w:r>
          </w:p>
        </w:tc>
        <w:tc>
          <w:tcPr>
            <w:tcW w:w="14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HR (95% CI)</w:t>
            </w:r>
          </w:p>
        </w:tc>
        <w:tc>
          <w:tcPr>
            <w:tcW w:w="613" w:type="dxa"/>
            <w:tcBorders>
              <w:top w:val="nil"/>
              <w:left w:val="nil"/>
              <w:bottom w:val="single" w:sz="4" w:space="0" w:color="auto"/>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b/>
                <w:bCs/>
                <w:color w:val="000000"/>
              </w:rPr>
            </w:pPr>
            <w:proofErr w:type="spellStart"/>
            <w:r w:rsidRPr="00C44A8C">
              <w:rPr>
                <w:rFonts w:ascii="Arial Narrow" w:eastAsia="Times New Roman" w:hAnsi="Arial Narrow" w:cs="Calibri"/>
                <w:b/>
                <w:bCs/>
                <w:color w:val="000000"/>
              </w:rPr>
              <w:t>FDR</w:t>
            </w:r>
            <w:r w:rsidRPr="00C44A8C">
              <w:rPr>
                <w:rFonts w:ascii="Arial Narrow" w:eastAsia="Times New Roman" w:hAnsi="Arial Narrow" w:cs="Calibri"/>
                <w:b/>
                <w:bCs/>
                <w:color w:val="000000"/>
                <w:vertAlign w:val="superscript"/>
              </w:rPr>
              <w:t>c</w:t>
            </w:r>
            <w:proofErr w:type="spellEnd"/>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Red meat (g/day)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279/828194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0.80</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337/812811</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21.7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1.04 (0.88-1.23)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 (0.86-1.20)</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322/828629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41.2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(0.77-1.11)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0.89 (0.75-1.07)</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365/833574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74.1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(0.90-1.31)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1.03 (0.85-1.24)</w:t>
            </w:r>
          </w:p>
        </w:tc>
        <w:tc>
          <w:tcPr>
            <w:tcW w:w="613" w:type="dxa"/>
            <w:tcBorders>
              <w:top w:val="nil"/>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0.41</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0.81</w:t>
            </w:r>
          </w:p>
        </w:tc>
        <w:tc>
          <w:tcPr>
            <w:tcW w:w="613" w:type="dxa"/>
            <w:tcBorders>
              <w:top w:val="nil"/>
              <w:left w:val="nil"/>
              <w:bottom w:val="nil"/>
              <w:right w:val="nil"/>
            </w:tcBorders>
            <w:shd w:val="clear" w:color="auto" w:fill="auto"/>
            <w:noWrap/>
            <w:vAlign w:val="bottom"/>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Pork</w:t>
            </w:r>
            <w:r>
              <w:rPr>
                <w:rFonts w:ascii="Arial Narrow" w:eastAsia="Times New Roman" w:hAnsi="Arial Narrow" w:cs="Calibri"/>
                <w:color w:val="000000"/>
                <w:vertAlign w:val="superscript"/>
              </w:rPr>
              <w:t>k</w:t>
            </w:r>
            <w:proofErr w:type="spellEnd"/>
            <w:r w:rsidRPr="00C44A8C">
              <w:rPr>
                <w:rFonts w:ascii="Arial Narrow" w:eastAsia="Times New Roman" w:hAnsi="Arial Narrow" w:cs="Calibri"/>
                <w:color w:val="000000"/>
                <w:vertAlign w:val="superscript"/>
              </w:rPr>
              <w:t xml:space="preserve"> </w:t>
            </w:r>
            <w:r w:rsidR="00C44A8C"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0-1.1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286/806830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0.60</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1.2-7.6</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307/846707</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0.99 (0.83-1.17)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(0.83-1.16)</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7.6-16.4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334/813928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0.96 (0.81-1.13)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(0.80-1.12)</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≥16.4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376/835745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25.3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(0.82-1.18)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(0.78-1.13)</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0.87</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0.49</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Poultry (g/day)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316/829993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0.71</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333/827803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8.2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(0.79-1.10)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 (0.78-1.08)</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317/812915</w:t>
            </w:r>
          </w:p>
        </w:tc>
        <w:tc>
          <w:tcPr>
            <w:tcW w:w="782" w:type="dxa"/>
            <w:tcBorders>
              <w:top w:val="nil"/>
              <w:left w:val="nil"/>
              <w:bottom w:val="nil"/>
              <w:right w:val="nil"/>
            </w:tcBorders>
            <w:shd w:val="clear" w:color="auto" w:fill="auto"/>
            <w:noWrap/>
            <w:hideMark/>
          </w:tcPr>
          <w:p w:rsidR="00C44A8C" w:rsidRPr="00C44A8C" w:rsidRDefault="00C44A8C" w:rsidP="001F08D8">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17.</w:t>
            </w:r>
            <w:r w:rsidR="001F08D8">
              <w:rPr>
                <w:rFonts w:ascii="Arial Narrow" w:eastAsia="Times New Roman" w:hAnsi="Arial Narrow" w:cs="Calibri"/>
                <w:color w:val="000000"/>
              </w:rPr>
              <w:t>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 (0.78-1.09)</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0.90 (0.76-1.06)</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337/832499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39.2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1.04 (0.88-1.23)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0.96 (0.81-1.14)</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0.41</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Processed meat (g/day)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280/820767</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0.32</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367/834935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15.5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0.96 (0.81-1.13)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(0.80-1.10)</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353/832156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29.2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0.99 (0.84-1.17)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 (0.80-1.12)</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303/815352</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54.5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 (0.79-1.15)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0.88 (0.73-1.07)</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0.70</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0.24</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Beef</w:t>
            </w:r>
            <w:r w:rsidR="000311AB" w:rsidRPr="000311AB">
              <w:rPr>
                <w:rFonts w:ascii="Arial Narrow" w:eastAsia="Times New Roman" w:hAnsi="Arial Narrow" w:cs="Calibri"/>
                <w:color w:val="000000"/>
                <w:vertAlign w:val="superscript"/>
              </w:rPr>
              <w:t>o</w:t>
            </w:r>
            <w:proofErr w:type="spellEnd"/>
            <w:r w:rsidRPr="00C44A8C">
              <w:rPr>
                <w:rFonts w:ascii="Arial Narrow" w:eastAsia="Times New Roman" w:hAnsi="Arial Narrow" w:cs="Calibri"/>
                <w:color w:val="000000"/>
                <w:vertAlign w:val="superscript"/>
              </w:rPr>
              <w:t xml:space="preserve"> </w:t>
            </w:r>
            <w:r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279/746798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0.99</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290/745218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1.11 (0.91-1.36)</w:t>
            </w:r>
          </w:p>
        </w:tc>
        <w:tc>
          <w:tcPr>
            <w:tcW w:w="1440" w:type="dxa"/>
            <w:tcBorders>
              <w:top w:val="nil"/>
              <w:left w:val="nil"/>
              <w:bottom w:val="nil"/>
              <w:right w:val="nil"/>
            </w:tcBorders>
            <w:shd w:val="clear" w:color="auto" w:fill="auto"/>
            <w:noWrap/>
            <w:hideMark/>
          </w:tcPr>
          <w:p w:rsidR="00C44A8C" w:rsidRPr="00C44A8C" w:rsidRDefault="00BE66E2" w:rsidP="00BE66E2">
            <w:pPr>
              <w:autoSpaceDE/>
              <w:autoSpaceDN/>
              <w:jc w:val="center"/>
              <w:rPr>
                <w:rFonts w:ascii="Arial Narrow" w:eastAsia="Times New Roman" w:hAnsi="Arial Narrow" w:cs="Calibri"/>
                <w:color w:val="000000"/>
              </w:rPr>
            </w:pPr>
            <w:r w:rsidRPr="00BE66E2">
              <w:rPr>
                <w:rFonts w:ascii="Arial Narrow" w:eastAsia="Times New Roman" w:hAnsi="Arial Narrow" w:cs="Calibri"/>
                <w:color w:val="000000"/>
              </w:rPr>
              <w:t>1.12 (0.91-1.37)</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314/745856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14.4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(0.82-1.22)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0.99 (0.81-1.21)</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333/767325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32.4</w:t>
            </w:r>
          </w:p>
        </w:tc>
        <w:tc>
          <w:tcPr>
            <w:tcW w:w="1440" w:type="dxa"/>
            <w:tcBorders>
              <w:top w:val="nil"/>
              <w:left w:val="nil"/>
              <w:bottom w:val="nil"/>
              <w:right w:val="nil"/>
            </w:tcBorders>
            <w:shd w:val="clear" w:color="auto" w:fill="auto"/>
            <w:noWrap/>
            <w:hideMark/>
          </w:tcPr>
          <w:p w:rsidR="00C44A8C" w:rsidRPr="00C44A8C" w:rsidRDefault="00BE66E2" w:rsidP="00BE66E2">
            <w:pPr>
              <w:autoSpaceDE/>
              <w:autoSpaceDN/>
              <w:jc w:val="center"/>
              <w:rPr>
                <w:rFonts w:ascii="Arial Narrow" w:eastAsia="Times New Roman" w:hAnsi="Arial Narrow" w:cs="Calibri"/>
                <w:color w:val="000000"/>
              </w:rPr>
            </w:pPr>
            <w:r w:rsidRPr="00BE66E2">
              <w:rPr>
                <w:rFonts w:ascii="Arial Narrow" w:eastAsia="Times New Roman" w:hAnsi="Arial Narrow" w:cs="Calibri"/>
                <w:color w:val="000000"/>
              </w:rPr>
              <w:t>1.04 (0.84-1.28)</w:t>
            </w:r>
          </w:p>
        </w:tc>
        <w:tc>
          <w:tcPr>
            <w:tcW w:w="1440" w:type="dxa"/>
            <w:tcBorders>
              <w:top w:val="nil"/>
              <w:left w:val="nil"/>
              <w:bottom w:val="nil"/>
              <w:right w:val="nil"/>
            </w:tcBorders>
            <w:shd w:val="clear" w:color="auto" w:fill="auto"/>
            <w:noWrap/>
            <w:hideMark/>
          </w:tcPr>
          <w:p w:rsidR="00C44A8C" w:rsidRPr="00C44A8C" w:rsidRDefault="00BE66E2" w:rsidP="00BE66E2">
            <w:pPr>
              <w:autoSpaceDE/>
              <w:autoSpaceDN/>
              <w:jc w:val="center"/>
              <w:rPr>
                <w:rFonts w:ascii="Arial Narrow" w:eastAsia="Times New Roman" w:hAnsi="Arial Narrow" w:cs="Calibri"/>
                <w:color w:val="000000"/>
              </w:rPr>
            </w:pPr>
            <w:r w:rsidRPr="00BE66E2">
              <w:rPr>
                <w:rFonts w:ascii="Arial Narrow" w:eastAsia="Times New Roman" w:hAnsi="Arial Narrow" w:cs="Calibri"/>
                <w:color w:val="000000"/>
              </w:rPr>
              <w:t>1.01 (0.82-1.25)</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0.66</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311AB">
            <w:pPr>
              <w:autoSpaceDE/>
              <w:autoSpaceDN/>
              <w:rPr>
                <w:rFonts w:ascii="Arial Narrow" w:eastAsia="Times New Roman" w:hAnsi="Arial Narrow" w:cs="Calibri"/>
                <w:color w:val="000000"/>
              </w:rPr>
            </w:pPr>
            <w:r w:rsidRPr="00C44A8C">
              <w:rPr>
                <w:rFonts w:ascii="Arial Narrow" w:eastAsia="Times New Roman" w:hAnsi="Arial Narrow" w:cs="Calibri"/>
                <w:color w:val="000000"/>
              </w:rPr>
              <w:t>Mutton/</w:t>
            </w:r>
            <w:proofErr w:type="spellStart"/>
            <w:r w:rsidR="000311AB" w:rsidRPr="00C44A8C">
              <w:rPr>
                <w:rFonts w:ascii="Arial Narrow" w:eastAsia="Times New Roman" w:hAnsi="Arial Narrow" w:cs="Calibri"/>
                <w:color w:val="000000"/>
              </w:rPr>
              <w:t>lamb</w:t>
            </w:r>
            <w:r w:rsidR="000311AB">
              <w:rPr>
                <w:rFonts w:ascii="Arial Narrow" w:eastAsia="Times New Roman" w:hAnsi="Arial Narrow" w:cs="Calibri"/>
                <w:color w:val="000000"/>
                <w:vertAlign w:val="superscript"/>
              </w:rPr>
              <w:t>k,p</w:t>
            </w:r>
            <w:proofErr w:type="spellEnd"/>
            <w:r w:rsidR="000311AB" w:rsidRPr="00C44A8C">
              <w:rPr>
                <w:rFonts w:ascii="Arial Narrow" w:eastAsia="Times New Roman" w:hAnsi="Arial Narrow" w:cs="Calibri"/>
                <w:color w:val="000000"/>
              </w:rPr>
              <w:t xml:space="preserve"> </w:t>
            </w:r>
            <w:r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387/1020956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0.21</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&gt;0-1.0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87/314304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0.88 (0.64-1.21)</w:t>
            </w:r>
          </w:p>
        </w:tc>
        <w:tc>
          <w:tcPr>
            <w:tcW w:w="1440" w:type="dxa"/>
            <w:tcBorders>
              <w:top w:val="nil"/>
              <w:left w:val="nil"/>
              <w:bottom w:val="nil"/>
              <w:right w:val="nil"/>
            </w:tcBorders>
            <w:shd w:val="clear" w:color="auto" w:fill="auto"/>
            <w:noWrap/>
            <w:hideMark/>
          </w:tcPr>
          <w:p w:rsidR="00C44A8C" w:rsidRPr="00C44A8C" w:rsidRDefault="00BE66E2" w:rsidP="00BE66E2">
            <w:pPr>
              <w:autoSpaceDE/>
              <w:autoSpaceDN/>
              <w:jc w:val="center"/>
              <w:rPr>
                <w:rFonts w:ascii="Arial Narrow" w:eastAsia="Times New Roman" w:hAnsi="Arial Narrow" w:cs="Calibri"/>
                <w:color w:val="000000"/>
              </w:rPr>
            </w:pPr>
            <w:r w:rsidRPr="00BE66E2">
              <w:rPr>
                <w:rFonts w:ascii="Arial Narrow" w:eastAsia="Times New Roman" w:hAnsi="Arial Narrow" w:cs="Calibri"/>
                <w:color w:val="000000"/>
              </w:rPr>
              <w:t>0.89 (0.64-1.23)</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1.0-6.6</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261/644499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1.10 (0.90-1.35)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1.10 (0.90-1.35)</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≥6.6</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278/673165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12.0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1.20 (1.00-1.44)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1.18 (0.98-1.41)</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0.05</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0.08</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Offal</w:t>
            </w:r>
            <w:r w:rsidRPr="000311AB">
              <w:rPr>
                <w:rFonts w:ascii="Arial Narrow" w:eastAsia="Times New Roman" w:hAnsi="Arial Narrow" w:cs="Calibri"/>
                <w:color w:val="000000"/>
                <w:vertAlign w:val="superscript"/>
              </w:rPr>
              <w:t>g,k</w:t>
            </w:r>
            <w:proofErr w:type="spellEnd"/>
            <w:r w:rsidRPr="00C44A8C">
              <w:rPr>
                <w:rFonts w:ascii="Arial Narrow" w:eastAsia="Times New Roman" w:hAnsi="Arial Narrow" w:cs="Calibri"/>
                <w:color w:val="000000"/>
                <w:vertAlign w:val="superscript"/>
              </w:rPr>
              <w:t xml:space="preserve"> </w:t>
            </w:r>
            <w:r w:rsidR="00C44A8C"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541/1389541</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0.89</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&gt;0-0.3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46/131358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0.90 (0.62-1.31)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0.91 (0.63-1.32)</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0.3-3.3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279/724059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1.2</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(0.85-1.18)</w:t>
            </w:r>
          </w:p>
        </w:tc>
        <w:tc>
          <w:tcPr>
            <w:tcW w:w="1440" w:type="dxa"/>
            <w:tcBorders>
              <w:top w:val="nil"/>
              <w:left w:val="nil"/>
              <w:bottom w:val="nil"/>
              <w:right w:val="nil"/>
            </w:tcBorders>
            <w:shd w:val="clear" w:color="auto" w:fill="auto"/>
            <w:noWrap/>
            <w:hideMark/>
          </w:tcPr>
          <w:p w:rsidR="00C44A8C" w:rsidRPr="00C44A8C" w:rsidRDefault="0047003C" w:rsidP="0047003C">
            <w:pPr>
              <w:autoSpaceDE/>
              <w:autoSpaceDN/>
              <w:jc w:val="center"/>
              <w:rPr>
                <w:rFonts w:ascii="Arial Narrow" w:eastAsia="Times New Roman" w:hAnsi="Arial Narrow" w:cs="Calibri"/>
                <w:color w:val="000000"/>
              </w:rPr>
            </w:pPr>
            <w:r w:rsidRPr="0047003C">
              <w:rPr>
                <w:rFonts w:ascii="Arial Narrow" w:eastAsia="Times New Roman" w:hAnsi="Arial Narrow" w:cs="Calibri"/>
                <w:color w:val="000000"/>
              </w:rPr>
              <w:t>0.99 (0.84-1.17)</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307/731955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7.5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1.05 (0.90-1.23)</w:t>
            </w:r>
          </w:p>
        </w:tc>
        <w:tc>
          <w:tcPr>
            <w:tcW w:w="1440" w:type="dxa"/>
            <w:tcBorders>
              <w:top w:val="nil"/>
              <w:left w:val="nil"/>
              <w:bottom w:val="nil"/>
              <w:right w:val="nil"/>
            </w:tcBorders>
            <w:shd w:val="clear" w:color="auto" w:fill="auto"/>
            <w:noWrap/>
            <w:hideMark/>
          </w:tcPr>
          <w:p w:rsidR="00C44A8C" w:rsidRPr="00C44A8C" w:rsidRDefault="0047003C" w:rsidP="0047003C">
            <w:pPr>
              <w:autoSpaceDE/>
              <w:autoSpaceDN/>
              <w:jc w:val="center"/>
              <w:rPr>
                <w:rFonts w:ascii="Arial Narrow" w:eastAsia="Times New Roman" w:hAnsi="Arial Narrow" w:cs="Calibri"/>
                <w:color w:val="000000"/>
              </w:rPr>
            </w:pPr>
            <w:r w:rsidRPr="0047003C">
              <w:rPr>
                <w:rFonts w:ascii="Arial Narrow" w:eastAsia="Times New Roman" w:hAnsi="Arial Narrow" w:cs="Calibri"/>
                <w:color w:val="000000"/>
              </w:rPr>
              <w:t>1.01 (0.87-1.18)</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0.49</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0.82</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520E8F" w:rsidTr="000205DE">
        <w:trPr>
          <w:trHeight w:val="300"/>
        </w:trPr>
        <w:tc>
          <w:tcPr>
            <w:tcW w:w="2020" w:type="dxa"/>
            <w:tcBorders>
              <w:top w:val="nil"/>
              <w:left w:val="nil"/>
              <w:bottom w:val="nil"/>
              <w:right w:val="nil"/>
            </w:tcBorders>
            <w:shd w:val="clear" w:color="auto" w:fill="auto"/>
            <w:noWrap/>
            <w:hideMark/>
          </w:tcPr>
          <w:p w:rsidR="00C44A8C" w:rsidRPr="00520E8F" w:rsidRDefault="000311AB" w:rsidP="000311AB">
            <w:pPr>
              <w:autoSpaceDE/>
              <w:autoSpaceDN/>
              <w:rPr>
                <w:rFonts w:ascii="Arial Narrow" w:eastAsia="Times New Roman" w:hAnsi="Arial Narrow" w:cs="Calibri"/>
                <w:color w:val="000000"/>
              </w:rPr>
            </w:pPr>
            <w:proofErr w:type="spellStart"/>
            <w:r w:rsidRPr="00520E8F">
              <w:rPr>
                <w:rFonts w:ascii="Arial Narrow" w:eastAsia="Times New Roman" w:hAnsi="Arial Narrow" w:cs="Calibri"/>
                <w:color w:val="000000"/>
              </w:rPr>
              <w:t>Liver</w:t>
            </w:r>
            <w:r w:rsidRPr="00520E8F">
              <w:rPr>
                <w:rFonts w:ascii="Arial Narrow" w:eastAsia="Times New Roman" w:hAnsi="Arial Narrow" w:cs="Calibri"/>
                <w:color w:val="000000"/>
                <w:vertAlign w:val="superscript"/>
              </w:rPr>
              <w:t>k</w:t>
            </w:r>
            <w:r w:rsidR="00092C2C" w:rsidRPr="00520E8F">
              <w:rPr>
                <w:rFonts w:ascii="Arial Narrow" w:eastAsia="Times New Roman" w:hAnsi="Arial Narrow" w:cs="Calibri"/>
                <w:color w:val="000000"/>
                <w:vertAlign w:val="superscript"/>
              </w:rPr>
              <w:t>,q</w:t>
            </w:r>
            <w:proofErr w:type="spellEnd"/>
            <w:r w:rsidRPr="00520E8F">
              <w:rPr>
                <w:rFonts w:ascii="Arial Narrow" w:eastAsia="Times New Roman" w:hAnsi="Arial Narrow" w:cs="Calibri"/>
                <w:color w:val="000000"/>
              </w:rPr>
              <w:t xml:space="preserve"> </w:t>
            </w:r>
            <w:r w:rsidR="00C44A8C" w:rsidRPr="00520E8F">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r w:rsidRPr="00520E8F">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r w:rsidRPr="00520E8F">
              <w:rPr>
                <w:rFonts w:ascii="Arial Narrow" w:eastAsia="Times New Roman" w:hAnsi="Arial Narrow" w:cs="Calibri"/>
                <w:color w:val="000000"/>
              </w:rPr>
              <w:t>508/1346061</w:t>
            </w:r>
          </w:p>
        </w:tc>
        <w:tc>
          <w:tcPr>
            <w:tcW w:w="782"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0.61</w:t>
            </w:r>
          </w:p>
        </w:tc>
      </w:tr>
      <w:tr w:rsidR="00C44A8C" w:rsidRPr="00520E8F" w:rsidTr="000205DE">
        <w:trPr>
          <w:trHeight w:val="300"/>
        </w:trPr>
        <w:tc>
          <w:tcPr>
            <w:tcW w:w="2020" w:type="dxa"/>
            <w:tcBorders>
              <w:top w:val="nil"/>
              <w:left w:val="nil"/>
              <w:bottom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r w:rsidRPr="00520E8F">
              <w:rPr>
                <w:rFonts w:ascii="Arial Narrow" w:eastAsia="Times New Roman" w:hAnsi="Arial Narrow" w:cs="Calibri"/>
                <w:color w:val="000000"/>
              </w:rPr>
              <w:t>&gt;0-1.3</w:t>
            </w:r>
          </w:p>
        </w:tc>
        <w:tc>
          <w:tcPr>
            <w:tcW w:w="1540" w:type="dxa"/>
            <w:tcBorders>
              <w:top w:val="nil"/>
              <w:left w:val="nil"/>
              <w:bottom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r w:rsidRPr="00520E8F">
              <w:rPr>
                <w:rFonts w:ascii="Arial Narrow" w:eastAsia="Times New Roman" w:hAnsi="Arial Narrow" w:cs="Calibri"/>
                <w:color w:val="000000"/>
              </w:rPr>
              <w:t>110/359804</w:t>
            </w:r>
          </w:p>
        </w:tc>
        <w:tc>
          <w:tcPr>
            <w:tcW w:w="782"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0.6</w:t>
            </w:r>
          </w:p>
        </w:tc>
        <w:tc>
          <w:tcPr>
            <w:tcW w:w="1440"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1.08 (0.85-1.39)</w:t>
            </w:r>
          </w:p>
        </w:tc>
        <w:tc>
          <w:tcPr>
            <w:tcW w:w="1440"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1.07 (0.84-1.36)</w:t>
            </w:r>
          </w:p>
        </w:tc>
        <w:tc>
          <w:tcPr>
            <w:tcW w:w="613" w:type="dxa"/>
            <w:tcBorders>
              <w:top w:val="nil"/>
              <w:left w:val="nil"/>
              <w:bottom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p>
        </w:tc>
      </w:tr>
      <w:tr w:rsidR="00C44A8C" w:rsidRPr="00520E8F" w:rsidTr="000205DE">
        <w:trPr>
          <w:trHeight w:val="300"/>
        </w:trPr>
        <w:tc>
          <w:tcPr>
            <w:tcW w:w="2020" w:type="dxa"/>
            <w:tcBorders>
              <w:top w:val="nil"/>
              <w:left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p>
        </w:tc>
        <w:tc>
          <w:tcPr>
            <w:tcW w:w="980" w:type="dxa"/>
            <w:tcBorders>
              <w:top w:val="nil"/>
              <w:left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r w:rsidRPr="00520E8F">
              <w:rPr>
                <w:rFonts w:ascii="Arial Narrow" w:eastAsia="Times New Roman" w:hAnsi="Arial Narrow" w:cs="Calibri"/>
                <w:color w:val="000000"/>
              </w:rPr>
              <w:t>≥1.3</w:t>
            </w:r>
          </w:p>
        </w:tc>
        <w:tc>
          <w:tcPr>
            <w:tcW w:w="1540" w:type="dxa"/>
            <w:tcBorders>
              <w:top w:val="nil"/>
              <w:left w:val="nil"/>
              <w:right w:val="nil"/>
            </w:tcBorders>
            <w:shd w:val="clear" w:color="auto" w:fill="auto"/>
            <w:noWrap/>
            <w:hideMark/>
          </w:tcPr>
          <w:p w:rsidR="00C44A8C" w:rsidRPr="00520E8F" w:rsidRDefault="00C44A8C" w:rsidP="00C44A8C">
            <w:pPr>
              <w:autoSpaceDE/>
              <w:autoSpaceDN/>
              <w:rPr>
                <w:rFonts w:ascii="Arial Narrow" w:eastAsia="Times New Roman" w:hAnsi="Arial Narrow" w:cs="Calibri"/>
                <w:color w:val="000000"/>
              </w:rPr>
            </w:pPr>
            <w:r w:rsidRPr="00520E8F">
              <w:rPr>
                <w:rFonts w:ascii="Arial Narrow" w:eastAsia="Times New Roman" w:hAnsi="Arial Narrow" w:cs="Calibri"/>
                <w:color w:val="000000"/>
              </w:rPr>
              <w:t>379/848633</w:t>
            </w:r>
          </w:p>
        </w:tc>
        <w:tc>
          <w:tcPr>
            <w:tcW w:w="782" w:type="dxa"/>
            <w:tcBorders>
              <w:top w:val="nil"/>
              <w:left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3.9</w:t>
            </w:r>
          </w:p>
        </w:tc>
        <w:tc>
          <w:tcPr>
            <w:tcW w:w="1440" w:type="dxa"/>
            <w:tcBorders>
              <w:top w:val="nil"/>
              <w:left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1.07 (0.92-1.24)</w:t>
            </w:r>
          </w:p>
        </w:tc>
        <w:tc>
          <w:tcPr>
            <w:tcW w:w="1440" w:type="dxa"/>
            <w:tcBorders>
              <w:top w:val="nil"/>
              <w:left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1.04 (0.90-1.21)</w:t>
            </w:r>
          </w:p>
        </w:tc>
        <w:tc>
          <w:tcPr>
            <w:tcW w:w="613" w:type="dxa"/>
            <w:tcBorders>
              <w:top w:val="nil"/>
              <w:left w:val="nil"/>
              <w:right w:val="nil"/>
            </w:tcBorders>
            <w:shd w:val="clear" w:color="auto" w:fill="auto"/>
            <w:noWrap/>
            <w:hideMark/>
          </w:tcPr>
          <w:p w:rsidR="00C44A8C" w:rsidRPr="00520E8F"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single" w:sz="4" w:space="0" w:color="auto"/>
              <w:right w:val="nil"/>
            </w:tcBorders>
            <w:shd w:val="clear" w:color="auto" w:fill="auto"/>
            <w:noWrap/>
            <w:hideMark/>
          </w:tcPr>
          <w:p w:rsidR="000205DE" w:rsidRPr="00520E8F" w:rsidRDefault="000205DE" w:rsidP="00C44A8C">
            <w:pPr>
              <w:autoSpaceDE/>
              <w:autoSpaceDN/>
              <w:rPr>
                <w:rFonts w:ascii="Arial Narrow" w:eastAsia="Times New Roman" w:hAnsi="Arial Narrow" w:cs="Calibri"/>
                <w:color w:val="000000"/>
              </w:rPr>
            </w:pPr>
          </w:p>
        </w:tc>
        <w:tc>
          <w:tcPr>
            <w:tcW w:w="980" w:type="dxa"/>
            <w:tcBorders>
              <w:top w:val="nil"/>
              <w:left w:val="nil"/>
              <w:bottom w:val="single" w:sz="4" w:space="0" w:color="auto"/>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single" w:sz="4" w:space="0" w:color="auto"/>
              <w:right w:val="nil"/>
            </w:tcBorders>
            <w:shd w:val="clear" w:color="auto" w:fill="auto"/>
            <w:noWrap/>
            <w:hideMark/>
          </w:tcPr>
          <w:p w:rsidR="000205DE" w:rsidRPr="00520E8F" w:rsidRDefault="000205DE" w:rsidP="00C44A8C">
            <w:pPr>
              <w:autoSpaceDE/>
              <w:autoSpaceDN/>
              <w:rPr>
                <w:rFonts w:ascii="Arial Narrow" w:eastAsia="Times New Roman" w:hAnsi="Arial Narrow" w:cs="Calibri"/>
                <w:color w:val="000000"/>
              </w:rPr>
            </w:pPr>
          </w:p>
        </w:tc>
        <w:tc>
          <w:tcPr>
            <w:tcW w:w="782" w:type="dxa"/>
            <w:tcBorders>
              <w:top w:val="nil"/>
              <w:left w:val="nil"/>
              <w:bottom w:val="single" w:sz="4" w:space="0" w:color="auto"/>
              <w:right w:val="nil"/>
            </w:tcBorders>
            <w:shd w:val="clear" w:color="auto" w:fill="auto"/>
            <w:noWrap/>
            <w:hideMark/>
          </w:tcPr>
          <w:p w:rsidR="000205DE" w:rsidRPr="00520E8F"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single" w:sz="4" w:space="0" w:color="auto"/>
              <w:right w:val="nil"/>
            </w:tcBorders>
            <w:shd w:val="clear" w:color="auto" w:fill="auto"/>
            <w:noWrap/>
            <w:hideMark/>
          </w:tcPr>
          <w:p w:rsidR="000205DE" w:rsidRPr="00520E8F" w:rsidRDefault="000205DE"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0.44</w:t>
            </w:r>
          </w:p>
        </w:tc>
        <w:tc>
          <w:tcPr>
            <w:tcW w:w="14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520E8F">
              <w:rPr>
                <w:rFonts w:ascii="Arial Narrow" w:eastAsia="Times New Roman" w:hAnsi="Arial Narrow" w:cs="Calibri"/>
                <w:color w:val="000000"/>
              </w:rPr>
              <w:t>0.66</w:t>
            </w:r>
          </w:p>
        </w:tc>
        <w:tc>
          <w:tcPr>
            <w:tcW w:w="613"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bl>
    <w:p w:rsidR="00E1046B" w:rsidRDefault="00E1046B" w:rsidP="00CB75CD"/>
    <w:p w:rsidR="0002666C" w:rsidRDefault="0002666C" w:rsidP="00CB75CD">
      <w:r>
        <w:br w:type="page"/>
      </w:r>
    </w:p>
    <w:p w:rsidR="0002666C" w:rsidRDefault="0002666C" w:rsidP="0002666C">
      <w:pPr>
        <w:rPr>
          <w:rFonts w:ascii="Arial" w:hAnsi="Arial" w:cs="Arial"/>
          <w:b/>
          <w:vertAlign w:val="superscript"/>
        </w:rPr>
      </w:pPr>
      <w:r w:rsidRPr="000C2C13">
        <w:rPr>
          <w:rFonts w:ascii="Arial" w:hAnsi="Arial" w:cs="Arial"/>
          <w:b/>
        </w:rPr>
        <w:t xml:space="preserve">Supplemental Table </w:t>
      </w:r>
      <w:r>
        <w:rPr>
          <w:rFonts w:ascii="Arial" w:hAnsi="Arial" w:cs="Arial"/>
          <w:b/>
        </w:rPr>
        <w:t>S2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815" w:type="dxa"/>
        <w:tblInd w:w="93" w:type="dxa"/>
        <w:tblLook w:val="04A0" w:firstRow="1" w:lastRow="0" w:firstColumn="1" w:lastColumn="0" w:noHBand="0" w:noVBand="1"/>
      </w:tblPr>
      <w:tblGrid>
        <w:gridCol w:w="2020"/>
        <w:gridCol w:w="980"/>
        <w:gridCol w:w="1540"/>
        <w:gridCol w:w="782"/>
        <w:gridCol w:w="1440"/>
        <w:gridCol w:w="1440"/>
        <w:gridCol w:w="613"/>
      </w:tblGrid>
      <w:tr w:rsidR="00C44A8C" w:rsidRPr="00C44A8C" w:rsidTr="000205DE">
        <w:trPr>
          <w:trHeight w:val="300"/>
        </w:trPr>
        <w:tc>
          <w:tcPr>
            <w:tcW w:w="202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98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5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Cases/</w:t>
            </w:r>
          </w:p>
        </w:tc>
        <w:tc>
          <w:tcPr>
            <w:tcW w:w="782"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 </w:t>
            </w:r>
          </w:p>
        </w:tc>
        <w:tc>
          <w:tcPr>
            <w:tcW w:w="14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Model 1 HR</w:t>
            </w:r>
          </w:p>
        </w:tc>
        <w:tc>
          <w:tcPr>
            <w:tcW w:w="1440" w:type="dxa"/>
            <w:tcBorders>
              <w:top w:val="single" w:sz="4" w:space="0" w:color="auto"/>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Model 2 HR</w:t>
            </w:r>
          </w:p>
        </w:tc>
        <w:tc>
          <w:tcPr>
            <w:tcW w:w="613" w:type="dxa"/>
            <w:tcBorders>
              <w:top w:val="single" w:sz="4" w:space="0" w:color="auto"/>
              <w:left w:val="nil"/>
              <w:bottom w:val="nil"/>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 </w:t>
            </w:r>
          </w:p>
        </w:tc>
      </w:tr>
      <w:tr w:rsidR="00C44A8C" w:rsidRPr="00C44A8C" w:rsidTr="000205DE">
        <w:trPr>
          <w:trHeight w:val="315"/>
        </w:trPr>
        <w:tc>
          <w:tcPr>
            <w:tcW w:w="202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Variable</w:t>
            </w:r>
          </w:p>
        </w:tc>
        <w:tc>
          <w:tcPr>
            <w:tcW w:w="98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Value</w:t>
            </w:r>
          </w:p>
        </w:tc>
        <w:tc>
          <w:tcPr>
            <w:tcW w:w="15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rPr>
                <w:rFonts w:ascii="Arial Narrow" w:eastAsia="Times New Roman" w:hAnsi="Arial Narrow" w:cs="Calibri"/>
                <w:b/>
                <w:bCs/>
                <w:color w:val="000000"/>
              </w:rPr>
            </w:pPr>
            <w:r w:rsidRPr="00C44A8C">
              <w:rPr>
                <w:rFonts w:ascii="Arial Narrow" w:eastAsia="Times New Roman" w:hAnsi="Arial Narrow" w:cs="Calibri"/>
                <w:b/>
                <w:bCs/>
                <w:color w:val="000000"/>
              </w:rPr>
              <w:t>Person-years</w:t>
            </w:r>
          </w:p>
        </w:tc>
        <w:tc>
          <w:tcPr>
            <w:tcW w:w="782"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Median</w:t>
            </w:r>
          </w:p>
        </w:tc>
        <w:tc>
          <w:tcPr>
            <w:tcW w:w="14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HR (95% CI)</w:t>
            </w:r>
          </w:p>
        </w:tc>
        <w:tc>
          <w:tcPr>
            <w:tcW w:w="1440" w:type="dxa"/>
            <w:tcBorders>
              <w:top w:val="nil"/>
              <w:left w:val="nil"/>
              <w:bottom w:val="single" w:sz="4" w:space="0" w:color="auto"/>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b/>
                <w:bCs/>
                <w:color w:val="000000"/>
              </w:rPr>
            </w:pPr>
            <w:r w:rsidRPr="00C44A8C">
              <w:rPr>
                <w:rFonts w:ascii="Arial Narrow" w:eastAsia="Times New Roman" w:hAnsi="Arial Narrow" w:cs="Calibri"/>
                <w:b/>
                <w:bCs/>
                <w:color w:val="000000"/>
              </w:rPr>
              <w:t>HR (95% CI)</w:t>
            </w:r>
          </w:p>
        </w:tc>
        <w:tc>
          <w:tcPr>
            <w:tcW w:w="613" w:type="dxa"/>
            <w:tcBorders>
              <w:top w:val="nil"/>
              <w:left w:val="nil"/>
              <w:bottom w:val="single" w:sz="4" w:space="0" w:color="auto"/>
              <w:right w:val="nil"/>
            </w:tcBorders>
            <w:shd w:val="clear" w:color="auto" w:fill="auto"/>
            <w:noWrap/>
            <w:vAlign w:val="bottom"/>
            <w:hideMark/>
          </w:tcPr>
          <w:p w:rsidR="00C44A8C" w:rsidRPr="00C44A8C" w:rsidRDefault="00C44A8C" w:rsidP="00C44A8C">
            <w:pPr>
              <w:autoSpaceDE/>
              <w:autoSpaceDN/>
              <w:jc w:val="center"/>
              <w:rPr>
                <w:rFonts w:ascii="Arial Narrow" w:eastAsia="Times New Roman" w:hAnsi="Arial Narrow" w:cs="Calibri"/>
                <w:b/>
                <w:bCs/>
                <w:color w:val="000000"/>
              </w:rPr>
            </w:pPr>
            <w:proofErr w:type="spellStart"/>
            <w:r w:rsidRPr="00C44A8C">
              <w:rPr>
                <w:rFonts w:ascii="Arial Narrow" w:eastAsia="Times New Roman" w:hAnsi="Arial Narrow" w:cs="Calibri"/>
                <w:b/>
                <w:bCs/>
                <w:color w:val="000000"/>
              </w:rPr>
              <w:t>FDR</w:t>
            </w:r>
            <w:r w:rsidRPr="00C44A8C">
              <w:rPr>
                <w:rFonts w:ascii="Arial Narrow" w:eastAsia="Times New Roman" w:hAnsi="Arial Narrow" w:cs="Calibri"/>
                <w:b/>
                <w:bCs/>
                <w:color w:val="000000"/>
                <w:vertAlign w:val="superscript"/>
              </w:rPr>
              <w:t>c</w:t>
            </w:r>
            <w:proofErr w:type="spellEnd"/>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92C2C">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Eggs</w:t>
            </w:r>
            <w:r w:rsidR="00092C2C" w:rsidRPr="00092C2C">
              <w:rPr>
                <w:rFonts w:ascii="Arial Narrow" w:eastAsia="Times New Roman" w:hAnsi="Arial Narrow" w:cs="Calibri"/>
                <w:color w:val="000000"/>
                <w:vertAlign w:val="superscript"/>
              </w:rPr>
              <w:t>h,</w:t>
            </w:r>
            <w:r w:rsidRPr="00092C2C">
              <w:rPr>
                <w:rFonts w:ascii="Arial Narrow" w:eastAsia="Times New Roman" w:hAnsi="Arial Narrow" w:cs="Calibri"/>
                <w:color w:val="000000"/>
                <w:vertAlign w:val="superscript"/>
              </w:rPr>
              <w:t>k</w:t>
            </w:r>
            <w:proofErr w:type="spellEnd"/>
            <w:r w:rsidRPr="00092C2C">
              <w:rPr>
                <w:rFonts w:ascii="Arial Narrow" w:eastAsia="Times New Roman" w:hAnsi="Arial Narrow" w:cs="Calibri"/>
                <w:color w:val="000000"/>
                <w:vertAlign w:val="superscript"/>
              </w:rPr>
              <w:t xml:space="preserve"> </w:t>
            </w:r>
            <w:r w:rsidR="00C44A8C"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0-7.4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290/746536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0.87</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7.4-14.5</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309/825766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9.9</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(0.83-1.15)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(0.83-1.15)</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14.5-23.4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323/782466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18.4</w:t>
            </w:r>
          </w:p>
        </w:tc>
        <w:tc>
          <w:tcPr>
            <w:tcW w:w="1440" w:type="dxa"/>
            <w:tcBorders>
              <w:top w:val="nil"/>
              <w:left w:val="nil"/>
              <w:bottom w:val="nil"/>
              <w:right w:val="nil"/>
            </w:tcBorders>
            <w:shd w:val="clear" w:color="auto" w:fill="auto"/>
            <w:noWrap/>
            <w:hideMark/>
          </w:tcPr>
          <w:p w:rsidR="00C44A8C" w:rsidRPr="00C44A8C" w:rsidRDefault="008437CA" w:rsidP="008437CA">
            <w:pPr>
              <w:autoSpaceDE/>
              <w:autoSpaceDN/>
              <w:jc w:val="center"/>
              <w:rPr>
                <w:rFonts w:ascii="Arial Narrow" w:eastAsia="Times New Roman" w:hAnsi="Arial Narrow" w:cs="Calibri"/>
                <w:color w:val="000000"/>
              </w:rPr>
            </w:pPr>
            <w:r w:rsidRPr="008437CA">
              <w:rPr>
                <w:rFonts w:ascii="Arial Narrow" w:eastAsia="Times New Roman" w:hAnsi="Arial Narrow" w:cs="Calibri"/>
                <w:color w:val="000000"/>
              </w:rPr>
              <w:t>1.07 (0.90-1.26)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1.05 (0.89-1.24)</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≥23.4</w:t>
            </w:r>
          </w:p>
        </w:tc>
        <w:tc>
          <w:tcPr>
            <w:tcW w:w="1540" w:type="dxa"/>
            <w:tcBorders>
              <w:top w:val="nil"/>
              <w:left w:val="nil"/>
              <w:bottom w:val="nil"/>
              <w:right w:val="nil"/>
            </w:tcBorders>
            <w:shd w:val="clear" w:color="auto" w:fill="auto"/>
            <w:noWrap/>
            <w:hideMark/>
          </w:tcPr>
          <w:p w:rsidR="00C44A8C" w:rsidRPr="00C44A8C" w:rsidRDefault="00C44A8C" w:rsidP="004C6AFA">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312/</w:t>
            </w:r>
            <w:r w:rsidR="004C6AFA" w:rsidRPr="004C6AFA">
              <w:rPr>
                <w:rFonts w:ascii="Arial Narrow" w:eastAsia="Times New Roman" w:hAnsi="Arial Narrow" w:cs="Calibri"/>
                <w:color w:val="000000"/>
              </w:rPr>
              <w:t>78652</w:t>
            </w:r>
            <w:r w:rsidR="004C6AFA">
              <w:rPr>
                <w:rFonts w:ascii="Arial Narrow" w:eastAsia="Times New Roman" w:hAnsi="Arial Narrow" w:cs="Calibri"/>
                <w:color w:val="000000"/>
              </w:rPr>
              <w:t>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33.0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1.05 (0.88-1.25)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 (0.85-1.21)</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0.42</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0.69</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Fish (g/day)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321/864139</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302/817965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15.3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0.91 (0.76-1.09)</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0.90 (0.75-1.08)</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339/819650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29.3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(0.80-1.16)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 (0.79-1.14)</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341/801456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62.1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1.04 (0.85-1.27)</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(0.82-1.22)</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0.33</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0.57</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092C2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 xml:space="preserve">Lean (white) </w:t>
            </w:r>
            <w:proofErr w:type="spellStart"/>
            <w:r w:rsidRPr="00C44A8C">
              <w:rPr>
                <w:rFonts w:ascii="Arial Narrow" w:eastAsia="Times New Roman" w:hAnsi="Arial Narrow" w:cs="Calibri"/>
                <w:color w:val="000000"/>
              </w:rPr>
              <w:t>fish</w:t>
            </w:r>
            <w:r w:rsidR="00092C2C">
              <w:rPr>
                <w:rFonts w:ascii="Arial Narrow" w:eastAsia="Times New Roman" w:hAnsi="Arial Narrow" w:cs="Calibri"/>
                <w:color w:val="000000"/>
                <w:vertAlign w:val="superscript"/>
              </w:rPr>
              <w:t>r</w:t>
            </w:r>
            <w:proofErr w:type="spellEnd"/>
            <w:r w:rsidRPr="00C44A8C">
              <w:rPr>
                <w:rFonts w:ascii="Arial Narrow" w:eastAsia="Times New Roman" w:hAnsi="Arial Narrow" w:cs="Calibri"/>
                <w:color w:val="000000"/>
              </w:rPr>
              <w:t xml:space="preserve"> (g/day)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278/733973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0.55</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267/714430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6.8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 (0.76-1.10)</w:t>
            </w:r>
          </w:p>
        </w:tc>
        <w:tc>
          <w:tcPr>
            <w:tcW w:w="1440" w:type="dxa"/>
            <w:tcBorders>
              <w:top w:val="nil"/>
              <w:left w:val="nil"/>
              <w:bottom w:val="nil"/>
              <w:right w:val="nil"/>
            </w:tcBorders>
            <w:shd w:val="clear" w:color="auto" w:fill="auto"/>
            <w:noWrap/>
            <w:hideMark/>
          </w:tcPr>
          <w:p w:rsidR="00C44A8C" w:rsidRPr="00C44A8C" w:rsidRDefault="0047003C" w:rsidP="0047003C">
            <w:pPr>
              <w:autoSpaceDE/>
              <w:autoSpaceDN/>
              <w:jc w:val="center"/>
              <w:rPr>
                <w:rFonts w:ascii="Arial Narrow" w:eastAsia="Times New Roman" w:hAnsi="Arial Narrow" w:cs="Calibri"/>
                <w:color w:val="000000"/>
              </w:rPr>
            </w:pPr>
            <w:r w:rsidRPr="0047003C">
              <w:rPr>
                <w:rFonts w:ascii="Arial Narrow" w:eastAsia="Times New Roman" w:hAnsi="Arial Narrow" w:cs="Calibri"/>
                <w:color w:val="000000"/>
              </w:rPr>
              <w:t>0.92 (0.76-1.10)</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308/715260</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17.2</w:t>
            </w:r>
          </w:p>
        </w:tc>
        <w:tc>
          <w:tcPr>
            <w:tcW w:w="1440" w:type="dxa"/>
            <w:tcBorders>
              <w:top w:val="nil"/>
              <w:left w:val="nil"/>
              <w:bottom w:val="nil"/>
              <w:right w:val="nil"/>
            </w:tcBorders>
            <w:shd w:val="clear" w:color="auto" w:fill="auto"/>
            <w:noWrap/>
            <w:hideMark/>
          </w:tcPr>
          <w:p w:rsidR="00C44A8C" w:rsidRPr="00C44A8C" w:rsidRDefault="0047003C" w:rsidP="0047003C">
            <w:pPr>
              <w:autoSpaceDE/>
              <w:autoSpaceDN/>
              <w:jc w:val="center"/>
              <w:rPr>
                <w:rFonts w:ascii="Arial Narrow" w:eastAsia="Times New Roman" w:hAnsi="Arial Narrow" w:cs="Calibri"/>
                <w:color w:val="000000"/>
              </w:rPr>
            </w:pPr>
            <w:r w:rsidRPr="0047003C">
              <w:rPr>
                <w:rFonts w:ascii="Arial Narrow" w:eastAsia="Times New Roman" w:hAnsi="Arial Narrow" w:cs="Calibri"/>
                <w:color w:val="000000"/>
              </w:rPr>
              <w:t>0.97 (0.81-1.16)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0.96 (0.80-1.15)</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290/695053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39.1</w:t>
            </w:r>
          </w:p>
        </w:tc>
        <w:tc>
          <w:tcPr>
            <w:tcW w:w="1440" w:type="dxa"/>
            <w:tcBorders>
              <w:top w:val="nil"/>
              <w:left w:val="nil"/>
              <w:bottom w:val="nil"/>
              <w:right w:val="nil"/>
            </w:tcBorders>
            <w:shd w:val="clear" w:color="auto" w:fill="auto"/>
            <w:noWrap/>
            <w:hideMark/>
          </w:tcPr>
          <w:p w:rsidR="00C44A8C" w:rsidRPr="00C44A8C" w:rsidRDefault="0047003C" w:rsidP="0047003C">
            <w:pPr>
              <w:autoSpaceDE/>
              <w:autoSpaceDN/>
              <w:jc w:val="center"/>
              <w:rPr>
                <w:rFonts w:ascii="Arial Narrow" w:eastAsia="Times New Roman" w:hAnsi="Arial Narrow" w:cs="Calibri"/>
                <w:color w:val="000000"/>
              </w:rPr>
            </w:pPr>
            <w:r w:rsidRPr="0047003C">
              <w:rPr>
                <w:rFonts w:ascii="Arial Narrow" w:eastAsia="Times New Roman" w:hAnsi="Arial Narrow" w:cs="Calibri"/>
                <w:color w:val="000000"/>
              </w:rPr>
              <w:t>0.95 (0.78-1.16)</w:t>
            </w:r>
          </w:p>
        </w:tc>
        <w:tc>
          <w:tcPr>
            <w:tcW w:w="1440" w:type="dxa"/>
            <w:tcBorders>
              <w:top w:val="nil"/>
              <w:left w:val="nil"/>
              <w:bottom w:val="nil"/>
              <w:right w:val="nil"/>
            </w:tcBorders>
            <w:shd w:val="clear" w:color="auto" w:fill="auto"/>
            <w:noWrap/>
            <w:hideMark/>
          </w:tcPr>
          <w:p w:rsidR="00C44A8C" w:rsidRPr="00C44A8C" w:rsidRDefault="0047003C" w:rsidP="0047003C">
            <w:pPr>
              <w:autoSpaceDE/>
              <w:autoSpaceDN/>
              <w:jc w:val="center"/>
              <w:rPr>
                <w:rFonts w:ascii="Arial Narrow" w:eastAsia="Times New Roman" w:hAnsi="Arial Narrow" w:cs="Calibri"/>
                <w:color w:val="000000"/>
              </w:rPr>
            </w:pPr>
            <w:r w:rsidRPr="0047003C">
              <w:rPr>
                <w:rFonts w:ascii="Arial Narrow" w:eastAsia="Times New Roman" w:hAnsi="Arial Narrow" w:cs="Calibri"/>
                <w:color w:val="000000"/>
              </w:rPr>
              <w:t>0.92 (0.75-1.12)</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0.84</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0.55</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92C2C" w:rsidP="00C44A8C">
            <w:pPr>
              <w:autoSpaceDE/>
              <w:autoSpaceDN/>
              <w:rPr>
                <w:rFonts w:ascii="Arial Narrow" w:eastAsia="Times New Roman" w:hAnsi="Arial Narrow" w:cs="Calibri"/>
                <w:color w:val="000000"/>
              </w:rPr>
            </w:pPr>
            <w:r>
              <w:rPr>
                <w:rFonts w:ascii="Arial Narrow" w:eastAsia="Times New Roman" w:hAnsi="Arial Narrow" w:cs="Calibri"/>
                <w:color w:val="000000"/>
              </w:rPr>
              <w:t>Fatty/</w:t>
            </w:r>
            <w:r w:rsidR="00C44A8C" w:rsidRPr="00C44A8C">
              <w:rPr>
                <w:rFonts w:ascii="Arial Narrow" w:eastAsia="Times New Roman" w:hAnsi="Arial Narrow" w:cs="Calibri"/>
                <w:color w:val="000000"/>
              </w:rPr>
              <w:t xml:space="preserve">very fatty </w:t>
            </w:r>
            <w:proofErr w:type="spellStart"/>
            <w:r w:rsidR="00C44A8C" w:rsidRPr="00C44A8C">
              <w:rPr>
                <w:rFonts w:ascii="Arial Narrow" w:eastAsia="Times New Roman" w:hAnsi="Arial Narrow" w:cs="Calibri"/>
                <w:color w:val="000000"/>
              </w:rPr>
              <w:t>fish</w:t>
            </w:r>
            <w:r w:rsidRPr="00092C2C">
              <w:rPr>
                <w:rFonts w:ascii="Arial Narrow" w:eastAsia="Times New Roman" w:hAnsi="Arial Narrow" w:cs="Calibri"/>
                <w:color w:val="000000"/>
                <w:vertAlign w:val="superscript"/>
              </w:rPr>
              <w:t>s</w:t>
            </w:r>
            <w:proofErr w:type="spellEnd"/>
            <w:r w:rsidR="00C44A8C" w:rsidRPr="00C44A8C">
              <w:rPr>
                <w:rFonts w:ascii="Arial Narrow" w:eastAsia="Times New Roman" w:hAnsi="Arial Narrow" w:cs="Calibri"/>
                <w:color w:val="000000"/>
              </w:rPr>
              <w:t xml:space="preserve"> </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293/819367</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0.34</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293/793462</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4.0</w:t>
            </w:r>
          </w:p>
        </w:tc>
        <w:tc>
          <w:tcPr>
            <w:tcW w:w="1440" w:type="dxa"/>
            <w:tcBorders>
              <w:top w:val="nil"/>
              <w:left w:val="nil"/>
              <w:bottom w:val="nil"/>
              <w:right w:val="nil"/>
            </w:tcBorders>
            <w:shd w:val="clear" w:color="auto" w:fill="auto"/>
            <w:noWrap/>
            <w:hideMark/>
          </w:tcPr>
          <w:p w:rsidR="00C44A8C" w:rsidRPr="00C44A8C" w:rsidRDefault="008C3123" w:rsidP="008C3123">
            <w:pPr>
              <w:autoSpaceDE/>
              <w:autoSpaceDN/>
              <w:jc w:val="center"/>
              <w:rPr>
                <w:rFonts w:ascii="Arial Narrow" w:eastAsia="Times New Roman" w:hAnsi="Arial Narrow" w:cs="Calibri"/>
                <w:color w:val="000000"/>
              </w:rPr>
            </w:pPr>
            <w:r w:rsidRPr="008C3123">
              <w:rPr>
                <w:rFonts w:ascii="Arial Narrow" w:eastAsia="Times New Roman" w:hAnsi="Arial Narrow" w:cs="Calibri"/>
                <w:color w:val="000000"/>
              </w:rPr>
              <w:t>0.96 (0.81-1.15)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(0.82-1.16)</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315/788532</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w:t>
            </w:r>
          </w:p>
        </w:tc>
        <w:tc>
          <w:tcPr>
            <w:tcW w:w="1440" w:type="dxa"/>
            <w:tcBorders>
              <w:top w:val="nil"/>
              <w:left w:val="nil"/>
              <w:bottom w:val="nil"/>
              <w:right w:val="nil"/>
            </w:tcBorders>
            <w:shd w:val="clear" w:color="auto" w:fill="auto"/>
            <w:noWrap/>
            <w:hideMark/>
          </w:tcPr>
          <w:p w:rsidR="00C44A8C" w:rsidRPr="00C44A8C" w:rsidRDefault="008C3123" w:rsidP="008C3123">
            <w:pPr>
              <w:autoSpaceDE/>
              <w:autoSpaceDN/>
              <w:jc w:val="center"/>
              <w:rPr>
                <w:rFonts w:ascii="Arial Narrow" w:eastAsia="Times New Roman" w:hAnsi="Arial Narrow" w:cs="Calibri"/>
                <w:color w:val="000000"/>
              </w:rPr>
            </w:pPr>
            <w:r w:rsidRPr="008C3123">
              <w:rPr>
                <w:rFonts w:ascii="Arial Narrow" w:eastAsia="Times New Roman" w:hAnsi="Arial Narrow" w:cs="Calibri"/>
                <w:color w:val="000000"/>
              </w:rPr>
              <w:t>0.97 (0.81-1.15)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(0.81-1.15)</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354/777348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23.8</w:t>
            </w:r>
          </w:p>
        </w:tc>
        <w:tc>
          <w:tcPr>
            <w:tcW w:w="1440" w:type="dxa"/>
            <w:tcBorders>
              <w:top w:val="nil"/>
              <w:left w:val="nil"/>
              <w:bottom w:val="nil"/>
              <w:right w:val="nil"/>
            </w:tcBorders>
            <w:shd w:val="clear" w:color="auto" w:fill="auto"/>
            <w:noWrap/>
            <w:hideMark/>
          </w:tcPr>
          <w:p w:rsidR="00C44A8C" w:rsidRPr="00C44A8C" w:rsidRDefault="008C3123" w:rsidP="008C3123">
            <w:pPr>
              <w:autoSpaceDE/>
              <w:autoSpaceDN/>
              <w:jc w:val="center"/>
              <w:rPr>
                <w:rFonts w:ascii="Arial Narrow" w:eastAsia="Times New Roman" w:hAnsi="Arial Narrow" w:cs="Calibri"/>
                <w:color w:val="000000"/>
              </w:rPr>
            </w:pPr>
            <w:r w:rsidRPr="008C3123">
              <w:rPr>
                <w:rFonts w:ascii="Arial Narrow" w:eastAsia="Times New Roman" w:hAnsi="Arial Narrow" w:cs="Calibri"/>
                <w:color w:val="000000"/>
              </w:rPr>
              <w:t>1.10 (0.93-1.31)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(0.92-1.30)</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0.13</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0.18</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Crustaceans</w:t>
            </w:r>
            <w:r>
              <w:rPr>
                <w:rFonts w:ascii="Arial Narrow" w:eastAsia="Times New Roman" w:hAnsi="Arial Narrow" w:cs="Calibri"/>
                <w:color w:val="000000"/>
                <w:vertAlign w:val="superscript"/>
              </w:rPr>
              <w:t>k</w:t>
            </w:r>
            <w:r w:rsidR="00092C2C">
              <w:rPr>
                <w:rFonts w:ascii="Arial Narrow" w:eastAsia="Times New Roman" w:hAnsi="Arial Narrow" w:cs="Calibri"/>
                <w:color w:val="000000"/>
                <w:vertAlign w:val="superscript"/>
              </w:rPr>
              <w:t>,t</w:t>
            </w:r>
            <w:proofErr w:type="spellEnd"/>
            <w:r w:rsidRPr="00C44A8C">
              <w:rPr>
                <w:rFonts w:ascii="Arial Narrow" w:eastAsia="Times New Roman" w:hAnsi="Arial Narrow" w:cs="Calibri"/>
                <w:color w:val="000000"/>
              </w:rPr>
              <w:t xml:space="preserve"> </w:t>
            </w:r>
            <w:r w:rsidR="00C44A8C"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330/842293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0.59</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&gt;0-1.1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276/680045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(0.81-1.18)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(0.83-1.21)</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1.1-4.3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337/773537</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3.0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0.98 (0.83-1.16)</w:t>
            </w:r>
          </w:p>
        </w:tc>
        <w:tc>
          <w:tcPr>
            <w:tcW w:w="1440" w:type="dxa"/>
            <w:tcBorders>
              <w:top w:val="nil"/>
              <w:left w:val="nil"/>
              <w:bottom w:val="nil"/>
              <w:right w:val="nil"/>
            </w:tcBorders>
            <w:shd w:val="clear" w:color="auto" w:fill="auto"/>
            <w:noWrap/>
            <w:hideMark/>
          </w:tcPr>
          <w:p w:rsidR="00C44A8C" w:rsidRPr="00C44A8C" w:rsidRDefault="008948C1" w:rsidP="008948C1">
            <w:pPr>
              <w:autoSpaceDE/>
              <w:autoSpaceDN/>
              <w:jc w:val="center"/>
              <w:rPr>
                <w:rFonts w:ascii="Arial Narrow" w:eastAsia="Times New Roman" w:hAnsi="Arial Narrow" w:cs="Calibri"/>
                <w:color w:val="000000"/>
              </w:rPr>
            </w:pPr>
            <w:r w:rsidRPr="008948C1">
              <w:rPr>
                <w:rFonts w:ascii="Arial Narrow" w:eastAsia="Times New Roman" w:hAnsi="Arial Narrow" w:cs="Calibri"/>
                <w:color w:val="000000"/>
              </w:rPr>
              <w:t>1.01 (0.86-1.20)</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278/775756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8.3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0.91 (0.77-1.08)</w:t>
            </w:r>
          </w:p>
        </w:tc>
        <w:tc>
          <w:tcPr>
            <w:tcW w:w="1440" w:type="dxa"/>
            <w:tcBorders>
              <w:top w:val="nil"/>
              <w:left w:val="nil"/>
              <w:bottom w:val="nil"/>
              <w:right w:val="nil"/>
            </w:tcBorders>
            <w:shd w:val="clear" w:color="auto" w:fill="auto"/>
            <w:noWrap/>
            <w:hideMark/>
          </w:tcPr>
          <w:p w:rsidR="00C44A8C" w:rsidRPr="00C44A8C" w:rsidRDefault="008948C1" w:rsidP="008948C1">
            <w:pPr>
              <w:autoSpaceDE/>
              <w:autoSpaceDN/>
              <w:jc w:val="center"/>
              <w:rPr>
                <w:rFonts w:ascii="Arial Narrow" w:eastAsia="Times New Roman" w:hAnsi="Arial Narrow" w:cs="Calibri"/>
                <w:color w:val="000000"/>
              </w:rPr>
            </w:pPr>
            <w:r w:rsidRPr="008948C1">
              <w:rPr>
                <w:rFonts w:ascii="Arial Narrow" w:eastAsia="Times New Roman" w:hAnsi="Arial Narrow" w:cs="Calibri"/>
                <w:color w:val="000000"/>
              </w:rPr>
              <w:t>0.93 (0.78-1.11)</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0.29</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0.35</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Margarine</w:t>
            </w:r>
            <w:r>
              <w:rPr>
                <w:rFonts w:ascii="Arial Narrow" w:eastAsia="Times New Roman" w:hAnsi="Arial Narrow" w:cs="Calibri"/>
                <w:color w:val="000000"/>
                <w:vertAlign w:val="superscript"/>
              </w:rPr>
              <w:t>k</w:t>
            </w:r>
            <w:proofErr w:type="spellEnd"/>
            <w:r w:rsidRPr="00C44A8C">
              <w:rPr>
                <w:rFonts w:ascii="Arial Narrow" w:eastAsia="Times New Roman" w:hAnsi="Arial Narrow" w:cs="Calibri"/>
                <w:color w:val="000000"/>
              </w:rPr>
              <w:t xml:space="preserve"> </w:t>
            </w:r>
            <w:r w:rsidR="00C44A8C"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0-0.2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298/801118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0.23</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0.2-4.2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312/821513</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1.06 (0.89-1.26)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1.07 (0.90-1.28)</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4.2-15.6</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328/820185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9.1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(0.78-1.13)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(0.78-1.14)</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≥15.6</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365/860394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25.4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0.86 (0.70-1.05)</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0.86 (0.70-1.06)</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0.03</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0.04</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0311AB" w:rsidP="000311AB">
            <w:pPr>
              <w:autoSpaceDE/>
              <w:autoSpaceDN/>
              <w:rPr>
                <w:rFonts w:ascii="Arial Narrow" w:eastAsia="Times New Roman" w:hAnsi="Arial Narrow" w:cs="Calibri"/>
                <w:color w:val="000000"/>
              </w:rPr>
            </w:pPr>
            <w:proofErr w:type="spellStart"/>
            <w:r w:rsidRPr="00C44A8C">
              <w:rPr>
                <w:rFonts w:ascii="Arial Narrow" w:eastAsia="Times New Roman" w:hAnsi="Arial Narrow" w:cs="Calibri"/>
                <w:color w:val="000000"/>
              </w:rPr>
              <w:t>Mayonnaise</w:t>
            </w:r>
            <w:r>
              <w:rPr>
                <w:rFonts w:ascii="Arial Narrow" w:eastAsia="Times New Roman" w:hAnsi="Arial Narrow" w:cs="Calibri"/>
                <w:color w:val="000000"/>
                <w:vertAlign w:val="superscript"/>
              </w:rPr>
              <w:t>k</w:t>
            </w:r>
            <w:r w:rsidR="00092C2C">
              <w:rPr>
                <w:rFonts w:ascii="Arial Narrow" w:eastAsia="Times New Roman" w:hAnsi="Arial Narrow" w:cs="Calibri"/>
                <w:color w:val="000000"/>
                <w:vertAlign w:val="superscript"/>
              </w:rPr>
              <w:t>,u</w:t>
            </w:r>
            <w:proofErr w:type="spellEnd"/>
            <w:r w:rsidRPr="00C44A8C">
              <w:rPr>
                <w:rFonts w:ascii="Arial Narrow" w:eastAsia="Times New Roman" w:hAnsi="Arial Narrow" w:cs="Calibri"/>
                <w:color w:val="000000"/>
              </w:rPr>
              <w:t xml:space="preserve"> </w:t>
            </w:r>
            <w:r w:rsidR="00C44A8C" w:rsidRPr="00C44A8C">
              <w:rPr>
                <w:rFonts w:ascii="Arial Narrow" w:eastAsia="Times New Roman" w:hAnsi="Arial Narrow" w:cs="Calibri"/>
                <w:color w:val="000000"/>
              </w:rPr>
              <w:t>(g/day)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354/909374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0.46</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&gt;0-0.4</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186/441994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1.06 (0.84-1.34)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1.09 (0.87-1.38)</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0.4-3.1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302/689845</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0.92 (0.76-1.11)</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0.94 (0.78-1.13)</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253/722786</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6.6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0.91 (0.74-1.13)</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0.93 (0.75-1.14)</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0.43</w:t>
            </w:r>
          </w:p>
        </w:tc>
        <w:tc>
          <w:tcPr>
            <w:tcW w:w="1440"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0.43</w:t>
            </w:r>
          </w:p>
        </w:tc>
        <w:tc>
          <w:tcPr>
            <w:tcW w:w="613" w:type="dxa"/>
            <w:tcBorders>
              <w:top w:val="nil"/>
              <w:left w:val="nil"/>
              <w:bottom w:val="nil"/>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Ice cream (g/day)</w:t>
            </w: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350/826818</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0.74</w:t>
            </w: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304/804982</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0.96 (0.81-1.14)</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 (0.80-1.12)</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324/837714</w:t>
            </w:r>
          </w:p>
        </w:tc>
        <w:tc>
          <w:tcPr>
            <w:tcW w:w="782"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5.8</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1.07 (0.91-1.26)</w:t>
            </w:r>
          </w:p>
        </w:tc>
        <w:tc>
          <w:tcPr>
            <w:tcW w:w="1440"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1.04 (0.88-1.23)</w:t>
            </w:r>
          </w:p>
        </w:tc>
        <w:tc>
          <w:tcPr>
            <w:tcW w:w="613" w:type="dxa"/>
            <w:tcBorders>
              <w:top w:val="nil"/>
              <w:left w:val="nil"/>
              <w:bottom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C44A8C" w:rsidRPr="00C44A8C" w:rsidTr="000205DE">
        <w:trPr>
          <w:trHeight w:val="300"/>
        </w:trPr>
        <w:tc>
          <w:tcPr>
            <w:tcW w:w="2020" w:type="dxa"/>
            <w:tcBorders>
              <w:top w:val="nil"/>
              <w:left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p>
        </w:tc>
        <w:tc>
          <w:tcPr>
            <w:tcW w:w="980" w:type="dxa"/>
            <w:tcBorders>
              <w:top w:val="nil"/>
              <w:left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Q4</w:t>
            </w:r>
          </w:p>
        </w:tc>
        <w:tc>
          <w:tcPr>
            <w:tcW w:w="1540" w:type="dxa"/>
            <w:tcBorders>
              <w:top w:val="nil"/>
              <w:left w:val="nil"/>
              <w:right w:val="nil"/>
            </w:tcBorders>
            <w:shd w:val="clear" w:color="auto" w:fill="auto"/>
            <w:noWrap/>
            <w:hideMark/>
          </w:tcPr>
          <w:p w:rsidR="00C44A8C" w:rsidRPr="00C44A8C" w:rsidRDefault="00C44A8C" w:rsidP="00C44A8C">
            <w:pPr>
              <w:autoSpaceDE/>
              <w:autoSpaceDN/>
              <w:rPr>
                <w:rFonts w:ascii="Arial Narrow" w:eastAsia="Times New Roman" w:hAnsi="Arial Narrow" w:cs="Calibri"/>
                <w:color w:val="000000"/>
              </w:rPr>
            </w:pPr>
            <w:r w:rsidRPr="00C44A8C">
              <w:rPr>
                <w:rFonts w:ascii="Arial Narrow" w:eastAsia="Times New Roman" w:hAnsi="Arial Narrow" w:cs="Calibri"/>
                <w:color w:val="000000"/>
              </w:rPr>
              <w:t>325/833696</w:t>
            </w:r>
          </w:p>
        </w:tc>
        <w:tc>
          <w:tcPr>
            <w:tcW w:w="782"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14.3</w:t>
            </w:r>
          </w:p>
        </w:tc>
        <w:tc>
          <w:tcPr>
            <w:tcW w:w="1440"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1.02 (0.86-1.22)</w:t>
            </w:r>
          </w:p>
        </w:tc>
        <w:tc>
          <w:tcPr>
            <w:tcW w:w="1440"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0.97 (0.82-1.16)</w:t>
            </w:r>
          </w:p>
        </w:tc>
        <w:tc>
          <w:tcPr>
            <w:tcW w:w="613" w:type="dxa"/>
            <w:tcBorders>
              <w:top w:val="nil"/>
              <w:left w:val="nil"/>
              <w:right w:val="nil"/>
            </w:tcBorders>
            <w:shd w:val="clear" w:color="auto" w:fill="auto"/>
            <w:noWrap/>
            <w:hideMark/>
          </w:tcPr>
          <w:p w:rsidR="00C44A8C" w:rsidRPr="00C44A8C" w:rsidRDefault="00C44A8C" w:rsidP="00C44A8C">
            <w:pPr>
              <w:autoSpaceDE/>
              <w:autoSpaceDN/>
              <w:jc w:val="center"/>
              <w:rPr>
                <w:rFonts w:ascii="Arial Narrow" w:eastAsia="Times New Roman" w:hAnsi="Arial Narrow" w:cs="Calibri"/>
                <w:color w:val="000000"/>
              </w:rPr>
            </w:pPr>
          </w:p>
        </w:tc>
      </w:tr>
      <w:tr w:rsidR="000205DE" w:rsidRPr="00C44A8C" w:rsidTr="000205DE">
        <w:trPr>
          <w:trHeight w:val="300"/>
        </w:trPr>
        <w:tc>
          <w:tcPr>
            <w:tcW w:w="202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980" w:type="dxa"/>
            <w:tcBorders>
              <w:top w:val="nil"/>
              <w:left w:val="nil"/>
              <w:bottom w:val="single" w:sz="4" w:space="0" w:color="auto"/>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rPr>
                <w:rFonts w:ascii="Arial Narrow" w:eastAsia="Times New Roman" w:hAnsi="Arial Narrow" w:cs="Calibri"/>
                <w:color w:val="000000"/>
              </w:rPr>
            </w:pPr>
          </w:p>
        </w:tc>
        <w:tc>
          <w:tcPr>
            <w:tcW w:w="782"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c>
          <w:tcPr>
            <w:tcW w:w="14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0.63</w:t>
            </w:r>
          </w:p>
        </w:tc>
        <w:tc>
          <w:tcPr>
            <w:tcW w:w="1440"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r w:rsidRPr="00C44A8C">
              <w:rPr>
                <w:rFonts w:ascii="Arial Narrow" w:eastAsia="Times New Roman" w:hAnsi="Arial Narrow" w:cs="Calibri"/>
                <w:color w:val="000000"/>
              </w:rPr>
              <w:t>0.95</w:t>
            </w:r>
          </w:p>
        </w:tc>
        <w:tc>
          <w:tcPr>
            <w:tcW w:w="613" w:type="dxa"/>
            <w:tcBorders>
              <w:top w:val="nil"/>
              <w:left w:val="nil"/>
              <w:bottom w:val="single" w:sz="4" w:space="0" w:color="auto"/>
              <w:right w:val="nil"/>
            </w:tcBorders>
            <w:shd w:val="clear" w:color="auto" w:fill="auto"/>
            <w:noWrap/>
            <w:hideMark/>
          </w:tcPr>
          <w:p w:rsidR="000205DE" w:rsidRPr="00C44A8C" w:rsidRDefault="000205DE" w:rsidP="00C44A8C">
            <w:pPr>
              <w:autoSpaceDE/>
              <w:autoSpaceDN/>
              <w:jc w:val="center"/>
              <w:rPr>
                <w:rFonts w:ascii="Arial Narrow" w:eastAsia="Times New Roman" w:hAnsi="Arial Narrow" w:cs="Calibri"/>
                <w:color w:val="000000"/>
              </w:rPr>
            </w:pPr>
          </w:p>
        </w:tc>
      </w:tr>
    </w:tbl>
    <w:p w:rsidR="00E1046B" w:rsidRDefault="00E1046B" w:rsidP="00CB75CD"/>
    <w:p w:rsidR="003D438C" w:rsidRDefault="003D438C" w:rsidP="00CB75CD">
      <w:r>
        <w:br w:type="page"/>
      </w:r>
    </w:p>
    <w:p w:rsidR="003D438C" w:rsidRDefault="003D438C" w:rsidP="003D438C">
      <w:pPr>
        <w:rPr>
          <w:rFonts w:ascii="Arial" w:hAnsi="Arial" w:cs="Arial"/>
          <w:b/>
          <w:vertAlign w:val="superscript"/>
        </w:rPr>
      </w:pPr>
      <w:r w:rsidRPr="000C2C13">
        <w:rPr>
          <w:rFonts w:ascii="Arial" w:hAnsi="Arial" w:cs="Arial"/>
          <w:b/>
        </w:rPr>
        <w:t xml:space="preserve">Supplemental Table </w:t>
      </w:r>
      <w:r>
        <w:rPr>
          <w:rFonts w:ascii="Arial" w:hAnsi="Arial" w:cs="Arial"/>
          <w:b/>
        </w:rPr>
        <w:t>S2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836" w:type="dxa"/>
        <w:tblInd w:w="93" w:type="dxa"/>
        <w:tblLook w:val="04A0" w:firstRow="1" w:lastRow="0" w:firstColumn="1" w:lastColumn="0" w:noHBand="0" w:noVBand="1"/>
      </w:tblPr>
      <w:tblGrid>
        <w:gridCol w:w="2020"/>
        <w:gridCol w:w="1001"/>
        <w:gridCol w:w="1540"/>
        <w:gridCol w:w="782"/>
        <w:gridCol w:w="1440"/>
        <w:gridCol w:w="1440"/>
        <w:gridCol w:w="613"/>
      </w:tblGrid>
      <w:tr w:rsidR="000A7411" w:rsidRPr="000A7411" w:rsidTr="000205DE">
        <w:trPr>
          <w:trHeight w:val="300"/>
        </w:trPr>
        <w:tc>
          <w:tcPr>
            <w:tcW w:w="2020" w:type="dxa"/>
            <w:tcBorders>
              <w:top w:val="single" w:sz="4" w:space="0" w:color="auto"/>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b/>
                <w:bCs/>
                <w:color w:val="000000"/>
              </w:rPr>
            </w:pPr>
            <w:r w:rsidRPr="000A7411">
              <w:rPr>
                <w:rFonts w:ascii="Arial Narrow" w:eastAsia="Times New Roman" w:hAnsi="Arial Narrow" w:cs="Calibri"/>
                <w:b/>
                <w:bCs/>
                <w:color w:val="000000"/>
              </w:rPr>
              <w:t> </w:t>
            </w:r>
          </w:p>
        </w:tc>
        <w:tc>
          <w:tcPr>
            <w:tcW w:w="1001" w:type="dxa"/>
            <w:tcBorders>
              <w:top w:val="single" w:sz="4" w:space="0" w:color="auto"/>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b/>
                <w:bCs/>
                <w:color w:val="000000"/>
              </w:rPr>
            </w:pPr>
            <w:r w:rsidRPr="000A7411">
              <w:rPr>
                <w:rFonts w:ascii="Arial Narrow" w:eastAsia="Times New Roman" w:hAnsi="Arial Narrow" w:cs="Calibri"/>
                <w:b/>
                <w:bCs/>
                <w:color w:val="000000"/>
              </w:rPr>
              <w:t> </w:t>
            </w:r>
          </w:p>
        </w:tc>
        <w:tc>
          <w:tcPr>
            <w:tcW w:w="1540" w:type="dxa"/>
            <w:tcBorders>
              <w:top w:val="single" w:sz="4" w:space="0" w:color="auto"/>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b/>
                <w:bCs/>
                <w:color w:val="000000"/>
              </w:rPr>
            </w:pPr>
            <w:r w:rsidRPr="000A7411">
              <w:rPr>
                <w:rFonts w:ascii="Arial Narrow" w:eastAsia="Times New Roman" w:hAnsi="Arial Narrow" w:cs="Calibri"/>
                <w:b/>
                <w:bCs/>
                <w:color w:val="000000"/>
              </w:rPr>
              <w:t>Cases/</w:t>
            </w:r>
          </w:p>
        </w:tc>
        <w:tc>
          <w:tcPr>
            <w:tcW w:w="782" w:type="dxa"/>
            <w:tcBorders>
              <w:top w:val="single" w:sz="4" w:space="0" w:color="auto"/>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b/>
                <w:bCs/>
                <w:color w:val="000000"/>
              </w:rPr>
            </w:pPr>
            <w:r w:rsidRPr="000A7411">
              <w:rPr>
                <w:rFonts w:ascii="Arial Narrow" w:eastAsia="Times New Roman" w:hAnsi="Arial Narrow" w:cs="Calibri"/>
                <w:b/>
                <w:bCs/>
                <w:color w:val="000000"/>
              </w:rPr>
              <w:t> </w:t>
            </w:r>
          </w:p>
        </w:tc>
        <w:tc>
          <w:tcPr>
            <w:tcW w:w="1440" w:type="dxa"/>
            <w:tcBorders>
              <w:top w:val="single" w:sz="4" w:space="0" w:color="auto"/>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b/>
                <w:bCs/>
                <w:color w:val="000000"/>
              </w:rPr>
            </w:pPr>
            <w:r w:rsidRPr="000A7411">
              <w:rPr>
                <w:rFonts w:ascii="Arial Narrow" w:eastAsia="Times New Roman" w:hAnsi="Arial Narrow" w:cs="Calibri"/>
                <w:b/>
                <w:bCs/>
                <w:color w:val="000000"/>
              </w:rPr>
              <w:t>Model 1 HR</w:t>
            </w:r>
          </w:p>
        </w:tc>
        <w:tc>
          <w:tcPr>
            <w:tcW w:w="1440" w:type="dxa"/>
            <w:tcBorders>
              <w:top w:val="single" w:sz="4" w:space="0" w:color="auto"/>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b/>
                <w:bCs/>
                <w:color w:val="000000"/>
              </w:rPr>
            </w:pPr>
            <w:r w:rsidRPr="000A7411">
              <w:rPr>
                <w:rFonts w:ascii="Arial Narrow" w:eastAsia="Times New Roman" w:hAnsi="Arial Narrow" w:cs="Calibri"/>
                <w:b/>
                <w:bCs/>
                <w:color w:val="000000"/>
              </w:rPr>
              <w:t>Model 2 HR</w:t>
            </w:r>
          </w:p>
        </w:tc>
        <w:tc>
          <w:tcPr>
            <w:tcW w:w="613" w:type="dxa"/>
            <w:tcBorders>
              <w:top w:val="single" w:sz="4" w:space="0" w:color="auto"/>
              <w:left w:val="nil"/>
              <w:bottom w:val="nil"/>
              <w:right w:val="nil"/>
            </w:tcBorders>
            <w:shd w:val="clear" w:color="auto" w:fill="auto"/>
            <w:noWrap/>
            <w:vAlign w:val="bottom"/>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 </w:t>
            </w:r>
          </w:p>
        </w:tc>
      </w:tr>
      <w:tr w:rsidR="000A7411" w:rsidRPr="000A7411" w:rsidTr="000205DE">
        <w:trPr>
          <w:trHeight w:val="315"/>
        </w:trPr>
        <w:tc>
          <w:tcPr>
            <w:tcW w:w="2020" w:type="dxa"/>
            <w:tcBorders>
              <w:top w:val="nil"/>
              <w:left w:val="nil"/>
              <w:bottom w:val="single" w:sz="4" w:space="0" w:color="auto"/>
              <w:right w:val="nil"/>
            </w:tcBorders>
            <w:shd w:val="clear" w:color="auto" w:fill="auto"/>
            <w:noWrap/>
            <w:hideMark/>
          </w:tcPr>
          <w:p w:rsidR="000A7411" w:rsidRPr="000A7411" w:rsidRDefault="000A7411" w:rsidP="000A7411">
            <w:pPr>
              <w:autoSpaceDE/>
              <w:autoSpaceDN/>
              <w:rPr>
                <w:rFonts w:ascii="Arial Narrow" w:eastAsia="Times New Roman" w:hAnsi="Arial Narrow" w:cs="Calibri"/>
                <w:b/>
                <w:bCs/>
                <w:color w:val="000000"/>
              </w:rPr>
            </w:pPr>
            <w:r w:rsidRPr="000A7411">
              <w:rPr>
                <w:rFonts w:ascii="Arial Narrow" w:eastAsia="Times New Roman" w:hAnsi="Arial Narrow" w:cs="Calibri"/>
                <w:b/>
                <w:bCs/>
                <w:color w:val="000000"/>
              </w:rPr>
              <w:t>Variable</w:t>
            </w:r>
          </w:p>
        </w:tc>
        <w:tc>
          <w:tcPr>
            <w:tcW w:w="1001" w:type="dxa"/>
            <w:tcBorders>
              <w:top w:val="nil"/>
              <w:left w:val="nil"/>
              <w:bottom w:val="single" w:sz="4" w:space="0" w:color="auto"/>
              <w:right w:val="nil"/>
            </w:tcBorders>
            <w:shd w:val="clear" w:color="auto" w:fill="auto"/>
            <w:noWrap/>
            <w:hideMark/>
          </w:tcPr>
          <w:p w:rsidR="000A7411" w:rsidRPr="000A7411" w:rsidRDefault="000A7411" w:rsidP="000A7411">
            <w:pPr>
              <w:autoSpaceDE/>
              <w:autoSpaceDN/>
              <w:rPr>
                <w:rFonts w:ascii="Arial Narrow" w:eastAsia="Times New Roman" w:hAnsi="Arial Narrow" w:cs="Calibri"/>
                <w:b/>
                <w:bCs/>
                <w:color w:val="000000"/>
              </w:rPr>
            </w:pPr>
            <w:r w:rsidRPr="000A7411">
              <w:rPr>
                <w:rFonts w:ascii="Arial Narrow" w:eastAsia="Times New Roman" w:hAnsi="Arial Narrow" w:cs="Calibri"/>
                <w:b/>
                <w:bCs/>
                <w:color w:val="000000"/>
              </w:rPr>
              <w:t>Value</w:t>
            </w:r>
          </w:p>
        </w:tc>
        <w:tc>
          <w:tcPr>
            <w:tcW w:w="1540" w:type="dxa"/>
            <w:tcBorders>
              <w:top w:val="nil"/>
              <w:left w:val="nil"/>
              <w:bottom w:val="single" w:sz="4" w:space="0" w:color="auto"/>
              <w:right w:val="nil"/>
            </w:tcBorders>
            <w:shd w:val="clear" w:color="auto" w:fill="auto"/>
            <w:noWrap/>
            <w:hideMark/>
          </w:tcPr>
          <w:p w:rsidR="000A7411" w:rsidRPr="000A7411" w:rsidRDefault="000A7411" w:rsidP="000A7411">
            <w:pPr>
              <w:autoSpaceDE/>
              <w:autoSpaceDN/>
              <w:rPr>
                <w:rFonts w:ascii="Arial Narrow" w:eastAsia="Times New Roman" w:hAnsi="Arial Narrow" w:cs="Calibri"/>
                <w:b/>
                <w:bCs/>
                <w:color w:val="000000"/>
              </w:rPr>
            </w:pPr>
            <w:r w:rsidRPr="000A7411">
              <w:rPr>
                <w:rFonts w:ascii="Arial Narrow" w:eastAsia="Times New Roman" w:hAnsi="Arial Narrow" w:cs="Calibri"/>
                <w:b/>
                <w:bCs/>
                <w:color w:val="000000"/>
              </w:rPr>
              <w:t>Person-years</w:t>
            </w:r>
          </w:p>
        </w:tc>
        <w:tc>
          <w:tcPr>
            <w:tcW w:w="782" w:type="dxa"/>
            <w:tcBorders>
              <w:top w:val="nil"/>
              <w:left w:val="nil"/>
              <w:bottom w:val="single" w:sz="4" w:space="0" w:color="auto"/>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b/>
                <w:bCs/>
                <w:color w:val="000000"/>
              </w:rPr>
            </w:pPr>
            <w:r w:rsidRPr="000A7411">
              <w:rPr>
                <w:rFonts w:ascii="Arial Narrow" w:eastAsia="Times New Roman" w:hAnsi="Arial Narrow" w:cs="Calibri"/>
                <w:b/>
                <w:bCs/>
                <w:color w:val="000000"/>
              </w:rPr>
              <w:t>Median</w:t>
            </w:r>
          </w:p>
        </w:tc>
        <w:tc>
          <w:tcPr>
            <w:tcW w:w="1440" w:type="dxa"/>
            <w:tcBorders>
              <w:top w:val="nil"/>
              <w:left w:val="nil"/>
              <w:bottom w:val="single" w:sz="4" w:space="0" w:color="auto"/>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b/>
                <w:bCs/>
                <w:color w:val="000000"/>
              </w:rPr>
            </w:pPr>
            <w:r w:rsidRPr="000A7411">
              <w:rPr>
                <w:rFonts w:ascii="Arial Narrow" w:eastAsia="Times New Roman" w:hAnsi="Arial Narrow" w:cs="Calibri"/>
                <w:b/>
                <w:bCs/>
                <w:color w:val="000000"/>
              </w:rPr>
              <w:t>HR (95% CI)</w:t>
            </w:r>
          </w:p>
        </w:tc>
        <w:tc>
          <w:tcPr>
            <w:tcW w:w="1440" w:type="dxa"/>
            <w:tcBorders>
              <w:top w:val="nil"/>
              <w:left w:val="nil"/>
              <w:bottom w:val="single" w:sz="4" w:space="0" w:color="auto"/>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b/>
                <w:bCs/>
                <w:color w:val="000000"/>
              </w:rPr>
            </w:pPr>
            <w:r w:rsidRPr="000A7411">
              <w:rPr>
                <w:rFonts w:ascii="Arial Narrow" w:eastAsia="Times New Roman" w:hAnsi="Arial Narrow" w:cs="Calibri"/>
                <w:b/>
                <w:bCs/>
                <w:color w:val="000000"/>
              </w:rPr>
              <w:t>HR (95% CI)</w:t>
            </w:r>
          </w:p>
        </w:tc>
        <w:tc>
          <w:tcPr>
            <w:tcW w:w="613" w:type="dxa"/>
            <w:tcBorders>
              <w:top w:val="nil"/>
              <w:left w:val="nil"/>
              <w:bottom w:val="single" w:sz="4" w:space="0" w:color="auto"/>
              <w:right w:val="nil"/>
            </w:tcBorders>
            <w:shd w:val="clear" w:color="auto" w:fill="auto"/>
            <w:noWrap/>
            <w:vAlign w:val="bottom"/>
            <w:hideMark/>
          </w:tcPr>
          <w:p w:rsidR="000A7411" w:rsidRPr="000A7411" w:rsidRDefault="000A7411" w:rsidP="000A7411">
            <w:pPr>
              <w:autoSpaceDE/>
              <w:autoSpaceDN/>
              <w:jc w:val="center"/>
              <w:rPr>
                <w:rFonts w:ascii="Arial Narrow" w:eastAsia="Times New Roman" w:hAnsi="Arial Narrow" w:cs="Calibri"/>
                <w:b/>
                <w:bCs/>
                <w:color w:val="000000"/>
              </w:rPr>
            </w:pPr>
            <w:proofErr w:type="spellStart"/>
            <w:r w:rsidRPr="000A7411">
              <w:rPr>
                <w:rFonts w:ascii="Arial Narrow" w:eastAsia="Times New Roman" w:hAnsi="Arial Narrow" w:cs="Calibri"/>
                <w:b/>
                <w:bCs/>
                <w:color w:val="000000"/>
              </w:rPr>
              <w:t>FDR</w:t>
            </w:r>
            <w:r w:rsidRPr="000A7411">
              <w:rPr>
                <w:rFonts w:ascii="Arial Narrow" w:eastAsia="Times New Roman" w:hAnsi="Arial Narrow" w:cs="Calibri"/>
                <w:b/>
                <w:bCs/>
                <w:color w:val="000000"/>
                <w:vertAlign w:val="superscript"/>
              </w:rPr>
              <w:t>c</w:t>
            </w:r>
            <w:proofErr w:type="spellEnd"/>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311AB">
            <w:pPr>
              <w:autoSpaceDE/>
              <w:autoSpaceDN/>
              <w:rPr>
                <w:rFonts w:ascii="Arial Narrow" w:eastAsia="Times New Roman" w:hAnsi="Arial Narrow" w:cs="Calibri"/>
                <w:color w:val="000000"/>
              </w:rPr>
            </w:pPr>
            <w:r w:rsidRPr="000A7411">
              <w:rPr>
                <w:rFonts w:ascii="Arial Narrow" w:eastAsia="Times New Roman" w:hAnsi="Arial Narrow" w:cs="Calibri"/>
                <w:color w:val="000000"/>
              </w:rPr>
              <w:t xml:space="preserve">Dry cakes, </w:t>
            </w:r>
            <w:proofErr w:type="spellStart"/>
            <w:r w:rsidR="000311AB" w:rsidRPr="000A7411">
              <w:rPr>
                <w:rFonts w:ascii="Arial Narrow" w:eastAsia="Times New Roman" w:hAnsi="Arial Narrow" w:cs="Calibri"/>
                <w:color w:val="000000"/>
              </w:rPr>
              <w:t>biscuits</w:t>
            </w:r>
            <w:r w:rsidR="00A918F8" w:rsidRPr="00A918F8">
              <w:rPr>
                <w:rFonts w:ascii="Arial Narrow" w:eastAsia="Times New Roman" w:hAnsi="Arial Narrow" w:cs="Calibri"/>
                <w:color w:val="000000"/>
                <w:vertAlign w:val="superscript"/>
              </w:rPr>
              <w:t>h,</w:t>
            </w:r>
            <w:r w:rsidR="000311AB" w:rsidRPr="00A918F8">
              <w:rPr>
                <w:rFonts w:ascii="Arial Narrow" w:eastAsia="Times New Roman" w:hAnsi="Arial Narrow" w:cs="Calibri"/>
                <w:color w:val="000000"/>
                <w:vertAlign w:val="superscript"/>
              </w:rPr>
              <w:t>k</w:t>
            </w:r>
            <w:proofErr w:type="spellEnd"/>
            <w:r w:rsidR="000311AB" w:rsidRPr="00A918F8">
              <w:rPr>
                <w:rFonts w:ascii="Arial Narrow" w:eastAsia="Times New Roman" w:hAnsi="Arial Narrow" w:cs="Calibri"/>
                <w:color w:val="000000"/>
                <w:vertAlign w:val="superscript"/>
              </w:rPr>
              <w:t xml:space="preserve"> </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360/874153</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0.31</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(g/day)</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&gt;0-2.1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275/680397</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0.7</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(0.83-1.21)</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1.01 (0.84-1.22)</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2.1-8.0</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322/784746</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4.1</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1.03 (0.87-1.21)</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1.03 (0.87-1.21)</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≥8.0</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277/801998</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16.9</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0.90 (0.75-1.07)</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0.90 (0.75-1.07)</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0.15</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0.14</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Cakes, sweets (non-milk</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353/821059</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3.3</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0.58</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based)</w:t>
            </w:r>
            <w:r w:rsidR="000311AB" w:rsidRPr="000311AB">
              <w:rPr>
                <w:rFonts w:ascii="Arial Narrow" w:eastAsia="Times New Roman" w:hAnsi="Arial Narrow" w:cs="Calibri"/>
                <w:color w:val="000000"/>
                <w:vertAlign w:val="superscript"/>
              </w:rPr>
              <w:t>k</w:t>
            </w:r>
            <w:r w:rsidRPr="000A7411">
              <w:rPr>
                <w:rFonts w:ascii="Arial Narrow" w:eastAsia="Times New Roman" w:hAnsi="Arial Narrow" w:cs="Calibri"/>
                <w:color w:val="000000"/>
              </w:rPr>
              <w:t xml:space="preserve"> (g/day)</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306/823509</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15.9</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0.91 (0.78-1.07)</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0.91 (0.78-1.07)</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295/824781</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32.9</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0.92 (0.77-1.08)</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0.91 (0.77-1.08)</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349/833861</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67.4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1.06 (0.89-1.26)</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1.05 (0.88-1.25)</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0.23</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0.29</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Chocolate, candy bars</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336/821401</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0.80</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(g/day)</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324/824162</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1.6</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0.83 (0.70-0.99)</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0.85 (0.72-1.01)</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362/837169</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5.7</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1.02 (0.86-1.22)</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1.05 (0.88-1.25)</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281/820478</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19.2</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0.94 (0.78-1.12)</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0.97 (0.81-1.16)</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0.88</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0.65</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Confectionery (non-</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442/1125296</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0.46</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311AB">
            <w:pPr>
              <w:autoSpaceDE/>
              <w:autoSpaceDN/>
              <w:rPr>
                <w:rFonts w:ascii="Arial Narrow" w:eastAsia="Times New Roman" w:hAnsi="Arial Narrow" w:cs="Calibri"/>
                <w:color w:val="000000"/>
              </w:rPr>
            </w:pPr>
            <w:r w:rsidRPr="000A7411">
              <w:rPr>
                <w:rFonts w:ascii="Arial Narrow" w:eastAsia="Times New Roman" w:hAnsi="Arial Narrow" w:cs="Calibri"/>
                <w:color w:val="000000"/>
              </w:rPr>
              <w:t>chocolate)</w:t>
            </w:r>
            <w:proofErr w:type="spellStart"/>
            <w:r w:rsidR="000311AB">
              <w:rPr>
                <w:rFonts w:ascii="Arial Narrow" w:eastAsia="Times New Roman" w:hAnsi="Arial Narrow" w:cs="Calibri"/>
                <w:color w:val="000000"/>
                <w:vertAlign w:val="superscript"/>
              </w:rPr>
              <w:t>k</w:t>
            </w:r>
            <w:r w:rsidR="00CD7056">
              <w:rPr>
                <w:rFonts w:ascii="Arial Narrow" w:eastAsia="Times New Roman" w:hAnsi="Arial Narrow" w:cs="Calibri"/>
                <w:color w:val="000000"/>
                <w:vertAlign w:val="superscript"/>
              </w:rPr>
              <w:t>,v</w:t>
            </w:r>
            <w:proofErr w:type="spellEnd"/>
            <w:r w:rsidR="000311AB" w:rsidRPr="000A7411">
              <w:rPr>
                <w:rFonts w:ascii="Arial Narrow" w:eastAsia="Times New Roman" w:hAnsi="Arial Narrow" w:cs="Calibri"/>
                <w:color w:val="000000"/>
              </w:rPr>
              <w:t xml:space="preserve"> </w:t>
            </w:r>
            <w:r w:rsidRPr="000A7411">
              <w:rPr>
                <w:rFonts w:ascii="Arial Narrow" w:eastAsia="Times New Roman" w:hAnsi="Arial Narrow" w:cs="Calibri"/>
                <w:color w:val="000000"/>
              </w:rPr>
              <w:t>(g/day)</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&gt;0-2.1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248/689626</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1.18 (0.97-1.43)</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1.19 (0.98-1.44)</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401/930412</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6.9</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1.07 (0.90-1.28)</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1.08 (0.90-1.29)</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0.99</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0.98</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Pr>
                <w:rFonts w:ascii="Arial Narrow" w:eastAsia="Times New Roman" w:hAnsi="Arial Narrow" w:cs="Calibri"/>
                <w:color w:val="000000"/>
              </w:rPr>
              <w:t>Fruit and vegetable</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370/823265</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0.44</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juices (g/day)</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329/840537</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8.4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(0.84-1.18)</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1.02 (0.86-1.20)</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276/824998</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44.2</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0.92 (0.78-1.08)</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0.95 (0.81-1.12)</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Q4</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328/814409</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148.6</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1.04 (0.88-1.22)</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1.07 (0.91-1.26)</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0.54</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0.35</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311AB">
            <w:pPr>
              <w:autoSpaceDE/>
              <w:autoSpaceDN/>
              <w:rPr>
                <w:rFonts w:ascii="Arial Narrow" w:eastAsia="Times New Roman" w:hAnsi="Arial Narrow" w:cs="Calibri"/>
                <w:color w:val="000000"/>
              </w:rPr>
            </w:pPr>
            <w:r w:rsidRPr="000A7411">
              <w:rPr>
                <w:rFonts w:ascii="Arial Narrow" w:eastAsia="Times New Roman" w:hAnsi="Arial Narrow" w:cs="Calibri"/>
                <w:color w:val="000000"/>
              </w:rPr>
              <w:t xml:space="preserve">Carbonated/soft </w:t>
            </w:r>
            <w:proofErr w:type="spellStart"/>
            <w:r w:rsidR="000311AB" w:rsidRPr="000A7411">
              <w:rPr>
                <w:rFonts w:ascii="Arial Narrow" w:eastAsia="Times New Roman" w:hAnsi="Arial Narrow" w:cs="Calibri"/>
                <w:color w:val="000000"/>
              </w:rPr>
              <w:t>drinks</w:t>
            </w:r>
            <w:r w:rsidR="000311AB">
              <w:rPr>
                <w:rFonts w:ascii="Arial Narrow" w:eastAsia="Times New Roman" w:hAnsi="Arial Narrow" w:cs="Calibri"/>
                <w:color w:val="000000"/>
                <w:vertAlign w:val="superscript"/>
              </w:rPr>
              <w:t>k</w:t>
            </w:r>
            <w:proofErr w:type="spellEnd"/>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578/1396113</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0.92</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&gt;0-6.5</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92/290724</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4.2</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0.96 (0.74-1.24)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0.96 (0.75-1.25)</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6.5-60.7</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316/778963</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28.6</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1.07 (0.92-1.25)</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1.05 (0.90-1.22)</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Calibri" w:eastAsia="Times New Roman" w:hAnsi="Calibri" w:cs="Calibri"/>
                <w:color w:val="000000"/>
              </w:rPr>
              <w:t>≥</w:t>
            </w:r>
            <w:r w:rsidRPr="000A7411">
              <w:rPr>
                <w:rFonts w:ascii="Arial Narrow" w:eastAsia="Times New Roman" w:hAnsi="Arial Narrow" w:cs="Calibri"/>
                <w:color w:val="000000"/>
              </w:rPr>
              <w:t>60.7</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317/837409</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152.4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1.06 (0.91-1.24)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0.99 (0.84-1.16)</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0.51</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0.81</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roofErr w:type="spellStart"/>
            <w:r w:rsidRPr="000A7411">
              <w:rPr>
                <w:rFonts w:ascii="Arial Narrow" w:eastAsia="Times New Roman" w:hAnsi="Arial Narrow" w:cs="Calibri"/>
                <w:color w:val="000000"/>
              </w:rPr>
              <w:t>Tea</w:t>
            </w:r>
            <w:r w:rsidR="002B6F96" w:rsidRPr="002B6F96">
              <w:rPr>
                <w:rFonts w:ascii="Arial Narrow" w:eastAsia="Times New Roman" w:hAnsi="Arial Narrow" w:cs="Calibri"/>
                <w:color w:val="000000"/>
                <w:vertAlign w:val="superscript"/>
              </w:rPr>
              <w:t>g,</w:t>
            </w:r>
            <w:r w:rsidR="00DC375D" w:rsidRPr="002B6F96">
              <w:rPr>
                <w:rFonts w:ascii="Arial Narrow" w:eastAsia="Times New Roman" w:hAnsi="Arial Narrow" w:cs="Calibri"/>
                <w:color w:val="000000"/>
                <w:vertAlign w:val="superscript"/>
              </w:rPr>
              <w:t>k</w:t>
            </w:r>
            <w:proofErr w:type="spellEnd"/>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0</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446/1026060</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0.25</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&gt;0-24.6</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144/463098</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6.6</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0.74 (0.60-0.93)</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0.77 (0.62-0.95)</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24.6-322.3</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277/743375</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137.5</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0.81 (0.68-0.98)</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0.82 (0.68-0.99)</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Calibri" w:eastAsia="Times New Roman" w:hAnsi="Calibri" w:cs="Calibri"/>
                <w:color w:val="000000"/>
              </w:rPr>
              <w:t>≥</w:t>
            </w:r>
            <w:r w:rsidRPr="000A7411">
              <w:rPr>
                <w:rFonts w:ascii="Arial Narrow" w:eastAsia="Times New Roman" w:hAnsi="Arial Narrow" w:cs="Calibri"/>
                <w:color w:val="000000"/>
              </w:rPr>
              <w:t>322.5</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306/744380</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560.0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0.86 (0.70-1.05)</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0.88 (0.72-1.08)</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nil"/>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0.95</w:t>
            </w:r>
          </w:p>
        </w:tc>
        <w:tc>
          <w:tcPr>
            <w:tcW w:w="1440"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0.91</w:t>
            </w:r>
          </w:p>
        </w:tc>
        <w:tc>
          <w:tcPr>
            <w:tcW w:w="613" w:type="dxa"/>
            <w:tcBorders>
              <w:top w:val="nil"/>
              <w:left w:val="nil"/>
              <w:bottom w:val="nil"/>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Wine (g/day)</w:t>
            </w: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Q1</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380/832664</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(Ref)</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w:t>
            </w: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Q2</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321/834076</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6.7</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0.89 (0.75-1.04)</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0.93 (0.79-1.09)</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Q3</w:t>
            </w:r>
          </w:p>
        </w:tc>
        <w:tc>
          <w:tcPr>
            <w:tcW w:w="1540" w:type="dxa"/>
            <w:tcBorders>
              <w:top w:val="nil"/>
              <w:left w:val="nil"/>
              <w:bottom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292/820633</w:t>
            </w:r>
          </w:p>
        </w:tc>
        <w:tc>
          <w:tcPr>
            <w:tcW w:w="782"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40.0</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0.81 (0.68-0.95)</w:t>
            </w:r>
          </w:p>
        </w:tc>
        <w:tc>
          <w:tcPr>
            <w:tcW w:w="1440"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0.89 (0.75-1.05)</w:t>
            </w:r>
          </w:p>
        </w:tc>
        <w:tc>
          <w:tcPr>
            <w:tcW w:w="613" w:type="dxa"/>
            <w:tcBorders>
              <w:top w:val="nil"/>
              <w:left w:val="nil"/>
              <w:bottom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A7411" w:rsidRPr="000A7411" w:rsidTr="000205DE">
        <w:trPr>
          <w:trHeight w:val="300"/>
        </w:trPr>
        <w:tc>
          <w:tcPr>
            <w:tcW w:w="2020" w:type="dxa"/>
            <w:tcBorders>
              <w:top w:val="nil"/>
              <w:left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p>
        </w:tc>
        <w:tc>
          <w:tcPr>
            <w:tcW w:w="1001" w:type="dxa"/>
            <w:tcBorders>
              <w:top w:val="nil"/>
              <w:left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Q4</w:t>
            </w:r>
          </w:p>
        </w:tc>
        <w:tc>
          <w:tcPr>
            <w:tcW w:w="1540" w:type="dxa"/>
            <w:tcBorders>
              <w:top w:val="nil"/>
              <w:left w:val="nil"/>
              <w:right w:val="nil"/>
            </w:tcBorders>
            <w:shd w:val="clear" w:color="auto" w:fill="auto"/>
            <w:noWrap/>
            <w:hideMark/>
          </w:tcPr>
          <w:p w:rsidR="000A7411" w:rsidRPr="000A7411" w:rsidRDefault="000A7411" w:rsidP="000A7411">
            <w:pPr>
              <w:autoSpaceDE/>
              <w:autoSpaceDN/>
              <w:rPr>
                <w:rFonts w:ascii="Arial Narrow" w:eastAsia="Times New Roman" w:hAnsi="Arial Narrow" w:cs="Calibri"/>
                <w:color w:val="000000"/>
              </w:rPr>
            </w:pPr>
            <w:r w:rsidRPr="000A7411">
              <w:rPr>
                <w:rFonts w:ascii="Arial Narrow" w:eastAsia="Times New Roman" w:hAnsi="Arial Narrow" w:cs="Calibri"/>
                <w:color w:val="000000"/>
              </w:rPr>
              <w:t>310/815836</w:t>
            </w:r>
          </w:p>
        </w:tc>
        <w:tc>
          <w:tcPr>
            <w:tcW w:w="782" w:type="dxa"/>
            <w:tcBorders>
              <w:top w:val="nil"/>
              <w:left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125.0</w:t>
            </w:r>
          </w:p>
        </w:tc>
        <w:tc>
          <w:tcPr>
            <w:tcW w:w="1440" w:type="dxa"/>
            <w:tcBorders>
              <w:top w:val="nil"/>
              <w:left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0.87 (0.74-1.03)</w:t>
            </w:r>
          </w:p>
        </w:tc>
        <w:tc>
          <w:tcPr>
            <w:tcW w:w="1440" w:type="dxa"/>
            <w:tcBorders>
              <w:top w:val="nil"/>
              <w:left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1.00 (0.85-1.18)</w:t>
            </w:r>
          </w:p>
        </w:tc>
        <w:tc>
          <w:tcPr>
            <w:tcW w:w="613" w:type="dxa"/>
            <w:tcBorders>
              <w:top w:val="nil"/>
              <w:left w:val="nil"/>
              <w:right w:val="nil"/>
            </w:tcBorders>
            <w:shd w:val="clear" w:color="auto" w:fill="auto"/>
            <w:noWrap/>
            <w:hideMark/>
          </w:tcPr>
          <w:p w:rsidR="000A7411" w:rsidRPr="000A7411" w:rsidRDefault="000A7411" w:rsidP="000A7411">
            <w:pPr>
              <w:autoSpaceDE/>
              <w:autoSpaceDN/>
              <w:jc w:val="center"/>
              <w:rPr>
                <w:rFonts w:ascii="Arial Narrow" w:eastAsia="Times New Roman" w:hAnsi="Arial Narrow" w:cs="Calibri"/>
                <w:color w:val="000000"/>
              </w:rPr>
            </w:pPr>
          </w:p>
        </w:tc>
      </w:tr>
      <w:tr w:rsidR="000205DE" w:rsidRPr="000A7411" w:rsidTr="000205DE">
        <w:trPr>
          <w:trHeight w:val="300"/>
        </w:trPr>
        <w:tc>
          <w:tcPr>
            <w:tcW w:w="2020" w:type="dxa"/>
            <w:tcBorders>
              <w:top w:val="nil"/>
              <w:left w:val="nil"/>
              <w:bottom w:val="single" w:sz="4" w:space="0" w:color="auto"/>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1001" w:type="dxa"/>
            <w:tcBorders>
              <w:top w:val="nil"/>
              <w:left w:val="nil"/>
              <w:bottom w:val="single" w:sz="4" w:space="0" w:color="auto"/>
              <w:right w:val="nil"/>
            </w:tcBorders>
            <w:shd w:val="clear" w:color="auto" w:fill="auto"/>
            <w:noWrap/>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1540" w:type="dxa"/>
            <w:tcBorders>
              <w:top w:val="nil"/>
              <w:left w:val="nil"/>
              <w:bottom w:val="single" w:sz="4" w:space="0" w:color="auto"/>
              <w:right w:val="nil"/>
            </w:tcBorders>
            <w:shd w:val="clear" w:color="auto" w:fill="auto"/>
            <w:noWrap/>
            <w:hideMark/>
          </w:tcPr>
          <w:p w:rsidR="000205DE" w:rsidRPr="000A7411" w:rsidRDefault="000205DE" w:rsidP="000A7411">
            <w:pPr>
              <w:autoSpaceDE/>
              <w:autoSpaceDN/>
              <w:rPr>
                <w:rFonts w:ascii="Arial Narrow" w:eastAsia="Times New Roman" w:hAnsi="Arial Narrow" w:cs="Calibri"/>
                <w:color w:val="000000"/>
              </w:rPr>
            </w:pPr>
          </w:p>
        </w:tc>
        <w:tc>
          <w:tcPr>
            <w:tcW w:w="782" w:type="dxa"/>
            <w:tcBorders>
              <w:top w:val="nil"/>
              <w:left w:val="nil"/>
              <w:bottom w:val="single" w:sz="4" w:space="0" w:color="auto"/>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c>
          <w:tcPr>
            <w:tcW w:w="1440" w:type="dxa"/>
            <w:tcBorders>
              <w:top w:val="nil"/>
              <w:left w:val="nil"/>
              <w:bottom w:val="single" w:sz="4" w:space="0" w:color="auto"/>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0.31</w:t>
            </w:r>
          </w:p>
        </w:tc>
        <w:tc>
          <w:tcPr>
            <w:tcW w:w="1440" w:type="dxa"/>
            <w:tcBorders>
              <w:top w:val="nil"/>
              <w:left w:val="nil"/>
              <w:bottom w:val="single" w:sz="4" w:space="0" w:color="auto"/>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r w:rsidRPr="000A7411">
              <w:rPr>
                <w:rFonts w:ascii="Arial Narrow" w:eastAsia="Times New Roman" w:hAnsi="Arial Narrow" w:cs="Calibri"/>
                <w:color w:val="000000"/>
              </w:rPr>
              <w:t>0.62</w:t>
            </w:r>
          </w:p>
        </w:tc>
        <w:tc>
          <w:tcPr>
            <w:tcW w:w="613" w:type="dxa"/>
            <w:tcBorders>
              <w:top w:val="nil"/>
              <w:left w:val="nil"/>
              <w:bottom w:val="single" w:sz="4" w:space="0" w:color="auto"/>
              <w:right w:val="nil"/>
            </w:tcBorders>
            <w:shd w:val="clear" w:color="auto" w:fill="auto"/>
            <w:noWrap/>
            <w:hideMark/>
          </w:tcPr>
          <w:p w:rsidR="000205DE" w:rsidRPr="000A7411" w:rsidRDefault="000205DE" w:rsidP="000A7411">
            <w:pPr>
              <w:autoSpaceDE/>
              <w:autoSpaceDN/>
              <w:jc w:val="center"/>
              <w:rPr>
                <w:rFonts w:ascii="Arial Narrow" w:eastAsia="Times New Roman" w:hAnsi="Arial Narrow" w:cs="Calibri"/>
                <w:color w:val="000000"/>
              </w:rPr>
            </w:pPr>
          </w:p>
        </w:tc>
      </w:tr>
    </w:tbl>
    <w:p w:rsidR="000A7411" w:rsidRDefault="000A7411" w:rsidP="003D438C">
      <w:pPr>
        <w:rPr>
          <w:rFonts w:ascii="Arial" w:hAnsi="Arial" w:cs="Arial"/>
        </w:rPr>
      </w:pPr>
    </w:p>
    <w:p w:rsidR="00E55070" w:rsidRDefault="00E55070" w:rsidP="003D438C">
      <w:pPr>
        <w:rPr>
          <w:rFonts w:ascii="Arial" w:hAnsi="Arial" w:cs="Arial"/>
        </w:rPr>
      </w:pPr>
      <w:r>
        <w:rPr>
          <w:rFonts w:ascii="Arial" w:hAnsi="Arial" w:cs="Arial"/>
        </w:rPr>
        <w:br w:type="page"/>
      </w:r>
    </w:p>
    <w:p w:rsidR="00E55070" w:rsidRDefault="00E55070" w:rsidP="00E55070">
      <w:pPr>
        <w:rPr>
          <w:rFonts w:ascii="Arial" w:hAnsi="Arial" w:cs="Arial"/>
          <w:b/>
          <w:vertAlign w:val="superscript"/>
        </w:rPr>
      </w:pPr>
      <w:r w:rsidRPr="000C2C13">
        <w:rPr>
          <w:rFonts w:ascii="Arial" w:hAnsi="Arial" w:cs="Arial"/>
          <w:b/>
        </w:rPr>
        <w:t xml:space="preserve">Supplemental Table </w:t>
      </w:r>
      <w:r>
        <w:rPr>
          <w:rFonts w:ascii="Arial" w:hAnsi="Arial" w:cs="Arial"/>
          <w:b/>
        </w:rPr>
        <w:t>S2 (continued)</w:t>
      </w:r>
      <w:r w:rsidRPr="000C2C13">
        <w:rPr>
          <w:rFonts w:ascii="Arial" w:hAnsi="Arial" w:cs="Arial"/>
          <w:b/>
        </w:rPr>
        <w:t xml:space="preserve">. Hazard </w:t>
      </w:r>
      <w:proofErr w:type="spellStart"/>
      <w:r w:rsidRPr="000C2C13">
        <w:rPr>
          <w:rFonts w:ascii="Arial" w:hAnsi="Arial" w:cs="Arial"/>
          <w:b/>
        </w:rPr>
        <w:t>Ratios</w:t>
      </w:r>
      <w:r w:rsidRPr="000C2C13">
        <w:rPr>
          <w:rFonts w:ascii="Arial" w:hAnsi="Arial" w:cs="Arial"/>
          <w:b/>
          <w:vertAlign w:val="superscript"/>
        </w:rPr>
        <w:t>a</w:t>
      </w:r>
      <w:proofErr w:type="spellEnd"/>
      <w:r w:rsidRPr="000C2C13">
        <w:rPr>
          <w:rFonts w:ascii="Arial" w:hAnsi="Arial" w:cs="Arial"/>
          <w:b/>
        </w:rPr>
        <w:t xml:space="preserve"> and 95% CIs from analyses of intake of nutrients/foods</w:t>
      </w:r>
      <w:r>
        <w:rPr>
          <w:rFonts w:ascii="Arial" w:hAnsi="Arial" w:cs="Arial"/>
          <w:b/>
        </w:rPr>
        <w:t xml:space="preserve"> at baseline (FDR &gt; 0.10) </w:t>
      </w:r>
      <w:r w:rsidRPr="000C2C13">
        <w:rPr>
          <w:rFonts w:ascii="Arial" w:hAnsi="Arial" w:cs="Arial"/>
          <w:b/>
        </w:rPr>
        <w:t xml:space="preserve">in relation to </w:t>
      </w:r>
      <w:r>
        <w:rPr>
          <w:rFonts w:ascii="Arial" w:hAnsi="Arial" w:cs="Arial"/>
          <w:b/>
        </w:rPr>
        <w:t>endometrial cancer</w:t>
      </w:r>
      <w:r w:rsidRPr="000C2C13">
        <w:rPr>
          <w:rFonts w:ascii="Arial" w:hAnsi="Arial" w:cs="Arial"/>
          <w:b/>
        </w:rPr>
        <w:t xml:space="preserve"> risk in the </w:t>
      </w:r>
      <w:r>
        <w:rPr>
          <w:rFonts w:ascii="Arial" w:hAnsi="Arial" w:cs="Arial"/>
          <w:b/>
        </w:rPr>
        <w:t>EPIC</w:t>
      </w:r>
      <w:r w:rsidRPr="000C2C13">
        <w:rPr>
          <w:rFonts w:ascii="Arial" w:hAnsi="Arial" w:cs="Arial"/>
          <w:b/>
        </w:rPr>
        <w:t xml:space="preserve"> </w:t>
      </w:r>
      <w:proofErr w:type="spellStart"/>
      <w:r>
        <w:rPr>
          <w:rFonts w:ascii="Arial" w:hAnsi="Arial" w:cs="Arial"/>
          <w:b/>
        </w:rPr>
        <w:t>study</w:t>
      </w:r>
      <w:r w:rsidRPr="000C2C13">
        <w:rPr>
          <w:rFonts w:ascii="Arial" w:hAnsi="Arial" w:cs="Arial"/>
          <w:b/>
          <w:vertAlign w:val="superscript"/>
        </w:rPr>
        <w:t>b</w:t>
      </w:r>
      <w:proofErr w:type="spellEnd"/>
    </w:p>
    <w:tbl>
      <w:tblPr>
        <w:tblW w:w="8780" w:type="dxa"/>
        <w:tblCellMar>
          <w:left w:w="0" w:type="dxa"/>
          <w:right w:w="0" w:type="dxa"/>
        </w:tblCellMar>
        <w:tblLook w:val="04A0" w:firstRow="1" w:lastRow="0" w:firstColumn="1" w:lastColumn="0" w:noHBand="0" w:noVBand="1"/>
      </w:tblPr>
      <w:tblGrid>
        <w:gridCol w:w="2020"/>
        <w:gridCol w:w="980"/>
        <w:gridCol w:w="1540"/>
        <w:gridCol w:w="760"/>
        <w:gridCol w:w="1440"/>
        <w:gridCol w:w="1440"/>
        <w:gridCol w:w="600"/>
      </w:tblGrid>
      <w:tr w:rsidR="000A7411" w:rsidTr="000A7411">
        <w:trPr>
          <w:trHeight w:val="300"/>
        </w:trPr>
        <w:tc>
          <w:tcPr>
            <w:tcW w:w="2020"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b/>
                <w:bCs/>
                <w:color w:val="000000"/>
              </w:rPr>
            </w:pPr>
            <w:r>
              <w:rPr>
                <w:rFonts w:ascii="Arial Narrow" w:hAnsi="Arial Narrow" w:cs="Calibri"/>
                <w:b/>
                <w:bCs/>
                <w:color w:val="000000"/>
              </w:rPr>
              <w:t> </w:t>
            </w:r>
          </w:p>
        </w:tc>
        <w:tc>
          <w:tcPr>
            <w:tcW w:w="980"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b/>
                <w:bCs/>
                <w:color w:val="000000"/>
              </w:rPr>
            </w:pPr>
            <w:r>
              <w:rPr>
                <w:rFonts w:ascii="Arial Narrow" w:hAnsi="Arial Narrow" w:cs="Calibri"/>
                <w:b/>
                <w:bCs/>
                <w:color w:val="000000"/>
              </w:rPr>
              <w:t> </w:t>
            </w:r>
          </w:p>
        </w:tc>
        <w:tc>
          <w:tcPr>
            <w:tcW w:w="1540"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b/>
                <w:bCs/>
                <w:color w:val="000000"/>
              </w:rPr>
            </w:pPr>
            <w:r>
              <w:rPr>
                <w:rFonts w:ascii="Arial Narrow" w:hAnsi="Arial Narrow" w:cs="Calibri"/>
                <w:b/>
                <w:bCs/>
                <w:color w:val="000000"/>
              </w:rPr>
              <w:t>Cases/</w:t>
            </w:r>
          </w:p>
        </w:tc>
        <w:tc>
          <w:tcPr>
            <w:tcW w:w="760"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b/>
                <w:bCs/>
                <w:color w:val="000000"/>
              </w:rPr>
            </w:pPr>
            <w:r>
              <w:rPr>
                <w:rFonts w:ascii="Arial Narrow" w:hAnsi="Arial Narrow" w:cs="Calibri"/>
                <w:b/>
                <w:bCs/>
                <w:color w:val="000000"/>
              </w:rPr>
              <w:t> </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b/>
                <w:bCs/>
                <w:color w:val="000000"/>
              </w:rPr>
            </w:pPr>
            <w:r>
              <w:rPr>
                <w:rFonts w:ascii="Arial Narrow" w:hAnsi="Arial Narrow" w:cs="Calibri"/>
                <w:b/>
                <w:bCs/>
                <w:color w:val="000000"/>
              </w:rPr>
              <w:t>Model 1 HR</w:t>
            </w:r>
          </w:p>
        </w:tc>
        <w:tc>
          <w:tcPr>
            <w:tcW w:w="1440" w:type="dxa"/>
            <w:tcBorders>
              <w:top w:val="single" w:sz="4" w:space="0" w:color="auto"/>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b/>
                <w:bCs/>
                <w:color w:val="000000"/>
              </w:rPr>
            </w:pPr>
            <w:r>
              <w:rPr>
                <w:rFonts w:ascii="Arial Narrow" w:hAnsi="Arial Narrow" w:cs="Calibri"/>
                <w:b/>
                <w:bCs/>
                <w:color w:val="000000"/>
              </w:rPr>
              <w:t>Model 2 HR</w:t>
            </w:r>
          </w:p>
        </w:tc>
        <w:tc>
          <w:tcPr>
            <w:tcW w:w="6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A7411" w:rsidRDefault="000A7411">
            <w:pPr>
              <w:jc w:val="center"/>
              <w:rPr>
                <w:rFonts w:ascii="Arial Narrow" w:hAnsi="Arial Narrow" w:cs="Calibri"/>
                <w:color w:val="000000"/>
              </w:rPr>
            </w:pPr>
            <w:r>
              <w:rPr>
                <w:rFonts w:ascii="Arial Narrow" w:hAnsi="Arial Narrow" w:cs="Calibri"/>
                <w:color w:val="000000"/>
              </w:rPr>
              <w:t> </w:t>
            </w:r>
          </w:p>
        </w:tc>
      </w:tr>
      <w:tr w:rsidR="000A7411" w:rsidTr="000A7411">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b/>
                <w:bCs/>
                <w:color w:val="000000"/>
              </w:rPr>
            </w:pPr>
            <w:r>
              <w:rPr>
                <w:rFonts w:ascii="Arial Narrow" w:hAnsi="Arial Narrow" w:cs="Calibri"/>
                <w:b/>
                <w:bCs/>
                <w:color w:val="000000"/>
              </w:rPr>
              <w:t>Variable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b/>
                <w:bCs/>
                <w:color w:val="000000"/>
              </w:rPr>
            </w:pPr>
            <w:r>
              <w:rPr>
                <w:rFonts w:ascii="Arial Narrow" w:hAnsi="Arial Narrow" w:cs="Calibri"/>
                <w:b/>
                <w:bCs/>
                <w:color w:val="000000"/>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b/>
                <w:bCs/>
                <w:color w:val="000000"/>
              </w:rPr>
            </w:pPr>
            <w:r>
              <w:rPr>
                <w:rFonts w:ascii="Arial Narrow" w:hAnsi="Arial Narrow" w:cs="Calibri"/>
                <w:b/>
                <w:bCs/>
                <w:color w:val="000000"/>
              </w:rPr>
              <w:t>Person-years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b/>
                <w:bCs/>
                <w:color w:val="000000"/>
              </w:rPr>
            </w:pPr>
            <w:r>
              <w:rPr>
                <w:rFonts w:ascii="Arial Narrow" w:hAnsi="Arial Narrow" w:cs="Calibri"/>
                <w:b/>
                <w:bCs/>
                <w:color w:val="000000"/>
              </w:rPr>
              <w:t>Median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b/>
                <w:bCs/>
                <w:color w:val="000000"/>
              </w:rPr>
            </w:pPr>
            <w:r>
              <w:rPr>
                <w:rFonts w:ascii="Arial Narrow" w:hAnsi="Arial Narrow" w:cs="Calibri"/>
                <w:b/>
                <w:bCs/>
                <w:color w:val="000000"/>
              </w:rPr>
              <w:t>HR (95% 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b/>
                <w:bCs/>
                <w:color w:val="000000"/>
              </w:rPr>
            </w:pPr>
            <w:r>
              <w:rPr>
                <w:rFonts w:ascii="Arial Narrow" w:hAnsi="Arial Narrow" w:cs="Calibri"/>
                <w:b/>
                <w:bCs/>
                <w:color w:val="000000"/>
              </w:rPr>
              <w:t>HR (95% 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A7411" w:rsidRDefault="000A7411">
            <w:pPr>
              <w:jc w:val="center"/>
              <w:rPr>
                <w:rFonts w:ascii="Arial Narrow" w:hAnsi="Arial Narrow" w:cs="Calibri"/>
                <w:b/>
                <w:bCs/>
                <w:color w:val="000000"/>
              </w:rPr>
            </w:pPr>
            <w:proofErr w:type="spellStart"/>
            <w:r>
              <w:rPr>
                <w:rFonts w:ascii="Arial Narrow" w:hAnsi="Arial Narrow" w:cs="Calibri"/>
                <w:b/>
                <w:bCs/>
                <w:color w:val="000000"/>
              </w:rPr>
              <w:t>FDR</w:t>
            </w:r>
            <w:r>
              <w:rPr>
                <w:rFonts w:ascii="Arial Narrow" w:hAnsi="Arial Narrow" w:cs="Calibri"/>
                <w:b/>
                <w:bCs/>
                <w:color w:val="000000"/>
                <w:vertAlign w:val="superscript"/>
              </w:rPr>
              <w:t>c</w:t>
            </w:r>
            <w:proofErr w:type="spellEnd"/>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rsidP="000311AB">
            <w:pPr>
              <w:rPr>
                <w:rFonts w:ascii="Arial Narrow" w:hAnsi="Arial Narrow" w:cs="Calibri"/>
                <w:color w:val="000000"/>
              </w:rPr>
            </w:pPr>
            <w:r>
              <w:rPr>
                <w:rFonts w:ascii="Arial Narrow" w:hAnsi="Arial Narrow" w:cs="Calibri"/>
                <w:color w:val="000000"/>
              </w:rPr>
              <w:t xml:space="preserve">Beer, </w:t>
            </w:r>
            <w:proofErr w:type="spellStart"/>
            <w:r w:rsidR="000311AB">
              <w:rPr>
                <w:rFonts w:ascii="Arial Narrow" w:hAnsi="Arial Narrow" w:cs="Calibri"/>
                <w:color w:val="000000"/>
              </w:rPr>
              <w:t>cider</w:t>
            </w:r>
            <w:r w:rsidR="000311AB">
              <w:rPr>
                <w:rFonts w:ascii="Arial Narrow" w:hAnsi="Arial Narrow" w:cs="Calibri"/>
                <w:color w:val="000000"/>
                <w:vertAlign w:val="superscript"/>
              </w:rPr>
              <w:t>k</w:t>
            </w:r>
            <w:proofErr w:type="spellEnd"/>
            <w:r w:rsidR="000311AB">
              <w:rPr>
                <w:rFonts w:ascii="Arial Narrow" w:hAnsi="Arial Narrow" w:cs="Calibri"/>
                <w:color w:val="000000"/>
                <w:vertAlign w:val="superscript"/>
              </w:rPr>
              <w:t xml:space="preserve"> </w:t>
            </w:r>
            <w:r>
              <w:rPr>
                <w:rFonts w:ascii="Arial Narrow" w:hAnsi="Arial Narrow" w:cs="Calibri"/>
                <w:color w:val="000000"/>
              </w:rPr>
              <w:t>(g/day)</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631/1506638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1.00 (Ref)</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1.00 (Ref)</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0.45</w:t>
            </w: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rsidP="000C6345">
            <w:pPr>
              <w:rPr>
                <w:rFonts w:ascii="Arial Narrow" w:hAnsi="Arial Narrow" w:cs="Calibri"/>
                <w:color w:val="000000"/>
              </w:rPr>
            </w:pPr>
            <w:r>
              <w:rPr>
                <w:rFonts w:ascii="Arial Narrow" w:hAnsi="Arial Narrow" w:cs="Calibri"/>
                <w:color w:val="000000"/>
              </w:rPr>
              <w:t>&gt;0-2.</w:t>
            </w:r>
            <w:r w:rsidR="000C6345">
              <w:rPr>
                <w:rFonts w:ascii="Arial Narrow" w:hAnsi="Arial Narrow" w:cs="Calibri"/>
                <w:color w:val="000000"/>
              </w:rPr>
              <w:t>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26/57385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1.07 (0.71-1.63)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1.08 (0.71-1.64)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2.8-32.5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330/902117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8.2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0.99 (0.85-1.15)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1.03 (0.88-1.20)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≥32.5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316/837069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75.7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0.98 (0.84-1.14)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1.06 (0.91-1.23)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p>
        </w:tc>
      </w:tr>
      <w:tr w:rsidR="000205DE"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Default="000205DE">
            <w:pPr>
              <w:rPr>
                <w:rFonts w:ascii="Arial Narrow" w:hAnsi="Arial Narrow"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Default="000205DE">
            <w:pPr>
              <w:rPr>
                <w:rFonts w:ascii="Arial Narrow" w:hAnsi="Arial Narrow"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r>
              <w:rPr>
                <w:rFonts w:ascii="Arial Narrow" w:hAnsi="Arial Narrow" w:cs="Calibri"/>
                <w:color w:val="000000"/>
              </w:rPr>
              <w:t>0.82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r>
              <w:rPr>
                <w:rFonts w:ascii="Arial Narrow" w:hAnsi="Arial Narrow" w:cs="Calibri"/>
                <w:color w:val="000000"/>
              </w:rPr>
              <w:t>0.54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311AB" w:rsidP="000311AB">
            <w:pPr>
              <w:rPr>
                <w:rFonts w:ascii="Arial Narrow" w:hAnsi="Arial Narrow" w:cs="Calibri"/>
                <w:color w:val="000000"/>
              </w:rPr>
            </w:pPr>
            <w:proofErr w:type="spellStart"/>
            <w:r>
              <w:rPr>
                <w:rFonts w:ascii="Arial Narrow" w:hAnsi="Arial Narrow" w:cs="Calibri"/>
                <w:color w:val="000000"/>
              </w:rPr>
              <w:t>Soup</w:t>
            </w:r>
            <w:r>
              <w:rPr>
                <w:rFonts w:ascii="Arial Narrow" w:hAnsi="Arial Narrow" w:cs="Calibri"/>
                <w:color w:val="000000"/>
                <w:vertAlign w:val="superscript"/>
              </w:rPr>
              <w:t>k</w:t>
            </w:r>
            <w:r w:rsidR="00BE3CB1">
              <w:rPr>
                <w:rFonts w:ascii="Arial Narrow" w:hAnsi="Arial Narrow" w:cs="Calibri"/>
                <w:color w:val="000000"/>
                <w:vertAlign w:val="superscript"/>
              </w:rPr>
              <w:t>,w</w:t>
            </w:r>
            <w:proofErr w:type="spellEnd"/>
            <w:r>
              <w:rPr>
                <w:rFonts w:ascii="Arial Narrow" w:hAnsi="Arial Narrow" w:cs="Calibri"/>
                <w:color w:val="000000"/>
              </w:rPr>
              <w:t xml:space="preserve"> </w:t>
            </w:r>
            <w:r w:rsidR="000A7411">
              <w:rPr>
                <w:rFonts w:ascii="Arial Narrow" w:hAnsi="Arial Narrow" w:cs="Calibri"/>
                <w:color w:val="000000"/>
              </w:rPr>
              <w:t>(g/day)</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0-8.2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244/662668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0.6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1.00 (Ref)</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1.00 (Ref)</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0.28</w:t>
            </w: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A7411" w:rsidRDefault="000A7411">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8.3-28.6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220/659977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16.3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1.04 (0.86-1.25)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1.06 (0.88-1.28)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A7411" w:rsidRDefault="000A7411">
            <w:pPr>
              <w:jc w:val="center"/>
              <w:rPr>
                <w:rFonts w:ascii="Arial Narrow" w:hAnsi="Arial Narrow" w:cs="Calibri"/>
                <w:color w:val="000000"/>
              </w:rPr>
            </w:pP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A7411" w:rsidRDefault="000A7411">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28.6-71.5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238/630875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1.20 (0.99-1.45)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1.19 (0.99-1.45)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A7411" w:rsidRDefault="000A7411">
            <w:pPr>
              <w:jc w:val="center"/>
              <w:rPr>
                <w:rFonts w:ascii="Arial Narrow" w:hAnsi="Arial Narrow" w:cs="Calibri"/>
                <w:color w:val="000000"/>
              </w:rPr>
            </w:pPr>
          </w:p>
        </w:tc>
      </w:tr>
      <w:tr w:rsidR="000A7411" w:rsidTr="000A7411">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A7411" w:rsidRDefault="000A7411">
            <w:pPr>
              <w:rPr>
                <w:rFonts w:ascii="Calibri" w:hAnsi="Calibri" w:cs="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≥71.5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rPr>
                <w:rFonts w:ascii="Arial Narrow" w:hAnsi="Arial Narrow" w:cs="Calibri"/>
                <w:color w:val="000000"/>
              </w:rPr>
            </w:pPr>
            <w:r>
              <w:rPr>
                <w:rFonts w:ascii="Arial Narrow" w:hAnsi="Arial Narrow" w:cs="Calibri"/>
                <w:color w:val="000000"/>
              </w:rPr>
              <w:t>280/702485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142.8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1.12 (0.92-1.35)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0A7411" w:rsidRDefault="000A7411">
            <w:pPr>
              <w:jc w:val="center"/>
              <w:rPr>
                <w:rFonts w:ascii="Arial Narrow" w:hAnsi="Arial Narrow" w:cs="Calibri"/>
                <w:color w:val="000000"/>
              </w:rPr>
            </w:pPr>
            <w:r>
              <w:rPr>
                <w:rFonts w:ascii="Arial Narrow" w:hAnsi="Arial Narrow" w:cs="Calibri"/>
                <w:color w:val="000000"/>
              </w:rPr>
              <w:t>1.12 (0.92-1.35)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A7411" w:rsidRDefault="000A7411">
            <w:pPr>
              <w:jc w:val="center"/>
              <w:rPr>
                <w:rFonts w:ascii="Arial Narrow" w:hAnsi="Arial Narrow" w:cs="Calibri"/>
                <w:color w:val="000000"/>
              </w:rPr>
            </w:pPr>
          </w:p>
        </w:tc>
      </w:tr>
      <w:tr w:rsidR="000205DE" w:rsidTr="000A7411">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205DE" w:rsidRDefault="000205DE">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205DE" w:rsidRPr="003D7A2B" w:rsidRDefault="000205DE" w:rsidP="00A15600">
            <w:pPr>
              <w:adjustRightInd w:val="0"/>
              <w:rPr>
                <w:rFonts w:ascii="Arial Narrow" w:hAnsi="Arial Narrow" w:cs="Arial Narrow"/>
                <w:color w:val="000000"/>
              </w:rPr>
            </w:pPr>
            <w:r>
              <w:rPr>
                <w:rFonts w:ascii="Arial Narrow" w:hAnsi="Arial Narrow" w:cs="Arial Narrow"/>
                <w:color w:val="000000"/>
              </w:rPr>
              <w:t>P-</w:t>
            </w:r>
            <w:proofErr w:type="spellStart"/>
            <w:r>
              <w:rPr>
                <w:rFonts w:ascii="Arial Narrow" w:hAnsi="Arial Narrow" w:cs="Arial Narrow"/>
                <w:color w:val="000000"/>
              </w:rPr>
              <w:t>trend</w:t>
            </w:r>
            <w:r w:rsidRPr="007D57FE">
              <w:rPr>
                <w:rFonts w:ascii="Arial Narrow" w:hAnsi="Arial Narrow" w:cs="Arial Narrow"/>
                <w:color w:val="000000"/>
                <w:vertAlign w:val="superscript"/>
              </w:rPr>
              <w:t>e</w:t>
            </w:r>
            <w:proofErr w:type="spellEnd"/>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205DE" w:rsidRDefault="000205DE">
            <w:pPr>
              <w:rPr>
                <w:rFonts w:ascii="Arial Narrow" w:hAnsi="Arial Narrow" w:cs="Calibri"/>
                <w:color w:val="000000"/>
              </w:rPr>
            </w:pPr>
            <w:r>
              <w:rPr>
                <w:rFonts w:ascii="Arial Narrow" w:hAnsi="Arial Narrow"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r>
              <w:rPr>
                <w:rFonts w:ascii="Arial Narrow" w:hAnsi="Arial Narrow"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r>
              <w:rPr>
                <w:rFonts w:ascii="Arial Narrow" w:hAnsi="Arial Narrow" w:cs="Calibri"/>
                <w:color w:val="000000"/>
              </w:rPr>
              <w:t>0.43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r>
              <w:rPr>
                <w:rFonts w:ascii="Arial Narrow" w:hAnsi="Arial Narrow" w:cs="Calibri"/>
                <w:color w:val="000000"/>
              </w:rPr>
              <w:t>0.47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0205DE" w:rsidRDefault="000205DE">
            <w:pPr>
              <w:jc w:val="center"/>
              <w:rPr>
                <w:rFonts w:ascii="Arial Narrow" w:hAnsi="Arial Narrow" w:cs="Calibri"/>
                <w:color w:val="000000"/>
              </w:rPr>
            </w:pPr>
            <w:r>
              <w:rPr>
                <w:rFonts w:ascii="Arial Narrow" w:hAnsi="Arial Narrow" w:cs="Calibri"/>
                <w:color w:val="000000"/>
              </w:rPr>
              <w:t> </w:t>
            </w:r>
          </w:p>
        </w:tc>
      </w:tr>
    </w:tbl>
    <w:p w:rsidR="002D48D1" w:rsidRDefault="002D48D1" w:rsidP="002D48D1">
      <w:pPr>
        <w:rPr>
          <w:rFonts w:ascii="Arial" w:hAnsi="Arial" w:cs="Arial"/>
        </w:rPr>
      </w:pPr>
      <w:proofErr w:type="gramStart"/>
      <w:r w:rsidRPr="009626D6">
        <w:rPr>
          <w:rFonts w:ascii="Arial" w:hAnsi="Arial" w:cs="Arial"/>
          <w:vertAlign w:val="superscript"/>
        </w:rPr>
        <w:t>a</w:t>
      </w:r>
      <w:proofErr w:type="gramEnd"/>
      <w:r w:rsidRPr="009626D6">
        <w:rPr>
          <w:rFonts w:ascii="Arial" w:hAnsi="Arial" w:cs="Arial"/>
        </w:rPr>
        <w:t xml:space="preserve"> </w:t>
      </w:r>
      <w:r w:rsidRPr="00F702D0">
        <w:rPr>
          <w:rFonts w:ascii="Arial" w:hAnsi="Arial" w:cs="Arial"/>
          <w:b/>
        </w:rPr>
        <w:t>Model 1</w:t>
      </w:r>
      <w:r w:rsidRPr="009626D6">
        <w:rPr>
          <w:rFonts w:ascii="Arial" w:hAnsi="Arial" w:cs="Arial"/>
        </w:rPr>
        <w:t xml:space="preserve"> was adjusted for total energy intake (kcal, continuous) and was strati</w:t>
      </w:r>
      <w:r w:rsidR="00542091">
        <w:rPr>
          <w:rFonts w:ascii="Arial" w:hAnsi="Arial" w:cs="Arial"/>
        </w:rPr>
        <w:t>fied by the age of recruitment (</w:t>
      </w:r>
      <w:r w:rsidRPr="009626D6">
        <w:rPr>
          <w:rFonts w:ascii="Arial" w:hAnsi="Arial" w:cs="Arial"/>
        </w:rPr>
        <w:t xml:space="preserve">continuous) and </w:t>
      </w:r>
      <w:r w:rsidR="00520E8F">
        <w:rPr>
          <w:rFonts w:ascii="Arial" w:hAnsi="Arial" w:cs="Arial"/>
        </w:rPr>
        <w:t xml:space="preserve">the </w:t>
      </w:r>
      <w:r w:rsidRPr="009626D6">
        <w:rPr>
          <w:rFonts w:ascii="Arial" w:hAnsi="Arial" w:cs="Arial"/>
        </w:rPr>
        <w:t xml:space="preserve">study </w:t>
      </w:r>
      <w:proofErr w:type="spellStart"/>
      <w:r w:rsidRPr="009626D6">
        <w:rPr>
          <w:rFonts w:ascii="Arial" w:hAnsi="Arial" w:cs="Arial"/>
        </w:rPr>
        <w:t>center</w:t>
      </w:r>
      <w:proofErr w:type="spellEnd"/>
      <w:r w:rsidRPr="009626D6">
        <w:rPr>
          <w:rFonts w:ascii="Arial" w:hAnsi="Arial" w:cs="Arial"/>
        </w:rPr>
        <w:t xml:space="preserve">. </w:t>
      </w:r>
      <w:r w:rsidRPr="00F702D0">
        <w:rPr>
          <w:rFonts w:ascii="Arial" w:hAnsi="Arial" w:cs="Arial"/>
          <w:b/>
        </w:rPr>
        <w:t>Model 2</w:t>
      </w:r>
      <w:r w:rsidRPr="009626D6">
        <w:rPr>
          <w:rFonts w:ascii="Arial" w:hAnsi="Arial" w:cs="Arial"/>
        </w:rPr>
        <w:t xml:space="preserve"> was adjusted for BMI (&lt;23 kg/m2, 23-24.9 [Ref], 25-29.9, 30-39.9, 40+), total energy intake (kcal, continuous), smoking status (never [Ref], former, current, unknown), age at menarche (&lt;12 years, 12, 13 [Ref], 14+, unknown), oral contraceptive use (never use [Ref], ever use, unknown), a combined variable for menopausal status and postmenopausal hormone (PMH) use (premenopausal/uncertain menopause, postmenopausal/no PMH [Ref], postmenopausal/ever use PMH, unknown), parity (nulliparous [Ref], parous, unknown) and was stratified by the age of recruitment (continuous) and the study </w:t>
      </w:r>
      <w:proofErr w:type="spellStart"/>
      <w:r w:rsidRPr="009626D6">
        <w:rPr>
          <w:rFonts w:ascii="Arial" w:hAnsi="Arial" w:cs="Arial"/>
        </w:rPr>
        <w:t>center</w:t>
      </w:r>
      <w:proofErr w:type="spellEnd"/>
      <w:r w:rsidRPr="009626D6">
        <w:rPr>
          <w:rFonts w:ascii="Arial" w:hAnsi="Arial" w:cs="Arial"/>
        </w:rPr>
        <w:t>.</w:t>
      </w:r>
    </w:p>
    <w:p w:rsidR="00520E8F" w:rsidRPr="009626D6" w:rsidRDefault="002D48D1" w:rsidP="00520E8F">
      <w:pPr>
        <w:rPr>
          <w:rFonts w:ascii="Arial" w:hAnsi="Arial" w:cs="Arial"/>
        </w:rPr>
      </w:pPr>
      <w:proofErr w:type="gramStart"/>
      <w:r w:rsidRPr="009626D6">
        <w:rPr>
          <w:rFonts w:ascii="Arial" w:hAnsi="Arial" w:cs="Arial"/>
          <w:vertAlign w:val="superscript"/>
        </w:rPr>
        <w:t>b</w:t>
      </w:r>
      <w:proofErr w:type="gramEnd"/>
      <w:r w:rsidRPr="009626D6">
        <w:rPr>
          <w:rFonts w:ascii="Arial" w:hAnsi="Arial" w:cs="Arial"/>
        </w:rPr>
        <w:t xml:space="preserve"> Results </w:t>
      </w:r>
      <w:r>
        <w:rPr>
          <w:rFonts w:ascii="Arial" w:hAnsi="Arial" w:cs="Arial"/>
        </w:rPr>
        <w:t>refer to the entire EPIC cohort</w:t>
      </w:r>
      <w:r w:rsidR="00060E03">
        <w:rPr>
          <w:rFonts w:ascii="Arial" w:hAnsi="Arial" w:cs="Arial"/>
        </w:rPr>
        <w:t xml:space="preserve"> except when specific exclusions were specified</w:t>
      </w:r>
      <w:r>
        <w:rPr>
          <w:rFonts w:ascii="Arial" w:hAnsi="Arial" w:cs="Arial"/>
        </w:rPr>
        <w:t>; with one exception (potassium, P-het = 0.01) there was no heterogeneity by country (P-het ≥ 0.</w:t>
      </w:r>
      <w:r w:rsidR="00060E03">
        <w:rPr>
          <w:rFonts w:ascii="Arial" w:hAnsi="Arial" w:cs="Arial"/>
        </w:rPr>
        <w:t>05</w:t>
      </w:r>
      <w:r>
        <w:rPr>
          <w:rFonts w:ascii="Arial" w:hAnsi="Arial" w:cs="Arial"/>
        </w:rPr>
        <w:t xml:space="preserve">) for the association between intake of all </w:t>
      </w:r>
      <w:r w:rsidR="00520E8F" w:rsidRPr="00520E8F">
        <w:rPr>
          <w:rFonts w:ascii="Arial" w:hAnsi="Arial" w:cs="Arial"/>
        </w:rPr>
        <w:t>84</w:t>
      </w:r>
      <w:r w:rsidR="00520E8F">
        <w:rPr>
          <w:rFonts w:ascii="Arial" w:hAnsi="Arial" w:cs="Arial"/>
        </w:rPr>
        <w:t xml:space="preserve"> </w:t>
      </w:r>
      <w:r>
        <w:rPr>
          <w:rFonts w:ascii="Arial" w:hAnsi="Arial" w:cs="Arial"/>
        </w:rPr>
        <w:t>foods/nutrients tested and risk of endometrial cancer.</w:t>
      </w:r>
      <w:r w:rsidR="00520E8F" w:rsidRPr="009626D6">
        <w:rPr>
          <w:rFonts w:ascii="Arial" w:hAnsi="Arial" w:cs="Arial"/>
        </w:rPr>
        <w:t xml:space="preserve"> </w:t>
      </w:r>
    </w:p>
    <w:p w:rsidR="002D48D1" w:rsidRDefault="002D48D1" w:rsidP="002D48D1">
      <w:pPr>
        <w:rPr>
          <w:rFonts w:ascii="Arial" w:hAnsi="Arial" w:cs="Arial"/>
        </w:rPr>
      </w:pPr>
      <w:proofErr w:type="gramStart"/>
      <w:r>
        <w:rPr>
          <w:rFonts w:ascii="Arial" w:hAnsi="Arial" w:cs="Arial"/>
          <w:vertAlign w:val="superscript"/>
        </w:rPr>
        <w:t>c</w:t>
      </w:r>
      <w:proofErr w:type="gramEnd"/>
      <w:r w:rsidRPr="009626D6">
        <w:rPr>
          <w:rFonts w:ascii="Arial" w:hAnsi="Arial" w:cs="Arial"/>
        </w:rPr>
        <w:t xml:space="preserve"> </w:t>
      </w:r>
      <w:r>
        <w:rPr>
          <w:rFonts w:ascii="Arial" w:hAnsi="Arial" w:cs="Arial"/>
        </w:rPr>
        <w:t xml:space="preserve">The </w:t>
      </w:r>
      <w:r w:rsidRPr="009626D6">
        <w:rPr>
          <w:rFonts w:ascii="Arial" w:hAnsi="Arial" w:cs="Arial"/>
        </w:rPr>
        <w:t xml:space="preserve">False Discovery Rate (FDR) </w:t>
      </w:r>
      <w:r>
        <w:rPr>
          <w:rFonts w:ascii="Arial" w:hAnsi="Arial" w:cs="Arial"/>
        </w:rPr>
        <w:t xml:space="preserve">refers to the comparison of </w:t>
      </w:r>
      <w:r w:rsidR="001654D6">
        <w:rPr>
          <w:rFonts w:ascii="Arial" w:hAnsi="Arial" w:cs="Arial"/>
        </w:rPr>
        <w:t>quartile 4 (</w:t>
      </w:r>
      <w:r>
        <w:rPr>
          <w:rFonts w:ascii="Arial" w:hAnsi="Arial" w:cs="Arial"/>
        </w:rPr>
        <w:t>Q4</w:t>
      </w:r>
      <w:r w:rsidR="001654D6">
        <w:rPr>
          <w:rFonts w:ascii="Arial" w:hAnsi="Arial" w:cs="Arial"/>
        </w:rPr>
        <w:t>)</w:t>
      </w:r>
      <w:r>
        <w:rPr>
          <w:rFonts w:ascii="Arial" w:hAnsi="Arial" w:cs="Arial"/>
        </w:rPr>
        <w:t xml:space="preserve"> versus Q1 of intake</w:t>
      </w:r>
      <w:r w:rsidRPr="009626D6">
        <w:rPr>
          <w:rFonts w:ascii="Arial" w:hAnsi="Arial" w:cs="Arial"/>
        </w:rPr>
        <w:t>.</w:t>
      </w:r>
    </w:p>
    <w:p w:rsidR="002D48D1" w:rsidRPr="009626D6" w:rsidRDefault="002D48D1" w:rsidP="002D48D1">
      <w:pPr>
        <w:rPr>
          <w:rFonts w:ascii="Arial" w:hAnsi="Arial" w:cs="Arial"/>
        </w:rPr>
      </w:pPr>
      <w:proofErr w:type="gramStart"/>
      <w:r w:rsidRPr="000205DE">
        <w:rPr>
          <w:rFonts w:ascii="Arial" w:hAnsi="Arial" w:cs="Arial"/>
          <w:vertAlign w:val="superscript"/>
        </w:rPr>
        <w:t>d</w:t>
      </w:r>
      <w:proofErr w:type="gramEnd"/>
      <w:r w:rsidRPr="000205DE">
        <w:rPr>
          <w:rFonts w:ascii="Arial" w:hAnsi="Arial" w:cs="Arial"/>
        </w:rPr>
        <w:t xml:space="preserve"> Nutrient intakes were adjusted for total energy intake using the regression residuals method.</w:t>
      </w:r>
    </w:p>
    <w:p w:rsidR="002D48D1" w:rsidRPr="001F0334" w:rsidRDefault="002D48D1" w:rsidP="002D48D1">
      <w:pPr>
        <w:rPr>
          <w:rFonts w:ascii="Arial" w:hAnsi="Arial" w:cs="Arial"/>
        </w:rPr>
      </w:pPr>
      <w:proofErr w:type="gramStart"/>
      <w:r w:rsidRPr="005842B1">
        <w:rPr>
          <w:rFonts w:ascii="Arial" w:hAnsi="Arial" w:cs="Arial"/>
          <w:vertAlign w:val="superscript"/>
        </w:rPr>
        <w:t>e</w:t>
      </w:r>
      <w:proofErr w:type="gramEnd"/>
      <w:r w:rsidRPr="005842B1">
        <w:rPr>
          <w:rFonts w:ascii="Arial" w:hAnsi="Arial" w:cs="Arial"/>
        </w:rPr>
        <w:t xml:space="preserve"> P-value test for trend using a trend variable based on the median of each </w:t>
      </w:r>
      <w:r w:rsidR="001654D6" w:rsidRPr="005842B1">
        <w:rPr>
          <w:rFonts w:ascii="Arial" w:hAnsi="Arial" w:cs="Arial"/>
        </w:rPr>
        <w:t>category</w:t>
      </w:r>
      <w:r w:rsidRPr="005842B1">
        <w:rPr>
          <w:rFonts w:ascii="Arial" w:hAnsi="Arial" w:cs="Arial"/>
        </w:rPr>
        <w:t xml:space="preserve"> of intake.</w:t>
      </w:r>
    </w:p>
    <w:p w:rsidR="00D706CB" w:rsidRDefault="00D706CB" w:rsidP="002D48D1">
      <w:pPr>
        <w:rPr>
          <w:rFonts w:ascii="Arial" w:hAnsi="Arial" w:cs="Arial"/>
        </w:rPr>
      </w:pPr>
      <w:proofErr w:type="gramStart"/>
      <w:r w:rsidRPr="00781A8E">
        <w:rPr>
          <w:rFonts w:ascii="Arial" w:hAnsi="Arial" w:cs="Arial"/>
          <w:vertAlign w:val="superscript"/>
        </w:rPr>
        <w:t>f</w:t>
      </w:r>
      <w:proofErr w:type="gramEnd"/>
      <w:r w:rsidRPr="00781A8E">
        <w:rPr>
          <w:rFonts w:ascii="Arial" w:hAnsi="Arial" w:cs="Arial"/>
          <w:vertAlign w:val="superscript"/>
        </w:rPr>
        <w:t xml:space="preserve"> </w:t>
      </w:r>
      <w:r w:rsidR="00B60B63" w:rsidRPr="00781A8E">
        <w:rPr>
          <w:rFonts w:ascii="Arial" w:hAnsi="Arial" w:cs="Arial"/>
        </w:rPr>
        <w:t xml:space="preserve">Intake of </w:t>
      </w:r>
      <w:r w:rsidRPr="00781A8E">
        <w:rPr>
          <w:rFonts w:ascii="Arial" w:hAnsi="Arial" w:cs="Arial"/>
        </w:rPr>
        <w:t>Leafy vegetables</w:t>
      </w:r>
      <w:r w:rsidR="00C70A0C" w:rsidRPr="00781A8E">
        <w:rPr>
          <w:rFonts w:ascii="Arial" w:hAnsi="Arial" w:cs="Arial"/>
        </w:rPr>
        <w:t>, mu</w:t>
      </w:r>
      <w:r w:rsidR="00420234" w:rsidRPr="00781A8E">
        <w:rPr>
          <w:rFonts w:ascii="Arial" w:hAnsi="Arial" w:cs="Arial"/>
        </w:rPr>
        <w:t>s</w:t>
      </w:r>
      <w:r w:rsidR="00C70A0C" w:rsidRPr="00781A8E">
        <w:rPr>
          <w:rFonts w:ascii="Arial" w:hAnsi="Arial" w:cs="Arial"/>
        </w:rPr>
        <w:t>hrooms, grain and pod vegetables, s</w:t>
      </w:r>
      <w:r w:rsidR="00781A8E" w:rsidRPr="00781A8E">
        <w:rPr>
          <w:rFonts w:ascii="Arial" w:hAnsi="Arial" w:cs="Arial"/>
        </w:rPr>
        <w:t>talk vegetables and stone fruit</w:t>
      </w:r>
      <w:r w:rsidRPr="00781A8E">
        <w:rPr>
          <w:rFonts w:ascii="Arial" w:hAnsi="Arial" w:cs="Arial"/>
        </w:rPr>
        <w:t xml:space="preserve"> </w:t>
      </w:r>
      <w:r w:rsidR="007D08E2" w:rsidRPr="00781A8E">
        <w:rPr>
          <w:rFonts w:ascii="Arial" w:hAnsi="Arial" w:cs="Arial"/>
        </w:rPr>
        <w:t xml:space="preserve">was </w:t>
      </w:r>
      <w:r w:rsidRPr="00781A8E">
        <w:rPr>
          <w:rFonts w:ascii="Arial" w:hAnsi="Arial" w:cs="Arial"/>
        </w:rPr>
        <w:t xml:space="preserve">missing for participants from </w:t>
      </w:r>
      <w:r w:rsidR="00420234" w:rsidRPr="00781A8E">
        <w:rPr>
          <w:rFonts w:ascii="Arial" w:hAnsi="Arial" w:cs="Arial"/>
        </w:rPr>
        <w:t xml:space="preserve">Norway and </w:t>
      </w:r>
      <w:proofErr w:type="spellStart"/>
      <w:r w:rsidR="00420234" w:rsidRPr="00781A8E">
        <w:rPr>
          <w:rFonts w:ascii="Arial" w:hAnsi="Arial" w:cs="Arial"/>
        </w:rPr>
        <w:t>Umeå</w:t>
      </w:r>
      <w:proofErr w:type="spellEnd"/>
      <w:r w:rsidRPr="00781A8E">
        <w:rPr>
          <w:rFonts w:ascii="Arial" w:hAnsi="Arial" w:cs="Arial"/>
        </w:rPr>
        <w:t xml:space="preserve"> (15.2%).</w:t>
      </w:r>
    </w:p>
    <w:p w:rsidR="001F0334" w:rsidRDefault="001F0334" w:rsidP="001F0334">
      <w:pPr>
        <w:rPr>
          <w:rFonts w:ascii="Arial" w:hAnsi="Arial" w:cs="Arial"/>
        </w:rPr>
      </w:pPr>
      <w:proofErr w:type="gramStart"/>
      <w:r>
        <w:rPr>
          <w:rFonts w:ascii="Arial" w:hAnsi="Arial" w:cs="Arial"/>
          <w:vertAlign w:val="superscript"/>
        </w:rPr>
        <w:t>g</w:t>
      </w:r>
      <w:proofErr w:type="gramEnd"/>
      <w:r w:rsidRPr="001F0334">
        <w:rPr>
          <w:rFonts w:ascii="Arial" w:hAnsi="Arial" w:cs="Arial"/>
          <w:vertAlign w:val="superscript"/>
        </w:rPr>
        <w:t xml:space="preserve"> </w:t>
      </w:r>
      <w:r>
        <w:rPr>
          <w:rFonts w:ascii="Arial" w:hAnsi="Arial" w:cs="Arial"/>
        </w:rPr>
        <w:t>Fruiting</w:t>
      </w:r>
      <w:r w:rsidR="00B60B63">
        <w:rPr>
          <w:rFonts w:ascii="Arial" w:hAnsi="Arial" w:cs="Arial"/>
        </w:rPr>
        <w:t xml:space="preserve"> vegetable</w:t>
      </w:r>
      <w:r w:rsidR="00DC375D">
        <w:rPr>
          <w:rFonts w:ascii="Arial" w:hAnsi="Arial" w:cs="Arial"/>
        </w:rPr>
        <w:t>,</w:t>
      </w:r>
      <w:r w:rsidRPr="001F0334">
        <w:rPr>
          <w:rFonts w:ascii="Arial" w:hAnsi="Arial" w:cs="Arial"/>
        </w:rPr>
        <w:t xml:space="preserve"> </w:t>
      </w:r>
      <w:r w:rsidR="00B60B63">
        <w:rPr>
          <w:rFonts w:ascii="Arial" w:hAnsi="Arial" w:cs="Arial"/>
        </w:rPr>
        <w:t xml:space="preserve">offal </w:t>
      </w:r>
      <w:r w:rsidR="00DC375D">
        <w:rPr>
          <w:rFonts w:ascii="Arial" w:hAnsi="Arial" w:cs="Arial"/>
        </w:rPr>
        <w:t xml:space="preserve">and tea </w:t>
      </w:r>
      <w:r w:rsidR="00B60B63">
        <w:rPr>
          <w:rFonts w:ascii="Arial" w:hAnsi="Arial" w:cs="Arial"/>
        </w:rPr>
        <w:t xml:space="preserve">intake </w:t>
      </w:r>
      <w:r w:rsidR="007D08E2">
        <w:rPr>
          <w:rFonts w:ascii="Arial" w:hAnsi="Arial" w:cs="Arial"/>
        </w:rPr>
        <w:t xml:space="preserve">was </w:t>
      </w:r>
      <w:r w:rsidRPr="001F0334">
        <w:rPr>
          <w:rFonts w:ascii="Arial" w:hAnsi="Arial" w:cs="Arial"/>
        </w:rPr>
        <w:t xml:space="preserve">missing for participants from </w:t>
      </w:r>
      <w:r w:rsidR="00420234">
        <w:rPr>
          <w:rFonts w:ascii="Arial" w:hAnsi="Arial" w:cs="Arial"/>
        </w:rPr>
        <w:t>Norway</w:t>
      </w:r>
      <w:r w:rsidRPr="001F0334">
        <w:rPr>
          <w:rFonts w:ascii="Arial" w:hAnsi="Arial" w:cs="Arial"/>
        </w:rPr>
        <w:t xml:space="preserve"> (</w:t>
      </w:r>
      <w:r>
        <w:rPr>
          <w:rFonts w:ascii="Arial" w:hAnsi="Arial" w:cs="Arial"/>
        </w:rPr>
        <w:t>11.1</w:t>
      </w:r>
      <w:r w:rsidRPr="001F0334">
        <w:rPr>
          <w:rFonts w:ascii="Arial" w:hAnsi="Arial" w:cs="Arial"/>
        </w:rPr>
        <w:t>%).</w:t>
      </w:r>
    </w:p>
    <w:p w:rsidR="00C70A0C" w:rsidRDefault="00C70A0C" w:rsidP="00C70A0C">
      <w:pPr>
        <w:rPr>
          <w:rFonts w:ascii="Arial" w:hAnsi="Arial" w:cs="Arial"/>
          <w:vertAlign w:val="superscript"/>
        </w:rPr>
      </w:pPr>
      <w:proofErr w:type="gramStart"/>
      <w:r>
        <w:rPr>
          <w:rFonts w:ascii="Arial" w:hAnsi="Arial" w:cs="Arial"/>
          <w:vertAlign w:val="superscript"/>
        </w:rPr>
        <w:t>h</w:t>
      </w:r>
      <w:proofErr w:type="gramEnd"/>
      <w:r w:rsidRPr="001F0334">
        <w:rPr>
          <w:rFonts w:ascii="Arial" w:hAnsi="Arial" w:cs="Arial"/>
          <w:vertAlign w:val="superscript"/>
        </w:rPr>
        <w:t xml:space="preserve"> </w:t>
      </w:r>
      <w:r>
        <w:rPr>
          <w:rFonts w:ascii="Arial" w:hAnsi="Arial" w:cs="Arial"/>
        </w:rPr>
        <w:t>Cabbage</w:t>
      </w:r>
      <w:r w:rsidR="007D08E2">
        <w:rPr>
          <w:rFonts w:ascii="Arial" w:hAnsi="Arial" w:cs="Arial"/>
        </w:rPr>
        <w:t>,</w:t>
      </w:r>
      <w:r w:rsidRPr="001F0334">
        <w:rPr>
          <w:rFonts w:ascii="Arial" w:hAnsi="Arial" w:cs="Arial"/>
        </w:rPr>
        <w:t xml:space="preserve"> </w:t>
      </w:r>
      <w:r w:rsidR="00B60B63">
        <w:rPr>
          <w:rFonts w:ascii="Arial" w:hAnsi="Arial" w:cs="Arial"/>
        </w:rPr>
        <w:t>egg</w:t>
      </w:r>
      <w:r w:rsidR="00781A8E">
        <w:rPr>
          <w:rFonts w:ascii="Arial" w:hAnsi="Arial" w:cs="Arial"/>
        </w:rPr>
        <w:t xml:space="preserve"> and dry cake/</w:t>
      </w:r>
      <w:r w:rsidR="00F83717">
        <w:rPr>
          <w:rFonts w:ascii="Arial" w:hAnsi="Arial" w:cs="Arial"/>
        </w:rPr>
        <w:t>biscuit</w:t>
      </w:r>
      <w:r w:rsidR="00B60B63">
        <w:rPr>
          <w:rFonts w:ascii="Arial" w:hAnsi="Arial" w:cs="Arial"/>
        </w:rPr>
        <w:t xml:space="preserve"> intake </w:t>
      </w:r>
      <w:r w:rsidR="007D08E2">
        <w:rPr>
          <w:rFonts w:ascii="Arial" w:hAnsi="Arial" w:cs="Arial"/>
        </w:rPr>
        <w:t xml:space="preserve">was </w:t>
      </w:r>
      <w:r w:rsidRPr="001F0334">
        <w:rPr>
          <w:rFonts w:ascii="Arial" w:hAnsi="Arial" w:cs="Arial"/>
        </w:rPr>
        <w:t xml:space="preserve">missing for participants from </w:t>
      </w:r>
      <w:proofErr w:type="spellStart"/>
      <w:r w:rsidR="00420234" w:rsidRPr="00B60B63">
        <w:rPr>
          <w:rFonts w:ascii="Arial" w:hAnsi="Arial" w:cs="Arial"/>
        </w:rPr>
        <w:t>Umeå</w:t>
      </w:r>
      <w:proofErr w:type="spellEnd"/>
      <w:r w:rsidRPr="001F0334">
        <w:rPr>
          <w:rFonts w:ascii="Arial" w:hAnsi="Arial" w:cs="Arial"/>
        </w:rPr>
        <w:t xml:space="preserve"> (</w:t>
      </w:r>
      <w:r w:rsidRPr="00C70A0C">
        <w:rPr>
          <w:rFonts w:ascii="Arial" w:hAnsi="Arial" w:cs="Arial"/>
        </w:rPr>
        <w:t>4.</w:t>
      </w:r>
      <w:r>
        <w:rPr>
          <w:rFonts w:ascii="Arial" w:hAnsi="Arial" w:cs="Arial"/>
        </w:rPr>
        <w:t>1</w:t>
      </w:r>
      <w:r w:rsidRPr="001F0334">
        <w:rPr>
          <w:rFonts w:ascii="Arial" w:hAnsi="Arial" w:cs="Arial"/>
        </w:rPr>
        <w:t>%).</w:t>
      </w:r>
    </w:p>
    <w:p w:rsidR="00B60B63" w:rsidRPr="00B60B63" w:rsidRDefault="00B60B63" w:rsidP="00B60B63">
      <w:pPr>
        <w:rPr>
          <w:rFonts w:ascii="Arial" w:hAnsi="Arial" w:cs="Arial"/>
          <w:vertAlign w:val="superscript"/>
        </w:rPr>
      </w:pPr>
      <w:proofErr w:type="spellStart"/>
      <w:proofErr w:type="gramStart"/>
      <w:r w:rsidRPr="00B60B63">
        <w:rPr>
          <w:rFonts w:ascii="Arial" w:hAnsi="Arial" w:cs="Arial"/>
          <w:vertAlign w:val="superscript"/>
        </w:rPr>
        <w:t>i</w:t>
      </w:r>
      <w:proofErr w:type="spellEnd"/>
      <w:proofErr w:type="gramEnd"/>
      <w:r w:rsidRPr="00B60B63">
        <w:rPr>
          <w:rFonts w:ascii="Arial" w:hAnsi="Arial" w:cs="Arial"/>
          <w:vertAlign w:val="superscript"/>
        </w:rPr>
        <w:t xml:space="preserve"> </w:t>
      </w:r>
      <w:r w:rsidRPr="00B60B63">
        <w:rPr>
          <w:rFonts w:ascii="Arial" w:hAnsi="Arial" w:cs="Arial"/>
        </w:rPr>
        <w:t xml:space="preserve">Onion and garlic </w:t>
      </w:r>
      <w:r w:rsidR="000163B6">
        <w:rPr>
          <w:rFonts w:ascii="Arial" w:hAnsi="Arial" w:cs="Arial"/>
        </w:rPr>
        <w:t xml:space="preserve">intake </w:t>
      </w:r>
      <w:r w:rsidR="007D08E2">
        <w:rPr>
          <w:rFonts w:ascii="Arial" w:hAnsi="Arial" w:cs="Arial"/>
        </w:rPr>
        <w:t>was</w:t>
      </w:r>
      <w:r w:rsidR="007D08E2" w:rsidRPr="00B60B63">
        <w:rPr>
          <w:rFonts w:ascii="Arial" w:hAnsi="Arial" w:cs="Arial"/>
        </w:rPr>
        <w:t xml:space="preserve"> </w:t>
      </w:r>
      <w:r w:rsidRPr="00B60B63">
        <w:rPr>
          <w:rFonts w:ascii="Arial" w:hAnsi="Arial" w:cs="Arial"/>
        </w:rPr>
        <w:t xml:space="preserve">missing for participants from France, Norway and </w:t>
      </w:r>
      <w:proofErr w:type="spellStart"/>
      <w:r w:rsidRPr="00B60B63">
        <w:rPr>
          <w:rFonts w:ascii="Arial" w:hAnsi="Arial" w:cs="Arial"/>
        </w:rPr>
        <w:t>Umeå</w:t>
      </w:r>
      <w:proofErr w:type="spellEnd"/>
      <w:r w:rsidRPr="00B60B63">
        <w:rPr>
          <w:rFonts w:ascii="Arial" w:hAnsi="Arial" w:cs="Arial"/>
        </w:rPr>
        <w:t xml:space="preserve"> (</w:t>
      </w:r>
      <w:r w:rsidR="00A87587" w:rsidRPr="00A87587">
        <w:rPr>
          <w:rFonts w:ascii="Arial" w:hAnsi="Arial" w:cs="Arial"/>
        </w:rPr>
        <w:t>35.</w:t>
      </w:r>
      <w:r w:rsidR="00A87587">
        <w:rPr>
          <w:rFonts w:ascii="Arial" w:hAnsi="Arial" w:cs="Arial"/>
        </w:rPr>
        <w:t>4</w:t>
      </w:r>
      <w:r w:rsidRPr="00B60B63">
        <w:rPr>
          <w:rFonts w:ascii="Arial" w:hAnsi="Arial" w:cs="Arial"/>
        </w:rPr>
        <w:t>%).</w:t>
      </w:r>
    </w:p>
    <w:p w:rsidR="001F0334" w:rsidRPr="00B0362D" w:rsidRDefault="00662AAA" w:rsidP="002D48D1">
      <w:pPr>
        <w:rPr>
          <w:rFonts w:ascii="Arial" w:hAnsi="Arial" w:cs="Arial"/>
        </w:rPr>
      </w:pPr>
      <w:proofErr w:type="gramStart"/>
      <w:r>
        <w:rPr>
          <w:rFonts w:ascii="Arial" w:hAnsi="Arial" w:cs="Arial"/>
          <w:vertAlign w:val="superscript"/>
        </w:rPr>
        <w:t>j</w:t>
      </w:r>
      <w:proofErr w:type="gramEnd"/>
      <w:r w:rsidRPr="00B60B63">
        <w:rPr>
          <w:rFonts w:ascii="Arial" w:hAnsi="Arial" w:cs="Arial"/>
          <w:vertAlign w:val="superscript"/>
        </w:rPr>
        <w:t xml:space="preserve"> </w:t>
      </w:r>
      <w:r>
        <w:rPr>
          <w:rFonts w:ascii="Arial" w:hAnsi="Arial" w:cs="Arial"/>
        </w:rPr>
        <w:t>L</w:t>
      </w:r>
      <w:r w:rsidR="000163B6">
        <w:rPr>
          <w:rFonts w:ascii="Arial" w:hAnsi="Arial" w:cs="Arial"/>
        </w:rPr>
        <w:t>egume intake</w:t>
      </w:r>
      <w:r w:rsidRPr="00B60B63">
        <w:rPr>
          <w:rFonts w:ascii="Arial" w:hAnsi="Arial" w:cs="Arial"/>
        </w:rPr>
        <w:t xml:space="preserve"> w</w:t>
      </w:r>
      <w:r w:rsidR="000163B6">
        <w:rPr>
          <w:rFonts w:ascii="Arial" w:hAnsi="Arial" w:cs="Arial"/>
        </w:rPr>
        <w:t>as</w:t>
      </w:r>
      <w:r w:rsidRPr="00B60B63">
        <w:rPr>
          <w:rFonts w:ascii="Arial" w:hAnsi="Arial" w:cs="Arial"/>
        </w:rPr>
        <w:t xml:space="preserve"> missing for participants from </w:t>
      </w:r>
      <w:r w:rsidR="00F119DD">
        <w:rPr>
          <w:rFonts w:ascii="Arial" w:hAnsi="Arial" w:cs="Arial"/>
        </w:rPr>
        <w:t>Denmark</w:t>
      </w:r>
      <w:r w:rsidR="00F119DD" w:rsidRPr="00B60B63">
        <w:rPr>
          <w:rFonts w:ascii="Arial" w:hAnsi="Arial" w:cs="Arial"/>
        </w:rPr>
        <w:t xml:space="preserve"> </w:t>
      </w:r>
      <w:r w:rsidR="00F119DD">
        <w:rPr>
          <w:rFonts w:ascii="Arial" w:hAnsi="Arial" w:cs="Arial"/>
        </w:rPr>
        <w:t xml:space="preserve">and </w:t>
      </w:r>
      <w:r>
        <w:rPr>
          <w:rFonts w:ascii="Arial" w:hAnsi="Arial" w:cs="Arial"/>
        </w:rPr>
        <w:t xml:space="preserve">Norway </w:t>
      </w:r>
      <w:r w:rsidRPr="00B60B63">
        <w:rPr>
          <w:rFonts w:ascii="Arial" w:hAnsi="Arial" w:cs="Arial"/>
        </w:rPr>
        <w:t>(</w:t>
      </w:r>
      <w:r w:rsidR="00A87587">
        <w:rPr>
          <w:rFonts w:ascii="Arial" w:hAnsi="Arial" w:cs="Arial"/>
        </w:rPr>
        <w:t>19.3</w:t>
      </w:r>
      <w:r w:rsidRPr="00B60B63">
        <w:rPr>
          <w:rFonts w:ascii="Arial" w:hAnsi="Arial" w:cs="Arial"/>
        </w:rPr>
        <w:t>%).</w:t>
      </w:r>
    </w:p>
    <w:p w:rsidR="002D48D1" w:rsidRDefault="00B0362D" w:rsidP="00CB75CD">
      <w:pPr>
        <w:rPr>
          <w:rFonts w:ascii="Arial" w:hAnsi="Arial" w:cs="Arial"/>
        </w:rPr>
      </w:pPr>
      <w:proofErr w:type="gramStart"/>
      <w:r>
        <w:rPr>
          <w:rFonts w:ascii="Arial" w:hAnsi="Arial" w:cs="Arial"/>
          <w:vertAlign w:val="superscript"/>
        </w:rPr>
        <w:t>k</w:t>
      </w:r>
      <w:proofErr w:type="gramEnd"/>
      <w:r w:rsidRPr="009626D6">
        <w:rPr>
          <w:rFonts w:ascii="Arial" w:hAnsi="Arial" w:cs="Arial"/>
          <w:vertAlign w:val="superscript"/>
        </w:rPr>
        <w:t xml:space="preserve"> </w:t>
      </w:r>
      <w:r w:rsidR="002D48D1">
        <w:rPr>
          <w:rFonts w:ascii="Arial" w:hAnsi="Arial" w:cs="Arial"/>
        </w:rPr>
        <w:t xml:space="preserve">These foods </w:t>
      </w:r>
      <w:r w:rsidR="002D48D1" w:rsidRPr="009626D6">
        <w:rPr>
          <w:rFonts w:ascii="Arial" w:hAnsi="Arial" w:cs="Arial"/>
        </w:rPr>
        <w:t>could not be categorized into</w:t>
      </w:r>
      <w:r w:rsidR="002D48D1">
        <w:rPr>
          <w:rFonts w:ascii="Arial" w:hAnsi="Arial" w:cs="Arial"/>
        </w:rPr>
        <w:t xml:space="preserve"> exact</w:t>
      </w:r>
      <w:r w:rsidR="002D48D1" w:rsidRPr="009626D6">
        <w:rPr>
          <w:rFonts w:ascii="Arial" w:hAnsi="Arial" w:cs="Arial"/>
        </w:rPr>
        <w:t xml:space="preserve"> quartiles due to the </w:t>
      </w:r>
      <w:r w:rsidR="002D48D1">
        <w:rPr>
          <w:rFonts w:ascii="Arial" w:hAnsi="Arial" w:cs="Arial"/>
        </w:rPr>
        <w:t>uneven distribution of intake</w:t>
      </w:r>
      <w:r w:rsidR="002D48D1" w:rsidRPr="009626D6">
        <w:rPr>
          <w:rFonts w:ascii="Arial" w:hAnsi="Arial" w:cs="Arial"/>
        </w:rPr>
        <w:t>, hence the ranges of intake are presented.</w:t>
      </w:r>
    </w:p>
    <w:p w:rsidR="00B0362D" w:rsidRDefault="00B0362D" w:rsidP="00CB75CD">
      <w:pPr>
        <w:rPr>
          <w:rFonts w:ascii="Arial" w:hAnsi="Arial" w:cs="Arial"/>
        </w:rPr>
      </w:pPr>
      <w:proofErr w:type="gramStart"/>
      <w:r>
        <w:rPr>
          <w:rFonts w:ascii="Arial" w:hAnsi="Arial" w:cs="Arial"/>
          <w:vertAlign w:val="superscript"/>
        </w:rPr>
        <w:t>l</w:t>
      </w:r>
      <w:proofErr w:type="gramEnd"/>
      <w:r w:rsidRPr="00B60B63">
        <w:rPr>
          <w:rFonts w:ascii="Arial" w:hAnsi="Arial" w:cs="Arial"/>
          <w:vertAlign w:val="superscript"/>
        </w:rPr>
        <w:t xml:space="preserve"> </w:t>
      </w:r>
      <w:r>
        <w:rPr>
          <w:rFonts w:ascii="Arial" w:hAnsi="Arial" w:cs="Arial"/>
        </w:rPr>
        <w:t>G</w:t>
      </w:r>
      <w:r w:rsidR="000163B6">
        <w:rPr>
          <w:rFonts w:ascii="Arial" w:hAnsi="Arial" w:cs="Arial"/>
        </w:rPr>
        <w:t>rape intake</w:t>
      </w:r>
      <w:r w:rsidRPr="00B60B63">
        <w:rPr>
          <w:rFonts w:ascii="Arial" w:hAnsi="Arial" w:cs="Arial"/>
        </w:rPr>
        <w:t xml:space="preserve"> w</w:t>
      </w:r>
      <w:r w:rsidR="000163B6">
        <w:rPr>
          <w:rFonts w:ascii="Arial" w:hAnsi="Arial" w:cs="Arial"/>
        </w:rPr>
        <w:t>as</w:t>
      </w:r>
      <w:r w:rsidRPr="00B60B63">
        <w:rPr>
          <w:rFonts w:ascii="Arial" w:hAnsi="Arial" w:cs="Arial"/>
        </w:rPr>
        <w:t xml:space="preserve"> missing for participants from </w:t>
      </w:r>
      <w:r w:rsidR="00F119DD">
        <w:rPr>
          <w:rFonts w:ascii="Arial" w:hAnsi="Arial" w:cs="Arial"/>
        </w:rPr>
        <w:t xml:space="preserve">Denmark, </w:t>
      </w:r>
      <w:r>
        <w:rPr>
          <w:rFonts w:ascii="Arial" w:hAnsi="Arial" w:cs="Arial"/>
        </w:rPr>
        <w:t>Norway and</w:t>
      </w:r>
      <w:r w:rsidRPr="00B60B63">
        <w:rPr>
          <w:rFonts w:ascii="Arial" w:hAnsi="Arial" w:cs="Arial"/>
        </w:rPr>
        <w:t xml:space="preserve"> </w:t>
      </w:r>
      <w:proofErr w:type="spellStart"/>
      <w:r w:rsidRPr="00B60B63">
        <w:rPr>
          <w:rFonts w:ascii="Arial" w:hAnsi="Arial" w:cs="Arial"/>
        </w:rPr>
        <w:t>Umeå</w:t>
      </w:r>
      <w:proofErr w:type="spellEnd"/>
      <w:r w:rsidRPr="00B60B63">
        <w:rPr>
          <w:rFonts w:ascii="Arial" w:hAnsi="Arial" w:cs="Arial"/>
        </w:rPr>
        <w:t xml:space="preserve"> (</w:t>
      </w:r>
      <w:r w:rsidR="00A87587">
        <w:rPr>
          <w:rFonts w:ascii="Arial" w:hAnsi="Arial" w:cs="Arial"/>
        </w:rPr>
        <w:t>23.3</w:t>
      </w:r>
      <w:r w:rsidRPr="00B60B63">
        <w:rPr>
          <w:rFonts w:ascii="Arial" w:hAnsi="Arial" w:cs="Arial"/>
        </w:rPr>
        <w:t>%)</w:t>
      </w:r>
      <w:r w:rsidR="000163B6">
        <w:rPr>
          <w:rFonts w:ascii="Arial" w:hAnsi="Arial" w:cs="Arial"/>
        </w:rPr>
        <w:t>.</w:t>
      </w:r>
    </w:p>
    <w:p w:rsidR="000163B6" w:rsidRDefault="000163B6" w:rsidP="000163B6">
      <w:pPr>
        <w:rPr>
          <w:rFonts w:ascii="Arial" w:hAnsi="Arial" w:cs="Arial"/>
        </w:rPr>
      </w:pPr>
      <w:proofErr w:type="gramStart"/>
      <w:r>
        <w:rPr>
          <w:rFonts w:ascii="Arial" w:hAnsi="Arial" w:cs="Arial"/>
          <w:vertAlign w:val="superscript"/>
        </w:rPr>
        <w:t>m</w:t>
      </w:r>
      <w:proofErr w:type="gramEnd"/>
      <w:r w:rsidRPr="00B60B63">
        <w:rPr>
          <w:rFonts w:ascii="Arial" w:hAnsi="Arial" w:cs="Arial"/>
          <w:vertAlign w:val="superscript"/>
        </w:rPr>
        <w:t xml:space="preserve"> </w:t>
      </w:r>
      <w:r>
        <w:rPr>
          <w:rFonts w:ascii="Arial" w:hAnsi="Arial" w:cs="Arial"/>
        </w:rPr>
        <w:t>Berry intake was</w:t>
      </w:r>
      <w:r w:rsidRPr="00B60B63">
        <w:rPr>
          <w:rFonts w:ascii="Arial" w:hAnsi="Arial" w:cs="Arial"/>
        </w:rPr>
        <w:t xml:space="preserve"> missing for participants from </w:t>
      </w:r>
      <w:r>
        <w:rPr>
          <w:rFonts w:ascii="Arial" w:hAnsi="Arial" w:cs="Arial"/>
        </w:rPr>
        <w:t>Norway and the UK</w:t>
      </w:r>
      <w:r w:rsidRPr="00B60B63">
        <w:rPr>
          <w:rFonts w:ascii="Arial" w:hAnsi="Arial" w:cs="Arial"/>
        </w:rPr>
        <w:t xml:space="preserve"> (</w:t>
      </w:r>
      <w:r w:rsidR="0032799E">
        <w:rPr>
          <w:rFonts w:ascii="Arial" w:hAnsi="Arial" w:cs="Arial"/>
        </w:rPr>
        <w:t>26.4</w:t>
      </w:r>
      <w:r w:rsidRPr="00B60B63">
        <w:rPr>
          <w:rFonts w:ascii="Arial" w:hAnsi="Arial" w:cs="Arial"/>
        </w:rPr>
        <w:t>%)</w:t>
      </w:r>
      <w:r>
        <w:rPr>
          <w:rFonts w:ascii="Arial" w:hAnsi="Arial" w:cs="Arial"/>
        </w:rPr>
        <w:t>.</w:t>
      </w:r>
    </w:p>
    <w:p w:rsidR="001D1AEA" w:rsidRDefault="001D1AEA" w:rsidP="001D1AEA">
      <w:pPr>
        <w:rPr>
          <w:rFonts w:ascii="Arial" w:hAnsi="Arial" w:cs="Arial"/>
        </w:rPr>
      </w:pPr>
      <w:proofErr w:type="gramStart"/>
      <w:r>
        <w:rPr>
          <w:rFonts w:ascii="Arial" w:hAnsi="Arial" w:cs="Arial"/>
          <w:vertAlign w:val="superscript"/>
        </w:rPr>
        <w:t>n</w:t>
      </w:r>
      <w:proofErr w:type="gramEnd"/>
      <w:r w:rsidRPr="00B60B63">
        <w:rPr>
          <w:rFonts w:ascii="Arial" w:hAnsi="Arial" w:cs="Arial"/>
          <w:vertAlign w:val="superscript"/>
        </w:rPr>
        <w:t xml:space="preserve"> </w:t>
      </w:r>
      <w:r>
        <w:rPr>
          <w:rFonts w:ascii="Arial" w:hAnsi="Arial" w:cs="Arial"/>
        </w:rPr>
        <w:t>Cereal intake was</w:t>
      </w:r>
      <w:r w:rsidRPr="00B60B63">
        <w:rPr>
          <w:rFonts w:ascii="Arial" w:hAnsi="Arial" w:cs="Arial"/>
        </w:rPr>
        <w:t xml:space="preserve"> missing for participants from </w:t>
      </w:r>
      <w:r>
        <w:rPr>
          <w:rFonts w:ascii="Arial" w:hAnsi="Arial" w:cs="Arial"/>
        </w:rPr>
        <w:t>Italy (North) and Ragusa</w:t>
      </w:r>
      <w:r w:rsidRPr="00B60B63">
        <w:rPr>
          <w:rFonts w:ascii="Arial" w:hAnsi="Arial" w:cs="Arial"/>
        </w:rPr>
        <w:t xml:space="preserve"> (</w:t>
      </w:r>
      <w:r w:rsidR="009B3556">
        <w:rPr>
          <w:rFonts w:ascii="Arial" w:hAnsi="Arial" w:cs="Arial"/>
        </w:rPr>
        <w:t>7.7</w:t>
      </w:r>
      <w:r w:rsidRPr="00B60B63">
        <w:rPr>
          <w:rFonts w:ascii="Arial" w:hAnsi="Arial" w:cs="Arial"/>
        </w:rPr>
        <w:t>%)</w:t>
      </w:r>
      <w:r>
        <w:rPr>
          <w:rFonts w:ascii="Arial" w:hAnsi="Arial" w:cs="Arial"/>
        </w:rPr>
        <w:t>.</w:t>
      </w:r>
    </w:p>
    <w:p w:rsidR="001D1AEA" w:rsidRDefault="001D1AEA" w:rsidP="001D1AEA">
      <w:pPr>
        <w:rPr>
          <w:rFonts w:ascii="Arial" w:hAnsi="Arial" w:cs="Arial"/>
        </w:rPr>
      </w:pPr>
      <w:proofErr w:type="gramStart"/>
      <w:r>
        <w:rPr>
          <w:rFonts w:ascii="Arial" w:hAnsi="Arial" w:cs="Arial"/>
          <w:vertAlign w:val="superscript"/>
        </w:rPr>
        <w:t>o</w:t>
      </w:r>
      <w:proofErr w:type="gramEnd"/>
      <w:r w:rsidRPr="00B60B63">
        <w:rPr>
          <w:rFonts w:ascii="Arial" w:hAnsi="Arial" w:cs="Arial"/>
          <w:vertAlign w:val="superscript"/>
        </w:rPr>
        <w:t xml:space="preserve"> </w:t>
      </w:r>
      <w:r>
        <w:rPr>
          <w:rFonts w:ascii="Arial" w:hAnsi="Arial" w:cs="Arial"/>
        </w:rPr>
        <w:t>Beef intake was</w:t>
      </w:r>
      <w:r w:rsidRPr="00B60B63">
        <w:rPr>
          <w:rFonts w:ascii="Arial" w:hAnsi="Arial" w:cs="Arial"/>
        </w:rPr>
        <w:t xml:space="preserve"> missing for participants from </w:t>
      </w:r>
      <w:r>
        <w:rPr>
          <w:rFonts w:ascii="Arial" w:hAnsi="Arial" w:cs="Arial"/>
        </w:rPr>
        <w:t xml:space="preserve">Greece and </w:t>
      </w:r>
      <w:proofErr w:type="spellStart"/>
      <w:r w:rsidRPr="00B60B63">
        <w:rPr>
          <w:rFonts w:ascii="Arial" w:hAnsi="Arial" w:cs="Arial"/>
        </w:rPr>
        <w:t>Umeå</w:t>
      </w:r>
      <w:proofErr w:type="spellEnd"/>
      <w:r w:rsidRPr="00B60B63">
        <w:rPr>
          <w:rFonts w:ascii="Arial" w:hAnsi="Arial" w:cs="Arial"/>
        </w:rPr>
        <w:t xml:space="preserve"> (</w:t>
      </w:r>
      <w:r w:rsidR="009B3556">
        <w:rPr>
          <w:rFonts w:ascii="Arial" w:hAnsi="Arial" w:cs="Arial"/>
        </w:rPr>
        <w:t>8.7</w:t>
      </w:r>
      <w:r w:rsidRPr="00B60B63">
        <w:rPr>
          <w:rFonts w:ascii="Arial" w:hAnsi="Arial" w:cs="Arial"/>
        </w:rPr>
        <w:t>%)</w:t>
      </w:r>
      <w:r>
        <w:rPr>
          <w:rFonts w:ascii="Arial" w:hAnsi="Arial" w:cs="Arial"/>
        </w:rPr>
        <w:t>.</w:t>
      </w:r>
    </w:p>
    <w:p w:rsidR="001D1AEA" w:rsidRDefault="001D1AEA" w:rsidP="001D1AEA">
      <w:pPr>
        <w:rPr>
          <w:rFonts w:ascii="Arial" w:hAnsi="Arial" w:cs="Arial"/>
        </w:rPr>
      </w:pPr>
      <w:proofErr w:type="gramStart"/>
      <w:r>
        <w:rPr>
          <w:rFonts w:ascii="Arial" w:hAnsi="Arial" w:cs="Arial"/>
          <w:vertAlign w:val="superscript"/>
        </w:rPr>
        <w:t>p</w:t>
      </w:r>
      <w:proofErr w:type="gramEnd"/>
      <w:r w:rsidRPr="00B60B63">
        <w:rPr>
          <w:rFonts w:ascii="Arial" w:hAnsi="Arial" w:cs="Arial"/>
          <w:vertAlign w:val="superscript"/>
        </w:rPr>
        <w:t xml:space="preserve"> </w:t>
      </w:r>
      <w:r w:rsidR="000311AB">
        <w:rPr>
          <w:rFonts w:ascii="Arial" w:hAnsi="Arial" w:cs="Arial"/>
        </w:rPr>
        <w:t>Mutton/l</w:t>
      </w:r>
      <w:r>
        <w:rPr>
          <w:rFonts w:ascii="Arial" w:hAnsi="Arial" w:cs="Arial"/>
        </w:rPr>
        <w:t>amb intake was</w:t>
      </w:r>
      <w:r w:rsidRPr="00B60B63">
        <w:rPr>
          <w:rFonts w:ascii="Arial" w:hAnsi="Arial" w:cs="Arial"/>
        </w:rPr>
        <w:t xml:space="preserve"> missing for participants from </w:t>
      </w:r>
      <w:r>
        <w:rPr>
          <w:rFonts w:ascii="Arial" w:hAnsi="Arial" w:cs="Arial"/>
        </w:rPr>
        <w:t>Italy (North)</w:t>
      </w:r>
      <w:r w:rsidR="00B12E70">
        <w:rPr>
          <w:rFonts w:ascii="Arial" w:hAnsi="Arial" w:cs="Arial"/>
        </w:rPr>
        <w:t xml:space="preserve">, </w:t>
      </w:r>
      <w:r w:rsidR="00F119DD">
        <w:rPr>
          <w:rFonts w:ascii="Arial" w:hAnsi="Arial" w:cs="Arial"/>
        </w:rPr>
        <w:t xml:space="preserve">The </w:t>
      </w:r>
      <w:r w:rsidR="00B12E70">
        <w:rPr>
          <w:rFonts w:ascii="Arial" w:hAnsi="Arial" w:cs="Arial"/>
        </w:rPr>
        <w:t>Netherlands and</w:t>
      </w:r>
      <w:r>
        <w:rPr>
          <w:rFonts w:ascii="Arial" w:hAnsi="Arial" w:cs="Arial"/>
        </w:rPr>
        <w:t xml:space="preserve"> </w:t>
      </w:r>
      <w:proofErr w:type="spellStart"/>
      <w:r w:rsidRPr="00B60B63">
        <w:rPr>
          <w:rFonts w:ascii="Arial" w:hAnsi="Arial" w:cs="Arial"/>
        </w:rPr>
        <w:t>Umeå</w:t>
      </w:r>
      <w:proofErr w:type="spellEnd"/>
      <w:r w:rsidRPr="00B60B63">
        <w:rPr>
          <w:rFonts w:ascii="Arial" w:hAnsi="Arial" w:cs="Arial"/>
        </w:rPr>
        <w:t xml:space="preserve"> (</w:t>
      </w:r>
      <w:r w:rsidR="00590C68">
        <w:rPr>
          <w:rFonts w:ascii="Arial" w:hAnsi="Arial" w:cs="Arial"/>
        </w:rPr>
        <w:t>18.2</w:t>
      </w:r>
      <w:r w:rsidRPr="00B60B63">
        <w:rPr>
          <w:rFonts w:ascii="Arial" w:hAnsi="Arial" w:cs="Arial"/>
        </w:rPr>
        <w:t>%)</w:t>
      </w:r>
      <w:r>
        <w:rPr>
          <w:rFonts w:ascii="Arial" w:hAnsi="Arial" w:cs="Arial"/>
        </w:rPr>
        <w:t>.</w:t>
      </w:r>
    </w:p>
    <w:p w:rsidR="00B12E70" w:rsidRDefault="00B12E70" w:rsidP="00B12E70">
      <w:pPr>
        <w:rPr>
          <w:rFonts w:ascii="Arial" w:hAnsi="Arial" w:cs="Arial"/>
        </w:rPr>
      </w:pPr>
      <w:r>
        <w:rPr>
          <w:rFonts w:ascii="Arial" w:hAnsi="Arial" w:cs="Arial"/>
          <w:vertAlign w:val="superscript"/>
        </w:rPr>
        <w:t>q</w:t>
      </w:r>
      <w:r w:rsidRPr="00B60B63">
        <w:rPr>
          <w:rFonts w:ascii="Arial" w:hAnsi="Arial" w:cs="Arial"/>
          <w:vertAlign w:val="superscript"/>
        </w:rPr>
        <w:t xml:space="preserve"> </w:t>
      </w:r>
      <w:r>
        <w:rPr>
          <w:rFonts w:ascii="Arial" w:hAnsi="Arial" w:cs="Arial"/>
        </w:rPr>
        <w:t>Liver intake was</w:t>
      </w:r>
      <w:r w:rsidRPr="00B60B63">
        <w:rPr>
          <w:rFonts w:ascii="Arial" w:hAnsi="Arial" w:cs="Arial"/>
        </w:rPr>
        <w:t xml:space="preserve"> missing for participants from </w:t>
      </w:r>
      <w:r w:rsidR="00F119DD">
        <w:rPr>
          <w:rFonts w:ascii="Arial" w:hAnsi="Arial" w:cs="Arial"/>
        </w:rPr>
        <w:t xml:space="preserve">The </w:t>
      </w:r>
      <w:r>
        <w:rPr>
          <w:rFonts w:ascii="Arial" w:hAnsi="Arial" w:cs="Arial"/>
        </w:rPr>
        <w:t xml:space="preserve">Netherlands, Norway and </w:t>
      </w:r>
      <w:proofErr w:type="spellStart"/>
      <w:r w:rsidRPr="00B60B63">
        <w:rPr>
          <w:rFonts w:ascii="Arial" w:hAnsi="Arial" w:cs="Arial"/>
        </w:rPr>
        <w:t>Umeå</w:t>
      </w:r>
      <w:proofErr w:type="spellEnd"/>
      <w:r w:rsidRPr="00B60B63">
        <w:rPr>
          <w:rFonts w:ascii="Arial" w:hAnsi="Arial" w:cs="Arial"/>
        </w:rPr>
        <w:t xml:space="preserve"> (</w:t>
      </w:r>
      <w:r w:rsidR="00590C68">
        <w:rPr>
          <w:rFonts w:ascii="Arial" w:hAnsi="Arial" w:cs="Arial"/>
        </w:rPr>
        <w:t>22.6</w:t>
      </w:r>
      <w:r w:rsidRPr="00B60B63">
        <w:rPr>
          <w:rFonts w:ascii="Arial" w:hAnsi="Arial" w:cs="Arial"/>
        </w:rPr>
        <w:t>%)</w:t>
      </w:r>
      <w:r>
        <w:rPr>
          <w:rFonts w:ascii="Arial" w:hAnsi="Arial" w:cs="Arial"/>
        </w:rPr>
        <w:t>.</w:t>
      </w:r>
    </w:p>
    <w:p w:rsidR="00B12E70" w:rsidRDefault="00B12E70" w:rsidP="00B12E70">
      <w:pPr>
        <w:rPr>
          <w:rFonts w:ascii="Arial" w:hAnsi="Arial" w:cs="Arial"/>
        </w:rPr>
      </w:pPr>
      <w:proofErr w:type="gramStart"/>
      <w:r>
        <w:rPr>
          <w:rFonts w:ascii="Arial" w:hAnsi="Arial" w:cs="Arial"/>
          <w:vertAlign w:val="superscript"/>
        </w:rPr>
        <w:t>r</w:t>
      </w:r>
      <w:proofErr w:type="gramEnd"/>
      <w:r w:rsidRPr="00B60B63">
        <w:rPr>
          <w:rFonts w:ascii="Arial" w:hAnsi="Arial" w:cs="Arial"/>
          <w:vertAlign w:val="superscript"/>
        </w:rPr>
        <w:t xml:space="preserve"> </w:t>
      </w:r>
      <w:r>
        <w:rPr>
          <w:rFonts w:ascii="Arial" w:hAnsi="Arial" w:cs="Arial"/>
        </w:rPr>
        <w:t>Lean (white) fish intake was</w:t>
      </w:r>
      <w:r w:rsidRPr="00B60B63">
        <w:rPr>
          <w:rFonts w:ascii="Arial" w:hAnsi="Arial" w:cs="Arial"/>
        </w:rPr>
        <w:t xml:space="preserve"> missing for participants from </w:t>
      </w:r>
      <w:r>
        <w:rPr>
          <w:rFonts w:ascii="Arial" w:hAnsi="Arial" w:cs="Arial"/>
        </w:rPr>
        <w:t xml:space="preserve">Germany, Naples and </w:t>
      </w:r>
      <w:proofErr w:type="spellStart"/>
      <w:r w:rsidRPr="00B60B63">
        <w:rPr>
          <w:rFonts w:ascii="Arial" w:hAnsi="Arial" w:cs="Arial"/>
        </w:rPr>
        <w:t>Umeå</w:t>
      </w:r>
      <w:proofErr w:type="spellEnd"/>
      <w:r w:rsidRPr="00B60B63">
        <w:rPr>
          <w:rFonts w:ascii="Arial" w:hAnsi="Arial" w:cs="Arial"/>
        </w:rPr>
        <w:t xml:space="preserve"> (</w:t>
      </w:r>
      <w:r w:rsidR="00590C68">
        <w:rPr>
          <w:rFonts w:ascii="Arial" w:hAnsi="Arial" w:cs="Arial"/>
        </w:rPr>
        <w:t>13.3</w:t>
      </w:r>
      <w:r w:rsidRPr="00B60B63">
        <w:rPr>
          <w:rFonts w:ascii="Arial" w:hAnsi="Arial" w:cs="Arial"/>
        </w:rPr>
        <w:t>%)</w:t>
      </w:r>
      <w:r>
        <w:rPr>
          <w:rFonts w:ascii="Arial" w:hAnsi="Arial" w:cs="Arial"/>
        </w:rPr>
        <w:t>.</w:t>
      </w:r>
    </w:p>
    <w:p w:rsidR="00B12E70" w:rsidRDefault="00B12E70" w:rsidP="00B12E70">
      <w:pPr>
        <w:rPr>
          <w:rFonts w:ascii="Arial" w:hAnsi="Arial" w:cs="Arial"/>
        </w:rPr>
      </w:pPr>
      <w:proofErr w:type="gramStart"/>
      <w:r>
        <w:rPr>
          <w:rFonts w:ascii="Arial" w:hAnsi="Arial" w:cs="Arial"/>
          <w:vertAlign w:val="superscript"/>
        </w:rPr>
        <w:t>s</w:t>
      </w:r>
      <w:proofErr w:type="gramEnd"/>
      <w:r w:rsidRPr="00B60B63">
        <w:rPr>
          <w:rFonts w:ascii="Arial" w:hAnsi="Arial" w:cs="Arial"/>
          <w:vertAlign w:val="superscript"/>
        </w:rPr>
        <w:t xml:space="preserve"> </w:t>
      </w:r>
      <w:r>
        <w:rPr>
          <w:rFonts w:ascii="Arial" w:hAnsi="Arial" w:cs="Arial"/>
        </w:rPr>
        <w:t>Fatty fish intake was</w:t>
      </w:r>
      <w:r w:rsidRPr="00B60B63">
        <w:rPr>
          <w:rFonts w:ascii="Arial" w:hAnsi="Arial" w:cs="Arial"/>
        </w:rPr>
        <w:t xml:space="preserve"> missing for participants from </w:t>
      </w:r>
      <w:r>
        <w:rPr>
          <w:rFonts w:ascii="Arial" w:hAnsi="Arial" w:cs="Arial"/>
        </w:rPr>
        <w:t>Potsdam</w:t>
      </w:r>
      <w:r w:rsidRPr="00B60B63">
        <w:rPr>
          <w:rFonts w:ascii="Arial" w:hAnsi="Arial" w:cs="Arial"/>
        </w:rPr>
        <w:t xml:space="preserve"> (</w:t>
      </w:r>
      <w:r w:rsidR="00E74C69">
        <w:rPr>
          <w:rFonts w:ascii="Arial" w:hAnsi="Arial" w:cs="Arial"/>
        </w:rPr>
        <w:t>4.4</w:t>
      </w:r>
      <w:r w:rsidRPr="00B60B63">
        <w:rPr>
          <w:rFonts w:ascii="Arial" w:hAnsi="Arial" w:cs="Arial"/>
        </w:rPr>
        <w:t>%)</w:t>
      </w:r>
      <w:r>
        <w:rPr>
          <w:rFonts w:ascii="Arial" w:hAnsi="Arial" w:cs="Arial"/>
        </w:rPr>
        <w:t>.</w:t>
      </w:r>
    </w:p>
    <w:p w:rsidR="00B0362D" w:rsidRDefault="00B12E70" w:rsidP="00CB75CD">
      <w:pPr>
        <w:rPr>
          <w:rFonts w:ascii="Arial" w:hAnsi="Arial" w:cs="Arial"/>
        </w:rPr>
      </w:pPr>
      <w:proofErr w:type="gramStart"/>
      <w:r>
        <w:rPr>
          <w:rFonts w:ascii="Arial" w:hAnsi="Arial" w:cs="Arial"/>
          <w:vertAlign w:val="superscript"/>
        </w:rPr>
        <w:t>t</w:t>
      </w:r>
      <w:proofErr w:type="gramEnd"/>
      <w:r w:rsidRPr="00B60B63">
        <w:rPr>
          <w:rFonts w:ascii="Arial" w:hAnsi="Arial" w:cs="Arial"/>
          <w:vertAlign w:val="superscript"/>
        </w:rPr>
        <w:t xml:space="preserve"> </w:t>
      </w:r>
      <w:r>
        <w:rPr>
          <w:rFonts w:ascii="Arial" w:hAnsi="Arial" w:cs="Arial"/>
        </w:rPr>
        <w:t>Crustacean intake was</w:t>
      </w:r>
      <w:r w:rsidRPr="00B60B63">
        <w:rPr>
          <w:rFonts w:ascii="Arial" w:hAnsi="Arial" w:cs="Arial"/>
        </w:rPr>
        <w:t xml:space="preserve"> missing for participants from </w:t>
      </w:r>
      <w:r>
        <w:rPr>
          <w:rFonts w:ascii="Arial" w:hAnsi="Arial" w:cs="Arial"/>
        </w:rPr>
        <w:t>Germany</w:t>
      </w:r>
      <w:r w:rsidRPr="00B60B63">
        <w:rPr>
          <w:rFonts w:ascii="Arial" w:hAnsi="Arial" w:cs="Arial"/>
        </w:rPr>
        <w:t xml:space="preserve"> (</w:t>
      </w:r>
      <w:r w:rsidR="00E74C69">
        <w:rPr>
          <w:rFonts w:ascii="Arial" w:hAnsi="Arial" w:cs="Arial"/>
        </w:rPr>
        <w:t>7.8</w:t>
      </w:r>
      <w:r w:rsidRPr="00B60B63">
        <w:rPr>
          <w:rFonts w:ascii="Arial" w:hAnsi="Arial" w:cs="Arial"/>
        </w:rPr>
        <w:t>%)</w:t>
      </w:r>
      <w:r>
        <w:rPr>
          <w:rFonts w:ascii="Arial" w:hAnsi="Arial" w:cs="Arial"/>
        </w:rPr>
        <w:t>.</w:t>
      </w:r>
    </w:p>
    <w:p w:rsidR="00092C2C" w:rsidRDefault="00092C2C" w:rsidP="00CB75CD">
      <w:pPr>
        <w:rPr>
          <w:rFonts w:ascii="Arial" w:hAnsi="Arial" w:cs="Arial"/>
        </w:rPr>
      </w:pPr>
      <w:proofErr w:type="gramStart"/>
      <w:r>
        <w:rPr>
          <w:rFonts w:ascii="Arial" w:hAnsi="Arial" w:cs="Arial"/>
          <w:vertAlign w:val="superscript"/>
        </w:rPr>
        <w:t>u</w:t>
      </w:r>
      <w:proofErr w:type="gramEnd"/>
      <w:r w:rsidRPr="00B60B63">
        <w:rPr>
          <w:rFonts w:ascii="Arial" w:hAnsi="Arial" w:cs="Arial"/>
          <w:vertAlign w:val="superscript"/>
        </w:rPr>
        <w:t xml:space="preserve"> </w:t>
      </w:r>
      <w:r>
        <w:rPr>
          <w:rFonts w:ascii="Arial" w:hAnsi="Arial" w:cs="Arial"/>
        </w:rPr>
        <w:t>Mayonnaise intake was</w:t>
      </w:r>
      <w:r w:rsidRPr="00B60B63">
        <w:rPr>
          <w:rFonts w:ascii="Arial" w:hAnsi="Arial" w:cs="Arial"/>
        </w:rPr>
        <w:t xml:space="preserve"> missing for participants from </w:t>
      </w:r>
      <w:r>
        <w:rPr>
          <w:rFonts w:ascii="Arial" w:hAnsi="Arial" w:cs="Arial"/>
        </w:rPr>
        <w:t xml:space="preserve">Norway, Naples and </w:t>
      </w:r>
      <w:proofErr w:type="spellStart"/>
      <w:r w:rsidRPr="00B60B63">
        <w:rPr>
          <w:rFonts w:ascii="Arial" w:hAnsi="Arial" w:cs="Arial"/>
        </w:rPr>
        <w:t>Umeå</w:t>
      </w:r>
      <w:proofErr w:type="spellEnd"/>
      <w:r w:rsidRPr="00B60B63">
        <w:rPr>
          <w:rFonts w:ascii="Arial" w:hAnsi="Arial" w:cs="Arial"/>
        </w:rPr>
        <w:t xml:space="preserve"> (</w:t>
      </w:r>
      <w:r w:rsidRPr="00092C2C">
        <w:rPr>
          <w:rFonts w:ascii="Arial" w:hAnsi="Arial" w:cs="Arial"/>
        </w:rPr>
        <w:t>16.</w:t>
      </w:r>
      <w:r>
        <w:rPr>
          <w:rFonts w:ascii="Arial" w:hAnsi="Arial" w:cs="Arial"/>
        </w:rPr>
        <w:t>7</w:t>
      </w:r>
      <w:r w:rsidRPr="00B60B63">
        <w:rPr>
          <w:rFonts w:ascii="Arial" w:hAnsi="Arial" w:cs="Arial"/>
        </w:rPr>
        <w:t>%)</w:t>
      </w:r>
      <w:r>
        <w:rPr>
          <w:rFonts w:ascii="Arial" w:hAnsi="Arial" w:cs="Arial"/>
        </w:rPr>
        <w:t>.</w:t>
      </w:r>
    </w:p>
    <w:p w:rsidR="00C21636" w:rsidRDefault="00DC375D" w:rsidP="00CB75CD">
      <w:pPr>
        <w:rPr>
          <w:rFonts w:ascii="Arial" w:hAnsi="Arial" w:cs="Arial"/>
        </w:rPr>
      </w:pPr>
      <w:proofErr w:type="gramStart"/>
      <w:r>
        <w:rPr>
          <w:rFonts w:ascii="Arial" w:hAnsi="Arial" w:cs="Arial"/>
          <w:vertAlign w:val="superscript"/>
        </w:rPr>
        <w:t>v</w:t>
      </w:r>
      <w:proofErr w:type="gramEnd"/>
      <w:r w:rsidRPr="00B60B63">
        <w:rPr>
          <w:rFonts w:ascii="Arial" w:hAnsi="Arial" w:cs="Arial"/>
          <w:vertAlign w:val="superscript"/>
        </w:rPr>
        <w:t xml:space="preserve"> </w:t>
      </w:r>
      <w:r w:rsidR="00C21636">
        <w:rPr>
          <w:rFonts w:ascii="Arial" w:hAnsi="Arial" w:cs="Arial"/>
        </w:rPr>
        <w:t>Confectionery (non-chocolate) intake was</w:t>
      </w:r>
      <w:r w:rsidR="00C21636" w:rsidRPr="00B60B63">
        <w:rPr>
          <w:rFonts w:ascii="Arial" w:hAnsi="Arial" w:cs="Arial"/>
        </w:rPr>
        <w:t xml:space="preserve"> missing for participants from </w:t>
      </w:r>
      <w:r w:rsidR="00F119DD">
        <w:rPr>
          <w:rFonts w:ascii="Arial" w:hAnsi="Arial" w:cs="Arial"/>
        </w:rPr>
        <w:t xml:space="preserve">Germany and </w:t>
      </w:r>
      <w:r w:rsidR="00C21636">
        <w:rPr>
          <w:rFonts w:ascii="Arial" w:hAnsi="Arial" w:cs="Arial"/>
        </w:rPr>
        <w:t xml:space="preserve">Norway </w:t>
      </w:r>
      <w:r w:rsidR="00C21636" w:rsidRPr="00B60B63">
        <w:rPr>
          <w:rFonts w:ascii="Arial" w:hAnsi="Arial" w:cs="Arial"/>
        </w:rPr>
        <w:t>(</w:t>
      </w:r>
      <w:r w:rsidR="00C21636" w:rsidRPr="00C21636">
        <w:rPr>
          <w:rFonts w:ascii="Arial" w:hAnsi="Arial" w:cs="Arial"/>
        </w:rPr>
        <w:t>18.</w:t>
      </w:r>
      <w:r w:rsidR="00C21636">
        <w:rPr>
          <w:rFonts w:ascii="Arial" w:hAnsi="Arial" w:cs="Arial"/>
        </w:rPr>
        <w:t>9</w:t>
      </w:r>
      <w:r w:rsidR="00C21636" w:rsidRPr="00B60B63">
        <w:rPr>
          <w:rFonts w:ascii="Arial" w:hAnsi="Arial" w:cs="Arial"/>
        </w:rPr>
        <w:t>%)</w:t>
      </w:r>
      <w:r w:rsidR="00C21636">
        <w:rPr>
          <w:rFonts w:ascii="Arial" w:hAnsi="Arial" w:cs="Arial"/>
        </w:rPr>
        <w:t>.</w:t>
      </w:r>
    </w:p>
    <w:p w:rsidR="005B38E5" w:rsidRPr="002D48D1" w:rsidRDefault="005B38E5" w:rsidP="00CB75CD">
      <w:pPr>
        <w:rPr>
          <w:rFonts w:ascii="Arial" w:hAnsi="Arial" w:cs="Arial"/>
        </w:rPr>
      </w:pPr>
      <w:proofErr w:type="gramStart"/>
      <w:r>
        <w:rPr>
          <w:rFonts w:ascii="Arial" w:hAnsi="Arial" w:cs="Arial"/>
          <w:vertAlign w:val="superscript"/>
        </w:rPr>
        <w:t>w</w:t>
      </w:r>
      <w:proofErr w:type="gramEnd"/>
      <w:r w:rsidRPr="00B60B63">
        <w:rPr>
          <w:rFonts w:ascii="Arial" w:hAnsi="Arial" w:cs="Arial"/>
          <w:vertAlign w:val="superscript"/>
        </w:rPr>
        <w:t xml:space="preserve"> </w:t>
      </w:r>
      <w:r>
        <w:rPr>
          <w:rFonts w:ascii="Arial" w:hAnsi="Arial" w:cs="Arial"/>
        </w:rPr>
        <w:t>Soup intake was</w:t>
      </w:r>
      <w:r w:rsidRPr="00B60B63">
        <w:rPr>
          <w:rFonts w:ascii="Arial" w:hAnsi="Arial" w:cs="Arial"/>
        </w:rPr>
        <w:t xml:space="preserve"> missing for participants from </w:t>
      </w:r>
      <w:r>
        <w:rPr>
          <w:rFonts w:ascii="Arial" w:hAnsi="Arial" w:cs="Arial"/>
        </w:rPr>
        <w:t>Denmark, Norway and Naples</w:t>
      </w:r>
      <w:r w:rsidRPr="00B60B63">
        <w:rPr>
          <w:rFonts w:ascii="Arial" w:hAnsi="Arial" w:cs="Arial"/>
        </w:rPr>
        <w:t xml:space="preserve"> (</w:t>
      </w:r>
      <w:r w:rsidRPr="005B38E5">
        <w:rPr>
          <w:rFonts w:ascii="Arial" w:hAnsi="Arial" w:cs="Arial"/>
        </w:rPr>
        <w:t>20.</w:t>
      </w:r>
      <w:r>
        <w:rPr>
          <w:rFonts w:ascii="Arial" w:hAnsi="Arial" w:cs="Arial"/>
        </w:rPr>
        <w:t>8</w:t>
      </w:r>
      <w:r w:rsidRPr="00B60B63">
        <w:rPr>
          <w:rFonts w:ascii="Arial" w:hAnsi="Arial" w:cs="Arial"/>
        </w:rPr>
        <w:t>%)</w:t>
      </w:r>
      <w:r>
        <w:rPr>
          <w:rFonts w:ascii="Arial" w:hAnsi="Arial" w:cs="Arial"/>
        </w:rPr>
        <w:t>.</w:t>
      </w:r>
    </w:p>
    <w:p w:rsidR="00BA3757" w:rsidRPr="002D48D1" w:rsidRDefault="00BA3757" w:rsidP="00CB75CD">
      <w:pPr>
        <w:rPr>
          <w:rFonts w:ascii="Arial" w:hAnsi="Arial" w:cs="Arial"/>
        </w:rPr>
      </w:pPr>
      <w:r w:rsidRPr="002D48D1">
        <w:rPr>
          <w:rFonts w:ascii="Arial" w:hAnsi="Arial" w:cs="Arial"/>
        </w:rPr>
        <w:br w:type="page"/>
      </w:r>
    </w:p>
    <w:p w:rsidR="00806937" w:rsidRDefault="00806937" w:rsidP="006F61E4">
      <w:pPr>
        <w:spacing w:after="120"/>
        <w:rPr>
          <w:rFonts w:ascii="Arial" w:hAnsi="Arial" w:cs="Arial"/>
          <w:b/>
        </w:rPr>
      </w:pPr>
      <w:proofErr w:type="gramStart"/>
      <w:r w:rsidRPr="000C2C13">
        <w:rPr>
          <w:rFonts w:ascii="Arial" w:hAnsi="Arial" w:cs="Arial"/>
          <w:b/>
        </w:rPr>
        <w:t xml:space="preserve">Supplemental Table </w:t>
      </w:r>
      <w:r>
        <w:rPr>
          <w:rFonts w:ascii="Arial" w:hAnsi="Arial" w:cs="Arial"/>
          <w:b/>
        </w:rPr>
        <w:t>S3</w:t>
      </w:r>
      <w:r w:rsidRPr="000C2C13">
        <w:rPr>
          <w:rFonts w:ascii="Arial" w:hAnsi="Arial" w:cs="Arial"/>
          <w:b/>
        </w:rPr>
        <w:t>.</w:t>
      </w:r>
      <w:proofErr w:type="gramEnd"/>
      <w:r w:rsidRPr="000C2C13">
        <w:rPr>
          <w:rFonts w:ascii="Arial" w:hAnsi="Arial" w:cs="Arial"/>
          <w:b/>
        </w:rPr>
        <w:t xml:space="preserve"> </w:t>
      </w:r>
      <w:r w:rsidRPr="00806937">
        <w:rPr>
          <w:rFonts w:ascii="Arial" w:hAnsi="Arial" w:cs="Arial"/>
          <w:b/>
        </w:rPr>
        <w:t xml:space="preserve">Age-standardized dietary intake of selected foods/nutrients </w:t>
      </w:r>
      <w:r w:rsidR="002850F7">
        <w:rPr>
          <w:rFonts w:ascii="Arial" w:hAnsi="Arial" w:cs="Arial"/>
          <w:b/>
        </w:rPr>
        <w:t xml:space="preserve">(FDR≤0.10 in </w:t>
      </w:r>
      <w:r w:rsidR="00B82167">
        <w:rPr>
          <w:rFonts w:ascii="Arial" w:hAnsi="Arial" w:cs="Arial"/>
          <w:b/>
        </w:rPr>
        <w:t xml:space="preserve">the </w:t>
      </w:r>
      <w:r w:rsidR="002850F7">
        <w:rPr>
          <w:rFonts w:ascii="Arial" w:hAnsi="Arial" w:cs="Arial"/>
          <w:b/>
        </w:rPr>
        <w:t>EPIC</w:t>
      </w:r>
      <w:r w:rsidR="00B82167">
        <w:rPr>
          <w:rFonts w:ascii="Arial" w:hAnsi="Arial" w:cs="Arial"/>
          <w:b/>
        </w:rPr>
        <w:t xml:space="preserve"> </w:t>
      </w:r>
      <w:proofErr w:type="spellStart"/>
      <w:r w:rsidR="00B82167">
        <w:rPr>
          <w:rFonts w:ascii="Arial" w:hAnsi="Arial" w:cs="Arial"/>
          <w:b/>
        </w:rPr>
        <w:t>study</w:t>
      </w:r>
      <w:r w:rsidR="002850F7" w:rsidRPr="002850F7">
        <w:rPr>
          <w:rFonts w:ascii="Arial" w:hAnsi="Arial" w:cs="Arial"/>
          <w:b/>
          <w:vertAlign w:val="superscript"/>
        </w:rPr>
        <w:t>a</w:t>
      </w:r>
      <w:proofErr w:type="spellEnd"/>
      <w:r w:rsidR="002850F7">
        <w:rPr>
          <w:rFonts w:ascii="Arial" w:hAnsi="Arial" w:cs="Arial"/>
          <w:b/>
        </w:rPr>
        <w:t xml:space="preserve">) </w:t>
      </w:r>
      <w:r w:rsidRPr="00806937">
        <w:rPr>
          <w:rFonts w:ascii="Arial" w:hAnsi="Arial" w:cs="Arial"/>
          <w:b/>
        </w:rPr>
        <w:t xml:space="preserve">at </w:t>
      </w:r>
      <w:r>
        <w:rPr>
          <w:rFonts w:ascii="Arial" w:hAnsi="Arial" w:cs="Arial"/>
          <w:b/>
        </w:rPr>
        <w:t xml:space="preserve">the </w:t>
      </w:r>
      <w:r w:rsidRPr="00806937">
        <w:rPr>
          <w:rFonts w:ascii="Arial" w:hAnsi="Arial" w:cs="Arial"/>
          <w:b/>
        </w:rPr>
        <w:t>study baseline in the EPIC, NHS and NHSII study populations</w:t>
      </w:r>
    </w:p>
    <w:tbl>
      <w:tblPr>
        <w:tblW w:w="0" w:type="auto"/>
        <w:tblInd w:w="60" w:type="dxa"/>
        <w:tblLayout w:type="fixed"/>
        <w:tblCellMar>
          <w:left w:w="0" w:type="dxa"/>
          <w:right w:w="0" w:type="dxa"/>
        </w:tblCellMar>
        <w:tblLook w:val="0000" w:firstRow="0" w:lastRow="0" w:firstColumn="0" w:lastColumn="0" w:noHBand="0" w:noVBand="0"/>
      </w:tblPr>
      <w:tblGrid>
        <w:gridCol w:w="2410"/>
        <w:gridCol w:w="1748"/>
        <w:gridCol w:w="1748"/>
        <w:gridCol w:w="1749"/>
      </w:tblGrid>
      <w:tr w:rsidR="00461D0F" w:rsidRPr="00461D0F" w:rsidTr="002D4AE2">
        <w:trPr>
          <w:cantSplit/>
          <w:tblHeader/>
        </w:trPr>
        <w:tc>
          <w:tcPr>
            <w:tcW w:w="2410" w:type="dxa"/>
            <w:tcBorders>
              <w:top w:val="single" w:sz="4" w:space="0" w:color="000000"/>
              <w:left w:val="nil"/>
              <w:right w:val="nil"/>
            </w:tcBorders>
            <w:shd w:val="clear" w:color="auto" w:fill="FFFFFF"/>
            <w:tcMar>
              <w:left w:w="60" w:type="dxa"/>
              <w:right w:w="60" w:type="dxa"/>
            </w:tcMar>
            <w:vAlign w:val="bottom"/>
          </w:tcPr>
          <w:p w:rsidR="00461D0F" w:rsidRPr="00461D0F" w:rsidRDefault="00461D0F" w:rsidP="000822EE">
            <w:pPr>
              <w:keepNext/>
              <w:adjustRightInd w:val="0"/>
              <w:spacing w:before="60" w:after="60"/>
              <w:rPr>
                <w:rFonts w:ascii="Arial Narrow" w:hAnsi="Arial Narrow" w:cs="Times"/>
                <w:color w:val="000000"/>
              </w:rPr>
            </w:pPr>
          </w:p>
        </w:tc>
        <w:tc>
          <w:tcPr>
            <w:tcW w:w="1748" w:type="dxa"/>
            <w:tcBorders>
              <w:top w:val="single" w:sz="4" w:space="0" w:color="000000"/>
              <w:left w:val="nil"/>
              <w:right w:val="nil"/>
            </w:tcBorders>
            <w:shd w:val="clear" w:color="auto" w:fill="FFFFFF"/>
            <w:tcMar>
              <w:left w:w="60" w:type="dxa"/>
              <w:right w:w="60" w:type="dxa"/>
            </w:tcMar>
            <w:vAlign w:val="bottom"/>
          </w:tcPr>
          <w:p w:rsidR="00461D0F" w:rsidRPr="00461D0F" w:rsidRDefault="00461D0F" w:rsidP="002D4AE2">
            <w:pPr>
              <w:keepNext/>
              <w:adjustRightInd w:val="0"/>
              <w:spacing w:before="60" w:after="60"/>
              <w:jc w:val="center"/>
              <w:rPr>
                <w:rFonts w:ascii="Arial Narrow" w:hAnsi="Arial Narrow" w:cs="Times"/>
                <w:b/>
                <w:color w:val="000000"/>
              </w:rPr>
            </w:pPr>
            <w:r w:rsidRPr="00461D0F">
              <w:rPr>
                <w:rFonts w:ascii="Arial Narrow" w:hAnsi="Arial Narrow" w:cs="Times"/>
                <w:b/>
                <w:color w:val="000000"/>
              </w:rPr>
              <w:t>EPIC</w:t>
            </w:r>
          </w:p>
        </w:tc>
        <w:tc>
          <w:tcPr>
            <w:tcW w:w="1748" w:type="dxa"/>
            <w:tcBorders>
              <w:top w:val="single" w:sz="4" w:space="0" w:color="000000"/>
              <w:left w:val="nil"/>
              <w:right w:val="nil"/>
            </w:tcBorders>
            <w:shd w:val="clear" w:color="auto" w:fill="FFFFFF"/>
          </w:tcPr>
          <w:p w:rsidR="00461D0F" w:rsidRPr="00461D0F" w:rsidRDefault="00461D0F" w:rsidP="002D4AE2">
            <w:pPr>
              <w:keepNext/>
              <w:adjustRightInd w:val="0"/>
              <w:spacing w:before="60" w:after="60"/>
              <w:jc w:val="center"/>
              <w:rPr>
                <w:rFonts w:ascii="Arial Narrow" w:hAnsi="Arial Narrow" w:cs="Times"/>
                <w:b/>
                <w:color w:val="000000"/>
              </w:rPr>
            </w:pPr>
            <w:r w:rsidRPr="00461D0F">
              <w:rPr>
                <w:rFonts w:ascii="Arial Narrow" w:hAnsi="Arial Narrow" w:cs="Times"/>
                <w:b/>
                <w:color w:val="000000"/>
              </w:rPr>
              <w:t>NHS</w:t>
            </w:r>
          </w:p>
        </w:tc>
        <w:tc>
          <w:tcPr>
            <w:tcW w:w="1749" w:type="dxa"/>
            <w:tcBorders>
              <w:top w:val="single" w:sz="4" w:space="0" w:color="000000"/>
              <w:left w:val="nil"/>
              <w:right w:val="nil"/>
            </w:tcBorders>
            <w:shd w:val="clear" w:color="auto" w:fill="FFFFFF"/>
          </w:tcPr>
          <w:p w:rsidR="00461D0F" w:rsidRPr="00461D0F" w:rsidRDefault="00461D0F" w:rsidP="002D4AE2">
            <w:pPr>
              <w:keepNext/>
              <w:adjustRightInd w:val="0"/>
              <w:spacing w:before="60" w:after="60"/>
              <w:jc w:val="center"/>
              <w:rPr>
                <w:rFonts w:ascii="Arial Narrow" w:hAnsi="Arial Narrow" w:cs="Times"/>
                <w:b/>
                <w:color w:val="000000"/>
              </w:rPr>
            </w:pPr>
            <w:r w:rsidRPr="00461D0F">
              <w:rPr>
                <w:rFonts w:ascii="Arial Narrow" w:hAnsi="Arial Narrow" w:cs="Times"/>
                <w:b/>
                <w:color w:val="000000"/>
              </w:rPr>
              <w:t>NHSII</w:t>
            </w:r>
          </w:p>
        </w:tc>
      </w:tr>
      <w:tr w:rsidR="00461D0F" w:rsidRPr="00461D0F" w:rsidTr="002D4AE2">
        <w:trPr>
          <w:cantSplit/>
          <w:tblHeader/>
        </w:trPr>
        <w:tc>
          <w:tcPr>
            <w:tcW w:w="2410" w:type="dxa"/>
            <w:tcBorders>
              <w:left w:val="nil"/>
              <w:bottom w:val="single" w:sz="4" w:space="0" w:color="000000"/>
              <w:right w:val="nil"/>
            </w:tcBorders>
            <w:shd w:val="clear" w:color="auto" w:fill="FFFFFF"/>
            <w:tcMar>
              <w:left w:w="60" w:type="dxa"/>
              <w:right w:w="60" w:type="dxa"/>
            </w:tcMar>
            <w:vAlign w:val="bottom"/>
          </w:tcPr>
          <w:p w:rsidR="00461D0F" w:rsidRPr="00461D0F" w:rsidRDefault="00461D0F" w:rsidP="000822EE">
            <w:pPr>
              <w:keepNext/>
              <w:adjustRightInd w:val="0"/>
              <w:spacing w:before="60" w:after="60"/>
              <w:rPr>
                <w:rFonts w:ascii="Arial Narrow" w:hAnsi="Arial Narrow" w:cs="Times"/>
                <w:color w:val="000000"/>
              </w:rPr>
            </w:pPr>
          </w:p>
        </w:tc>
        <w:tc>
          <w:tcPr>
            <w:tcW w:w="1748" w:type="dxa"/>
            <w:tcBorders>
              <w:left w:val="nil"/>
              <w:bottom w:val="single" w:sz="4" w:space="0" w:color="000000"/>
              <w:right w:val="nil"/>
            </w:tcBorders>
            <w:shd w:val="clear" w:color="auto" w:fill="FFFFFF"/>
            <w:tcMar>
              <w:left w:w="60" w:type="dxa"/>
              <w:right w:w="60" w:type="dxa"/>
            </w:tcMar>
            <w:vAlign w:val="bottom"/>
          </w:tcPr>
          <w:p w:rsidR="00461D0F" w:rsidRPr="00461D0F" w:rsidRDefault="00461D0F" w:rsidP="002D4AE2">
            <w:pPr>
              <w:keepNext/>
              <w:adjustRightInd w:val="0"/>
              <w:spacing w:before="60" w:after="60"/>
              <w:jc w:val="center"/>
              <w:rPr>
                <w:rFonts w:ascii="Arial Narrow" w:hAnsi="Arial Narrow" w:cs="Times"/>
                <w:color w:val="000000"/>
              </w:rPr>
            </w:pPr>
            <w:r w:rsidRPr="00461D0F">
              <w:rPr>
                <w:rFonts w:ascii="Arial Narrow" w:hAnsi="Arial Narrow" w:cs="Times"/>
                <w:color w:val="000000"/>
              </w:rPr>
              <w:t>(n=301,107)</w:t>
            </w:r>
          </w:p>
        </w:tc>
        <w:tc>
          <w:tcPr>
            <w:tcW w:w="1748" w:type="dxa"/>
            <w:tcBorders>
              <w:left w:val="nil"/>
              <w:bottom w:val="single" w:sz="4" w:space="0" w:color="000000"/>
              <w:right w:val="nil"/>
            </w:tcBorders>
            <w:shd w:val="clear" w:color="auto" w:fill="FFFFFF"/>
            <w:vAlign w:val="bottom"/>
          </w:tcPr>
          <w:p w:rsidR="00461D0F" w:rsidRPr="00461D0F" w:rsidRDefault="00461D0F" w:rsidP="002850F7">
            <w:pPr>
              <w:keepNext/>
              <w:adjustRightInd w:val="0"/>
              <w:spacing w:before="60" w:after="60"/>
              <w:jc w:val="center"/>
              <w:rPr>
                <w:rFonts w:ascii="Arial Narrow" w:hAnsi="Arial Narrow" w:cs="Times"/>
                <w:color w:val="000000"/>
              </w:rPr>
            </w:pPr>
            <w:r w:rsidRPr="00461D0F">
              <w:rPr>
                <w:rFonts w:ascii="Arial Narrow" w:hAnsi="Arial Narrow" w:cs="Times"/>
                <w:color w:val="000000"/>
              </w:rPr>
              <w:t>(n=68,063</w:t>
            </w:r>
            <w:r w:rsidR="002850F7">
              <w:rPr>
                <w:rFonts w:ascii="Arial Narrow" w:hAnsi="Arial Narrow" w:cs="Times"/>
                <w:color w:val="000000"/>
                <w:vertAlign w:val="superscript"/>
              </w:rPr>
              <w:t>b</w:t>
            </w:r>
            <w:r w:rsidRPr="00461D0F">
              <w:rPr>
                <w:rFonts w:ascii="Arial Narrow" w:hAnsi="Arial Narrow" w:cs="Times"/>
                <w:color w:val="000000"/>
              </w:rPr>
              <w:t>)</w:t>
            </w:r>
          </w:p>
        </w:tc>
        <w:tc>
          <w:tcPr>
            <w:tcW w:w="1749" w:type="dxa"/>
            <w:tcBorders>
              <w:left w:val="nil"/>
              <w:bottom w:val="single" w:sz="4" w:space="0" w:color="000000"/>
              <w:right w:val="nil"/>
            </w:tcBorders>
            <w:shd w:val="clear" w:color="auto" w:fill="FFFFFF"/>
          </w:tcPr>
          <w:p w:rsidR="00461D0F" w:rsidRPr="00461D0F" w:rsidRDefault="00461D0F" w:rsidP="002850F7">
            <w:pPr>
              <w:keepNext/>
              <w:adjustRightInd w:val="0"/>
              <w:spacing w:before="60" w:after="60"/>
              <w:jc w:val="center"/>
              <w:rPr>
                <w:rFonts w:ascii="Arial Narrow" w:hAnsi="Arial Narrow" w:cs="Times"/>
                <w:color w:val="000000"/>
              </w:rPr>
            </w:pPr>
            <w:r w:rsidRPr="00461D0F">
              <w:rPr>
                <w:rFonts w:ascii="Arial Narrow" w:hAnsi="Arial Narrow" w:cs="Times"/>
                <w:color w:val="000000"/>
              </w:rPr>
              <w:t>(n=87,343</w:t>
            </w:r>
            <w:r w:rsidR="002850F7">
              <w:rPr>
                <w:rFonts w:ascii="Arial Narrow" w:hAnsi="Arial Narrow" w:cs="Times"/>
                <w:color w:val="000000"/>
                <w:vertAlign w:val="superscript"/>
              </w:rPr>
              <w:t>b</w:t>
            </w:r>
            <w:r w:rsidRPr="00461D0F">
              <w:rPr>
                <w:rFonts w:ascii="Arial Narrow" w:hAnsi="Arial Narrow" w:cs="Times"/>
                <w:color w:val="000000"/>
              </w:rPr>
              <w:t>)</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Total fat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461D0F">
              <w:rPr>
                <w:rFonts w:ascii="Arial Narrow" w:hAnsi="Arial Narrow" w:cs="Times"/>
                <w:color w:val="000000"/>
              </w:rPr>
              <w:t>61.6 (10.7)</w:t>
            </w:r>
          </w:p>
        </w:tc>
        <w:tc>
          <w:tcPr>
            <w:tcW w:w="1748"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69.</w:t>
            </w:r>
            <w:r w:rsidR="006857E5">
              <w:rPr>
                <w:rFonts w:ascii="Arial Narrow" w:hAnsi="Arial Narrow" w:cs="Times"/>
                <w:color w:val="000000"/>
              </w:rPr>
              <w:t>9</w:t>
            </w:r>
            <w:r w:rsidRPr="00461D0F">
              <w:rPr>
                <w:rFonts w:ascii="Arial Narrow" w:hAnsi="Arial Narrow" w:cs="Times"/>
                <w:color w:val="000000"/>
              </w:rPr>
              <w:t xml:space="preserve"> (13.8)</w:t>
            </w:r>
          </w:p>
        </w:tc>
        <w:tc>
          <w:tcPr>
            <w:tcW w:w="1749"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63.</w:t>
            </w:r>
            <w:r w:rsidR="006857E5">
              <w:rPr>
                <w:rFonts w:ascii="Arial Narrow" w:hAnsi="Arial Narrow" w:cs="Times"/>
                <w:color w:val="000000"/>
              </w:rPr>
              <w:t>1</w:t>
            </w:r>
            <w:r w:rsidRPr="00461D0F">
              <w:rPr>
                <w:rFonts w:ascii="Arial Narrow" w:hAnsi="Arial Narrow" w:cs="Times"/>
                <w:color w:val="000000"/>
              </w:rPr>
              <w:t xml:space="preserve"> (11.3)</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Monounsaturated fat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461D0F">
              <w:rPr>
                <w:rFonts w:ascii="Arial Narrow" w:hAnsi="Arial Narrow" w:cs="Times"/>
                <w:color w:val="000000"/>
              </w:rPr>
              <w:t>22.3 (6.7)</w:t>
            </w:r>
          </w:p>
        </w:tc>
        <w:tc>
          <w:tcPr>
            <w:tcW w:w="1748"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28.</w:t>
            </w:r>
            <w:r w:rsidR="006857E5">
              <w:rPr>
                <w:rFonts w:ascii="Arial Narrow" w:hAnsi="Arial Narrow" w:cs="Times"/>
                <w:color w:val="000000"/>
              </w:rPr>
              <w:t>7</w:t>
            </w:r>
            <w:r w:rsidRPr="00461D0F">
              <w:rPr>
                <w:rFonts w:ascii="Arial Narrow" w:hAnsi="Arial Narrow" w:cs="Times"/>
                <w:color w:val="000000"/>
              </w:rPr>
              <w:t xml:space="preserve"> (6.8)</w:t>
            </w:r>
          </w:p>
        </w:tc>
        <w:tc>
          <w:tcPr>
            <w:tcW w:w="1749" w:type="dxa"/>
            <w:tcBorders>
              <w:top w:val="nil"/>
              <w:left w:val="nil"/>
              <w:bottom w:val="nil"/>
              <w:right w:val="nil"/>
            </w:tcBorders>
            <w:shd w:val="clear" w:color="auto" w:fill="FFFFFF"/>
          </w:tcPr>
          <w:p w:rsidR="00461D0F" w:rsidRPr="00461D0F" w:rsidRDefault="006857E5" w:rsidP="002D4AE2">
            <w:pPr>
              <w:adjustRightInd w:val="0"/>
              <w:spacing w:before="60" w:after="60"/>
              <w:jc w:val="center"/>
              <w:rPr>
                <w:rFonts w:ascii="Arial Narrow" w:hAnsi="Arial Narrow" w:cs="Times"/>
                <w:color w:val="000000"/>
              </w:rPr>
            </w:pPr>
            <w:r>
              <w:rPr>
                <w:rFonts w:ascii="Arial Narrow" w:hAnsi="Arial Narrow" w:cs="Times"/>
                <w:color w:val="000000"/>
              </w:rPr>
              <w:t>23.9</w:t>
            </w:r>
            <w:r w:rsidR="00461D0F" w:rsidRPr="00461D0F">
              <w:rPr>
                <w:rFonts w:ascii="Arial Narrow" w:hAnsi="Arial Narrow" w:cs="Times"/>
                <w:color w:val="000000"/>
              </w:rPr>
              <w:t xml:space="preserve"> (4.9)</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Carbohydrates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6857E5">
              <w:rPr>
                <w:rFonts w:ascii="Arial Narrow" w:hAnsi="Arial Narrow" w:cs="Times"/>
                <w:color w:val="000000"/>
              </w:rPr>
              <w:t>180 (28)</w:t>
            </w:r>
          </w:p>
        </w:tc>
        <w:tc>
          <w:tcPr>
            <w:tcW w:w="1748" w:type="dxa"/>
            <w:tcBorders>
              <w:top w:val="nil"/>
              <w:left w:val="nil"/>
              <w:bottom w:val="nil"/>
              <w:right w:val="nil"/>
            </w:tcBorders>
            <w:shd w:val="clear" w:color="auto" w:fill="FFFFFF"/>
          </w:tcPr>
          <w:p w:rsidR="00461D0F" w:rsidRPr="00461D0F" w:rsidRDefault="006857E5" w:rsidP="006857E5">
            <w:pPr>
              <w:adjustRightInd w:val="0"/>
              <w:spacing w:before="60" w:after="60"/>
              <w:jc w:val="center"/>
              <w:rPr>
                <w:rFonts w:ascii="Arial Narrow" w:hAnsi="Arial Narrow" w:cs="Times"/>
                <w:color w:val="000000"/>
              </w:rPr>
            </w:pPr>
            <w:r>
              <w:rPr>
                <w:rFonts w:ascii="Arial Narrow" w:hAnsi="Arial Narrow" w:cs="Times"/>
                <w:color w:val="000000"/>
              </w:rPr>
              <w:t>155</w:t>
            </w:r>
            <w:r w:rsidR="00461D0F" w:rsidRPr="00461D0F">
              <w:rPr>
                <w:rFonts w:ascii="Arial Narrow" w:hAnsi="Arial Narrow" w:cs="Times"/>
                <w:color w:val="000000"/>
              </w:rPr>
              <w:t xml:space="preserve"> (</w:t>
            </w:r>
            <w:r>
              <w:rPr>
                <w:rFonts w:ascii="Arial Narrow" w:hAnsi="Arial Narrow" w:cs="Times"/>
                <w:color w:val="000000"/>
              </w:rPr>
              <w:t>37</w:t>
            </w:r>
            <w:r w:rsidR="00461D0F" w:rsidRPr="00461D0F">
              <w:rPr>
                <w:rFonts w:ascii="Arial Narrow" w:hAnsi="Arial Narrow" w:cs="Times"/>
                <w:color w:val="000000"/>
              </w:rPr>
              <w:t>)</w:t>
            </w:r>
          </w:p>
        </w:tc>
        <w:tc>
          <w:tcPr>
            <w:tcW w:w="1749" w:type="dxa"/>
            <w:tcBorders>
              <w:top w:val="nil"/>
              <w:left w:val="nil"/>
              <w:bottom w:val="nil"/>
              <w:right w:val="nil"/>
            </w:tcBorders>
            <w:shd w:val="clear" w:color="auto" w:fill="FFFFFF"/>
          </w:tcPr>
          <w:p w:rsidR="00461D0F" w:rsidRPr="00461D0F" w:rsidRDefault="006857E5" w:rsidP="002D4AE2">
            <w:pPr>
              <w:adjustRightInd w:val="0"/>
              <w:spacing w:before="60" w:after="60"/>
              <w:jc w:val="center"/>
              <w:rPr>
                <w:rFonts w:ascii="Arial Narrow" w:hAnsi="Arial Narrow" w:cs="Times"/>
                <w:color w:val="000000"/>
              </w:rPr>
            </w:pPr>
            <w:r>
              <w:rPr>
                <w:rFonts w:ascii="Arial Narrow" w:hAnsi="Arial Narrow" w:cs="Times"/>
                <w:color w:val="000000"/>
              </w:rPr>
              <w:t>225 (34</w:t>
            </w:r>
            <w:r w:rsidR="00461D0F" w:rsidRPr="00461D0F">
              <w:rPr>
                <w:rFonts w:ascii="Arial Narrow" w:hAnsi="Arial Narrow" w:cs="Times"/>
                <w:color w:val="000000"/>
              </w:rPr>
              <w:t>)</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Phosphorus </w:t>
            </w:r>
            <w:r w:rsidR="002D4AE2">
              <w:rPr>
                <w:rFonts w:ascii="Arial Narrow" w:hAnsi="Arial Narrow" w:cs="Times"/>
                <w:color w:val="000000"/>
              </w:rPr>
              <w:t>(</w:t>
            </w:r>
            <w:r w:rsidRPr="00461D0F">
              <w:rPr>
                <w:rFonts w:ascii="Arial Narrow" w:hAnsi="Arial Narrow" w:cs="Times"/>
                <w:color w:val="000000"/>
              </w:rPr>
              <w:t>mg/day)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461D0F">
              <w:rPr>
                <w:rFonts w:ascii="Arial Narrow" w:hAnsi="Arial Narrow" w:cs="Times"/>
                <w:color w:val="000000"/>
              </w:rPr>
              <w:t>1230 (234)</w:t>
            </w:r>
          </w:p>
        </w:tc>
        <w:tc>
          <w:tcPr>
            <w:tcW w:w="1748" w:type="dxa"/>
            <w:tcBorders>
              <w:top w:val="nil"/>
              <w:left w:val="nil"/>
              <w:bottom w:val="nil"/>
              <w:right w:val="nil"/>
            </w:tcBorders>
            <w:shd w:val="clear" w:color="auto" w:fill="FFFFFF"/>
          </w:tcPr>
          <w:p w:rsidR="00461D0F" w:rsidRPr="00461D0F" w:rsidRDefault="00461D0F" w:rsidP="002D4AE2">
            <w:pPr>
              <w:keepNext/>
              <w:adjustRightInd w:val="0"/>
              <w:spacing w:before="60" w:after="60"/>
              <w:jc w:val="center"/>
              <w:rPr>
                <w:rFonts w:ascii="Arial Narrow" w:hAnsi="Arial Narrow" w:cs="Times"/>
                <w:color w:val="000000"/>
              </w:rPr>
            </w:pPr>
            <w:r w:rsidRPr="00461D0F">
              <w:rPr>
                <w:rFonts w:ascii="Arial Narrow" w:hAnsi="Arial Narrow" w:cs="Times"/>
                <w:color w:val="000000"/>
              </w:rPr>
              <w:t>1146 (260)</w:t>
            </w:r>
          </w:p>
        </w:tc>
        <w:tc>
          <w:tcPr>
            <w:tcW w:w="1749" w:type="dxa"/>
            <w:tcBorders>
              <w:top w:val="nil"/>
              <w:left w:val="nil"/>
              <w:bottom w:val="nil"/>
              <w:right w:val="nil"/>
            </w:tcBorders>
            <w:shd w:val="clear" w:color="auto" w:fill="FFFFFF"/>
          </w:tcPr>
          <w:p w:rsidR="00461D0F" w:rsidRPr="00461D0F" w:rsidRDefault="00461D0F" w:rsidP="002D4AE2">
            <w:pPr>
              <w:keepNext/>
              <w:adjustRightInd w:val="0"/>
              <w:spacing w:before="60" w:after="60"/>
              <w:jc w:val="center"/>
              <w:rPr>
                <w:rFonts w:ascii="Arial Narrow" w:hAnsi="Arial Narrow" w:cs="Times"/>
                <w:color w:val="000000"/>
              </w:rPr>
            </w:pPr>
            <w:r w:rsidRPr="00461D0F">
              <w:rPr>
                <w:rFonts w:ascii="Arial Narrow" w:hAnsi="Arial Narrow" w:cs="Times"/>
                <w:color w:val="000000"/>
              </w:rPr>
              <w:t>1389 (248)</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Butter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461D0F">
              <w:rPr>
                <w:rFonts w:ascii="Arial Narrow" w:hAnsi="Arial Narrow" w:cs="Times"/>
                <w:color w:val="000000"/>
              </w:rPr>
              <w:t>4.0 (7.9)</w:t>
            </w:r>
          </w:p>
        </w:tc>
        <w:tc>
          <w:tcPr>
            <w:tcW w:w="1748"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2.</w:t>
            </w:r>
            <w:r w:rsidR="006857E5">
              <w:rPr>
                <w:rFonts w:ascii="Arial Narrow" w:hAnsi="Arial Narrow" w:cs="Times"/>
                <w:color w:val="000000"/>
              </w:rPr>
              <w:t>6</w:t>
            </w:r>
            <w:r w:rsidRPr="00461D0F">
              <w:rPr>
                <w:rFonts w:ascii="Arial Narrow" w:hAnsi="Arial Narrow" w:cs="Times"/>
                <w:color w:val="000000"/>
              </w:rPr>
              <w:t xml:space="preserve"> (4.9)</w:t>
            </w:r>
          </w:p>
        </w:tc>
        <w:tc>
          <w:tcPr>
            <w:tcW w:w="1749"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0.</w:t>
            </w:r>
            <w:r w:rsidR="006857E5">
              <w:rPr>
                <w:rFonts w:ascii="Arial Narrow" w:hAnsi="Arial Narrow" w:cs="Times"/>
                <w:color w:val="000000"/>
              </w:rPr>
              <w:t>8</w:t>
            </w:r>
            <w:r w:rsidRPr="00461D0F">
              <w:rPr>
                <w:rFonts w:ascii="Arial Narrow" w:hAnsi="Arial Narrow" w:cs="Times"/>
                <w:color w:val="000000"/>
              </w:rPr>
              <w:t xml:space="preserve"> (2.2)</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Yogurt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461D0F">
              <w:rPr>
                <w:rFonts w:ascii="Arial Narrow" w:hAnsi="Arial Narrow" w:cs="Times"/>
                <w:color w:val="000000"/>
              </w:rPr>
              <w:t>65.1 (82.1)</w:t>
            </w:r>
          </w:p>
        </w:tc>
        <w:tc>
          <w:tcPr>
            <w:tcW w:w="1748"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22.</w:t>
            </w:r>
            <w:r w:rsidR="006857E5">
              <w:rPr>
                <w:rFonts w:ascii="Arial Narrow" w:hAnsi="Arial Narrow" w:cs="Times"/>
                <w:color w:val="000000"/>
              </w:rPr>
              <w:t>1</w:t>
            </w:r>
            <w:r w:rsidRPr="00461D0F">
              <w:rPr>
                <w:rFonts w:ascii="Arial Narrow" w:hAnsi="Arial Narrow" w:cs="Times"/>
                <w:color w:val="000000"/>
              </w:rPr>
              <w:t xml:space="preserve"> (53.3)</w:t>
            </w:r>
          </w:p>
        </w:tc>
        <w:tc>
          <w:tcPr>
            <w:tcW w:w="1749" w:type="dxa"/>
            <w:tcBorders>
              <w:top w:val="nil"/>
              <w:left w:val="nil"/>
              <w:bottom w:val="nil"/>
              <w:right w:val="nil"/>
            </w:tcBorders>
            <w:shd w:val="clear" w:color="auto" w:fill="FFFFFF"/>
          </w:tcPr>
          <w:p w:rsidR="00461D0F" w:rsidRPr="00461D0F" w:rsidRDefault="00461D0F" w:rsidP="006857E5">
            <w:pPr>
              <w:adjustRightInd w:val="0"/>
              <w:spacing w:before="60" w:after="60"/>
              <w:jc w:val="center"/>
              <w:rPr>
                <w:rFonts w:ascii="Arial Narrow" w:hAnsi="Arial Narrow" w:cs="Times"/>
                <w:color w:val="000000"/>
              </w:rPr>
            </w:pPr>
            <w:r w:rsidRPr="00461D0F">
              <w:rPr>
                <w:rFonts w:ascii="Arial Narrow" w:hAnsi="Arial Narrow" w:cs="Times"/>
                <w:color w:val="000000"/>
              </w:rPr>
              <w:t>32.</w:t>
            </w:r>
            <w:r w:rsidR="006857E5">
              <w:rPr>
                <w:rFonts w:ascii="Arial Narrow" w:hAnsi="Arial Narrow" w:cs="Times"/>
                <w:color w:val="000000"/>
              </w:rPr>
              <w:t>6</w:t>
            </w:r>
            <w:r w:rsidRPr="00461D0F">
              <w:rPr>
                <w:rFonts w:ascii="Arial Narrow" w:hAnsi="Arial Narrow" w:cs="Times"/>
                <w:color w:val="000000"/>
              </w:rPr>
              <w:t xml:space="preserve"> (59.5)</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Cheese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461D0F">
              <w:rPr>
                <w:rFonts w:ascii="Arial Narrow" w:hAnsi="Arial Narrow" w:cs="Times"/>
                <w:color w:val="000000"/>
              </w:rPr>
              <w:t>39.2 (34.3)</w:t>
            </w:r>
          </w:p>
        </w:tc>
        <w:tc>
          <w:tcPr>
            <w:tcW w:w="1748" w:type="dxa"/>
            <w:tcBorders>
              <w:top w:val="nil"/>
              <w:left w:val="nil"/>
              <w:bottom w:val="nil"/>
              <w:right w:val="nil"/>
            </w:tcBorders>
            <w:shd w:val="clear" w:color="auto" w:fill="FFFFFF"/>
          </w:tcPr>
          <w:p w:rsidR="00461D0F" w:rsidRPr="00461D0F" w:rsidRDefault="006857E5" w:rsidP="002D4AE2">
            <w:pPr>
              <w:adjustRightInd w:val="0"/>
              <w:spacing w:before="60" w:after="60"/>
              <w:jc w:val="center"/>
              <w:rPr>
                <w:rFonts w:ascii="Arial Narrow" w:hAnsi="Arial Narrow" w:cs="Times"/>
                <w:color w:val="000000"/>
              </w:rPr>
            </w:pPr>
            <w:r>
              <w:rPr>
                <w:rFonts w:ascii="Arial Narrow" w:hAnsi="Arial Narrow" w:cs="Times"/>
                <w:color w:val="000000"/>
              </w:rPr>
              <w:t>13.6</w:t>
            </w:r>
            <w:r w:rsidR="00461D0F" w:rsidRPr="00461D0F">
              <w:rPr>
                <w:rFonts w:ascii="Arial Narrow" w:hAnsi="Arial Narrow" w:cs="Times"/>
                <w:color w:val="000000"/>
              </w:rPr>
              <w:t xml:space="preserve"> (13.1)</w:t>
            </w:r>
          </w:p>
        </w:tc>
        <w:tc>
          <w:tcPr>
            <w:tcW w:w="1749" w:type="dxa"/>
            <w:tcBorders>
              <w:top w:val="nil"/>
              <w:left w:val="nil"/>
              <w:bottom w:val="nil"/>
              <w:right w:val="nil"/>
            </w:tcBorders>
            <w:shd w:val="clear" w:color="auto" w:fill="FFFFFF"/>
          </w:tcPr>
          <w:p w:rsidR="00461D0F" w:rsidRPr="00461D0F" w:rsidRDefault="006857E5" w:rsidP="002D4AE2">
            <w:pPr>
              <w:adjustRightInd w:val="0"/>
              <w:spacing w:before="60" w:after="60"/>
              <w:jc w:val="center"/>
              <w:rPr>
                <w:rFonts w:ascii="Arial Narrow" w:hAnsi="Arial Narrow" w:cs="Times"/>
                <w:color w:val="000000"/>
              </w:rPr>
            </w:pPr>
            <w:r>
              <w:rPr>
                <w:rFonts w:ascii="Arial Narrow" w:hAnsi="Arial Narrow" w:cs="Times"/>
                <w:color w:val="000000"/>
              </w:rPr>
              <w:t>12.1</w:t>
            </w:r>
            <w:r w:rsidR="00461D0F" w:rsidRPr="00461D0F">
              <w:rPr>
                <w:rFonts w:ascii="Arial Narrow" w:hAnsi="Arial Narrow" w:cs="Times"/>
                <w:color w:val="000000"/>
              </w:rPr>
              <w:t xml:space="preserve"> (12.2)</w:t>
            </w:r>
          </w:p>
        </w:tc>
      </w:tr>
      <w:tr w:rsidR="00461D0F" w:rsidRPr="00461D0F" w:rsidTr="002D4AE2">
        <w:trPr>
          <w:cantSplit/>
        </w:trPr>
        <w:tc>
          <w:tcPr>
            <w:tcW w:w="2410" w:type="dxa"/>
            <w:tcBorders>
              <w:top w:val="nil"/>
              <w:left w:val="nil"/>
              <w:bottom w:val="nil"/>
              <w:right w:val="nil"/>
            </w:tcBorders>
            <w:shd w:val="clear" w:color="auto" w:fill="FFFFFF"/>
            <w:tcMar>
              <w:left w:w="60" w:type="dxa"/>
              <w:right w:w="60" w:type="dxa"/>
            </w:tcMar>
          </w:tcPr>
          <w:p w:rsidR="00461D0F" w:rsidRPr="00461D0F" w:rsidRDefault="00461D0F" w:rsidP="000822EE">
            <w:pPr>
              <w:keepNext/>
              <w:adjustRightInd w:val="0"/>
              <w:spacing w:before="60" w:after="60"/>
              <w:rPr>
                <w:rFonts w:ascii="Arial Narrow" w:hAnsi="Arial Narrow" w:cs="Times"/>
                <w:color w:val="000000"/>
              </w:rPr>
            </w:pPr>
            <w:r w:rsidRPr="00461D0F">
              <w:rPr>
                <w:rFonts w:ascii="Arial Narrow" w:hAnsi="Arial Narrow" w:cs="Times"/>
                <w:color w:val="000000"/>
              </w:rPr>
              <w:t xml:space="preserve">Potatoes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nil"/>
              <w:right w:val="nil"/>
            </w:tcBorders>
            <w:shd w:val="clear" w:color="auto" w:fill="FFFFFF"/>
            <w:tcMar>
              <w:left w:w="60" w:type="dxa"/>
              <w:right w:w="60" w:type="dxa"/>
            </w:tcMar>
          </w:tcPr>
          <w:p w:rsidR="00461D0F" w:rsidRPr="00461D0F" w:rsidRDefault="00461D0F" w:rsidP="002D4AE2">
            <w:pPr>
              <w:keepNext/>
              <w:adjustRightInd w:val="0"/>
              <w:spacing w:before="60" w:after="60"/>
              <w:jc w:val="center"/>
              <w:rPr>
                <w:rFonts w:ascii="Arial Narrow" w:hAnsi="Arial Narrow" w:cs="Times"/>
                <w:color w:val="000000"/>
              </w:rPr>
            </w:pPr>
            <w:r w:rsidRPr="00461D0F">
              <w:rPr>
                <w:rFonts w:ascii="Arial Narrow" w:hAnsi="Arial Narrow" w:cs="Times"/>
                <w:color w:val="000000"/>
              </w:rPr>
              <w:t>80.9 (61.5)</w:t>
            </w:r>
          </w:p>
        </w:tc>
        <w:tc>
          <w:tcPr>
            <w:tcW w:w="1748" w:type="dxa"/>
            <w:tcBorders>
              <w:top w:val="nil"/>
              <w:left w:val="nil"/>
              <w:bottom w:val="nil"/>
              <w:right w:val="nil"/>
            </w:tcBorders>
            <w:shd w:val="clear" w:color="auto" w:fill="FFFFFF"/>
          </w:tcPr>
          <w:p w:rsidR="00461D0F" w:rsidRPr="00461D0F" w:rsidRDefault="00461D0F" w:rsidP="006857E5">
            <w:pPr>
              <w:keepNext/>
              <w:adjustRightInd w:val="0"/>
              <w:spacing w:before="60" w:after="60"/>
              <w:jc w:val="center"/>
              <w:rPr>
                <w:rFonts w:ascii="Arial Narrow" w:hAnsi="Arial Narrow" w:cs="Times"/>
                <w:color w:val="000000"/>
              </w:rPr>
            </w:pPr>
            <w:r w:rsidRPr="00461D0F">
              <w:rPr>
                <w:rFonts w:ascii="Arial Narrow" w:hAnsi="Arial Narrow" w:cs="Times"/>
                <w:color w:val="000000"/>
              </w:rPr>
              <w:t>69.</w:t>
            </w:r>
            <w:r w:rsidR="006857E5">
              <w:rPr>
                <w:rFonts w:ascii="Arial Narrow" w:hAnsi="Arial Narrow" w:cs="Times"/>
                <w:color w:val="000000"/>
              </w:rPr>
              <w:t>8</w:t>
            </w:r>
            <w:r w:rsidRPr="00461D0F">
              <w:rPr>
                <w:rFonts w:ascii="Arial Narrow" w:hAnsi="Arial Narrow" w:cs="Times"/>
                <w:color w:val="000000"/>
              </w:rPr>
              <w:t xml:space="preserve"> (56.5)</w:t>
            </w:r>
          </w:p>
        </w:tc>
        <w:tc>
          <w:tcPr>
            <w:tcW w:w="1749" w:type="dxa"/>
            <w:tcBorders>
              <w:top w:val="nil"/>
              <w:left w:val="nil"/>
              <w:bottom w:val="nil"/>
              <w:right w:val="nil"/>
            </w:tcBorders>
            <w:shd w:val="clear" w:color="auto" w:fill="FFFFFF"/>
          </w:tcPr>
          <w:p w:rsidR="00461D0F" w:rsidRPr="00461D0F" w:rsidRDefault="00461D0F" w:rsidP="006857E5">
            <w:pPr>
              <w:keepNext/>
              <w:adjustRightInd w:val="0"/>
              <w:spacing w:before="60" w:after="60"/>
              <w:jc w:val="center"/>
              <w:rPr>
                <w:rFonts w:ascii="Arial Narrow" w:hAnsi="Arial Narrow" w:cs="Times"/>
                <w:color w:val="000000"/>
              </w:rPr>
            </w:pPr>
            <w:r w:rsidRPr="00461D0F">
              <w:rPr>
                <w:rFonts w:ascii="Arial Narrow" w:hAnsi="Arial Narrow" w:cs="Times"/>
                <w:color w:val="000000"/>
              </w:rPr>
              <w:t>68.</w:t>
            </w:r>
            <w:r w:rsidR="006857E5">
              <w:rPr>
                <w:rFonts w:ascii="Arial Narrow" w:hAnsi="Arial Narrow" w:cs="Times"/>
                <w:color w:val="000000"/>
              </w:rPr>
              <w:t>2</w:t>
            </w:r>
            <w:r w:rsidRPr="00461D0F">
              <w:rPr>
                <w:rFonts w:ascii="Arial Narrow" w:hAnsi="Arial Narrow" w:cs="Times"/>
                <w:color w:val="000000"/>
              </w:rPr>
              <w:t xml:space="preserve"> (50.4)</w:t>
            </w:r>
          </w:p>
        </w:tc>
      </w:tr>
      <w:tr w:rsidR="00461D0F" w:rsidRPr="00461D0F" w:rsidTr="002D4AE2">
        <w:trPr>
          <w:cantSplit/>
        </w:trPr>
        <w:tc>
          <w:tcPr>
            <w:tcW w:w="2410" w:type="dxa"/>
            <w:tcBorders>
              <w:top w:val="nil"/>
              <w:left w:val="nil"/>
              <w:bottom w:val="single" w:sz="6" w:space="0" w:color="000000"/>
              <w:right w:val="nil"/>
            </w:tcBorders>
            <w:shd w:val="clear" w:color="auto" w:fill="FFFFFF"/>
            <w:tcMar>
              <w:left w:w="60" w:type="dxa"/>
              <w:right w:w="60" w:type="dxa"/>
            </w:tcMar>
          </w:tcPr>
          <w:p w:rsidR="00461D0F" w:rsidRPr="00461D0F" w:rsidRDefault="00461D0F" w:rsidP="000822EE">
            <w:pPr>
              <w:adjustRightInd w:val="0"/>
              <w:spacing w:before="60" w:after="60"/>
              <w:rPr>
                <w:rFonts w:ascii="Arial Narrow" w:hAnsi="Arial Narrow" w:cs="Times"/>
                <w:color w:val="000000"/>
              </w:rPr>
            </w:pPr>
            <w:r w:rsidRPr="00461D0F">
              <w:rPr>
                <w:rFonts w:ascii="Arial Narrow" w:hAnsi="Arial Narrow" w:cs="Times"/>
                <w:color w:val="000000"/>
              </w:rPr>
              <w:t xml:space="preserve">Coffee </w:t>
            </w:r>
            <w:r w:rsidR="002D4AE2">
              <w:rPr>
                <w:rFonts w:ascii="Arial Narrow" w:hAnsi="Arial Narrow" w:cs="Times"/>
                <w:color w:val="000000"/>
              </w:rPr>
              <w:t>(</w:t>
            </w:r>
            <w:r w:rsidRPr="00461D0F">
              <w:rPr>
                <w:rFonts w:ascii="Arial Narrow" w:hAnsi="Arial Narrow" w:cs="Times"/>
                <w:color w:val="000000"/>
              </w:rPr>
              <w:t>g/day)</w:t>
            </w:r>
          </w:p>
        </w:tc>
        <w:tc>
          <w:tcPr>
            <w:tcW w:w="1748" w:type="dxa"/>
            <w:tcBorders>
              <w:top w:val="nil"/>
              <w:left w:val="nil"/>
              <w:bottom w:val="single" w:sz="6" w:space="0" w:color="000000"/>
              <w:right w:val="nil"/>
            </w:tcBorders>
            <w:shd w:val="clear" w:color="auto" w:fill="FFFFFF"/>
            <w:tcMar>
              <w:left w:w="60" w:type="dxa"/>
              <w:right w:w="60" w:type="dxa"/>
            </w:tcMar>
          </w:tcPr>
          <w:p w:rsidR="00461D0F" w:rsidRPr="00461D0F" w:rsidRDefault="00461D0F" w:rsidP="002D4AE2">
            <w:pPr>
              <w:adjustRightInd w:val="0"/>
              <w:spacing w:before="60" w:after="60"/>
              <w:jc w:val="center"/>
              <w:rPr>
                <w:rFonts w:ascii="Arial Narrow" w:hAnsi="Arial Narrow" w:cs="Times"/>
                <w:color w:val="000000"/>
              </w:rPr>
            </w:pPr>
            <w:r w:rsidRPr="006857E5">
              <w:rPr>
                <w:rFonts w:ascii="Arial Narrow" w:hAnsi="Arial Narrow" w:cs="Times"/>
                <w:color w:val="000000"/>
              </w:rPr>
              <w:t>355 (337)</w:t>
            </w:r>
          </w:p>
        </w:tc>
        <w:tc>
          <w:tcPr>
            <w:tcW w:w="1748" w:type="dxa"/>
            <w:tcBorders>
              <w:top w:val="nil"/>
              <w:left w:val="nil"/>
              <w:bottom w:val="single" w:sz="6" w:space="0" w:color="000000"/>
              <w:right w:val="nil"/>
            </w:tcBorders>
            <w:shd w:val="clear" w:color="auto" w:fill="FFFFFF"/>
          </w:tcPr>
          <w:p w:rsidR="00461D0F" w:rsidRPr="00461D0F" w:rsidRDefault="006857E5" w:rsidP="002D4AE2">
            <w:pPr>
              <w:adjustRightInd w:val="0"/>
              <w:spacing w:before="60" w:after="60"/>
              <w:jc w:val="center"/>
              <w:rPr>
                <w:rFonts w:ascii="Arial Narrow" w:hAnsi="Arial Narrow" w:cs="Times"/>
                <w:color w:val="000000"/>
              </w:rPr>
            </w:pPr>
            <w:r>
              <w:rPr>
                <w:rFonts w:ascii="Arial Narrow" w:hAnsi="Arial Narrow" w:cs="Times"/>
                <w:color w:val="000000"/>
              </w:rPr>
              <w:t>529 (453</w:t>
            </w:r>
            <w:r w:rsidR="00461D0F" w:rsidRPr="00461D0F">
              <w:rPr>
                <w:rFonts w:ascii="Arial Narrow" w:hAnsi="Arial Narrow" w:cs="Times"/>
                <w:color w:val="000000"/>
              </w:rPr>
              <w:t>)</w:t>
            </w:r>
          </w:p>
        </w:tc>
        <w:tc>
          <w:tcPr>
            <w:tcW w:w="1749" w:type="dxa"/>
            <w:tcBorders>
              <w:top w:val="nil"/>
              <w:left w:val="nil"/>
              <w:bottom w:val="single" w:sz="6" w:space="0" w:color="000000"/>
              <w:right w:val="nil"/>
            </w:tcBorders>
            <w:shd w:val="clear" w:color="auto" w:fill="FFFFFF"/>
          </w:tcPr>
          <w:p w:rsidR="00461D0F" w:rsidRPr="00461D0F" w:rsidRDefault="006857E5" w:rsidP="002D4AE2">
            <w:pPr>
              <w:adjustRightInd w:val="0"/>
              <w:spacing w:before="60" w:after="60"/>
              <w:jc w:val="center"/>
              <w:rPr>
                <w:rFonts w:ascii="Arial Narrow" w:hAnsi="Arial Narrow" w:cs="Times"/>
                <w:color w:val="000000"/>
              </w:rPr>
            </w:pPr>
            <w:r>
              <w:rPr>
                <w:rFonts w:ascii="Arial Narrow" w:hAnsi="Arial Narrow" w:cs="Times"/>
                <w:color w:val="000000"/>
              </w:rPr>
              <w:t>362 (396</w:t>
            </w:r>
            <w:r w:rsidR="00461D0F" w:rsidRPr="00461D0F">
              <w:rPr>
                <w:rFonts w:ascii="Arial Narrow" w:hAnsi="Arial Narrow" w:cs="Times"/>
                <w:color w:val="000000"/>
              </w:rPr>
              <w:t>)</w:t>
            </w:r>
          </w:p>
        </w:tc>
      </w:tr>
    </w:tbl>
    <w:p w:rsidR="00461D0F" w:rsidRPr="00461D0F" w:rsidRDefault="00461D0F" w:rsidP="00461D0F">
      <w:pPr>
        <w:rPr>
          <w:rFonts w:ascii="Arial" w:hAnsi="Arial" w:cs="Arial"/>
        </w:rPr>
      </w:pPr>
      <w:r w:rsidRPr="00461D0F">
        <w:rPr>
          <w:rFonts w:ascii="Arial" w:hAnsi="Arial" w:cs="Arial"/>
        </w:rPr>
        <w:t>Values are means (SD).</w:t>
      </w:r>
    </w:p>
    <w:p w:rsidR="002850F7" w:rsidRPr="002850F7" w:rsidRDefault="002850F7" w:rsidP="00461D0F">
      <w:pPr>
        <w:rPr>
          <w:rFonts w:ascii="Arial" w:hAnsi="Arial" w:cs="Arial"/>
        </w:rPr>
      </w:pPr>
      <w:proofErr w:type="spellStart"/>
      <w:proofErr w:type="gramStart"/>
      <w:r w:rsidRPr="00806937">
        <w:rPr>
          <w:rFonts w:ascii="Arial" w:hAnsi="Arial" w:cs="Arial"/>
          <w:vertAlign w:val="superscript"/>
        </w:rPr>
        <w:t>a</w:t>
      </w:r>
      <w:r>
        <w:rPr>
          <w:rFonts w:ascii="Arial" w:hAnsi="Arial" w:cs="Arial"/>
        </w:rPr>
        <w:t>Cream</w:t>
      </w:r>
      <w:proofErr w:type="spellEnd"/>
      <w:proofErr w:type="gramEnd"/>
      <w:r>
        <w:rPr>
          <w:rFonts w:ascii="Arial" w:hAnsi="Arial" w:cs="Arial"/>
        </w:rPr>
        <w:t xml:space="preserve"> desserts had an FDR≤0.10</w:t>
      </w:r>
      <w:r w:rsidR="003945B0">
        <w:rPr>
          <w:rFonts w:ascii="Arial" w:hAnsi="Arial" w:cs="Arial"/>
        </w:rPr>
        <w:t xml:space="preserve"> in the EPIC study; however, this variable was not available to confirm in the NHS/NHSII</w:t>
      </w:r>
      <w:r>
        <w:rPr>
          <w:rFonts w:ascii="Arial" w:hAnsi="Arial" w:cs="Arial"/>
        </w:rPr>
        <w:t>.</w:t>
      </w:r>
    </w:p>
    <w:p w:rsidR="00806937" w:rsidRPr="00806937" w:rsidRDefault="002850F7" w:rsidP="00461D0F">
      <w:pPr>
        <w:rPr>
          <w:rFonts w:ascii="Arial" w:hAnsi="Arial" w:cs="Arial"/>
        </w:rPr>
      </w:pPr>
      <w:proofErr w:type="spellStart"/>
      <w:proofErr w:type="gramStart"/>
      <w:r>
        <w:rPr>
          <w:rFonts w:ascii="Arial" w:hAnsi="Arial" w:cs="Arial"/>
          <w:vertAlign w:val="superscript"/>
        </w:rPr>
        <w:t>b</w:t>
      </w:r>
      <w:r w:rsidR="00806937" w:rsidRPr="00806937">
        <w:rPr>
          <w:rFonts w:ascii="Arial" w:hAnsi="Arial" w:cs="Arial"/>
        </w:rPr>
        <w:t>Food</w:t>
      </w:r>
      <w:proofErr w:type="spellEnd"/>
      <w:proofErr w:type="gramEnd"/>
      <w:r w:rsidR="00806937" w:rsidRPr="00806937">
        <w:rPr>
          <w:rFonts w:ascii="Arial" w:hAnsi="Arial" w:cs="Arial"/>
        </w:rPr>
        <w:t xml:space="preserve"> intake values (butter, yogurt</w:t>
      </w:r>
      <w:r w:rsidR="00806937">
        <w:rPr>
          <w:rFonts w:ascii="Arial" w:hAnsi="Arial" w:cs="Arial"/>
        </w:rPr>
        <w:t>, cheese, potatoes and coffee) we</w:t>
      </w:r>
      <w:r w:rsidR="00806937" w:rsidRPr="00806937">
        <w:rPr>
          <w:rFonts w:ascii="Arial" w:hAnsi="Arial" w:cs="Arial"/>
        </w:rPr>
        <w:t xml:space="preserve">re based on n=61,449 NHS and n=85,128 NHSII participants after excluding </w:t>
      </w:r>
      <w:r w:rsidR="0084602C">
        <w:rPr>
          <w:rFonts w:ascii="Arial" w:hAnsi="Arial" w:cs="Arial"/>
        </w:rPr>
        <w:t>women</w:t>
      </w:r>
      <w:r w:rsidR="00806937" w:rsidRPr="00806937">
        <w:rPr>
          <w:rFonts w:ascii="Arial" w:hAnsi="Arial" w:cs="Arial"/>
        </w:rPr>
        <w:t xml:space="preserve"> missing any one of the</w:t>
      </w:r>
      <w:r w:rsidR="00806937">
        <w:rPr>
          <w:rFonts w:ascii="Arial" w:hAnsi="Arial" w:cs="Arial"/>
        </w:rPr>
        <w:t>se</w:t>
      </w:r>
      <w:r w:rsidR="00806937" w:rsidRPr="00806937">
        <w:rPr>
          <w:rFonts w:ascii="Arial" w:hAnsi="Arial" w:cs="Arial"/>
        </w:rPr>
        <w:t xml:space="preserve"> food items.</w:t>
      </w:r>
    </w:p>
    <w:p w:rsidR="00806937" w:rsidRDefault="00806937" w:rsidP="002E20F2">
      <w:pPr>
        <w:spacing w:after="120"/>
        <w:rPr>
          <w:rFonts w:ascii="Arial" w:hAnsi="Arial" w:cs="Arial"/>
          <w:b/>
        </w:rPr>
      </w:pPr>
      <w:r>
        <w:rPr>
          <w:rFonts w:ascii="Arial" w:hAnsi="Arial" w:cs="Arial"/>
          <w:b/>
        </w:rPr>
        <w:br w:type="page"/>
      </w:r>
    </w:p>
    <w:p w:rsidR="002E20F2" w:rsidRDefault="005857EB" w:rsidP="006F61E4">
      <w:pPr>
        <w:spacing w:after="120"/>
        <w:rPr>
          <w:rFonts w:ascii="Arial" w:hAnsi="Arial" w:cs="Arial"/>
          <w:b/>
          <w:vertAlign w:val="superscript"/>
        </w:rPr>
      </w:pPr>
      <w:proofErr w:type="gramStart"/>
      <w:r>
        <w:rPr>
          <w:rFonts w:ascii="Arial" w:hAnsi="Arial" w:cs="Arial"/>
          <w:b/>
        </w:rPr>
        <w:t>Supplemental Table S4</w:t>
      </w:r>
      <w:r w:rsidR="002E20F2" w:rsidRPr="000C2C13">
        <w:rPr>
          <w:rFonts w:ascii="Arial" w:hAnsi="Arial" w:cs="Arial"/>
          <w:b/>
        </w:rPr>
        <w:t>.</w:t>
      </w:r>
      <w:proofErr w:type="gramEnd"/>
      <w:r w:rsidR="002E20F2" w:rsidRPr="000C2C13">
        <w:rPr>
          <w:rFonts w:ascii="Arial" w:hAnsi="Arial" w:cs="Arial"/>
          <w:b/>
        </w:rPr>
        <w:t xml:space="preserve"> </w:t>
      </w:r>
      <w:r w:rsidR="00F059EE" w:rsidRPr="000C2C13">
        <w:rPr>
          <w:rFonts w:ascii="Arial" w:hAnsi="Arial" w:cs="Arial"/>
          <w:b/>
        </w:rPr>
        <w:t xml:space="preserve">Hazard </w:t>
      </w:r>
      <w:proofErr w:type="spellStart"/>
      <w:r w:rsidR="00F059EE" w:rsidRPr="000C2C13">
        <w:rPr>
          <w:rFonts w:ascii="Arial" w:hAnsi="Arial" w:cs="Arial"/>
          <w:b/>
        </w:rPr>
        <w:t>Ratios</w:t>
      </w:r>
      <w:r w:rsidR="00F059EE" w:rsidRPr="000C2C13">
        <w:rPr>
          <w:rFonts w:ascii="Arial" w:hAnsi="Arial" w:cs="Arial"/>
          <w:b/>
          <w:vertAlign w:val="superscript"/>
        </w:rPr>
        <w:t>a</w:t>
      </w:r>
      <w:proofErr w:type="spellEnd"/>
      <w:r w:rsidR="00F059EE" w:rsidRPr="000C2C13">
        <w:rPr>
          <w:rFonts w:ascii="Arial" w:hAnsi="Arial" w:cs="Arial"/>
          <w:b/>
        </w:rPr>
        <w:t xml:space="preserve"> and 95% CIs from analyses of intake of selected nutrients/foods</w:t>
      </w:r>
      <w:r w:rsidR="00F059EE">
        <w:rPr>
          <w:rFonts w:ascii="Arial" w:hAnsi="Arial" w:cs="Arial"/>
          <w:b/>
        </w:rPr>
        <w:t xml:space="preserve"> at baseline </w:t>
      </w:r>
      <w:r w:rsidR="00F059EE" w:rsidRPr="000C2C13">
        <w:rPr>
          <w:rFonts w:ascii="Arial" w:hAnsi="Arial" w:cs="Arial"/>
          <w:b/>
        </w:rPr>
        <w:t xml:space="preserve">in relation to endometrial </w:t>
      </w:r>
      <w:r w:rsidR="00F059EE">
        <w:rPr>
          <w:rFonts w:ascii="Arial" w:hAnsi="Arial" w:cs="Arial"/>
          <w:b/>
        </w:rPr>
        <w:t>cancer</w:t>
      </w:r>
      <w:r w:rsidR="00F059EE" w:rsidRPr="000C2C13">
        <w:rPr>
          <w:rFonts w:ascii="Arial" w:hAnsi="Arial" w:cs="Arial"/>
          <w:b/>
        </w:rPr>
        <w:t xml:space="preserve"> </w:t>
      </w:r>
      <w:r w:rsidR="00F059EE">
        <w:rPr>
          <w:rFonts w:ascii="Arial" w:hAnsi="Arial" w:cs="Arial"/>
          <w:b/>
        </w:rPr>
        <w:t>risk</w:t>
      </w:r>
      <w:r w:rsidR="00F059EE" w:rsidRPr="000C2C13">
        <w:rPr>
          <w:rFonts w:ascii="Arial" w:hAnsi="Arial" w:cs="Arial"/>
          <w:b/>
        </w:rPr>
        <w:t xml:space="preserve"> in the Nurse</w:t>
      </w:r>
      <w:r w:rsidR="00F059EE">
        <w:rPr>
          <w:rFonts w:ascii="Arial" w:hAnsi="Arial" w:cs="Arial"/>
          <w:b/>
        </w:rPr>
        <w:t xml:space="preserve">s’ Health Study (NHS) and </w:t>
      </w:r>
      <w:proofErr w:type="spellStart"/>
      <w:r w:rsidR="00F059EE">
        <w:rPr>
          <w:rFonts w:ascii="Arial" w:hAnsi="Arial" w:cs="Arial"/>
          <w:b/>
        </w:rPr>
        <w:t>NHSII</w:t>
      </w:r>
      <w:r w:rsidR="00145597" w:rsidRPr="00145597">
        <w:rPr>
          <w:rFonts w:ascii="Arial" w:hAnsi="Arial" w:cs="Arial"/>
          <w:b/>
          <w:vertAlign w:val="superscript"/>
        </w:rPr>
        <w:t>b</w:t>
      </w:r>
      <w:proofErr w:type="spellEnd"/>
    </w:p>
    <w:tbl>
      <w:tblPr>
        <w:tblW w:w="10520" w:type="dxa"/>
        <w:tblInd w:w="78" w:type="dxa"/>
        <w:tblLayout w:type="fixed"/>
        <w:tblLook w:val="0000" w:firstRow="0" w:lastRow="0" w:firstColumn="0" w:lastColumn="0" w:noHBand="0" w:noVBand="0"/>
      </w:tblPr>
      <w:tblGrid>
        <w:gridCol w:w="2298"/>
        <w:gridCol w:w="1134"/>
        <w:gridCol w:w="2410"/>
        <w:gridCol w:w="992"/>
        <w:gridCol w:w="1843"/>
        <w:gridCol w:w="1843"/>
      </w:tblGrid>
      <w:tr w:rsidR="009E2699" w:rsidRPr="002D14EA" w:rsidTr="00832E85">
        <w:trPr>
          <w:trHeight w:val="290"/>
        </w:trPr>
        <w:tc>
          <w:tcPr>
            <w:tcW w:w="2298" w:type="dxa"/>
            <w:tcBorders>
              <w:top w:val="single" w:sz="4" w:space="0" w:color="auto"/>
              <w:left w:val="nil"/>
              <w:right w:val="nil"/>
            </w:tcBorders>
          </w:tcPr>
          <w:p w:rsidR="009E2699" w:rsidRPr="002D14EA" w:rsidRDefault="009E2699" w:rsidP="00832E85">
            <w:pPr>
              <w:adjustRightInd w:val="0"/>
              <w:rPr>
                <w:rFonts w:ascii="Arial Narrow" w:hAnsi="Arial Narrow" w:cs="Arial"/>
                <w:b/>
                <w:bCs/>
                <w:color w:val="000000"/>
              </w:rPr>
            </w:pPr>
          </w:p>
        </w:tc>
        <w:tc>
          <w:tcPr>
            <w:tcW w:w="1134" w:type="dxa"/>
            <w:tcBorders>
              <w:top w:val="single" w:sz="4" w:space="0" w:color="auto"/>
              <w:left w:val="nil"/>
              <w:right w:val="nil"/>
            </w:tcBorders>
          </w:tcPr>
          <w:p w:rsidR="009E2699" w:rsidRPr="002D14EA" w:rsidRDefault="009E2699" w:rsidP="00832E85">
            <w:pPr>
              <w:adjustRightInd w:val="0"/>
              <w:rPr>
                <w:rFonts w:ascii="Arial Narrow" w:hAnsi="Arial Narrow" w:cs="Arial"/>
                <w:b/>
                <w:bCs/>
                <w:color w:val="000000"/>
              </w:rPr>
            </w:pPr>
          </w:p>
        </w:tc>
        <w:tc>
          <w:tcPr>
            <w:tcW w:w="2410" w:type="dxa"/>
            <w:tcBorders>
              <w:top w:val="single" w:sz="4" w:space="0" w:color="auto"/>
              <w:left w:val="nil"/>
              <w:right w:val="nil"/>
            </w:tcBorders>
          </w:tcPr>
          <w:p w:rsidR="009E2699" w:rsidRPr="002D14EA" w:rsidRDefault="009E2699" w:rsidP="00832E85">
            <w:pPr>
              <w:adjustRightInd w:val="0"/>
              <w:rPr>
                <w:rFonts w:ascii="Arial Narrow" w:hAnsi="Arial Narrow" w:cs="Arial"/>
                <w:b/>
                <w:bCs/>
                <w:color w:val="000000"/>
              </w:rPr>
            </w:pPr>
          </w:p>
        </w:tc>
        <w:tc>
          <w:tcPr>
            <w:tcW w:w="992" w:type="dxa"/>
            <w:tcBorders>
              <w:top w:val="single" w:sz="4" w:space="0" w:color="auto"/>
              <w:left w:val="nil"/>
              <w:right w:val="nil"/>
            </w:tcBorders>
          </w:tcPr>
          <w:p w:rsidR="009E2699" w:rsidRPr="002D14EA" w:rsidRDefault="009E2699" w:rsidP="00832E85">
            <w:pPr>
              <w:adjustRightInd w:val="0"/>
              <w:jc w:val="center"/>
              <w:rPr>
                <w:rFonts w:ascii="Arial Narrow" w:hAnsi="Arial Narrow" w:cs="Arial"/>
                <w:b/>
                <w:bCs/>
                <w:color w:val="000000"/>
              </w:rPr>
            </w:pPr>
          </w:p>
        </w:tc>
        <w:tc>
          <w:tcPr>
            <w:tcW w:w="1843" w:type="dxa"/>
            <w:tcBorders>
              <w:top w:val="single" w:sz="4" w:space="0" w:color="auto"/>
              <w:left w:val="nil"/>
              <w:right w:val="nil"/>
            </w:tcBorders>
          </w:tcPr>
          <w:p w:rsidR="009E2699" w:rsidRPr="002D14EA" w:rsidRDefault="009E2699" w:rsidP="00832E85">
            <w:pPr>
              <w:adjustRightInd w:val="0"/>
              <w:jc w:val="center"/>
              <w:rPr>
                <w:rFonts w:ascii="Arial Narrow" w:hAnsi="Arial Narrow" w:cs="Arial"/>
                <w:b/>
                <w:bCs/>
                <w:color w:val="000000"/>
              </w:rPr>
            </w:pPr>
            <w:r w:rsidRPr="002D14EA">
              <w:rPr>
                <w:rFonts w:ascii="Arial Narrow" w:hAnsi="Arial Narrow" w:cs="Arial"/>
                <w:b/>
                <w:bCs/>
                <w:color w:val="000000"/>
              </w:rPr>
              <w:t>Model 1</w:t>
            </w:r>
          </w:p>
        </w:tc>
        <w:tc>
          <w:tcPr>
            <w:tcW w:w="1843" w:type="dxa"/>
            <w:tcBorders>
              <w:top w:val="single" w:sz="4" w:space="0" w:color="auto"/>
              <w:left w:val="nil"/>
              <w:right w:val="nil"/>
            </w:tcBorders>
          </w:tcPr>
          <w:p w:rsidR="009E2699" w:rsidRPr="002D14EA" w:rsidRDefault="009E2699" w:rsidP="00832E85">
            <w:pPr>
              <w:adjustRightInd w:val="0"/>
              <w:jc w:val="center"/>
              <w:rPr>
                <w:rFonts w:ascii="Arial Narrow" w:hAnsi="Arial Narrow" w:cs="Arial"/>
                <w:b/>
                <w:bCs/>
                <w:color w:val="000000"/>
              </w:rPr>
            </w:pPr>
            <w:r w:rsidRPr="002D14EA">
              <w:rPr>
                <w:rFonts w:ascii="Arial Narrow" w:hAnsi="Arial Narrow" w:cs="Arial"/>
                <w:b/>
                <w:bCs/>
                <w:color w:val="000000"/>
              </w:rPr>
              <w:t xml:space="preserve">Model 2 </w:t>
            </w:r>
          </w:p>
        </w:tc>
      </w:tr>
      <w:tr w:rsidR="009E2699" w:rsidRPr="002D14EA" w:rsidTr="00832E85">
        <w:trPr>
          <w:trHeight w:val="290"/>
        </w:trPr>
        <w:tc>
          <w:tcPr>
            <w:tcW w:w="2298" w:type="dxa"/>
            <w:tcBorders>
              <w:left w:val="nil"/>
              <w:bottom w:val="single" w:sz="4" w:space="0" w:color="auto"/>
              <w:right w:val="nil"/>
            </w:tcBorders>
          </w:tcPr>
          <w:p w:rsidR="009E2699" w:rsidRPr="002D14EA" w:rsidRDefault="009E2699" w:rsidP="00832E85">
            <w:pPr>
              <w:adjustRightInd w:val="0"/>
              <w:rPr>
                <w:rFonts w:ascii="Arial Narrow" w:hAnsi="Arial Narrow" w:cs="Arial"/>
                <w:b/>
                <w:bCs/>
                <w:color w:val="000000"/>
              </w:rPr>
            </w:pPr>
            <w:r w:rsidRPr="002D14EA">
              <w:rPr>
                <w:rFonts w:ascii="Arial Narrow" w:hAnsi="Arial Narrow" w:cs="Arial"/>
                <w:b/>
                <w:bCs/>
                <w:color w:val="000000"/>
              </w:rPr>
              <w:t>Variable</w:t>
            </w:r>
          </w:p>
        </w:tc>
        <w:tc>
          <w:tcPr>
            <w:tcW w:w="1134" w:type="dxa"/>
            <w:tcBorders>
              <w:left w:val="nil"/>
              <w:bottom w:val="single" w:sz="4" w:space="0" w:color="auto"/>
              <w:right w:val="nil"/>
            </w:tcBorders>
          </w:tcPr>
          <w:p w:rsidR="009E2699" w:rsidRPr="002D14EA" w:rsidRDefault="009E2699" w:rsidP="00832E85">
            <w:pPr>
              <w:adjustRightInd w:val="0"/>
              <w:rPr>
                <w:rFonts w:ascii="Arial Narrow" w:hAnsi="Arial Narrow" w:cs="Arial"/>
                <w:b/>
                <w:bCs/>
                <w:color w:val="000000"/>
              </w:rPr>
            </w:pPr>
            <w:r w:rsidRPr="002D14EA">
              <w:rPr>
                <w:rFonts w:ascii="Arial Narrow" w:hAnsi="Arial Narrow" w:cs="Arial"/>
                <w:b/>
                <w:bCs/>
                <w:color w:val="000000"/>
              </w:rPr>
              <w:t>Value</w:t>
            </w:r>
          </w:p>
        </w:tc>
        <w:tc>
          <w:tcPr>
            <w:tcW w:w="2410" w:type="dxa"/>
            <w:tcBorders>
              <w:left w:val="nil"/>
              <w:bottom w:val="single" w:sz="4" w:space="0" w:color="auto"/>
              <w:right w:val="nil"/>
            </w:tcBorders>
          </w:tcPr>
          <w:p w:rsidR="009E2699" w:rsidRPr="002D14EA" w:rsidRDefault="009E2699" w:rsidP="00832E85">
            <w:pPr>
              <w:adjustRightInd w:val="0"/>
              <w:rPr>
                <w:rFonts w:ascii="Arial Narrow" w:hAnsi="Arial Narrow" w:cs="Arial"/>
                <w:b/>
                <w:bCs/>
                <w:color w:val="000000"/>
              </w:rPr>
            </w:pPr>
            <w:r w:rsidRPr="002D14EA">
              <w:rPr>
                <w:rFonts w:ascii="Arial Narrow" w:hAnsi="Arial Narrow" w:cs="Arial"/>
                <w:b/>
                <w:bCs/>
                <w:color w:val="000000"/>
              </w:rPr>
              <w:t>Cases/Person-years</w:t>
            </w:r>
          </w:p>
        </w:tc>
        <w:tc>
          <w:tcPr>
            <w:tcW w:w="992" w:type="dxa"/>
            <w:tcBorders>
              <w:left w:val="nil"/>
              <w:bottom w:val="single" w:sz="4" w:space="0" w:color="auto"/>
              <w:right w:val="nil"/>
            </w:tcBorders>
          </w:tcPr>
          <w:p w:rsidR="009E2699" w:rsidRPr="002D14EA" w:rsidRDefault="009E2699" w:rsidP="00832E85">
            <w:pPr>
              <w:adjustRightInd w:val="0"/>
              <w:jc w:val="center"/>
              <w:rPr>
                <w:rFonts w:ascii="Arial Narrow" w:hAnsi="Arial Narrow" w:cs="Arial"/>
                <w:b/>
                <w:bCs/>
                <w:color w:val="000000"/>
              </w:rPr>
            </w:pPr>
            <w:r w:rsidRPr="002D14EA">
              <w:rPr>
                <w:rFonts w:ascii="Arial Narrow" w:hAnsi="Arial Narrow" w:cs="Arial"/>
                <w:b/>
                <w:bCs/>
                <w:color w:val="000000"/>
              </w:rPr>
              <w:t>Median</w:t>
            </w:r>
          </w:p>
        </w:tc>
        <w:tc>
          <w:tcPr>
            <w:tcW w:w="1843" w:type="dxa"/>
            <w:tcBorders>
              <w:left w:val="nil"/>
              <w:bottom w:val="single" w:sz="4" w:space="0" w:color="auto"/>
              <w:right w:val="nil"/>
            </w:tcBorders>
          </w:tcPr>
          <w:p w:rsidR="009E2699" w:rsidRPr="002D14EA" w:rsidRDefault="009E2699" w:rsidP="00832E85">
            <w:pPr>
              <w:adjustRightInd w:val="0"/>
              <w:jc w:val="center"/>
              <w:rPr>
                <w:rFonts w:ascii="Arial Narrow" w:hAnsi="Arial Narrow" w:cs="Arial"/>
                <w:b/>
                <w:bCs/>
                <w:color w:val="000000"/>
              </w:rPr>
            </w:pPr>
            <w:r w:rsidRPr="002D14EA">
              <w:rPr>
                <w:rFonts w:ascii="Arial Narrow" w:hAnsi="Arial Narrow" w:cs="Arial"/>
                <w:b/>
                <w:bCs/>
                <w:color w:val="000000"/>
              </w:rPr>
              <w:t>HR</w:t>
            </w:r>
            <w:r w:rsidRPr="002D14EA">
              <w:rPr>
                <w:rFonts w:ascii="Arial Narrow" w:hAnsi="Arial Narrow" w:cs="Arial"/>
                <w:bCs/>
                <w:color w:val="000000"/>
                <w:vertAlign w:val="superscript"/>
              </w:rPr>
              <w:t xml:space="preserve"> </w:t>
            </w:r>
            <w:r w:rsidRPr="002D14EA">
              <w:rPr>
                <w:rFonts w:ascii="Arial Narrow" w:hAnsi="Arial Narrow" w:cs="Arial"/>
                <w:b/>
                <w:bCs/>
                <w:color w:val="000000"/>
              </w:rPr>
              <w:t>(95% CI)</w:t>
            </w:r>
          </w:p>
        </w:tc>
        <w:tc>
          <w:tcPr>
            <w:tcW w:w="1843" w:type="dxa"/>
            <w:tcBorders>
              <w:left w:val="nil"/>
              <w:bottom w:val="single" w:sz="4" w:space="0" w:color="auto"/>
              <w:right w:val="nil"/>
            </w:tcBorders>
          </w:tcPr>
          <w:p w:rsidR="009E2699" w:rsidRPr="002D14EA" w:rsidRDefault="009E2699" w:rsidP="00832E85">
            <w:pPr>
              <w:adjustRightInd w:val="0"/>
              <w:jc w:val="center"/>
              <w:rPr>
                <w:rFonts w:ascii="Arial Narrow" w:hAnsi="Arial Narrow" w:cs="Arial"/>
                <w:b/>
                <w:bCs/>
                <w:color w:val="000000"/>
              </w:rPr>
            </w:pPr>
            <w:r w:rsidRPr="002D14EA">
              <w:rPr>
                <w:rFonts w:ascii="Arial Narrow" w:hAnsi="Arial Narrow" w:cs="Arial"/>
                <w:b/>
                <w:bCs/>
                <w:color w:val="000000"/>
              </w:rPr>
              <w:t>HR</w:t>
            </w:r>
            <w:r w:rsidRPr="002D14EA">
              <w:rPr>
                <w:rFonts w:ascii="Arial Narrow" w:hAnsi="Arial Narrow" w:cs="Arial"/>
                <w:bCs/>
                <w:color w:val="000000"/>
                <w:vertAlign w:val="superscript"/>
              </w:rPr>
              <w:t xml:space="preserve"> </w:t>
            </w:r>
            <w:r w:rsidRPr="002D14EA">
              <w:rPr>
                <w:rFonts w:ascii="Arial Narrow" w:hAnsi="Arial Narrow" w:cs="Arial"/>
                <w:b/>
                <w:bCs/>
                <w:color w:val="000000"/>
              </w:rPr>
              <w:t>(95% CI)</w:t>
            </w:r>
          </w:p>
        </w:tc>
      </w:tr>
      <w:tr w:rsidR="009E2699" w:rsidRPr="002D14EA" w:rsidTr="00832E85">
        <w:trPr>
          <w:trHeight w:hRule="exact" w:val="284"/>
        </w:trPr>
        <w:tc>
          <w:tcPr>
            <w:tcW w:w="2298" w:type="dxa"/>
            <w:tcBorders>
              <w:top w:val="single" w:sz="4" w:space="0" w:color="auto"/>
              <w:left w:val="nil"/>
              <w:bottom w:val="nil"/>
              <w:right w:val="nil"/>
            </w:tcBorders>
          </w:tcPr>
          <w:p w:rsidR="009E2699" w:rsidRPr="002D14EA" w:rsidRDefault="009E2699" w:rsidP="00145597">
            <w:pPr>
              <w:adjustRightInd w:val="0"/>
              <w:rPr>
                <w:rFonts w:ascii="Arial Narrow" w:hAnsi="Arial Narrow" w:cs="Arial"/>
                <w:color w:val="000000"/>
              </w:rPr>
            </w:pPr>
            <w:r w:rsidRPr="002D14EA">
              <w:rPr>
                <w:rFonts w:ascii="Arial Narrow" w:hAnsi="Arial Narrow" w:cs="Arial"/>
                <w:color w:val="000000"/>
              </w:rPr>
              <w:t>Total fat (g/day)</w:t>
            </w:r>
            <w:r w:rsidR="00145597">
              <w:rPr>
                <w:rFonts w:ascii="Arial Narrow" w:hAnsi="Arial Narrow" w:cs="Arial"/>
                <w:color w:val="000000"/>
                <w:vertAlign w:val="superscript"/>
              </w:rPr>
              <w:t>c</w:t>
            </w:r>
          </w:p>
        </w:tc>
        <w:tc>
          <w:tcPr>
            <w:tcW w:w="1134" w:type="dxa"/>
            <w:tcBorders>
              <w:top w:val="single" w:sz="4" w:space="0" w:color="auto"/>
              <w:left w:val="nil"/>
              <w:bottom w:val="nil"/>
              <w:right w:val="nil"/>
            </w:tcBorders>
          </w:tcPr>
          <w:p w:rsidR="009E2699" w:rsidRPr="002D14EA" w:rsidRDefault="009E2699" w:rsidP="00832E85">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single" w:sz="4" w:space="0" w:color="auto"/>
              <w:left w:val="nil"/>
              <w:bottom w:val="nil"/>
              <w:right w:val="nil"/>
            </w:tcBorders>
          </w:tcPr>
          <w:p w:rsidR="009E2699" w:rsidRPr="002D14EA" w:rsidRDefault="005C56CA" w:rsidP="00832E85">
            <w:pPr>
              <w:adjustRightInd w:val="0"/>
              <w:rPr>
                <w:rFonts w:ascii="Arial Narrow" w:hAnsi="Arial Narrow" w:cs="Arial"/>
                <w:color w:val="000000"/>
              </w:rPr>
            </w:pPr>
            <w:r w:rsidRPr="005C56CA">
              <w:rPr>
                <w:rFonts w:ascii="Arial Narrow" w:hAnsi="Arial Narrow" w:cs="Arial"/>
                <w:color w:val="000000"/>
              </w:rPr>
              <w:t>322</w:t>
            </w:r>
            <w:r>
              <w:rPr>
                <w:rFonts w:ascii="Arial Narrow" w:hAnsi="Arial Narrow" w:cs="Arial"/>
                <w:color w:val="000000"/>
              </w:rPr>
              <w:t>/</w:t>
            </w:r>
            <w:r w:rsidRPr="005C56CA">
              <w:rPr>
                <w:rFonts w:ascii="Arial Narrow" w:hAnsi="Arial Narrow" w:cs="Arial"/>
                <w:color w:val="000000"/>
              </w:rPr>
              <w:t>754669</w:t>
            </w:r>
          </w:p>
        </w:tc>
        <w:tc>
          <w:tcPr>
            <w:tcW w:w="992" w:type="dxa"/>
            <w:tcBorders>
              <w:top w:val="single" w:sz="4" w:space="0" w:color="auto"/>
              <w:left w:val="nil"/>
              <w:bottom w:val="nil"/>
              <w:right w:val="nil"/>
            </w:tcBorders>
          </w:tcPr>
          <w:p w:rsidR="009E2699"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52.0</w:t>
            </w:r>
          </w:p>
        </w:tc>
        <w:tc>
          <w:tcPr>
            <w:tcW w:w="1843" w:type="dxa"/>
            <w:tcBorders>
              <w:top w:val="single" w:sz="4" w:space="0" w:color="auto"/>
              <w:left w:val="nil"/>
              <w:bottom w:val="nil"/>
              <w:right w:val="nil"/>
            </w:tcBorders>
          </w:tcPr>
          <w:p w:rsidR="009E2699" w:rsidRPr="002D14EA" w:rsidRDefault="009E2699" w:rsidP="00832E85">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single" w:sz="4" w:space="0" w:color="auto"/>
              <w:left w:val="nil"/>
              <w:bottom w:val="nil"/>
              <w:right w:val="nil"/>
            </w:tcBorders>
          </w:tcPr>
          <w:p w:rsidR="009E2699" w:rsidRPr="002D14EA" w:rsidRDefault="009E2699" w:rsidP="00832E85">
            <w:pPr>
              <w:adjustRightInd w:val="0"/>
              <w:jc w:val="center"/>
              <w:rPr>
                <w:rFonts w:ascii="Arial Narrow" w:hAnsi="Arial Narrow" w:cs="Arial"/>
                <w:color w:val="000000"/>
              </w:rPr>
            </w:pPr>
            <w:r w:rsidRPr="002D14EA">
              <w:rPr>
                <w:rFonts w:ascii="Arial Narrow" w:hAnsi="Arial Narrow" w:cs="Arial"/>
                <w:color w:val="000000"/>
              </w:rPr>
              <w:t>1.00 (Ref)</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40086F" w:rsidRPr="0040086F" w:rsidRDefault="005C56CA" w:rsidP="00832E85">
            <w:pPr>
              <w:adjustRightInd w:val="0"/>
              <w:rPr>
                <w:rFonts w:ascii="Arial Narrow" w:hAnsi="Arial Narrow" w:cs="Arial"/>
                <w:color w:val="000000"/>
              </w:rPr>
            </w:pPr>
            <w:r w:rsidRPr="005C56CA">
              <w:rPr>
                <w:rFonts w:ascii="Arial Narrow" w:hAnsi="Arial Narrow" w:cs="Arial"/>
                <w:color w:val="000000"/>
              </w:rPr>
              <w:t>344</w:t>
            </w:r>
            <w:r>
              <w:rPr>
                <w:rFonts w:ascii="Arial Narrow" w:hAnsi="Arial Narrow" w:cs="Arial"/>
                <w:color w:val="000000"/>
              </w:rPr>
              <w:t>/</w:t>
            </w:r>
            <w:r w:rsidRPr="005C56CA">
              <w:rPr>
                <w:rFonts w:ascii="Arial Narrow" w:hAnsi="Arial Narrow" w:cs="Arial"/>
                <w:color w:val="000000"/>
              </w:rPr>
              <w:t>761403</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62.0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0.97 (0.83-1.13)</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0.95 (0.81-1.11)</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337</w:t>
            </w:r>
            <w:r>
              <w:rPr>
                <w:rFonts w:ascii="Arial Narrow" w:hAnsi="Arial Narrow" w:cs="Arial"/>
                <w:color w:val="000000"/>
              </w:rPr>
              <w:t>/</w:t>
            </w:r>
            <w:r w:rsidRPr="005C56CA">
              <w:rPr>
                <w:rFonts w:ascii="Arial Narrow" w:hAnsi="Arial Narrow" w:cs="Arial"/>
                <w:color w:val="000000"/>
              </w:rPr>
              <w:t>738268</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70.0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0.90 (0.78-1.06)</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0.87 (0.75-1.02)</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528</w:t>
            </w:r>
            <w:r>
              <w:rPr>
                <w:rFonts w:ascii="Arial Narrow" w:hAnsi="Arial Narrow" w:cs="Arial"/>
                <w:color w:val="000000"/>
              </w:rPr>
              <w:t>/</w:t>
            </w:r>
            <w:r w:rsidRPr="005C56CA">
              <w:rPr>
                <w:rFonts w:ascii="Arial Narrow" w:hAnsi="Arial Narrow" w:cs="Arial"/>
                <w:color w:val="000000"/>
              </w:rPr>
              <w:t>761118</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81.0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1.06 (0.92-1.23)</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1.00 (0.87-1.15)</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992"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0.36</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0.96</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r w:rsidRPr="002D14EA">
              <w:rPr>
                <w:rFonts w:ascii="Arial Narrow" w:hAnsi="Arial Narrow" w:cs="Arial"/>
                <w:color w:val="000000"/>
              </w:rPr>
              <w:t xml:space="preserve">Monounsaturated </w:t>
            </w:r>
            <w:proofErr w:type="spellStart"/>
            <w:r w:rsidRPr="002D14EA">
              <w:rPr>
                <w:rFonts w:ascii="Arial Narrow" w:hAnsi="Arial Narrow" w:cs="Arial"/>
                <w:color w:val="000000"/>
              </w:rPr>
              <w:t>fat</w:t>
            </w:r>
            <w:r w:rsidR="00145597">
              <w:rPr>
                <w:rFonts w:ascii="Arial Narrow" w:hAnsi="Arial Narrow" w:cs="Arial"/>
                <w:color w:val="000000"/>
                <w:vertAlign w:val="superscript"/>
              </w:rPr>
              <w:t>c</w:t>
            </w:r>
            <w:proofErr w:type="spellEnd"/>
            <w:r w:rsidRPr="002D14EA">
              <w:rPr>
                <w:rFonts w:ascii="Arial Narrow" w:hAnsi="Arial Narrow" w:cs="Arial"/>
                <w:color w:val="000000"/>
              </w:rPr>
              <w:t xml:space="preserve"> </w:t>
            </w: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280</w:t>
            </w:r>
            <w:r>
              <w:rPr>
                <w:rFonts w:ascii="Arial Narrow" w:hAnsi="Arial Narrow" w:cs="Arial"/>
                <w:color w:val="000000"/>
              </w:rPr>
              <w:t>/</w:t>
            </w:r>
            <w:r w:rsidRPr="005C56CA">
              <w:rPr>
                <w:rFonts w:ascii="Arial Narrow" w:hAnsi="Arial Narrow" w:cs="Arial"/>
                <w:color w:val="000000"/>
              </w:rPr>
              <w:t>727359</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19.1</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(g/day)</w:t>
            </w: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314</w:t>
            </w:r>
            <w:r>
              <w:rPr>
                <w:rFonts w:ascii="Arial Narrow" w:hAnsi="Arial Narrow" w:cs="Arial"/>
                <w:color w:val="000000"/>
              </w:rPr>
              <w:t>/</w:t>
            </w:r>
            <w:r w:rsidRPr="005C56CA">
              <w:rPr>
                <w:rFonts w:ascii="Arial Narrow" w:hAnsi="Arial Narrow" w:cs="Arial"/>
                <w:color w:val="000000"/>
              </w:rPr>
              <w:t>769192</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24.0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0.95 (0.81-1.12)</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0.94 (0.80-1.10)</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412</w:t>
            </w:r>
            <w:r>
              <w:rPr>
                <w:rFonts w:ascii="Arial Narrow" w:hAnsi="Arial Narrow" w:cs="Arial"/>
                <w:color w:val="000000"/>
              </w:rPr>
              <w:t>/</w:t>
            </w:r>
            <w:r w:rsidRPr="005C56CA">
              <w:rPr>
                <w:rFonts w:ascii="Arial Narrow" w:hAnsi="Arial Narrow" w:cs="Arial"/>
                <w:color w:val="000000"/>
              </w:rPr>
              <w:t>795329</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28.0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0.92 (0.79-1.07)</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0.88 (0.76-1.03)</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525</w:t>
            </w:r>
            <w:r>
              <w:rPr>
                <w:rFonts w:ascii="Arial Narrow" w:hAnsi="Arial Narrow" w:cs="Arial"/>
                <w:color w:val="000000"/>
              </w:rPr>
              <w:t>/</w:t>
            </w:r>
            <w:r w:rsidRPr="005C56CA">
              <w:rPr>
                <w:rFonts w:ascii="Arial Narrow" w:hAnsi="Arial Narrow" w:cs="Arial"/>
                <w:color w:val="000000"/>
              </w:rPr>
              <w:t>723578</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34.0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1.02 (0.87-1.18)</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0.95 (0.81-1.10)</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992"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0.65</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0.59</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proofErr w:type="spellStart"/>
            <w:r w:rsidRPr="002D14EA">
              <w:rPr>
                <w:rFonts w:ascii="Arial Narrow" w:hAnsi="Arial Narrow" w:cs="Arial"/>
                <w:color w:val="000000"/>
              </w:rPr>
              <w:t>Carbohydrates</w:t>
            </w:r>
            <w:r w:rsidR="00145597">
              <w:rPr>
                <w:rFonts w:ascii="Arial Narrow" w:hAnsi="Arial Narrow" w:cs="Arial"/>
                <w:color w:val="000000"/>
                <w:vertAlign w:val="superscript"/>
              </w:rPr>
              <w:t>c</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598</w:t>
            </w:r>
            <w:r>
              <w:rPr>
                <w:rFonts w:ascii="Arial Narrow" w:hAnsi="Arial Narrow" w:cs="Arial"/>
                <w:color w:val="000000"/>
              </w:rPr>
              <w:t>/</w:t>
            </w:r>
            <w:r w:rsidRPr="005C56CA">
              <w:rPr>
                <w:rFonts w:ascii="Arial Narrow" w:hAnsi="Arial Narrow" w:cs="Arial"/>
                <w:color w:val="000000"/>
              </w:rPr>
              <w:t>743172</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131.0</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508</w:t>
            </w:r>
            <w:r>
              <w:rPr>
                <w:rFonts w:ascii="Arial Narrow" w:hAnsi="Arial Narrow" w:cs="Arial"/>
                <w:color w:val="000000"/>
              </w:rPr>
              <w:t>/</w:t>
            </w:r>
            <w:r w:rsidRPr="005C56CA">
              <w:rPr>
                <w:rFonts w:ascii="Arial Narrow" w:hAnsi="Arial Narrow" w:cs="Arial"/>
                <w:color w:val="000000"/>
              </w:rPr>
              <w:t>770219</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173.0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1.03 (0.91-1.16)</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1.01 (0.89-1.14)</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276</w:t>
            </w:r>
            <w:r>
              <w:rPr>
                <w:rFonts w:ascii="Arial Narrow" w:hAnsi="Arial Narrow" w:cs="Arial"/>
                <w:color w:val="000000"/>
              </w:rPr>
              <w:t>/</w:t>
            </w:r>
            <w:r w:rsidRPr="005C56CA">
              <w:rPr>
                <w:rFonts w:ascii="Arial Narrow" w:hAnsi="Arial Narrow" w:cs="Arial"/>
                <w:color w:val="000000"/>
              </w:rPr>
              <w:t>752931</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210.0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1.10 (0.94-1.29)</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1.10 (0.94-1.29)</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149</w:t>
            </w:r>
            <w:r>
              <w:rPr>
                <w:rFonts w:ascii="Arial Narrow" w:hAnsi="Arial Narrow" w:cs="Arial"/>
                <w:color w:val="000000"/>
              </w:rPr>
              <w:t>/</w:t>
            </w:r>
            <w:r w:rsidRPr="005C56CA">
              <w:rPr>
                <w:rFonts w:ascii="Arial Narrow" w:hAnsi="Arial Narrow" w:cs="Arial"/>
                <w:color w:val="000000"/>
              </w:rPr>
              <w:t>749135</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247.0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0.92 (0.73-1.15)</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1.01 (0.81-1.26)</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992"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p>
        </w:tc>
        <w:tc>
          <w:tcPr>
            <w:tcW w:w="1843" w:type="dxa"/>
            <w:tcBorders>
              <w:top w:val="nil"/>
              <w:left w:val="nil"/>
              <w:bottom w:val="nil"/>
              <w:right w:val="nil"/>
            </w:tcBorders>
          </w:tcPr>
          <w:p w:rsidR="0040086F" w:rsidRPr="005F2AC6" w:rsidRDefault="0040086F" w:rsidP="001A5477">
            <w:pPr>
              <w:jc w:val="center"/>
              <w:rPr>
                <w:rFonts w:ascii="Arial Narrow" w:hAnsi="Arial Narrow" w:cs="Calibri"/>
                <w:color w:val="000000"/>
              </w:rPr>
            </w:pPr>
            <w:r w:rsidRPr="005F2AC6">
              <w:rPr>
                <w:rFonts w:ascii="Arial Narrow" w:hAnsi="Arial Narrow" w:cs="Calibri"/>
                <w:color w:val="000000"/>
              </w:rPr>
              <w:t>0.8</w:t>
            </w:r>
            <w:r w:rsidR="001A5477" w:rsidRPr="005F2AC6">
              <w:rPr>
                <w:rFonts w:ascii="Arial Narrow" w:hAnsi="Arial Narrow" w:cs="Calibri"/>
                <w:color w:val="000000"/>
              </w:rPr>
              <w:t>8</w:t>
            </w:r>
          </w:p>
        </w:tc>
        <w:tc>
          <w:tcPr>
            <w:tcW w:w="1843" w:type="dxa"/>
            <w:tcBorders>
              <w:top w:val="nil"/>
              <w:left w:val="nil"/>
              <w:bottom w:val="nil"/>
              <w:right w:val="nil"/>
            </w:tcBorders>
          </w:tcPr>
          <w:p w:rsidR="0040086F" w:rsidRPr="005F2AC6" w:rsidRDefault="0040086F" w:rsidP="001A5477">
            <w:pPr>
              <w:jc w:val="center"/>
              <w:rPr>
                <w:rFonts w:ascii="Arial Narrow" w:hAnsi="Arial Narrow" w:cs="Calibri"/>
                <w:color w:val="000000"/>
              </w:rPr>
            </w:pPr>
            <w:r w:rsidRPr="005F2AC6">
              <w:rPr>
                <w:rFonts w:ascii="Arial Narrow" w:hAnsi="Arial Narrow" w:cs="Calibri"/>
                <w:color w:val="000000"/>
              </w:rPr>
              <w:t>0.5</w:t>
            </w:r>
            <w:r w:rsidR="001A5477" w:rsidRPr="005F2AC6">
              <w:rPr>
                <w:rFonts w:ascii="Arial Narrow" w:hAnsi="Arial Narrow" w:cs="Calibri"/>
                <w:color w:val="000000"/>
              </w:rPr>
              <w:t>5</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proofErr w:type="spellStart"/>
            <w:r w:rsidRPr="002D14EA">
              <w:rPr>
                <w:rFonts w:ascii="Arial Narrow" w:hAnsi="Arial Narrow" w:cs="Arial"/>
                <w:color w:val="000000"/>
              </w:rPr>
              <w:t>Phosphorus</w:t>
            </w:r>
            <w:r w:rsidR="00145597">
              <w:rPr>
                <w:rFonts w:ascii="Arial Narrow" w:hAnsi="Arial Narrow" w:cs="Arial"/>
                <w:color w:val="000000"/>
                <w:vertAlign w:val="superscript"/>
              </w:rPr>
              <w:t>c</w:t>
            </w:r>
            <w:proofErr w:type="spellEnd"/>
            <w:r w:rsidRPr="002D14EA">
              <w:rPr>
                <w:rFonts w:ascii="Arial Narrow" w:hAnsi="Arial Narrow" w:cs="Arial"/>
                <w:color w:val="000000"/>
              </w:rPr>
              <w:t xml:space="preserve"> (mg/day)</w:t>
            </w: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505</w:t>
            </w:r>
            <w:r>
              <w:rPr>
                <w:rFonts w:ascii="Arial Narrow" w:hAnsi="Arial Narrow" w:cs="Arial"/>
                <w:color w:val="000000"/>
              </w:rPr>
              <w:t>/</w:t>
            </w:r>
            <w:r w:rsidRPr="005C56CA">
              <w:rPr>
                <w:rFonts w:ascii="Arial Narrow" w:hAnsi="Arial Narrow" w:cs="Arial"/>
                <w:color w:val="000000"/>
              </w:rPr>
              <w:t>752572</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951.0</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393</w:t>
            </w:r>
            <w:r>
              <w:rPr>
                <w:rFonts w:ascii="Arial Narrow" w:hAnsi="Arial Narrow" w:cs="Arial"/>
                <w:color w:val="000000"/>
              </w:rPr>
              <w:t>/</w:t>
            </w:r>
            <w:r w:rsidRPr="005C56CA">
              <w:rPr>
                <w:rFonts w:ascii="Arial Narrow" w:hAnsi="Arial Narrow" w:cs="Arial"/>
                <w:color w:val="000000"/>
              </w:rPr>
              <w:t>755395</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1157.0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1.02 (0.89-1.17)</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0.97 (0.85-1.11)</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356</w:t>
            </w:r>
            <w:r>
              <w:rPr>
                <w:rFonts w:ascii="Arial Narrow" w:hAnsi="Arial Narrow" w:cs="Arial"/>
                <w:color w:val="000000"/>
              </w:rPr>
              <w:t>/</w:t>
            </w:r>
            <w:r w:rsidRPr="005C56CA">
              <w:rPr>
                <w:rFonts w:ascii="Arial Narrow" w:hAnsi="Arial Narrow" w:cs="Arial"/>
                <w:color w:val="000000"/>
              </w:rPr>
              <w:t>752775</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1338.0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1.28 (1.11-1.48)</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1.17 (1.02-1.35)</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832E85">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40086F" w:rsidRPr="002D14EA" w:rsidRDefault="005C56CA" w:rsidP="00832E85">
            <w:pPr>
              <w:adjustRightInd w:val="0"/>
              <w:rPr>
                <w:rFonts w:ascii="Arial Narrow" w:hAnsi="Arial Narrow" w:cs="Arial"/>
                <w:color w:val="000000"/>
              </w:rPr>
            </w:pPr>
            <w:r w:rsidRPr="005C56CA">
              <w:rPr>
                <w:rFonts w:ascii="Arial Narrow" w:hAnsi="Arial Narrow" w:cs="Arial"/>
                <w:color w:val="000000"/>
              </w:rPr>
              <w:t>277</w:t>
            </w:r>
            <w:r>
              <w:rPr>
                <w:rFonts w:ascii="Arial Narrow" w:hAnsi="Arial Narrow" w:cs="Arial"/>
                <w:color w:val="000000"/>
              </w:rPr>
              <w:t>/</w:t>
            </w:r>
            <w:r w:rsidRPr="005C56CA">
              <w:rPr>
                <w:rFonts w:ascii="Arial Narrow" w:hAnsi="Arial Narrow" w:cs="Arial"/>
                <w:color w:val="000000"/>
              </w:rPr>
              <w:t>754715</w:t>
            </w:r>
          </w:p>
        </w:tc>
        <w:tc>
          <w:tcPr>
            <w:tcW w:w="992" w:type="dxa"/>
            <w:tcBorders>
              <w:top w:val="nil"/>
              <w:left w:val="nil"/>
              <w:bottom w:val="nil"/>
              <w:right w:val="nil"/>
            </w:tcBorders>
          </w:tcPr>
          <w:p w:rsidR="0040086F" w:rsidRPr="002D14EA" w:rsidRDefault="000A4188" w:rsidP="00832E85">
            <w:pPr>
              <w:adjustRightInd w:val="0"/>
              <w:jc w:val="center"/>
              <w:rPr>
                <w:rFonts w:ascii="Arial Narrow" w:hAnsi="Arial Narrow" w:cs="Arial"/>
                <w:color w:val="000000"/>
              </w:rPr>
            </w:pPr>
            <w:r w:rsidRPr="000A4188">
              <w:rPr>
                <w:rFonts w:ascii="Arial Narrow" w:hAnsi="Arial Narrow" w:cs="Arial"/>
                <w:color w:val="000000"/>
              </w:rPr>
              <w:t>1597.0</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1.21 (1.04-1.41)</w:t>
            </w: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1.05 (0.90-1.23)</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nil"/>
              <w:right w:val="nil"/>
            </w:tcBorders>
          </w:tcPr>
          <w:p w:rsidR="0040086F" w:rsidRPr="002D14EA" w:rsidRDefault="0040086F" w:rsidP="00832E85">
            <w:pPr>
              <w:adjustRightInd w:val="0"/>
              <w:jc w:val="right"/>
              <w:rPr>
                <w:rFonts w:ascii="Arial Narrow" w:hAnsi="Arial Narrow" w:cs="Arial"/>
                <w:color w:val="000000"/>
              </w:rPr>
            </w:pPr>
          </w:p>
        </w:tc>
        <w:tc>
          <w:tcPr>
            <w:tcW w:w="992"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0A4188" w:rsidRDefault="000A4188" w:rsidP="000A4188">
            <w:pPr>
              <w:jc w:val="center"/>
              <w:rPr>
                <w:rFonts w:ascii="Arial Narrow" w:hAnsi="Arial Narrow" w:cs="Calibri"/>
                <w:color w:val="000000"/>
              </w:rPr>
            </w:pPr>
            <w:r>
              <w:rPr>
                <w:rFonts w:ascii="Arial Narrow" w:hAnsi="Arial Narrow" w:cs="Calibri"/>
                <w:color w:val="000000"/>
              </w:rPr>
              <w:t>0.001</w:t>
            </w:r>
          </w:p>
          <w:p w:rsidR="0040086F" w:rsidRDefault="0040086F">
            <w:pPr>
              <w:jc w:val="center"/>
              <w:rPr>
                <w:rFonts w:ascii="Arial Narrow" w:hAnsi="Arial Narrow" w:cs="Calibri"/>
                <w:color w:val="000000"/>
              </w:rPr>
            </w:pPr>
          </w:p>
        </w:tc>
        <w:tc>
          <w:tcPr>
            <w:tcW w:w="1843" w:type="dxa"/>
            <w:tcBorders>
              <w:top w:val="nil"/>
              <w:left w:val="nil"/>
              <w:bottom w:val="nil"/>
              <w:right w:val="nil"/>
            </w:tcBorders>
          </w:tcPr>
          <w:p w:rsidR="0040086F" w:rsidRDefault="0040086F">
            <w:pPr>
              <w:jc w:val="center"/>
              <w:rPr>
                <w:rFonts w:ascii="Arial Narrow" w:hAnsi="Arial Narrow" w:cs="Calibri"/>
                <w:color w:val="000000"/>
              </w:rPr>
            </w:pPr>
            <w:r>
              <w:rPr>
                <w:rFonts w:ascii="Arial Narrow" w:hAnsi="Arial Narrow" w:cs="Calibri"/>
                <w:color w:val="000000"/>
              </w:rPr>
              <w:t>0.19</w:t>
            </w:r>
          </w:p>
        </w:tc>
      </w:tr>
      <w:tr w:rsidR="0040086F" w:rsidRPr="002D14EA" w:rsidTr="00832E85">
        <w:trPr>
          <w:trHeight w:hRule="exact" w:val="284"/>
        </w:trPr>
        <w:tc>
          <w:tcPr>
            <w:tcW w:w="2298" w:type="dxa"/>
            <w:tcBorders>
              <w:top w:val="nil"/>
              <w:left w:val="nil"/>
              <w:bottom w:val="nil"/>
              <w:right w:val="nil"/>
            </w:tcBorders>
          </w:tcPr>
          <w:p w:rsidR="0040086F" w:rsidRPr="002D14EA" w:rsidRDefault="0040086F" w:rsidP="00145597">
            <w:pPr>
              <w:adjustRightInd w:val="0"/>
              <w:rPr>
                <w:rFonts w:ascii="Arial Narrow" w:hAnsi="Arial Narrow" w:cs="Arial"/>
                <w:color w:val="000000"/>
              </w:rPr>
            </w:pPr>
            <w:proofErr w:type="spellStart"/>
            <w:r w:rsidRPr="002D14EA">
              <w:rPr>
                <w:rFonts w:ascii="Arial Narrow" w:hAnsi="Arial Narrow" w:cs="Arial"/>
                <w:color w:val="000000"/>
              </w:rPr>
              <w:t>Butter</w:t>
            </w:r>
            <w:r w:rsidR="00145597">
              <w:rPr>
                <w:rFonts w:ascii="Arial Narrow" w:hAnsi="Arial Narrow" w:cs="Arial"/>
                <w:color w:val="000000"/>
                <w:vertAlign w:val="superscript"/>
              </w:rPr>
              <w:t>e</w:t>
            </w:r>
            <w:r w:rsidR="0096206E">
              <w:rPr>
                <w:rFonts w:ascii="Arial Narrow" w:hAnsi="Arial Narrow" w:cs="Arial"/>
                <w:color w:val="000000"/>
                <w:vertAlign w:val="superscript"/>
              </w:rPr>
              <w:t>,</w:t>
            </w:r>
            <w:r w:rsidR="00145597">
              <w:rPr>
                <w:rFonts w:ascii="Arial Narrow" w:hAnsi="Arial Narrow" w:cs="Arial"/>
                <w:color w:val="000000"/>
                <w:vertAlign w:val="superscript"/>
              </w:rPr>
              <w:t>f</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40086F" w:rsidRPr="002D14EA" w:rsidRDefault="00A36058" w:rsidP="00832E85">
            <w:pPr>
              <w:adjustRightInd w:val="0"/>
              <w:rPr>
                <w:rFonts w:ascii="Arial Narrow" w:hAnsi="Arial Narrow" w:cs="Arial"/>
                <w:color w:val="000000"/>
              </w:rPr>
            </w:pPr>
            <w:r>
              <w:rPr>
                <w:rFonts w:ascii="Arial Narrow" w:hAnsi="Arial Narrow" w:cs="Arial"/>
                <w:color w:val="000000"/>
              </w:rPr>
              <w:t>0</w:t>
            </w:r>
          </w:p>
        </w:tc>
        <w:tc>
          <w:tcPr>
            <w:tcW w:w="2410" w:type="dxa"/>
            <w:tcBorders>
              <w:top w:val="nil"/>
              <w:left w:val="nil"/>
              <w:bottom w:val="nil"/>
              <w:right w:val="nil"/>
            </w:tcBorders>
          </w:tcPr>
          <w:p w:rsidR="0040086F" w:rsidRPr="002D14EA" w:rsidRDefault="006B09DB" w:rsidP="00832E85">
            <w:pPr>
              <w:adjustRightInd w:val="0"/>
              <w:rPr>
                <w:rFonts w:ascii="Arial Narrow" w:hAnsi="Arial Narrow" w:cs="Arial"/>
                <w:color w:val="000000"/>
              </w:rPr>
            </w:pPr>
            <w:r w:rsidRPr="006B09DB">
              <w:rPr>
                <w:rFonts w:ascii="Arial Narrow" w:hAnsi="Arial Narrow" w:cs="Arial"/>
                <w:color w:val="000000"/>
              </w:rPr>
              <w:t>818</w:t>
            </w:r>
            <w:r>
              <w:rPr>
                <w:rFonts w:ascii="Arial Narrow" w:hAnsi="Arial Narrow" w:cs="Arial"/>
                <w:color w:val="000000"/>
              </w:rPr>
              <w:t>/</w:t>
            </w:r>
            <w:r w:rsidRPr="006B09DB">
              <w:rPr>
                <w:rFonts w:ascii="Arial Narrow" w:hAnsi="Arial Narrow" w:cs="Arial"/>
                <w:color w:val="000000"/>
              </w:rPr>
              <w:t>1701441</w:t>
            </w:r>
          </w:p>
        </w:tc>
        <w:tc>
          <w:tcPr>
            <w:tcW w:w="992" w:type="dxa"/>
            <w:tcBorders>
              <w:top w:val="nil"/>
              <w:left w:val="nil"/>
              <w:bottom w:val="nil"/>
              <w:right w:val="nil"/>
            </w:tcBorders>
          </w:tcPr>
          <w:p w:rsidR="0040086F" w:rsidRPr="002D14EA" w:rsidRDefault="007B415D" w:rsidP="00832E85">
            <w:pPr>
              <w:adjustRightInd w:val="0"/>
              <w:jc w:val="center"/>
              <w:rPr>
                <w:rFonts w:ascii="Arial Narrow" w:hAnsi="Arial Narrow" w:cs="Arial"/>
                <w:color w:val="000000"/>
              </w:rPr>
            </w:pPr>
            <w:r>
              <w:rPr>
                <w:rFonts w:ascii="Arial Narrow" w:hAnsi="Arial Narrow" w:cs="Arial"/>
                <w:color w:val="000000"/>
              </w:rPr>
              <w:t>0</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40086F" w:rsidRPr="002D14EA" w:rsidRDefault="0040086F" w:rsidP="00832E85">
            <w:pPr>
              <w:adjustRightInd w:val="0"/>
              <w:jc w:val="center"/>
              <w:rPr>
                <w:rFonts w:ascii="Arial Narrow" w:hAnsi="Arial Narrow" w:cs="Arial"/>
                <w:color w:val="000000"/>
              </w:rPr>
            </w:pPr>
            <w:r w:rsidRPr="002D14EA">
              <w:rPr>
                <w:rFonts w:ascii="Arial Narrow" w:hAnsi="Arial Narrow" w:cs="Arial"/>
                <w:color w:val="000000"/>
              </w:rPr>
              <w:t>1.00 (Ref)</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A36058" w:rsidP="00832E85">
            <w:pPr>
              <w:adjustRightInd w:val="0"/>
              <w:rPr>
                <w:rFonts w:ascii="Arial Narrow" w:hAnsi="Arial Narrow" w:cs="Arial"/>
                <w:color w:val="000000"/>
              </w:rPr>
            </w:pPr>
            <w:r>
              <w:rPr>
                <w:rFonts w:ascii="Arial Narrow" w:hAnsi="Arial Narrow" w:cs="Arial"/>
                <w:color w:val="000000"/>
              </w:rPr>
              <w:t>0.4-0.7</w:t>
            </w:r>
          </w:p>
        </w:tc>
        <w:tc>
          <w:tcPr>
            <w:tcW w:w="2410" w:type="dxa"/>
            <w:tcBorders>
              <w:top w:val="nil"/>
              <w:left w:val="nil"/>
              <w:bottom w:val="nil"/>
              <w:right w:val="nil"/>
            </w:tcBorders>
          </w:tcPr>
          <w:p w:rsidR="00C36755" w:rsidRPr="002D14EA" w:rsidRDefault="006B09DB" w:rsidP="00832E85">
            <w:pPr>
              <w:adjustRightInd w:val="0"/>
              <w:rPr>
                <w:rFonts w:ascii="Arial Narrow" w:hAnsi="Arial Narrow" w:cs="Arial"/>
                <w:color w:val="000000"/>
              </w:rPr>
            </w:pPr>
            <w:r w:rsidRPr="006B09DB">
              <w:rPr>
                <w:rFonts w:ascii="Arial Narrow" w:hAnsi="Arial Narrow" w:cs="Arial"/>
                <w:color w:val="000000"/>
              </w:rPr>
              <w:t>157</w:t>
            </w:r>
            <w:r>
              <w:rPr>
                <w:rFonts w:ascii="Arial Narrow" w:hAnsi="Arial Narrow" w:cs="Arial"/>
                <w:color w:val="000000"/>
              </w:rPr>
              <w:t>/</w:t>
            </w:r>
            <w:r w:rsidRPr="006B09DB">
              <w:rPr>
                <w:rFonts w:ascii="Arial Narrow" w:hAnsi="Arial Narrow" w:cs="Arial"/>
                <w:color w:val="000000"/>
              </w:rPr>
              <w:t>427738</w:t>
            </w:r>
          </w:p>
        </w:tc>
        <w:tc>
          <w:tcPr>
            <w:tcW w:w="992" w:type="dxa"/>
            <w:tcBorders>
              <w:top w:val="nil"/>
              <w:left w:val="nil"/>
              <w:bottom w:val="nil"/>
              <w:right w:val="nil"/>
            </w:tcBorders>
          </w:tcPr>
          <w:p w:rsidR="00C36755" w:rsidRPr="002D14EA" w:rsidRDefault="007B415D" w:rsidP="00832E85">
            <w:pPr>
              <w:adjustRightInd w:val="0"/>
              <w:jc w:val="center"/>
              <w:rPr>
                <w:rFonts w:ascii="Arial Narrow" w:hAnsi="Arial Narrow" w:cs="Arial"/>
                <w:color w:val="000000"/>
              </w:rPr>
            </w:pPr>
            <w:r>
              <w:rPr>
                <w:rFonts w:ascii="Arial Narrow" w:hAnsi="Arial Narrow" w:cs="Arial"/>
                <w:color w:val="000000"/>
              </w:rPr>
              <w:t>0.4</w:t>
            </w:r>
          </w:p>
        </w:tc>
        <w:tc>
          <w:tcPr>
            <w:tcW w:w="1843" w:type="dxa"/>
            <w:tcBorders>
              <w:top w:val="nil"/>
              <w:left w:val="nil"/>
              <w:bottom w:val="nil"/>
              <w:right w:val="nil"/>
            </w:tcBorders>
          </w:tcPr>
          <w:p w:rsidR="00C36755" w:rsidRDefault="00C36755">
            <w:pPr>
              <w:jc w:val="center"/>
              <w:rPr>
                <w:rFonts w:ascii="Arial Narrow" w:hAnsi="Arial Narrow" w:cs="Calibri"/>
                <w:color w:val="000000"/>
              </w:rPr>
            </w:pPr>
            <w:r>
              <w:rPr>
                <w:rFonts w:ascii="Arial Narrow" w:hAnsi="Arial Narrow" w:cs="Calibri"/>
                <w:color w:val="000000"/>
              </w:rPr>
              <w:t>1.00 (0.84-1.19)</w:t>
            </w:r>
          </w:p>
        </w:tc>
        <w:tc>
          <w:tcPr>
            <w:tcW w:w="1843" w:type="dxa"/>
            <w:tcBorders>
              <w:top w:val="nil"/>
              <w:left w:val="nil"/>
              <w:bottom w:val="nil"/>
              <w:right w:val="nil"/>
            </w:tcBorders>
          </w:tcPr>
          <w:p w:rsidR="00C36755" w:rsidRDefault="00C36755">
            <w:pPr>
              <w:jc w:val="center"/>
              <w:rPr>
                <w:rFonts w:ascii="Arial Narrow" w:hAnsi="Arial Narrow" w:cs="Calibri"/>
                <w:color w:val="000000"/>
              </w:rPr>
            </w:pPr>
            <w:r>
              <w:rPr>
                <w:rFonts w:ascii="Arial Narrow" w:hAnsi="Arial Narrow" w:cs="Calibri"/>
                <w:color w:val="000000"/>
              </w:rPr>
              <w:t>1.03 (0.87-1.23)</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5B3AF0" w:rsidP="005B3AF0">
            <w:pPr>
              <w:adjustRightInd w:val="0"/>
              <w:rPr>
                <w:rFonts w:ascii="Arial Narrow" w:hAnsi="Arial Narrow" w:cs="Arial"/>
                <w:color w:val="000000"/>
              </w:rPr>
            </w:pPr>
            <w:r>
              <w:rPr>
                <w:rFonts w:ascii="Arial Narrow" w:hAnsi="Arial Narrow" w:cs="Arial"/>
                <w:color w:val="000000"/>
              </w:rPr>
              <w:t>≥</w:t>
            </w:r>
            <w:r w:rsidR="00A36058">
              <w:rPr>
                <w:rFonts w:ascii="Arial Narrow" w:hAnsi="Arial Narrow" w:cs="Arial"/>
                <w:color w:val="000000"/>
              </w:rPr>
              <w:t>2.2</w:t>
            </w:r>
          </w:p>
        </w:tc>
        <w:tc>
          <w:tcPr>
            <w:tcW w:w="2410" w:type="dxa"/>
            <w:tcBorders>
              <w:top w:val="nil"/>
              <w:left w:val="nil"/>
              <w:bottom w:val="nil"/>
              <w:right w:val="nil"/>
            </w:tcBorders>
          </w:tcPr>
          <w:p w:rsidR="00C36755" w:rsidRPr="002D14EA" w:rsidRDefault="006B09DB" w:rsidP="00832E85">
            <w:pPr>
              <w:adjustRightInd w:val="0"/>
              <w:rPr>
                <w:rFonts w:ascii="Arial Narrow" w:hAnsi="Arial Narrow" w:cs="Arial"/>
                <w:color w:val="000000"/>
              </w:rPr>
            </w:pPr>
            <w:r w:rsidRPr="006B09DB">
              <w:rPr>
                <w:rFonts w:ascii="Arial Narrow" w:hAnsi="Arial Narrow" w:cs="Arial"/>
                <w:color w:val="000000"/>
              </w:rPr>
              <w:t>429</w:t>
            </w:r>
            <w:r>
              <w:rPr>
                <w:rFonts w:ascii="Arial Narrow" w:hAnsi="Arial Narrow" w:cs="Arial"/>
                <w:color w:val="000000"/>
              </w:rPr>
              <w:t>/</w:t>
            </w:r>
            <w:r w:rsidRPr="006B09DB">
              <w:rPr>
                <w:rFonts w:ascii="Arial Narrow" w:hAnsi="Arial Narrow" w:cs="Arial"/>
                <w:color w:val="000000"/>
              </w:rPr>
              <w:t>702350</w:t>
            </w:r>
          </w:p>
        </w:tc>
        <w:tc>
          <w:tcPr>
            <w:tcW w:w="992" w:type="dxa"/>
            <w:tcBorders>
              <w:top w:val="nil"/>
              <w:left w:val="nil"/>
              <w:bottom w:val="nil"/>
              <w:right w:val="nil"/>
            </w:tcBorders>
          </w:tcPr>
          <w:p w:rsidR="00C36755" w:rsidRPr="002D14EA" w:rsidRDefault="007B415D" w:rsidP="00832E85">
            <w:pPr>
              <w:adjustRightInd w:val="0"/>
              <w:jc w:val="center"/>
              <w:rPr>
                <w:rFonts w:ascii="Arial Narrow" w:hAnsi="Arial Narrow" w:cs="Arial"/>
                <w:color w:val="000000"/>
              </w:rPr>
            </w:pPr>
            <w:r>
              <w:rPr>
                <w:rFonts w:ascii="Arial Narrow" w:hAnsi="Arial Narrow" w:cs="Arial"/>
                <w:color w:val="000000"/>
              </w:rPr>
              <w:t>5.0</w:t>
            </w:r>
          </w:p>
        </w:tc>
        <w:tc>
          <w:tcPr>
            <w:tcW w:w="1843" w:type="dxa"/>
            <w:tcBorders>
              <w:top w:val="nil"/>
              <w:left w:val="nil"/>
              <w:bottom w:val="nil"/>
              <w:right w:val="nil"/>
            </w:tcBorders>
          </w:tcPr>
          <w:p w:rsidR="00C36755" w:rsidRDefault="00C36755">
            <w:pPr>
              <w:jc w:val="center"/>
              <w:rPr>
                <w:rFonts w:ascii="Arial Narrow" w:hAnsi="Arial Narrow" w:cs="Calibri"/>
                <w:color w:val="000000"/>
              </w:rPr>
            </w:pPr>
            <w:r>
              <w:rPr>
                <w:rFonts w:ascii="Arial Narrow" w:hAnsi="Arial Narrow" w:cs="Calibri"/>
                <w:color w:val="000000"/>
              </w:rPr>
              <w:t>1.02 (0.91-1.15)</w:t>
            </w:r>
          </w:p>
        </w:tc>
        <w:tc>
          <w:tcPr>
            <w:tcW w:w="1843" w:type="dxa"/>
            <w:tcBorders>
              <w:top w:val="nil"/>
              <w:left w:val="nil"/>
              <w:bottom w:val="nil"/>
              <w:right w:val="nil"/>
            </w:tcBorders>
          </w:tcPr>
          <w:p w:rsidR="00C36755" w:rsidRDefault="00C36755">
            <w:pPr>
              <w:jc w:val="center"/>
              <w:rPr>
                <w:rFonts w:ascii="Arial Narrow" w:hAnsi="Arial Narrow" w:cs="Calibri"/>
                <w:color w:val="000000"/>
              </w:rPr>
            </w:pPr>
            <w:r>
              <w:rPr>
                <w:rFonts w:ascii="Arial Narrow" w:hAnsi="Arial Narrow" w:cs="Calibri"/>
                <w:color w:val="000000"/>
              </w:rPr>
              <w:t>1.10 (0.97-1.24)</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C36755" w:rsidP="003566A8">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3566A8">
              <w:rPr>
                <w:rFonts w:ascii="Arial Narrow" w:hAnsi="Arial Narrow" w:cs="Arial"/>
                <w:color w:val="000000"/>
                <w:vertAlign w:val="superscript"/>
              </w:rPr>
              <w:t>e</w:t>
            </w:r>
            <w:proofErr w:type="spellEnd"/>
          </w:p>
        </w:tc>
        <w:tc>
          <w:tcPr>
            <w:tcW w:w="2410"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992" w:type="dxa"/>
            <w:tcBorders>
              <w:top w:val="nil"/>
              <w:left w:val="nil"/>
              <w:bottom w:val="nil"/>
              <w:right w:val="nil"/>
            </w:tcBorders>
          </w:tcPr>
          <w:p w:rsidR="00C36755" w:rsidRPr="002D14EA" w:rsidRDefault="00C36755"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0.69</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0.14</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145597">
            <w:pPr>
              <w:adjustRightInd w:val="0"/>
              <w:rPr>
                <w:rFonts w:ascii="Arial Narrow" w:hAnsi="Arial Narrow" w:cs="Arial"/>
                <w:color w:val="000000"/>
              </w:rPr>
            </w:pPr>
            <w:proofErr w:type="spellStart"/>
            <w:r w:rsidRPr="002D14EA">
              <w:rPr>
                <w:rFonts w:ascii="Arial Narrow" w:hAnsi="Arial Narrow" w:cs="Arial"/>
                <w:color w:val="000000"/>
              </w:rPr>
              <w:t>Yogurt</w:t>
            </w:r>
            <w:r w:rsidR="00145597">
              <w:rPr>
                <w:rFonts w:ascii="Arial Narrow" w:hAnsi="Arial Narrow" w:cs="Arial"/>
                <w:color w:val="000000"/>
                <w:vertAlign w:val="superscript"/>
              </w:rPr>
              <w:t>e</w:t>
            </w:r>
            <w:r w:rsidR="0096206E">
              <w:rPr>
                <w:rFonts w:ascii="Arial Narrow" w:hAnsi="Arial Narrow" w:cs="Arial"/>
                <w:color w:val="000000"/>
                <w:vertAlign w:val="superscript"/>
              </w:rPr>
              <w:t>,</w:t>
            </w:r>
            <w:r w:rsidR="00145597">
              <w:rPr>
                <w:rFonts w:ascii="Arial Narrow" w:hAnsi="Arial Narrow" w:cs="Arial"/>
                <w:color w:val="000000"/>
                <w:vertAlign w:val="superscript"/>
              </w:rPr>
              <w:t>f</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C36755" w:rsidRPr="002D14EA" w:rsidRDefault="00601B26" w:rsidP="00832E85">
            <w:pPr>
              <w:adjustRightInd w:val="0"/>
              <w:rPr>
                <w:rFonts w:ascii="Arial Narrow" w:hAnsi="Arial Narrow" w:cs="Arial"/>
                <w:color w:val="000000"/>
              </w:rPr>
            </w:pPr>
            <w:r>
              <w:rPr>
                <w:rFonts w:ascii="Arial Narrow" w:hAnsi="Arial Narrow" w:cs="Arial"/>
                <w:color w:val="000000"/>
              </w:rPr>
              <w:t>0</w:t>
            </w:r>
          </w:p>
        </w:tc>
        <w:tc>
          <w:tcPr>
            <w:tcW w:w="2410" w:type="dxa"/>
            <w:tcBorders>
              <w:top w:val="nil"/>
              <w:left w:val="nil"/>
              <w:bottom w:val="nil"/>
              <w:right w:val="nil"/>
            </w:tcBorders>
          </w:tcPr>
          <w:p w:rsidR="00C36755" w:rsidRPr="002D14EA" w:rsidRDefault="00C74908" w:rsidP="00832E85">
            <w:pPr>
              <w:adjustRightInd w:val="0"/>
              <w:rPr>
                <w:rFonts w:ascii="Arial Narrow" w:hAnsi="Arial Narrow" w:cs="Arial"/>
                <w:color w:val="000000"/>
              </w:rPr>
            </w:pPr>
            <w:r w:rsidRPr="00C74908">
              <w:rPr>
                <w:rFonts w:ascii="Arial Narrow" w:hAnsi="Arial Narrow" w:cs="Arial"/>
                <w:color w:val="000000"/>
              </w:rPr>
              <w:t>774</w:t>
            </w:r>
            <w:r>
              <w:rPr>
                <w:rFonts w:ascii="Arial Narrow" w:hAnsi="Arial Narrow" w:cs="Arial"/>
                <w:color w:val="000000"/>
              </w:rPr>
              <w:t>/</w:t>
            </w:r>
            <w:r w:rsidRPr="00C74908">
              <w:rPr>
                <w:rFonts w:ascii="Arial Narrow" w:hAnsi="Arial Narrow" w:cs="Arial"/>
                <w:color w:val="000000"/>
              </w:rPr>
              <w:t>1451823</w:t>
            </w:r>
          </w:p>
        </w:tc>
        <w:tc>
          <w:tcPr>
            <w:tcW w:w="992" w:type="dxa"/>
            <w:tcBorders>
              <w:top w:val="nil"/>
              <w:left w:val="nil"/>
              <w:bottom w:val="nil"/>
              <w:right w:val="nil"/>
            </w:tcBorders>
          </w:tcPr>
          <w:p w:rsidR="00C36755" w:rsidRPr="002D14EA" w:rsidRDefault="00DC55D5" w:rsidP="00832E85">
            <w:pPr>
              <w:adjustRightInd w:val="0"/>
              <w:jc w:val="center"/>
              <w:rPr>
                <w:rFonts w:ascii="Arial Narrow" w:hAnsi="Arial Narrow" w:cs="Arial"/>
                <w:color w:val="000000"/>
              </w:rPr>
            </w:pPr>
            <w:r>
              <w:rPr>
                <w:rFonts w:ascii="Arial Narrow" w:hAnsi="Arial Narrow" w:cs="Arial"/>
                <w:color w:val="000000"/>
              </w:rPr>
              <w:t>0</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601B26" w:rsidP="00832E85">
            <w:pPr>
              <w:adjustRightInd w:val="0"/>
              <w:rPr>
                <w:rFonts w:ascii="Arial Narrow" w:hAnsi="Arial Narrow" w:cs="Arial"/>
                <w:color w:val="000000"/>
              </w:rPr>
            </w:pPr>
            <w:r>
              <w:rPr>
                <w:rFonts w:ascii="Arial Narrow" w:hAnsi="Arial Narrow" w:cs="Arial"/>
                <w:color w:val="000000"/>
              </w:rPr>
              <w:t>17.2</w:t>
            </w:r>
          </w:p>
        </w:tc>
        <w:tc>
          <w:tcPr>
            <w:tcW w:w="2410" w:type="dxa"/>
            <w:tcBorders>
              <w:top w:val="nil"/>
              <w:left w:val="nil"/>
              <w:bottom w:val="nil"/>
              <w:right w:val="nil"/>
            </w:tcBorders>
          </w:tcPr>
          <w:p w:rsidR="00C36755" w:rsidRPr="002D14EA" w:rsidRDefault="00C74908" w:rsidP="00832E85">
            <w:pPr>
              <w:adjustRightInd w:val="0"/>
              <w:rPr>
                <w:rFonts w:ascii="Arial Narrow" w:hAnsi="Arial Narrow" w:cs="Arial"/>
                <w:color w:val="000000"/>
              </w:rPr>
            </w:pPr>
            <w:r w:rsidRPr="00C74908">
              <w:rPr>
                <w:rFonts w:ascii="Arial Narrow" w:hAnsi="Arial Narrow" w:cs="Arial"/>
                <w:color w:val="000000"/>
              </w:rPr>
              <w:t>331</w:t>
            </w:r>
            <w:r>
              <w:rPr>
                <w:rFonts w:ascii="Arial Narrow" w:hAnsi="Arial Narrow" w:cs="Arial"/>
                <w:color w:val="000000"/>
              </w:rPr>
              <w:t>/</w:t>
            </w:r>
            <w:r w:rsidRPr="00C74908">
              <w:rPr>
                <w:rFonts w:ascii="Arial Narrow" w:hAnsi="Arial Narrow" w:cs="Arial"/>
                <w:color w:val="000000"/>
              </w:rPr>
              <w:t>691133</w:t>
            </w:r>
          </w:p>
        </w:tc>
        <w:tc>
          <w:tcPr>
            <w:tcW w:w="992" w:type="dxa"/>
            <w:tcBorders>
              <w:top w:val="nil"/>
              <w:left w:val="nil"/>
              <w:bottom w:val="nil"/>
              <w:right w:val="nil"/>
            </w:tcBorders>
          </w:tcPr>
          <w:p w:rsidR="00C36755" w:rsidRPr="002D14EA" w:rsidRDefault="00DC55D5" w:rsidP="00C36755">
            <w:pPr>
              <w:adjustRightInd w:val="0"/>
              <w:jc w:val="center"/>
              <w:rPr>
                <w:rFonts w:ascii="Arial Narrow" w:hAnsi="Arial Narrow" w:cs="Arial"/>
                <w:color w:val="000000"/>
              </w:rPr>
            </w:pPr>
            <w:r>
              <w:rPr>
                <w:rFonts w:ascii="Arial Narrow" w:hAnsi="Arial Narrow" w:cs="Arial"/>
                <w:color w:val="000000"/>
              </w:rPr>
              <w:t>17.2</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1.17 (1.02-1.33)</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1.14 (1.00-1.30)</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5B3AF0" w:rsidP="005B3AF0">
            <w:pPr>
              <w:adjustRightInd w:val="0"/>
              <w:rPr>
                <w:rFonts w:ascii="Arial Narrow" w:hAnsi="Arial Narrow" w:cs="Arial"/>
                <w:color w:val="000000"/>
              </w:rPr>
            </w:pPr>
            <w:r>
              <w:rPr>
                <w:rFonts w:ascii="Arial Narrow" w:hAnsi="Arial Narrow" w:cs="Arial"/>
                <w:color w:val="000000"/>
              </w:rPr>
              <w:t>≥</w:t>
            </w:r>
            <w:r w:rsidR="00601B26">
              <w:rPr>
                <w:rFonts w:ascii="Arial Narrow" w:hAnsi="Arial Narrow" w:cs="Arial"/>
                <w:color w:val="000000"/>
              </w:rPr>
              <w:t>34.3</w:t>
            </w:r>
          </w:p>
        </w:tc>
        <w:tc>
          <w:tcPr>
            <w:tcW w:w="2410" w:type="dxa"/>
            <w:tcBorders>
              <w:top w:val="nil"/>
              <w:left w:val="nil"/>
              <w:bottom w:val="nil"/>
              <w:right w:val="nil"/>
            </w:tcBorders>
          </w:tcPr>
          <w:p w:rsidR="00C36755" w:rsidRPr="002D14EA" w:rsidRDefault="00C74908" w:rsidP="00832E85">
            <w:pPr>
              <w:adjustRightInd w:val="0"/>
              <w:rPr>
                <w:rFonts w:ascii="Arial Narrow" w:hAnsi="Arial Narrow" w:cs="Arial"/>
                <w:color w:val="000000"/>
              </w:rPr>
            </w:pPr>
            <w:r w:rsidRPr="00C74908">
              <w:rPr>
                <w:rFonts w:ascii="Arial Narrow" w:hAnsi="Arial Narrow" w:cs="Arial"/>
                <w:color w:val="000000"/>
              </w:rPr>
              <w:t>299</w:t>
            </w:r>
            <w:r>
              <w:rPr>
                <w:rFonts w:ascii="Arial Narrow" w:hAnsi="Arial Narrow" w:cs="Arial"/>
                <w:color w:val="000000"/>
              </w:rPr>
              <w:t>/</w:t>
            </w:r>
            <w:r w:rsidRPr="00C74908">
              <w:rPr>
                <w:rFonts w:ascii="Arial Narrow" w:hAnsi="Arial Narrow" w:cs="Arial"/>
                <w:color w:val="000000"/>
              </w:rPr>
              <w:t>688573</w:t>
            </w:r>
          </w:p>
        </w:tc>
        <w:tc>
          <w:tcPr>
            <w:tcW w:w="992" w:type="dxa"/>
            <w:tcBorders>
              <w:top w:val="nil"/>
              <w:left w:val="nil"/>
              <w:bottom w:val="nil"/>
              <w:right w:val="nil"/>
            </w:tcBorders>
          </w:tcPr>
          <w:p w:rsidR="00C36755" w:rsidRPr="002D14EA" w:rsidRDefault="00DC55D5" w:rsidP="00832E85">
            <w:pPr>
              <w:adjustRightInd w:val="0"/>
              <w:jc w:val="center"/>
              <w:rPr>
                <w:rFonts w:ascii="Arial Narrow" w:hAnsi="Arial Narrow" w:cs="Arial"/>
                <w:color w:val="000000"/>
              </w:rPr>
            </w:pPr>
            <w:r>
              <w:rPr>
                <w:rFonts w:ascii="Arial Narrow" w:hAnsi="Arial Narrow" w:cs="Arial"/>
                <w:color w:val="000000"/>
              </w:rPr>
              <w:t>105.4</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1.05 (0.92-1.20)</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1.06 (0.93-1.22)</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C36755" w:rsidP="00145597">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992" w:type="dxa"/>
            <w:tcBorders>
              <w:top w:val="nil"/>
              <w:left w:val="nil"/>
              <w:bottom w:val="nil"/>
              <w:right w:val="nil"/>
            </w:tcBorders>
          </w:tcPr>
          <w:p w:rsidR="00C36755" w:rsidRPr="002D14EA" w:rsidRDefault="00C36755"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0.66</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0.52</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145597">
            <w:pPr>
              <w:adjustRightInd w:val="0"/>
              <w:rPr>
                <w:rFonts w:ascii="Arial Narrow" w:hAnsi="Arial Narrow" w:cs="Arial"/>
                <w:color w:val="000000"/>
              </w:rPr>
            </w:pPr>
            <w:proofErr w:type="spellStart"/>
            <w:r w:rsidRPr="002D14EA">
              <w:rPr>
                <w:rFonts w:ascii="Arial Narrow" w:hAnsi="Arial Narrow" w:cs="Arial"/>
                <w:color w:val="000000"/>
              </w:rPr>
              <w:t>Cheese</w:t>
            </w:r>
            <w:r w:rsidR="00145597">
              <w:rPr>
                <w:rFonts w:ascii="Arial Narrow" w:hAnsi="Arial Narrow" w:cs="Arial"/>
                <w:color w:val="000000"/>
                <w:vertAlign w:val="superscript"/>
              </w:rPr>
              <w:t>f</w:t>
            </w:r>
            <w:r w:rsidR="0096206E">
              <w:rPr>
                <w:rFonts w:ascii="Arial Narrow" w:hAnsi="Arial Narrow" w:cs="Arial"/>
                <w:color w:val="000000"/>
                <w:vertAlign w:val="superscript"/>
              </w:rPr>
              <w:t>,</w:t>
            </w:r>
            <w:r w:rsidR="00145597">
              <w:rPr>
                <w:rFonts w:ascii="Arial Narrow" w:hAnsi="Arial Narrow" w:cs="Arial"/>
                <w:color w:val="000000"/>
                <w:vertAlign w:val="superscript"/>
              </w:rPr>
              <w:t>g</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C36755" w:rsidRPr="002D14EA" w:rsidRDefault="00AC2E15" w:rsidP="00832E85">
            <w:pPr>
              <w:adjustRightInd w:val="0"/>
              <w:rPr>
                <w:rFonts w:ascii="Arial Narrow" w:hAnsi="Arial Narrow" w:cs="Arial"/>
                <w:color w:val="000000"/>
              </w:rPr>
            </w:pPr>
            <w:r>
              <w:rPr>
                <w:rFonts w:ascii="Arial Narrow" w:hAnsi="Arial Narrow" w:cs="Arial"/>
                <w:color w:val="000000"/>
              </w:rPr>
              <w:t>0-2.0</w:t>
            </w:r>
          </w:p>
        </w:tc>
        <w:tc>
          <w:tcPr>
            <w:tcW w:w="2410" w:type="dxa"/>
            <w:tcBorders>
              <w:top w:val="nil"/>
              <w:left w:val="nil"/>
              <w:bottom w:val="nil"/>
              <w:right w:val="nil"/>
            </w:tcBorders>
          </w:tcPr>
          <w:p w:rsidR="00C36755" w:rsidRPr="002D14EA" w:rsidRDefault="00C151C4" w:rsidP="00832E85">
            <w:pPr>
              <w:adjustRightInd w:val="0"/>
              <w:rPr>
                <w:rFonts w:ascii="Arial Narrow" w:hAnsi="Arial Narrow" w:cs="Arial"/>
                <w:color w:val="000000"/>
              </w:rPr>
            </w:pPr>
            <w:r w:rsidRPr="00C151C4">
              <w:rPr>
                <w:rFonts w:ascii="Arial Narrow" w:hAnsi="Arial Narrow" w:cs="Arial"/>
                <w:color w:val="000000"/>
              </w:rPr>
              <w:t>233</w:t>
            </w:r>
            <w:r w:rsidR="00322D95">
              <w:rPr>
                <w:rFonts w:ascii="Arial Narrow" w:hAnsi="Arial Narrow" w:cs="Arial"/>
                <w:color w:val="000000"/>
              </w:rPr>
              <w:t>/</w:t>
            </w:r>
            <w:r w:rsidR="00322D95" w:rsidRPr="00322D95">
              <w:rPr>
                <w:rFonts w:ascii="Arial Narrow" w:hAnsi="Arial Narrow" w:cs="Arial"/>
                <w:color w:val="000000"/>
              </w:rPr>
              <w:t>486455</w:t>
            </w:r>
          </w:p>
        </w:tc>
        <w:tc>
          <w:tcPr>
            <w:tcW w:w="992" w:type="dxa"/>
            <w:tcBorders>
              <w:top w:val="nil"/>
              <w:left w:val="nil"/>
              <w:bottom w:val="nil"/>
              <w:right w:val="nil"/>
            </w:tcBorders>
          </w:tcPr>
          <w:p w:rsidR="00C36755" w:rsidRPr="002D14EA" w:rsidRDefault="00A87E7F" w:rsidP="00832E85">
            <w:pPr>
              <w:adjustRightInd w:val="0"/>
              <w:jc w:val="center"/>
              <w:rPr>
                <w:rFonts w:ascii="Arial Narrow" w:hAnsi="Arial Narrow" w:cs="Arial"/>
                <w:color w:val="000000"/>
              </w:rPr>
            </w:pPr>
            <w:r>
              <w:rPr>
                <w:rFonts w:ascii="Arial Narrow" w:hAnsi="Arial Narrow" w:cs="Arial"/>
                <w:color w:val="000000"/>
              </w:rPr>
              <w:t>2.0</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AC2E15" w:rsidP="00832E85">
            <w:pPr>
              <w:adjustRightInd w:val="0"/>
              <w:rPr>
                <w:rFonts w:ascii="Arial Narrow" w:hAnsi="Arial Narrow" w:cs="Arial"/>
                <w:color w:val="000000"/>
              </w:rPr>
            </w:pPr>
            <w:r>
              <w:rPr>
                <w:rFonts w:ascii="Arial Narrow" w:hAnsi="Arial Narrow" w:cs="Arial"/>
                <w:color w:val="000000"/>
              </w:rPr>
              <w:t>3.9</w:t>
            </w:r>
          </w:p>
        </w:tc>
        <w:tc>
          <w:tcPr>
            <w:tcW w:w="2410" w:type="dxa"/>
            <w:tcBorders>
              <w:top w:val="nil"/>
              <w:left w:val="nil"/>
              <w:bottom w:val="nil"/>
              <w:right w:val="nil"/>
            </w:tcBorders>
          </w:tcPr>
          <w:p w:rsidR="00C36755" w:rsidRPr="002D14EA" w:rsidRDefault="00C151C4" w:rsidP="00832E85">
            <w:pPr>
              <w:adjustRightInd w:val="0"/>
              <w:rPr>
                <w:rFonts w:ascii="Arial Narrow" w:hAnsi="Arial Narrow" w:cs="Arial"/>
                <w:color w:val="000000"/>
              </w:rPr>
            </w:pPr>
            <w:r w:rsidRPr="00C151C4">
              <w:rPr>
                <w:rFonts w:ascii="Arial Narrow" w:hAnsi="Arial Narrow" w:cs="Arial"/>
                <w:color w:val="000000"/>
              </w:rPr>
              <w:t>276</w:t>
            </w:r>
            <w:r w:rsidR="00322D95">
              <w:rPr>
                <w:rFonts w:ascii="Arial Narrow" w:hAnsi="Arial Narrow" w:cs="Arial"/>
                <w:color w:val="000000"/>
              </w:rPr>
              <w:t>/</w:t>
            </w:r>
            <w:r w:rsidR="00322D95" w:rsidRPr="00322D95">
              <w:rPr>
                <w:rFonts w:ascii="Arial Narrow" w:hAnsi="Arial Narrow" w:cs="Arial"/>
                <w:color w:val="000000"/>
              </w:rPr>
              <w:t>586269</w:t>
            </w:r>
          </w:p>
        </w:tc>
        <w:tc>
          <w:tcPr>
            <w:tcW w:w="992" w:type="dxa"/>
            <w:tcBorders>
              <w:top w:val="nil"/>
              <w:left w:val="nil"/>
              <w:bottom w:val="nil"/>
              <w:right w:val="nil"/>
            </w:tcBorders>
          </w:tcPr>
          <w:p w:rsidR="00C36755" w:rsidRPr="002D14EA" w:rsidRDefault="00A87E7F" w:rsidP="00832E85">
            <w:pPr>
              <w:adjustRightInd w:val="0"/>
              <w:jc w:val="center"/>
              <w:rPr>
                <w:rFonts w:ascii="Arial Narrow" w:hAnsi="Arial Narrow" w:cs="Arial"/>
                <w:color w:val="000000"/>
              </w:rPr>
            </w:pPr>
            <w:r>
              <w:rPr>
                <w:rFonts w:ascii="Arial Narrow" w:hAnsi="Arial Narrow" w:cs="Arial"/>
                <w:color w:val="000000"/>
              </w:rPr>
              <w:t>3.9</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1.01 (0.85-1.20)</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1.02 (0.86-1.22)</w:t>
            </w:r>
          </w:p>
        </w:tc>
      </w:tr>
      <w:tr w:rsidR="00C36755" w:rsidRPr="002D14EA" w:rsidTr="00832E85">
        <w:trPr>
          <w:trHeight w:hRule="exact" w:val="284"/>
        </w:trPr>
        <w:tc>
          <w:tcPr>
            <w:tcW w:w="2298" w:type="dxa"/>
            <w:tcBorders>
              <w:top w:val="nil"/>
              <w:left w:val="nil"/>
              <w:bottom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2D14EA" w:rsidRDefault="00AC2E15" w:rsidP="00832E85">
            <w:pPr>
              <w:adjustRightInd w:val="0"/>
              <w:rPr>
                <w:rFonts w:ascii="Arial Narrow" w:hAnsi="Arial Narrow" w:cs="Arial"/>
                <w:color w:val="000000"/>
              </w:rPr>
            </w:pPr>
            <w:r>
              <w:rPr>
                <w:rFonts w:ascii="Arial Narrow" w:hAnsi="Arial Narrow" w:cs="Arial"/>
                <w:color w:val="000000"/>
              </w:rPr>
              <w:t>12.0</w:t>
            </w:r>
          </w:p>
        </w:tc>
        <w:tc>
          <w:tcPr>
            <w:tcW w:w="2410" w:type="dxa"/>
            <w:tcBorders>
              <w:top w:val="nil"/>
              <w:left w:val="nil"/>
              <w:bottom w:val="nil"/>
              <w:right w:val="nil"/>
            </w:tcBorders>
          </w:tcPr>
          <w:p w:rsidR="00C36755" w:rsidRPr="002D14EA" w:rsidRDefault="00C151C4" w:rsidP="00832E85">
            <w:pPr>
              <w:adjustRightInd w:val="0"/>
              <w:rPr>
                <w:rFonts w:ascii="Arial Narrow" w:hAnsi="Arial Narrow" w:cs="Arial"/>
                <w:color w:val="000000"/>
              </w:rPr>
            </w:pPr>
            <w:r w:rsidRPr="00C151C4">
              <w:rPr>
                <w:rFonts w:ascii="Arial Narrow" w:hAnsi="Arial Narrow" w:cs="Arial"/>
                <w:color w:val="000000"/>
              </w:rPr>
              <w:t>526</w:t>
            </w:r>
            <w:r w:rsidR="00322D95">
              <w:rPr>
                <w:rFonts w:ascii="Arial Narrow" w:hAnsi="Arial Narrow" w:cs="Arial"/>
                <w:color w:val="000000"/>
              </w:rPr>
              <w:t>/</w:t>
            </w:r>
            <w:r w:rsidR="00322D95" w:rsidRPr="00322D95">
              <w:rPr>
                <w:rFonts w:ascii="Arial Narrow" w:hAnsi="Arial Narrow" w:cs="Arial"/>
                <w:color w:val="000000"/>
              </w:rPr>
              <w:t>1051450</w:t>
            </w:r>
          </w:p>
        </w:tc>
        <w:tc>
          <w:tcPr>
            <w:tcW w:w="992" w:type="dxa"/>
            <w:tcBorders>
              <w:top w:val="nil"/>
              <w:left w:val="nil"/>
              <w:bottom w:val="nil"/>
              <w:right w:val="nil"/>
            </w:tcBorders>
          </w:tcPr>
          <w:p w:rsidR="00C36755" w:rsidRPr="002D14EA" w:rsidRDefault="00A87E7F" w:rsidP="00832E85">
            <w:pPr>
              <w:adjustRightInd w:val="0"/>
              <w:jc w:val="center"/>
              <w:rPr>
                <w:rFonts w:ascii="Arial Narrow" w:hAnsi="Arial Narrow" w:cs="Arial"/>
                <w:color w:val="000000"/>
              </w:rPr>
            </w:pPr>
            <w:r>
              <w:rPr>
                <w:rFonts w:ascii="Arial Narrow" w:hAnsi="Arial Narrow" w:cs="Arial"/>
                <w:color w:val="000000"/>
              </w:rPr>
              <w:t>12.0</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1.04 (0.89-1.22)</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1.02 (0.87-1.19)</w:t>
            </w:r>
          </w:p>
        </w:tc>
      </w:tr>
      <w:tr w:rsidR="00C36755" w:rsidRPr="002D14EA" w:rsidTr="00832E85">
        <w:trPr>
          <w:trHeight w:hRule="exact" w:val="284"/>
        </w:trPr>
        <w:tc>
          <w:tcPr>
            <w:tcW w:w="2298" w:type="dxa"/>
            <w:tcBorders>
              <w:top w:val="nil"/>
              <w:left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right w:val="nil"/>
            </w:tcBorders>
          </w:tcPr>
          <w:p w:rsidR="00C36755" w:rsidRPr="002D14EA" w:rsidRDefault="00AC2E15" w:rsidP="00832E85">
            <w:pPr>
              <w:adjustRightInd w:val="0"/>
              <w:rPr>
                <w:rFonts w:ascii="Arial Narrow" w:hAnsi="Arial Narrow" w:cs="Arial"/>
                <w:color w:val="000000"/>
              </w:rPr>
            </w:pPr>
            <w:r>
              <w:rPr>
                <w:rFonts w:ascii="Arial Narrow" w:hAnsi="Arial Narrow" w:cs="Arial"/>
                <w:color w:val="000000"/>
              </w:rPr>
              <w:t>≥22.1</w:t>
            </w:r>
          </w:p>
        </w:tc>
        <w:tc>
          <w:tcPr>
            <w:tcW w:w="2410" w:type="dxa"/>
            <w:tcBorders>
              <w:top w:val="nil"/>
              <w:left w:val="nil"/>
              <w:right w:val="nil"/>
            </w:tcBorders>
          </w:tcPr>
          <w:p w:rsidR="00C36755" w:rsidRPr="002D14EA" w:rsidRDefault="00322D95" w:rsidP="00832E85">
            <w:pPr>
              <w:adjustRightInd w:val="0"/>
              <w:rPr>
                <w:rFonts w:ascii="Arial Narrow" w:hAnsi="Arial Narrow" w:cs="Arial"/>
                <w:color w:val="000000"/>
              </w:rPr>
            </w:pPr>
            <w:r w:rsidRPr="00322D95">
              <w:rPr>
                <w:rFonts w:ascii="Arial Narrow" w:hAnsi="Arial Narrow" w:cs="Arial"/>
                <w:color w:val="000000"/>
              </w:rPr>
              <w:t>369</w:t>
            </w:r>
            <w:r>
              <w:rPr>
                <w:rFonts w:ascii="Arial Narrow" w:hAnsi="Arial Narrow" w:cs="Arial"/>
                <w:color w:val="000000"/>
              </w:rPr>
              <w:t>/</w:t>
            </w:r>
            <w:r w:rsidRPr="00322D95">
              <w:rPr>
                <w:rFonts w:ascii="Arial Narrow" w:hAnsi="Arial Narrow" w:cs="Arial"/>
                <w:color w:val="000000"/>
              </w:rPr>
              <w:t>707356</w:t>
            </w:r>
          </w:p>
        </w:tc>
        <w:tc>
          <w:tcPr>
            <w:tcW w:w="992" w:type="dxa"/>
            <w:tcBorders>
              <w:top w:val="nil"/>
              <w:left w:val="nil"/>
              <w:right w:val="nil"/>
            </w:tcBorders>
          </w:tcPr>
          <w:p w:rsidR="00C36755" w:rsidRPr="002D14EA" w:rsidRDefault="00A87E7F" w:rsidP="00832E85">
            <w:pPr>
              <w:adjustRightInd w:val="0"/>
              <w:jc w:val="center"/>
              <w:rPr>
                <w:rFonts w:ascii="Arial Narrow" w:hAnsi="Arial Narrow" w:cs="Arial"/>
                <w:color w:val="000000"/>
              </w:rPr>
            </w:pPr>
            <w:r>
              <w:rPr>
                <w:rFonts w:ascii="Arial Narrow" w:hAnsi="Arial Narrow" w:cs="Arial"/>
                <w:color w:val="000000"/>
              </w:rPr>
              <w:t>28.0</w:t>
            </w:r>
          </w:p>
        </w:tc>
        <w:tc>
          <w:tcPr>
            <w:tcW w:w="1843" w:type="dxa"/>
            <w:tcBorders>
              <w:top w:val="nil"/>
              <w:left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0.99 (0.84-1.17)</w:t>
            </w:r>
          </w:p>
        </w:tc>
        <w:tc>
          <w:tcPr>
            <w:tcW w:w="1843" w:type="dxa"/>
            <w:tcBorders>
              <w:top w:val="nil"/>
              <w:left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0.98 (0.82-1.16)</w:t>
            </w:r>
          </w:p>
        </w:tc>
      </w:tr>
      <w:tr w:rsidR="00C36755" w:rsidRPr="002D14EA" w:rsidTr="00832E85">
        <w:trPr>
          <w:trHeight w:hRule="exact" w:val="284"/>
        </w:trPr>
        <w:tc>
          <w:tcPr>
            <w:tcW w:w="2298" w:type="dxa"/>
            <w:tcBorders>
              <w:top w:val="nil"/>
              <w:left w:val="nil"/>
              <w:right w:val="nil"/>
            </w:tcBorders>
          </w:tcPr>
          <w:p w:rsidR="00C36755" w:rsidRPr="002D14EA" w:rsidRDefault="00C36755" w:rsidP="00832E85">
            <w:pPr>
              <w:adjustRightInd w:val="0"/>
              <w:jc w:val="right"/>
              <w:rPr>
                <w:rFonts w:ascii="Arial Narrow" w:hAnsi="Arial Narrow" w:cs="Arial"/>
                <w:color w:val="000000"/>
              </w:rPr>
            </w:pPr>
          </w:p>
        </w:tc>
        <w:tc>
          <w:tcPr>
            <w:tcW w:w="1134" w:type="dxa"/>
            <w:tcBorders>
              <w:top w:val="nil"/>
              <w:left w:val="nil"/>
              <w:right w:val="nil"/>
            </w:tcBorders>
          </w:tcPr>
          <w:p w:rsidR="00C36755" w:rsidRPr="002D14EA" w:rsidRDefault="00C36755" w:rsidP="003566A8">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003566A8">
              <w:rPr>
                <w:rFonts w:ascii="Arial Narrow" w:hAnsi="Arial Narrow" w:cs="Arial"/>
                <w:color w:val="000000"/>
                <w:vertAlign w:val="superscript"/>
              </w:rPr>
              <w:t>e</w:t>
            </w:r>
            <w:proofErr w:type="spellEnd"/>
          </w:p>
        </w:tc>
        <w:tc>
          <w:tcPr>
            <w:tcW w:w="2410" w:type="dxa"/>
            <w:tcBorders>
              <w:top w:val="nil"/>
              <w:left w:val="nil"/>
              <w:right w:val="nil"/>
            </w:tcBorders>
          </w:tcPr>
          <w:p w:rsidR="00C36755" w:rsidRPr="002D14EA" w:rsidRDefault="00C36755" w:rsidP="00832E85">
            <w:pPr>
              <w:adjustRightInd w:val="0"/>
              <w:jc w:val="right"/>
              <w:rPr>
                <w:rFonts w:ascii="Arial Narrow" w:hAnsi="Arial Narrow" w:cs="Arial"/>
                <w:color w:val="000000"/>
              </w:rPr>
            </w:pPr>
          </w:p>
        </w:tc>
        <w:tc>
          <w:tcPr>
            <w:tcW w:w="992" w:type="dxa"/>
            <w:tcBorders>
              <w:top w:val="nil"/>
              <w:left w:val="nil"/>
              <w:right w:val="nil"/>
            </w:tcBorders>
          </w:tcPr>
          <w:p w:rsidR="00C36755" w:rsidRPr="002D14EA" w:rsidRDefault="00C36755" w:rsidP="00832E85">
            <w:pPr>
              <w:adjustRightInd w:val="0"/>
              <w:jc w:val="center"/>
              <w:rPr>
                <w:rFonts w:ascii="Arial Narrow" w:hAnsi="Arial Narrow" w:cs="Arial"/>
                <w:color w:val="000000"/>
              </w:rPr>
            </w:pPr>
          </w:p>
        </w:tc>
        <w:tc>
          <w:tcPr>
            <w:tcW w:w="1843" w:type="dxa"/>
            <w:tcBorders>
              <w:top w:val="nil"/>
              <w:left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0.79</w:t>
            </w:r>
          </w:p>
        </w:tc>
        <w:tc>
          <w:tcPr>
            <w:tcW w:w="1843" w:type="dxa"/>
            <w:tcBorders>
              <w:top w:val="nil"/>
              <w:left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0.61</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145597">
            <w:pPr>
              <w:adjustRightInd w:val="0"/>
              <w:rPr>
                <w:rFonts w:ascii="Arial Narrow" w:hAnsi="Arial Narrow" w:cs="Arial"/>
                <w:color w:val="000000"/>
              </w:rPr>
            </w:pPr>
            <w:proofErr w:type="spellStart"/>
            <w:r w:rsidRPr="007C5181">
              <w:rPr>
                <w:rFonts w:ascii="Arial Narrow" w:hAnsi="Arial Narrow" w:cs="Arial"/>
                <w:color w:val="000000"/>
              </w:rPr>
              <w:t>Potatoes</w:t>
            </w:r>
            <w:r w:rsidR="00145597">
              <w:rPr>
                <w:rFonts w:ascii="Arial Narrow" w:hAnsi="Arial Narrow" w:cs="Arial"/>
                <w:color w:val="000000"/>
                <w:vertAlign w:val="superscript"/>
              </w:rPr>
              <w:t>f</w:t>
            </w:r>
            <w:r w:rsidR="0096206E">
              <w:rPr>
                <w:rFonts w:ascii="Arial Narrow" w:hAnsi="Arial Narrow" w:cs="Arial"/>
                <w:color w:val="000000"/>
                <w:vertAlign w:val="superscript"/>
              </w:rPr>
              <w:t>,</w:t>
            </w:r>
            <w:r w:rsidR="00145597">
              <w:rPr>
                <w:rFonts w:ascii="Arial Narrow" w:hAnsi="Arial Narrow" w:cs="Arial"/>
                <w:color w:val="000000"/>
                <w:vertAlign w:val="superscript"/>
              </w:rPr>
              <w:t>g</w:t>
            </w:r>
            <w:proofErr w:type="spellEnd"/>
            <w:r w:rsidRPr="007C5181">
              <w:rPr>
                <w:rFonts w:ascii="Arial Narrow" w:hAnsi="Arial Narrow" w:cs="Arial"/>
                <w:color w:val="000000"/>
              </w:rPr>
              <w:t xml:space="preserve"> (g/day)</w:t>
            </w:r>
          </w:p>
        </w:tc>
        <w:tc>
          <w:tcPr>
            <w:tcW w:w="1134" w:type="dxa"/>
            <w:tcBorders>
              <w:top w:val="nil"/>
              <w:left w:val="nil"/>
              <w:bottom w:val="nil"/>
              <w:right w:val="nil"/>
            </w:tcBorders>
          </w:tcPr>
          <w:p w:rsidR="00C36755" w:rsidRPr="007C5181" w:rsidRDefault="00AC76AF" w:rsidP="009B6735">
            <w:pPr>
              <w:adjustRightInd w:val="0"/>
              <w:rPr>
                <w:rFonts w:ascii="Arial Narrow" w:hAnsi="Arial Narrow" w:cs="Arial"/>
                <w:color w:val="000000"/>
              </w:rPr>
            </w:pPr>
            <w:r>
              <w:rPr>
                <w:rFonts w:ascii="Arial Narrow" w:hAnsi="Arial Narrow" w:cs="Arial"/>
                <w:color w:val="000000"/>
              </w:rPr>
              <w:t>0-</w:t>
            </w:r>
            <w:r w:rsidR="009B6735">
              <w:rPr>
                <w:rFonts w:ascii="Arial Narrow" w:hAnsi="Arial Narrow" w:cs="Arial"/>
                <w:color w:val="000000"/>
              </w:rPr>
              <w:t>25.9</w:t>
            </w:r>
          </w:p>
        </w:tc>
        <w:tc>
          <w:tcPr>
            <w:tcW w:w="2410" w:type="dxa"/>
            <w:tcBorders>
              <w:top w:val="nil"/>
              <w:left w:val="nil"/>
              <w:bottom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467</w:t>
            </w:r>
            <w:r>
              <w:rPr>
                <w:rFonts w:ascii="Arial Narrow" w:hAnsi="Arial Narrow" w:cs="Arial"/>
                <w:color w:val="000000"/>
              </w:rPr>
              <w:t>/</w:t>
            </w:r>
            <w:r w:rsidRPr="00C151C4">
              <w:rPr>
                <w:rFonts w:ascii="Arial Narrow" w:hAnsi="Arial Narrow" w:cs="Arial"/>
                <w:color w:val="000000"/>
              </w:rPr>
              <w:t>868146</w:t>
            </w:r>
          </w:p>
        </w:tc>
        <w:tc>
          <w:tcPr>
            <w:tcW w:w="992" w:type="dxa"/>
            <w:tcBorders>
              <w:top w:val="nil"/>
              <w:left w:val="nil"/>
              <w:bottom w:val="nil"/>
              <w:right w:val="nil"/>
            </w:tcBorders>
          </w:tcPr>
          <w:p w:rsidR="00C36755" w:rsidRPr="006169EB" w:rsidRDefault="009B6735" w:rsidP="00832E85">
            <w:pPr>
              <w:adjustRightInd w:val="0"/>
              <w:jc w:val="center"/>
              <w:rPr>
                <w:rFonts w:ascii="Arial Narrow" w:hAnsi="Arial Narrow" w:cs="Arial"/>
                <w:color w:val="000000"/>
                <w:highlight w:val="yellow"/>
              </w:rPr>
            </w:pPr>
            <w:r w:rsidRPr="009B6735">
              <w:rPr>
                <w:rFonts w:ascii="Arial Narrow" w:hAnsi="Arial Narrow" w:cs="Arial"/>
                <w:color w:val="000000"/>
              </w:rPr>
              <w:t>25.9</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7C5181" w:rsidRDefault="009B6735" w:rsidP="00832E85">
            <w:pPr>
              <w:adjustRightInd w:val="0"/>
              <w:rPr>
                <w:rFonts w:ascii="Arial Narrow" w:hAnsi="Arial Narrow" w:cs="Arial"/>
                <w:color w:val="000000"/>
              </w:rPr>
            </w:pPr>
            <w:r>
              <w:rPr>
                <w:rFonts w:ascii="Arial Narrow" w:hAnsi="Arial Narrow" w:cs="Arial"/>
                <w:color w:val="000000"/>
              </w:rPr>
              <w:t>38.9-51.8</w:t>
            </w:r>
          </w:p>
        </w:tc>
        <w:tc>
          <w:tcPr>
            <w:tcW w:w="2410" w:type="dxa"/>
            <w:tcBorders>
              <w:top w:val="nil"/>
              <w:left w:val="nil"/>
              <w:bottom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269</w:t>
            </w:r>
            <w:r>
              <w:rPr>
                <w:rFonts w:ascii="Arial Narrow" w:hAnsi="Arial Narrow" w:cs="Arial"/>
                <w:color w:val="000000"/>
              </w:rPr>
              <w:t>/</w:t>
            </w:r>
            <w:r w:rsidRPr="00C151C4">
              <w:rPr>
                <w:rFonts w:ascii="Arial Narrow" w:hAnsi="Arial Narrow" w:cs="Arial"/>
                <w:color w:val="000000"/>
              </w:rPr>
              <w:t>660478</w:t>
            </w:r>
          </w:p>
        </w:tc>
        <w:tc>
          <w:tcPr>
            <w:tcW w:w="992" w:type="dxa"/>
            <w:tcBorders>
              <w:top w:val="nil"/>
              <w:left w:val="nil"/>
              <w:bottom w:val="nil"/>
              <w:right w:val="nil"/>
            </w:tcBorders>
          </w:tcPr>
          <w:p w:rsidR="00C36755" w:rsidRPr="006169EB" w:rsidRDefault="009B6735" w:rsidP="009B6735">
            <w:pPr>
              <w:adjustRightInd w:val="0"/>
              <w:jc w:val="center"/>
              <w:rPr>
                <w:rFonts w:ascii="Arial Narrow" w:hAnsi="Arial Narrow" w:cs="Arial"/>
                <w:color w:val="000000"/>
                <w:highlight w:val="yellow"/>
              </w:rPr>
            </w:pPr>
            <w:r w:rsidRPr="009B6735">
              <w:rPr>
                <w:rFonts w:ascii="Arial Narrow" w:hAnsi="Arial Narrow" w:cs="Arial"/>
                <w:color w:val="000000"/>
              </w:rPr>
              <w:t>38.</w:t>
            </w:r>
            <w:r>
              <w:rPr>
                <w:rFonts w:ascii="Arial Narrow" w:hAnsi="Arial Narrow" w:cs="Arial"/>
                <w:color w:val="000000"/>
              </w:rPr>
              <w:t>9</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1.04 (0.89-1.21)</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1.04 (0.89-1.21)</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7C5181" w:rsidRDefault="009B6735" w:rsidP="00832E85">
            <w:pPr>
              <w:adjustRightInd w:val="0"/>
              <w:rPr>
                <w:rFonts w:ascii="Arial Narrow" w:hAnsi="Arial Narrow" w:cs="Arial"/>
                <w:color w:val="000000"/>
              </w:rPr>
            </w:pPr>
            <w:r>
              <w:rPr>
                <w:rFonts w:ascii="Arial Narrow" w:hAnsi="Arial Narrow" w:cs="Arial"/>
                <w:color w:val="000000"/>
              </w:rPr>
              <w:t>79.6-92.5</w:t>
            </w:r>
          </w:p>
        </w:tc>
        <w:tc>
          <w:tcPr>
            <w:tcW w:w="2410" w:type="dxa"/>
            <w:tcBorders>
              <w:top w:val="nil"/>
              <w:left w:val="nil"/>
              <w:bottom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374</w:t>
            </w:r>
            <w:r>
              <w:rPr>
                <w:rFonts w:ascii="Arial Narrow" w:hAnsi="Arial Narrow" w:cs="Arial"/>
                <w:color w:val="000000"/>
              </w:rPr>
              <w:t>/</w:t>
            </w:r>
            <w:r w:rsidRPr="00C151C4">
              <w:rPr>
                <w:rFonts w:ascii="Arial Narrow" w:hAnsi="Arial Narrow" w:cs="Arial"/>
                <w:color w:val="000000"/>
              </w:rPr>
              <w:t>652232</w:t>
            </w:r>
          </w:p>
        </w:tc>
        <w:tc>
          <w:tcPr>
            <w:tcW w:w="992" w:type="dxa"/>
            <w:tcBorders>
              <w:top w:val="nil"/>
              <w:left w:val="nil"/>
              <w:bottom w:val="nil"/>
              <w:right w:val="nil"/>
            </w:tcBorders>
          </w:tcPr>
          <w:p w:rsidR="00C36755" w:rsidRPr="006169EB" w:rsidRDefault="009B6735" w:rsidP="00832E85">
            <w:pPr>
              <w:adjustRightInd w:val="0"/>
              <w:jc w:val="center"/>
              <w:rPr>
                <w:rFonts w:ascii="Arial Narrow" w:hAnsi="Arial Narrow" w:cs="Arial"/>
                <w:color w:val="000000"/>
                <w:highlight w:val="yellow"/>
              </w:rPr>
            </w:pPr>
            <w:r w:rsidRPr="009B6735">
              <w:rPr>
                <w:rFonts w:ascii="Arial Narrow" w:hAnsi="Arial Narrow" w:cs="Arial"/>
                <w:color w:val="000000"/>
              </w:rPr>
              <w:t>92.5</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1.02 (0.89-1.17)</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1.05 (0.91-1.21)</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970B15" w:rsidRDefault="00AC2E15" w:rsidP="009B6735">
            <w:pPr>
              <w:adjustRightInd w:val="0"/>
              <w:rPr>
                <w:rFonts w:ascii="Arial Narrow" w:hAnsi="Arial Narrow" w:cs="Arial"/>
                <w:color w:val="000000"/>
              </w:rPr>
            </w:pPr>
            <w:r w:rsidRPr="00970B15">
              <w:rPr>
                <w:rFonts w:ascii="Arial Narrow" w:hAnsi="Arial Narrow" w:cs="Arial"/>
                <w:color w:val="000000"/>
              </w:rPr>
              <w:t>≥</w:t>
            </w:r>
            <w:r w:rsidR="009B6735" w:rsidRPr="00970B15">
              <w:rPr>
                <w:rFonts w:ascii="Arial Narrow" w:hAnsi="Arial Narrow" w:cs="Arial"/>
                <w:color w:val="000000"/>
              </w:rPr>
              <w:t>105.5</w:t>
            </w:r>
          </w:p>
        </w:tc>
        <w:tc>
          <w:tcPr>
            <w:tcW w:w="2410" w:type="dxa"/>
            <w:tcBorders>
              <w:top w:val="nil"/>
              <w:left w:val="nil"/>
              <w:bottom w:val="nil"/>
              <w:right w:val="nil"/>
            </w:tcBorders>
          </w:tcPr>
          <w:p w:rsidR="00C36755" w:rsidRPr="00970B15" w:rsidRDefault="00C151C4" w:rsidP="00832E85">
            <w:pPr>
              <w:adjustRightInd w:val="0"/>
              <w:rPr>
                <w:rFonts w:ascii="Arial Narrow" w:hAnsi="Arial Narrow" w:cs="Arial"/>
                <w:color w:val="000000"/>
              </w:rPr>
            </w:pPr>
            <w:r w:rsidRPr="00970B15">
              <w:rPr>
                <w:rFonts w:ascii="Arial Narrow" w:hAnsi="Arial Narrow" w:cs="Arial"/>
                <w:color w:val="000000"/>
              </w:rPr>
              <w:t>294/650673</w:t>
            </w:r>
          </w:p>
        </w:tc>
        <w:tc>
          <w:tcPr>
            <w:tcW w:w="992" w:type="dxa"/>
            <w:tcBorders>
              <w:top w:val="nil"/>
              <w:left w:val="nil"/>
              <w:bottom w:val="nil"/>
              <w:right w:val="nil"/>
            </w:tcBorders>
          </w:tcPr>
          <w:p w:rsidR="00C36755" w:rsidRPr="00970B15" w:rsidRDefault="009B6735" w:rsidP="00832E85">
            <w:pPr>
              <w:adjustRightInd w:val="0"/>
              <w:jc w:val="center"/>
              <w:rPr>
                <w:rFonts w:ascii="Arial Narrow" w:hAnsi="Arial Narrow" w:cs="Arial"/>
                <w:color w:val="000000"/>
              </w:rPr>
            </w:pPr>
            <w:r w:rsidRPr="00970B15">
              <w:rPr>
                <w:rFonts w:ascii="Arial Narrow" w:hAnsi="Arial Narrow" w:cs="Arial"/>
                <w:color w:val="000000"/>
              </w:rPr>
              <w:t>146.2</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0.94 (0.81-1.10)</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0.94 (0.80-1.10)</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7C5181" w:rsidRDefault="00C36755" w:rsidP="00145597">
            <w:pPr>
              <w:adjustRightInd w:val="0"/>
              <w:rPr>
                <w:rFonts w:ascii="Arial Narrow" w:hAnsi="Arial Narrow" w:cs="Arial"/>
                <w:color w:val="000000"/>
              </w:rPr>
            </w:pPr>
            <w:r w:rsidRPr="007C5181">
              <w:rPr>
                <w:rFonts w:ascii="Arial Narrow" w:hAnsi="Arial Narrow" w:cs="Arial"/>
                <w:color w:val="000000"/>
              </w:rPr>
              <w:t>P-</w:t>
            </w:r>
            <w:proofErr w:type="spellStart"/>
            <w:r w:rsidRPr="007C5181">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992" w:type="dxa"/>
            <w:tcBorders>
              <w:top w:val="nil"/>
              <w:left w:val="nil"/>
              <w:bottom w:val="nil"/>
              <w:right w:val="nil"/>
            </w:tcBorders>
          </w:tcPr>
          <w:p w:rsidR="00C36755" w:rsidRPr="007C5181" w:rsidRDefault="00C36755" w:rsidP="00832E85">
            <w:pPr>
              <w:adjustRightInd w:val="0"/>
              <w:jc w:val="center"/>
              <w:rPr>
                <w:rFonts w:ascii="Arial Narrow" w:hAnsi="Arial Narrow" w:cs="Arial"/>
                <w:color w:val="000000"/>
              </w:rPr>
            </w:pP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0.42</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0.44</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145597">
            <w:pPr>
              <w:adjustRightInd w:val="0"/>
              <w:rPr>
                <w:rFonts w:ascii="Arial Narrow" w:hAnsi="Arial Narrow" w:cs="Arial"/>
                <w:color w:val="000000"/>
              </w:rPr>
            </w:pPr>
            <w:proofErr w:type="spellStart"/>
            <w:r w:rsidRPr="007C5181">
              <w:rPr>
                <w:rFonts w:ascii="Arial Narrow" w:hAnsi="Arial Narrow" w:cs="Arial"/>
                <w:color w:val="000000"/>
              </w:rPr>
              <w:t>Coffee</w:t>
            </w:r>
            <w:r w:rsidR="00145597">
              <w:rPr>
                <w:rFonts w:ascii="Arial Narrow" w:hAnsi="Arial Narrow" w:cs="Arial"/>
                <w:color w:val="000000"/>
                <w:vertAlign w:val="superscript"/>
              </w:rPr>
              <w:t>f</w:t>
            </w:r>
            <w:r w:rsidR="0096206E">
              <w:rPr>
                <w:rFonts w:ascii="Arial Narrow" w:hAnsi="Arial Narrow" w:cs="Arial"/>
                <w:color w:val="000000"/>
                <w:vertAlign w:val="superscript"/>
              </w:rPr>
              <w:t>,</w:t>
            </w:r>
            <w:r w:rsidR="00145597">
              <w:rPr>
                <w:rFonts w:ascii="Arial Narrow" w:hAnsi="Arial Narrow" w:cs="Arial"/>
                <w:color w:val="000000"/>
                <w:vertAlign w:val="superscript"/>
              </w:rPr>
              <w:t>g</w:t>
            </w:r>
            <w:proofErr w:type="spellEnd"/>
            <w:r w:rsidRPr="007C5181">
              <w:rPr>
                <w:rFonts w:ascii="Arial Narrow" w:hAnsi="Arial Narrow" w:cs="Arial"/>
                <w:color w:val="000000"/>
              </w:rPr>
              <w:t xml:space="preserve"> (g/day)</w:t>
            </w:r>
          </w:p>
        </w:tc>
        <w:tc>
          <w:tcPr>
            <w:tcW w:w="1134" w:type="dxa"/>
            <w:tcBorders>
              <w:top w:val="nil"/>
              <w:left w:val="nil"/>
              <w:bottom w:val="nil"/>
              <w:right w:val="nil"/>
            </w:tcBorders>
          </w:tcPr>
          <w:p w:rsidR="00C36755" w:rsidRPr="007C5181" w:rsidRDefault="003F7F5B" w:rsidP="00832E85">
            <w:pPr>
              <w:adjustRightInd w:val="0"/>
              <w:rPr>
                <w:rFonts w:ascii="Arial Narrow" w:hAnsi="Arial Narrow" w:cs="Arial"/>
                <w:color w:val="000000"/>
              </w:rPr>
            </w:pPr>
            <w:r>
              <w:rPr>
                <w:rFonts w:ascii="Arial Narrow" w:hAnsi="Arial Narrow" w:cs="Arial"/>
                <w:color w:val="000000"/>
              </w:rPr>
              <w:t>0</w:t>
            </w:r>
          </w:p>
        </w:tc>
        <w:tc>
          <w:tcPr>
            <w:tcW w:w="2410" w:type="dxa"/>
            <w:tcBorders>
              <w:top w:val="nil"/>
              <w:left w:val="nil"/>
              <w:bottom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365</w:t>
            </w:r>
            <w:r>
              <w:rPr>
                <w:rFonts w:ascii="Arial Narrow" w:hAnsi="Arial Narrow" w:cs="Arial"/>
                <w:color w:val="000000"/>
              </w:rPr>
              <w:t>/</w:t>
            </w:r>
            <w:r w:rsidRPr="00C151C4">
              <w:rPr>
                <w:rFonts w:ascii="Arial Narrow" w:hAnsi="Arial Narrow" w:cs="Arial"/>
                <w:color w:val="000000"/>
              </w:rPr>
              <w:t>737995</w:t>
            </w:r>
          </w:p>
        </w:tc>
        <w:tc>
          <w:tcPr>
            <w:tcW w:w="992" w:type="dxa"/>
            <w:tcBorders>
              <w:top w:val="nil"/>
              <w:left w:val="nil"/>
              <w:bottom w:val="nil"/>
              <w:right w:val="nil"/>
            </w:tcBorders>
          </w:tcPr>
          <w:p w:rsidR="00C36755" w:rsidRPr="007C5181" w:rsidRDefault="00832E85" w:rsidP="00832E85">
            <w:pPr>
              <w:adjustRightInd w:val="0"/>
              <w:jc w:val="center"/>
              <w:rPr>
                <w:rFonts w:ascii="Arial Narrow" w:hAnsi="Arial Narrow" w:cs="Arial"/>
                <w:color w:val="000000"/>
              </w:rPr>
            </w:pPr>
            <w:r>
              <w:rPr>
                <w:rFonts w:ascii="Arial Narrow" w:hAnsi="Arial Narrow" w:cs="Arial"/>
                <w:color w:val="000000"/>
              </w:rPr>
              <w:t>0</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c>
          <w:tcPr>
            <w:tcW w:w="1843" w:type="dxa"/>
            <w:tcBorders>
              <w:top w:val="nil"/>
              <w:left w:val="nil"/>
              <w:bottom w:val="nil"/>
              <w:right w:val="nil"/>
            </w:tcBorders>
          </w:tcPr>
          <w:p w:rsidR="00C36755" w:rsidRPr="00DA0AF8" w:rsidRDefault="00C36755" w:rsidP="00832E85">
            <w:pPr>
              <w:adjustRightInd w:val="0"/>
              <w:jc w:val="center"/>
              <w:rPr>
                <w:rFonts w:ascii="Arial Narrow" w:hAnsi="Arial Narrow" w:cs="Arial"/>
                <w:color w:val="000000"/>
              </w:rPr>
            </w:pPr>
            <w:r w:rsidRPr="00DA0AF8">
              <w:rPr>
                <w:rFonts w:ascii="Arial Narrow" w:hAnsi="Arial Narrow" w:cs="Arial"/>
                <w:color w:val="000000"/>
              </w:rPr>
              <w:t>1.00 (Ref)</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7C5181" w:rsidRDefault="003F7F5B" w:rsidP="00832E85">
            <w:pPr>
              <w:adjustRightInd w:val="0"/>
              <w:rPr>
                <w:rFonts w:ascii="Arial Narrow" w:hAnsi="Arial Narrow" w:cs="Arial"/>
                <w:color w:val="000000"/>
              </w:rPr>
            </w:pPr>
            <w:r>
              <w:rPr>
                <w:rFonts w:ascii="Arial Narrow" w:hAnsi="Arial Narrow" w:cs="Arial"/>
                <w:color w:val="000000"/>
              </w:rPr>
              <w:t>16.6-270.2</w:t>
            </w:r>
          </w:p>
        </w:tc>
        <w:tc>
          <w:tcPr>
            <w:tcW w:w="2410" w:type="dxa"/>
            <w:tcBorders>
              <w:top w:val="nil"/>
              <w:left w:val="nil"/>
              <w:bottom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286</w:t>
            </w:r>
            <w:r>
              <w:rPr>
                <w:rFonts w:ascii="Arial Narrow" w:hAnsi="Arial Narrow" w:cs="Arial"/>
                <w:color w:val="000000"/>
              </w:rPr>
              <w:t>/</w:t>
            </w:r>
            <w:r w:rsidRPr="00C151C4">
              <w:rPr>
                <w:rFonts w:ascii="Arial Narrow" w:hAnsi="Arial Narrow" w:cs="Arial"/>
                <w:color w:val="000000"/>
              </w:rPr>
              <w:t>679532</w:t>
            </w:r>
          </w:p>
        </w:tc>
        <w:tc>
          <w:tcPr>
            <w:tcW w:w="992" w:type="dxa"/>
            <w:tcBorders>
              <w:top w:val="nil"/>
              <w:left w:val="nil"/>
              <w:bottom w:val="nil"/>
              <w:right w:val="nil"/>
            </w:tcBorders>
          </w:tcPr>
          <w:p w:rsidR="00C36755" w:rsidRPr="007C5181" w:rsidRDefault="00A87E7F" w:rsidP="00832E85">
            <w:pPr>
              <w:adjustRightInd w:val="0"/>
              <w:jc w:val="center"/>
              <w:rPr>
                <w:rFonts w:ascii="Arial Narrow" w:hAnsi="Arial Narrow" w:cs="Arial"/>
                <w:color w:val="000000"/>
              </w:rPr>
            </w:pPr>
            <w:r>
              <w:rPr>
                <w:rFonts w:ascii="Arial Narrow" w:hAnsi="Arial Narrow" w:cs="Arial"/>
                <w:color w:val="000000"/>
              </w:rPr>
              <w:t>203.8</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0.83 (0.71-0.97)</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0.88 (0.76-1.03)</w:t>
            </w:r>
          </w:p>
        </w:tc>
      </w:tr>
      <w:tr w:rsidR="00C36755" w:rsidRPr="007C5181" w:rsidTr="00832E85">
        <w:trPr>
          <w:trHeight w:hRule="exact" w:val="284"/>
        </w:trPr>
        <w:tc>
          <w:tcPr>
            <w:tcW w:w="2298" w:type="dxa"/>
            <w:tcBorders>
              <w:top w:val="nil"/>
              <w:left w:val="nil"/>
              <w:bottom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nil"/>
              <w:right w:val="nil"/>
            </w:tcBorders>
          </w:tcPr>
          <w:p w:rsidR="00C36755" w:rsidRPr="007C5181" w:rsidRDefault="003F7F5B" w:rsidP="00832E85">
            <w:pPr>
              <w:adjustRightInd w:val="0"/>
              <w:rPr>
                <w:rFonts w:ascii="Arial Narrow" w:hAnsi="Arial Narrow" w:cs="Arial"/>
                <w:color w:val="000000"/>
              </w:rPr>
            </w:pPr>
            <w:r>
              <w:rPr>
                <w:rFonts w:ascii="Arial Narrow" w:hAnsi="Arial Narrow" w:cs="Arial"/>
                <w:color w:val="000000"/>
              </w:rPr>
              <w:t>289.1-592.5</w:t>
            </w:r>
          </w:p>
        </w:tc>
        <w:tc>
          <w:tcPr>
            <w:tcW w:w="2410" w:type="dxa"/>
            <w:tcBorders>
              <w:top w:val="nil"/>
              <w:left w:val="nil"/>
              <w:bottom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439</w:t>
            </w:r>
            <w:r>
              <w:rPr>
                <w:rFonts w:ascii="Arial Narrow" w:hAnsi="Arial Narrow" w:cs="Arial"/>
                <w:color w:val="000000"/>
              </w:rPr>
              <w:t>/</w:t>
            </w:r>
            <w:r w:rsidRPr="00C151C4">
              <w:rPr>
                <w:rFonts w:ascii="Arial Narrow" w:hAnsi="Arial Narrow" w:cs="Arial"/>
                <w:color w:val="000000"/>
              </w:rPr>
              <w:t>755421</w:t>
            </w:r>
          </w:p>
        </w:tc>
        <w:tc>
          <w:tcPr>
            <w:tcW w:w="992" w:type="dxa"/>
            <w:tcBorders>
              <w:top w:val="nil"/>
              <w:left w:val="nil"/>
              <w:bottom w:val="nil"/>
              <w:right w:val="nil"/>
            </w:tcBorders>
          </w:tcPr>
          <w:p w:rsidR="00C36755" w:rsidRPr="007C5181" w:rsidRDefault="00A87E7F" w:rsidP="00832E85">
            <w:pPr>
              <w:adjustRightInd w:val="0"/>
              <w:jc w:val="center"/>
              <w:rPr>
                <w:rFonts w:ascii="Arial Narrow" w:hAnsi="Arial Narrow" w:cs="Arial"/>
                <w:color w:val="000000"/>
              </w:rPr>
            </w:pPr>
            <w:r>
              <w:rPr>
                <w:rFonts w:ascii="Arial Narrow" w:hAnsi="Arial Narrow" w:cs="Arial"/>
                <w:color w:val="000000"/>
              </w:rPr>
              <w:t>592.5</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0.82 (0.72-0.95)</w:t>
            </w:r>
          </w:p>
        </w:tc>
        <w:tc>
          <w:tcPr>
            <w:tcW w:w="1843" w:type="dxa"/>
            <w:tcBorders>
              <w:top w:val="nil"/>
              <w:left w:val="nil"/>
              <w:bottom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0.92 (0.80-1.06)</w:t>
            </w:r>
          </w:p>
        </w:tc>
      </w:tr>
      <w:tr w:rsidR="00C36755" w:rsidRPr="007C5181" w:rsidTr="00832E85">
        <w:trPr>
          <w:trHeight w:hRule="exact" w:val="284"/>
        </w:trPr>
        <w:tc>
          <w:tcPr>
            <w:tcW w:w="2298" w:type="dxa"/>
            <w:tcBorders>
              <w:top w:val="nil"/>
              <w:left w:val="nil"/>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right w:val="nil"/>
            </w:tcBorders>
          </w:tcPr>
          <w:p w:rsidR="00C36755" w:rsidRPr="007C5181" w:rsidRDefault="005E4312" w:rsidP="005E4312">
            <w:pPr>
              <w:adjustRightInd w:val="0"/>
              <w:rPr>
                <w:rFonts w:ascii="Arial Narrow" w:hAnsi="Arial Narrow" w:cs="Arial"/>
                <w:color w:val="000000"/>
              </w:rPr>
            </w:pPr>
            <w:r>
              <w:rPr>
                <w:rFonts w:ascii="Arial Narrow" w:hAnsi="Arial Narrow" w:cs="Arial"/>
                <w:color w:val="000000"/>
              </w:rPr>
              <w:t>≥</w:t>
            </w:r>
            <w:r w:rsidR="003F7F5B">
              <w:rPr>
                <w:rFonts w:ascii="Arial Narrow" w:hAnsi="Arial Narrow" w:cs="Arial"/>
                <w:color w:val="000000"/>
              </w:rPr>
              <w:t>609.1</w:t>
            </w:r>
          </w:p>
        </w:tc>
        <w:tc>
          <w:tcPr>
            <w:tcW w:w="2410" w:type="dxa"/>
            <w:tcBorders>
              <w:top w:val="nil"/>
              <w:left w:val="nil"/>
              <w:right w:val="nil"/>
            </w:tcBorders>
          </w:tcPr>
          <w:p w:rsidR="00C36755" w:rsidRPr="007C5181" w:rsidRDefault="00C151C4" w:rsidP="00832E85">
            <w:pPr>
              <w:adjustRightInd w:val="0"/>
              <w:rPr>
                <w:rFonts w:ascii="Arial Narrow" w:hAnsi="Arial Narrow" w:cs="Arial"/>
                <w:color w:val="000000"/>
              </w:rPr>
            </w:pPr>
            <w:r w:rsidRPr="00C151C4">
              <w:rPr>
                <w:rFonts w:ascii="Arial Narrow" w:hAnsi="Arial Narrow" w:cs="Arial"/>
                <w:color w:val="000000"/>
              </w:rPr>
              <w:t>314</w:t>
            </w:r>
            <w:r>
              <w:rPr>
                <w:rFonts w:ascii="Arial Narrow" w:hAnsi="Arial Narrow" w:cs="Arial"/>
                <w:color w:val="000000"/>
              </w:rPr>
              <w:t>/</w:t>
            </w:r>
            <w:r w:rsidRPr="00C151C4">
              <w:rPr>
                <w:rFonts w:ascii="Arial Narrow" w:hAnsi="Arial Narrow" w:cs="Arial"/>
                <w:color w:val="000000"/>
              </w:rPr>
              <w:t>658580</w:t>
            </w:r>
          </w:p>
        </w:tc>
        <w:tc>
          <w:tcPr>
            <w:tcW w:w="992" w:type="dxa"/>
            <w:tcBorders>
              <w:top w:val="nil"/>
              <w:left w:val="nil"/>
              <w:right w:val="nil"/>
            </w:tcBorders>
          </w:tcPr>
          <w:p w:rsidR="00C36755" w:rsidRPr="007C5181" w:rsidRDefault="00A87E7F" w:rsidP="00832E85">
            <w:pPr>
              <w:adjustRightInd w:val="0"/>
              <w:jc w:val="center"/>
              <w:rPr>
                <w:rFonts w:ascii="Arial Narrow" w:hAnsi="Arial Narrow" w:cs="Arial"/>
                <w:color w:val="000000"/>
              </w:rPr>
            </w:pPr>
            <w:r>
              <w:rPr>
                <w:rFonts w:ascii="Arial Narrow" w:hAnsi="Arial Narrow" w:cs="Arial"/>
                <w:color w:val="000000"/>
              </w:rPr>
              <w:t>1066.5</w:t>
            </w:r>
          </w:p>
        </w:tc>
        <w:tc>
          <w:tcPr>
            <w:tcW w:w="1843" w:type="dxa"/>
            <w:tcBorders>
              <w:top w:val="nil"/>
              <w:left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0.72 (0.62-0.84)</w:t>
            </w:r>
          </w:p>
        </w:tc>
        <w:tc>
          <w:tcPr>
            <w:tcW w:w="1843" w:type="dxa"/>
            <w:tcBorders>
              <w:top w:val="nil"/>
              <w:left w:val="nil"/>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0.82 (0.70-0.96)</w:t>
            </w:r>
          </w:p>
        </w:tc>
      </w:tr>
      <w:tr w:rsidR="00C36755" w:rsidRPr="007C5181" w:rsidTr="00832E85">
        <w:trPr>
          <w:trHeight w:hRule="exact" w:val="284"/>
        </w:trPr>
        <w:tc>
          <w:tcPr>
            <w:tcW w:w="2298" w:type="dxa"/>
            <w:tcBorders>
              <w:top w:val="nil"/>
              <w:left w:val="nil"/>
              <w:bottom w:val="single" w:sz="4" w:space="0" w:color="auto"/>
              <w:right w:val="nil"/>
            </w:tcBorders>
          </w:tcPr>
          <w:p w:rsidR="00C36755" w:rsidRPr="007C5181" w:rsidRDefault="00C36755" w:rsidP="00832E85">
            <w:pPr>
              <w:adjustRightInd w:val="0"/>
              <w:jc w:val="right"/>
              <w:rPr>
                <w:rFonts w:ascii="Arial Narrow" w:hAnsi="Arial Narrow" w:cs="Arial"/>
                <w:color w:val="000000"/>
              </w:rPr>
            </w:pPr>
          </w:p>
        </w:tc>
        <w:tc>
          <w:tcPr>
            <w:tcW w:w="1134" w:type="dxa"/>
            <w:tcBorders>
              <w:top w:val="nil"/>
              <w:left w:val="nil"/>
              <w:bottom w:val="single" w:sz="4" w:space="0" w:color="auto"/>
              <w:right w:val="nil"/>
            </w:tcBorders>
          </w:tcPr>
          <w:p w:rsidR="00C36755" w:rsidRPr="007C5181" w:rsidRDefault="00C36755" w:rsidP="00145597">
            <w:pPr>
              <w:adjustRightInd w:val="0"/>
              <w:rPr>
                <w:rFonts w:ascii="Arial Narrow" w:hAnsi="Arial Narrow" w:cs="Arial"/>
                <w:color w:val="000000"/>
              </w:rPr>
            </w:pPr>
            <w:r w:rsidRPr="007C5181">
              <w:rPr>
                <w:rFonts w:ascii="Arial Narrow" w:hAnsi="Arial Narrow" w:cs="Arial"/>
                <w:color w:val="000000"/>
              </w:rPr>
              <w:t>P-</w:t>
            </w:r>
            <w:proofErr w:type="spellStart"/>
            <w:r w:rsidRPr="007C5181">
              <w:rPr>
                <w:rFonts w:ascii="Arial Narrow" w:hAnsi="Arial Narrow" w:cs="Arial"/>
                <w:color w:val="000000"/>
              </w:rPr>
              <w:t>trend</w:t>
            </w:r>
            <w:r w:rsidR="00145597">
              <w:rPr>
                <w:rFonts w:ascii="Arial Narrow" w:hAnsi="Arial Narrow" w:cs="Arial"/>
                <w:color w:val="000000"/>
                <w:vertAlign w:val="superscript"/>
              </w:rPr>
              <w:t>d</w:t>
            </w:r>
            <w:proofErr w:type="spellEnd"/>
          </w:p>
        </w:tc>
        <w:tc>
          <w:tcPr>
            <w:tcW w:w="2410" w:type="dxa"/>
            <w:tcBorders>
              <w:top w:val="nil"/>
              <w:left w:val="nil"/>
              <w:bottom w:val="single" w:sz="4" w:space="0" w:color="auto"/>
              <w:right w:val="nil"/>
            </w:tcBorders>
          </w:tcPr>
          <w:p w:rsidR="00C36755" w:rsidRPr="007C5181" w:rsidRDefault="00C36755" w:rsidP="00832E85">
            <w:pPr>
              <w:adjustRightInd w:val="0"/>
              <w:jc w:val="right"/>
              <w:rPr>
                <w:rFonts w:ascii="Arial Narrow" w:hAnsi="Arial Narrow" w:cs="Arial"/>
                <w:color w:val="000000"/>
              </w:rPr>
            </w:pPr>
          </w:p>
        </w:tc>
        <w:tc>
          <w:tcPr>
            <w:tcW w:w="992" w:type="dxa"/>
            <w:tcBorders>
              <w:top w:val="nil"/>
              <w:left w:val="nil"/>
              <w:bottom w:val="single" w:sz="4" w:space="0" w:color="auto"/>
              <w:right w:val="nil"/>
            </w:tcBorders>
          </w:tcPr>
          <w:p w:rsidR="00C36755" w:rsidRPr="007C5181" w:rsidRDefault="00C36755" w:rsidP="00832E85">
            <w:pPr>
              <w:adjustRightInd w:val="0"/>
              <w:jc w:val="center"/>
              <w:rPr>
                <w:rFonts w:ascii="Arial Narrow" w:hAnsi="Arial Narrow" w:cs="Arial"/>
                <w:color w:val="000000"/>
              </w:rPr>
            </w:pPr>
          </w:p>
        </w:tc>
        <w:tc>
          <w:tcPr>
            <w:tcW w:w="1843" w:type="dxa"/>
            <w:tcBorders>
              <w:top w:val="nil"/>
              <w:left w:val="nil"/>
              <w:bottom w:val="single" w:sz="4" w:space="0" w:color="auto"/>
              <w:right w:val="nil"/>
            </w:tcBorders>
          </w:tcPr>
          <w:p w:rsidR="00C36755" w:rsidRPr="00DA0AF8" w:rsidRDefault="00C36755">
            <w:pPr>
              <w:jc w:val="center"/>
              <w:rPr>
                <w:rFonts w:ascii="Arial Narrow" w:hAnsi="Arial Narrow" w:cs="Calibri"/>
                <w:color w:val="000000"/>
              </w:rPr>
            </w:pPr>
            <w:r w:rsidRPr="005F2AC6">
              <w:rPr>
                <w:rFonts w:ascii="Arial Narrow" w:hAnsi="Arial Narrow" w:cs="Calibri"/>
                <w:color w:val="000000"/>
              </w:rPr>
              <w:t>0.0001</w:t>
            </w:r>
          </w:p>
        </w:tc>
        <w:tc>
          <w:tcPr>
            <w:tcW w:w="1843" w:type="dxa"/>
            <w:tcBorders>
              <w:top w:val="nil"/>
              <w:left w:val="nil"/>
              <w:bottom w:val="single" w:sz="4" w:space="0" w:color="auto"/>
              <w:right w:val="nil"/>
            </w:tcBorders>
          </w:tcPr>
          <w:p w:rsidR="00C36755" w:rsidRPr="00DA0AF8" w:rsidRDefault="00C36755">
            <w:pPr>
              <w:jc w:val="center"/>
              <w:rPr>
                <w:rFonts w:ascii="Arial Narrow" w:hAnsi="Arial Narrow" w:cs="Calibri"/>
                <w:color w:val="000000"/>
              </w:rPr>
            </w:pPr>
            <w:r w:rsidRPr="00DA0AF8">
              <w:rPr>
                <w:rFonts w:ascii="Arial Narrow" w:hAnsi="Arial Narrow" w:cs="Calibri"/>
                <w:color w:val="000000"/>
              </w:rPr>
              <w:t>0.04</w:t>
            </w:r>
          </w:p>
        </w:tc>
      </w:tr>
    </w:tbl>
    <w:p w:rsidR="002E20F2" w:rsidRDefault="002E20F2" w:rsidP="00E82291">
      <w:pPr>
        <w:spacing w:after="120"/>
        <w:rPr>
          <w:rFonts w:ascii="Arial" w:hAnsi="Arial" w:cs="Arial"/>
          <w:b/>
        </w:rPr>
      </w:pPr>
      <w:r>
        <w:rPr>
          <w:rFonts w:ascii="Arial" w:hAnsi="Arial" w:cs="Arial"/>
          <w:b/>
        </w:rPr>
        <w:br w:type="page"/>
      </w:r>
    </w:p>
    <w:p w:rsidR="009E2699" w:rsidRPr="00E231F5" w:rsidRDefault="005857EB" w:rsidP="009E2699">
      <w:pPr>
        <w:rPr>
          <w:rFonts w:ascii="Arial" w:hAnsi="Arial" w:cs="Arial"/>
        </w:rPr>
      </w:pPr>
      <w:r>
        <w:rPr>
          <w:rFonts w:ascii="Arial" w:hAnsi="Arial" w:cs="Arial"/>
          <w:b/>
        </w:rPr>
        <w:t>Supplemental Table S4</w:t>
      </w:r>
      <w:r w:rsidR="009E2699">
        <w:rPr>
          <w:rFonts w:ascii="Arial" w:hAnsi="Arial" w:cs="Arial"/>
          <w:b/>
        </w:rPr>
        <w:t xml:space="preserve"> (continued)</w:t>
      </w:r>
      <w:r w:rsidR="00F059EE">
        <w:rPr>
          <w:rFonts w:ascii="Arial" w:hAnsi="Arial" w:cs="Arial"/>
          <w:b/>
        </w:rPr>
        <w:t xml:space="preserve">. </w:t>
      </w:r>
      <w:r w:rsidR="00F059EE" w:rsidRPr="000C2C13">
        <w:rPr>
          <w:rFonts w:ascii="Arial" w:hAnsi="Arial" w:cs="Arial"/>
          <w:b/>
        </w:rPr>
        <w:t xml:space="preserve">Hazard </w:t>
      </w:r>
      <w:proofErr w:type="spellStart"/>
      <w:r w:rsidR="00F059EE" w:rsidRPr="000C2C13">
        <w:rPr>
          <w:rFonts w:ascii="Arial" w:hAnsi="Arial" w:cs="Arial"/>
          <w:b/>
        </w:rPr>
        <w:t>Ratios</w:t>
      </w:r>
      <w:r w:rsidR="00F059EE" w:rsidRPr="000C2C13">
        <w:rPr>
          <w:rFonts w:ascii="Arial" w:hAnsi="Arial" w:cs="Arial"/>
          <w:b/>
          <w:vertAlign w:val="superscript"/>
        </w:rPr>
        <w:t>a</w:t>
      </w:r>
      <w:proofErr w:type="spellEnd"/>
      <w:r w:rsidR="00F059EE" w:rsidRPr="000C2C13">
        <w:rPr>
          <w:rFonts w:ascii="Arial" w:hAnsi="Arial" w:cs="Arial"/>
          <w:b/>
        </w:rPr>
        <w:t xml:space="preserve"> and 95% CIs from analyses of intake of selected nutrients/foods</w:t>
      </w:r>
      <w:r w:rsidR="00F059EE">
        <w:rPr>
          <w:rFonts w:ascii="Arial" w:hAnsi="Arial" w:cs="Arial"/>
          <w:b/>
        </w:rPr>
        <w:t xml:space="preserve"> at baseline </w:t>
      </w:r>
      <w:r w:rsidR="00F059EE" w:rsidRPr="000C2C13">
        <w:rPr>
          <w:rFonts w:ascii="Arial" w:hAnsi="Arial" w:cs="Arial"/>
          <w:b/>
        </w:rPr>
        <w:t xml:space="preserve">in relation to endometrial </w:t>
      </w:r>
      <w:r w:rsidR="00F059EE">
        <w:rPr>
          <w:rFonts w:ascii="Arial" w:hAnsi="Arial" w:cs="Arial"/>
          <w:b/>
        </w:rPr>
        <w:t>cancer</w:t>
      </w:r>
      <w:r w:rsidR="00F059EE" w:rsidRPr="000C2C13">
        <w:rPr>
          <w:rFonts w:ascii="Arial" w:hAnsi="Arial" w:cs="Arial"/>
          <w:b/>
        </w:rPr>
        <w:t xml:space="preserve"> </w:t>
      </w:r>
      <w:r w:rsidR="00F059EE">
        <w:rPr>
          <w:rFonts w:ascii="Arial" w:hAnsi="Arial" w:cs="Arial"/>
          <w:b/>
        </w:rPr>
        <w:t>risk</w:t>
      </w:r>
      <w:r w:rsidR="00F059EE" w:rsidRPr="000C2C13">
        <w:rPr>
          <w:rFonts w:ascii="Arial" w:hAnsi="Arial" w:cs="Arial"/>
          <w:b/>
        </w:rPr>
        <w:t xml:space="preserve"> in the Nurse</w:t>
      </w:r>
      <w:r w:rsidR="00F059EE">
        <w:rPr>
          <w:rFonts w:ascii="Arial" w:hAnsi="Arial" w:cs="Arial"/>
          <w:b/>
        </w:rPr>
        <w:t>s’ Health Study (NHS) and NHSII</w:t>
      </w:r>
    </w:p>
    <w:p w:rsidR="00145597" w:rsidRDefault="009E2699" w:rsidP="00F059EE">
      <w:pPr>
        <w:spacing w:before="120"/>
        <w:rPr>
          <w:rFonts w:ascii="Arial" w:hAnsi="Arial" w:cs="Arial"/>
        </w:rPr>
      </w:pPr>
      <w:proofErr w:type="gramStart"/>
      <w:r w:rsidRPr="009626D6">
        <w:rPr>
          <w:rFonts w:ascii="Arial" w:hAnsi="Arial" w:cs="Arial"/>
          <w:vertAlign w:val="superscript"/>
        </w:rPr>
        <w:t>a</w:t>
      </w:r>
      <w:proofErr w:type="gramEnd"/>
      <w:r w:rsidRPr="009626D6">
        <w:rPr>
          <w:rFonts w:ascii="Arial" w:hAnsi="Arial" w:cs="Arial"/>
        </w:rPr>
        <w:t xml:space="preserve"> </w:t>
      </w:r>
      <w:r w:rsidRPr="00297624">
        <w:rPr>
          <w:rFonts w:ascii="Arial" w:hAnsi="Arial" w:cs="Arial"/>
          <w:b/>
        </w:rPr>
        <w:t>Model 1</w:t>
      </w:r>
      <w:r w:rsidRPr="009626D6">
        <w:rPr>
          <w:rFonts w:ascii="Arial" w:hAnsi="Arial" w:cs="Arial"/>
        </w:rPr>
        <w:t xml:space="preserve"> was adjusted for total energy intake (kcal, continuous) and was stratified by age in months, cohort and time period. </w:t>
      </w:r>
      <w:r w:rsidRPr="00297624">
        <w:rPr>
          <w:rFonts w:ascii="Arial" w:hAnsi="Arial" w:cs="Arial"/>
          <w:b/>
        </w:rPr>
        <w:t>Model 2</w:t>
      </w:r>
      <w:r w:rsidRPr="009626D6">
        <w:rPr>
          <w:rFonts w:ascii="Arial" w:hAnsi="Arial" w:cs="Arial"/>
        </w:rPr>
        <w:t xml:space="preserve"> was adjusted for BMI (&lt;23 kg/m2, 23-24.9 [Ref], 25-29.9, 30-39.9, 40+), total energy intake (kcal, continuous), smoking status (never [Ref], former, current), age at menarche (&lt;12 years, 12, 13 [Ref], 14+), oral contraceptive use (never use [Ref], ever use), a combined variable for menopausal status and postmenopausal hormone (PMH) use (premenopausal/uncertain menopause, postmenopausal/no PMH [Ref], postmenopausal/ever use PMH, unknown), parity (nulliparous [Ref], parous) and was stratified by age in months, cohort, and time period</w:t>
      </w:r>
      <w:r w:rsidR="00542091">
        <w:rPr>
          <w:rFonts w:ascii="Arial" w:hAnsi="Arial" w:cs="Arial"/>
        </w:rPr>
        <w:t xml:space="preserve"> (2-year questionnaire cycle)</w:t>
      </w:r>
      <w:r w:rsidRPr="009626D6">
        <w:rPr>
          <w:rFonts w:ascii="Arial" w:hAnsi="Arial" w:cs="Arial"/>
        </w:rPr>
        <w:t>.</w:t>
      </w:r>
    </w:p>
    <w:p w:rsidR="00145597" w:rsidRPr="009626D6" w:rsidRDefault="00145597" w:rsidP="00145597">
      <w:pPr>
        <w:rPr>
          <w:rFonts w:ascii="Arial" w:hAnsi="Arial" w:cs="Arial"/>
        </w:rPr>
      </w:pPr>
      <w:proofErr w:type="gramStart"/>
      <w:r w:rsidRPr="009626D6">
        <w:rPr>
          <w:rFonts w:ascii="Arial" w:hAnsi="Arial" w:cs="Arial"/>
          <w:vertAlign w:val="superscript"/>
        </w:rPr>
        <w:t>b</w:t>
      </w:r>
      <w:proofErr w:type="gramEnd"/>
      <w:r w:rsidRPr="009626D6">
        <w:rPr>
          <w:rFonts w:ascii="Arial" w:hAnsi="Arial" w:cs="Arial"/>
        </w:rPr>
        <w:t xml:space="preserve"> Results for the NHS and NHSII cohorts were pooled after testing for heterogeneity for these risk associations across </w:t>
      </w:r>
      <w:r w:rsidRPr="00BF1731">
        <w:rPr>
          <w:rFonts w:ascii="Arial" w:hAnsi="Arial" w:cs="Arial"/>
        </w:rPr>
        <w:t>the cohorts (P-het ≥ 0.</w:t>
      </w:r>
      <w:r w:rsidR="00BF1731" w:rsidRPr="00BF1731">
        <w:rPr>
          <w:rFonts w:ascii="Arial" w:hAnsi="Arial" w:cs="Arial"/>
        </w:rPr>
        <w:t>14</w:t>
      </w:r>
      <w:r w:rsidRPr="00BF1731">
        <w:rPr>
          <w:rFonts w:ascii="Arial" w:hAnsi="Arial" w:cs="Arial"/>
        </w:rPr>
        <w:t>).</w:t>
      </w:r>
    </w:p>
    <w:p w:rsidR="009E2699" w:rsidRPr="009626D6" w:rsidRDefault="00145597" w:rsidP="009E2699">
      <w:pPr>
        <w:rPr>
          <w:rFonts w:ascii="Arial" w:hAnsi="Arial" w:cs="Arial"/>
        </w:rPr>
      </w:pPr>
      <w:proofErr w:type="gramStart"/>
      <w:r>
        <w:rPr>
          <w:rFonts w:ascii="Arial" w:hAnsi="Arial" w:cs="Arial"/>
          <w:vertAlign w:val="superscript"/>
        </w:rPr>
        <w:t>c</w:t>
      </w:r>
      <w:proofErr w:type="gramEnd"/>
      <w:r w:rsidR="009E2699" w:rsidRPr="009626D6">
        <w:rPr>
          <w:rFonts w:ascii="Arial" w:hAnsi="Arial" w:cs="Arial"/>
        </w:rPr>
        <w:t xml:space="preserve"> Nutrient intakes were adjusted for total energy intake using the regression residuals method.</w:t>
      </w:r>
    </w:p>
    <w:p w:rsidR="009E2699" w:rsidRPr="009626D6" w:rsidRDefault="00145597" w:rsidP="009E2699">
      <w:pPr>
        <w:rPr>
          <w:rFonts w:ascii="Arial" w:hAnsi="Arial" w:cs="Arial"/>
        </w:rPr>
      </w:pPr>
      <w:proofErr w:type="gramStart"/>
      <w:r>
        <w:rPr>
          <w:rFonts w:ascii="Arial" w:hAnsi="Arial" w:cs="Arial"/>
          <w:vertAlign w:val="superscript"/>
        </w:rPr>
        <w:t>d</w:t>
      </w:r>
      <w:proofErr w:type="gramEnd"/>
      <w:r w:rsidR="009E2699" w:rsidRPr="009626D6">
        <w:rPr>
          <w:rFonts w:ascii="Arial" w:hAnsi="Arial" w:cs="Arial"/>
        </w:rPr>
        <w:t xml:space="preserve"> P-value test for trend using a trend variable based on the median of each </w:t>
      </w:r>
      <w:r w:rsidR="00275B38">
        <w:rPr>
          <w:rFonts w:ascii="Arial" w:hAnsi="Arial" w:cs="Arial"/>
        </w:rPr>
        <w:t>category</w:t>
      </w:r>
      <w:r w:rsidR="009E2699" w:rsidRPr="009626D6">
        <w:rPr>
          <w:rFonts w:ascii="Arial" w:hAnsi="Arial" w:cs="Arial"/>
        </w:rPr>
        <w:t xml:space="preserve"> of intake.</w:t>
      </w:r>
    </w:p>
    <w:p w:rsidR="009E2699" w:rsidRDefault="00145597" w:rsidP="00853AF8">
      <w:pPr>
        <w:rPr>
          <w:rFonts w:ascii="Arial" w:hAnsi="Arial" w:cs="Arial"/>
        </w:rPr>
      </w:pPr>
      <w:proofErr w:type="gramStart"/>
      <w:r>
        <w:rPr>
          <w:rFonts w:ascii="Arial" w:hAnsi="Arial" w:cs="Arial"/>
          <w:vertAlign w:val="superscript"/>
        </w:rPr>
        <w:t>e</w:t>
      </w:r>
      <w:proofErr w:type="gramEnd"/>
      <w:r w:rsidR="009E2699" w:rsidRPr="009626D6">
        <w:rPr>
          <w:rFonts w:ascii="Arial" w:hAnsi="Arial" w:cs="Arial"/>
        </w:rPr>
        <w:t xml:space="preserve"> Butter and yogurt </w:t>
      </w:r>
      <w:r w:rsidR="00853AF8">
        <w:rPr>
          <w:rFonts w:ascii="Arial" w:hAnsi="Arial" w:cs="Arial"/>
        </w:rPr>
        <w:t xml:space="preserve">were classified into three categories due to the uneven distribution of intake for these foods </w:t>
      </w:r>
      <w:r w:rsidR="00DC6C72">
        <w:rPr>
          <w:rFonts w:ascii="Arial" w:hAnsi="Arial" w:cs="Arial"/>
        </w:rPr>
        <w:t>hence</w:t>
      </w:r>
      <w:r w:rsidR="009E2699" w:rsidRPr="009626D6">
        <w:rPr>
          <w:rFonts w:ascii="Arial" w:hAnsi="Arial" w:cs="Arial"/>
        </w:rPr>
        <w:t xml:space="preserve"> ranges of intake are presented.</w:t>
      </w:r>
    </w:p>
    <w:p w:rsidR="00FD0548" w:rsidRDefault="00145597" w:rsidP="00853AF8">
      <w:pPr>
        <w:rPr>
          <w:rFonts w:ascii="Arial" w:hAnsi="Arial" w:cs="Arial"/>
        </w:rPr>
      </w:pPr>
      <w:proofErr w:type="gramStart"/>
      <w:r>
        <w:rPr>
          <w:rFonts w:ascii="Arial" w:hAnsi="Arial" w:cs="Arial"/>
          <w:vertAlign w:val="superscript"/>
        </w:rPr>
        <w:t>f</w:t>
      </w:r>
      <w:proofErr w:type="gramEnd"/>
      <w:r w:rsidR="00FD0548" w:rsidRPr="009626D6">
        <w:rPr>
          <w:rFonts w:ascii="Arial" w:hAnsi="Arial" w:cs="Arial"/>
        </w:rPr>
        <w:t xml:space="preserve"> </w:t>
      </w:r>
      <w:r w:rsidR="0096206E" w:rsidRPr="0096206E">
        <w:rPr>
          <w:rFonts w:ascii="Arial" w:hAnsi="Arial" w:cs="Arial"/>
        </w:rPr>
        <w:t xml:space="preserve">To obtain food intake units that were similar to the EPIC study, servings/day were converted to grams/day using food composition values from the </w:t>
      </w:r>
      <w:r w:rsidR="0096206E">
        <w:rPr>
          <w:rFonts w:ascii="Arial" w:hAnsi="Arial" w:cs="Arial"/>
        </w:rPr>
        <w:t>USDA</w:t>
      </w:r>
      <w:r w:rsidR="0096206E" w:rsidRPr="0096206E">
        <w:rPr>
          <w:rFonts w:ascii="Arial" w:hAnsi="Arial" w:cs="Arial"/>
        </w:rPr>
        <w:t xml:space="preserve"> food composition data. Similar food items </w:t>
      </w:r>
      <w:r w:rsidR="0096206E">
        <w:rPr>
          <w:rFonts w:ascii="Arial" w:hAnsi="Arial" w:cs="Arial"/>
        </w:rPr>
        <w:t xml:space="preserve">to the EPIC study also </w:t>
      </w:r>
      <w:r w:rsidR="0096206E" w:rsidRPr="0096206E">
        <w:rPr>
          <w:rFonts w:ascii="Arial" w:hAnsi="Arial" w:cs="Arial"/>
        </w:rPr>
        <w:t xml:space="preserve">were evaluated; </w:t>
      </w:r>
      <w:r w:rsidR="0096206E">
        <w:rPr>
          <w:rFonts w:ascii="Arial" w:hAnsi="Arial" w:cs="Arial"/>
        </w:rPr>
        <w:t>specifically</w:t>
      </w:r>
      <w:r w:rsidR="0096206E" w:rsidRPr="0096206E">
        <w:rPr>
          <w:rFonts w:ascii="Arial" w:hAnsi="Arial" w:cs="Arial"/>
        </w:rPr>
        <w:t xml:space="preserve">, cheese refers to hard cheese only, potatoes included baked/boiled or mashed potatoes as well as </w:t>
      </w:r>
      <w:proofErr w:type="spellStart"/>
      <w:r w:rsidR="0096206E" w:rsidRPr="0096206E">
        <w:rPr>
          <w:rFonts w:ascii="Arial" w:hAnsi="Arial" w:cs="Arial"/>
        </w:rPr>
        <w:t>french</w:t>
      </w:r>
      <w:proofErr w:type="spellEnd"/>
      <w:r w:rsidR="0096206E" w:rsidRPr="0096206E">
        <w:rPr>
          <w:rFonts w:ascii="Arial" w:hAnsi="Arial" w:cs="Arial"/>
        </w:rPr>
        <w:t xml:space="preserve"> fried potatoes, and coffee intake was the sum of regular and decaffeinated coffee.</w:t>
      </w:r>
    </w:p>
    <w:p w:rsidR="0096206E" w:rsidRPr="009E2699" w:rsidRDefault="00145597" w:rsidP="0096206E">
      <w:pPr>
        <w:rPr>
          <w:rFonts w:ascii="Arial" w:hAnsi="Arial" w:cs="Arial"/>
        </w:rPr>
      </w:pPr>
      <w:proofErr w:type="gramStart"/>
      <w:r>
        <w:rPr>
          <w:rFonts w:ascii="Arial" w:hAnsi="Arial" w:cs="Arial"/>
          <w:vertAlign w:val="superscript"/>
        </w:rPr>
        <w:t>g</w:t>
      </w:r>
      <w:proofErr w:type="gramEnd"/>
      <w:r w:rsidR="0096206E" w:rsidRPr="009626D6">
        <w:rPr>
          <w:rFonts w:ascii="Arial" w:hAnsi="Arial" w:cs="Arial"/>
        </w:rPr>
        <w:t xml:space="preserve"> </w:t>
      </w:r>
      <w:r w:rsidR="0096206E">
        <w:rPr>
          <w:rFonts w:ascii="Arial" w:hAnsi="Arial" w:cs="Arial"/>
        </w:rPr>
        <w:t>These foods</w:t>
      </w:r>
      <w:r w:rsidR="0096206E" w:rsidRPr="009626D6">
        <w:rPr>
          <w:rFonts w:ascii="Arial" w:hAnsi="Arial" w:cs="Arial"/>
        </w:rPr>
        <w:t xml:space="preserve"> could not be categorized into quartiles due to the </w:t>
      </w:r>
      <w:r w:rsidR="0096206E">
        <w:rPr>
          <w:rFonts w:ascii="Arial" w:hAnsi="Arial" w:cs="Arial"/>
        </w:rPr>
        <w:t>uneven distribution of intake levels</w:t>
      </w:r>
      <w:r w:rsidR="0096206E" w:rsidRPr="009626D6">
        <w:rPr>
          <w:rFonts w:ascii="Arial" w:hAnsi="Arial" w:cs="Arial"/>
        </w:rPr>
        <w:t xml:space="preserve">, hence ranges of intake are </w:t>
      </w:r>
      <w:r w:rsidR="0096206E">
        <w:rPr>
          <w:rFonts w:ascii="Arial" w:hAnsi="Arial" w:cs="Arial"/>
        </w:rPr>
        <w:t>presented.</w:t>
      </w:r>
    </w:p>
    <w:p w:rsidR="0096206E" w:rsidRPr="009E2699" w:rsidRDefault="0096206E" w:rsidP="00853AF8">
      <w:pPr>
        <w:rPr>
          <w:rFonts w:ascii="Arial" w:hAnsi="Arial" w:cs="Arial"/>
        </w:rPr>
      </w:pPr>
    </w:p>
    <w:p w:rsidR="009E2699" w:rsidRDefault="009E2699" w:rsidP="00E82291">
      <w:pPr>
        <w:spacing w:after="120"/>
        <w:rPr>
          <w:rFonts w:ascii="Arial" w:hAnsi="Arial" w:cs="Arial"/>
          <w:b/>
        </w:rPr>
      </w:pPr>
      <w:r>
        <w:rPr>
          <w:rFonts w:ascii="Arial" w:hAnsi="Arial" w:cs="Arial"/>
          <w:b/>
        </w:rPr>
        <w:br w:type="page"/>
      </w:r>
    </w:p>
    <w:p w:rsidR="001C3070" w:rsidRDefault="001C3070" w:rsidP="00E82291">
      <w:pPr>
        <w:spacing w:after="120"/>
        <w:rPr>
          <w:rFonts w:ascii="Arial" w:hAnsi="Arial" w:cs="Arial"/>
          <w:b/>
        </w:rPr>
        <w:sectPr w:rsidR="001C3070" w:rsidSect="00E82291">
          <w:headerReference w:type="default" r:id="rId10"/>
          <w:footerReference w:type="default" r:id="rId11"/>
          <w:pgSz w:w="11905" w:h="16837"/>
          <w:pgMar w:top="720" w:right="720" w:bottom="720" w:left="720" w:header="720" w:footer="360" w:gutter="0"/>
          <w:cols w:space="720"/>
          <w:docGrid w:linePitch="272"/>
        </w:sectPr>
      </w:pPr>
    </w:p>
    <w:p w:rsidR="006F2F16" w:rsidRPr="009626D6" w:rsidRDefault="005857EB" w:rsidP="006F2F16">
      <w:pPr>
        <w:rPr>
          <w:rFonts w:ascii="Arial" w:hAnsi="Arial" w:cs="Arial"/>
        </w:rPr>
      </w:pPr>
      <w:proofErr w:type="gramStart"/>
      <w:r>
        <w:rPr>
          <w:rFonts w:ascii="Arial" w:hAnsi="Arial" w:cs="Arial"/>
          <w:b/>
        </w:rPr>
        <w:t>Supplemental Table S5</w:t>
      </w:r>
      <w:r w:rsidR="006F2F16" w:rsidRPr="009626D6">
        <w:rPr>
          <w:rFonts w:ascii="Arial" w:hAnsi="Arial" w:cs="Arial"/>
        </w:rPr>
        <w:t>.</w:t>
      </w:r>
      <w:proofErr w:type="gramEnd"/>
      <w:r w:rsidR="006F2F16" w:rsidRPr="009626D6">
        <w:rPr>
          <w:rFonts w:ascii="Arial" w:hAnsi="Arial" w:cs="Arial"/>
        </w:rPr>
        <w:t xml:space="preserve"> </w:t>
      </w:r>
      <w:r w:rsidR="006F2F16" w:rsidRPr="009626D6">
        <w:rPr>
          <w:rFonts w:ascii="Arial" w:hAnsi="Arial" w:cs="Arial"/>
          <w:b/>
        </w:rPr>
        <w:t xml:space="preserve">Hazard </w:t>
      </w:r>
      <w:proofErr w:type="spellStart"/>
      <w:r w:rsidR="006F2F16" w:rsidRPr="009626D6">
        <w:rPr>
          <w:rFonts w:ascii="Arial" w:hAnsi="Arial" w:cs="Arial"/>
          <w:b/>
        </w:rPr>
        <w:t>Ratios</w:t>
      </w:r>
      <w:r w:rsidR="006F2F16" w:rsidRPr="009626D6">
        <w:rPr>
          <w:rFonts w:ascii="Arial" w:hAnsi="Arial" w:cs="Arial"/>
          <w:b/>
          <w:vertAlign w:val="superscript"/>
        </w:rPr>
        <w:t>a</w:t>
      </w:r>
      <w:proofErr w:type="spellEnd"/>
      <w:r w:rsidR="006F2F16" w:rsidRPr="009626D6">
        <w:rPr>
          <w:rFonts w:ascii="Arial" w:hAnsi="Arial" w:cs="Arial"/>
          <w:b/>
        </w:rPr>
        <w:t xml:space="preserve"> and 95% CIs from analyses of the cumulative average intake of selected nutrients/foods in relation to endometrial cancer risk in the Nurse</w:t>
      </w:r>
      <w:r w:rsidR="00F059EE">
        <w:rPr>
          <w:rFonts w:ascii="Arial" w:hAnsi="Arial" w:cs="Arial"/>
          <w:b/>
        </w:rPr>
        <w:t xml:space="preserve">s’ Health Study (NHS) and </w:t>
      </w:r>
      <w:proofErr w:type="spellStart"/>
      <w:r w:rsidR="00F059EE">
        <w:rPr>
          <w:rFonts w:ascii="Arial" w:hAnsi="Arial" w:cs="Arial"/>
          <w:b/>
        </w:rPr>
        <w:t>NHSII</w:t>
      </w:r>
      <w:r w:rsidR="006F2F16" w:rsidRPr="009626D6">
        <w:rPr>
          <w:rFonts w:ascii="Arial" w:hAnsi="Arial" w:cs="Arial"/>
          <w:b/>
          <w:vertAlign w:val="superscript"/>
        </w:rPr>
        <w:t>b</w:t>
      </w:r>
      <w:proofErr w:type="spellEnd"/>
    </w:p>
    <w:tbl>
      <w:tblPr>
        <w:tblW w:w="10520" w:type="dxa"/>
        <w:tblInd w:w="78" w:type="dxa"/>
        <w:tblLayout w:type="fixed"/>
        <w:tblLook w:val="0000" w:firstRow="0" w:lastRow="0" w:firstColumn="0" w:lastColumn="0" w:noHBand="0" w:noVBand="0"/>
      </w:tblPr>
      <w:tblGrid>
        <w:gridCol w:w="2298"/>
        <w:gridCol w:w="1134"/>
        <w:gridCol w:w="2410"/>
        <w:gridCol w:w="992"/>
        <w:gridCol w:w="1843"/>
        <w:gridCol w:w="1843"/>
      </w:tblGrid>
      <w:tr w:rsidR="006F2F16" w:rsidRPr="002D14EA" w:rsidTr="009D3BD0">
        <w:trPr>
          <w:trHeight w:val="290"/>
        </w:trPr>
        <w:tc>
          <w:tcPr>
            <w:tcW w:w="2298" w:type="dxa"/>
            <w:tcBorders>
              <w:top w:val="single" w:sz="4" w:space="0" w:color="auto"/>
              <w:left w:val="nil"/>
              <w:right w:val="nil"/>
            </w:tcBorders>
          </w:tcPr>
          <w:p w:rsidR="006F2F16" w:rsidRPr="002D14EA" w:rsidRDefault="006F2F16" w:rsidP="009D3BD0">
            <w:pPr>
              <w:adjustRightInd w:val="0"/>
              <w:rPr>
                <w:rFonts w:ascii="Arial Narrow" w:hAnsi="Arial Narrow" w:cs="Arial"/>
                <w:b/>
                <w:bCs/>
                <w:color w:val="000000"/>
              </w:rPr>
            </w:pPr>
          </w:p>
        </w:tc>
        <w:tc>
          <w:tcPr>
            <w:tcW w:w="1134" w:type="dxa"/>
            <w:tcBorders>
              <w:top w:val="single" w:sz="4" w:space="0" w:color="auto"/>
              <w:left w:val="nil"/>
              <w:right w:val="nil"/>
            </w:tcBorders>
          </w:tcPr>
          <w:p w:rsidR="006F2F16" w:rsidRPr="002D14EA" w:rsidRDefault="006F2F16" w:rsidP="009D3BD0">
            <w:pPr>
              <w:adjustRightInd w:val="0"/>
              <w:rPr>
                <w:rFonts w:ascii="Arial Narrow" w:hAnsi="Arial Narrow" w:cs="Arial"/>
                <w:b/>
                <w:bCs/>
                <w:color w:val="000000"/>
              </w:rPr>
            </w:pPr>
          </w:p>
        </w:tc>
        <w:tc>
          <w:tcPr>
            <w:tcW w:w="2410" w:type="dxa"/>
            <w:tcBorders>
              <w:top w:val="single" w:sz="4" w:space="0" w:color="auto"/>
              <w:left w:val="nil"/>
              <w:right w:val="nil"/>
            </w:tcBorders>
          </w:tcPr>
          <w:p w:rsidR="006F2F16" w:rsidRPr="002D14EA" w:rsidRDefault="006F2F16" w:rsidP="009D3BD0">
            <w:pPr>
              <w:adjustRightInd w:val="0"/>
              <w:rPr>
                <w:rFonts w:ascii="Arial Narrow" w:hAnsi="Arial Narrow" w:cs="Arial"/>
                <w:b/>
                <w:bCs/>
                <w:color w:val="000000"/>
              </w:rPr>
            </w:pPr>
          </w:p>
        </w:tc>
        <w:tc>
          <w:tcPr>
            <w:tcW w:w="992" w:type="dxa"/>
            <w:tcBorders>
              <w:top w:val="single" w:sz="4" w:space="0" w:color="auto"/>
              <w:left w:val="nil"/>
              <w:right w:val="nil"/>
            </w:tcBorders>
          </w:tcPr>
          <w:p w:rsidR="006F2F16" w:rsidRPr="002D14EA" w:rsidRDefault="006F2F16" w:rsidP="009D3BD0">
            <w:pPr>
              <w:adjustRightInd w:val="0"/>
              <w:jc w:val="center"/>
              <w:rPr>
                <w:rFonts w:ascii="Arial Narrow" w:hAnsi="Arial Narrow" w:cs="Arial"/>
                <w:b/>
                <w:bCs/>
                <w:color w:val="000000"/>
              </w:rPr>
            </w:pPr>
          </w:p>
        </w:tc>
        <w:tc>
          <w:tcPr>
            <w:tcW w:w="1843" w:type="dxa"/>
            <w:tcBorders>
              <w:top w:val="single" w:sz="4" w:space="0" w:color="auto"/>
              <w:left w:val="nil"/>
              <w:right w:val="nil"/>
            </w:tcBorders>
          </w:tcPr>
          <w:p w:rsidR="006F2F16" w:rsidRPr="002D14EA" w:rsidRDefault="006F2F16" w:rsidP="009D3BD0">
            <w:pPr>
              <w:adjustRightInd w:val="0"/>
              <w:jc w:val="center"/>
              <w:rPr>
                <w:rFonts w:ascii="Arial Narrow" w:hAnsi="Arial Narrow" w:cs="Arial"/>
                <w:b/>
                <w:bCs/>
                <w:color w:val="000000"/>
              </w:rPr>
            </w:pPr>
            <w:r w:rsidRPr="002D14EA">
              <w:rPr>
                <w:rFonts w:ascii="Arial Narrow" w:hAnsi="Arial Narrow" w:cs="Arial"/>
                <w:b/>
                <w:bCs/>
                <w:color w:val="000000"/>
              </w:rPr>
              <w:t>Model 1</w:t>
            </w:r>
          </w:p>
        </w:tc>
        <w:tc>
          <w:tcPr>
            <w:tcW w:w="1843" w:type="dxa"/>
            <w:tcBorders>
              <w:top w:val="single" w:sz="4" w:space="0" w:color="auto"/>
              <w:left w:val="nil"/>
              <w:right w:val="nil"/>
            </w:tcBorders>
          </w:tcPr>
          <w:p w:rsidR="006F2F16" w:rsidRPr="002D14EA" w:rsidRDefault="006F2F16" w:rsidP="009D3BD0">
            <w:pPr>
              <w:adjustRightInd w:val="0"/>
              <w:jc w:val="center"/>
              <w:rPr>
                <w:rFonts w:ascii="Arial Narrow" w:hAnsi="Arial Narrow" w:cs="Arial"/>
                <w:b/>
                <w:bCs/>
                <w:color w:val="000000"/>
              </w:rPr>
            </w:pPr>
            <w:r w:rsidRPr="002D14EA">
              <w:rPr>
                <w:rFonts w:ascii="Arial Narrow" w:hAnsi="Arial Narrow" w:cs="Arial"/>
                <w:b/>
                <w:bCs/>
                <w:color w:val="000000"/>
              </w:rPr>
              <w:t xml:space="preserve">Model 2 </w:t>
            </w:r>
          </w:p>
        </w:tc>
      </w:tr>
      <w:tr w:rsidR="006F2F16" w:rsidRPr="002D14EA" w:rsidTr="009D3BD0">
        <w:trPr>
          <w:trHeight w:val="290"/>
        </w:trPr>
        <w:tc>
          <w:tcPr>
            <w:tcW w:w="2298" w:type="dxa"/>
            <w:tcBorders>
              <w:left w:val="nil"/>
              <w:bottom w:val="single" w:sz="4" w:space="0" w:color="auto"/>
              <w:right w:val="nil"/>
            </w:tcBorders>
          </w:tcPr>
          <w:p w:rsidR="006F2F16" w:rsidRPr="002D14EA" w:rsidRDefault="006F2F16" w:rsidP="009D3BD0">
            <w:pPr>
              <w:adjustRightInd w:val="0"/>
              <w:rPr>
                <w:rFonts w:ascii="Arial Narrow" w:hAnsi="Arial Narrow" w:cs="Arial"/>
                <w:b/>
                <w:bCs/>
                <w:color w:val="000000"/>
              </w:rPr>
            </w:pPr>
            <w:r w:rsidRPr="002D14EA">
              <w:rPr>
                <w:rFonts w:ascii="Arial Narrow" w:hAnsi="Arial Narrow" w:cs="Arial"/>
                <w:b/>
                <w:bCs/>
                <w:color w:val="000000"/>
              </w:rPr>
              <w:t>Variable</w:t>
            </w:r>
          </w:p>
        </w:tc>
        <w:tc>
          <w:tcPr>
            <w:tcW w:w="1134" w:type="dxa"/>
            <w:tcBorders>
              <w:left w:val="nil"/>
              <w:bottom w:val="single" w:sz="4" w:space="0" w:color="auto"/>
              <w:right w:val="nil"/>
            </w:tcBorders>
          </w:tcPr>
          <w:p w:rsidR="006F2F16" w:rsidRPr="002D14EA" w:rsidRDefault="006F2F16" w:rsidP="009D3BD0">
            <w:pPr>
              <w:adjustRightInd w:val="0"/>
              <w:rPr>
                <w:rFonts w:ascii="Arial Narrow" w:hAnsi="Arial Narrow" w:cs="Arial"/>
                <w:b/>
                <w:bCs/>
                <w:color w:val="000000"/>
              </w:rPr>
            </w:pPr>
            <w:r w:rsidRPr="002D14EA">
              <w:rPr>
                <w:rFonts w:ascii="Arial Narrow" w:hAnsi="Arial Narrow" w:cs="Arial"/>
                <w:b/>
                <w:bCs/>
                <w:color w:val="000000"/>
              </w:rPr>
              <w:t>Value</w:t>
            </w:r>
          </w:p>
        </w:tc>
        <w:tc>
          <w:tcPr>
            <w:tcW w:w="2410" w:type="dxa"/>
            <w:tcBorders>
              <w:left w:val="nil"/>
              <w:bottom w:val="single" w:sz="4" w:space="0" w:color="auto"/>
              <w:right w:val="nil"/>
            </w:tcBorders>
          </w:tcPr>
          <w:p w:rsidR="006F2F16" w:rsidRPr="002D14EA" w:rsidRDefault="006F2F16" w:rsidP="009D3BD0">
            <w:pPr>
              <w:adjustRightInd w:val="0"/>
              <w:rPr>
                <w:rFonts w:ascii="Arial Narrow" w:hAnsi="Arial Narrow" w:cs="Arial"/>
                <w:b/>
                <w:bCs/>
                <w:color w:val="000000"/>
              </w:rPr>
            </w:pPr>
            <w:r w:rsidRPr="002D14EA">
              <w:rPr>
                <w:rFonts w:ascii="Arial Narrow" w:hAnsi="Arial Narrow" w:cs="Arial"/>
                <w:b/>
                <w:bCs/>
                <w:color w:val="000000"/>
              </w:rPr>
              <w:t>Cases/Person-years</w:t>
            </w:r>
          </w:p>
        </w:tc>
        <w:tc>
          <w:tcPr>
            <w:tcW w:w="992" w:type="dxa"/>
            <w:tcBorders>
              <w:left w:val="nil"/>
              <w:bottom w:val="single" w:sz="4" w:space="0" w:color="auto"/>
              <w:right w:val="nil"/>
            </w:tcBorders>
          </w:tcPr>
          <w:p w:rsidR="006F2F16" w:rsidRPr="002D14EA" w:rsidRDefault="006F2F16" w:rsidP="009D3BD0">
            <w:pPr>
              <w:adjustRightInd w:val="0"/>
              <w:jc w:val="center"/>
              <w:rPr>
                <w:rFonts w:ascii="Arial Narrow" w:hAnsi="Arial Narrow" w:cs="Arial"/>
                <w:b/>
                <w:bCs/>
                <w:color w:val="000000"/>
              </w:rPr>
            </w:pPr>
            <w:r w:rsidRPr="002D14EA">
              <w:rPr>
                <w:rFonts w:ascii="Arial Narrow" w:hAnsi="Arial Narrow" w:cs="Arial"/>
                <w:b/>
                <w:bCs/>
                <w:color w:val="000000"/>
              </w:rPr>
              <w:t>Median</w:t>
            </w:r>
          </w:p>
        </w:tc>
        <w:tc>
          <w:tcPr>
            <w:tcW w:w="1843" w:type="dxa"/>
            <w:tcBorders>
              <w:left w:val="nil"/>
              <w:bottom w:val="single" w:sz="4" w:space="0" w:color="auto"/>
              <w:right w:val="nil"/>
            </w:tcBorders>
          </w:tcPr>
          <w:p w:rsidR="006F2F16" w:rsidRPr="002D14EA" w:rsidRDefault="006F2F16" w:rsidP="009D3BD0">
            <w:pPr>
              <w:adjustRightInd w:val="0"/>
              <w:jc w:val="center"/>
              <w:rPr>
                <w:rFonts w:ascii="Arial Narrow" w:hAnsi="Arial Narrow" w:cs="Arial"/>
                <w:b/>
                <w:bCs/>
                <w:color w:val="000000"/>
              </w:rPr>
            </w:pPr>
            <w:r w:rsidRPr="002D14EA">
              <w:rPr>
                <w:rFonts w:ascii="Arial Narrow" w:hAnsi="Arial Narrow" w:cs="Arial"/>
                <w:b/>
                <w:bCs/>
                <w:color w:val="000000"/>
              </w:rPr>
              <w:t>HR</w:t>
            </w:r>
            <w:r w:rsidRPr="002D14EA">
              <w:rPr>
                <w:rFonts w:ascii="Arial Narrow" w:hAnsi="Arial Narrow" w:cs="Arial"/>
                <w:bCs/>
                <w:color w:val="000000"/>
                <w:vertAlign w:val="superscript"/>
              </w:rPr>
              <w:t xml:space="preserve"> </w:t>
            </w:r>
            <w:r w:rsidRPr="002D14EA">
              <w:rPr>
                <w:rFonts w:ascii="Arial Narrow" w:hAnsi="Arial Narrow" w:cs="Arial"/>
                <w:b/>
                <w:bCs/>
                <w:color w:val="000000"/>
              </w:rPr>
              <w:t>(95% CI)</w:t>
            </w:r>
          </w:p>
        </w:tc>
        <w:tc>
          <w:tcPr>
            <w:tcW w:w="1843" w:type="dxa"/>
            <w:tcBorders>
              <w:left w:val="nil"/>
              <w:bottom w:val="single" w:sz="4" w:space="0" w:color="auto"/>
              <w:right w:val="nil"/>
            </w:tcBorders>
          </w:tcPr>
          <w:p w:rsidR="006F2F16" w:rsidRPr="002D14EA" w:rsidRDefault="006F2F16" w:rsidP="009D3BD0">
            <w:pPr>
              <w:adjustRightInd w:val="0"/>
              <w:jc w:val="center"/>
              <w:rPr>
                <w:rFonts w:ascii="Arial Narrow" w:hAnsi="Arial Narrow" w:cs="Arial"/>
                <w:b/>
                <w:bCs/>
                <w:color w:val="000000"/>
              </w:rPr>
            </w:pPr>
            <w:r w:rsidRPr="002D14EA">
              <w:rPr>
                <w:rFonts w:ascii="Arial Narrow" w:hAnsi="Arial Narrow" w:cs="Arial"/>
                <w:b/>
                <w:bCs/>
                <w:color w:val="000000"/>
              </w:rPr>
              <w:t>HR</w:t>
            </w:r>
            <w:r w:rsidRPr="002D14EA">
              <w:rPr>
                <w:rFonts w:ascii="Arial Narrow" w:hAnsi="Arial Narrow" w:cs="Arial"/>
                <w:bCs/>
                <w:color w:val="000000"/>
                <w:vertAlign w:val="superscript"/>
              </w:rPr>
              <w:t xml:space="preserve"> </w:t>
            </w:r>
            <w:r w:rsidRPr="002D14EA">
              <w:rPr>
                <w:rFonts w:ascii="Arial Narrow" w:hAnsi="Arial Narrow" w:cs="Arial"/>
                <w:b/>
                <w:bCs/>
                <w:color w:val="000000"/>
              </w:rPr>
              <w:t>(95% CI)</w:t>
            </w:r>
          </w:p>
        </w:tc>
      </w:tr>
      <w:tr w:rsidR="006F2F16" w:rsidRPr="002D14EA" w:rsidTr="009D3BD0">
        <w:trPr>
          <w:trHeight w:hRule="exact" w:val="284"/>
        </w:trPr>
        <w:tc>
          <w:tcPr>
            <w:tcW w:w="2298" w:type="dxa"/>
            <w:tcBorders>
              <w:top w:val="single" w:sz="4" w:space="0" w:color="auto"/>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Total fat (g/day)</w:t>
            </w:r>
            <w:r w:rsidRPr="002D14EA">
              <w:rPr>
                <w:rFonts w:ascii="Arial Narrow" w:hAnsi="Arial Narrow" w:cs="Arial"/>
                <w:color w:val="000000"/>
                <w:vertAlign w:val="superscript"/>
              </w:rPr>
              <w:t>c</w:t>
            </w:r>
          </w:p>
        </w:tc>
        <w:tc>
          <w:tcPr>
            <w:tcW w:w="1134" w:type="dxa"/>
            <w:tcBorders>
              <w:top w:val="single" w:sz="4" w:space="0" w:color="auto"/>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single" w:sz="4" w:space="0" w:color="auto"/>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372/</w:t>
            </w:r>
            <w:r w:rsidR="001738B4" w:rsidRPr="001738B4">
              <w:rPr>
                <w:rFonts w:ascii="Arial Narrow" w:hAnsi="Arial Narrow" w:cs="Arial"/>
                <w:color w:val="000000"/>
              </w:rPr>
              <w:t>596729</w:t>
            </w:r>
          </w:p>
        </w:tc>
        <w:tc>
          <w:tcPr>
            <w:tcW w:w="992" w:type="dxa"/>
            <w:tcBorders>
              <w:top w:val="single" w:sz="4" w:space="0" w:color="auto"/>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50.7</w:t>
            </w:r>
          </w:p>
        </w:tc>
        <w:tc>
          <w:tcPr>
            <w:tcW w:w="1843" w:type="dxa"/>
            <w:tcBorders>
              <w:top w:val="single" w:sz="4" w:space="0" w:color="auto"/>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single" w:sz="4" w:space="0" w:color="auto"/>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b/>
                <w:color w:val="000000"/>
              </w:rPr>
            </w:pPr>
            <w:r w:rsidRPr="002D14EA">
              <w:rPr>
                <w:rFonts w:ascii="Arial Narrow" w:hAnsi="Arial Narrow" w:cs="Arial"/>
                <w:color w:val="000000"/>
              </w:rPr>
              <w:t>350/</w:t>
            </w:r>
            <w:r w:rsidR="001738B4" w:rsidRPr="001738B4">
              <w:rPr>
                <w:rFonts w:ascii="Arial Narrow" w:hAnsi="Arial Narrow" w:cs="Arial"/>
                <w:color w:val="000000"/>
              </w:rPr>
              <w:t>596547</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58.8</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0.94 (0.81-1.08)</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0.89 (0.77-1.03)</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341/</w:t>
            </w:r>
            <w:r w:rsidR="001738B4" w:rsidRPr="001738B4">
              <w:rPr>
                <w:rFonts w:ascii="Arial Narrow" w:hAnsi="Arial Narrow" w:cs="Arial"/>
                <w:color w:val="000000"/>
              </w:rPr>
              <w:t>597454</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65.1</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0.97 (0.84-1.13)</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0.89 (0.76-1.03)</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323/</w:t>
            </w:r>
            <w:r w:rsidR="001738B4" w:rsidRPr="001738B4">
              <w:rPr>
                <w:rFonts w:ascii="Arial Narrow" w:hAnsi="Arial Narrow" w:cs="Arial"/>
                <w:color w:val="000000"/>
              </w:rPr>
              <w:t>596734</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74.0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1.07 (0.92-1.25)</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0.95 (0.81-1.11)</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0.36</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0.51</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 xml:space="preserve">Monounsaturated </w:t>
            </w:r>
            <w:proofErr w:type="spellStart"/>
            <w:r w:rsidRPr="002D14EA">
              <w:rPr>
                <w:rFonts w:ascii="Arial Narrow" w:hAnsi="Arial Narrow" w:cs="Arial"/>
                <w:color w:val="000000"/>
              </w:rPr>
              <w:t>fat</w:t>
            </w:r>
            <w:r w:rsidRPr="002D14EA">
              <w:rPr>
                <w:rFonts w:ascii="Arial Narrow" w:hAnsi="Arial Narrow" w:cs="Arial"/>
                <w:color w:val="000000"/>
                <w:vertAlign w:val="superscript"/>
              </w:rPr>
              <w:t>c</w:t>
            </w:r>
            <w:proofErr w:type="spellEnd"/>
            <w:r w:rsidRPr="002D14EA">
              <w:rPr>
                <w:rFonts w:ascii="Arial Narrow" w:hAnsi="Arial Narrow" w:cs="Arial"/>
                <w:color w:val="000000"/>
              </w:rPr>
              <w:t xml:space="preserve"> </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368/</w:t>
            </w:r>
            <w:r w:rsidR="001738B4" w:rsidRPr="001738B4">
              <w:rPr>
                <w:rFonts w:ascii="Arial Narrow" w:hAnsi="Arial Narrow" w:cs="Arial"/>
                <w:color w:val="000000"/>
              </w:rPr>
              <w:t>599238</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19.0</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(g/day)</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347/</w:t>
            </w:r>
            <w:r w:rsidR="001738B4" w:rsidRPr="001738B4">
              <w:rPr>
                <w:rFonts w:ascii="Arial Narrow" w:hAnsi="Arial Narrow" w:cs="Arial"/>
                <w:color w:val="000000"/>
              </w:rPr>
              <w:t>593719</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22.5</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0.92 (0.80-1.07)</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0.89 (0.77-1.03)</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352/</w:t>
            </w:r>
            <w:r w:rsidR="001738B4" w:rsidRPr="001738B4">
              <w:rPr>
                <w:rFonts w:ascii="Arial Narrow" w:hAnsi="Arial Narrow" w:cs="Arial"/>
                <w:color w:val="000000"/>
              </w:rPr>
              <w:t>597263</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25.3</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0.99 (0.85-1.15)</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0.92 (0.79-1.07)</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319/</w:t>
            </w:r>
            <w:r w:rsidR="001738B4" w:rsidRPr="001738B4">
              <w:rPr>
                <w:rFonts w:ascii="Arial Narrow" w:hAnsi="Arial Narrow" w:cs="Arial"/>
                <w:color w:val="000000"/>
              </w:rPr>
              <w:t>597244</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29.4</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1.01 (0.86-1.18)</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0.91 (0.78-1.07)</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0.76</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0.32</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proofErr w:type="spellStart"/>
            <w:r w:rsidRPr="002D14EA">
              <w:rPr>
                <w:rFonts w:ascii="Arial Narrow" w:hAnsi="Arial Narrow" w:cs="Arial"/>
                <w:color w:val="000000"/>
              </w:rPr>
              <w:t>Carbohydrates</w:t>
            </w:r>
            <w:r w:rsidRPr="002D14EA">
              <w:rPr>
                <w:rFonts w:ascii="Arial Narrow" w:hAnsi="Arial Narrow" w:cs="Arial"/>
                <w:color w:val="000000"/>
                <w:vertAlign w:val="superscript"/>
              </w:rPr>
              <w:t>c</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458/</w:t>
            </w:r>
            <w:r w:rsidR="007A390B" w:rsidRPr="007A390B">
              <w:rPr>
                <w:rFonts w:ascii="Arial Narrow" w:hAnsi="Arial Narrow" w:cs="Arial"/>
                <w:color w:val="000000"/>
              </w:rPr>
              <w:t>597253</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158.8</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448/</w:t>
            </w:r>
            <w:r w:rsidR="007A390B" w:rsidRPr="007A390B">
              <w:rPr>
                <w:rFonts w:ascii="Arial Narrow" w:hAnsi="Arial Narrow" w:cs="Arial"/>
                <w:color w:val="000000"/>
              </w:rPr>
              <w:t>593757</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190.6</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1.02 (0.89-1.17)</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1.02 (0.89-1.17)</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337/</w:t>
            </w:r>
            <w:r w:rsidR="007A390B" w:rsidRPr="007A390B">
              <w:rPr>
                <w:rFonts w:ascii="Arial Narrow" w:hAnsi="Arial Narrow" w:cs="Arial"/>
                <w:color w:val="000000"/>
              </w:rPr>
              <w:t>598294</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215.6</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1.11 (0.95-1.29)</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1.16 (0.99-1.35)</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143/</w:t>
            </w:r>
            <w:r w:rsidR="007A390B" w:rsidRPr="007A390B">
              <w:rPr>
                <w:rFonts w:ascii="Arial Narrow" w:hAnsi="Arial Narrow" w:cs="Arial"/>
                <w:color w:val="000000"/>
              </w:rPr>
              <w:t>598159</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247.5</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0.83 (0.66-1.03)</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0.95 (0.76-1.20)</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0.64</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0.52</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proofErr w:type="spellStart"/>
            <w:r w:rsidRPr="002D14EA">
              <w:rPr>
                <w:rFonts w:ascii="Arial Narrow" w:hAnsi="Arial Narrow" w:cs="Arial"/>
                <w:color w:val="000000"/>
              </w:rPr>
              <w:t>Phosphorus</w:t>
            </w:r>
            <w:r w:rsidRPr="002D14EA">
              <w:rPr>
                <w:rFonts w:ascii="Arial Narrow" w:hAnsi="Arial Narrow" w:cs="Arial"/>
                <w:color w:val="000000"/>
                <w:vertAlign w:val="superscript"/>
              </w:rPr>
              <w:t>c</w:t>
            </w:r>
            <w:proofErr w:type="spellEnd"/>
            <w:r w:rsidRPr="002D14EA">
              <w:rPr>
                <w:rFonts w:ascii="Arial Narrow" w:hAnsi="Arial Narrow" w:cs="Arial"/>
                <w:color w:val="000000"/>
              </w:rPr>
              <w:t xml:space="preserve"> (mg/day)</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412/</w:t>
            </w:r>
            <w:r w:rsidR="007A390B" w:rsidRPr="007A390B">
              <w:rPr>
                <w:rFonts w:ascii="Arial Narrow" w:hAnsi="Arial Narrow" w:cs="Arial"/>
                <w:color w:val="000000"/>
              </w:rPr>
              <w:t>596346</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987.7</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401/</w:t>
            </w:r>
            <w:r w:rsidR="007A390B" w:rsidRPr="007A390B">
              <w:rPr>
                <w:rFonts w:ascii="Arial Narrow" w:hAnsi="Arial Narrow" w:cs="Arial"/>
                <w:color w:val="000000"/>
              </w:rPr>
              <w:t>597106</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1164.8</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1.14 (0.99-1.31)</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1.05 (0.91-1.21)</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334/</w:t>
            </w:r>
            <w:r w:rsidR="007A390B" w:rsidRPr="007A390B">
              <w:rPr>
                <w:rFonts w:ascii="Arial Narrow" w:hAnsi="Arial Narrow" w:cs="Arial"/>
                <w:color w:val="000000"/>
              </w:rPr>
              <w:t>596981</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1320.0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1.29 (1.11-1.50)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1.15 (0.99-1.34)</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239/</w:t>
            </w:r>
            <w:r w:rsidR="007A390B" w:rsidRPr="007A390B">
              <w:rPr>
                <w:rFonts w:ascii="Arial Narrow" w:hAnsi="Arial Narrow" w:cs="Arial"/>
                <w:color w:val="000000"/>
              </w:rPr>
              <w:t>597030</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1541.0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1.33 (1.12-1.58)</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1.14 (0.96-1.36)</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&lt;0.001</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0.07</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proofErr w:type="spellStart"/>
            <w:r w:rsidRPr="002D14EA">
              <w:rPr>
                <w:rFonts w:ascii="Arial Narrow" w:hAnsi="Arial Narrow" w:cs="Arial"/>
                <w:color w:val="000000"/>
              </w:rPr>
              <w:t>Butter</w:t>
            </w:r>
            <w:r w:rsidRPr="002D14EA">
              <w:rPr>
                <w:rFonts w:ascii="Arial Narrow" w:hAnsi="Arial Narrow" w:cs="Arial"/>
                <w:color w:val="000000"/>
                <w:vertAlign w:val="superscript"/>
              </w:rPr>
              <w:t>e</w:t>
            </w:r>
            <w:r w:rsidR="0026293F">
              <w:rPr>
                <w:rFonts w:ascii="Arial Narrow" w:hAnsi="Arial Narrow" w:cs="Arial"/>
                <w:color w:val="000000"/>
                <w:vertAlign w:val="superscript"/>
              </w:rPr>
              <w:t>,f</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0</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466/908378</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0</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0.1-0.2</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157/265564</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0.1</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1.03 (0.85-1.24)</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1.00 (0.83-1.21)</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0.3-1.9</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351/594516</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0.7</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1.08 (0.93-1.24)</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1.08 (0.94-1.25)</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≥1.9</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400/586450</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4.0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1.03 (0.90-1.19)</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1.09 (0.95-1.25)</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0.84</w:t>
            </w:r>
          </w:p>
        </w:tc>
        <w:tc>
          <w:tcPr>
            <w:tcW w:w="1843" w:type="dxa"/>
            <w:tcBorders>
              <w:top w:val="nil"/>
              <w:left w:val="nil"/>
              <w:bottom w:val="nil"/>
              <w:right w:val="nil"/>
            </w:tcBorders>
          </w:tcPr>
          <w:p w:rsidR="006F2F16" w:rsidRPr="00C82434" w:rsidRDefault="006F2F16" w:rsidP="009D3BD0">
            <w:pPr>
              <w:jc w:val="center"/>
              <w:rPr>
                <w:rFonts w:ascii="Arial Narrow" w:hAnsi="Arial Narrow" w:cs="Arial"/>
                <w:color w:val="000000"/>
                <w:highlight w:val="green"/>
              </w:rPr>
            </w:pPr>
            <w:r w:rsidRPr="009E60A8">
              <w:rPr>
                <w:rFonts w:ascii="Arial Narrow" w:hAnsi="Arial Narrow" w:cs="Arial"/>
                <w:color w:val="000000"/>
              </w:rPr>
              <w:t>0.30</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proofErr w:type="spellStart"/>
            <w:r w:rsidRPr="002D14EA">
              <w:rPr>
                <w:rFonts w:ascii="Arial Narrow" w:hAnsi="Arial Narrow" w:cs="Arial"/>
                <w:color w:val="000000"/>
              </w:rPr>
              <w:t>Yogurt</w:t>
            </w:r>
            <w:r w:rsidRPr="002D14EA">
              <w:rPr>
                <w:rFonts w:ascii="Arial Narrow" w:hAnsi="Arial Narrow" w:cs="Arial"/>
                <w:color w:val="000000"/>
                <w:vertAlign w:val="superscript"/>
              </w:rPr>
              <w:t>e</w:t>
            </w:r>
            <w:r w:rsidR="0026293F">
              <w:rPr>
                <w:rFonts w:ascii="Arial Narrow" w:hAnsi="Arial Narrow" w:cs="Arial"/>
                <w:color w:val="000000"/>
                <w:vertAlign w:val="superscript"/>
              </w:rPr>
              <w:t>,f</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0</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426/737385</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0</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2.5-14.7</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265/382641</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8.6</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1.04 (0.89-1.22)</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0.98 (0.83-1.14)</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17.2-45.7</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366/641847</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22.9</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1.12 (0.97-1.30)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1.07 (0.93-1.24)</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≥46.6</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317/593035</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87.0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1.01 (0.87-1.18)</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1.00 (0.86-1.16)</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0.89</w:t>
            </w:r>
          </w:p>
        </w:tc>
        <w:tc>
          <w:tcPr>
            <w:tcW w:w="1843" w:type="dxa"/>
            <w:tcBorders>
              <w:top w:val="nil"/>
              <w:left w:val="nil"/>
              <w:bottom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0.94</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proofErr w:type="spellStart"/>
            <w:r w:rsidRPr="002D14EA">
              <w:rPr>
                <w:rFonts w:ascii="Arial Narrow" w:hAnsi="Arial Narrow" w:cs="Arial"/>
                <w:color w:val="000000"/>
              </w:rPr>
              <w:t>Cheese</w:t>
            </w:r>
            <w:r w:rsidR="0026293F" w:rsidRPr="0026293F">
              <w:rPr>
                <w:rFonts w:ascii="Arial Narrow" w:hAnsi="Arial Narrow" w:cs="Arial"/>
                <w:color w:val="000000"/>
                <w:vertAlign w:val="superscript"/>
              </w:rPr>
              <w:t>f</w:t>
            </w:r>
            <w:proofErr w:type="spellEnd"/>
            <w:r w:rsidRPr="002D14EA">
              <w:rPr>
                <w:rFonts w:ascii="Arial Narrow" w:hAnsi="Arial Narrow" w:cs="Arial"/>
                <w:color w:val="000000"/>
              </w:rPr>
              <w:t xml:space="preserve"> (g/day)</w:t>
            </w: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Q1</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281/591249</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2.9</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c>
          <w:tcPr>
            <w:tcW w:w="1843"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1.00 (Ref)</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Q2</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414/585613</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8.0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1.22 (1.04-1.42)</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1.16 (0.99-1.36)</w:t>
            </w:r>
          </w:p>
        </w:tc>
      </w:tr>
      <w:tr w:rsidR="006F2F16" w:rsidRPr="002D14EA" w:rsidTr="009D3BD0">
        <w:trPr>
          <w:trHeight w:hRule="exact" w:val="284"/>
        </w:trPr>
        <w:tc>
          <w:tcPr>
            <w:tcW w:w="2298" w:type="dxa"/>
            <w:tcBorders>
              <w:top w:val="nil"/>
              <w:left w:val="nil"/>
              <w:bottom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Q3</w:t>
            </w:r>
          </w:p>
        </w:tc>
        <w:tc>
          <w:tcPr>
            <w:tcW w:w="2410" w:type="dxa"/>
            <w:tcBorders>
              <w:top w:val="nil"/>
              <w:left w:val="nil"/>
              <w:bottom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344/595690</w:t>
            </w:r>
          </w:p>
        </w:tc>
        <w:tc>
          <w:tcPr>
            <w:tcW w:w="992" w:type="dxa"/>
            <w:tcBorders>
              <w:top w:val="nil"/>
              <w:left w:val="nil"/>
              <w:bottom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12.0</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1.20 (1.02-1.41)</w:t>
            </w:r>
          </w:p>
        </w:tc>
        <w:tc>
          <w:tcPr>
            <w:tcW w:w="1843" w:type="dxa"/>
            <w:tcBorders>
              <w:top w:val="nil"/>
              <w:left w:val="nil"/>
              <w:bottom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1.15 (0.98-1.36)</w:t>
            </w:r>
          </w:p>
        </w:tc>
      </w:tr>
      <w:tr w:rsidR="006F2F16" w:rsidRPr="002D14EA" w:rsidTr="009D3BD0">
        <w:trPr>
          <w:trHeight w:hRule="exact" w:val="284"/>
        </w:trPr>
        <w:tc>
          <w:tcPr>
            <w:tcW w:w="2298" w:type="dxa"/>
            <w:tcBorders>
              <w:top w:val="nil"/>
              <w:left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Q4</w:t>
            </w:r>
          </w:p>
        </w:tc>
        <w:tc>
          <w:tcPr>
            <w:tcW w:w="2410" w:type="dxa"/>
            <w:tcBorders>
              <w:top w:val="nil"/>
              <w:left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335/582356</w:t>
            </w:r>
          </w:p>
        </w:tc>
        <w:tc>
          <w:tcPr>
            <w:tcW w:w="992" w:type="dxa"/>
            <w:tcBorders>
              <w:top w:val="nil"/>
              <w:left w:val="nil"/>
              <w:right w:val="nil"/>
            </w:tcBorders>
          </w:tcPr>
          <w:p w:rsidR="006F2F16" w:rsidRPr="002D14EA" w:rsidRDefault="006F2F16" w:rsidP="009D3BD0">
            <w:pPr>
              <w:adjustRightInd w:val="0"/>
              <w:jc w:val="center"/>
              <w:rPr>
                <w:rFonts w:ascii="Arial Narrow" w:hAnsi="Arial Narrow" w:cs="Arial"/>
                <w:color w:val="000000"/>
              </w:rPr>
            </w:pPr>
            <w:r w:rsidRPr="002D14EA">
              <w:rPr>
                <w:rFonts w:ascii="Arial Narrow" w:hAnsi="Arial Narrow" w:cs="Arial"/>
                <w:color w:val="000000"/>
              </w:rPr>
              <w:t>22.1</w:t>
            </w:r>
          </w:p>
        </w:tc>
        <w:tc>
          <w:tcPr>
            <w:tcW w:w="1843" w:type="dxa"/>
            <w:tcBorders>
              <w:top w:val="nil"/>
              <w:left w:val="nil"/>
              <w:right w:val="nil"/>
            </w:tcBorders>
          </w:tcPr>
          <w:p w:rsidR="006F2F16" w:rsidRPr="002D14EA" w:rsidRDefault="006F2F16" w:rsidP="009D3BD0">
            <w:pPr>
              <w:jc w:val="center"/>
              <w:rPr>
                <w:rFonts w:ascii="Arial Narrow" w:hAnsi="Arial Narrow" w:cs="Arial"/>
                <w:color w:val="000000"/>
              </w:rPr>
            </w:pPr>
            <w:r w:rsidRPr="002D14EA">
              <w:rPr>
                <w:rFonts w:ascii="Arial Narrow" w:hAnsi="Arial Narrow" w:cs="Arial"/>
                <w:color w:val="000000"/>
              </w:rPr>
              <w:t>1.14 (0.96-1.35)</w:t>
            </w:r>
          </w:p>
        </w:tc>
        <w:tc>
          <w:tcPr>
            <w:tcW w:w="1843" w:type="dxa"/>
            <w:tcBorders>
              <w:top w:val="nil"/>
              <w:left w:val="nil"/>
              <w:right w:val="nil"/>
            </w:tcBorders>
          </w:tcPr>
          <w:p w:rsidR="006F2F16" w:rsidRPr="002D14EA" w:rsidRDefault="006F2F16" w:rsidP="001A5477">
            <w:pPr>
              <w:jc w:val="center"/>
              <w:rPr>
                <w:rFonts w:ascii="Arial Narrow" w:hAnsi="Arial Narrow" w:cs="Arial"/>
                <w:color w:val="000000"/>
              </w:rPr>
            </w:pPr>
            <w:r w:rsidRPr="00C94161">
              <w:rPr>
                <w:rFonts w:ascii="Arial Narrow" w:hAnsi="Arial Narrow" w:cs="Arial"/>
                <w:color w:val="000000"/>
              </w:rPr>
              <w:t>1.</w:t>
            </w:r>
            <w:r w:rsidR="001A5477" w:rsidRPr="00C94161">
              <w:rPr>
                <w:rFonts w:ascii="Arial Narrow" w:hAnsi="Arial Narrow" w:cs="Arial"/>
                <w:color w:val="000000"/>
              </w:rPr>
              <w:t>10</w:t>
            </w:r>
            <w:r w:rsidRPr="002D14EA">
              <w:rPr>
                <w:rFonts w:ascii="Arial Narrow" w:hAnsi="Arial Narrow" w:cs="Arial"/>
                <w:color w:val="000000"/>
              </w:rPr>
              <w:t xml:space="preserve"> (0.92-1.30)</w:t>
            </w:r>
          </w:p>
        </w:tc>
      </w:tr>
      <w:tr w:rsidR="006F2F16" w:rsidRPr="002D14EA" w:rsidTr="009D3BD0">
        <w:trPr>
          <w:trHeight w:hRule="exact" w:val="284"/>
        </w:trPr>
        <w:tc>
          <w:tcPr>
            <w:tcW w:w="2298" w:type="dxa"/>
            <w:tcBorders>
              <w:top w:val="nil"/>
              <w:left w:val="nil"/>
              <w:right w:val="nil"/>
            </w:tcBorders>
          </w:tcPr>
          <w:p w:rsidR="006F2F16" w:rsidRPr="002D14EA" w:rsidRDefault="006F2F16" w:rsidP="009D3BD0">
            <w:pPr>
              <w:adjustRightInd w:val="0"/>
              <w:jc w:val="right"/>
              <w:rPr>
                <w:rFonts w:ascii="Arial Narrow" w:hAnsi="Arial Narrow" w:cs="Arial"/>
                <w:color w:val="000000"/>
              </w:rPr>
            </w:pPr>
          </w:p>
        </w:tc>
        <w:tc>
          <w:tcPr>
            <w:tcW w:w="1134" w:type="dxa"/>
            <w:tcBorders>
              <w:top w:val="nil"/>
              <w:left w:val="nil"/>
              <w:right w:val="nil"/>
            </w:tcBorders>
          </w:tcPr>
          <w:p w:rsidR="006F2F16" w:rsidRPr="002D14EA" w:rsidRDefault="006F2F16" w:rsidP="009D3BD0">
            <w:pPr>
              <w:adjustRightInd w:val="0"/>
              <w:rPr>
                <w:rFonts w:ascii="Arial Narrow" w:hAnsi="Arial Narrow" w:cs="Arial"/>
                <w:color w:val="000000"/>
              </w:rPr>
            </w:pPr>
            <w:r w:rsidRPr="002D14EA">
              <w:rPr>
                <w:rFonts w:ascii="Arial Narrow" w:hAnsi="Arial Narrow" w:cs="Arial"/>
                <w:color w:val="000000"/>
              </w:rPr>
              <w:t>P-</w:t>
            </w:r>
            <w:proofErr w:type="spellStart"/>
            <w:r w:rsidRPr="002D14EA">
              <w:rPr>
                <w:rFonts w:ascii="Arial Narrow" w:hAnsi="Arial Narrow" w:cs="Arial"/>
                <w:color w:val="000000"/>
              </w:rPr>
              <w:t>trend</w:t>
            </w:r>
            <w:r w:rsidRPr="002D14EA">
              <w:rPr>
                <w:rFonts w:ascii="Arial Narrow" w:hAnsi="Arial Narrow" w:cs="Arial"/>
                <w:color w:val="000000"/>
                <w:vertAlign w:val="superscript"/>
              </w:rPr>
              <w:t>d</w:t>
            </w:r>
            <w:proofErr w:type="spellEnd"/>
          </w:p>
        </w:tc>
        <w:tc>
          <w:tcPr>
            <w:tcW w:w="2410" w:type="dxa"/>
            <w:tcBorders>
              <w:top w:val="nil"/>
              <w:left w:val="nil"/>
              <w:right w:val="nil"/>
            </w:tcBorders>
          </w:tcPr>
          <w:p w:rsidR="006F2F16" w:rsidRPr="002D14EA" w:rsidRDefault="006F2F16" w:rsidP="009D3BD0">
            <w:pPr>
              <w:adjustRightInd w:val="0"/>
              <w:jc w:val="right"/>
              <w:rPr>
                <w:rFonts w:ascii="Arial Narrow" w:hAnsi="Arial Narrow" w:cs="Arial"/>
                <w:color w:val="000000"/>
              </w:rPr>
            </w:pPr>
          </w:p>
        </w:tc>
        <w:tc>
          <w:tcPr>
            <w:tcW w:w="992" w:type="dxa"/>
            <w:tcBorders>
              <w:top w:val="nil"/>
              <w:left w:val="nil"/>
              <w:right w:val="nil"/>
            </w:tcBorders>
          </w:tcPr>
          <w:p w:rsidR="006F2F16" w:rsidRPr="002D14EA" w:rsidRDefault="006F2F16" w:rsidP="009D3BD0">
            <w:pPr>
              <w:adjustRightInd w:val="0"/>
              <w:jc w:val="center"/>
              <w:rPr>
                <w:rFonts w:ascii="Arial Narrow" w:hAnsi="Arial Narrow" w:cs="Arial"/>
                <w:color w:val="000000"/>
              </w:rPr>
            </w:pPr>
          </w:p>
        </w:tc>
        <w:tc>
          <w:tcPr>
            <w:tcW w:w="1843" w:type="dxa"/>
            <w:tcBorders>
              <w:top w:val="nil"/>
              <w:left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0.38</w:t>
            </w:r>
          </w:p>
        </w:tc>
        <w:tc>
          <w:tcPr>
            <w:tcW w:w="1843" w:type="dxa"/>
            <w:tcBorders>
              <w:top w:val="nil"/>
              <w:left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0.58</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proofErr w:type="spellStart"/>
            <w:r w:rsidRPr="007C5181">
              <w:rPr>
                <w:rFonts w:ascii="Arial Narrow" w:hAnsi="Arial Narrow" w:cs="Arial"/>
                <w:color w:val="000000"/>
              </w:rPr>
              <w:t>Potatoes</w:t>
            </w:r>
            <w:r w:rsidR="0026293F" w:rsidRPr="0026293F">
              <w:rPr>
                <w:rFonts w:ascii="Arial Narrow" w:hAnsi="Arial Narrow" w:cs="Arial"/>
                <w:color w:val="000000"/>
                <w:vertAlign w:val="superscript"/>
              </w:rPr>
              <w:t>f</w:t>
            </w:r>
            <w:proofErr w:type="spellEnd"/>
            <w:r w:rsidRPr="007C5181">
              <w:rPr>
                <w:rFonts w:ascii="Arial Narrow" w:hAnsi="Arial Narrow" w:cs="Arial"/>
                <w:color w:val="000000"/>
              </w:rPr>
              <w:t xml:space="preserve"> (g/day)</w:t>
            </w: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Q1</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304/582368</w:t>
            </w:r>
          </w:p>
        </w:tc>
        <w:tc>
          <w:tcPr>
            <w:tcW w:w="992" w:type="dxa"/>
            <w:tcBorders>
              <w:top w:val="nil"/>
              <w:left w:val="nil"/>
              <w:bottom w:val="nil"/>
              <w:right w:val="nil"/>
            </w:tcBorders>
          </w:tcPr>
          <w:p w:rsidR="006F2F16" w:rsidRPr="00D41EB4" w:rsidRDefault="006F2F16" w:rsidP="009D3BD0">
            <w:pPr>
              <w:adjustRightInd w:val="0"/>
              <w:jc w:val="center"/>
              <w:rPr>
                <w:rFonts w:ascii="Arial Narrow" w:hAnsi="Arial Narrow" w:cs="Arial"/>
                <w:color w:val="000000"/>
                <w:highlight w:val="yellow"/>
              </w:rPr>
            </w:pPr>
            <w:r w:rsidRPr="00E17F65">
              <w:rPr>
                <w:rFonts w:ascii="Arial Narrow" w:hAnsi="Arial Narrow" w:cs="Arial"/>
                <w:color w:val="000000"/>
              </w:rPr>
              <w:t>25.9</w:t>
            </w:r>
          </w:p>
        </w:tc>
        <w:tc>
          <w:tcPr>
            <w:tcW w:w="1843"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1.00 (Ref)</w:t>
            </w:r>
          </w:p>
        </w:tc>
        <w:tc>
          <w:tcPr>
            <w:tcW w:w="1843"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1.00 (Ref)</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Q2</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364/594531</w:t>
            </w:r>
          </w:p>
        </w:tc>
        <w:tc>
          <w:tcPr>
            <w:tcW w:w="992" w:type="dxa"/>
            <w:tcBorders>
              <w:top w:val="nil"/>
              <w:left w:val="nil"/>
              <w:bottom w:val="nil"/>
              <w:right w:val="nil"/>
            </w:tcBorders>
          </w:tcPr>
          <w:p w:rsidR="006F2F16" w:rsidRPr="00D41EB4" w:rsidRDefault="006F2F16" w:rsidP="009D3BD0">
            <w:pPr>
              <w:adjustRightInd w:val="0"/>
              <w:jc w:val="center"/>
              <w:rPr>
                <w:rFonts w:ascii="Arial Narrow" w:hAnsi="Arial Narrow" w:cs="Arial"/>
                <w:color w:val="000000"/>
                <w:highlight w:val="yellow"/>
              </w:rPr>
            </w:pPr>
            <w:r w:rsidRPr="00E17F65">
              <w:rPr>
                <w:rFonts w:ascii="Arial Narrow" w:hAnsi="Arial Narrow" w:cs="Arial"/>
                <w:color w:val="000000"/>
              </w:rPr>
              <w:t>48.1</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1.11 (0.95-1.30)</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1.08 (0.92-1.26)</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Q3</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383/634059</w:t>
            </w:r>
          </w:p>
        </w:tc>
        <w:tc>
          <w:tcPr>
            <w:tcW w:w="992" w:type="dxa"/>
            <w:tcBorders>
              <w:top w:val="nil"/>
              <w:left w:val="nil"/>
              <w:bottom w:val="nil"/>
              <w:right w:val="nil"/>
            </w:tcBorders>
          </w:tcPr>
          <w:p w:rsidR="006F2F16" w:rsidRPr="00D41EB4" w:rsidRDefault="006F2F16" w:rsidP="009D3BD0">
            <w:pPr>
              <w:adjustRightInd w:val="0"/>
              <w:jc w:val="center"/>
              <w:rPr>
                <w:rFonts w:ascii="Arial Narrow" w:hAnsi="Arial Narrow" w:cs="Arial"/>
                <w:color w:val="000000"/>
                <w:highlight w:val="yellow"/>
              </w:rPr>
            </w:pPr>
            <w:r>
              <w:rPr>
                <w:rFonts w:ascii="Arial Narrow" w:hAnsi="Arial Narrow" w:cs="Arial"/>
                <w:color w:val="000000"/>
              </w:rPr>
              <w:t>79.6</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0.98 (0.83-1.14)</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0.94 (0.81-1.11)</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Q4</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323/543950</w:t>
            </w:r>
          </w:p>
        </w:tc>
        <w:tc>
          <w:tcPr>
            <w:tcW w:w="992" w:type="dxa"/>
            <w:tcBorders>
              <w:top w:val="nil"/>
              <w:left w:val="nil"/>
              <w:bottom w:val="nil"/>
              <w:right w:val="nil"/>
            </w:tcBorders>
          </w:tcPr>
          <w:p w:rsidR="006F2F16" w:rsidRPr="00D41EB4" w:rsidRDefault="006F2F16" w:rsidP="009D3BD0">
            <w:pPr>
              <w:adjustRightInd w:val="0"/>
              <w:jc w:val="center"/>
              <w:rPr>
                <w:rFonts w:ascii="Arial Narrow" w:hAnsi="Arial Narrow" w:cs="Arial"/>
                <w:color w:val="000000"/>
                <w:highlight w:val="yellow"/>
              </w:rPr>
            </w:pPr>
            <w:r w:rsidRPr="00E17F65">
              <w:rPr>
                <w:rFonts w:ascii="Arial Narrow" w:hAnsi="Arial Narrow" w:cs="Arial"/>
                <w:color w:val="000000"/>
              </w:rPr>
              <w:t>118.4</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1.00 (0.84-1.18)</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0.96 (0.81-1.14)</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P-</w:t>
            </w:r>
            <w:proofErr w:type="spellStart"/>
            <w:r w:rsidRPr="007C5181">
              <w:rPr>
                <w:rFonts w:ascii="Arial Narrow" w:hAnsi="Arial Narrow" w:cs="Arial"/>
                <w:color w:val="000000"/>
              </w:rPr>
              <w:t>trend</w:t>
            </w:r>
            <w:r w:rsidRPr="007C5181">
              <w:rPr>
                <w:rFonts w:ascii="Arial Narrow" w:hAnsi="Arial Narrow" w:cs="Arial"/>
                <w:color w:val="000000"/>
                <w:vertAlign w:val="superscript"/>
              </w:rPr>
              <w:t>d</w:t>
            </w:r>
            <w:proofErr w:type="spellEnd"/>
          </w:p>
        </w:tc>
        <w:tc>
          <w:tcPr>
            <w:tcW w:w="2410"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992"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p>
        </w:tc>
        <w:tc>
          <w:tcPr>
            <w:tcW w:w="1843" w:type="dxa"/>
            <w:tcBorders>
              <w:top w:val="nil"/>
              <w:left w:val="nil"/>
              <w:bottom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0.47</w:t>
            </w:r>
          </w:p>
        </w:tc>
        <w:tc>
          <w:tcPr>
            <w:tcW w:w="1843" w:type="dxa"/>
            <w:tcBorders>
              <w:top w:val="nil"/>
              <w:left w:val="nil"/>
              <w:bottom w:val="nil"/>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0.28</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proofErr w:type="spellStart"/>
            <w:r w:rsidRPr="007C5181">
              <w:rPr>
                <w:rFonts w:ascii="Arial Narrow" w:hAnsi="Arial Narrow" w:cs="Arial"/>
                <w:color w:val="000000"/>
              </w:rPr>
              <w:t>Coffee</w:t>
            </w:r>
            <w:r w:rsidR="0026293F" w:rsidRPr="0026293F">
              <w:rPr>
                <w:rFonts w:ascii="Arial Narrow" w:hAnsi="Arial Narrow" w:cs="Arial"/>
                <w:color w:val="000000"/>
                <w:vertAlign w:val="superscript"/>
              </w:rPr>
              <w:t>f</w:t>
            </w:r>
            <w:proofErr w:type="spellEnd"/>
            <w:r w:rsidRPr="007C5181">
              <w:rPr>
                <w:rFonts w:ascii="Arial Narrow" w:hAnsi="Arial Narrow" w:cs="Arial"/>
                <w:color w:val="000000"/>
              </w:rPr>
              <w:t xml:space="preserve"> (g/day)</w:t>
            </w: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Q1</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263/583632</w:t>
            </w:r>
          </w:p>
        </w:tc>
        <w:tc>
          <w:tcPr>
            <w:tcW w:w="992"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0</w:t>
            </w:r>
          </w:p>
        </w:tc>
        <w:tc>
          <w:tcPr>
            <w:tcW w:w="1843"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1.00 (Ref)</w:t>
            </w:r>
          </w:p>
        </w:tc>
        <w:tc>
          <w:tcPr>
            <w:tcW w:w="1843"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1.00 (Ref)</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Q2</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378/594029</w:t>
            </w:r>
          </w:p>
        </w:tc>
        <w:tc>
          <w:tcPr>
            <w:tcW w:w="992"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253.6</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0.99 (0.84-1.16)</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1.08 (0.92-1.27)</w:t>
            </w:r>
          </w:p>
        </w:tc>
      </w:tr>
      <w:tr w:rsidR="006F2F16" w:rsidRPr="007C5181" w:rsidTr="009D3BD0">
        <w:trPr>
          <w:trHeight w:hRule="exact" w:val="284"/>
        </w:trPr>
        <w:tc>
          <w:tcPr>
            <w:tcW w:w="2298" w:type="dxa"/>
            <w:tcBorders>
              <w:top w:val="nil"/>
              <w:left w:val="nil"/>
              <w:bottom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Q3</w:t>
            </w:r>
          </w:p>
        </w:tc>
        <w:tc>
          <w:tcPr>
            <w:tcW w:w="2410" w:type="dxa"/>
            <w:tcBorders>
              <w:top w:val="nil"/>
              <w:left w:val="nil"/>
              <w:bottom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363/586995</w:t>
            </w:r>
          </w:p>
        </w:tc>
        <w:tc>
          <w:tcPr>
            <w:tcW w:w="992" w:type="dxa"/>
            <w:tcBorders>
              <w:top w:val="nil"/>
              <w:left w:val="nil"/>
              <w:bottom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592.5</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0.86 (0.73-1.01)</w:t>
            </w:r>
          </w:p>
        </w:tc>
        <w:tc>
          <w:tcPr>
            <w:tcW w:w="1843" w:type="dxa"/>
            <w:tcBorders>
              <w:top w:val="nil"/>
              <w:left w:val="nil"/>
              <w:bottom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0.98 (0.83-1.16)</w:t>
            </w:r>
          </w:p>
        </w:tc>
      </w:tr>
      <w:tr w:rsidR="006F2F16" w:rsidRPr="007C5181" w:rsidTr="009D3BD0">
        <w:trPr>
          <w:trHeight w:hRule="exact" w:val="284"/>
        </w:trPr>
        <w:tc>
          <w:tcPr>
            <w:tcW w:w="2298" w:type="dxa"/>
            <w:tcBorders>
              <w:top w:val="nil"/>
              <w:left w:val="nil"/>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Q4</w:t>
            </w:r>
          </w:p>
        </w:tc>
        <w:tc>
          <w:tcPr>
            <w:tcW w:w="2410" w:type="dxa"/>
            <w:tcBorders>
              <w:top w:val="nil"/>
              <w:left w:val="nil"/>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370/590252</w:t>
            </w:r>
          </w:p>
        </w:tc>
        <w:tc>
          <w:tcPr>
            <w:tcW w:w="992" w:type="dxa"/>
            <w:tcBorders>
              <w:top w:val="nil"/>
              <w:left w:val="nil"/>
              <w:right w:val="nil"/>
            </w:tcBorders>
          </w:tcPr>
          <w:p w:rsidR="006F2F16" w:rsidRPr="007C5181" w:rsidRDefault="006F2F16" w:rsidP="009D3BD0">
            <w:pPr>
              <w:adjustRightInd w:val="0"/>
              <w:jc w:val="center"/>
              <w:rPr>
                <w:rFonts w:ascii="Arial Narrow" w:hAnsi="Arial Narrow" w:cs="Arial"/>
                <w:color w:val="000000"/>
              </w:rPr>
            </w:pPr>
            <w:r w:rsidRPr="007C5181">
              <w:rPr>
                <w:rFonts w:ascii="Arial Narrow" w:hAnsi="Arial Narrow" w:cs="Arial"/>
                <w:color w:val="000000"/>
              </w:rPr>
              <w:t>981.2</w:t>
            </w:r>
          </w:p>
        </w:tc>
        <w:tc>
          <w:tcPr>
            <w:tcW w:w="1843" w:type="dxa"/>
            <w:tcBorders>
              <w:top w:val="nil"/>
              <w:left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0.74 (0.63-0.88)</w:t>
            </w:r>
          </w:p>
        </w:tc>
        <w:tc>
          <w:tcPr>
            <w:tcW w:w="1843" w:type="dxa"/>
            <w:tcBorders>
              <w:top w:val="nil"/>
              <w:left w:val="nil"/>
              <w:right w:val="nil"/>
            </w:tcBorders>
          </w:tcPr>
          <w:p w:rsidR="006F2F16" w:rsidRPr="007C5181" w:rsidRDefault="006F2F16" w:rsidP="009D3BD0">
            <w:pPr>
              <w:jc w:val="center"/>
              <w:rPr>
                <w:rFonts w:ascii="Arial Narrow" w:hAnsi="Arial Narrow" w:cs="Arial"/>
                <w:color w:val="000000"/>
              </w:rPr>
            </w:pPr>
            <w:r w:rsidRPr="007C5181">
              <w:rPr>
                <w:rFonts w:ascii="Arial Narrow" w:hAnsi="Arial Narrow" w:cs="Arial"/>
                <w:color w:val="000000"/>
              </w:rPr>
              <w:t>0.89 (0.75-1.05)</w:t>
            </w:r>
          </w:p>
        </w:tc>
      </w:tr>
      <w:tr w:rsidR="006F2F16" w:rsidRPr="007C5181" w:rsidTr="009D3BD0">
        <w:trPr>
          <w:trHeight w:hRule="exact" w:val="284"/>
        </w:trPr>
        <w:tc>
          <w:tcPr>
            <w:tcW w:w="2298" w:type="dxa"/>
            <w:tcBorders>
              <w:top w:val="nil"/>
              <w:left w:val="nil"/>
              <w:bottom w:val="single" w:sz="4" w:space="0" w:color="auto"/>
              <w:right w:val="nil"/>
            </w:tcBorders>
          </w:tcPr>
          <w:p w:rsidR="006F2F16" w:rsidRPr="007C5181" w:rsidRDefault="006F2F16" w:rsidP="009D3BD0">
            <w:pPr>
              <w:adjustRightInd w:val="0"/>
              <w:jc w:val="right"/>
              <w:rPr>
                <w:rFonts w:ascii="Arial Narrow" w:hAnsi="Arial Narrow" w:cs="Arial"/>
                <w:color w:val="000000"/>
              </w:rPr>
            </w:pPr>
          </w:p>
        </w:tc>
        <w:tc>
          <w:tcPr>
            <w:tcW w:w="1134" w:type="dxa"/>
            <w:tcBorders>
              <w:top w:val="nil"/>
              <w:left w:val="nil"/>
              <w:bottom w:val="single" w:sz="4" w:space="0" w:color="auto"/>
              <w:right w:val="nil"/>
            </w:tcBorders>
          </w:tcPr>
          <w:p w:rsidR="006F2F16" w:rsidRPr="007C5181" w:rsidRDefault="006F2F16" w:rsidP="009D3BD0">
            <w:pPr>
              <w:adjustRightInd w:val="0"/>
              <w:rPr>
                <w:rFonts w:ascii="Arial Narrow" w:hAnsi="Arial Narrow" w:cs="Arial"/>
                <w:color w:val="000000"/>
              </w:rPr>
            </w:pPr>
            <w:r w:rsidRPr="007C5181">
              <w:rPr>
                <w:rFonts w:ascii="Arial Narrow" w:hAnsi="Arial Narrow" w:cs="Arial"/>
                <w:color w:val="000000"/>
              </w:rPr>
              <w:t>P-</w:t>
            </w:r>
            <w:proofErr w:type="spellStart"/>
            <w:r w:rsidRPr="007C5181">
              <w:rPr>
                <w:rFonts w:ascii="Arial Narrow" w:hAnsi="Arial Narrow" w:cs="Arial"/>
                <w:color w:val="000000"/>
              </w:rPr>
              <w:t>trend</w:t>
            </w:r>
            <w:r w:rsidRPr="007C5181">
              <w:rPr>
                <w:rFonts w:ascii="Arial Narrow" w:hAnsi="Arial Narrow" w:cs="Arial"/>
                <w:color w:val="000000"/>
                <w:vertAlign w:val="superscript"/>
              </w:rPr>
              <w:t>d</w:t>
            </w:r>
            <w:proofErr w:type="spellEnd"/>
          </w:p>
        </w:tc>
        <w:tc>
          <w:tcPr>
            <w:tcW w:w="2410" w:type="dxa"/>
            <w:tcBorders>
              <w:top w:val="nil"/>
              <w:left w:val="nil"/>
              <w:bottom w:val="single" w:sz="4" w:space="0" w:color="auto"/>
              <w:right w:val="nil"/>
            </w:tcBorders>
          </w:tcPr>
          <w:p w:rsidR="006F2F16" w:rsidRPr="007C5181" w:rsidRDefault="006F2F16" w:rsidP="009D3BD0">
            <w:pPr>
              <w:adjustRightInd w:val="0"/>
              <w:jc w:val="right"/>
              <w:rPr>
                <w:rFonts w:ascii="Arial Narrow" w:hAnsi="Arial Narrow" w:cs="Arial"/>
                <w:color w:val="000000"/>
              </w:rPr>
            </w:pPr>
          </w:p>
        </w:tc>
        <w:tc>
          <w:tcPr>
            <w:tcW w:w="992" w:type="dxa"/>
            <w:tcBorders>
              <w:top w:val="nil"/>
              <w:left w:val="nil"/>
              <w:bottom w:val="single" w:sz="4" w:space="0" w:color="auto"/>
              <w:right w:val="nil"/>
            </w:tcBorders>
          </w:tcPr>
          <w:p w:rsidR="006F2F16" w:rsidRPr="007C5181" w:rsidRDefault="006F2F16" w:rsidP="009D3BD0">
            <w:pPr>
              <w:adjustRightInd w:val="0"/>
              <w:jc w:val="center"/>
              <w:rPr>
                <w:rFonts w:ascii="Arial Narrow" w:hAnsi="Arial Narrow" w:cs="Arial"/>
                <w:color w:val="000000"/>
              </w:rPr>
            </w:pPr>
          </w:p>
        </w:tc>
        <w:tc>
          <w:tcPr>
            <w:tcW w:w="1843" w:type="dxa"/>
            <w:tcBorders>
              <w:top w:val="nil"/>
              <w:left w:val="nil"/>
              <w:bottom w:val="single" w:sz="4" w:space="0" w:color="auto"/>
              <w:right w:val="nil"/>
            </w:tcBorders>
          </w:tcPr>
          <w:p w:rsidR="006F2F16" w:rsidRPr="00C82434" w:rsidRDefault="006F2F16" w:rsidP="009D3BD0">
            <w:pPr>
              <w:jc w:val="center"/>
              <w:rPr>
                <w:rFonts w:ascii="Arial Narrow" w:hAnsi="Arial Narrow" w:cs="Arial"/>
                <w:color w:val="000000"/>
                <w:highlight w:val="green"/>
              </w:rPr>
            </w:pPr>
            <w:r w:rsidRPr="009E60A8">
              <w:rPr>
                <w:rFonts w:ascii="Arial Narrow" w:hAnsi="Arial Narrow" w:cs="Arial"/>
                <w:color w:val="000000"/>
              </w:rPr>
              <w:t>&lt;0.001</w:t>
            </w:r>
          </w:p>
        </w:tc>
        <w:tc>
          <w:tcPr>
            <w:tcW w:w="1843" w:type="dxa"/>
            <w:tcBorders>
              <w:top w:val="nil"/>
              <w:left w:val="nil"/>
              <w:bottom w:val="single" w:sz="4" w:space="0" w:color="auto"/>
              <w:right w:val="nil"/>
            </w:tcBorders>
          </w:tcPr>
          <w:p w:rsidR="006F2F16" w:rsidRPr="00C82434" w:rsidRDefault="009E60A8" w:rsidP="009D3BD0">
            <w:pPr>
              <w:jc w:val="center"/>
              <w:rPr>
                <w:rFonts w:ascii="Arial Narrow" w:hAnsi="Arial Narrow" w:cs="Arial"/>
                <w:color w:val="000000"/>
                <w:highlight w:val="green"/>
              </w:rPr>
            </w:pPr>
            <w:r w:rsidRPr="009E60A8">
              <w:rPr>
                <w:rFonts w:ascii="Arial Narrow" w:hAnsi="Arial Narrow" w:cs="Arial"/>
                <w:color w:val="000000"/>
              </w:rPr>
              <w:t>0.03</w:t>
            </w:r>
          </w:p>
        </w:tc>
      </w:tr>
    </w:tbl>
    <w:p w:rsidR="006F2F16" w:rsidRPr="00E231F5" w:rsidRDefault="006F2F16" w:rsidP="006F2F16">
      <w:pPr>
        <w:rPr>
          <w:rFonts w:ascii="Arial" w:hAnsi="Arial" w:cs="Arial"/>
        </w:rPr>
      </w:pPr>
      <w:r>
        <w:rPr>
          <w:rFonts w:ascii="Arial" w:hAnsi="Arial" w:cs="Arial"/>
          <w:vertAlign w:val="superscript"/>
        </w:rPr>
        <w:br w:type="column"/>
      </w:r>
      <w:r w:rsidR="005857EB">
        <w:rPr>
          <w:rFonts w:ascii="Arial" w:hAnsi="Arial" w:cs="Arial"/>
          <w:b/>
        </w:rPr>
        <w:t>Supplemental Table S5</w:t>
      </w:r>
      <w:r>
        <w:rPr>
          <w:rFonts w:ascii="Arial" w:hAnsi="Arial" w:cs="Arial"/>
          <w:b/>
        </w:rPr>
        <w:t xml:space="preserve"> (continued)</w:t>
      </w:r>
      <w:r w:rsidR="00F059EE">
        <w:rPr>
          <w:rFonts w:ascii="Arial" w:hAnsi="Arial" w:cs="Arial"/>
          <w:b/>
        </w:rPr>
        <w:t xml:space="preserve">. </w:t>
      </w:r>
      <w:r w:rsidR="00F059EE" w:rsidRPr="009626D6">
        <w:rPr>
          <w:rFonts w:ascii="Arial" w:hAnsi="Arial" w:cs="Arial"/>
          <w:b/>
        </w:rPr>
        <w:t xml:space="preserve">Hazard </w:t>
      </w:r>
      <w:proofErr w:type="spellStart"/>
      <w:r w:rsidR="00F059EE" w:rsidRPr="009626D6">
        <w:rPr>
          <w:rFonts w:ascii="Arial" w:hAnsi="Arial" w:cs="Arial"/>
          <w:b/>
        </w:rPr>
        <w:t>Ratios</w:t>
      </w:r>
      <w:r w:rsidR="00F059EE" w:rsidRPr="009626D6">
        <w:rPr>
          <w:rFonts w:ascii="Arial" w:hAnsi="Arial" w:cs="Arial"/>
          <w:b/>
          <w:vertAlign w:val="superscript"/>
        </w:rPr>
        <w:t>a</w:t>
      </w:r>
      <w:proofErr w:type="spellEnd"/>
      <w:r w:rsidR="00F059EE" w:rsidRPr="009626D6">
        <w:rPr>
          <w:rFonts w:ascii="Arial" w:hAnsi="Arial" w:cs="Arial"/>
          <w:b/>
        </w:rPr>
        <w:t xml:space="preserve"> and 95% CIs from analyses of the cumulative average intake of selected nutrients/foods in relation to endometrial cancer risk in the Nurse</w:t>
      </w:r>
      <w:r w:rsidR="00F059EE">
        <w:rPr>
          <w:rFonts w:ascii="Arial" w:hAnsi="Arial" w:cs="Arial"/>
          <w:b/>
        </w:rPr>
        <w:t xml:space="preserve">s’ Health Study (NHS) and </w:t>
      </w:r>
      <w:proofErr w:type="spellStart"/>
      <w:r w:rsidR="00F059EE">
        <w:rPr>
          <w:rFonts w:ascii="Arial" w:hAnsi="Arial" w:cs="Arial"/>
          <w:b/>
        </w:rPr>
        <w:t>NHSII</w:t>
      </w:r>
      <w:r w:rsidR="00F059EE" w:rsidRPr="009626D6">
        <w:rPr>
          <w:rFonts w:ascii="Arial" w:hAnsi="Arial" w:cs="Arial"/>
          <w:b/>
          <w:vertAlign w:val="superscript"/>
        </w:rPr>
        <w:t>b</w:t>
      </w:r>
      <w:proofErr w:type="spellEnd"/>
    </w:p>
    <w:p w:rsidR="001D6329" w:rsidRPr="009626D6" w:rsidRDefault="006F2F16" w:rsidP="00F059EE">
      <w:pPr>
        <w:spacing w:before="120"/>
        <w:rPr>
          <w:rFonts w:ascii="Arial" w:hAnsi="Arial" w:cs="Arial"/>
        </w:rPr>
      </w:pPr>
      <w:proofErr w:type="gramStart"/>
      <w:r w:rsidRPr="009626D6">
        <w:rPr>
          <w:rFonts w:ascii="Arial" w:hAnsi="Arial" w:cs="Arial"/>
          <w:vertAlign w:val="superscript"/>
        </w:rPr>
        <w:t>a</w:t>
      </w:r>
      <w:proofErr w:type="gramEnd"/>
      <w:r w:rsidRPr="009626D6">
        <w:rPr>
          <w:rFonts w:ascii="Arial" w:hAnsi="Arial" w:cs="Arial"/>
        </w:rPr>
        <w:t xml:space="preserve"> </w:t>
      </w:r>
      <w:r w:rsidRPr="00297624">
        <w:rPr>
          <w:rFonts w:ascii="Arial" w:hAnsi="Arial" w:cs="Arial"/>
          <w:b/>
        </w:rPr>
        <w:t>Model 1</w:t>
      </w:r>
      <w:r w:rsidRPr="009626D6">
        <w:rPr>
          <w:rFonts w:ascii="Arial" w:hAnsi="Arial" w:cs="Arial"/>
        </w:rPr>
        <w:t xml:space="preserve"> was adjusted for total energy intake (kcal, continuous) and was stratified by age in months, cohort and time period. </w:t>
      </w:r>
      <w:r w:rsidRPr="00297624">
        <w:rPr>
          <w:rFonts w:ascii="Arial" w:hAnsi="Arial" w:cs="Arial"/>
          <w:b/>
        </w:rPr>
        <w:t>Model 2</w:t>
      </w:r>
      <w:r w:rsidRPr="009626D6">
        <w:rPr>
          <w:rFonts w:ascii="Arial" w:hAnsi="Arial" w:cs="Arial"/>
        </w:rPr>
        <w:t xml:space="preserve"> was adjusted for BMI (&lt;23 kg/m2, 23-24.9 [Ref], 25-29.9, 30-39.9, 40+), total energy intake (kcal, continuous), smoking status (never [Ref], former, current), age at menarche (&lt;12 years, 12, 13 [Ref], 14+), oral contraceptive use (never use [Ref], ever use), a combined variable for menopausal status and postmenopausal hormone (PMH) use (premenopausal/uncertain menopause, postmenopausal/no PMH [Ref], postmenopausal/ever use PMH, unknown), parity (nulliparous [Ref], parous) and was stratified by age in months, cohort, and time period</w:t>
      </w:r>
      <w:r w:rsidR="00542091">
        <w:rPr>
          <w:rFonts w:ascii="Arial" w:hAnsi="Arial" w:cs="Arial"/>
        </w:rPr>
        <w:t xml:space="preserve"> (2-year questionnaire cycle)</w:t>
      </w:r>
      <w:r w:rsidRPr="009626D6">
        <w:rPr>
          <w:rFonts w:ascii="Arial" w:hAnsi="Arial" w:cs="Arial"/>
        </w:rPr>
        <w:t>.</w:t>
      </w:r>
      <w:r w:rsidR="001D6329">
        <w:rPr>
          <w:rFonts w:ascii="Arial" w:hAnsi="Arial" w:cs="Arial"/>
        </w:rPr>
        <w:t xml:space="preserve"> </w:t>
      </w:r>
      <w:r w:rsidR="00584788" w:rsidRPr="00584788">
        <w:rPr>
          <w:rFonts w:ascii="Arial" w:hAnsi="Arial" w:cs="Arial"/>
        </w:rPr>
        <w:t>The cumulative average intake includes FFQs from 1980-2006 and 1991-2007 for the NHS and NHSII, respectively.</w:t>
      </w:r>
    </w:p>
    <w:p w:rsidR="006F2F16" w:rsidRPr="009626D6" w:rsidRDefault="006F2F16" w:rsidP="006F2F16">
      <w:pPr>
        <w:rPr>
          <w:rFonts w:ascii="Arial" w:hAnsi="Arial" w:cs="Arial"/>
        </w:rPr>
      </w:pPr>
      <w:proofErr w:type="gramStart"/>
      <w:r w:rsidRPr="009626D6">
        <w:rPr>
          <w:rFonts w:ascii="Arial" w:hAnsi="Arial" w:cs="Arial"/>
          <w:vertAlign w:val="superscript"/>
        </w:rPr>
        <w:t>b</w:t>
      </w:r>
      <w:proofErr w:type="gramEnd"/>
      <w:r w:rsidRPr="009626D6">
        <w:rPr>
          <w:rFonts w:ascii="Arial" w:hAnsi="Arial" w:cs="Arial"/>
        </w:rPr>
        <w:t xml:space="preserve"> Results for the NHS and NHSII cohorts were pooled after testing for heterogeneity for these risk associations across the cohorts (P-het ≥ 0.12).</w:t>
      </w:r>
    </w:p>
    <w:p w:rsidR="006F2F16" w:rsidRPr="009626D6" w:rsidRDefault="006F2F16" w:rsidP="006F2F16">
      <w:pPr>
        <w:rPr>
          <w:rFonts w:ascii="Arial" w:hAnsi="Arial" w:cs="Arial"/>
        </w:rPr>
      </w:pPr>
      <w:proofErr w:type="gramStart"/>
      <w:r w:rsidRPr="009626D6">
        <w:rPr>
          <w:rFonts w:ascii="Arial" w:hAnsi="Arial" w:cs="Arial"/>
          <w:vertAlign w:val="superscript"/>
        </w:rPr>
        <w:t>c</w:t>
      </w:r>
      <w:proofErr w:type="gramEnd"/>
      <w:r w:rsidRPr="009626D6">
        <w:rPr>
          <w:rFonts w:ascii="Arial" w:hAnsi="Arial" w:cs="Arial"/>
        </w:rPr>
        <w:t xml:space="preserve"> Nutrient intakes were adjusted for total energy intake using the regression residuals method.</w:t>
      </w:r>
    </w:p>
    <w:p w:rsidR="006F2F16" w:rsidRPr="009626D6" w:rsidRDefault="006F2F16" w:rsidP="006F2F16">
      <w:pPr>
        <w:rPr>
          <w:rFonts w:ascii="Arial" w:hAnsi="Arial" w:cs="Arial"/>
        </w:rPr>
      </w:pPr>
      <w:proofErr w:type="gramStart"/>
      <w:r w:rsidRPr="009626D6">
        <w:rPr>
          <w:rFonts w:ascii="Arial" w:hAnsi="Arial" w:cs="Arial"/>
          <w:vertAlign w:val="superscript"/>
        </w:rPr>
        <w:t>d</w:t>
      </w:r>
      <w:proofErr w:type="gramEnd"/>
      <w:r w:rsidRPr="009626D6">
        <w:rPr>
          <w:rFonts w:ascii="Arial" w:hAnsi="Arial" w:cs="Arial"/>
        </w:rPr>
        <w:t xml:space="preserve"> P-value test for trend using a trend variable based on the median of each </w:t>
      </w:r>
      <w:r w:rsidR="00B67986">
        <w:rPr>
          <w:rFonts w:ascii="Arial" w:hAnsi="Arial" w:cs="Arial"/>
        </w:rPr>
        <w:t>category</w:t>
      </w:r>
      <w:r w:rsidRPr="009626D6">
        <w:rPr>
          <w:rFonts w:ascii="Arial" w:hAnsi="Arial" w:cs="Arial"/>
        </w:rPr>
        <w:t xml:space="preserve"> of intake.</w:t>
      </w:r>
    </w:p>
    <w:p w:rsidR="006F2F16" w:rsidRDefault="006F2F16" w:rsidP="00B67986">
      <w:pPr>
        <w:rPr>
          <w:rFonts w:ascii="Arial" w:hAnsi="Arial" w:cs="Arial"/>
        </w:rPr>
      </w:pPr>
      <w:proofErr w:type="gramStart"/>
      <w:r w:rsidRPr="009626D6">
        <w:rPr>
          <w:rFonts w:ascii="Arial" w:hAnsi="Arial" w:cs="Arial"/>
          <w:vertAlign w:val="superscript"/>
        </w:rPr>
        <w:t>e</w:t>
      </w:r>
      <w:proofErr w:type="gramEnd"/>
      <w:r w:rsidRPr="009626D6">
        <w:rPr>
          <w:rFonts w:ascii="Arial" w:hAnsi="Arial" w:cs="Arial"/>
        </w:rPr>
        <w:t xml:space="preserve"> Butter and yogurt could not be categorized into quartiles due to the high proportion of participants who never consumed these foods, hence ranges of intake are presented.</w:t>
      </w:r>
    </w:p>
    <w:p w:rsidR="0026293F" w:rsidRPr="009626D6" w:rsidRDefault="0026293F" w:rsidP="00B67986">
      <w:pPr>
        <w:rPr>
          <w:rFonts w:ascii="Arial" w:hAnsi="Arial" w:cs="Arial"/>
        </w:rPr>
      </w:pPr>
      <w:proofErr w:type="gramStart"/>
      <w:r w:rsidRPr="0026293F">
        <w:rPr>
          <w:rFonts w:ascii="Arial" w:hAnsi="Arial" w:cs="Arial"/>
          <w:vertAlign w:val="superscript"/>
        </w:rPr>
        <w:t>f</w:t>
      </w:r>
      <w:proofErr w:type="gramEnd"/>
      <w:r>
        <w:rPr>
          <w:rFonts w:ascii="Arial" w:hAnsi="Arial" w:cs="Arial"/>
        </w:rPr>
        <w:t xml:space="preserve"> </w:t>
      </w:r>
      <w:r w:rsidRPr="0096206E">
        <w:rPr>
          <w:rFonts w:ascii="Arial" w:hAnsi="Arial" w:cs="Arial"/>
        </w:rPr>
        <w:t xml:space="preserve">To obtain food intake units that were similar to the EPIC study, servings/day were converted to grams/day using food composition values from the </w:t>
      </w:r>
      <w:r>
        <w:rPr>
          <w:rFonts w:ascii="Arial" w:hAnsi="Arial" w:cs="Arial"/>
        </w:rPr>
        <w:t>USDA</w:t>
      </w:r>
      <w:r w:rsidRPr="0096206E">
        <w:rPr>
          <w:rFonts w:ascii="Arial" w:hAnsi="Arial" w:cs="Arial"/>
        </w:rPr>
        <w:t xml:space="preserve"> food composition data. Similar food items </w:t>
      </w:r>
      <w:r>
        <w:rPr>
          <w:rFonts w:ascii="Arial" w:hAnsi="Arial" w:cs="Arial"/>
        </w:rPr>
        <w:t xml:space="preserve">to the EPIC study also </w:t>
      </w:r>
      <w:r w:rsidRPr="0096206E">
        <w:rPr>
          <w:rFonts w:ascii="Arial" w:hAnsi="Arial" w:cs="Arial"/>
        </w:rPr>
        <w:t xml:space="preserve">were evaluated; </w:t>
      </w:r>
      <w:r>
        <w:rPr>
          <w:rFonts w:ascii="Arial" w:hAnsi="Arial" w:cs="Arial"/>
        </w:rPr>
        <w:t>specifically</w:t>
      </w:r>
      <w:r w:rsidRPr="0096206E">
        <w:rPr>
          <w:rFonts w:ascii="Arial" w:hAnsi="Arial" w:cs="Arial"/>
        </w:rPr>
        <w:t xml:space="preserve">, cheese refers to hard cheese only, potatoes included baked/boiled or mashed potatoes as well as </w:t>
      </w:r>
      <w:proofErr w:type="spellStart"/>
      <w:r w:rsidRPr="0096206E">
        <w:rPr>
          <w:rFonts w:ascii="Arial" w:hAnsi="Arial" w:cs="Arial"/>
        </w:rPr>
        <w:t>french</w:t>
      </w:r>
      <w:proofErr w:type="spellEnd"/>
      <w:r w:rsidRPr="0096206E">
        <w:rPr>
          <w:rFonts w:ascii="Arial" w:hAnsi="Arial" w:cs="Arial"/>
        </w:rPr>
        <w:t xml:space="preserve"> fried potatoes, and coffee intake was the sum of regular and decaffeinated coffee</w:t>
      </w:r>
      <w:r>
        <w:rPr>
          <w:rFonts w:ascii="Arial" w:hAnsi="Arial" w:cs="Arial"/>
        </w:rPr>
        <w:t>.</w:t>
      </w:r>
    </w:p>
    <w:p w:rsidR="006F2F16" w:rsidRPr="009626D6" w:rsidRDefault="006F2F16" w:rsidP="006F2F16">
      <w:pPr>
        <w:rPr>
          <w:rFonts w:ascii="Arial" w:hAnsi="Arial" w:cs="Arial"/>
        </w:rPr>
      </w:pPr>
    </w:p>
    <w:p w:rsidR="006F2F16" w:rsidRPr="009626D6" w:rsidRDefault="006F2F16" w:rsidP="006F2F16">
      <w:pPr>
        <w:rPr>
          <w:rFonts w:ascii="Arial" w:hAnsi="Arial" w:cs="Arial"/>
          <w:vertAlign w:val="superscript"/>
        </w:rPr>
        <w:sectPr w:rsidR="006F2F16" w:rsidRPr="009626D6" w:rsidSect="009D3BD0">
          <w:headerReference w:type="default" r:id="rId12"/>
          <w:footerReference w:type="default" r:id="rId13"/>
          <w:pgSz w:w="11905" w:h="16837"/>
          <w:pgMar w:top="720" w:right="720" w:bottom="720" w:left="720" w:header="720" w:footer="360" w:gutter="0"/>
          <w:cols w:space="720"/>
          <w:docGrid w:linePitch="272"/>
        </w:sectPr>
      </w:pPr>
    </w:p>
    <w:p w:rsidR="00E82291" w:rsidRPr="000C2C13" w:rsidRDefault="005857EB" w:rsidP="00E82291">
      <w:pPr>
        <w:spacing w:after="120"/>
        <w:rPr>
          <w:rFonts w:ascii="Arial" w:hAnsi="Arial" w:cs="Arial"/>
          <w:b/>
        </w:rPr>
      </w:pPr>
      <w:proofErr w:type="gramStart"/>
      <w:r>
        <w:rPr>
          <w:rFonts w:ascii="Arial" w:hAnsi="Arial" w:cs="Arial"/>
          <w:b/>
        </w:rPr>
        <w:t>Supplemental Table S6</w:t>
      </w:r>
      <w:r w:rsidR="000C2C13" w:rsidRPr="000C2C13">
        <w:rPr>
          <w:rFonts w:ascii="Arial" w:hAnsi="Arial" w:cs="Arial"/>
          <w:b/>
        </w:rPr>
        <w:t>.</w:t>
      </w:r>
      <w:proofErr w:type="gramEnd"/>
      <w:r w:rsidR="00E82291" w:rsidRPr="000C2C13">
        <w:rPr>
          <w:rFonts w:ascii="Arial" w:hAnsi="Arial" w:cs="Arial"/>
          <w:b/>
        </w:rPr>
        <w:t xml:space="preserve"> Hazard </w:t>
      </w:r>
      <w:proofErr w:type="spellStart"/>
      <w:r w:rsidR="00E82291" w:rsidRPr="000C2C13">
        <w:rPr>
          <w:rFonts w:ascii="Arial" w:hAnsi="Arial" w:cs="Arial"/>
          <w:b/>
        </w:rPr>
        <w:t>Ratios</w:t>
      </w:r>
      <w:r w:rsidR="00E82291" w:rsidRPr="000C2C13">
        <w:rPr>
          <w:rFonts w:ascii="Arial" w:hAnsi="Arial" w:cs="Arial"/>
          <w:b/>
          <w:vertAlign w:val="superscript"/>
        </w:rPr>
        <w:t>a</w:t>
      </w:r>
      <w:proofErr w:type="spellEnd"/>
      <w:r w:rsidR="00E82291" w:rsidRPr="000C2C13">
        <w:rPr>
          <w:rFonts w:ascii="Arial" w:hAnsi="Arial" w:cs="Arial"/>
          <w:b/>
        </w:rPr>
        <w:t xml:space="preserve"> and 95% CIs from analyses of the cumulative average intake of selected nutrients/foods in relation to invasive </w:t>
      </w:r>
      <w:r w:rsidR="00F059EE">
        <w:rPr>
          <w:rFonts w:ascii="Arial" w:hAnsi="Arial" w:cs="Arial"/>
          <w:b/>
        </w:rPr>
        <w:t xml:space="preserve">endometrial </w:t>
      </w:r>
      <w:r w:rsidR="00542091">
        <w:rPr>
          <w:rFonts w:ascii="Arial" w:hAnsi="Arial" w:cs="Arial"/>
          <w:b/>
        </w:rPr>
        <w:t>adenocarcinoma</w:t>
      </w:r>
      <w:r w:rsidR="00E82291" w:rsidRPr="000C2C13">
        <w:rPr>
          <w:rFonts w:ascii="Arial" w:hAnsi="Arial" w:cs="Arial"/>
          <w:b/>
        </w:rPr>
        <w:t xml:space="preserve"> risk in the Nurse</w:t>
      </w:r>
      <w:r w:rsidR="00542091">
        <w:rPr>
          <w:rFonts w:ascii="Arial" w:hAnsi="Arial" w:cs="Arial"/>
          <w:b/>
        </w:rPr>
        <w:t xml:space="preserve">s’ Health Study (NHS) and </w:t>
      </w:r>
      <w:proofErr w:type="spellStart"/>
      <w:r w:rsidR="00F059EE">
        <w:rPr>
          <w:rFonts w:ascii="Arial" w:hAnsi="Arial" w:cs="Arial"/>
          <w:b/>
        </w:rPr>
        <w:t>NHSII</w:t>
      </w:r>
      <w:r w:rsidR="003E37AC" w:rsidRPr="000C2C13">
        <w:rPr>
          <w:rFonts w:ascii="Arial" w:hAnsi="Arial" w:cs="Arial"/>
          <w:b/>
          <w:vertAlign w:val="superscript"/>
        </w:rPr>
        <w:t>b</w:t>
      </w:r>
      <w:proofErr w:type="spellEnd"/>
    </w:p>
    <w:tbl>
      <w:tblPr>
        <w:tblW w:w="10520" w:type="dxa"/>
        <w:tblInd w:w="78" w:type="dxa"/>
        <w:tblLayout w:type="fixed"/>
        <w:tblLook w:val="0000" w:firstRow="0" w:lastRow="0" w:firstColumn="0" w:lastColumn="0" w:noHBand="0" w:noVBand="0"/>
      </w:tblPr>
      <w:tblGrid>
        <w:gridCol w:w="2298"/>
        <w:gridCol w:w="1134"/>
        <w:gridCol w:w="2410"/>
        <w:gridCol w:w="992"/>
        <w:gridCol w:w="1843"/>
        <w:gridCol w:w="1843"/>
      </w:tblGrid>
      <w:tr w:rsidR="00E82291" w:rsidRPr="00076171" w:rsidTr="00AE1984">
        <w:trPr>
          <w:trHeight w:hRule="exact" w:val="486"/>
        </w:trPr>
        <w:tc>
          <w:tcPr>
            <w:tcW w:w="2298" w:type="dxa"/>
            <w:tcBorders>
              <w:top w:val="single" w:sz="4" w:space="0" w:color="auto"/>
              <w:left w:val="nil"/>
              <w:bottom w:val="single" w:sz="4" w:space="0" w:color="auto"/>
              <w:right w:val="nil"/>
            </w:tcBorders>
          </w:tcPr>
          <w:p w:rsidR="00E82291" w:rsidRPr="00076171" w:rsidRDefault="00E82291" w:rsidP="00004CD1">
            <w:pPr>
              <w:adjustRightInd w:val="0"/>
              <w:rPr>
                <w:rFonts w:ascii="Arial Narrow" w:hAnsi="Arial Narrow" w:cs="Arial"/>
                <w:b/>
                <w:bCs/>
                <w:color w:val="000000"/>
              </w:rPr>
            </w:pPr>
            <w:r w:rsidRPr="00076171">
              <w:rPr>
                <w:rFonts w:ascii="Arial Narrow" w:hAnsi="Arial Narrow" w:cs="Arial"/>
                <w:b/>
                <w:bCs/>
                <w:color w:val="000000"/>
              </w:rPr>
              <w:t>Variable</w:t>
            </w:r>
          </w:p>
        </w:tc>
        <w:tc>
          <w:tcPr>
            <w:tcW w:w="1134" w:type="dxa"/>
            <w:tcBorders>
              <w:top w:val="single" w:sz="4" w:space="0" w:color="auto"/>
              <w:left w:val="nil"/>
              <w:bottom w:val="single" w:sz="4" w:space="0" w:color="auto"/>
              <w:right w:val="nil"/>
            </w:tcBorders>
          </w:tcPr>
          <w:p w:rsidR="00E82291" w:rsidRPr="00076171" w:rsidRDefault="00E82291" w:rsidP="00004CD1">
            <w:pPr>
              <w:adjustRightInd w:val="0"/>
              <w:rPr>
                <w:rFonts w:ascii="Arial Narrow" w:hAnsi="Arial Narrow" w:cs="Arial"/>
                <w:b/>
                <w:bCs/>
                <w:color w:val="000000"/>
              </w:rPr>
            </w:pPr>
            <w:r w:rsidRPr="00076171">
              <w:rPr>
                <w:rFonts w:ascii="Arial Narrow" w:hAnsi="Arial Narrow" w:cs="Arial"/>
                <w:b/>
                <w:bCs/>
                <w:color w:val="000000"/>
              </w:rPr>
              <w:t>Value</w:t>
            </w:r>
          </w:p>
        </w:tc>
        <w:tc>
          <w:tcPr>
            <w:tcW w:w="2410" w:type="dxa"/>
            <w:tcBorders>
              <w:top w:val="single" w:sz="4" w:space="0" w:color="auto"/>
              <w:left w:val="nil"/>
              <w:bottom w:val="single" w:sz="4" w:space="0" w:color="auto"/>
              <w:right w:val="nil"/>
            </w:tcBorders>
          </w:tcPr>
          <w:p w:rsidR="00E82291" w:rsidRPr="00076171" w:rsidRDefault="00E82291" w:rsidP="0037061C">
            <w:pPr>
              <w:adjustRightInd w:val="0"/>
              <w:rPr>
                <w:rFonts w:ascii="Arial Narrow" w:hAnsi="Arial Narrow" w:cs="Arial"/>
                <w:b/>
                <w:bCs/>
                <w:color w:val="000000"/>
              </w:rPr>
            </w:pPr>
            <w:r w:rsidRPr="00076171">
              <w:rPr>
                <w:rFonts w:ascii="Arial Narrow" w:hAnsi="Arial Narrow" w:cs="Arial"/>
                <w:b/>
                <w:bCs/>
                <w:color w:val="000000"/>
              </w:rPr>
              <w:t>Cases/</w:t>
            </w:r>
            <w:r w:rsidR="0037061C" w:rsidRPr="00076171">
              <w:rPr>
                <w:rFonts w:ascii="Arial Narrow" w:hAnsi="Arial Narrow" w:cs="Arial"/>
                <w:b/>
                <w:bCs/>
                <w:color w:val="000000"/>
              </w:rPr>
              <w:t>Person-years</w:t>
            </w:r>
          </w:p>
        </w:tc>
        <w:tc>
          <w:tcPr>
            <w:tcW w:w="992" w:type="dxa"/>
            <w:tcBorders>
              <w:top w:val="single" w:sz="4" w:space="0" w:color="auto"/>
              <w:left w:val="nil"/>
              <w:bottom w:val="single" w:sz="4" w:space="0" w:color="auto"/>
              <w:right w:val="nil"/>
            </w:tcBorders>
          </w:tcPr>
          <w:p w:rsidR="00E82291" w:rsidRPr="00076171" w:rsidRDefault="00E82291" w:rsidP="00004CD1">
            <w:pPr>
              <w:adjustRightInd w:val="0"/>
              <w:jc w:val="center"/>
              <w:rPr>
                <w:rFonts w:ascii="Arial Narrow" w:hAnsi="Arial Narrow" w:cs="Arial"/>
                <w:b/>
                <w:bCs/>
                <w:color w:val="000000"/>
              </w:rPr>
            </w:pPr>
            <w:r w:rsidRPr="00076171">
              <w:rPr>
                <w:rFonts w:ascii="Arial Narrow" w:hAnsi="Arial Narrow" w:cs="Arial"/>
                <w:b/>
                <w:bCs/>
                <w:color w:val="000000"/>
              </w:rPr>
              <w:t>Median</w:t>
            </w:r>
          </w:p>
        </w:tc>
        <w:tc>
          <w:tcPr>
            <w:tcW w:w="1843" w:type="dxa"/>
            <w:tcBorders>
              <w:top w:val="single" w:sz="4" w:space="0" w:color="auto"/>
              <w:left w:val="nil"/>
              <w:bottom w:val="single" w:sz="4" w:space="0" w:color="auto"/>
              <w:right w:val="nil"/>
            </w:tcBorders>
          </w:tcPr>
          <w:p w:rsidR="00E82291" w:rsidRPr="00076171" w:rsidRDefault="00E82291" w:rsidP="00004CD1">
            <w:pPr>
              <w:adjustRightInd w:val="0"/>
              <w:jc w:val="center"/>
              <w:rPr>
                <w:rFonts w:ascii="Arial Narrow" w:hAnsi="Arial Narrow" w:cs="Arial"/>
                <w:b/>
                <w:bCs/>
                <w:color w:val="000000"/>
              </w:rPr>
            </w:pPr>
            <w:r w:rsidRPr="00076171">
              <w:rPr>
                <w:rFonts w:ascii="Arial Narrow" w:hAnsi="Arial Narrow" w:cs="Arial"/>
                <w:b/>
                <w:bCs/>
                <w:color w:val="000000"/>
              </w:rPr>
              <w:t>Model 1</w:t>
            </w:r>
          </w:p>
          <w:p w:rsidR="00E82291" w:rsidRPr="00076171" w:rsidRDefault="00E82291" w:rsidP="00004CD1">
            <w:pPr>
              <w:adjustRightInd w:val="0"/>
              <w:jc w:val="center"/>
              <w:rPr>
                <w:rFonts w:ascii="Arial Narrow" w:hAnsi="Arial Narrow" w:cs="Arial"/>
                <w:bCs/>
                <w:color w:val="000000"/>
                <w:vertAlign w:val="superscript"/>
              </w:rPr>
            </w:pPr>
            <w:r w:rsidRPr="00076171">
              <w:rPr>
                <w:rFonts w:ascii="Arial Narrow" w:hAnsi="Arial Narrow" w:cs="Arial"/>
                <w:b/>
                <w:bCs/>
                <w:color w:val="000000"/>
              </w:rPr>
              <w:t>HR</w:t>
            </w:r>
            <w:r w:rsidRPr="00076171">
              <w:rPr>
                <w:rFonts w:ascii="Arial Narrow" w:hAnsi="Arial Narrow" w:cs="Arial"/>
                <w:bCs/>
                <w:color w:val="000000"/>
                <w:vertAlign w:val="superscript"/>
              </w:rPr>
              <w:t xml:space="preserve"> </w:t>
            </w:r>
            <w:r w:rsidRPr="00076171">
              <w:rPr>
                <w:rFonts w:ascii="Arial Narrow" w:hAnsi="Arial Narrow" w:cs="Arial"/>
                <w:b/>
                <w:bCs/>
                <w:color w:val="000000"/>
              </w:rPr>
              <w:t>(95% CI)</w:t>
            </w:r>
          </w:p>
        </w:tc>
        <w:tc>
          <w:tcPr>
            <w:tcW w:w="1843" w:type="dxa"/>
            <w:tcBorders>
              <w:top w:val="single" w:sz="4" w:space="0" w:color="auto"/>
              <w:left w:val="nil"/>
              <w:bottom w:val="single" w:sz="4" w:space="0" w:color="auto"/>
              <w:right w:val="nil"/>
            </w:tcBorders>
          </w:tcPr>
          <w:p w:rsidR="00E82291" w:rsidRPr="00076171" w:rsidRDefault="00E82291" w:rsidP="00004CD1">
            <w:pPr>
              <w:adjustRightInd w:val="0"/>
              <w:jc w:val="center"/>
              <w:rPr>
                <w:rFonts w:ascii="Arial Narrow" w:hAnsi="Arial Narrow" w:cs="Arial"/>
                <w:b/>
                <w:bCs/>
                <w:color w:val="000000"/>
              </w:rPr>
            </w:pPr>
            <w:r w:rsidRPr="00076171">
              <w:rPr>
                <w:rFonts w:ascii="Arial Narrow" w:hAnsi="Arial Narrow" w:cs="Arial"/>
                <w:b/>
                <w:bCs/>
                <w:color w:val="000000"/>
              </w:rPr>
              <w:t xml:space="preserve">Model 2 </w:t>
            </w:r>
          </w:p>
          <w:p w:rsidR="00E82291" w:rsidRPr="00076171" w:rsidRDefault="00E82291" w:rsidP="00004CD1">
            <w:pPr>
              <w:adjustRightInd w:val="0"/>
              <w:jc w:val="center"/>
              <w:rPr>
                <w:rFonts w:ascii="Arial Narrow" w:hAnsi="Arial Narrow" w:cs="Arial"/>
                <w:bCs/>
                <w:color w:val="000000"/>
              </w:rPr>
            </w:pPr>
            <w:r w:rsidRPr="00076171">
              <w:rPr>
                <w:rFonts w:ascii="Arial Narrow" w:hAnsi="Arial Narrow" w:cs="Arial"/>
                <w:b/>
                <w:bCs/>
                <w:color w:val="000000"/>
              </w:rPr>
              <w:t>HR (95% CI)</w:t>
            </w:r>
          </w:p>
        </w:tc>
      </w:tr>
      <w:tr w:rsidR="00FC14D6" w:rsidRPr="00076171" w:rsidTr="00076171">
        <w:trPr>
          <w:trHeight w:hRule="exact" w:val="284"/>
        </w:trPr>
        <w:tc>
          <w:tcPr>
            <w:tcW w:w="2298" w:type="dxa"/>
            <w:tcBorders>
              <w:top w:val="single" w:sz="4" w:space="0" w:color="auto"/>
              <w:left w:val="nil"/>
              <w:bottom w:val="nil"/>
              <w:right w:val="nil"/>
            </w:tcBorders>
          </w:tcPr>
          <w:p w:rsidR="00FC14D6" w:rsidRPr="00076171" w:rsidRDefault="00FC14D6" w:rsidP="003E37AC">
            <w:pPr>
              <w:adjustRightInd w:val="0"/>
              <w:spacing w:before="60"/>
              <w:rPr>
                <w:rFonts w:ascii="Arial Narrow" w:hAnsi="Arial Narrow" w:cs="Arial"/>
                <w:color w:val="000000"/>
              </w:rPr>
            </w:pPr>
            <w:r w:rsidRPr="00076171">
              <w:rPr>
                <w:rFonts w:ascii="Arial Narrow" w:hAnsi="Arial Narrow" w:cs="Arial"/>
                <w:color w:val="000000"/>
              </w:rPr>
              <w:t>Total fat (g/day)</w:t>
            </w:r>
            <w:r w:rsidRPr="00076171">
              <w:rPr>
                <w:rFonts w:ascii="Arial Narrow" w:hAnsi="Arial Narrow" w:cs="Arial"/>
                <w:color w:val="000000"/>
                <w:vertAlign w:val="superscript"/>
              </w:rPr>
              <w:t>c</w:t>
            </w:r>
          </w:p>
        </w:tc>
        <w:tc>
          <w:tcPr>
            <w:tcW w:w="1134" w:type="dxa"/>
            <w:tcBorders>
              <w:top w:val="single" w:sz="4" w:space="0" w:color="auto"/>
              <w:left w:val="nil"/>
              <w:bottom w:val="nil"/>
              <w:right w:val="nil"/>
            </w:tcBorders>
          </w:tcPr>
          <w:p w:rsidR="00FC14D6" w:rsidRPr="00076171" w:rsidRDefault="00FC14D6" w:rsidP="00004CD1">
            <w:pPr>
              <w:adjustRightInd w:val="0"/>
              <w:spacing w:before="60"/>
              <w:rPr>
                <w:rFonts w:ascii="Arial Narrow" w:hAnsi="Arial Narrow" w:cs="Arial"/>
                <w:color w:val="000000"/>
              </w:rPr>
            </w:pPr>
            <w:r w:rsidRPr="00076171">
              <w:rPr>
                <w:rFonts w:ascii="Arial Narrow" w:hAnsi="Arial Narrow" w:cs="Arial"/>
                <w:color w:val="000000"/>
              </w:rPr>
              <w:t>Q1</w:t>
            </w:r>
          </w:p>
        </w:tc>
        <w:tc>
          <w:tcPr>
            <w:tcW w:w="2410" w:type="dxa"/>
            <w:tcBorders>
              <w:top w:val="single" w:sz="4" w:space="0" w:color="auto"/>
              <w:left w:val="nil"/>
              <w:bottom w:val="nil"/>
              <w:right w:val="nil"/>
            </w:tcBorders>
          </w:tcPr>
          <w:p w:rsidR="00FC14D6" w:rsidRPr="00076171" w:rsidRDefault="00767156" w:rsidP="00004CD1">
            <w:pPr>
              <w:adjustRightInd w:val="0"/>
              <w:spacing w:before="60"/>
              <w:rPr>
                <w:rFonts w:ascii="Arial Narrow" w:hAnsi="Arial Narrow" w:cs="Arial"/>
                <w:color w:val="000000"/>
              </w:rPr>
            </w:pPr>
            <w:r w:rsidRPr="00076171">
              <w:rPr>
                <w:rFonts w:ascii="Arial Narrow" w:hAnsi="Arial Narrow" w:cs="Arial"/>
                <w:color w:val="000000"/>
              </w:rPr>
              <w:t>244</w:t>
            </w:r>
            <w:r w:rsidR="00FC14D6" w:rsidRPr="00076171">
              <w:rPr>
                <w:rFonts w:ascii="Arial Narrow" w:hAnsi="Arial Narrow" w:cs="Arial"/>
                <w:color w:val="000000"/>
              </w:rPr>
              <w:t>/</w:t>
            </w:r>
            <w:r w:rsidR="00417762" w:rsidRPr="00417762">
              <w:rPr>
                <w:rFonts w:ascii="Arial Narrow" w:hAnsi="Arial Narrow" w:cs="Arial"/>
                <w:color w:val="000000"/>
              </w:rPr>
              <w:t>596853</w:t>
            </w:r>
          </w:p>
        </w:tc>
        <w:tc>
          <w:tcPr>
            <w:tcW w:w="992" w:type="dxa"/>
            <w:tcBorders>
              <w:top w:val="single" w:sz="4" w:space="0" w:color="auto"/>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50.7</w:t>
            </w:r>
          </w:p>
        </w:tc>
        <w:tc>
          <w:tcPr>
            <w:tcW w:w="1843" w:type="dxa"/>
            <w:tcBorders>
              <w:top w:val="single" w:sz="4" w:space="0" w:color="auto"/>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c>
          <w:tcPr>
            <w:tcW w:w="1843" w:type="dxa"/>
            <w:tcBorders>
              <w:top w:val="single" w:sz="4" w:space="0" w:color="auto"/>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Q2</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236</w:t>
            </w:r>
            <w:r w:rsidR="00FC14D6" w:rsidRPr="00076171">
              <w:rPr>
                <w:rFonts w:ascii="Arial Narrow" w:hAnsi="Arial Narrow" w:cs="Arial"/>
                <w:color w:val="000000"/>
              </w:rPr>
              <w:t>/</w:t>
            </w:r>
            <w:r w:rsidR="00417762" w:rsidRPr="00417762">
              <w:rPr>
                <w:rFonts w:ascii="Arial Narrow" w:hAnsi="Arial Narrow" w:cs="Arial"/>
                <w:color w:val="000000"/>
              </w:rPr>
              <w:t>596646</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58.8</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0.96 (0.80-1.15)</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0.92 (0.77-1.11)</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Q3</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213</w:t>
            </w:r>
            <w:r w:rsidR="00FC14D6" w:rsidRPr="00076171">
              <w:rPr>
                <w:rFonts w:ascii="Arial Narrow" w:hAnsi="Arial Narrow" w:cs="Arial"/>
                <w:color w:val="000000"/>
              </w:rPr>
              <w:t>/</w:t>
            </w:r>
            <w:r w:rsidR="00417762" w:rsidRPr="00417762">
              <w:rPr>
                <w:rFonts w:ascii="Arial Narrow" w:hAnsi="Arial Narrow" w:cs="Arial"/>
                <w:color w:val="000000"/>
              </w:rPr>
              <w:t>597580</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65.1</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0.94 (0.78-1.13)</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0.87 (0.72-1.05)</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Q4</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206</w:t>
            </w:r>
            <w:r w:rsidR="00FC14D6" w:rsidRPr="00076171">
              <w:rPr>
                <w:rFonts w:ascii="Arial Narrow" w:hAnsi="Arial Narrow" w:cs="Arial"/>
                <w:color w:val="000000"/>
              </w:rPr>
              <w:t>/</w:t>
            </w:r>
            <w:r w:rsidR="00417762" w:rsidRPr="00417762">
              <w:rPr>
                <w:rFonts w:ascii="Arial Narrow" w:hAnsi="Arial Narrow" w:cs="Arial"/>
                <w:color w:val="000000"/>
              </w:rPr>
              <w:t>596837</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74.0</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1.11 (0.91-1.35)</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0.99 (0.81-1.20)</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3E37AC">
            <w:pPr>
              <w:adjustRightInd w:val="0"/>
              <w:rPr>
                <w:rFonts w:ascii="Arial Narrow" w:hAnsi="Arial Narrow" w:cs="Arial"/>
                <w:color w:val="000000"/>
              </w:rPr>
            </w:pPr>
            <w:r w:rsidRPr="00076171">
              <w:rPr>
                <w:rFonts w:ascii="Arial Narrow" w:hAnsi="Arial Narrow" w:cs="Arial"/>
                <w:color w:val="000000"/>
              </w:rPr>
              <w:t>P-</w:t>
            </w:r>
            <w:proofErr w:type="spellStart"/>
            <w:r w:rsidRPr="00076171">
              <w:rPr>
                <w:rFonts w:ascii="Arial Narrow" w:hAnsi="Arial Narrow" w:cs="Arial"/>
                <w:color w:val="000000"/>
              </w:rPr>
              <w:t>trend</w:t>
            </w:r>
            <w:r w:rsidRPr="00076171">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0.39</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0.72</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3E37AC">
            <w:pPr>
              <w:adjustRightInd w:val="0"/>
              <w:spacing w:before="60"/>
              <w:rPr>
                <w:rFonts w:ascii="Arial Narrow" w:hAnsi="Arial Narrow" w:cs="Arial"/>
                <w:color w:val="000000"/>
              </w:rPr>
            </w:pPr>
            <w:r w:rsidRPr="00076171">
              <w:rPr>
                <w:rFonts w:ascii="Arial Narrow" w:hAnsi="Arial Narrow" w:cs="Arial"/>
                <w:color w:val="000000"/>
              </w:rPr>
              <w:t xml:space="preserve">Monounsaturated </w:t>
            </w:r>
            <w:proofErr w:type="spellStart"/>
            <w:r w:rsidRPr="00076171">
              <w:rPr>
                <w:rFonts w:ascii="Arial Narrow" w:hAnsi="Arial Narrow" w:cs="Arial"/>
                <w:color w:val="000000"/>
              </w:rPr>
              <w:t>fat</w:t>
            </w:r>
            <w:r w:rsidRPr="00076171">
              <w:rPr>
                <w:rFonts w:ascii="Arial Narrow" w:hAnsi="Arial Narrow" w:cs="Arial"/>
                <w:color w:val="000000"/>
                <w:vertAlign w:val="superscript"/>
              </w:rPr>
              <w:t>c</w:t>
            </w:r>
            <w:proofErr w:type="spellEnd"/>
            <w:r w:rsidRPr="00076171">
              <w:rPr>
                <w:rFonts w:ascii="Arial Narrow" w:hAnsi="Arial Narrow" w:cs="Arial"/>
                <w:color w:val="000000"/>
              </w:rPr>
              <w:t xml:space="preserve"> </w:t>
            </w:r>
          </w:p>
        </w:tc>
        <w:tc>
          <w:tcPr>
            <w:tcW w:w="1134" w:type="dxa"/>
            <w:tcBorders>
              <w:top w:val="nil"/>
              <w:left w:val="nil"/>
              <w:bottom w:val="nil"/>
              <w:right w:val="nil"/>
            </w:tcBorders>
          </w:tcPr>
          <w:p w:rsidR="00FC14D6" w:rsidRPr="00076171" w:rsidRDefault="00FC14D6" w:rsidP="00004CD1">
            <w:pPr>
              <w:adjustRightInd w:val="0"/>
              <w:spacing w:before="60"/>
              <w:rPr>
                <w:rFonts w:ascii="Arial Narrow" w:hAnsi="Arial Narrow" w:cs="Arial"/>
                <w:color w:val="000000"/>
              </w:rPr>
            </w:pPr>
            <w:r w:rsidRPr="00076171">
              <w:rPr>
                <w:rFonts w:ascii="Arial Narrow" w:hAnsi="Arial Narrow" w:cs="Arial"/>
                <w:color w:val="000000"/>
              </w:rPr>
              <w:t>Q1</w:t>
            </w:r>
          </w:p>
        </w:tc>
        <w:tc>
          <w:tcPr>
            <w:tcW w:w="2410" w:type="dxa"/>
            <w:tcBorders>
              <w:top w:val="nil"/>
              <w:left w:val="nil"/>
              <w:bottom w:val="nil"/>
              <w:right w:val="nil"/>
            </w:tcBorders>
          </w:tcPr>
          <w:p w:rsidR="00FC14D6" w:rsidRPr="00076171" w:rsidRDefault="00767156" w:rsidP="00004CD1">
            <w:pPr>
              <w:adjustRightInd w:val="0"/>
              <w:spacing w:before="60"/>
              <w:rPr>
                <w:rFonts w:ascii="Arial Narrow" w:hAnsi="Arial Narrow" w:cs="Arial"/>
                <w:color w:val="000000"/>
              </w:rPr>
            </w:pPr>
            <w:r w:rsidRPr="00076171">
              <w:rPr>
                <w:rFonts w:ascii="Arial Narrow" w:hAnsi="Arial Narrow" w:cs="Arial"/>
                <w:color w:val="000000"/>
              </w:rPr>
              <w:t>246</w:t>
            </w:r>
            <w:r w:rsidR="00FC14D6" w:rsidRPr="00076171">
              <w:rPr>
                <w:rFonts w:ascii="Arial Narrow" w:hAnsi="Arial Narrow" w:cs="Arial"/>
                <w:color w:val="000000"/>
              </w:rPr>
              <w:t>/</w:t>
            </w:r>
            <w:r w:rsidR="00417762" w:rsidRPr="00417762">
              <w:rPr>
                <w:rFonts w:ascii="Arial Narrow" w:hAnsi="Arial Narrow" w:cs="Arial"/>
                <w:color w:val="000000"/>
              </w:rPr>
              <w:t>599359</w:t>
            </w:r>
          </w:p>
        </w:tc>
        <w:tc>
          <w:tcPr>
            <w:tcW w:w="992" w:type="dxa"/>
            <w:tcBorders>
              <w:top w:val="nil"/>
              <w:left w:val="nil"/>
              <w:bottom w:val="nil"/>
              <w:right w:val="nil"/>
            </w:tcBorders>
          </w:tcPr>
          <w:p w:rsidR="00FC14D6" w:rsidRPr="00076171" w:rsidRDefault="00FC14D6" w:rsidP="00832E85">
            <w:pPr>
              <w:adjustRightInd w:val="0"/>
              <w:spacing w:before="60"/>
              <w:jc w:val="center"/>
              <w:rPr>
                <w:rFonts w:ascii="Arial Narrow" w:hAnsi="Arial Narrow" w:cs="Arial"/>
                <w:color w:val="000000"/>
              </w:rPr>
            </w:pPr>
            <w:r w:rsidRPr="00076171">
              <w:rPr>
                <w:rFonts w:ascii="Arial Narrow" w:hAnsi="Arial Narrow" w:cs="Arial"/>
                <w:color w:val="000000"/>
              </w:rPr>
              <w:t>19.0</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(g/day)</w:t>
            </w: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Q2</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229</w:t>
            </w:r>
            <w:r w:rsidR="00FC14D6" w:rsidRPr="00076171">
              <w:rPr>
                <w:rFonts w:ascii="Arial Narrow" w:hAnsi="Arial Narrow" w:cs="Arial"/>
                <w:color w:val="000000"/>
              </w:rPr>
              <w:t>/</w:t>
            </w:r>
            <w:r w:rsidR="00417762" w:rsidRPr="00417762">
              <w:rPr>
                <w:rFonts w:ascii="Arial Narrow" w:hAnsi="Arial Narrow" w:cs="Arial"/>
                <w:color w:val="000000"/>
              </w:rPr>
              <w:t>593821</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22.5</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0.91 (0.76-1.09)</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0.88 (0.73-1.06)</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Q3</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222</w:t>
            </w:r>
            <w:r w:rsidR="00FC14D6" w:rsidRPr="00076171">
              <w:rPr>
                <w:rFonts w:ascii="Arial Narrow" w:hAnsi="Arial Narrow" w:cs="Arial"/>
                <w:color w:val="000000"/>
              </w:rPr>
              <w:t>/</w:t>
            </w:r>
            <w:r w:rsidR="00417762" w:rsidRPr="00417762">
              <w:rPr>
                <w:rFonts w:ascii="Arial Narrow" w:hAnsi="Arial Narrow" w:cs="Arial"/>
                <w:color w:val="000000"/>
              </w:rPr>
              <w:t>597384</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25.3</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0.95 (0.79-1.14)</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0.89 (0.74-1.07)</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Q4</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202</w:t>
            </w:r>
            <w:r w:rsidR="00FC14D6" w:rsidRPr="00076171">
              <w:rPr>
                <w:rFonts w:ascii="Arial Narrow" w:hAnsi="Arial Narrow" w:cs="Arial"/>
                <w:color w:val="000000"/>
              </w:rPr>
              <w:t>/</w:t>
            </w:r>
            <w:r w:rsidR="00417762" w:rsidRPr="00417762">
              <w:rPr>
                <w:rFonts w:ascii="Arial Narrow" w:hAnsi="Arial Narrow" w:cs="Arial"/>
                <w:color w:val="000000"/>
              </w:rPr>
              <w:t>597350</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29.4</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1.01 (0.83-1.22)</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0.92 (0.75-1.11)</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3E37AC">
            <w:pPr>
              <w:adjustRightInd w:val="0"/>
              <w:rPr>
                <w:rFonts w:ascii="Arial Narrow" w:hAnsi="Arial Narrow" w:cs="Arial"/>
                <w:color w:val="000000"/>
              </w:rPr>
            </w:pPr>
            <w:r w:rsidRPr="00076171">
              <w:rPr>
                <w:rFonts w:ascii="Arial Narrow" w:hAnsi="Arial Narrow" w:cs="Arial"/>
                <w:color w:val="000000"/>
              </w:rPr>
              <w:t>P-</w:t>
            </w:r>
            <w:proofErr w:type="spellStart"/>
            <w:r w:rsidRPr="00076171">
              <w:rPr>
                <w:rFonts w:ascii="Arial Narrow" w:hAnsi="Arial Narrow" w:cs="Arial"/>
                <w:color w:val="000000"/>
              </w:rPr>
              <w:t>trend</w:t>
            </w:r>
            <w:r w:rsidRPr="00076171">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0.89</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0.39</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3E37AC">
            <w:pPr>
              <w:adjustRightInd w:val="0"/>
              <w:spacing w:before="60"/>
              <w:rPr>
                <w:rFonts w:ascii="Arial Narrow" w:hAnsi="Arial Narrow" w:cs="Arial"/>
                <w:color w:val="000000"/>
              </w:rPr>
            </w:pPr>
            <w:proofErr w:type="spellStart"/>
            <w:r w:rsidRPr="00076171">
              <w:rPr>
                <w:rFonts w:ascii="Arial Narrow" w:hAnsi="Arial Narrow" w:cs="Arial"/>
                <w:color w:val="000000"/>
              </w:rPr>
              <w:t>Carbohydrates</w:t>
            </w:r>
            <w:r w:rsidRPr="00076171">
              <w:rPr>
                <w:rFonts w:ascii="Arial Narrow" w:hAnsi="Arial Narrow" w:cs="Arial"/>
                <w:color w:val="000000"/>
                <w:vertAlign w:val="superscript"/>
              </w:rPr>
              <w:t>c</w:t>
            </w:r>
            <w:proofErr w:type="spellEnd"/>
            <w:r w:rsidRPr="00076171">
              <w:rPr>
                <w:rFonts w:ascii="Arial Narrow" w:hAnsi="Arial Narrow" w:cs="Arial"/>
                <w:color w:val="000000"/>
              </w:rPr>
              <w:t xml:space="preserve"> (g/day)</w:t>
            </w:r>
          </w:p>
        </w:tc>
        <w:tc>
          <w:tcPr>
            <w:tcW w:w="1134" w:type="dxa"/>
            <w:tcBorders>
              <w:top w:val="nil"/>
              <w:left w:val="nil"/>
              <w:bottom w:val="nil"/>
              <w:right w:val="nil"/>
            </w:tcBorders>
          </w:tcPr>
          <w:p w:rsidR="00FC14D6" w:rsidRPr="00076171" w:rsidRDefault="00FC14D6" w:rsidP="00004CD1">
            <w:pPr>
              <w:adjustRightInd w:val="0"/>
              <w:spacing w:before="60"/>
              <w:rPr>
                <w:rFonts w:ascii="Arial Narrow" w:hAnsi="Arial Narrow" w:cs="Arial"/>
                <w:color w:val="000000"/>
              </w:rPr>
            </w:pPr>
            <w:r w:rsidRPr="00076171">
              <w:rPr>
                <w:rFonts w:ascii="Arial Narrow" w:hAnsi="Arial Narrow" w:cs="Arial"/>
                <w:color w:val="000000"/>
              </w:rPr>
              <w:t>Q1</w:t>
            </w:r>
          </w:p>
        </w:tc>
        <w:tc>
          <w:tcPr>
            <w:tcW w:w="2410" w:type="dxa"/>
            <w:tcBorders>
              <w:top w:val="nil"/>
              <w:left w:val="nil"/>
              <w:bottom w:val="nil"/>
              <w:right w:val="nil"/>
            </w:tcBorders>
          </w:tcPr>
          <w:p w:rsidR="00FC14D6" w:rsidRPr="00076171" w:rsidRDefault="00767156" w:rsidP="00004CD1">
            <w:pPr>
              <w:adjustRightInd w:val="0"/>
              <w:spacing w:before="60"/>
              <w:rPr>
                <w:rFonts w:ascii="Arial Narrow" w:hAnsi="Arial Narrow" w:cs="Arial"/>
                <w:color w:val="000000"/>
              </w:rPr>
            </w:pPr>
            <w:r w:rsidRPr="00076171">
              <w:rPr>
                <w:rFonts w:ascii="Arial Narrow" w:hAnsi="Arial Narrow" w:cs="Arial"/>
                <w:color w:val="000000"/>
              </w:rPr>
              <w:t>288</w:t>
            </w:r>
            <w:r w:rsidR="00FC14D6" w:rsidRPr="00076171">
              <w:rPr>
                <w:rFonts w:ascii="Arial Narrow" w:hAnsi="Arial Narrow" w:cs="Arial"/>
                <w:color w:val="000000"/>
              </w:rPr>
              <w:t>/</w:t>
            </w:r>
            <w:r w:rsidR="00417762" w:rsidRPr="00417762">
              <w:rPr>
                <w:rFonts w:ascii="Arial Narrow" w:hAnsi="Arial Narrow" w:cs="Arial"/>
                <w:color w:val="000000"/>
              </w:rPr>
              <w:t>597414</w:t>
            </w:r>
          </w:p>
        </w:tc>
        <w:tc>
          <w:tcPr>
            <w:tcW w:w="992" w:type="dxa"/>
            <w:tcBorders>
              <w:top w:val="nil"/>
              <w:left w:val="nil"/>
              <w:bottom w:val="nil"/>
              <w:right w:val="nil"/>
            </w:tcBorders>
          </w:tcPr>
          <w:p w:rsidR="00FC14D6" w:rsidRPr="00076171" w:rsidRDefault="00FC14D6" w:rsidP="00832E85">
            <w:pPr>
              <w:adjustRightInd w:val="0"/>
              <w:spacing w:before="60"/>
              <w:jc w:val="center"/>
              <w:rPr>
                <w:rFonts w:ascii="Arial Narrow" w:hAnsi="Arial Narrow" w:cs="Arial"/>
                <w:color w:val="000000"/>
              </w:rPr>
            </w:pPr>
            <w:r w:rsidRPr="00076171">
              <w:rPr>
                <w:rFonts w:ascii="Arial Narrow" w:hAnsi="Arial Narrow" w:cs="Arial"/>
                <w:color w:val="000000"/>
              </w:rPr>
              <w:t>158.8</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Q2</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308</w:t>
            </w:r>
            <w:r w:rsidR="00FC14D6" w:rsidRPr="00076171">
              <w:rPr>
                <w:rFonts w:ascii="Arial Narrow" w:hAnsi="Arial Narrow" w:cs="Arial"/>
                <w:color w:val="000000"/>
              </w:rPr>
              <w:t>/</w:t>
            </w:r>
            <w:r w:rsidR="00417762" w:rsidRPr="00417762">
              <w:rPr>
                <w:rFonts w:ascii="Arial Narrow" w:hAnsi="Arial Narrow" w:cs="Arial"/>
                <w:color w:val="000000"/>
              </w:rPr>
              <w:t>593893</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190.6</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1.09 (0.92-1.28)</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1.09 (0.92-1.29)</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Q3</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220</w:t>
            </w:r>
            <w:r w:rsidR="00FC14D6" w:rsidRPr="00076171">
              <w:rPr>
                <w:rFonts w:ascii="Arial Narrow" w:hAnsi="Arial Narrow" w:cs="Arial"/>
                <w:color w:val="000000"/>
              </w:rPr>
              <w:t>/</w:t>
            </w:r>
            <w:r w:rsidR="00417762" w:rsidRPr="00417762">
              <w:rPr>
                <w:rFonts w:ascii="Arial Narrow" w:hAnsi="Arial Narrow" w:cs="Arial"/>
                <w:color w:val="000000"/>
              </w:rPr>
              <w:t>598397</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215.6</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1.16 (0.95-1.40)</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1.20 (0.99-1.46)</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Q4</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83</w:t>
            </w:r>
            <w:r w:rsidR="00FC14D6" w:rsidRPr="00076171">
              <w:rPr>
                <w:rFonts w:ascii="Arial Narrow" w:hAnsi="Arial Narrow" w:cs="Arial"/>
                <w:color w:val="000000"/>
              </w:rPr>
              <w:t>/</w:t>
            </w:r>
            <w:r w:rsidR="00417762" w:rsidRPr="00417762">
              <w:rPr>
                <w:rFonts w:ascii="Arial Narrow" w:hAnsi="Arial Narrow" w:cs="Arial"/>
                <w:color w:val="000000"/>
              </w:rPr>
              <w:t>598211</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247.5</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0.83 (0.63-1.11)</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0.95 (0.71-1.27)</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3E37AC">
            <w:pPr>
              <w:adjustRightInd w:val="0"/>
              <w:rPr>
                <w:rFonts w:ascii="Arial Narrow" w:hAnsi="Arial Narrow" w:cs="Arial"/>
                <w:color w:val="000000"/>
              </w:rPr>
            </w:pPr>
            <w:r w:rsidRPr="00076171">
              <w:rPr>
                <w:rFonts w:ascii="Arial Narrow" w:hAnsi="Arial Narrow" w:cs="Arial"/>
                <w:color w:val="000000"/>
              </w:rPr>
              <w:t>P-</w:t>
            </w:r>
            <w:proofErr w:type="spellStart"/>
            <w:r w:rsidRPr="00076171">
              <w:rPr>
                <w:rFonts w:ascii="Arial Narrow" w:hAnsi="Arial Narrow" w:cs="Arial"/>
                <w:color w:val="000000"/>
              </w:rPr>
              <w:t>trend</w:t>
            </w:r>
            <w:r w:rsidRPr="00076171">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w:t>
            </w:r>
            <w:r w:rsidR="006169EB">
              <w:rPr>
                <w:rFonts w:ascii="Arial Narrow" w:hAnsi="Arial Narrow" w:cs="Arial"/>
                <w:color w:val="000000"/>
              </w:rPr>
              <w:t>.00</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0.43</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3E37AC">
            <w:pPr>
              <w:adjustRightInd w:val="0"/>
              <w:spacing w:before="60"/>
              <w:rPr>
                <w:rFonts w:ascii="Arial Narrow" w:hAnsi="Arial Narrow" w:cs="Arial"/>
                <w:color w:val="000000"/>
              </w:rPr>
            </w:pPr>
            <w:proofErr w:type="spellStart"/>
            <w:r w:rsidRPr="00076171">
              <w:rPr>
                <w:rFonts w:ascii="Arial Narrow" w:hAnsi="Arial Narrow" w:cs="Arial"/>
                <w:color w:val="000000"/>
              </w:rPr>
              <w:t>Phosphorus</w:t>
            </w:r>
            <w:r w:rsidRPr="00076171">
              <w:rPr>
                <w:rFonts w:ascii="Arial Narrow" w:hAnsi="Arial Narrow" w:cs="Arial"/>
                <w:color w:val="000000"/>
                <w:vertAlign w:val="superscript"/>
              </w:rPr>
              <w:t>c</w:t>
            </w:r>
            <w:proofErr w:type="spellEnd"/>
            <w:r w:rsidRPr="00076171">
              <w:rPr>
                <w:rFonts w:ascii="Arial Narrow" w:hAnsi="Arial Narrow" w:cs="Arial"/>
                <w:color w:val="000000"/>
              </w:rPr>
              <w:t xml:space="preserve"> (mg/day)</w:t>
            </w:r>
          </w:p>
        </w:tc>
        <w:tc>
          <w:tcPr>
            <w:tcW w:w="1134" w:type="dxa"/>
            <w:tcBorders>
              <w:top w:val="nil"/>
              <w:left w:val="nil"/>
              <w:bottom w:val="nil"/>
              <w:right w:val="nil"/>
            </w:tcBorders>
          </w:tcPr>
          <w:p w:rsidR="00FC14D6" w:rsidRPr="00076171" w:rsidRDefault="00FC14D6" w:rsidP="00004CD1">
            <w:pPr>
              <w:adjustRightInd w:val="0"/>
              <w:spacing w:before="60"/>
              <w:rPr>
                <w:rFonts w:ascii="Arial Narrow" w:hAnsi="Arial Narrow" w:cs="Arial"/>
                <w:color w:val="000000"/>
              </w:rPr>
            </w:pPr>
            <w:r w:rsidRPr="00076171">
              <w:rPr>
                <w:rFonts w:ascii="Arial Narrow" w:hAnsi="Arial Narrow" w:cs="Arial"/>
                <w:color w:val="000000"/>
              </w:rPr>
              <w:t>Q1</w:t>
            </w:r>
          </w:p>
        </w:tc>
        <w:tc>
          <w:tcPr>
            <w:tcW w:w="2410" w:type="dxa"/>
            <w:tcBorders>
              <w:top w:val="nil"/>
              <w:left w:val="nil"/>
              <w:bottom w:val="nil"/>
              <w:right w:val="nil"/>
            </w:tcBorders>
          </w:tcPr>
          <w:p w:rsidR="00FC14D6" w:rsidRPr="00076171" w:rsidRDefault="00767156" w:rsidP="00004CD1">
            <w:pPr>
              <w:adjustRightInd w:val="0"/>
              <w:spacing w:before="60"/>
              <w:rPr>
                <w:rFonts w:ascii="Arial Narrow" w:hAnsi="Arial Narrow" w:cs="Arial"/>
                <w:color w:val="000000"/>
              </w:rPr>
            </w:pPr>
            <w:r w:rsidRPr="00076171">
              <w:rPr>
                <w:rFonts w:ascii="Arial Narrow" w:hAnsi="Arial Narrow" w:cs="Arial"/>
                <w:color w:val="000000"/>
              </w:rPr>
              <w:t>276</w:t>
            </w:r>
            <w:r w:rsidR="00FC14D6" w:rsidRPr="00076171">
              <w:rPr>
                <w:rFonts w:ascii="Arial Narrow" w:hAnsi="Arial Narrow" w:cs="Arial"/>
                <w:color w:val="000000"/>
              </w:rPr>
              <w:t>/</w:t>
            </w:r>
            <w:r w:rsidR="00417762" w:rsidRPr="00417762">
              <w:rPr>
                <w:rFonts w:ascii="Arial Narrow" w:hAnsi="Arial Narrow" w:cs="Arial"/>
                <w:color w:val="000000"/>
              </w:rPr>
              <w:t>596477</w:t>
            </w:r>
          </w:p>
        </w:tc>
        <w:tc>
          <w:tcPr>
            <w:tcW w:w="992" w:type="dxa"/>
            <w:tcBorders>
              <w:top w:val="nil"/>
              <w:left w:val="nil"/>
              <w:bottom w:val="nil"/>
              <w:right w:val="nil"/>
            </w:tcBorders>
          </w:tcPr>
          <w:p w:rsidR="00FC14D6" w:rsidRPr="00076171" w:rsidRDefault="00FC14D6" w:rsidP="00832E85">
            <w:pPr>
              <w:adjustRightInd w:val="0"/>
              <w:spacing w:before="60"/>
              <w:jc w:val="center"/>
              <w:rPr>
                <w:rFonts w:ascii="Arial Narrow" w:hAnsi="Arial Narrow" w:cs="Arial"/>
                <w:color w:val="000000"/>
              </w:rPr>
            </w:pPr>
            <w:r w:rsidRPr="00076171">
              <w:rPr>
                <w:rFonts w:ascii="Arial Narrow" w:hAnsi="Arial Narrow" w:cs="Arial"/>
                <w:color w:val="000000"/>
              </w:rPr>
              <w:t>987.7</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Q2</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267</w:t>
            </w:r>
            <w:r w:rsidR="00FC14D6" w:rsidRPr="00076171">
              <w:rPr>
                <w:rFonts w:ascii="Arial Narrow" w:hAnsi="Arial Narrow" w:cs="Arial"/>
                <w:color w:val="000000"/>
              </w:rPr>
              <w:t>/</w:t>
            </w:r>
            <w:r w:rsidR="00417762" w:rsidRPr="00417762">
              <w:rPr>
                <w:rFonts w:ascii="Arial Narrow" w:hAnsi="Arial Narrow" w:cs="Arial"/>
                <w:color w:val="000000"/>
              </w:rPr>
              <w:t>597220</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1164.8</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1.12 (0.95-1.33)</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1.04 (0.88-1.24)</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Q3</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213</w:t>
            </w:r>
            <w:r w:rsidR="00FC14D6" w:rsidRPr="00076171">
              <w:rPr>
                <w:rFonts w:ascii="Arial Narrow" w:hAnsi="Arial Narrow" w:cs="Arial"/>
                <w:color w:val="000000"/>
              </w:rPr>
              <w:t>/</w:t>
            </w:r>
            <w:r w:rsidR="00417762" w:rsidRPr="00417762">
              <w:rPr>
                <w:rFonts w:ascii="Arial Narrow" w:hAnsi="Arial Narrow" w:cs="Arial"/>
                <w:color w:val="000000"/>
              </w:rPr>
              <w:t>597090</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1320.0</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1.24 (1.03-1.49)</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1.11 (0.93-1.34)</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Q4</w:t>
            </w:r>
          </w:p>
        </w:tc>
        <w:tc>
          <w:tcPr>
            <w:tcW w:w="2410" w:type="dxa"/>
            <w:tcBorders>
              <w:top w:val="nil"/>
              <w:left w:val="nil"/>
              <w:bottom w:val="nil"/>
              <w:right w:val="nil"/>
            </w:tcBorders>
          </w:tcPr>
          <w:p w:rsidR="00FC14D6" w:rsidRPr="00076171" w:rsidRDefault="00767156" w:rsidP="00004CD1">
            <w:pPr>
              <w:adjustRightInd w:val="0"/>
              <w:rPr>
                <w:rFonts w:ascii="Arial Narrow" w:hAnsi="Arial Narrow" w:cs="Arial"/>
                <w:color w:val="000000"/>
              </w:rPr>
            </w:pPr>
            <w:r w:rsidRPr="00076171">
              <w:rPr>
                <w:rFonts w:ascii="Arial Narrow" w:hAnsi="Arial Narrow" w:cs="Arial"/>
                <w:color w:val="000000"/>
              </w:rPr>
              <w:t>143</w:t>
            </w:r>
            <w:r w:rsidR="00FC14D6" w:rsidRPr="00076171">
              <w:rPr>
                <w:rFonts w:ascii="Arial Narrow" w:hAnsi="Arial Narrow" w:cs="Arial"/>
                <w:color w:val="000000"/>
              </w:rPr>
              <w:t>/</w:t>
            </w:r>
            <w:r w:rsidR="00417762" w:rsidRPr="00417762">
              <w:rPr>
                <w:rFonts w:ascii="Arial Narrow" w:hAnsi="Arial Narrow" w:cs="Arial"/>
                <w:color w:val="000000"/>
              </w:rPr>
              <w:t>597128</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1541.0</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1.23 (0.99-1.52)</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1.07 (0.86-1.33)</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3E37AC">
            <w:pPr>
              <w:adjustRightInd w:val="0"/>
              <w:rPr>
                <w:rFonts w:ascii="Arial Narrow" w:hAnsi="Arial Narrow" w:cs="Arial"/>
                <w:color w:val="000000"/>
              </w:rPr>
            </w:pPr>
            <w:r w:rsidRPr="00076171">
              <w:rPr>
                <w:rFonts w:ascii="Arial Narrow" w:hAnsi="Arial Narrow" w:cs="Arial"/>
                <w:color w:val="000000"/>
              </w:rPr>
              <w:t>P-</w:t>
            </w:r>
            <w:proofErr w:type="spellStart"/>
            <w:r w:rsidRPr="00076171">
              <w:rPr>
                <w:rFonts w:ascii="Arial Narrow" w:hAnsi="Arial Narrow" w:cs="Arial"/>
                <w:color w:val="000000"/>
              </w:rPr>
              <w:t>trend</w:t>
            </w:r>
            <w:r w:rsidRPr="00076171">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highlight w:val="yellow"/>
              </w:rPr>
            </w:pP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0.02</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0.37</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3E37AC">
            <w:pPr>
              <w:adjustRightInd w:val="0"/>
              <w:spacing w:before="60"/>
              <w:rPr>
                <w:rFonts w:ascii="Arial Narrow" w:hAnsi="Arial Narrow" w:cs="Arial"/>
                <w:color w:val="000000"/>
              </w:rPr>
            </w:pPr>
            <w:proofErr w:type="spellStart"/>
            <w:r w:rsidRPr="00076171">
              <w:rPr>
                <w:rFonts w:ascii="Arial Narrow" w:hAnsi="Arial Narrow" w:cs="Arial"/>
                <w:color w:val="000000"/>
              </w:rPr>
              <w:t>Butter</w:t>
            </w:r>
            <w:r w:rsidRPr="00076171">
              <w:rPr>
                <w:rFonts w:ascii="Arial Narrow" w:hAnsi="Arial Narrow" w:cs="Arial"/>
                <w:color w:val="000000"/>
                <w:vertAlign w:val="superscript"/>
              </w:rPr>
              <w:t>e</w:t>
            </w:r>
            <w:r w:rsidR="00542091">
              <w:rPr>
                <w:rFonts w:ascii="Arial Narrow" w:hAnsi="Arial Narrow" w:cs="Arial"/>
                <w:color w:val="000000"/>
                <w:vertAlign w:val="superscript"/>
              </w:rPr>
              <w:t>,f</w:t>
            </w:r>
            <w:proofErr w:type="spellEnd"/>
            <w:r w:rsidRPr="00076171">
              <w:rPr>
                <w:rFonts w:ascii="Arial Narrow" w:hAnsi="Arial Narrow" w:cs="Arial"/>
                <w:color w:val="000000"/>
              </w:rPr>
              <w:t xml:space="preserve"> (g/day)</w:t>
            </w:r>
          </w:p>
        </w:tc>
        <w:tc>
          <w:tcPr>
            <w:tcW w:w="1134" w:type="dxa"/>
            <w:tcBorders>
              <w:top w:val="nil"/>
              <w:left w:val="nil"/>
              <w:bottom w:val="nil"/>
              <w:right w:val="nil"/>
            </w:tcBorders>
          </w:tcPr>
          <w:p w:rsidR="00FC14D6" w:rsidRPr="00076171" w:rsidRDefault="00FC14D6" w:rsidP="00004CD1">
            <w:pPr>
              <w:adjustRightInd w:val="0"/>
              <w:spacing w:before="60"/>
              <w:rPr>
                <w:rFonts w:ascii="Arial Narrow" w:hAnsi="Arial Narrow" w:cs="Arial"/>
                <w:color w:val="000000"/>
              </w:rPr>
            </w:pPr>
            <w:r w:rsidRPr="00076171">
              <w:rPr>
                <w:rFonts w:ascii="Arial Narrow" w:hAnsi="Arial Narrow" w:cs="Arial"/>
                <w:color w:val="000000"/>
              </w:rPr>
              <w:t>0.0</w:t>
            </w:r>
          </w:p>
        </w:tc>
        <w:tc>
          <w:tcPr>
            <w:tcW w:w="2410" w:type="dxa"/>
            <w:tcBorders>
              <w:top w:val="nil"/>
              <w:left w:val="nil"/>
              <w:bottom w:val="nil"/>
              <w:right w:val="nil"/>
            </w:tcBorders>
          </w:tcPr>
          <w:p w:rsidR="00FC14D6" w:rsidRPr="00076171" w:rsidRDefault="00EA1489" w:rsidP="00004CD1">
            <w:pPr>
              <w:adjustRightInd w:val="0"/>
              <w:spacing w:before="60"/>
              <w:rPr>
                <w:rFonts w:ascii="Arial Narrow" w:hAnsi="Arial Narrow" w:cs="Arial"/>
                <w:color w:val="000000"/>
              </w:rPr>
            </w:pPr>
            <w:r w:rsidRPr="00076171">
              <w:rPr>
                <w:rFonts w:ascii="Arial Narrow" w:hAnsi="Arial Narrow" w:cs="Arial"/>
                <w:color w:val="000000"/>
              </w:rPr>
              <w:t>294</w:t>
            </w:r>
            <w:r w:rsidR="00FC14D6" w:rsidRPr="00076171">
              <w:rPr>
                <w:rFonts w:ascii="Arial Narrow" w:hAnsi="Arial Narrow" w:cs="Arial"/>
                <w:color w:val="000000"/>
              </w:rPr>
              <w:t>/</w:t>
            </w:r>
            <w:r w:rsidRPr="00076171">
              <w:rPr>
                <w:rFonts w:ascii="Arial Narrow" w:hAnsi="Arial Narrow" w:cs="Arial"/>
                <w:color w:val="000000"/>
              </w:rPr>
              <w:t>908535</w:t>
            </w:r>
          </w:p>
        </w:tc>
        <w:tc>
          <w:tcPr>
            <w:tcW w:w="992" w:type="dxa"/>
            <w:tcBorders>
              <w:top w:val="nil"/>
              <w:left w:val="nil"/>
              <w:bottom w:val="nil"/>
              <w:right w:val="nil"/>
            </w:tcBorders>
          </w:tcPr>
          <w:p w:rsidR="00FC14D6" w:rsidRPr="00076171" w:rsidRDefault="00FC14D6" w:rsidP="00832E85">
            <w:pPr>
              <w:adjustRightInd w:val="0"/>
              <w:spacing w:before="60"/>
              <w:jc w:val="center"/>
              <w:rPr>
                <w:rFonts w:ascii="Arial Narrow" w:hAnsi="Arial Narrow" w:cs="Arial"/>
                <w:color w:val="000000"/>
              </w:rPr>
            </w:pPr>
            <w:r w:rsidRPr="00076171">
              <w:rPr>
                <w:rFonts w:ascii="Arial Narrow" w:hAnsi="Arial Narrow" w:cs="Arial"/>
                <w:color w:val="000000"/>
              </w:rPr>
              <w:t>0</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c>
          <w:tcPr>
            <w:tcW w:w="1843" w:type="dxa"/>
            <w:tcBorders>
              <w:top w:val="nil"/>
              <w:left w:val="nil"/>
              <w:bottom w:val="nil"/>
              <w:right w:val="nil"/>
            </w:tcBorders>
          </w:tcPr>
          <w:p w:rsidR="00FC14D6" w:rsidRPr="00076171" w:rsidRDefault="00FC14D6" w:rsidP="00004CD1">
            <w:pPr>
              <w:adjustRightInd w:val="0"/>
              <w:spacing w:before="60"/>
              <w:jc w:val="center"/>
              <w:rPr>
                <w:rFonts w:ascii="Arial Narrow" w:hAnsi="Arial Narrow" w:cs="Arial"/>
                <w:color w:val="000000"/>
              </w:rPr>
            </w:pPr>
            <w:r w:rsidRPr="00076171">
              <w:rPr>
                <w:rFonts w:ascii="Arial Narrow" w:hAnsi="Arial Narrow" w:cs="Arial"/>
                <w:color w:val="000000"/>
              </w:rPr>
              <w:t>1.00 (Ref)</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0.1-0.2</w:t>
            </w:r>
          </w:p>
        </w:tc>
        <w:tc>
          <w:tcPr>
            <w:tcW w:w="2410" w:type="dxa"/>
            <w:tcBorders>
              <w:top w:val="nil"/>
              <w:left w:val="nil"/>
              <w:bottom w:val="nil"/>
              <w:right w:val="nil"/>
            </w:tcBorders>
          </w:tcPr>
          <w:p w:rsidR="00FC14D6" w:rsidRPr="00076171" w:rsidRDefault="00EA1489" w:rsidP="00004CD1">
            <w:pPr>
              <w:adjustRightInd w:val="0"/>
              <w:rPr>
                <w:rFonts w:ascii="Arial Narrow" w:hAnsi="Arial Narrow" w:cs="Arial"/>
                <w:color w:val="000000"/>
              </w:rPr>
            </w:pPr>
            <w:r w:rsidRPr="00076171">
              <w:rPr>
                <w:rFonts w:ascii="Arial Narrow" w:hAnsi="Arial Narrow" w:cs="Arial"/>
                <w:color w:val="000000"/>
              </w:rPr>
              <w:t>98</w:t>
            </w:r>
            <w:r w:rsidR="00FC14D6" w:rsidRPr="00076171">
              <w:rPr>
                <w:rFonts w:ascii="Arial Narrow" w:hAnsi="Arial Narrow" w:cs="Arial"/>
                <w:color w:val="000000"/>
              </w:rPr>
              <w:t>/</w:t>
            </w:r>
            <w:r w:rsidRPr="00076171">
              <w:rPr>
                <w:rFonts w:ascii="Arial Narrow" w:hAnsi="Arial Narrow" w:cs="Arial"/>
                <w:color w:val="000000"/>
              </w:rPr>
              <w:t>265622</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0.1</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1.00 (0.79-1.26)</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0.97 (0.77-1.23)</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004CD1">
            <w:pPr>
              <w:adjustRightInd w:val="0"/>
              <w:rPr>
                <w:rFonts w:ascii="Arial Narrow" w:hAnsi="Arial Narrow" w:cs="Arial"/>
                <w:color w:val="000000"/>
              </w:rPr>
            </w:pPr>
            <w:r w:rsidRPr="00076171">
              <w:rPr>
                <w:rFonts w:ascii="Arial Narrow" w:hAnsi="Arial Narrow" w:cs="Arial"/>
                <w:color w:val="000000"/>
              </w:rPr>
              <w:t>0.3-1.9</w:t>
            </w:r>
          </w:p>
        </w:tc>
        <w:tc>
          <w:tcPr>
            <w:tcW w:w="2410" w:type="dxa"/>
            <w:tcBorders>
              <w:top w:val="nil"/>
              <w:left w:val="nil"/>
              <w:bottom w:val="nil"/>
              <w:right w:val="nil"/>
            </w:tcBorders>
          </w:tcPr>
          <w:p w:rsidR="00FC14D6" w:rsidRPr="00076171" w:rsidRDefault="00EA1489" w:rsidP="00004CD1">
            <w:pPr>
              <w:adjustRightInd w:val="0"/>
              <w:rPr>
                <w:rFonts w:ascii="Arial Narrow" w:hAnsi="Arial Narrow" w:cs="Arial"/>
                <w:color w:val="000000"/>
              </w:rPr>
            </w:pPr>
            <w:r w:rsidRPr="00076171">
              <w:rPr>
                <w:rFonts w:ascii="Arial Narrow" w:hAnsi="Arial Narrow" w:cs="Arial"/>
                <w:color w:val="000000"/>
              </w:rPr>
              <w:t>237</w:t>
            </w:r>
            <w:r w:rsidR="00FC14D6" w:rsidRPr="00076171">
              <w:rPr>
                <w:rFonts w:ascii="Arial Narrow" w:hAnsi="Arial Narrow" w:cs="Arial"/>
                <w:color w:val="000000"/>
              </w:rPr>
              <w:t>/</w:t>
            </w:r>
            <w:r w:rsidRPr="00076171">
              <w:rPr>
                <w:rFonts w:ascii="Arial Narrow" w:hAnsi="Arial Narrow" w:cs="Arial"/>
                <w:color w:val="000000"/>
              </w:rPr>
              <w:t>594621</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0.7</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1.13 (0.94-1.34)</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1.13 (0.95-1.35)</w:t>
            </w:r>
          </w:p>
        </w:tc>
      </w:tr>
      <w:tr w:rsidR="00FC14D6" w:rsidRPr="00076171"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076171" w:rsidRDefault="00FC14D6" w:rsidP="002F5714">
            <w:pPr>
              <w:adjustRightInd w:val="0"/>
              <w:rPr>
                <w:rFonts w:ascii="Arial Narrow" w:hAnsi="Arial Narrow" w:cs="Arial"/>
                <w:color w:val="000000"/>
              </w:rPr>
            </w:pPr>
            <w:r w:rsidRPr="00076171">
              <w:rPr>
                <w:rFonts w:ascii="Arial Narrow" w:hAnsi="Arial Narrow" w:cs="Arial"/>
                <w:color w:val="000000"/>
              </w:rPr>
              <w:t>≥1.9</w:t>
            </w:r>
          </w:p>
        </w:tc>
        <w:tc>
          <w:tcPr>
            <w:tcW w:w="2410" w:type="dxa"/>
            <w:tcBorders>
              <w:top w:val="nil"/>
              <w:left w:val="nil"/>
              <w:bottom w:val="nil"/>
              <w:right w:val="nil"/>
            </w:tcBorders>
          </w:tcPr>
          <w:p w:rsidR="00FC14D6" w:rsidRPr="00076171" w:rsidRDefault="00EA1489" w:rsidP="00004CD1">
            <w:pPr>
              <w:adjustRightInd w:val="0"/>
              <w:rPr>
                <w:rFonts w:ascii="Arial Narrow" w:hAnsi="Arial Narrow" w:cs="Arial"/>
                <w:color w:val="000000"/>
              </w:rPr>
            </w:pPr>
            <w:r w:rsidRPr="00076171">
              <w:rPr>
                <w:rFonts w:ascii="Arial Narrow" w:hAnsi="Arial Narrow" w:cs="Arial"/>
                <w:color w:val="000000"/>
              </w:rPr>
              <w:t>264</w:t>
            </w:r>
            <w:r w:rsidR="00FC14D6" w:rsidRPr="00076171">
              <w:rPr>
                <w:rFonts w:ascii="Arial Narrow" w:hAnsi="Arial Narrow" w:cs="Arial"/>
                <w:color w:val="000000"/>
              </w:rPr>
              <w:t>/</w:t>
            </w:r>
            <w:r w:rsidRPr="00076171">
              <w:rPr>
                <w:rFonts w:ascii="Arial Narrow" w:hAnsi="Arial Narrow" w:cs="Arial"/>
                <w:color w:val="000000"/>
              </w:rPr>
              <w:t>586574</w:t>
            </w:r>
          </w:p>
        </w:tc>
        <w:tc>
          <w:tcPr>
            <w:tcW w:w="992" w:type="dxa"/>
            <w:tcBorders>
              <w:top w:val="nil"/>
              <w:left w:val="nil"/>
              <w:bottom w:val="nil"/>
              <w:right w:val="nil"/>
            </w:tcBorders>
          </w:tcPr>
          <w:p w:rsidR="00FC14D6" w:rsidRPr="00076171" w:rsidRDefault="00FC14D6" w:rsidP="00832E85">
            <w:pPr>
              <w:adjustRightInd w:val="0"/>
              <w:jc w:val="center"/>
              <w:rPr>
                <w:rFonts w:ascii="Arial Narrow" w:hAnsi="Arial Narrow" w:cs="Arial"/>
                <w:color w:val="000000"/>
              </w:rPr>
            </w:pPr>
            <w:r w:rsidRPr="00076171">
              <w:rPr>
                <w:rFonts w:ascii="Arial Narrow" w:hAnsi="Arial Narrow" w:cs="Arial"/>
                <w:color w:val="000000"/>
              </w:rPr>
              <w:t>4.0</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1.04 (0.87-1.23)</w:t>
            </w:r>
          </w:p>
        </w:tc>
        <w:tc>
          <w:tcPr>
            <w:tcW w:w="1843" w:type="dxa"/>
            <w:tcBorders>
              <w:top w:val="nil"/>
              <w:left w:val="nil"/>
              <w:bottom w:val="nil"/>
              <w:right w:val="nil"/>
            </w:tcBorders>
          </w:tcPr>
          <w:p w:rsidR="00FC14D6" w:rsidRPr="00076171" w:rsidRDefault="00FC14D6">
            <w:pPr>
              <w:jc w:val="center"/>
              <w:rPr>
                <w:rFonts w:ascii="Arial Narrow" w:hAnsi="Arial Narrow" w:cs="Arial"/>
                <w:color w:val="000000"/>
              </w:rPr>
            </w:pPr>
            <w:r w:rsidRPr="00076171">
              <w:rPr>
                <w:rFonts w:ascii="Arial Narrow" w:hAnsi="Arial Narrow" w:cs="Arial"/>
                <w:color w:val="000000"/>
              </w:rPr>
              <w:t>1.09 (0.92-1.29)</w:t>
            </w:r>
          </w:p>
        </w:tc>
      </w:tr>
      <w:tr w:rsidR="00FC14D6" w:rsidRPr="00AE1984" w:rsidTr="00076171">
        <w:trPr>
          <w:trHeight w:hRule="exact" w:val="284"/>
        </w:trPr>
        <w:tc>
          <w:tcPr>
            <w:tcW w:w="2298" w:type="dxa"/>
            <w:tcBorders>
              <w:top w:val="nil"/>
              <w:left w:val="nil"/>
              <w:bottom w:val="nil"/>
              <w:right w:val="nil"/>
            </w:tcBorders>
          </w:tcPr>
          <w:p w:rsidR="00FC14D6" w:rsidRPr="00076171"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3E37AC">
            <w:pPr>
              <w:adjustRightInd w:val="0"/>
              <w:rPr>
                <w:rFonts w:ascii="Arial Narrow" w:hAnsi="Arial Narrow" w:cs="Arial"/>
                <w:color w:val="000000"/>
              </w:rPr>
            </w:pPr>
            <w:r w:rsidRPr="00AE1984">
              <w:rPr>
                <w:rFonts w:ascii="Arial Narrow" w:hAnsi="Arial Narrow" w:cs="Arial"/>
                <w:color w:val="000000"/>
              </w:rPr>
              <w:t>P-</w:t>
            </w:r>
            <w:proofErr w:type="spellStart"/>
            <w:r w:rsidRPr="00AE1984">
              <w:rPr>
                <w:rFonts w:ascii="Arial Narrow" w:hAnsi="Arial Narrow" w:cs="Arial"/>
                <w:color w:val="000000"/>
              </w:rPr>
              <w:t>trend</w:t>
            </w:r>
            <w:r w:rsidRPr="00AE1984">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0.91</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0.42</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3E37AC">
            <w:pPr>
              <w:adjustRightInd w:val="0"/>
              <w:spacing w:before="60"/>
              <w:rPr>
                <w:rFonts w:ascii="Arial Narrow" w:hAnsi="Arial Narrow" w:cs="Arial"/>
                <w:color w:val="000000"/>
              </w:rPr>
            </w:pPr>
            <w:proofErr w:type="spellStart"/>
            <w:r w:rsidRPr="00AE1984">
              <w:rPr>
                <w:rFonts w:ascii="Arial Narrow" w:hAnsi="Arial Narrow" w:cs="Arial"/>
                <w:color w:val="000000"/>
              </w:rPr>
              <w:t>Yogurt</w:t>
            </w:r>
            <w:r w:rsidRPr="00AE1984">
              <w:rPr>
                <w:rFonts w:ascii="Arial Narrow" w:hAnsi="Arial Narrow" w:cs="Arial"/>
                <w:color w:val="000000"/>
                <w:vertAlign w:val="superscript"/>
              </w:rPr>
              <w:t>e</w:t>
            </w:r>
            <w:r w:rsidR="00542091" w:rsidRPr="00AE1984">
              <w:rPr>
                <w:rFonts w:ascii="Arial Narrow" w:hAnsi="Arial Narrow" w:cs="Arial"/>
                <w:color w:val="000000"/>
                <w:vertAlign w:val="superscript"/>
              </w:rPr>
              <w:t>,f</w:t>
            </w:r>
            <w:proofErr w:type="spellEnd"/>
            <w:r w:rsidRPr="00AE1984">
              <w:rPr>
                <w:rFonts w:ascii="Arial Narrow" w:hAnsi="Arial Narrow" w:cs="Arial"/>
                <w:color w:val="000000"/>
              </w:rPr>
              <w:t xml:space="preserve"> (g/day)</w:t>
            </w:r>
          </w:p>
        </w:tc>
        <w:tc>
          <w:tcPr>
            <w:tcW w:w="1134"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r w:rsidRPr="00AE1984">
              <w:rPr>
                <w:rFonts w:ascii="Arial Narrow" w:hAnsi="Arial Narrow" w:cs="Arial"/>
                <w:color w:val="000000"/>
              </w:rPr>
              <w:t>0</w:t>
            </w:r>
          </w:p>
        </w:tc>
        <w:tc>
          <w:tcPr>
            <w:tcW w:w="2410" w:type="dxa"/>
            <w:tcBorders>
              <w:top w:val="nil"/>
              <w:left w:val="nil"/>
              <w:bottom w:val="nil"/>
              <w:right w:val="nil"/>
            </w:tcBorders>
          </w:tcPr>
          <w:p w:rsidR="00FC14D6" w:rsidRPr="00AE1984" w:rsidRDefault="00EA1489" w:rsidP="00004CD1">
            <w:pPr>
              <w:adjustRightInd w:val="0"/>
              <w:spacing w:before="60"/>
              <w:rPr>
                <w:rFonts w:ascii="Arial Narrow" w:hAnsi="Arial Narrow" w:cs="Arial"/>
                <w:color w:val="000000"/>
              </w:rPr>
            </w:pPr>
            <w:r w:rsidRPr="00AE1984">
              <w:rPr>
                <w:rFonts w:ascii="Arial Narrow" w:hAnsi="Arial Narrow" w:cs="Arial"/>
                <w:color w:val="000000"/>
              </w:rPr>
              <w:t>273</w:t>
            </w:r>
            <w:r w:rsidR="00FC14D6" w:rsidRPr="00AE1984">
              <w:rPr>
                <w:rFonts w:ascii="Arial Narrow" w:hAnsi="Arial Narrow" w:cs="Arial"/>
                <w:color w:val="000000"/>
              </w:rPr>
              <w:t>/</w:t>
            </w:r>
            <w:r w:rsidR="007D51E7" w:rsidRPr="007D51E7">
              <w:rPr>
                <w:rFonts w:ascii="Arial Narrow" w:hAnsi="Arial Narrow" w:cs="Arial"/>
                <w:color w:val="000000"/>
              </w:rPr>
              <w:t>737537</w:t>
            </w:r>
          </w:p>
        </w:tc>
        <w:tc>
          <w:tcPr>
            <w:tcW w:w="992" w:type="dxa"/>
            <w:tcBorders>
              <w:top w:val="nil"/>
              <w:left w:val="nil"/>
              <w:bottom w:val="nil"/>
              <w:right w:val="nil"/>
            </w:tcBorders>
          </w:tcPr>
          <w:p w:rsidR="00FC14D6" w:rsidRPr="00AE1984" w:rsidRDefault="00FC14D6" w:rsidP="00832E85">
            <w:pPr>
              <w:adjustRightInd w:val="0"/>
              <w:spacing w:before="60"/>
              <w:jc w:val="center"/>
              <w:rPr>
                <w:rFonts w:ascii="Arial Narrow" w:hAnsi="Arial Narrow" w:cs="Arial"/>
                <w:color w:val="000000"/>
              </w:rPr>
            </w:pPr>
            <w:r w:rsidRPr="00AE1984">
              <w:rPr>
                <w:rFonts w:ascii="Arial Narrow" w:hAnsi="Arial Narrow" w:cs="Arial"/>
                <w:color w:val="000000"/>
              </w:rPr>
              <w:t>0</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2.5-14.7</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183</w:t>
            </w:r>
            <w:r w:rsidR="00FC14D6" w:rsidRPr="00AE1984">
              <w:rPr>
                <w:rFonts w:ascii="Arial Narrow" w:hAnsi="Arial Narrow" w:cs="Arial"/>
                <w:color w:val="000000"/>
              </w:rPr>
              <w:t>/</w:t>
            </w:r>
            <w:r w:rsidRPr="00AE1984">
              <w:rPr>
                <w:rFonts w:ascii="Arial Narrow" w:hAnsi="Arial Narrow" w:cs="Arial"/>
                <w:color w:val="000000"/>
              </w:rPr>
              <w:t>382712</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8.6</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1.09 (0.90-1.32)</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1.03 (0.85-1.25)</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17.2-45.7</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232</w:t>
            </w:r>
            <w:r w:rsidR="00FC14D6" w:rsidRPr="00AE1984">
              <w:rPr>
                <w:rFonts w:ascii="Arial Narrow" w:hAnsi="Arial Narrow" w:cs="Arial"/>
                <w:color w:val="000000"/>
              </w:rPr>
              <w:t>/</w:t>
            </w:r>
            <w:r w:rsidRPr="00AE1984">
              <w:rPr>
                <w:rFonts w:ascii="Arial Narrow" w:hAnsi="Arial Narrow" w:cs="Arial"/>
                <w:color w:val="000000"/>
              </w:rPr>
              <w:t>641962</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22.9</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1.09 (0.91-1.31)</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1.05 (0.88-1.26)</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≥46.6</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205</w:t>
            </w:r>
            <w:r w:rsidR="00FC14D6" w:rsidRPr="00AE1984">
              <w:rPr>
                <w:rFonts w:ascii="Arial Narrow" w:hAnsi="Arial Narrow" w:cs="Arial"/>
                <w:color w:val="000000"/>
              </w:rPr>
              <w:t>/</w:t>
            </w:r>
            <w:r w:rsidRPr="00AE1984">
              <w:rPr>
                <w:rFonts w:ascii="Arial Narrow" w:hAnsi="Arial Narrow" w:cs="Arial"/>
                <w:color w:val="000000"/>
              </w:rPr>
              <w:t>593141</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87.0</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1.00 (0.83-1.20)</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0.98 (0.81-1.19)</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3E37AC">
            <w:pPr>
              <w:adjustRightInd w:val="0"/>
              <w:rPr>
                <w:rFonts w:ascii="Arial Narrow" w:hAnsi="Arial Narrow" w:cs="Arial"/>
                <w:color w:val="000000"/>
              </w:rPr>
            </w:pPr>
            <w:r w:rsidRPr="00AE1984">
              <w:rPr>
                <w:rFonts w:ascii="Arial Narrow" w:hAnsi="Arial Narrow" w:cs="Arial"/>
                <w:color w:val="000000"/>
              </w:rPr>
              <w:t>P-</w:t>
            </w:r>
            <w:proofErr w:type="spellStart"/>
            <w:r w:rsidRPr="00AE1984">
              <w:rPr>
                <w:rFonts w:ascii="Arial Narrow" w:hAnsi="Arial Narrow" w:cs="Arial"/>
                <w:color w:val="000000"/>
              </w:rPr>
              <w:t>trend</w:t>
            </w:r>
            <w:r w:rsidRPr="00AE1984">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0.67</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0.72</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proofErr w:type="spellStart"/>
            <w:r w:rsidRPr="00AE1984">
              <w:rPr>
                <w:rFonts w:ascii="Arial Narrow" w:hAnsi="Arial Narrow" w:cs="Arial"/>
                <w:color w:val="000000"/>
              </w:rPr>
              <w:t>Cheese</w:t>
            </w:r>
            <w:r w:rsidR="00542091" w:rsidRPr="00AE1984">
              <w:rPr>
                <w:rFonts w:ascii="Arial Narrow" w:hAnsi="Arial Narrow" w:cs="Arial"/>
                <w:color w:val="000000"/>
                <w:vertAlign w:val="superscript"/>
              </w:rPr>
              <w:t>f</w:t>
            </w:r>
            <w:proofErr w:type="spellEnd"/>
            <w:r w:rsidRPr="00AE1984">
              <w:rPr>
                <w:rFonts w:ascii="Arial Narrow" w:hAnsi="Arial Narrow" w:cs="Arial"/>
                <w:color w:val="000000"/>
              </w:rPr>
              <w:t xml:space="preserve"> (g/day)</w:t>
            </w:r>
          </w:p>
        </w:tc>
        <w:tc>
          <w:tcPr>
            <w:tcW w:w="1134"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r w:rsidRPr="00AE1984">
              <w:rPr>
                <w:rFonts w:ascii="Arial Narrow" w:hAnsi="Arial Narrow" w:cs="Arial"/>
                <w:color w:val="000000"/>
              </w:rPr>
              <w:t>Q1</w:t>
            </w:r>
          </w:p>
        </w:tc>
        <w:tc>
          <w:tcPr>
            <w:tcW w:w="2410" w:type="dxa"/>
            <w:tcBorders>
              <w:top w:val="nil"/>
              <w:left w:val="nil"/>
              <w:bottom w:val="nil"/>
              <w:right w:val="nil"/>
            </w:tcBorders>
          </w:tcPr>
          <w:p w:rsidR="00FC14D6" w:rsidRPr="00AE1984" w:rsidRDefault="00EA1489" w:rsidP="00004CD1">
            <w:pPr>
              <w:adjustRightInd w:val="0"/>
              <w:spacing w:before="60"/>
              <w:rPr>
                <w:rFonts w:ascii="Arial Narrow" w:hAnsi="Arial Narrow" w:cs="Arial"/>
                <w:color w:val="000000"/>
              </w:rPr>
            </w:pPr>
            <w:r w:rsidRPr="00AE1984">
              <w:rPr>
                <w:rFonts w:ascii="Arial Narrow" w:hAnsi="Arial Narrow" w:cs="Arial"/>
                <w:color w:val="000000"/>
              </w:rPr>
              <w:t>176</w:t>
            </w:r>
            <w:r w:rsidR="00FC14D6" w:rsidRPr="00AE1984">
              <w:rPr>
                <w:rFonts w:ascii="Arial Narrow" w:hAnsi="Arial Narrow" w:cs="Arial"/>
                <w:color w:val="000000"/>
              </w:rPr>
              <w:t>/</w:t>
            </w:r>
            <w:r w:rsidRPr="00AE1984">
              <w:rPr>
                <w:rFonts w:ascii="Arial Narrow" w:hAnsi="Arial Narrow" w:cs="Arial"/>
                <w:color w:val="000000"/>
              </w:rPr>
              <w:t>591342</w:t>
            </w:r>
          </w:p>
        </w:tc>
        <w:tc>
          <w:tcPr>
            <w:tcW w:w="992" w:type="dxa"/>
            <w:tcBorders>
              <w:top w:val="nil"/>
              <w:left w:val="nil"/>
              <w:bottom w:val="nil"/>
              <w:right w:val="nil"/>
            </w:tcBorders>
          </w:tcPr>
          <w:p w:rsidR="00FC14D6" w:rsidRPr="00AE1984" w:rsidRDefault="00FC14D6" w:rsidP="00832E85">
            <w:pPr>
              <w:adjustRightInd w:val="0"/>
              <w:spacing w:before="60"/>
              <w:jc w:val="center"/>
              <w:rPr>
                <w:rFonts w:ascii="Arial Narrow" w:hAnsi="Arial Narrow" w:cs="Arial"/>
                <w:color w:val="000000"/>
              </w:rPr>
            </w:pPr>
            <w:r w:rsidRPr="00AE1984">
              <w:rPr>
                <w:rFonts w:ascii="Arial Narrow" w:hAnsi="Arial Narrow" w:cs="Arial"/>
                <w:color w:val="000000"/>
              </w:rPr>
              <w:t>2.9</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Q2</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264</w:t>
            </w:r>
            <w:r w:rsidR="00FC14D6" w:rsidRPr="00AE1984">
              <w:rPr>
                <w:rFonts w:ascii="Arial Narrow" w:hAnsi="Arial Narrow" w:cs="Arial"/>
                <w:color w:val="000000"/>
              </w:rPr>
              <w:t>/</w:t>
            </w:r>
            <w:r w:rsidRPr="00AE1984">
              <w:rPr>
                <w:rFonts w:ascii="Arial Narrow" w:hAnsi="Arial Narrow" w:cs="Arial"/>
                <w:color w:val="000000"/>
              </w:rPr>
              <w:t>585764</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8.0</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1.20 (0.98-1.45)</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1.14 (0.94-1.39)</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Q3</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228</w:t>
            </w:r>
            <w:r w:rsidR="00FC14D6" w:rsidRPr="00AE1984">
              <w:rPr>
                <w:rFonts w:ascii="Arial Narrow" w:hAnsi="Arial Narrow" w:cs="Arial"/>
                <w:color w:val="000000"/>
              </w:rPr>
              <w:t>/</w:t>
            </w:r>
            <w:r w:rsidRPr="00AE1984">
              <w:rPr>
                <w:rFonts w:ascii="Arial Narrow" w:hAnsi="Arial Narrow" w:cs="Arial"/>
                <w:color w:val="000000"/>
              </w:rPr>
              <w:t>595795</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12.0</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1.24 (1.01-1.51)</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1.20 (0.98-1.47)</w:t>
            </w:r>
          </w:p>
        </w:tc>
      </w:tr>
      <w:tr w:rsidR="00FC14D6" w:rsidRPr="00AE1984" w:rsidTr="00076171">
        <w:trPr>
          <w:trHeight w:hRule="exact" w:val="284"/>
        </w:trPr>
        <w:tc>
          <w:tcPr>
            <w:tcW w:w="2298" w:type="dxa"/>
            <w:tcBorders>
              <w:top w:val="nil"/>
              <w:left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Q4</w:t>
            </w:r>
          </w:p>
        </w:tc>
        <w:tc>
          <w:tcPr>
            <w:tcW w:w="2410" w:type="dxa"/>
            <w:tcBorders>
              <w:top w:val="nil"/>
              <w:left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225</w:t>
            </w:r>
            <w:r w:rsidR="00FC14D6" w:rsidRPr="00AE1984">
              <w:rPr>
                <w:rFonts w:ascii="Arial Narrow" w:hAnsi="Arial Narrow" w:cs="Arial"/>
                <w:color w:val="000000"/>
              </w:rPr>
              <w:t>/</w:t>
            </w:r>
            <w:r w:rsidRPr="00AE1984">
              <w:rPr>
                <w:rFonts w:ascii="Arial Narrow" w:hAnsi="Arial Narrow" w:cs="Arial"/>
                <w:color w:val="000000"/>
              </w:rPr>
              <w:t>582451</w:t>
            </w:r>
          </w:p>
        </w:tc>
        <w:tc>
          <w:tcPr>
            <w:tcW w:w="992" w:type="dxa"/>
            <w:tcBorders>
              <w:top w:val="nil"/>
              <w:left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22.1</w:t>
            </w:r>
          </w:p>
        </w:tc>
        <w:tc>
          <w:tcPr>
            <w:tcW w:w="1843" w:type="dxa"/>
            <w:tcBorders>
              <w:top w:val="nil"/>
              <w:left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1.17 (0.95-1.44)</w:t>
            </w:r>
          </w:p>
        </w:tc>
        <w:tc>
          <w:tcPr>
            <w:tcW w:w="1843" w:type="dxa"/>
            <w:tcBorders>
              <w:top w:val="nil"/>
              <w:left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1.13 (0.92-1.39)</w:t>
            </w:r>
          </w:p>
        </w:tc>
      </w:tr>
      <w:tr w:rsidR="00FC14D6" w:rsidRPr="00AE1984" w:rsidTr="00076171">
        <w:trPr>
          <w:trHeight w:hRule="exact" w:val="284"/>
        </w:trPr>
        <w:tc>
          <w:tcPr>
            <w:tcW w:w="2298" w:type="dxa"/>
            <w:tcBorders>
              <w:top w:val="nil"/>
              <w:left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right w:val="nil"/>
            </w:tcBorders>
          </w:tcPr>
          <w:p w:rsidR="00FC14D6" w:rsidRPr="00AE1984" w:rsidRDefault="00FC14D6" w:rsidP="003E37AC">
            <w:pPr>
              <w:adjustRightInd w:val="0"/>
              <w:rPr>
                <w:rFonts w:ascii="Arial Narrow" w:hAnsi="Arial Narrow" w:cs="Arial"/>
                <w:color w:val="000000"/>
              </w:rPr>
            </w:pPr>
            <w:r w:rsidRPr="00AE1984">
              <w:rPr>
                <w:rFonts w:ascii="Arial Narrow" w:hAnsi="Arial Narrow" w:cs="Arial"/>
                <w:color w:val="000000"/>
              </w:rPr>
              <w:t>P-</w:t>
            </w:r>
            <w:proofErr w:type="spellStart"/>
            <w:r w:rsidRPr="00AE1984">
              <w:rPr>
                <w:rFonts w:ascii="Arial Narrow" w:hAnsi="Arial Narrow" w:cs="Arial"/>
                <w:color w:val="000000"/>
              </w:rPr>
              <w:t>trend</w:t>
            </w:r>
            <w:r w:rsidRPr="00AE1984">
              <w:rPr>
                <w:rFonts w:ascii="Arial Narrow" w:hAnsi="Arial Narrow" w:cs="Arial"/>
                <w:color w:val="000000"/>
                <w:vertAlign w:val="superscript"/>
              </w:rPr>
              <w:t>d</w:t>
            </w:r>
            <w:proofErr w:type="spellEnd"/>
          </w:p>
        </w:tc>
        <w:tc>
          <w:tcPr>
            <w:tcW w:w="2410" w:type="dxa"/>
            <w:tcBorders>
              <w:top w:val="nil"/>
              <w:left w:val="nil"/>
              <w:right w:val="nil"/>
            </w:tcBorders>
          </w:tcPr>
          <w:p w:rsidR="00FC14D6" w:rsidRPr="00AE1984" w:rsidRDefault="00FC14D6" w:rsidP="00004CD1">
            <w:pPr>
              <w:adjustRightInd w:val="0"/>
              <w:jc w:val="right"/>
              <w:rPr>
                <w:rFonts w:ascii="Arial Narrow" w:hAnsi="Arial Narrow" w:cs="Arial"/>
                <w:color w:val="000000"/>
              </w:rPr>
            </w:pPr>
          </w:p>
        </w:tc>
        <w:tc>
          <w:tcPr>
            <w:tcW w:w="992" w:type="dxa"/>
            <w:tcBorders>
              <w:top w:val="nil"/>
              <w:left w:val="nil"/>
              <w:right w:val="nil"/>
            </w:tcBorders>
          </w:tcPr>
          <w:p w:rsidR="00FC14D6" w:rsidRPr="00AE1984" w:rsidRDefault="00FC14D6" w:rsidP="00004CD1">
            <w:pPr>
              <w:adjustRightInd w:val="0"/>
              <w:jc w:val="center"/>
              <w:rPr>
                <w:rFonts w:ascii="Arial Narrow" w:hAnsi="Arial Narrow" w:cs="Arial"/>
                <w:color w:val="000000"/>
              </w:rPr>
            </w:pPr>
          </w:p>
        </w:tc>
        <w:tc>
          <w:tcPr>
            <w:tcW w:w="1843" w:type="dxa"/>
            <w:tcBorders>
              <w:top w:val="nil"/>
              <w:left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0.28</w:t>
            </w:r>
          </w:p>
        </w:tc>
        <w:tc>
          <w:tcPr>
            <w:tcW w:w="1843" w:type="dxa"/>
            <w:tcBorders>
              <w:top w:val="nil"/>
              <w:left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0.4</w:t>
            </w:r>
            <w:r w:rsidR="006169EB" w:rsidRPr="00AE1984">
              <w:rPr>
                <w:rFonts w:ascii="Arial Narrow" w:hAnsi="Arial Narrow" w:cs="Arial"/>
                <w:color w:val="000000"/>
              </w:rPr>
              <w:t>0</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proofErr w:type="spellStart"/>
            <w:r w:rsidRPr="00AE1984">
              <w:rPr>
                <w:rFonts w:ascii="Arial Narrow" w:hAnsi="Arial Narrow" w:cs="Arial"/>
                <w:color w:val="000000"/>
              </w:rPr>
              <w:t>Potatoes</w:t>
            </w:r>
            <w:r w:rsidR="00542091" w:rsidRPr="00AE1984">
              <w:rPr>
                <w:rFonts w:ascii="Arial Narrow" w:hAnsi="Arial Narrow" w:cs="Arial"/>
                <w:color w:val="000000"/>
                <w:vertAlign w:val="superscript"/>
              </w:rPr>
              <w:t>f</w:t>
            </w:r>
            <w:proofErr w:type="spellEnd"/>
            <w:r w:rsidRPr="00AE1984">
              <w:rPr>
                <w:rFonts w:ascii="Arial Narrow" w:hAnsi="Arial Narrow" w:cs="Arial"/>
                <w:color w:val="000000"/>
              </w:rPr>
              <w:t xml:space="preserve"> (g/day)</w:t>
            </w:r>
          </w:p>
        </w:tc>
        <w:tc>
          <w:tcPr>
            <w:tcW w:w="1134"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r w:rsidRPr="00AE1984">
              <w:rPr>
                <w:rFonts w:ascii="Arial Narrow" w:hAnsi="Arial Narrow" w:cs="Arial"/>
                <w:color w:val="000000"/>
              </w:rPr>
              <w:t>Q1</w:t>
            </w:r>
          </w:p>
        </w:tc>
        <w:tc>
          <w:tcPr>
            <w:tcW w:w="2410" w:type="dxa"/>
            <w:tcBorders>
              <w:top w:val="nil"/>
              <w:left w:val="nil"/>
              <w:bottom w:val="nil"/>
              <w:right w:val="nil"/>
            </w:tcBorders>
          </w:tcPr>
          <w:p w:rsidR="00FC14D6" w:rsidRPr="00AE1984" w:rsidRDefault="00EA1489" w:rsidP="00004CD1">
            <w:pPr>
              <w:adjustRightInd w:val="0"/>
              <w:spacing w:before="60"/>
              <w:rPr>
                <w:rFonts w:ascii="Arial Narrow" w:hAnsi="Arial Narrow" w:cs="Arial"/>
                <w:color w:val="000000"/>
              </w:rPr>
            </w:pPr>
            <w:r w:rsidRPr="00AE1984">
              <w:rPr>
                <w:rFonts w:ascii="Arial Narrow" w:hAnsi="Arial Narrow" w:cs="Arial"/>
                <w:color w:val="000000"/>
              </w:rPr>
              <w:t>190</w:t>
            </w:r>
            <w:r w:rsidR="00FC14D6" w:rsidRPr="00AE1984">
              <w:rPr>
                <w:rFonts w:ascii="Arial Narrow" w:hAnsi="Arial Narrow" w:cs="Arial"/>
                <w:color w:val="000000"/>
              </w:rPr>
              <w:t>/</w:t>
            </w:r>
            <w:r w:rsidRPr="00AE1984">
              <w:rPr>
                <w:rFonts w:ascii="Arial Narrow" w:hAnsi="Arial Narrow" w:cs="Arial"/>
                <w:color w:val="000000"/>
              </w:rPr>
              <w:t>582469</w:t>
            </w:r>
          </w:p>
        </w:tc>
        <w:tc>
          <w:tcPr>
            <w:tcW w:w="992" w:type="dxa"/>
            <w:tcBorders>
              <w:top w:val="nil"/>
              <w:left w:val="nil"/>
              <w:bottom w:val="nil"/>
              <w:right w:val="nil"/>
            </w:tcBorders>
          </w:tcPr>
          <w:p w:rsidR="00FC14D6" w:rsidRPr="00AE1984" w:rsidRDefault="00003093" w:rsidP="00832E85">
            <w:pPr>
              <w:adjustRightInd w:val="0"/>
              <w:spacing w:before="60"/>
              <w:jc w:val="center"/>
              <w:rPr>
                <w:rFonts w:ascii="Arial Narrow" w:hAnsi="Arial Narrow" w:cs="Arial"/>
                <w:color w:val="000000"/>
              </w:rPr>
            </w:pPr>
            <w:r w:rsidRPr="00AE1984">
              <w:rPr>
                <w:rFonts w:ascii="Arial Narrow" w:hAnsi="Arial Narrow" w:cs="Arial"/>
                <w:color w:val="000000"/>
              </w:rPr>
              <w:t>25.9</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Q2</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231</w:t>
            </w:r>
            <w:r w:rsidR="00FC14D6" w:rsidRPr="00AE1984">
              <w:rPr>
                <w:rFonts w:ascii="Arial Narrow" w:hAnsi="Arial Narrow" w:cs="Arial"/>
                <w:color w:val="000000"/>
              </w:rPr>
              <w:t>/</w:t>
            </w:r>
            <w:r w:rsidRPr="00AE1984">
              <w:rPr>
                <w:rFonts w:ascii="Arial Narrow" w:hAnsi="Arial Narrow" w:cs="Arial"/>
                <w:color w:val="000000"/>
              </w:rPr>
              <w:t>594648</w:t>
            </w:r>
          </w:p>
        </w:tc>
        <w:tc>
          <w:tcPr>
            <w:tcW w:w="992" w:type="dxa"/>
            <w:tcBorders>
              <w:top w:val="nil"/>
              <w:left w:val="nil"/>
              <w:bottom w:val="nil"/>
              <w:right w:val="nil"/>
            </w:tcBorders>
          </w:tcPr>
          <w:p w:rsidR="00FC14D6" w:rsidRPr="00AE1984" w:rsidRDefault="00003093" w:rsidP="00832E85">
            <w:pPr>
              <w:adjustRightInd w:val="0"/>
              <w:jc w:val="center"/>
              <w:rPr>
                <w:rFonts w:ascii="Arial Narrow" w:hAnsi="Arial Narrow" w:cs="Arial"/>
                <w:color w:val="000000"/>
              </w:rPr>
            </w:pPr>
            <w:r w:rsidRPr="00AE1984">
              <w:rPr>
                <w:rFonts w:ascii="Arial Narrow" w:hAnsi="Arial Narrow" w:cs="Arial"/>
                <w:color w:val="000000"/>
              </w:rPr>
              <w:t>48.1</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1.11 (0.91-1.35)</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1.07 (0.88-1.31)</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Q3</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249</w:t>
            </w:r>
            <w:r w:rsidR="00FC14D6" w:rsidRPr="00AE1984">
              <w:rPr>
                <w:rFonts w:ascii="Arial Narrow" w:hAnsi="Arial Narrow" w:cs="Arial"/>
                <w:color w:val="000000"/>
              </w:rPr>
              <w:t>/</w:t>
            </w:r>
            <w:r w:rsidRPr="00AE1984">
              <w:rPr>
                <w:rFonts w:ascii="Arial Narrow" w:hAnsi="Arial Narrow" w:cs="Arial"/>
                <w:color w:val="000000"/>
              </w:rPr>
              <w:t>634191</w:t>
            </w:r>
          </w:p>
        </w:tc>
        <w:tc>
          <w:tcPr>
            <w:tcW w:w="992" w:type="dxa"/>
            <w:tcBorders>
              <w:top w:val="nil"/>
              <w:left w:val="nil"/>
              <w:bottom w:val="nil"/>
              <w:right w:val="nil"/>
            </w:tcBorders>
          </w:tcPr>
          <w:p w:rsidR="00FC14D6" w:rsidRPr="00AE1984" w:rsidRDefault="00003093" w:rsidP="00832E85">
            <w:pPr>
              <w:adjustRightInd w:val="0"/>
              <w:jc w:val="center"/>
              <w:rPr>
                <w:rFonts w:ascii="Arial Narrow" w:hAnsi="Arial Narrow" w:cs="Arial"/>
                <w:color w:val="000000"/>
              </w:rPr>
            </w:pPr>
            <w:r w:rsidRPr="00AE1984">
              <w:rPr>
                <w:rFonts w:ascii="Arial Narrow" w:hAnsi="Arial Narrow" w:cs="Arial"/>
                <w:color w:val="000000"/>
              </w:rPr>
              <w:t>79.6</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0.97 (0.80-1.19)</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0.95 (0.78-1.16)</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Q4</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223</w:t>
            </w:r>
            <w:r w:rsidR="00FC14D6" w:rsidRPr="00AE1984">
              <w:rPr>
                <w:rFonts w:ascii="Arial Narrow" w:hAnsi="Arial Narrow" w:cs="Arial"/>
                <w:color w:val="000000"/>
              </w:rPr>
              <w:t>/</w:t>
            </w:r>
            <w:r w:rsidRPr="00AE1984">
              <w:rPr>
                <w:rFonts w:ascii="Arial Narrow" w:hAnsi="Arial Narrow" w:cs="Arial"/>
                <w:color w:val="000000"/>
              </w:rPr>
              <w:t>544043</w:t>
            </w:r>
          </w:p>
        </w:tc>
        <w:tc>
          <w:tcPr>
            <w:tcW w:w="992" w:type="dxa"/>
            <w:tcBorders>
              <w:top w:val="nil"/>
              <w:left w:val="nil"/>
              <w:bottom w:val="nil"/>
              <w:right w:val="nil"/>
            </w:tcBorders>
          </w:tcPr>
          <w:p w:rsidR="00FC14D6" w:rsidRPr="00AE1984" w:rsidRDefault="00003093" w:rsidP="00832E85">
            <w:pPr>
              <w:adjustRightInd w:val="0"/>
              <w:jc w:val="center"/>
              <w:rPr>
                <w:rFonts w:ascii="Arial Narrow" w:hAnsi="Arial Narrow" w:cs="Arial"/>
                <w:color w:val="000000"/>
              </w:rPr>
            </w:pPr>
            <w:r w:rsidRPr="00AE1984">
              <w:rPr>
                <w:rFonts w:ascii="Arial Narrow" w:hAnsi="Arial Narrow" w:cs="Arial"/>
                <w:color w:val="000000"/>
              </w:rPr>
              <w:t>118.4</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1.05 (0.85-1.30)</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1.02 (0.82-1.26)</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3E37AC">
            <w:pPr>
              <w:adjustRightInd w:val="0"/>
              <w:rPr>
                <w:rFonts w:ascii="Arial Narrow" w:hAnsi="Arial Narrow" w:cs="Arial"/>
                <w:color w:val="000000"/>
              </w:rPr>
            </w:pPr>
            <w:r w:rsidRPr="00AE1984">
              <w:rPr>
                <w:rFonts w:ascii="Arial Narrow" w:hAnsi="Arial Narrow" w:cs="Arial"/>
                <w:color w:val="000000"/>
              </w:rPr>
              <w:t>P-</w:t>
            </w:r>
            <w:proofErr w:type="spellStart"/>
            <w:r w:rsidRPr="00AE1984">
              <w:rPr>
                <w:rFonts w:ascii="Arial Narrow" w:hAnsi="Arial Narrow" w:cs="Arial"/>
                <w:color w:val="000000"/>
              </w:rPr>
              <w:t>trend</w:t>
            </w:r>
            <w:r w:rsidRPr="00AE1984">
              <w:rPr>
                <w:rFonts w:ascii="Arial Narrow" w:hAnsi="Arial Narrow" w:cs="Arial"/>
                <w:color w:val="000000"/>
                <w:vertAlign w:val="superscript"/>
              </w:rPr>
              <w:t>d</w:t>
            </w:r>
            <w:proofErr w:type="spellEnd"/>
          </w:p>
        </w:tc>
        <w:tc>
          <w:tcPr>
            <w:tcW w:w="2410"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0.97</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0.8</w:t>
            </w:r>
            <w:r w:rsidR="006169EB" w:rsidRPr="00AE1984">
              <w:rPr>
                <w:rFonts w:ascii="Arial Narrow" w:hAnsi="Arial Narrow" w:cs="Arial"/>
                <w:color w:val="000000"/>
              </w:rPr>
              <w:t>0</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proofErr w:type="spellStart"/>
            <w:r w:rsidRPr="00AE1984">
              <w:rPr>
                <w:rFonts w:ascii="Arial Narrow" w:hAnsi="Arial Narrow" w:cs="Arial"/>
                <w:color w:val="000000"/>
              </w:rPr>
              <w:t>Coffee</w:t>
            </w:r>
            <w:r w:rsidR="00542091" w:rsidRPr="00AE1984">
              <w:rPr>
                <w:rFonts w:ascii="Arial Narrow" w:hAnsi="Arial Narrow" w:cs="Arial"/>
                <w:color w:val="000000"/>
                <w:vertAlign w:val="superscript"/>
              </w:rPr>
              <w:t>f</w:t>
            </w:r>
            <w:proofErr w:type="spellEnd"/>
            <w:r w:rsidRPr="00AE1984">
              <w:rPr>
                <w:rFonts w:ascii="Arial Narrow" w:hAnsi="Arial Narrow" w:cs="Arial"/>
                <w:color w:val="000000"/>
              </w:rPr>
              <w:t xml:space="preserve"> (g/day)</w:t>
            </w:r>
          </w:p>
        </w:tc>
        <w:tc>
          <w:tcPr>
            <w:tcW w:w="1134" w:type="dxa"/>
            <w:tcBorders>
              <w:top w:val="nil"/>
              <w:left w:val="nil"/>
              <w:bottom w:val="nil"/>
              <w:right w:val="nil"/>
            </w:tcBorders>
          </w:tcPr>
          <w:p w:rsidR="00FC14D6" w:rsidRPr="00AE1984" w:rsidRDefault="00FC14D6" w:rsidP="00004CD1">
            <w:pPr>
              <w:adjustRightInd w:val="0"/>
              <w:spacing w:before="60"/>
              <w:rPr>
                <w:rFonts w:ascii="Arial Narrow" w:hAnsi="Arial Narrow" w:cs="Arial"/>
                <w:color w:val="000000"/>
              </w:rPr>
            </w:pPr>
            <w:r w:rsidRPr="00AE1984">
              <w:rPr>
                <w:rFonts w:ascii="Arial Narrow" w:hAnsi="Arial Narrow" w:cs="Arial"/>
                <w:color w:val="000000"/>
              </w:rPr>
              <w:t>Q1</w:t>
            </w:r>
          </w:p>
        </w:tc>
        <w:tc>
          <w:tcPr>
            <w:tcW w:w="2410" w:type="dxa"/>
            <w:tcBorders>
              <w:top w:val="nil"/>
              <w:left w:val="nil"/>
              <w:bottom w:val="nil"/>
              <w:right w:val="nil"/>
            </w:tcBorders>
          </w:tcPr>
          <w:p w:rsidR="00FC14D6" w:rsidRPr="00AE1984" w:rsidRDefault="00EA1489" w:rsidP="00004CD1">
            <w:pPr>
              <w:adjustRightInd w:val="0"/>
              <w:spacing w:before="60"/>
              <w:rPr>
                <w:rFonts w:ascii="Arial Narrow" w:hAnsi="Arial Narrow" w:cs="Arial"/>
                <w:color w:val="000000"/>
              </w:rPr>
            </w:pPr>
            <w:r w:rsidRPr="00AE1984">
              <w:rPr>
                <w:rFonts w:ascii="Arial Narrow" w:hAnsi="Arial Narrow" w:cs="Arial"/>
                <w:color w:val="000000"/>
              </w:rPr>
              <w:t>165</w:t>
            </w:r>
            <w:r w:rsidR="00FC14D6" w:rsidRPr="00AE1984">
              <w:rPr>
                <w:rFonts w:ascii="Arial Narrow" w:hAnsi="Arial Narrow" w:cs="Arial"/>
                <w:color w:val="000000"/>
              </w:rPr>
              <w:t>/</w:t>
            </w:r>
            <w:r w:rsidRPr="00AE1984">
              <w:rPr>
                <w:rFonts w:ascii="Arial Narrow" w:hAnsi="Arial Narrow" w:cs="Arial"/>
                <w:color w:val="000000"/>
              </w:rPr>
              <w:t>583725</w:t>
            </w:r>
          </w:p>
        </w:tc>
        <w:tc>
          <w:tcPr>
            <w:tcW w:w="992" w:type="dxa"/>
            <w:tcBorders>
              <w:top w:val="nil"/>
              <w:left w:val="nil"/>
              <w:bottom w:val="nil"/>
              <w:right w:val="nil"/>
            </w:tcBorders>
          </w:tcPr>
          <w:p w:rsidR="00FC14D6" w:rsidRPr="00AE1984" w:rsidRDefault="00FC14D6" w:rsidP="00832E85">
            <w:pPr>
              <w:adjustRightInd w:val="0"/>
              <w:spacing w:before="60"/>
              <w:jc w:val="center"/>
              <w:rPr>
                <w:rFonts w:ascii="Arial Narrow" w:hAnsi="Arial Narrow" w:cs="Arial"/>
                <w:color w:val="000000"/>
              </w:rPr>
            </w:pPr>
            <w:r w:rsidRPr="00AE1984">
              <w:rPr>
                <w:rFonts w:ascii="Arial Narrow" w:hAnsi="Arial Narrow" w:cs="Arial"/>
                <w:color w:val="000000"/>
              </w:rPr>
              <w:t>0</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c>
          <w:tcPr>
            <w:tcW w:w="1843" w:type="dxa"/>
            <w:tcBorders>
              <w:top w:val="nil"/>
              <w:left w:val="nil"/>
              <w:bottom w:val="nil"/>
              <w:right w:val="nil"/>
            </w:tcBorders>
          </w:tcPr>
          <w:p w:rsidR="00FC14D6" w:rsidRPr="00AE1984" w:rsidRDefault="00FC14D6" w:rsidP="00004CD1">
            <w:pPr>
              <w:adjustRightInd w:val="0"/>
              <w:spacing w:before="60"/>
              <w:jc w:val="center"/>
              <w:rPr>
                <w:rFonts w:ascii="Arial Narrow" w:hAnsi="Arial Narrow" w:cs="Arial"/>
                <w:color w:val="000000"/>
              </w:rPr>
            </w:pPr>
            <w:r w:rsidRPr="00AE1984">
              <w:rPr>
                <w:rFonts w:ascii="Arial Narrow" w:hAnsi="Arial Narrow" w:cs="Arial"/>
                <w:color w:val="000000"/>
              </w:rPr>
              <w:t>1.00 (Ref)</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Q2</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257</w:t>
            </w:r>
            <w:r w:rsidR="00FC14D6" w:rsidRPr="00AE1984">
              <w:rPr>
                <w:rFonts w:ascii="Arial Narrow" w:hAnsi="Arial Narrow" w:cs="Arial"/>
                <w:color w:val="000000"/>
              </w:rPr>
              <w:t>/</w:t>
            </w:r>
            <w:r w:rsidRPr="00AE1984">
              <w:rPr>
                <w:rFonts w:ascii="Arial Narrow" w:hAnsi="Arial Narrow" w:cs="Arial"/>
                <w:color w:val="000000"/>
              </w:rPr>
              <w:t>594139</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253.6</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1.04 (0.86-1.27)</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1.14 (0.93-1.39)</w:t>
            </w:r>
          </w:p>
        </w:tc>
      </w:tr>
      <w:tr w:rsidR="00FC14D6" w:rsidRPr="00AE1984" w:rsidTr="00076171">
        <w:trPr>
          <w:trHeight w:hRule="exact" w:val="284"/>
        </w:trPr>
        <w:tc>
          <w:tcPr>
            <w:tcW w:w="2298" w:type="dxa"/>
            <w:tcBorders>
              <w:top w:val="nil"/>
              <w:left w:val="nil"/>
              <w:bottom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Q3</w:t>
            </w:r>
          </w:p>
        </w:tc>
        <w:tc>
          <w:tcPr>
            <w:tcW w:w="2410" w:type="dxa"/>
            <w:tcBorders>
              <w:top w:val="nil"/>
              <w:left w:val="nil"/>
              <w:bottom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237</w:t>
            </w:r>
            <w:r w:rsidR="00FC14D6" w:rsidRPr="00AE1984">
              <w:rPr>
                <w:rFonts w:ascii="Arial Narrow" w:hAnsi="Arial Narrow" w:cs="Arial"/>
                <w:color w:val="000000"/>
              </w:rPr>
              <w:t>/</w:t>
            </w:r>
            <w:r w:rsidRPr="00AE1984">
              <w:rPr>
                <w:rFonts w:ascii="Arial Narrow" w:hAnsi="Arial Narrow" w:cs="Arial"/>
                <w:color w:val="000000"/>
              </w:rPr>
              <w:t>587110</w:t>
            </w:r>
          </w:p>
        </w:tc>
        <w:tc>
          <w:tcPr>
            <w:tcW w:w="992" w:type="dxa"/>
            <w:tcBorders>
              <w:top w:val="nil"/>
              <w:left w:val="nil"/>
              <w:bottom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592.5</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0.86 (0.71-1.06)</w:t>
            </w:r>
          </w:p>
        </w:tc>
        <w:tc>
          <w:tcPr>
            <w:tcW w:w="1843" w:type="dxa"/>
            <w:tcBorders>
              <w:top w:val="nil"/>
              <w:left w:val="nil"/>
              <w:bottom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0.99 (0.80-1.21)</w:t>
            </w:r>
          </w:p>
        </w:tc>
      </w:tr>
      <w:tr w:rsidR="00FC14D6" w:rsidRPr="00AE1984" w:rsidTr="00076171">
        <w:trPr>
          <w:trHeight w:hRule="exact" w:val="284"/>
        </w:trPr>
        <w:tc>
          <w:tcPr>
            <w:tcW w:w="2298" w:type="dxa"/>
            <w:tcBorders>
              <w:top w:val="nil"/>
              <w:left w:val="nil"/>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right w:val="nil"/>
            </w:tcBorders>
          </w:tcPr>
          <w:p w:rsidR="00FC14D6" w:rsidRPr="00AE1984" w:rsidRDefault="00FC14D6" w:rsidP="00004CD1">
            <w:pPr>
              <w:adjustRightInd w:val="0"/>
              <w:rPr>
                <w:rFonts w:ascii="Arial Narrow" w:hAnsi="Arial Narrow" w:cs="Arial"/>
                <w:color w:val="000000"/>
              </w:rPr>
            </w:pPr>
            <w:r w:rsidRPr="00AE1984">
              <w:rPr>
                <w:rFonts w:ascii="Arial Narrow" w:hAnsi="Arial Narrow" w:cs="Arial"/>
                <w:color w:val="000000"/>
              </w:rPr>
              <w:t>Q4</w:t>
            </w:r>
          </w:p>
        </w:tc>
        <w:tc>
          <w:tcPr>
            <w:tcW w:w="2410" w:type="dxa"/>
            <w:tcBorders>
              <w:top w:val="nil"/>
              <w:left w:val="nil"/>
              <w:right w:val="nil"/>
            </w:tcBorders>
          </w:tcPr>
          <w:p w:rsidR="00FC14D6" w:rsidRPr="00AE1984" w:rsidRDefault="00EA1489" w:rsidP="00004CD1">
            <w:pPr>
              <w:adjustRightInd w:val="0"/>
              <w:rPr>
                <w:rFonts w:ascii="Arial Narrow" w:hAnsi="Arial Narrow" w:cs="Arial"/>
                <w:color w:val="000000"/>
              </w:rPr>
            </w:pPr>
            <w:r w:rsidRPr="00AE1984">
              <w:rPr>
                <w:rFonts w:ascii="Arial Narrow" w:hAnsi="Arial Narrow" w:cs="Arial"/>
                <w:color w:val="000000"/>
              </w:rPr>
              <w:t>234</w:t>
            </w:r>
            <w:r w:rsidR="00FC14D6" w:rsidRPr="00AE1984">
              <w:rPr>
                <w:rFonts w:ascii="Arial Narrow" w:hAnsi="Arial Narrow" w:cs="Arial"/>
                <w:color w:val="000000"/>
              </w:rPr>
              <w:t>/</w:t>
            </w:r>
            <w:r w:rsidRPr="00AE1984">
              <w:rPr>
                <w:rFonts w:ascii="Arial Narrow" w:hAnsi="Arial Narrow" w:cs="Arial"/>
                <w:color w:val="000000"/>
              </w:rPr>
              <w:t>590378</w:t>
            </w:r>
          </w:p>
        </w:tc>
        <w:tc>
          <w:tcPr>
            <w:tcW w:w="992" w:type="dxa"/>
            <w:tcBorders>
              <w:top w:val="nil"/>
              <w:left w:val="nil"/>
              <w:right w:val="nil"/>
            </w:tcBorders>
          </w:tcPr>
          <w:p w:rsidR="00FC14D6" w:rsidRPr="00AE1984" w:rsidRDefault="00FC14D6" w:rsidP="00832E85">
            <w:pPr>
              <w:adjustRightInd w:val="0"/>
              <w:jc w:val="center"/>
              <w:rPr>
                <w:rFonts w:ascii="Arial Narrow" w:hAnsi="Arial Narrow" w:cs="Arial"/>
                <w:color w:val="000000"/>
              </w:rPr>
            </w:pPr>
            <w:r w:rsidRPr="00AE1984">
              <w:rPr>
                <w:rFonts w:ascii="Arial Narrow" w:hAnsi="Arial Narrow" w:cs="Arial"/>
                <w:color w:val="000000"/>
              </w:rPr>
              <w:t>981.2</w:t>
            </w:r>
          </w:p>
        </w:tc>
        <w:tc>
          <w:tcPr>
            <w:tcW w:w="1843" w:type="dxa"/>
            <w:tcBorders>
              <w:top w:val="nil"/>
              <w:left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0.73 (0.59-0.89)</w:t>
            </w:r>
          </w:p>
        </w:tc>
        <w:tc>
          <w:tcPr>
            <w:tcW w:w="1843" w:type="dxa"/>
            <w:tcBorders>
              <w:top w:val="nil"/>
              <w:left w:val="nil"/>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0.86 (0.70-1.06)</w:t>
            </w:r>
          </w:p>
        </w:tc>
      </w:tr>
      <w:tr w:rsidR="00FC14D6" w:rsidRPr="00076171" w:rsidTr="00076171">
        <w:trPr>
          <w:trHeight w:hRule="exact" w:val="284"/>
        </w:trPr>
        <w:tc>
          <w:tcPr>
            <w:tcW w:w="2298" w:type="dxa"/>
            <w:tcBorders>
              <w:top w:val="nil"/>
              <w:left w:val="nil"/>
              <w:bottom w:val="single" w:sz="4" w:space="0" w:color="auto"/>
              <w:right w:val="nil"/>
            </w:tcBorders>
          </w:tcPr>
          <w:p w:rsidR="00FC14D6" w:rsidRPr="00AE1984" w:rsidRDefault="00FC14D6" w:rsidP="00004CD1">
            <w:pPr>
              <w:adjustRightInd w:val="0"/>
              <w:jc w:val="right"/>
              <w:rPr>
                <w:rFonts w:ascii="Arial Narrow" w:hAnsi="Arial Narrow" w:cs="Arial"/>
                <w:color w:val="000000"/>
              </w:rPr>
            </w:pPr>
          </w:p>
        </w:tc>
        <w:tc>
          <w:tcPr>
            <w:tcW w:w="1134" w:type="dxa"/>
            <w:tcBorders>
              <w:top w:val="nil"/>
              <w:left w:val="nil"/>
              <w:bottom w:val="single" w:sz="4" w:space="0" w:color="auto"/>
              <w:right w:val="nil"/>
            </w:tcBorders>
          </w:tcPr>
          <w:p w:rsidR="00FC14D6" w:rsidRPr="00AE1984" w:rsidRDefault="00FC14D6" w:rsidP="003E37AC">
            <w:pPr>
              <w:adjustRightInd w:val="0"/>
              <w:rPr>
                <w:rFonts w:ascii="Arial Narrow" w:hAnsi="Arial Narrow" w:cs="Arial"/>
                <w:color w:val="000000"/>
              </w:rPr>
            </w:pPr>
            <w:r w:rsidRPr="00AE1984">
              <w:rPr>
                <w:rFonts w:ascii="Arial Narrow" w:hAnsi="Arial Narrow" w:cs="Arial"/>
                <w:color w:val="000000"/>
              </w:rPr>
              <w:t>P-</w:t>
            </w:r>
            <w:proofErr w:type="spellStart"/>
            <w:r w:rsidRPr="00AE1984">
              <w:rPr>
                <w:rFonts w:ascii="Arial Narrow" w:hAnsi="Arial Narrow" w:cs="Arial"/>
                <w:color w:val="000000"/>
              </w:rPr>
              <w:t>trend</w:t>
            </w:r>
            <w:r w:rsidRPr="00AE1984">
              <w:rPr>
                <w:rFonts w:ascii="Arial Narrow" w:hAnsi="Arial Narrow" w:cs="Arial"/>
                <w:color w:val="000000"/>
                <w:vertAlign w:val="superscript"/>
              </w:rPr>
              <w:t>d</w:t>
            </w:r>
            <w:proofErr w:type="spellEnd"/>
          </w:p>
        </w:tc>
        <w:tc>
          <w:tcPr>
            <w:tcW w:w="2410" w:type="dxa"/>
            <w:tcBorders>
              <w:top w:val="nil"/>
              <w:left w:val="nil"/>
              <w:bottom w:val="single" w:sz="4" w:space="0" w:color="auto"/>
              <w:right w:val="nil"/>
            </w:tcBorders>
          </w:tcPr>
          <w:p w:rsidR="00FC14D6" w:rsidRPr="00AE1984" w:rsidRDefault="00FC14D6" w:rsidP="00004CD1">
            <w:pPr>
              <w:adjustRightInd w:val="0"/>
              <w:jc w:val="right"/>
              <w:rPr>
                <w:rFonts w:ascii="Arial Narrow" w:hAnsi="Arial Narrow" w:cs="Arial"/>
                <w:color w:val="000000"/>
              </w:rPr>
            </w:pPr>
          </w:p>
        </w:tc>
        <w:tc>
          <w:tcPr>
            <w:tcW w:w="992" w:type="dxa"/>
            <w:tcBorders>
              <w:top w:val="nil"/>
              <w:left w:val="nil"/>
              <w:bottom w:val="single" w:sz="4" w:space="0" w:color="auto"/>
              <w:right w:val="nil"/>
            </w:tcBorders>
          </w:tcPr>
          <w:p w:rsidR="00FC14D6" w:rsidRPr="00AE1984" w:rsidRDefault="00FC14D6" w:rsidP="00004CD1">
            <w:pPr>
              <w:adjustRightInd w:val="0"/>
              <w:jc w:val="center"/>
              <w:rPr>
                <w:rFonts w:ascii="Arial Narrow" w:hAnsi="Arial Narrow" w:cs="Arial"/>
                <w:color w:val="000000"/>
              </w:rPr>
            </w:pPr>
          </w:p>
        </w:tc>
        <w:tc>
          <w:tcPr>
            <w:tcW w:w="1843" w:type="dxa"/>
            <w:tcBorders>
              <w:top w:val="nil"/>
              <w:left w:val="nil"/>
              <w:bottom w:val="single" w:sz="4" w:space="0" w:color="auto"/>
              <w:right w:val="nil"/>
            </w:tcBorders>
          </w:tcPr>
          <w:p w:rsidR="00FC14D6" w:rsidRPr="00AE1984" w:rsidRDefault="00767156">
            <w:pPr>
              <w:jc w:val="center"/>
              <w:rPr>
                <w:rFonts w:ascii="Arial Narrow" w:hAnsi="Arial Narrow" w:cs="Arial"/>
                <w:color w:val="000000"/>
              </w:rPr>
            </w:pPr>
            <w:r w:rsidRPr="00AE1984">
              <w:rPr>
                <w:rFonts w:ascii="Arial Narrow" w:hAnsi="Arial Narrow" w:cs="Arial"/>
                <w:color w:val="000000"/>
              </w:rPr>
              <w:t>&lt;0.0001</w:t>
            </w:r>
          </w:p>
        </w:tc>
        <w:tc>
          <w:tcPr>
            <w:tcW w:w="1843" w:type="dxa"/>
            <w:tcBorders>
              <w:top w:val="nil"/>
              <w:left w:val="nil"/>
              <w:bottom w:val="single" w:sz="4" w:space="0" w:color="auto"/>
              <w:right w:val="nil"/>
            </w:tcBorders>
          </w:tcPr>
          <w:p w:rsidR="00FC14D6" w:rsidRPr="00AE1984" w:rsidRDefault="00FC14D6">
            <w:pPr>
              <w:jc w:val="center"/>
              <w:rPr>
                <w:rFonts w:ascii="Arial Narrow" w:hAnsi="Arial Narrow" w:cs="Arial"/>
                <w:color w:val="000000"/>
              </w:rPr>
            </w:pPr>
            <w:r w:rsidRPr="00AE1984">
              <w:rPr>
                <w:rFonts w:ascii="Arial Narrow" w:hAnsi="Arial Narrow" w:cs="Arial"/>
                <w:color w:val="000000"/>
              </w:rPr>
              <w:t>0.02</w:t>
            </w:r>
          </w:p>
        </w:tc>
      </w:tr>
    </w:tbl>
    <w:p w:rsidR="00076171" w:rsidRDefault="00076171" w:rsidP="00E82291">
      <w:pPr>
        <w:rPr>
          <w:rFonts w:ascii="Arial" w:hAnsi="Arial" w:cs="Arial"/>
          <w:vertAlign w:val="superscript"/>
        </w:rPr>
      </w:pPr>
      <w:r>
        <w:rPr>
          <w:rFonts w:ascii="Arial" w:hAnsi="Arial" w:cs="Arial"/>
          <w:vertAlign w:val="superscript"/>
        </w:rPr>
        <w:br w:type="page"/>
      </w:r>
    </w:p>
    <w:p w:rsidR="00076171" w:rsidRDefault="005857EB" w:rsidP="00E82291">
      <w:pPr>
        <w:rPr>
          <w:rFonts w:ascii="Arial" w:hAnsi="Arial" w:cs="Arial"/>
          <w:b/>
        </w:rPr>
      </w:pPr>
      <w:r>
        <w:rPr>
          <w:rFonts w:ascii="Arial" w:hAnsi="Arial" w:cs="Arial"/>
          <w:b/>
        </w:rPr>
        <w:t>Supplemental Table S6</w:t>
      </w:r>
      <w:r w:rsidR="00076171">
        <w:rPr>
          <w:rFonts w:ascii="Arial" w:hAnsi="Arial" w:cs="Arial"/>
          <w:b/>
        </w:rPr>
        <w:t xml:space="preserve"> (continued)</w:t>
      </w:r>
      <w:r w:rsidR="00F059EE">
        <w:rPr>
          <w:rFonts w:ascii="Arial" w:hAnsi="Arial" w:cs="Arial"/>
          <w:b/>
        </w:rPr>
        <w:t xml:space="preserve">. </w:t>
      </w:r>
      <w:r w:rsidR="00F059EE" w:rsidRPr="000C2C13">
        <w:rPr>
          <w:rFonts w:ascii="Arial" w:hAnsi="Arial" w:cs="Arial"/>
          <w:b/>
        </w:rPr>
        <w:t xml:space="preserve">Hazard </w:t>
      </w:r>
      <w:proofErr w:type="spellStart"/>
      <w:r w:rsidR="00F059EE" w:rsidRPr="000C2C13">
        <w:rPr>
          <w:rFonts w:ascii="Arial" w:hAnsi="Arial" w:cs="Arial"/>
          <w:b/>
        </w:rPr>
        <w:t>Ratios</w:t>
      </w:r>
      <w:r w:rsidR="00F059EE" w:rsidRPr="000C2C13">
        <w:rPr>
          <w:rFonts w:ascii="Arial" w:hAnsi="Arial" w:cs="Arial"/>
          <w:b/>
          <w:vertAlign w:val="superscript"/>
        </w:rPr>
        <w:t>a</w:t>
      </w:r>
      <w:proofErr w:type="spellEnd"/>
      <w:r w:rsidR="00F059EE" w:rsidRPr="000C2C13">
        <w:rPr>
          <w:rFonts w:ascii="Arial" w:hAnsi="Arial" w:cs="Arial"/>
          <w:b/>
        </w:rPr>
        <w:t xml:space="preserve"> and 95% CIs from analyses of the cumulative average intake of selected nutrients/foods in relation to invasive </w:t>
      </w:r>
      <w:r w:rsidR="00F059EE">
        <w:rPr>
          <w:rFonts w:ascii="Arial" w:hAnsi="Arial" w:cs="Arial"/>
          <w:b/>
        </w:rPr>
        <w:t xml:space="preserve">endometrial </w:t>
      </w:r>
      <w:r w:rsidR="00542091">
        <w:rPr>
          <w:rFonts w:ascii="Arial" w:hAnsi="Arial" w:cs="Arial"/>
          <w:b/>
        </w:rPr>
        <w:t>adenocarcinoma</w:t>
      </w:r>
      <w:r w:rsidR="00F059EE" w:rsidRPr="000C2C13">
        <w:rPr>
          <w:rFonts w:ascii="Arial" w:hAnsi="Arial" w:cs="Arial"/>
          <w:b/>
        </w:rPr>
        <w:t xml:space="preserve"> risk in the Nurse</w:t>
      </w:r>
      <w:r w:rsidR="00F059EE">
        <w:rPr>
          <w:rFonts w:ascii="Arial" w:hAnsi="Arial" w:cs="Arial"/>
          <w:b/>
        </w:rPr>
        <w:t xml:space="preserve">s’ Health Study (NHS) and </w:t>
      </w:r>
      <w:proofErr w:type="spellStart"/>
      <w:r w:rsidR="00F059EE">
        <w:rPr>
          <w:rFonts w:ascii="Arial" w:hAnsi="Arial" w:cs="Arial"/>
          <w:b/>
        </w:rPr>
        <w:t>NHSII</w:t>
      </w:r>
      <w:r w:rsidR="00F059EE" w:rsidRPr="000C2C13">
        <w:rPr>
          <w:rFonts w:ascii="Arial" w:hAnsi="Arial" w:cs="Arial"/>
          <w:b/>
          <w:vertAlign w:val="superscript"/>
        </w:rPr>
        <w:t>b</w:t>
      </w:r>
      <w:proofErr w:type="spellEnd"/>
    </w:p>
    <w:p w:rsidR="00E82291" w:rsidRPr="00901E21" w:rsidRDefault="00E82291" w:rsidP="00F059EE">
      <w:pPr>
        <w:spacing w:before="120"/>
        <w:rPr>
          <w:rFonts w:ascii="Arial" w:hAnsi="Arial" w:cs="Arial"/>
        </w:rPr>
      </w:pPr>
      <w:proofErr w:type="gramStart"/>
      <w:r w:rsidRPr="00904A85">
        <w:rPr>
          <w:rFonts w:ascii="Arial" w:hAnsi="Arial" w:cs="Arial"/>
          <w:vertAlign w:val="superscript"/>
        </w:rPr>
        <w:t>a</w:t>
      </w:r>
      <w:proofErr w:type="gramEnd"/>
      <w:r w:rsidRPr="00901E21">
        <w:rPr>
          <w:rFonts w:ascii="Arial" w:hAnsi="Arial" w:cs="Arial"/>
        </w:rPr>
        <w:t xml:space="preserve"> </w:t>
      </w:r>
      <w:r w:rsidRPr="00297624">
        <w:rPr>
          <w:rFonts w:ascii="Arial" w:hAnsi="Arial" w:cs="Arial"/>
          <w:b/>
        </w:rPr>
        <w:t>Model 1</w:t>
      </w:r>
      <w:r>
        <w:rPr>
          <w:rFonts w:ascii="Arial" w:hAnsi="Arial" w:cs="Arial"/>
        </w:rPr>
        <w:t xml:space="preserve"> was adjusted for </w:t>
      </w:r>
      <w:r w:rsidRPr="00901E21">
        <w:rPr>
          <w:rFonts w:ascii="Arial" w:hAnsi="Arial" w:cs="Arial"/>
        </w:rPr>
        <w:t>total energy intake (kcal, continuous)</w:t>
      </w:r>
      <w:r>
        <w:rPr>
          <w:rFonts w:ascii="Arial" w:hAnsi="Arial" w:cs="Arial"/>
        </w:rPr>
        <w:t xml:space="preserve"> and was </w:t>
      </w:r>
      <w:r w:rsidRPr="00901E21">
        <w:rPr>
          <w:rFonts w:ascii="Arial" w:hAnsi="Arial" w:cs="Arial"/>
        </w:rPr>
        <w:t xml:space="preserve">stratified by </w:t>
      </w:r>
      <w:r>
        <w:rPr>
          <w:rFonts w:ascii="Arial" w:hAnsi="Arial" w:cs="Arial"/>
        </w:rPr>
        <w:t>age in months, cohort</w:t>
      </w:r>
      <w:r w:rsidRPr="00B0053E">
        <w:rPr>
          <w:rFonts w:ascii="Arial" w:hAnsi="Arial" w:cs="Arial"/>
        </w:rPr>
        <w:t xml:space="preserve"> and time period</w:t>
      </w:r>
      <w:r w:rsidRPr="00901E21">
        <w:rPr>
          <w:rFonts w:ascii="Arial" w:hAnsi="Arial" w:cs="Arial"/>
        </w:rPr>
        <w:t>.</w:t>
      </w:r>
      <w:r>
        <w:rPr>
          <w:rFonts w:ascii="Arial" w:hAnsi="Arial" w:cs="Arial"/>
        </w:rPr>
        <w:t xml:space="preserve"> </w:t>
      </w:r>
      <w:r w:rsidRPr="00297624">
        <w:rPr>
          <w:rFonts w:ascii="Arial" w:hAnsi="Arial" w:cs="Arial"/>
          <w:b/>
        </w:rPr>
        <w:t>Model 2</w:t>
      </w:r>
      <w:r>
        <w:rPr>
          <w:rFonts w:ascii="Arial" w:hAnsi="Arial" w:cs="Arial"/>
        </w:rPr>
        <w:t xml:space="preserve"> was </w:t>
      </w:r>
      <w:r w:rsidRPr="00901E21">
        <w:rPr>
          <w:rFonts w:ascii="Arial" w:hAnsi="Arial" w:cs="Arial"/>
        </w:rPr>
        <w:t xml:space="preserve">adjusted </w:t>
      </w:r>
      <w:r w:rsidRPr="00214384">
        <w:rPr>
          <w:rFonts w:ascii="Arial" w:hAnsi="Arial" w:cs="Arial"/>
        </w:rPr>
        <w:t xml:space="preserve">for BMI (&lt;23 kg/m2, 23-24.9 </w:t>
      </w:r>
      <w:r>
        <w:rPr>
          <w:rFonts w:ascii="Arial" w:hAnsi="Arial" w:cs="Arial"/>
        </w:rPr>
        <w:t>[Ref]</w:t>
      </w:r>
      <w:r w:rsidRPr="00214384">
        <w:rPr>
          <w:rFonts w:ascii="Arial" w:hAnsi="Arial" w:cs="Arial"/>
        </w:rPr>
        <w:t xml:space="preserve">, 25-29.9, 30-39.9, 40+), total energy intake (kcal, continuous), smoking status (never </w:t>
      </w:r>
      <w:r>
        <w:rPr>
          <w:rFonts w:ascii="Arial" w:hAnsi="Arial" w:cs="Arial"/>
        </w:rPr>
        <w:t>[Ref]</w:t>
      </w:r>
      <w:r w:rsidRPr="00214384">
        <w:rPr>
          <w:rFonts w:ascii="Arial" w:hAnsi="Arial" w:cs="Arial"/>
        </w:rPr>
        <w:t xml:space="preserve">, former, current), age at menarche (&lt;12 years, 12, 13 </w:t>
      </w:r>
      <w:r>
        <w:rPr>
          <w:rFonts w:ascii="Arial" w:hAnsi="Arial" w:cs="Arial"/>
        </w:rPr>
        <w:t>[Ref]</w:t>
      </w:r>
      <w:r w:rsidRPr="00214384">
        <w:rPr>
          <w:rFonts w:ascii="Arial" w:hAnsi="Arial" w:cs="Arial"/>
        </w:rPr>
        <w:t xml:space="preserve">, 14+), oral contraceptive use (never use </w:t>
      </w:r>
      <w:r>
        <w:rPr>
          <w:rFonts w:ascii="Arial" w:hAnsi="Arial" w:cs="Arial"/>
        </w:rPr>
        <w:t>[Ref]</w:t>
      </w:r>
      <w:r w:rsidRPr="00214384">
        <w:rPr>
          <w:rFonts w:ascii="Arial" w:hAnsi="Arial" w:cs="Arial"/>
        </w:rPr>
        <w:t xml:space="preserve">, ever use), a combined variable for menopausal status and postmenopausal hormone (PMH) use (premenopausal/uncertain menopause, postmenopausal/no PMH </w:t>
      </w:r>
      <w:r>
        <w:rPr>
          <w:rFonts w:ascii="Arial" w:hAnsi="Arial" w:cs="Arial"/>
        </w:rPr>
        <w:t>[Ref]</w:t>
      </w:r>
      <w:r w:rsidRPr="00214384">
        <w:rPr>
          <w:rFonts w:ascii="Arial" w:hAnsi="Arial" w:cs="Arial"/>
        </w:rPr>
        <w:t>, postme</w:t>
      </w:r>
      <w:r>
        <w:rPr>
          <w:rFonts w:ascii="Arial" w:hAnsi="Arial" w:cs="Arial"/>
        </w:rPr>
        <w:t xml:space="preserve">nopausal/ever use PMH, unknown), </w:t>
      </w:r>
      <w:r w:rsidRPr="00214384">
        <w:rPr>
          <w:rFonts w:ascii="Arial" w:hAnsi="Arial" w:cs="Arial"/>
        </w:rPr>
        <w:t xml:space="preserve">parity (nulliparous </w:t>
      </w:r>
      <w:r>
        <w:rPr>
          <w:rFonts w:ascii="Arial" w:hAnsi="Arial" w:cs="Arial"/>
        </w:rPr>
        <w:t>[Ref]</w:t>
      </w:r>
      <w:r w:rsidRPr="00214384">
        <w:rPr>
          <w:rFonts w:ascii="Arial" w:hAnsi="Arial" w:cs="Arial"/>
        </w:rPr>
        <w:t>, parous)</w:t>
      </w:r>
      <w:r>
        <w:rPr>
          <w:rFonts w:ascii="Arial" w:hAnsi="Arial" w:cs="Arial"/>
        </w:rPr>
        <w:t xml:space="preserve"> and was stratified by age</w:t>
      </w:r>
      <w:r w:rsidRPr="00B0053E">
        <w:rPr>
          <w:rFonts w:ascii="Arial" w:hAnsi="Arial" w:cs="Arial"/>
        </w:rPr>
        <w:t xml:space="preserve"> </w:t>
      </w:r>
      <w:r w:rsidR="00542091">
        <w:rPr>
          <w:rFonts w:ascii="Arial" w:hAnsi="Arial" w:cs="Arial"/>
        </w:rPr>
        <w:t xml:space="preserve">in </w:t>
      </w:r>
      <w:r w:rsidRPr="00B0053E">
        <w:rPr>
          <w:rFonts w:ascii="Arial" w:hAnsi="Arial" w:cs="Arial"/>
        </w:rPr>
        <w:t>months, cohort, and time period</w:t>
      </w:r>
      <w:r w:rsidR="00542091">
        <w:rPr>
          <w:rFonts w:ascii="Arial" w:hAnsi="Arial" w:cs="Arial"/>
        </w:rPr>
        <w:t xml:space="preserve"> (2-year questionnaire cycle)</w:t>
      </w:r>
      <w:r w:rsidRPr="00901E21">
        <w:rPr>
          <w:rFonts w:ascii="Arial" w:hAnsi="Arial" w:cs="Arial"/>
        </w:rPr>
        <w:t>.</w:t>
      </w:r>
      <w:r w:rsidR="00612081">
        <w:rPr>
          <w:rFonts w:ascii="Arial" w:hAnsi="Arial" w:cs="Arial"/>
        </w:rPr>
        <w:t xml:space="preserve"> </w:t>
      </w:r>
      <w:r w:rsidR="00612081" w:rsidRPr="00612081">
        <w:rPr>
          <w:rFonts w:ascii="Arial" w:hAnsi="Arial" w:cs="Arial"/>
        </w:rPr>
        <w:t>The cumulative average intake includes FFQs from 1980-2006 and 1991-2007 for the NHS and NHSII, respectively.</w:t>
      </w:r>
    </w:p>
    <w:p w:rsidR="003E37AC" w:rsidRPr="00901E21" w:rsidRDefault="003E37AC" w:rsidP="003E37AC">
      <w:pPr>
        <w:rPr>
          <w:rFonts w:ascii="Arial" w:hAnsi="Arial" w:cs="Arial"/>
        </w:rPr>
      </w:pPr>
      <w:proofErr w:type="gramStart"/>
      <w:r w:rsidRPr="00647AB8">
        <w:rPr>
          <w:rFonts w:ascii="Arial" w:hAnsi="Arial" w:cs="Arial"/>
          <w:vertAlign w:val="superscript"/>
        </w:rPr>
        <w:t>b</w:t>
      </w:r>
      <w:proofErr w:type="gramEnd"/>
      <w:r>
        <w:rPr>
          <w:rFonts w:ascii="Arial" w:hAnsi="Arial" w:cs="Arial"/>
        </w:rPr>
        <w:t xml:space="preserve"> </w:t>
      </w:r>
      <w:r w:rsidR="002E1A88" w:rsidRPr="002E1A88">
        <w:rPr>
          <w:rFonts w:ascii="Arial" w:hAnsi="Arial" w:cs="Arial"/>
        </w:rPr>
        <w:t>Results for the NHS and NHSII cohorts were pooled after testing for heterogeneity for these risk associations ac</w:t>
      </w:r>
      <w:r w:rsidR="002E1A88">
        <w:rPr>
          <w:rFonts w:ascii="Arial" w:hAnsi="Arial" w:cs="Arial"/>
        </w:rPr>
        <w:t>ross the cohorts (P-het ≥ 0.</w:t>
      </w:r>
      <w:r w:rsidR="00A06C3A">
        <w:rPr>
          <w:rFonts w:ascii="Arial" w:hAnsi="Arial" w:cs="Arial"/>
        </w:rPr>
        <w:t>16</w:t>
      </w:r>
      <w:r w:rsidR="002E1A88">
        <w:rPr>
          <w:rFonts w:ascii="Arial" w:hAnsi="Arial" w:cs="Arial"/>
        </w:rPr>
        <w:t>)</w:t>
      </w:r>
      <w:r w:rsidRPr="00901E21">
        <w:rPr>
          <w:rFonts w:ascii="Arial" w:hAnsi="Arial" w:cs="Arial"/>
        </w:rPr>
        <w:t>.</w:t>
      </w:r>
    </w:p>
    <w:p w:rsidR="003E37AC" w:rsidRDefault="003E37AC" w:rsidP="003E37AC">
      <w:pPr>
        <w:rPr>
          <w:rFonts w:ascii="Arial" w:hAnsi="Arial" w:cs="Arial"/>
        </w:rPr>
      </w:pPr>
      <w:proofErr w:type="gramStart"/>
      <w:r>
        <w:rPr>
          <w:rFonts w:ascii="Arial" w:hAnsi="Arial" w:cs="Arial"/>
          <w:vertAlign w:val="superscript"/>
        </w:rPr>
        <w:t>c</w:t>
      </w:r>
      <w:proofErr w:type="gramEnd"/>
      <w:r>
        <w:rPr>
          <w:rFonts w:ascii="Arial" w:hAnsi="Arial" w:cs="Arial"/>
        </w:rPr>
        <w:t xml:space="preserve"> </w:t>
      </w:r>
      <w:r w:rsidRPr="00901E21">
        <w:rPr>
          <w:rFonts w:ascii="Arial" w:hAnsi="Arial" w:cs="Arial"/>
        </w:rPr>
        <w:t>Nutrient intakes were adjusted for total energy intake using the regression residuals method.</w:t>
      </w:r>
    </w:p>
    <w:p w:rsidR="003E37AC" w:rsidRDefault="003E37AC" w:rsidP="003E37AC">
      <w:pPr>
        <w:rPr>
          <w:rFonts w:ascii="Arial" w:hAnsi="Arial" w:cs="Arial"/>
        </w:rPr>
      </w:pPr>
      <w:proofErr w:type="gramStart"/>
      <w:r>
        <w:rPr>
          <w:rFonts w:ascii="Arial" w:hAnsi="Arial" w:cs="Arial"/>
          <w:vertAlign w:val="superscript"/>
        </w:rPr>
        <w:t>d</w:t>
      </w:r>
      <w:proofErr w:type="gramEnd"/>
      <w:r>
        <w:rPr>
          <w:rFonts w:ascii="Arial" w:hAnsi="Arial" w:cs="Arial"/>
        </w:rPr>
        <w:t xml:space="preserve"> </w:t>
      </w:r>
      <w:r w:rsidRPr="00901E21">
        <w:rPr>
          <w:rFonts w:ascii="Arial" w:hAnsi="Arial" w:cs="Arial"/>
        </w:rPr>
        <w:t>P-value test for trend using a trend variable based on the me</w:t>
      </w:r>
      <w:r>
        <w:rPr>
          <w:rFonts w:ascii="Arial" w:hAnsi="Arial" w:cs="Arial"/>
        </w:rPr>
        <w:t xml:space="preserve">dian of each </w:t>
      </w:r>
      <w:r w:rsidR="00542091">
        <w:rPr>
          <w:rFonts w:ascii="Arial" w:hAnsi="Arial" w:cs="Arial"/>
        </w:rPr>
        <w:t>category</w:t>
      </w:r>
      <w:r>
        <w:rPr>
          <w:rFonts w:ascii="Arial" w:hAnsi="Arial" w:cs="Arial"/>
        </w:rPr>
        <w:t xml:space="preserve"> of intake</w:t>
      </w:r>
      <w:r w:rsidRPr="00901E21">
        <w:rPr>
          <w:rFonts w:ascii="Arial" w:hAnsi="Arial" w:cs="Arial"/>
        </w:rPr>
        <w:t>.</w:t>
      </w:r>
    </w:p>
    <w:p w:rsidR="00EE72A0" w:rsidRDefault="003E37AC" w:rsidP="00271B58">
      <w:pPr>
        <w:rPr>
          <w:rFonts w:ascii="Arial" w:hAnsi="Arial" w:cs="Arial"/>
        </w:rPr>
      </w:pPr>
      <w:proofErr w:type="gramStart"/>
      <w:r>
        <w:rPr>
          <w:rFonts w:ascii="Arial" w:hAnsi="Arial" w:cs="Arial"/>
          <w:vertAlign w:val="superscript"/>
        </w:rPr>
        <w:t>e</w:t>
      </w:r>
      <w:proofErr w:type="gramEnd"/>
      <w:r>
        <w:rPr>
          <w:rFonts w:ascii="Arial" w:hAnsi="Arial" w:cs="Arial"/>
        </w:rPr>
        <w:t xml:space="preserve"> </w:t>
      </w:r>
      <w:r w:rsidRPr="00901E21">
        <w:rPr>
          <w:rFonts w:ascii="Arial" w:hAnsi="Arial" w:cs="Arial"/>
        </w:rPr>
        <w:t xml:space="preserve">Butter </w:t>
      </w:r>
      <w:r>
        <w:rPr>
          <w:rFonts w:ascii="Arial" w:hAnsi="Arial" w:cs="Arial"/>
        </w:rPr>
        <w:t xml:space="preserve">and yogurt could not </w:t>
      </w:r>
      <w:r w:rsidRPr="00901E21">
        <w:rPr>
          <w:rFonts w:ascii="Arial" w:hAnsi="Arial" w:cs="Arial"/>
        </w:rPr>
        <w:t xml:space="preserve">be categorized into quartiles due to the high proportion of participants who never consumed </w:t>
      </w:r>
      <w:r>
        <w:rPr>
          <w:rFonts w:ascii="Arial" w:hAnsi="Arial" w:cs="Arial"/>
        </w:rPr>
        <w:t xml:space="preserve">these foods, hence </w:t>
      </w:r>
      <w:r w:rsidR="00542091">
        <w:rPr>
          <w:rFonts w:ascii="Arial" w:hAnsi="Arial" w:cs="Arial"/>
        </w:rPr>
        <w:t xml:space="preserve">the </w:t>
      </w:r>
      <w:r>
        <w:rPr>
          <w:rFonts w:ascii="Arial" w:hAnsi="Arial" w:cs="Arial"/>
        </w:rPr>
        <w:t>ranges of intake are presented.</w:t>
      </w:r>
    </w:p>
    <w:p w:rsidR="00F15752" w:rsidRDefault="00542091" w:rsidP="00271B58">
      <w:pPr>
        <w:rPr>
          <w:rFonts w:ascii="Arial" w:hAnsi="Arial" w:cs="Arial"/>
        </w:rPr>
        <w:sectPr w:rsidR="00F15752" w:rsidSect="00E82291">
          <w:pgSz w:w="11905" w:h="16837"/>
          <w:pgMar w:top="720" w:right="720" w:bottom="720" w:left="720" w:header="720" w:footer="360" w:gutter="0"/>
          <w:cols w:space="720"/>
          <w:docGrid w:linePitch="272"/>
        </w:sectPr>
      </w:pPr>
      <w:proofErr w:type="gramStart"/>
      <w:r w:rsidRPr="0026293F">
        <w:rPr>
          <w:rFonts w:ascii="Arial" w:hAnsi="Arial" w:cs="Arial"/>
          <w:vertAlign w:val="superscript"/>
        </w:rPr>
        <w:t>f</w:t>
      </w:r>
      <w:proofErr w:type="gramEnd"/>
      <w:r>
        <w:rPr>
          <w:rFonts w:ascii="Arial" w:hAnsi="Arial" w:cs="Arial"/>
        </w:rPr>
        <w:t xml:space="preserve"> </w:t>
      </w:r>
      <w:r w:rsidRPr="0096206E">
        <w:rPr>
          <w:rFonts w:ascii="Arial" w:hAnsi="Arial" w:cs="Arial"/>
        </w:rPr>
        <w:t xml:space="preserve">To obtain food intake units that were similar to the EPIC study, servings/day were converted to grams/day using food composition values from the </w:t>
      </w:r>
      <w:r>
        <w:rPr>
          <w:rFonts w:ascii="Arial" w:hAnsi="Arial" w:cs="Arial"/>
        </w:rPr>
        <w:t>USDA</w:t>
      </w:r>
      <w:r w:rsidRPr="0096206E">
        <w:rPr>
          <w:rFonts w:ascii="Arial" w:hAnsi="Arial" w:cs="Arial"/>
        </w:rPr>
        <w:t xml:space="preserve"> food composition data. Similar food items </w:t>
      </w:r>
      <w:r>
        <w:rPr>
          <w:rFonts w:ascii="Arial" w:hAnsi="Arial" w:cs="Arial"/>
        </w:rPr>
        <w:t xml:space="preserve">to the EPIC study also </w:t>
      </w:r>
      <w:r w:rsidRPr="0096206E">
        <w:rPr>
          <w:rFonts w:ascii="Arial" w:hAnsi="Arial" w:cs="Arial"/>
        </w:rPr>
        <w:t xml:space="preserve">were evaluated; </w:t>
      </w:r>
      <w:r>
        <w:rPr>
          <w:rFonts w:ascii="Arial" w:hAnsi="Arial" w:cs="Arial"/>
        </w:rPr>
        <w:t>specifically</w:t>
      </w:r>
      <w:r w:rsidRPr="0096206E">
        <w:rPr>
          <w:rFonts w:ascii="Arial" w:hAnsi="Arial" w:cs="Arial"/>
        </w:rPr>
        <w:t xml:space="preserve">, cheese refers to hard cheese only, potatoes included baked/boiled or mashed potatoes as well as </w:t>
      </w:r>
      <w:proofErr w:type="spellStart"/>
      <w:r w:rsidRPr="0096206E">
        <w:rPr>
          <w:rFonts w:ascii="Arial" w:hAnsi="Arial" w:cs="Arial"/>
        </w:rPr>
        <w:t>french</w:t>
      </w:r>
      <w:proofErr w:type="spellEnd"/>
      <w:r w:rsidRPr="0096206E">
        <w:rPr>
          <w:rFonts w:ascii="Arial" w:hAnsi="Arial" w:cs="Arial"/>
        </w:rPr>
        <w:t xml:space="preserve"> fried potatoes, and coffee intake was the sum of regular and decaffeinated coffee</w:t>
      </w:r>
      <w:r>
        <w:rPr>
          <w:rFonts w:ascii="Arial" w:hAnsi="Arial" w:cs="Arial"/>
        </w:rPr>
        <w:t>.</w:t>
      </w:r>
    </w:p>
    <w:p w:rsidR="00F15752" w:rsidRDefault="00F15752" w:rsidP="00F15752">
      <w:pPr>
        <w:rPr>
          <w:rFonts w:ascii="Arial" w:hAnsi="Arial" w:cs="Arial"/>
          <w:b/>
        </w:rPr>
      </w:pPr>
      <w:proofErr w:type="gramStart"/>
      <w:r w:rsidRPr="00652B08">
        <w:rPr>
          <w:rFonts w:ascii="Arial" w:hAnsi="Arial" w:cs="Arial"/>
          <w:b/>
        </w:rPr>
        <w:t>Supplemental Figure S1</w:t>
      </w:r>
      <w:r w:rsidRPr="00652B08">
        <w:rPr>
          <w:rFonts w:ascii="Arial" w:hAnsi="Arial" w:cs="Arial"/>
        </w:rPr>
        <w:t>.</w:t>
      </w:r>
      <w:proofErr w:type="gramEnd"/>
      <w:r w:rsidRPr="00652B08">
        <w:rPr>
          <w:rFonts w:ascii="Arial" w:hAnsi="Arial" w:cs="Arial"/>
        </w:rPr>
        <w:t xml:space="preserve"> </w:t>
      </w:r>
      <w:r w:rsidRPr="00652B08">
        <w:rPr>
          <w:rFonts w:ascii="Arial" w:hAnsi="Arial" w:cs="Arial"/>
          <w:b/>
        </w:rPr>
        <w:t>Summary of NWAS analytical method to test associations between food and nutrient intake and risk of endometrial cancer (EC)</w:t>
      </w:r>
    </w:p>
    <w:p w:rsidR="005B1254" w:rsidRDefault="005B1254" w:rsidP="00F157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1"/>
      </w:tblGrid>
      <w:tr w:rsidR="005B1254" w:rsidTr="005B1254">
        <w:tc>
          <w:tcPr>
            <w:tcW w:w="10681" w:type="dxa"/>
          </w:tcPr>
          <w:p w:rsidR="005B1254" w:rsidRDefault="00AD7175" w:rsidP="00F15752">
            <w:pPr>
              <w:rPr>
                <w:rFonts w:ascii="Arial" w:hAnsi="Arial" w:cs="Arial"/>
              </w:rPr>
            </w:pPr>
            <w:r>
              <w:rPr>
                <w:rFonts w:ascii="Arial" w:hAnsi="Arial" w:cs="Arial"/>
                <w:noProof/>
              </w:rPr>
              <w:drawing>
                <wp:inline distT="0" distB="0" distL="0" distR="0">
                  <wp:extent cx="5452240" cy="8880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_design_schematice.tif"/>
                          <pic:cNvPicPr/>
                        </pic:nvPicPr>
                        <pic:blipFill>
                          <a:blip r:embed="rId14">
                            <a:extLst>
                              <a:ext uri="{28A0092B-C50C-407E-A947-70E740481C1C}">
                                <a14:useLocalDpi xmlns:a14="http://schemas.microsoft.com/office/drawing/2010/main" val="0"/>
                              </a:ext>
                            </a:extLst>
                          </a:blip>
                          <a:stretch>
                            <a:fillRect/>
                          </a:stretch>
                        </pic:blipFill>
                        <pic:spPr>
                          <a:xfrm>
                            <a:off x="0" y="0"/>
                            <a:ext cx="5456888" cy="8887899"/>
                          </a:xfrm>
                          <a:prstGeom prst="rect">
                            <a:avLst/>
                          </a:prstGeom>
                        </pic:spPr>
                      </pic:pic>
                    </a:graphicData>
                  </a:graphic>
                </wp:inline>
              </w:drawing>
            </w:r>
          </w:p>
        </w:tc>
      </w:tr>
    </w:tbl>
    <w:p w:rsidR="00542091" w:rsidRPr="00901E21" w:rsidRDefault="00542091" w:rsidP="00271B58">
      <w:pPr>
        <w:rPr>
          <w:rFonts w:ascii="Arial" w:hAnsi="Arial" w:cs="Arial"/>
        </w:rPr>
      </w:pPr>
    </w:p>
    <w:sectPr w:rsidR="00542091" w:rsidRPr="00901E21" w:rsidSect="00E82291">
      <w:headerReference w:type="default" r:id="rId15"/>
      <w:footerReference w:type="default" r:id="rId16"/>
      <w:pgSz w:w="11905" w:h="16837"/>
      <w:pgMar w:top="720" w:right="720" w:bottom="720" w:left="72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45" w:rsidRDefault="000C6345">
      <w:r>
        <w:separator/>
      </w:r>
    </w:p>
  </w:endnote>
  <w:endnote w:type="continuationSeparator" w:id="0">
    <w:p w:rsidR="000C6345" w:rsidRDefault="000C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pStyle w:val="Footer"/>
      <w:jc w:val="right"/>
    </w:pPr>
    <w:r>
      <w:fldChar w:fldCharType="begin"/>
    </w:r>
    <w:r>
      <w:instrText xml:space="preserve"> PAGE   \* MERGEFORMAT </w:instrText>
    </w:r>
    <w:r>
      <w:fldChar w:fldCharType="separate"/>
    </w:r>
    <w:r w:rsidR="006C3168">
      <w:rPr>
        <w:noProof/>
      </w:rPr>
      <w:t>5</w:t>
    </w:r>
    <w:r>
      <w:rPr>
        <w:noProof/>
      </w:rPr>
      <w:fldChar w:fldCharType="end"/>
    </w:r>
  </w:p>
  <w:p w:rsidR="000C6345" w:rsidRDefault="000C6345">
    <w:pPr>
      <w:adjustRightInd w:val="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pStyle w:val="Footer"/>
      <w:jc w:val="right"/>
    </w:pPr>
    <w:r>
      <w:fldChar w:fldCharType="begin"/>
    </w:r>
    <w:r>
      <w:instrText xml:space="preserve"> PAGE   \* MERGEFORMAT </w:instrText>
    </w:r>
    <w:r>
      <w:fldChar w:fldCharType="separate"/>
    </w:r>
    <w:r w:rsidR="009A5BFB">
      <w:rPr>
        <w:noProof/>
      </w:rPr>
      <w:t>19</w:t>
    </w:r>
    <w:r>
      <w:rPr>
        <w:noProof/>
      </w:rPr>
      <w:fldChar w:fldCharType="end"/>
    </w:r>
  </w:p>
  <w:p w:rsidR="000C6345" w:rsidRDefault="000C6345">
    <w:pPr>
      <w:adjustRightInd w:val="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pStyle w:val="Footer"/>
      <w:jc w:val="right"/>
    </w:pPr>
    <w:r>
      <w:fldChar w:fldCharType="begin"/>
    </w:r>
    <w:r>
      <w:instrText xml:space="preserve"> PAGE   \* MERGEFORMAT </w:instrText>
    </w:r>
    <w:r>
      <w:fldChar w:fldCharType="separate"/>
    </w:r>
    <w:r w:rsidR="009A5BFB">
      <w:rPr>
        <w:noProof/>
      </w:rPr>
      <w:t>23</w:t>
    </w:r>
    <w:r>
      <w:rPr>
        <w:noProof/>
      </w:rPr>
      <w:fldChar w:fldCharType="end"/>
    </w:r>
  </w:p>
  <w:p w:rsidR="000C6345" w:rsidRDefault="000C6345">
    <w:pPr>
      <w:adjustRightInd w:val="0"/>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pStyle w:val="Footer"/>
      <w:jc w:val="right"/>
    </w:pPr>
    <w:r>
      <w:fldChar w:fldCharType="begin"/>
    </w:r>
    <w:r>
      <w:instrText xml:space="preserve"> PAGE   \* MERGEFORMAT </w:instrText>
    </w:r>
    <w:r>
      <w:fldChar w:fldCharType="separate"/>
    </w:r>
    <w:r w:rsidR="009A5BFB">
      <w:rPr>
        <w:noProof/>
      </w:rPr>
      <w:t>25</w:t>
    </w:r>
    <w:r>
      <w:rPr>
        <w:noProof/>
      </w:rPr>
      <w:fldChar w:fldCharType="end"/>
    </w:r>
  </w:p>
  <w:p w:rsidR="000C6345" w:rsidRDefault="000C6345">
    <w:pPr>
      <w:adjustRightInd w:val="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45" w:rsidRDefault="000C6345">
      <w:r>
        <w:separator/>
      </w:r>
    </w:p>
  </w:footnote>
  <w:footnote w:type="continuationSeparator" w:id="0">
    <w:p w:rsidR="000C6345" w:rsidRDefault="000C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adjustRightInd w:val="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adjustRightInd w:val="0"/>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adjustRightInd w:val="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45" w:rsidRDefault="000C6345">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187"/>
    <w:multiLevelType w:val="hybridMultilevel"/>
    <w:tmpl w:val="7EB45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17157"/>
    <w:multiLevelType w:val="hybridMultilevel"/>
    <w:tmpl w:val="C1BAAAC0"/>
    <w:lvl w:ilvl="0" w:tplc="1374A426">
      <w:numFmt w:val="bullet"/>
      <w:lvlText w:val=""/>
      <w:lvlJc w:val="left"/>
      <w:pPr>
        <w:ind w:left="720" w:hanging="360"/>
      </w:pPr>
      <w:rPr>
        <w:rFonts w:ascii="Symbol" w:eastAsiaTheme="minorEastAsia"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20D7E"/>
    <w:multiLevelType w:val="hybridMultilevel"/>
    <w:tmpl w:val="9DB83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96DC1"/>
    <w:multiLevelType w:val="hybridMultilevel"/>
    <w:tmpl w:val="7EB45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ancer Epidemiology Biomarkers and Prevention&lt;/Style&gt;&lt;LeftDelim&gt;{&lt;/LeftDelim&gt;&lt;RightDelim&gt;}&lt;/RightDelim&gt;&lt;FontName&gt;Times New Roman&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elissa_ic&lt;/item&gt;&lt;/Libraries&gt;&lt;/ENLibraries&gt;"/>
  </w:docVars>
  <w:rsids>
    <w:rsidRoot w:val="00CB66F7"/>
    <w:rsid w:val="00002422"/>
    <w:rsid w:val="00003093"/>
    <w:rsid w:val="00004CD1"/>
    <w:rsid w:val="00006501"/>
    <w:rsid w:val="000158FA"/>
    <w:rsid w:val="000163B6"/>
    <w:rsid w:val="000205DE"/>
    <w:rsid w:val="000250F9"/>
    <w:rsid w:val="0002642E"/>
    <w:rsid w:val="0002666C"/>
    <w:rsid w:val="0002791E"/>
    <w:rsid w:val="0003069D"/>
    <w:rsid w:val="00031001"/>
    <w:rsid w:val="000311AB"/>
    <w:rsid w:val="000410A7"/>
    <w:rsid w:val="00052DC2"/>
    <w:rsid w:val="00053209"/>
    <w:rsid w:val="00053E3F"/>
    <w:rsid w:val="00056A4E"/>
    <w:rsid w:val="00060E03"/>
    <w:rsid w:val="0006557B"/>
    <w:rsid w:val="00065DF0"/>
    <w:rsid w:val="000675D0"/>
    <w:rsid w:val="00076171"/>
    <w:rsid w:val="000822EE"/>
    <w:rsid w:val="00083087"/>
    <w:rsid w:val="00092C2C"/>
    <w:rsid w:val="000A03B3"/>
    <w:rsid w:val="000A4188"/>
    <w:rsid w:val="000A7411"/>
    <w:rsid w:val="000B2281"/>
    <w:rsid w:val="000C2C13"/>
    <w:rsid w:val="000C38C3"/>
    <w:rsid w:val="000C6345"/>
    <w:rsid w:val="000D58FC"/>
    <w:rsid w:val="000E6BEB"/>
    <w:rsid w:val="000F129D"/>
    <w:rsid w:val="000F224F"/>
    <w:rsid w:val="00106E4D"/>
    <w:rsid w:val="00114777"/>
    <w:rsid w:val="001429CC"/>
    <w:rsid w:val="001440DD"/>
    <w:rsid w:val="00145597"/>
    <w:rsid w:val="001458C1"/>
    <w:rsid w:val="00153D0E"/>
    <w:rsid w:val="00155AF1"/>
    <w:rsid w:val="00160089"/>
    <w:rsid w:val="00164D60"/>
    <w:rsid w:val="001654D6"/>
    <w:rsid w:val="00167238"/>
    <w:rsid w:val="00172706"/>
    <w:rsid w:val="001738B4"/>
    <w:rsid w:val="00193FBA"/>
    <w:rsid w:val="001A10D2"/>
    <w:rsid w:val="001A192A"/>
    <w:rsid w:val="001A1F65"/>
    <w:rsid w:val="001A32CD"/>
    <w:rsid w:val="001A5477"/>
    <w:rsid w:val="001A5C8B"/>
    <w:rsid w:val="001A6A80"/>
    <w:rsid w:val="001A6B93"/>
    <w:rsid w:val="001B0E89"/>
    <w:rsid w:val="001B67B7"/>
    <w:rsid w:val="001B70C0"/>
    <w:rsid w:val="001B7843"/>
    <w:rsid w:val="001C3070"/>
    <w:rsid w:val="001C3AD2"/>
    <w:rsid w:val="001D08A2"/>
    <w:rsid w:val="001D0D2A"/>
    <w:rsid w:val="001D1AEA"/>
    <w:rsid w:val="001D341A"/>
    <w:rsid w:val="001D6329"/>
    <w:rsid w:val="001D71FA"/>
    <w:rsid w:val="001E55DF"/>
    <w:rsid w:val="001F0334"/>
    <w:rsid w:val="001F08D8"/>
    <w:rsid w:val="001F163F"/>
    <w:rsid w:val="001F2508"/>
    <w:rsid w:val="0020098D"/>
    <w:rsid w:val="00201AA8"/>
    <w:rsid w:val="00203676"/>
    <w:rsid w:val="00214384"/>
    <w:rsid w:val="00214BFE"/>
    <w:rsid w:val="002223EF"/>
    <w:rsid w:val="00222658"/>
    <w:rsid w:val="00225022"/>
    <w:rsid w:val="00225A69"/>
    <w:rsid w:val="00225D64"/>
    <w:rsid w:val="00226E0D"/>
    <w:rsid w:val="00241049"/>
    <w:rsid w:val="0025110F"/>
    <w:rsid w:val="00251932"/>
    <w:rsid w:val="00253322"/>
    <w:rsid w:val="00255B11"/>
    <w:rsid w:val="0026293F"/>
    <w:rsid w:val="00262D1D"/>
    <w:rsid w:val="0026578B"/>
    <w:rsid w:val="00267ACD"/>
    <w:rsid w:val="002702C0"/>
    <w:rsid w:val="00271B58"/>
    <w:rsid w:val="00271E73"/>
    <w:rsid w:val="00272C5E"/>
    <w:rsid w:val="002740E7"/>
    <w:rsid w:val="00275B38"/>
    <w:rsid w:val="002850F7"/>
    <w:rsid w:val="00292D44"/>
    <w:rsid w:val="00297624"/>
    <w:rsid w:val="002A5E6C"/>
    <w:rsid w:val="002B2133"/>
    <w:rsid w:val="002B61B0"/>
    <w:rsid w:val="002B6F96"/>
    <w:rsid w:val="002C377D"/>
    <w:rsid w:val="002C4BE7"/>
    <w:rsid w:val="002D48D1"/>
    <w:rsid w:val="002D4AE2"/>
    <w:rsid w:val="002D7A03"/>
    <w:rsid w:val="002E1A88"/>
    <w:rsid w:val="002E20F2"/>
    <w:rsid w:val="002E36C0"/>
    <w:rsid w:val="002F24B5"/>
    <w:rsid w:val="002F5714"/>
    <w:rsid w:val="002F7107"/>
    <w:rsid w:val="003008EF"/>
    <w:rsid w:val="0030355F"/>
    <w:rsid w:val="003127CA"/>
    <w:rsid w:val="00314F4E"/>
    <w:rsid w:val="00322D95"/>
    <w:rsid w:val="0032799E"/>
    <w:rsid w:val="003360BC"/>
    <w:rsid w:val="003372DB"/>
    <w:rsid w:val="00342885"/>
    <w:rsid w:val="00355861"/>
    <w:rsid w:val="003566A8"/>
    <w:rsid w:val="00360569"/>
    <w:rsid w:val="00361A64"/>
    <w:rsid w:val="003634DA"/>
    <w:rsid w:val="00364C79"/>
    <w:rsid w:val="00365DD2"/>
    <w:rsid w:val="0037061C"/>
    <w:rsid w:val="00373F31"/>
    <w:rsid w:val="00374FC8"/>
    <w:rsid w:val="00375316"/>
    <w:rsid w:val="0038308A"/>
    <w:rsid w:val="003865C2"/>
    <w:rsid w:val="003945B0"/>
    <w:rsid w:val="00395C2A"/>
    <w:rsid w:val="003A103F"/>
    <w:rsid w:val="003A124F"/>
    <w:rsid w:val="003A6640"/>
    <w:rsid w:val="003B3F85"/>
    <w:rsid w:val="003B5906"/>
    <w:rsid w:val="003C36D5"/>
    <w:rsid w:val="003D2CC5"/>
    <w:rsid w:val="003D438C"/>
    <w:rsid w:val="003D44F0"/>
    <w:rsid w:val="003D7A2B"/>
    <w:rsid w:val="003E1730"/>
    <w:rsid w:val="003E37AC"/>
    <w:rsid w:val="003E4B56"/>
    <w:rsid w:val="003F2316"/>
    <w:rsid w:val="003F7F5B"/>
    <w:rsid w:val="0040086F"/>
    <w:rsid w:val="00406B83"/>
    <w:rsid w:val="00407004"/>
    <w:rsid w:val="00410991"/>
    <w:rsid w:val="0041159D"/>
    <w:rsid w:val="00415083"/>
    <w:rsid w:val="00416A20"/>
    <w:rsid w:val="00417762"/>
    <w:rsid w:val="00420234"/>
    <w:rsid w:val="004245F6"/>
    <w:rsid w:val="00426526"/>
    <w:rsid w:val="00430B1B"/>
    <w:rsid w:val="00431C83"/>
    <w:rsid w:val="0044225F"/>
    <w:rsid w:val="00452880"/>
    <w:rsid w:val="00455B4E"/>
    <w:rsid w:val="00460505"/>
    <w:rsid w:val="00461D0F"/>
    <w:rsid w:val="00464EB2"/>
    <w:rsid w:val="00465041"/>
    <w:rsid w:val="00470005"/>
    <w:rsid w:val="0047003C"/>
    <w:rsid w:val="00477DC5"/>
    <w:rsid w:val="004C66E0"/>
    <w:rsid w:val="004C6AFA"/>
    <w:rsid w:val="004C72A2"/>
    <w:rsid w:val="004D0B37"/>
    <w:rsid w:val="004D415B"/>
    <w:rsid w:val="004D7861"/>
    <w:rsid w:val="004E36BB"/>
    <w:rsid w:val="004F3CCE"/>
    <w:rsid w:val="004F4184"/>
    <w:rsid w:val="00513077"/>
    <w:rsid w:val="0051624F"/>
    <w:rsid w:val="005178A8"/>
    <w:rsid w:val="00520E8F"/>
    <w:rsid w:val="00521CEB"/>
    <w:rsid w:val="00530F67"/>
    <w:rsid w:val="00533F8E"/>
    <w:rsid w:val="00537496"/>
    <w:rsid w:val="00542091"/>
    <w:rsid w:val="00545F49"/>
    <w:rsid w:val="0055217A"/>
    <w:rsid w:val="00562B9B"/>
    <w:rsid w:val="005735B9"/>
    <w:rsid w:val="00575D13"/>
    <w:rsid w:val="00575E86"/>
    <w:rsid w:val="00577CB3"/>
    <w:rsid w:val="00577D88"/>
    <w:rsid w:val="0058175A"/>
    <w:rsid w:val="005824CF"/>
    <w:rsid w:val="005842B1"/>
    <w:rsid w:val="0058438E"/>
    <w:rsid w:val="00584788"/>
    <w:rsid w:val="005857EB"/>
    <w:rsid w:val="0059057E"/>
    <w:rsid w:val="00590C68"/>
    <w:rsid w:val="005920FE"/>
    <w:rsid w:val="00596C78"/>
    <w:rsid w:val="005A0CBB"/>
    <w:rsid w:val="005A25F4"/>
    <w:rsid w:val="005A6ABB"/>
    <w:rsid w:val="005B1254"/>
    <w:rsid w:val="005B18FC"/>
    <w:rsid w:val="005B38E5"/>
    <w:rsid w:val="005B3AF0"/>
    <w:rsid w:val="005B41F9"/>
    <w:rsid w:val="005B7E28"/>
    <w:rsid w:val="005C11DE"/>
    <w:rsid w:val="005C2B3D"/>
    <w:rsid w:val="005C4E41"/>
    <w:rsid w:val="005C56CA"/>
    <w:rsid w:val="005E2051"/>
    <w:rsid w:val="005E27F0"/>
    <w:rsid w:val="005E4312"/>
    <w:rsid w:val="005E516A"/>
    <w:rsid w:val="005F0D88"/>
    <w:rsid w:val="005F2AC6"/>
    <w:rsid w:val="00601B26"/>
    <w:rsid w:val="00601C34"/>
    <w:rsid w:val="00607481"/>
    <w:rsid w:val="0060752F"/>
    <w:rsid w:val="00611D82"/>
    <w:rsid w:val="00612081"/>
    <w:rsid w:val="006169EB"/>
    <w:rsid w:val="00624C68"/>
    <w:rsid w:val="00626084"/>
    <w:rsid w:val="00630A96"/>
    <w:rsid w:val="006310D7"/>
    <w:rsid w:val="00631997"/>
    <w:rsid w:val="00643CFD"/>
    <w:rsid w:val="00643E24"/>
    <w:rsid w:val="006448A5"/>
    <w:rsid w:val="00647AB8"/>
    <w:rsid w:val="00651F8C"/>
    <w:rsid w:val="00652B08"/>
    <w:rsid w:val="00653CCE"/>
    <w:rsid w:val="006551E0"/>
    <w:rsid w:val="00662AAA"/>
    <w:rsid w:val="00663215"/>
    <w:rsid w:val="00665057"/>
    <w:rsid w:val="00667585"/>
    <w:rsid w:val="00675079"/>
    <w:rsid w:val="00676480"/>
    <w:rsid w:val="006776E0"/>
    <w:rsid w:val="006857E5"/>
    <w:rsid w:val="00691458"/>
    <w:rsid w:val="00695012"/>
    <w:rsid w:val="00695361"/>
    <w:rsid w:val="006964C6"/>
    <w:rsid w:val="006B09DB"/>
    <w:rsid w:val="006B2296"/>
    <w:rsid w:val="006B37AA"/>
    <w:rsid w:val="006C3168"/>
    <w:rsid w:val="006C3BD5"/>
    <w:rsid w:val="006D025E"/>
    <w:rsid w:val="006D0570"/>
    <w:rsid w:val="006D1214"/>
    <w:rsid w:val="006D1224"/>
    <w:rsid w:val="006D34D5"/>
    <w:rsid w:val="006D7BBB"/>
    <w:rsid w:val="006E0FE7"/>
    <w:rsid w:val="006E6114"/>
    <w:rsid w:val="006F157C"/>
    <w:rsid w:val="006F2F16"/>
    <w:rsid w:val="006F53C2"/>
    <w:rsid w:val="006F61E4"/>
    <w:rsid w:val="007222E1"/>
    <w:rsid w:val="007355C1"/>
    <w:rsid w:val="00751297"/>
    <w:rsid w:val="00752445"/>
    <w:rsid w:val="00754E08"/>
    <w:rsid w:val="00756F6D"/>
    <w:rsid w:val="0076050D"/>
    <w:rsid w:val="00762768"/>
    <w:rsid w:val="00767156"/>
    <w:rsid w:val="00770584"/>
    <w:rsid w:val="00771102"/>
    <w:rsid w:val="00772587"/>
    <w:rsid w:val="00781A8E"/>
    <w:rsid w:val="00783F04"/>
    <w:rsid w:val="00787BA2"/>
    <w:rsid w:val="0079421F"/>
    <w:rsid w:val="007A390B"/>
    <w:rsid w:val="007A45AE"/>
    <w:rsid w:val="007B415D"/>
    <w:rsid w:val="007B5C41"/>
    <w:rsid w:val="007C1907"/>
    <w:rsid w:val="007C5F1C"/>
    <w:rsid w:val="007D08E2"/>
    <w:rsid w:val="007D51E7"/>
    <w:rsid w:val="007D57FE"/>
    <w:rsid w:val="007D5A1A"/>
    <w:rsid w:val="007D650C"/>
    <w:rsid w:val="007E1A5C"/>
    <w:rsid w:val="007E1A7F"/>
    <w:rsid w:val="007E7A5F"/>
    <w:rsid w:val="007F1969"/>
    <w:rsid w:val="007F410D"/>
    <w:rsid w:val="007F5C50"/>
    <w:rsid w:val="00806937"/>
    <w:rsid w:val="008120A4"/>
    <w:rsid w:val="008205E8"/>
    <w:rsid w:val="00822124"/>
    <w:rsid w:val="00825720"/>
    <w:rsid w:val="00832E85"/>
    <w:rsid w:val="00833FAE"/>
    <w:rsid w:val="008437CA"/>
    <w:rsid w:val="0084602C"/>
    <w:rsid w:val="0084658C"/>
    <w:rsid w:val="00853AF8"/>
    <w:rsid w:val="00857708"/>
    <w:rsid w:val="008611C3"/>
    <w:rsid w:val="00862CB4"/>
    <w:rsid w:val="0086449A"/>
    <w:rsid w:val="00882564"/>
    <w:rsid w:val="00892194"/>
    <w:rsid w:val="008942D3"/>
    <w:rsid w:val="008948C1"/>
    <w:rsid w:val="008B761F"/>
    <w:rsid w:val="008C0205"/>
    <w:rsid w:val="008C3123"/>
    <w:rsid w:val="008C4B1C"/>
    <w:rsid w:val="008C4DDA"/>
    <w:rsid w:val="008D05E0"/>
    <w:rsid w:val="008D36EB"/>
    <w:rsid w:val="008D4B73"/>
    <w:rsid w:val="008D59E0"/>
    <w:rsid w:val="008F07C7"/>
    <w:rsid w:val="008F1382"/>
    <w:rsid w:val="008F184F"/>
    <w:rsid w:val="008F434E"/>
    <w:rsid w:val="00901E21"/>
    <w:rsid w:val="00904A85"/>
    <w:rsid w:val="00912FCB"/>
    <w:rsid w:val="00913887"/>
    <w:rsid w:val="009159C5"/>
    <w:rsid w:val="00915DF5"/>
    <w:rsid w:val="0091731F"/>
    <w:rsid w:val="00921E7D"/>
    <w:rsid w:val="00926880"/>
    <w:rsid w:val="009315DC"/>
    <w:rsid w:val="009319AA"/>
    <w:rsid w:val="00931F5B"/>
    <w:rsid w:val="00934010"/>
    <w:rsid w:val="009342E7"/>
    <w:rsid w:val="00936F57"/>
    <w:rsid w:val="00945A38"/>
    <w:rsid w:val="0095022A"/>
    <w:rsid w:val="0095368B"/>
    <w:rsid w:val="0096206E"/>
    <w:rsid w:val="00970431"/>
    <w:rsid w:val="00970B15"/>
    <w:rsid w:val="00971282"/>
    <w:rsid w:val="00971A1B"/>
    <w:rsid w:val="00975519"/>
    <w:rsid w:val="00985D00"/>
    <w:rsid w:val="00993BB5"/>
    <w:rsid w:val="009953F8"/>
    <w:rsid w:val="00995E77"/>
    <w:rsid w:val="009972EF"/>
    <w:rsid w:val="009A5BFB"/>
    <w:rsid w:val="009B3556"/>
    <w:rsid w:val="009B6735"/>
    <w:rsid w:val="009C440B"/>
    <w:rsid w:val="009C5ABA"/>
    <w:rsid w:val="009D03FB"/>
    <w:rsid w:val="009D3BD0"/>
    <w:rsid w:val="009E0D6D"/>
    <w:rsid w:val="009E24AC"/>
    <w:rsid w:val="009E2699"/>
    <w:rsid w:val="009E60A8"/>
    <w:rsid w:val="009E77A7"/>
    <w:rsid w:val="009F18C6"/>
    <w:rsid w:val="00A02F35"/>
    <w:rsid w:val="00A03A54"/>
    <w:rsid w:val="00A06C3A"/>
    <w:rsid w:val="00A11EB3"/>
    <w:rsid w:val="00A12F60"/>
    <w:rsid w:val="00A14A64"/>
    <w:rsid w:val="00A2621C"/>
    <w:rsid w:val="00A36058"/>
    <w:rsid w:val="00A3632F"/>
    <w:rsid w:val="00A37EEA"/>
    <w:rsid w:val="00A45D16"/>
    <w:rsid w:val="00A77A9F"/>
    <w:rsid w:val="00A85BA6"/>
    <w:rsid w:val="00A8668C"/>
    <w:rsid w:val="00A87587"/>
    <w:rsid w:val="00A879A7"/>
    <w:rsid w:val="00A87E7F"/>
    <w:rsid w:val="00A918F8"/>
    <w:rsid w:val="00AA2F4D"/>
    <w:rsid w:val="00AA34C2"/>
    <w:rsid w:val="00AA3C90"/>
    <w:rsid w:val="00AB0252"/>
    <w:rsid w:val="00AB4964"/>
    <w:rsid w:val="00AC12FE"/>
    <w:rsid w:val="00AC1338"/>
    <w:rsid w:val="00AC2E15"/>
    <w:rsid w:val="00AC76AF"/>
    <w:rsid w:val="00AD54EE"/>
    <w:rsid w:val="00AD66B2"/>
    <w:rsid w:val="00AD7175"/>
    <w:rsid w:val="00AE09A9"/>
    <w:rsid w:val="00AE1984"/>
    <w:rsid w:val="00AE25D3"/>
    <w:rsid w:val="00AE372F"/>
    <w:rsid w:val="00AE5836"/>
    <w:rsid w:val="00AF7E5E"/>
    <w:rsid w:val="00B0053E"/>
    <w:rsid w:val="00B01FE3"/>
    <w:rsid w:val="00B0362D"/>
    <w:rsid w:val="00B03D1C"/>
    <w:rsid w:val="00B0663A"/>
    <w:rsid w:val="00B12E70"/>
    <w:rsid w:val="00B12EAB"/>
    <w:rsid w:val="00B17F0D"/>
    <w:rsid w:val="00B24A64"/>
    <w:rsid w:val="00B36A69"/>
    <w:rsid w:val="00B36E07"/>
    <w:rsid w:val="00B4610F"/>
    <w:rsid w:val="00B47033"/>
    <w:rsid w:val="00B60B63"/>
    <w:rsid w:val="00B60E47"/>
    <w:rsid w:val="00B65C65"/>
    <w:rsid w:val="00B67820"/>
    <w:rsid w:val="00B67986"/>
    <w:rsid w:val="00B70235"/>
    <w:rsid w:val="00B72ACE"/>
    <w:rsid w:val="00B73AA1"/>
    <w:rsid w:val="00B82167"/>
    <w:rsid w:val="00B84ABD"/>
    <w:rsid w:val="00B85273"/>
    <w:rsid w:val="00B90B4F"/>
    <w:rsid w:val="00BA0AF0"/>
    <w:rsid w:val="00BA3757"/>
    <w:rsid w:val="00BA4E7C"/>
    <w:rsid w:val="00BB2100"/>
    <w:rsid w:val="00BC5E98"/>
    <w:rsid w:val="00BD180F"/>
    <w:rsid w:val="00BD6725"/>
    <w:rsid w:val="00BE3CB1"/>
    <w:rsid w:val="00BE4D8B"/>
    <w:rsid w:val="00BE5CDD"/>
    <w:rsid w:val="00BE66E2"/>
    <w:rsid w:val="00BF1731"/>
    <w:rsid w:val="00BF3519"/>
    <w:rsid w:val="00C03538"/>
    <w:rsid w:val="00C10EC8"/>
    <w:rsid w:val="00C124E8"/>
    <w:rsid w:val="00C151C4"/>
    <w:rsid w:val="00C20A5C"/>
    <w:rsid w:val="00C21636"/>
    <w:rsid w:val="00C24976"/>
    <w:rsid w:val="00C24CF8"/>
    <w:rsid w:val="00C30C09"/>
    <w:rsid w:val="00C353C8"/>
    <w:rsid w:val="00C36755"/>
    <w:rsid w:val="00C37DB5"/>
    <w:rsid w:val="00C40E0C"/>
    <w:rsid w:val="00C4388E"/>
    <w:rsid w:val="00C44A8C"/>
    <w:rsid w:val="00C46501"/>
    <w:rsid w:val="00C46AA6"/>
    <w:rsid w:val="00C70A0C"/>
    <w:rsid w:val="00C74145"/>
    <w:rsid w:val="00C74908"/>
    <w:rsid w:val="00C82434"/>
    <w:rsid w:val="00C8394C"/>
    <w:rsid w:val="00C844C9"/>
    <w:rsid w:val="00C84727"/>
    <w:rsid w:val="00C84DEC"/>
    <w:rsid w:val="00C91B27"/>
    <w:rsid w:val="00C94161"/>
    <w:rsid w:val="00C945B4"/>
    <w:rsid w:val="00C95896"/>
    <w:rsid w:val="00C96D36"/>
    <w:rsid w:val="00CA554F"/>
    <w:rsid w:val="00CB3822"/>
    <w:rsid w:val="00CB460F"/>
    <w:rsid w:val="00CB66F7"/>
    <w:rsid w:val="00CB75CD"/>
    <w:rsid w:val="00CC65E5"/>
    <w:rsid w:val="00CC6C37"/>
    <w:rsid w:val="00CD28BE"/>
    <w:rsid w:val="00CD39F6"/>
    <w:rsid w:val="00CD7056"/>
    <w:rsid w:val="00CF563B"/>
    <w:rsid w:val="00D016E4"/>
    <w:rsid w:val="00D11D03"/>
    <w:rsid w:val="00D1250A"/>
    <w:rsid w:val="00D1506F"/>
    <w:rsid w:val="00D2543C"/>
    <w:rsid w:val="00D27E84"/>
    <w:rsid w:val="00D31801"/>
    <w:rsid w:val="00D31E46"/>
    <w:rsid w:val="00D3388E"/>
    <w:rsid w:val="00D35904"/>
    <w:rsid w:val="00D47592"/>
    <w:rsid w:val="00D52516"/>
    <w:rsid w:val="00D63E1E"/>
    <w:rsid w:val="00D706CB"/>
    <w:rsid w:val="00D7566D"/>
    <w:rsid w:val="00D80342"/>
    <w:rsid w:val="00D80423"/>
    <w:rsid w:val="00D82794"/>
    <w:rsid w:val="00D82AEC"/>
    <w:rsid w:val="00D85314"/>
    <w:rsid w:val="00D93132"/>
    <w:rsid w:val="00D932F5"/>
    <w:rsid w:val="00D94494"/>
    <w:rsid w:val="00DA03CB"/>
    <w:rsid w:val="00DA0AF8"/>
    <w:rsid w:val="00DA0CD9"/>
    <w:rsid w:val="00DA10DF"/>
    <w:rsid w:val="00DA2844"/>
    <w:rsid w:val="00DB2CD1"/>
    <w:rsid w:val="00DC2F78"/>
    <w:rsid w:val="00DC375D"/>
    <w:rsid w:val="00DC4264"/>
    <w:rsid w:val="00DC55D5"/>
    <w:rsid w:val="00DC6C72"/>
    <w:rsid w:val="00DD2E92"/>
    <w:rsid w:val="00DD5383"/>
    <w:rsid w:val="00DD76C0"/>
    <w:rsid w:val="00DE67CC"/>
    <w:rsid w:val="00DF7687"/>
    <w:rsid w:val="00E01EF1"/>
    <w:rsid w:val="00E1046B"/>
    <w:rsid w:val="00E13294"/>
    <w:rsid w:val="00E20736"/>
    <w:rsid w:val="00E250C5"/>
    <w:rsid w:val="00E31309"/>
    <w:rsid w:val="00E352D9"/>
    <w:rsid w:val="00E42F88"/>
    <w:rsid w:val="00E522A4"/>
    <w:rsid w:val="00E55070"/>
    <w:rsid w:val="00E5513C"/>
    <w:rsid w:val="00E643AC"/>
    <w:rsid w:val="00E74A3B"/>
    <w:rsid w:val="00E74C69"/>
    <w:rsid w:val="00E76209"/>
    <w:rsid w:val="00E76DE6"/>
    <w:rsid w:val="00E7787E"/>
    <w:rsid w:val="00E77ACA"/>
    <w:rsid w:val="00E82291"/>
    <w:rsid w:val="00E92214"/>
    <w:rsid w:val="00E93548"/>
    <w:rsid w:val="00EA0B2A"/>
    <w:rsid w:val="00EA1489"/>
    <w:rsid w:val="00EA1AA5"/>
    <w:rsid w:val="00EA1E66"/>
    <w:rsid w:val="00EA5FFC"/>
    <w:rsid w:val="00EB647D"/>
    <w:rsid w:val="00EC381D"/>
    <w:rsid w:val="00EE72A0"/>
    <w:rsid w:val="00EF2DE5"/>
    <w:rsid w:val="00EF3C86"/>
    <w:rsid w:val="00EF6985"/>
    <w:rsid w:val="00F00085"/>
    <w:rsid w:val="00F059EE"/>
    <w:rsid w:val="00F119DD"/>
    <w:rsid w:val="00F15752"/>
    <w:rsid w:val="00F3566C"/>
    <w:rsid w:val="00F4278B"/>
    <w:rsid w:val="00F533E3"/>
    <w:rsid w:val="00F53AB7"/>
    <w:rsid w:val="00F62DB4"/>
    <w:rsid w:val="00F63804"/>
    <w:rsid w:val="00F702D0"/>
    <w:rsid w:val="00F71A9A"/>
    <w:rsid w:val="00F71DCD"/>
    <w:rsid w:val="00F83717"/>
    <w:rsid w:val="00F852AD"/>
    <w:rsid w:val="00F90F1D"/>
    <w:rsid w:val="00F927A5"/>
    <w:rsid w:val="00F9410D"/>
    <w:rsid w:val="00FA103A"/>
    <w:rsid w:val="00FA3A2F"/>
    <w:rsid w:val="00FA6FB8"/>
    <w:rsid w:val="00FA702A"/>
    <w:rsid w:val="00FB486D"/>
    <w:rsid w:val="00FC14D6"/>
    <w:rsid w:val="00FC34F3"/>
    <w:rsid w:val="00FC553C"/>
    <w:rsid w:val="00FC7E77"/>
    <w:rsid w:val="00FD0548"/>
    <w:rsid w:val="00FD12B3"/>
    <w:rsid w:val="00FE1986"/>
    <w:rsid w:val="00FE2A7A"/>
    <w:rsid w:val="00FE5D1A"/>
    <w:rsid w:val="00FE7BFC"/>
    <w:rsid w:val="00FF309B"/>
    <w:rsid w:val="00FF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C3"/>
    <w:pPr>
      <w:tabs>
        <w:tab w:val="center" w:pos="4513"/>
        <w:tab w:val="right" w:pos="9026"/>
      </w:tabs>
    </w:pPr>
  </w:style>
  <w:style w:type="character" w:customStyle="1" w:styleId="HeaderChar">
    <w:name w:val="Header Char"/>
    <w:basedOn w:val="DefaultParagraphFont"/>
    <w:link w:val="Header"/>
    <w:uiPriority w:val="99"/>
    <w:rsid w:val="008611C3"/>
    <w:rPr>
      <w:rFonts w:ascii="Times New Roman" w:hAnsi="Times New Roman" w:cs="Times New Roman"/>
      <w:sz w:val="20"/>
      <w:szCs w:val="20"/>
    </w:rPr>
  </w:style>
  <w:style w:type="paragraph" w:styleId="Footer">
    <w:name w:val="footer"/>
    <w:basedOn w:val="Normal"/>
    <w:link w:val="FooterChar"/>
    <w:unhideWhenUsed/>
    <w:rsid w:val="008611C3"/>
    <w:pPr>
      <w:tabs>
        <w:tab w:val="center" w:pos="4513"/>
        <w:tab w:val="right" w:pos="9026"/>
      </w:tabs>
    </w:pPr>
  </w:style>
  <w:style w:type="character" w:customStyle="1" w:styleId="FooterChar">
    <w:name w:val="Footer Char"/>
    <w:basedOn w:val="DefaultParagraphFont"/>
    <w:link w:val="Footer"/>
    <w:rsid w:val="008611C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91458"/>
    <w:rPr>
      <w:rFonts w:ascii="Tahoma" w:hAnsi="Tahoma" w:cs="Tahoma"/>
      <w:sz w:val="16"/>
      <w:szCs w:val="16"/>
    </w:rPr>
  </w:style>
  <w:style w:type="character" w:customStyle="1" w:styleId="BalloonTextChar">
    <w:name w:val="Balloon Text Char"/>
    <w:basedOn w:val="DefaultParagraphFont"/>
    <w:link w:val="BalloonText"/>
    <w:uiPriority w:val="99"/>
    <w:semiHidden/>
    <w:rsid w:val="00691458"/>
    <w:rPr>
      <w:rFonts w:ascii="Tahoma" w:hAnsi="Tahoma" w:cs="Tahoma"/>
      <w:sz w:val="16"/>
      <w:szCs w:val="16"/>
    </w:rPr>
  </w:style>
  <w:style w:type="character" w:styleId="CommentReference">
    <w:name w:val="annotation reference"/>
    <w:basedOn w:val="DefaultParagraphFont"/>
    <w:uiPriority w:val="99"/>
    <w:semiHidden/>
    <w:unhideWhenUsed/>
    <w:rsid w:val="00FE5D1A"/>
    <w:rPr>
      <w:sz w:val="16"/>
      <w:szCs w:val="16"/>
    </w:rPr>
  </w:style>
  <w:style w:type="paragraph" w:styleId="CommentText">
    <w:name w:val="annotation text"/>
    <w:basedOn w:val="Normal"/>
    <w:link w:val="CommentTextChar"/>
    <w:uiPriority w:val="99"/>
    <w:semiHidden/>
    <w:unhideWhenUsed/>
    <w:rsid w:val="00FE5D1A"/>
  </w:style>
  <w:style w:type="character" w:customStyle="1" w:styleId="CommentTextChar">
    <w:name w:val="Comment Text Char"/>
    <w:basedOn w:val="DefaultParagraphFont"/>
    <w:link w:val="CommentText"/>
    <w:uiPriority w:val="99"/>
    <w:semiHidden/>
    <w:rsid w:val="00FE5D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D1A"/>
    <w:rPr>
      <w:b/>
      <w:bCs/>
    </w:rPr>
  </w:style>
  <w:style w:type="character" w:customStyle="1" w:styleId="CommentSubjectChar">
    <w:name w:val="Comment Subject Char"/>
    <w:basedOn w:val="CommentTextChar"/>
    <w:link w:val="CommentSubject"/>
    <w:uiPriority w:val="99"/>
    <w:semiHidden/>
    <w:rsid w:val="00FE5D1A"/>
    <w:rPr>
      <w:rFonts w:ascii="Times New Roman" w:hAnsi="Times New Roman" w:cs="Times New Roman"/>
      <w:b/>
      <w:bCs/>
      <w:sz w:val="20"/>
      <w:szCs w:val="20"/>
    </w:rPr>
  </w:style>
  <w:style w:type="table" w:styleId="TableGrid">
    <w:name w:val="Table Grid"/>
    <w:basedOn w:val="TableNormal"/>
    <w:rsid w:val="00652B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C3"/>
    <w:pPr>
      <w:tabs>
        <w:tab w:val="center" w:pos="4513"/>
        <w:tab w:val="right" w:pos="9026"/>
      </w:tabs>
    </w:pPr>
  </w:style>
  <w:style w:type="character" w:customStyle="1" w:styleId="HeaderChar">
    <w:name w:val="Header Char"/>
    <w:basedOn w:val="DefaultParagraphFont"/>
    <w:link w:val="Header"/>
    <w:uiPriority w:val="99"/>
    <w:rsid w:val="008611C3"/>
    <w:rPr>
      <w:rFonts w:ascii="Times New Roman" w:hAnsi="Times New Roman" w:cs="Times New Roman"/>
      <w:sz w:val="20"/>
      <w:szCs w:val="20"/>
    </w:rPr>
  </w:style>
  <w:style w:type="paragraph" w:styleId="Footer">
    <w:name w:val="footer"/>
    <w:basedOn w:val="Normal"/>
    <w:link w:val="FooterChar"/>
    <w:unhideWhenUsed/>
    <w:rsid w:val="008611C3"/>
    <w:pPr>
      <w:tabs>
        <w:tab w:val="center" w:pos="4513"/>
        <w:tab w:val="right" w:pos="9026"/>
      </w:tabs>
    </w:pPr>
  </w:style>
  <w:style w:type="character" w:customStyle="1" w:styleId="FooterChar">
    <w:name w:val="Footer Char"/>
    <w:basedOn w:val="DefaultParagraphFont"/>
    <w:link w:val="Footer"/>
    <w:rsid w:val="008611C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91458"/>
    <w:rPr>
      <w:rFonts w:ascii="Tahoma" w:hAnsi="Tahoma" w:cs="Tahoma"/>
      <w:sz w:val="16"/>
      <w:szCs w:val="16"/>
    </w:rPr>
  </w:style>
  <w:style w:type="character" w:customStyle="1" w:styleId="BalloonTextChar">
    <w:name w:val="Balloon Text Char"/>
    <w:basedOn w:val="DefaultParagraphFont"/>
    <w:link w:val="BalloonText"/>
    <w:uiPriority w:val="99"/>
    <w:semiHidden/>
    <w:rsid w:val="00691458"/>
    <w:rPr>
      <w:rFonts w:ascii="Tahoma" w:hAnsi="Tahoma" w:cs="Tahoma"/>
      <w:sz w:val="16"/>
      <w:szCs w:val="16"/>
    </w:rPr>
  </w:style>
  <w:style w:type="character" w:styleId="CommentReference">
    <w:name w:val="annotation reference"/>
    <w:basedOn w:val="DefaultParagraphFont"/>
    <w:uiPriority w:val="99"/>
    <w:semiHidden/>
    <w:unhideWhenUsed/>
    <w:rsid w:val="00FE5D1A"/>
    <w:rPr>
      <w:sz w:val="16"/>
      <w:szCs w:val="16"/>
    </w:rPr>
  </w:style>
  <w:style w:type="paragraph" w:styleId="CommentText">
    <w:name w:val="annotation text"/>
    <w:basedOn w:val="Normal"/>
    <w:link w:val="CommentTextChar"/>
    <w:uiPriority w:val="99"/>
    <w:semiHidden/>
    <w:unhideWhenUsed/>
    <w:rsid w:val="00FE5D1A"/>
  </w:style>
  <w:style w:type="character" w:customStyle="1" w:styleId="CommentTextChar">
    <w:name w:val="Comment Text Char"/>
    <w:basedOn w:val="DefaultParagraphFont"/>
    <w:link w:val="CommentText"/>
    <w:uiPriority w:val="99"/>
    <w:semiHidden/>
    <w:rsid w:val="00FE5D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D1A"/>
    <w:rPr>
      <w:b/>
      <w:bCs/>
    </w:rPr>
  </w:style>
  <w:style w:type="character" w:customStyle="1" w:styleId="CommentSubjectChar">
    <w:name w:val="Comment Subject Char"/>
    <w:basedOn w:val="CommentTextChar"/>
    <w:link w:val="CommentSubject"/>
    <w:uiPriority w:val="99"/>
    <w:semiHidden/>
    <w:rsid w:val="00FE5D1A"/>
    <w:rPr>
      <w:rFonts w:ascii="Times New Roman" w:hAnsi="Times New Roman" w:cs="Times New Roman"/>
      <w:b/>
      <w:bCs/>
      <w:sz w:val="20"/>
      <w:szCs w:val="20"/>
    </w:rPr>
  </w:style>
  <w:style w:type="table" w:styleId="TableGrid">
    <w:name w:val="Table Grid"/>
    <w:basedOn w:val="TableNormal"/>
    <w:rsid w:val="00652B0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974">
      <w:bodyDiv w:val="1"/>
      <w:marLeft w:val="0"/>
      <w:marRight w:val="0"/>
      <w:marTop w:val="0"/>
      <w:marBottom w:val="0"/>
      <w:divBdr>
        <w:top w:val="none" w:sz="0" w:space="0" w:color="auto"/>
        <w:left w:val="none" w:sz="0" w:space="0" w:color="auto"/>
        <w:bottom w:val="none" w:sz="0" w:space="0" w:color="auto"/>
        <w:right w:val="none" w:sz="0" w:space="0" w:color="auto"/>
      </w:divBdr>
    </w:div>
    <w:div w:id="143857411">
      <w:bodyDiv w:val="1"/>
      <w:marLeft w:val="120"/>
      <w:marRight w:val="120"/>
      <w:marTop w:val="0"/>
      <w:marBottom w:val="0"/>
      <w:divBdr>
        <w:top w:val="none" w:sz="0" w:space="0" w:color="auto"/>
        <w:left w:val="none" w:sz="0" w:space="0" w:color="auto"/>
        <w:bottom w:val="none" w:sz="0" w:space="0" w:color="auto"/>
        <w:right w:val="none" w:sz="0" w:space="0" w:color="auto"/>
      </w:divBdr>
      <w:divsChild>
        <w:div w:id="1461807161">
          <w:marLeft w:val="0"/>
          <w:marRight w:val="0"/>
          <w:marTop w:val="0"/>
          <w:marBottom w:val="0"/>
          <w:divBdr>
            <w:top w:val="none" w:sz="0" w:space="0" w:color="auto"/>
            <w:left w:val="none" w:sz="0" w:space="0" w:color="auto"/>
            <w:bottom w:val="none" w:sz="0" w:space="0" w:color="auto"/>
            <w:right w:val="none" w:sz="0" w:space="0" w:color="auto"/>
          </w:divBdr>
          <w:divsChild>
            <w:div w:id="850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0256">
      <w:bodyDiv w:val="1"/>
      <w:marLeft w:val="0"/>
      <w:marRight w:val="0"/>
      <w:marTop w:val="0"/>
      <w:marBottom w:val="0"/>
      <w:divBdr>
        <w:top w:val="none" w:sz="0" w:space="0" w:color="auto"/>
        <w:left w:val="none" w:sz="0" w:space="0" w:color="auto"/>
        <w:bottom w:val="none" w:sz="0" w:space="0" w:color="auto"/>
        <w:right w:val="none" w:sz="0" w:space="0" w:color="auto"/>
      </w:divBdr>
    </w:div>
    <w:div w:id="410196784">
      <w:bodyDiv w:val="1"/>
      <w:marLeft w:val="120"/>
      <w:marRight w:val="120"/>
      <w:marTop w:val="0"/>
      <w:marBottom w:val="0"/>
      <w:divBdr>
        <w:top w:val="none" w:sz="0" w:space="0" w:color="auto"/>
        <w:left w:val="none" w:sz="0" w:space="0" w:color="auto"/>
        <w:bottom w:val="none" w:sz="0" w:space="0" w:color="auto"/>
        <w:right w:val="none" w:sz="0" w:space="0" w:color="auto"/>
      </w:divBdr>
      <w:divsChild>
        <w:div w:id="827330815">
          <w:marLeft w:val="0"/>
          <w:marRight w:val="0"/>
          <w:marTop w:val="0"/>
          <w:marBottom w:val="0"/>
          <w:divBdr>
            <w:top w:val="none" w:sz="0" w:space="0" w:color="auto"/>
            <w:left w:val="none" w:sz="0" w:space="0" w:color="auto"/>
            <w:bottom w:val="none" w:sz="0" w:space="0" w:color="auto"/>
            <w:right w:val="none" w:sz="0" w:space="0" w:color="auto"/>
          </w:divBdr>
          <w:divsChild>
            <w:div w:id="830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6580">
      <w:bodyDiv w:val="1"/>
      <w:marLeft w:val="0"/>
      <w:marRight w:val="0"/>
      <w:marTop w:val="0"/>
      <w:marBottom w:val="0"/>
      <w:divBdr>
        <w:top w:val="none" w:sz="0" w:space="0" w:color="auto"/>
        <w:left w:val="none" w:sz="0" w:space="0" w:color="auto"/>
        <w:bottom w:val="none" w:sz="0" w:space="0" w:color="auto"/>
        <w:right w:val="none" w:sz="0" w:space="0" w:color="auto"/>
      </w:divBdr>
    </w:div>
    <w:div w:id="523060929">
      <w:bodyDiv w:val="1"/>
      <w:marLeft w:val="120"/>
      <w:marRight w:val="120"/>
      <w:marTop w:val="0"/>
      <w:marBottom w:val="0"/>
      <w:divBdr>
        <w:top w:val="none" w:sz="0" w:space="0" w:color="auto"/>
        <w:left w:val="none" w:sz="0" w:space="0" w:color="auto"/>
        <w:bottom w:val="none" w:sz="0" w:space="0" w:color="auto"/>
        <w:right w:val="none" w:sz="0" w:space="0" w:color="auto"/>
      </w:divBdr>
      <w:divsChild>
        <w:div w:id="393819120">
          <w:marLeft w:val="0"/>
          <w:marRight w:val="0"/>
          <w:marTop w:val="0"/>
          <w:marBottom w:val="0"/>
          <w:divBdr>
            <w:top w:val="none" w:sz="0" w:space="0" w:color="auto"/>
            <w:left w:val="none" w:sz="0" w:space="0" w:color="auto"/>
            <w:bottom w:val="none" w:sz="0" w:space="0" w:color="auto"/>
            <w:right w:val="none" w:sz="0" w:space="0" w:color="auto"/>
          </w:divBdr>
          <w:divsChild>
            <w:div w:id="11725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6029">
      <w:bodyDiv w:val="1"/>
      <w:marLeft w:val="0"/>
      <w:marRight w:val="0"/>
      <w:marTop w:val="0"/>
      <w:marBottom w:val="0"/>
      <w:divBdr>
        <w:top w:val="none" w:sz="0" w:space="0" w:color="auto"/>
        <w:left w:val="none" w:sz="0" w:space="0" w:color="auto"/>
        <w:bottom w:val="none" w:sz="0" w:space="0" w:color="auto"/>
        <w:right w:val="none" w:sz="0" w:space="0" w:color="auto"/>
      </w:divBdr>
    </w:div>
    <w:div w:id="683748118">
      <w:bodyDiv w:val="1"/>
      <w:marLeft w:val="120"/>
      <w:marRight w:val="120"/>
      <w:marTop w:val="0"/>
      <w:marBottom w:val="0"/>
      <w:divBdr>
        <w:top w:val="none" w:sz="0" w:space="0" w:color="auto"/>
        <w:left w:val="none" w:sz="0" w:space="0" w:color="auto"/>
        <w:bottom w:val="none" w:sz="0" w:space="0" w:color="auto"/>
        <w:right w:val="none" w:sz="0" w:space="0" w:color="auto"/>
      </w:divBdr>
      <w:divsChild>
        <w:div w:id="229585337">
          <w:marLeft w:val="0"/>
          <w:marRight w:val="0"/>
          <w:marTop w:val="0"/>
          <w:marBottom w:val="0"/>
          <w:divBdr>
            <w:top w:val="none" w:sz="0" w:space="0" w:color="auto"/>
            <w:left w:val="none" w:sz="0" w:space="0" w:color="auto"/>
            <w:bottom w:val="none" w:sz="0" w:space="0" w:color="auto"/>
            <w:right w:val="none" w:sz="0" w:space="0" w:color="auto"/>
          </w:divBdr>
          <w:divsChild>
            <w:div w:id="15093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6526">
      <w:bodyDiv w:val="1"/>
      <w:marLeft w:val="0"/>
      <w:marRight w:val="0"/>
      <w:marTop w:val="0"/>
      <w:marBottom w:val="0"/>
      <w:divBdr>
        <w:top w:val="none" w:sz="0" w:space="0" w:color="auto"/>
        <w:left w:val="none" w:sz="0" w:space="0" w:color="auto"/>
        <w:bottom w:val="none" w:sz="0" w:space="0" w:color="auto"/>
        <w:right w:val="none" w:sz="0" w:space="0" w:color="auto"/>
      </w:divBdr>
    </w:div>
    <w:div w:id="716317256">
      <w:bodyDiv w:val="1"/>
      <w:marLeft w:val="120"/>
      <w:marRight w:val="120"/>
      <w:marTop w:val="0"/>
      <w:marBottom w:val="0"/>
      <w:divBdr>
        <w:top w:val="none" w:sz="0" w:space="0" w:color="auto"/>
        <w:left w:val="none" w:sz="0" w:space="0" w:color="auto"/>
        <w:bottom w:val="none" w:sz="0" w:space="0" w:color="auto"/>
        <w:right w:val="none" w:sz="0" w:space="0" w:color="auto"/>
      </w:divBdr>
      <w:divsChild>
        <w:div w:id="658267847">
          <w:marLeft w:val="0"/>
          <w:marRight w:val="0"/>
          <w:marTop w:val="0"/>
          <w:marBottom w:val="0"/>
          <w:divBdr>
            <w:top w:val="none" w:sz="0" w:space="0" w:color="auto"/>
            <w:left w:val="none" w:sz="0" w:space="0" w:color="auto"/>
            <w:bottom w:val="none" w:sz="0" w:space="0" w:color="auto"/>
            <w:right w:val="none" w:sz="0" w:space="0" w:color="auto"/>
          </w:divBdr>
          <w:divsChild>
            <w:div w:id="7496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535">
      <w:bodyDiv w:val="1"/>
      <w:marLeft w:val="120"/>
      <w:marRight w:val="120"/>
      <w:marTop w:val="0"/>
      <w:marBottom w:val="0"/>
      <w:divBdr>
        <w:top w:val="none" w:sz="0" w:space="0" w:color="auto"/>
        <w:left w:val="none" w:sz="0" w:space="0" w:color="auto"/>
        <w:bottom w:val="none" w:sz="0" w:space="0" w:color="auto"/>
        <w:right w:val="none" w:sz="0" w:space="0" w:color="auto"/>
      </w:divBdr>
      <w:divsChild>
        <w:div w:id="407117644">
          <w:marLeft w:val="0"/>
          <w:marRight w:val="0"/>
          <w:marTop w:val="0"/>
          <w:marBottom w:val="0"/>
          <w:divBdr>
            <w:top w:val="none" w:sz="0" w:space="0" w:color="auto"/>
            <w:left w:val="none" w:sz="0" w:space="0" w:color="auto"/>
            <w:bottom w:val="none" w:sz="0" w:space="0" w:color="auto"/>
            <w:right w:val="none" w:sz="0" w:space="0" w:color="auto"/>
          </w:divBdr>
          <w:divsChild>
            <w:div w:id="55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0667">
      <w:bodyDiv w:val="1"/>
      <w:marLeft w:val="0"/>
      <w:marRight w:val="0"/>
      <w:marTop w:val="0"/>
      <w:marBottom w:val="0"/>
      <w:divBdr>
        <w:top w:val="none" w:sz="0" w:space="0" w:color="auto"/>
        <w:left w:val="none" w:sz="0" w:space="0" w:color="auto"/>
        <w:bottom w:val="none" w:sz="0" w:space="0" w:color="auto"/>
        <w:right w:val="none" w:sz="0" w:space="0" w:color="auto"/>
      </w:divBdr>
    </w:div>
    <w:div w:id="911548704">
      <w:bodyDiv w:val="1"/>
      <w:marLeft w:val="0"/>
      <w:marRight w:val="0"/>
      <w:marTop w:val="0"/>
      <w:marBottom w:val="0"/>
      <w:divBdr>
        <w:top w:val="none" w:sz="0" w:space="0" w:color="auto"/>
        <w:left w:val="none" w:sz="0" w:space="0" w:color="auto"/>
        <w:bottom w:val="none" w:sz="0" w:space="0" w:color="auto"/>
        <w:right w:val="none" w:sz="0" w:space="0" w:color="auto"/>
      </w:divBdr>
    </w:div>
    <w:div w:id="921916399">
      <w:bodyDiv w:val="1"/>
      <w:marLeft w:val="120"/>
      <w:marRight w:val="120"/>
      <w:marTop w:val="0"/>
      <w:marBottom w:val="0"/>
      <w:divBdr>
        <w:top w:val="none" w:sz="0" w:space="0" w:color="auto"/>
        <w:left w:val="none" w:sz="0" w:space="0" w:color="auto"/>
        <w:bottom w:val="none" w:sz="0" w:space="0" w:color="auto"/>
        <w:right w:val="none" w:sz="0" w:space="0" w:color="auto"/>
      </w:divBdr>
      <w:divsChild>
        <w:div w:id="2101871521">
          <w:marLeft w:val="0"/>
          <w:marRight w:val="0"/>
          <w:marTop w:val="0"/>
          <w:marBottom w:val="0"/>
          <w:divBdr>
            <w:top w:val="none" w:sz="0" w:space="0" w:color="auto"/>
            <w:left w:val="none" w:sz="0" w:space="0" w:color="auto"/>
            <w:bottom w:val="none" w:sz="0" w:space="0" w:color="auto"/>
            <w:right w:val="none" w:sz="0" w:space="0" w:color="auto"/>
          </w:divBdr>
          <w:divsChild>
            <w:div w:id="19622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4910">
      <w:bodyDiv w:val="1"/>
      <w:marLeft w:val="120"/>
      <w:marRight w:val="120"/>
      <w:marTop w:val="0"/>
      <w:marBottom w:val="0"/>
      <w:divBdr>
        <w:top w:val="none" w:sz="0" w:space="0" w:color="auto"/>
        <w:left w:val="none" w:sz="0" w:space="0" w:color="auto"/>
        <w:bottom w:val="none" w:sz="0" w:space="0" w:color="auto"/>
        <w:right w:val="none" w:sz="0" w:space="0" w:color="auto"/>
      </w:divBdr>
      <w:divsChild>
        <w:div w:id="2028562107">
          <w:marLeft w:val="0"/>
          <w:marRight w:val="0"/>
          <w:marTop w:val="0"/>
          <w:marBottom w:val="0"/>
          <w:divBdr>
            <w:top w:val="none" w:sz="0" w:space="0" w:color="auto"/>
            <w:left w:val="none" w:sz="0" w:space="0" w:color="auto"/>
            <w:bottom w:val="none" w:sz="0" w:space="0" w:color="auto"/>
            <w:right w:val="none" w:sz="0" w:space="0" w:color="auto"/>
          </w:divBdr>
          <w:divsChild>
            <w:div w:id="1484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207">
      <w:bodyDiv w:val="1"/>
      <w:marLeft w:val="120"/>
      <w:marRight w:val="120"/>
      <w:marTop w:val="0"/>
      <w:marBottom w:val="0"/>
      <w:divBdr>
        <w:top w:val="none" w:sz="0" w:space="0" w:color="auto"/>
        <w:left w:val="none" w:sz="0" w:space="0" w:color="auto"/>
        <w:bottom w:val="none" w:sz="0" w:space="0" w:color="auto"/>
        <w:right w:val="none" w:sz="0" w:space="0" w:color="auto"/>
      </w:divBdr>
      <w:divsChild>
        <w:div w:id="1320646579">
          <w:marLeft w:val="0"/>
          <w:marRight w:val="0"/>
          <w:marTop w:val="0"/>
          <w:marBottom w:val="0"/>
          <w:divBdr>
            <w:top w:val="none" w:sz="0" w:space="0" w:color="auto"/>
            <w:left w:val="none" w:sz="0" w:space="0" w:color="auto"/>
            <w:bottom w:val="none" w:sz="0" w:space="0" w:color="auto"/>
            <w:right w:val="none" w:sz="0" w:space="0" w:color="auto"/>
          </w:divBdr>
          <w:divsChild>
            <w:div w:id="11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7591">
      <w:bodyDiv w:val="1"/>
      <w:marLeft w:val="0"/>
      <w:marRight w:val="0"/>
      <w:marTop w:val="0"/>
      <w:marBottom w:val="0"/>
      <w:divBdr>
        <w:top w:val="none" w:sz="0" w:space="0" w:color="auto"/>
        <w:left w:val="none" w:sz="0" w:space="0" w:color="auto"/>
        <w:bottom w:val="none" w:sz="0" w:space="0" w:color="auto"/>
        <w:right w:val="none" w:sz="0" w:space="0" w:color="auto"/>
      </w:divBdr>
    </w:div>
    <w:div w:id="1165168010">
      <w:bodyDiv w:val="1"/>
      <w:marLeft w:val="120"/>
      <w:marRight w:val="120"/>
      <w:marTop w:val="0"/>
      <w:marBottom w:val="0"/>
      <w:divBdr>
        <w:top w:val="none" w:sz="0" w:space="0" w:color="auto"/>
        <w:left w:val="none" w:sz="0" w:space="0" w:color="auto"/>
        <w:bottom w:val="none" w:sz="0" w:space="0" w:color="auto"/>
        <w:right w:val="none" w:sz="0" w:space="0" w:color="auto"/>
      </w:divBdr>
      <w:divsChild>
        <w:div w:id="227227040">
          <w:marLeft w:val="0"/>
          <w:marRight w:val="0"/>
          <w:marTop w:val="0"/>
          <w:marBottom w:val="0"/>
          <w:divBdr>
            <w:top w:val="none" w:sz="0" w:space="0" w:color="auto"/>
            <w:left w:val="none" w:sz="0" w:space="0" w:color="auto"/>
            <w:bottom w:val="none" w:sz="0" w:space="0" w:color="auto"/>
            <w:right w:val="none" w:sz="0" w:space="0" w:color="auto"/>
          </w:divBdr>
          <w:divsChild>
            <w:div w:id="18849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0559">
      <w:bodyDiv w:val="1"/>
      <w:marLeft w:val="0"/>
      <w:marRight w:val="0"/>
      <w:marTop w:val="0"/>
      <w:marBottom w:val="0"/>
      <w:divBdr>
        <w:top w:val="none" w:sz="0" w:space="0" w:color="auto"/>
        <w:left w:val="none" w:sz="0" w:space="0" w:color="auto"/>
        <w:bottom w:val="none" w:sz="0" w:space="0" w:color="auto"/>
        <w:right w:val="none" w:sz="0" w:space="0" w:color="auto"/>
      </w:divBdr>
    </w:div>
    <w:div w:id="1219321865">
      <w:bodyDiv w:val="1"/>
      <w:marLeft w:val="0"/>
      <w:marRight w:val="0"/>
      <w:marTop w:val="0"/>
      <w:marBottom w:val="0"/>
      <w:divBdr>
        <w:top w:val="none" w:sz="0" w:space="0" w:color="auto"/>
        <w:left w:val="none" w:sz="0" w:space="0" w:color="auto"/>
        <w:bottom w:val="none" w:sz="0" w:space="0" w:color="auto"/>
        <w:right w:val="none" w:sz="0" w:space="0" w:color="auto"/>
      </w:divBdr>
    </w:div>
    <w:div w:id="1254632731">
      <w:bodyDiv w:val="1"/>
      <w:marLeft w:val="0"/>
      <w:marRight w:val="0"/>
      <w:marTop w:val="0"/>
      <w:marBottom w:val="0"/>
      <w:divBdr>
        <w:top w:val="none" w:sz="0" w:space="0" w:color="auto"/>
        <w:left w:val="none" w:sz="0" w:space="0" w:color="auto"/>
        <w:bottom w:val="none" w:sz="0" w:space="0" w:color="auto"/>
        <w:right w:val="none" w:sz="0" w:space="0" w:color="auto"/>
      </w:divBdr>
    </w:div>
    <w:div w:id="1265453318">
      <w:bodyDiv w:val="1"/>
      <w:marLeft w:val="0"/>
      <w:marRight w:val="0"/>
      <w:marTop w:val="0"/>
      <w:marBottom w:val="0"/>
      <w:divBdr>
        <w:top w:val="none" w:sz="0" w:space="0" w:color="auto"/>
        <w:left w:val="none" w:sz="0" w:space="0" w:color="auto"/>
        <w:bottom w:val="none" w:sz="0" w:space="0" w:color="auto"/>
        <w:right w:val="none" w:sz="0" w:space="0" w:color="auto"/>
      </w:divBdr>
    </w:div>
    <w:div w:id="1270822440">
      <w:bodyDiv w:val="1"/>
      <w:marLeft w:val="120"/>
      <w:marRight w:val="120"/>
      <w:marTop w:val="0"/>
      <w:marBottom w:val="0"/>
      <w:divBdr>
        <w:top w:val="none" w:sz="0" w:space="0" w:color="auto"/>
        <w:left w:val="none" w:sz="0" w:space="0" w:color="auto"/>
        <w:bottom w:val="none" w:sz="0" w:space="0" w:color="auto"/>
        <w:right w:val="none" w:sz="0" w:space="0" w:color="auto"/>
      </w:divBdr>
      <w:divsChild>
        <w:div w:id="987242453">
          <w:marLeft w:val="0"/>
          <w:marRight w:val="0"/>
          <w:marTop w:val="0"/>
          <w:marBottom w:val="0"/>
          <w:divBdr>
            <w:top w:val="none" w:sz="0" w:space="0" w:color="auto"/>
            <w:left w:val="none" w:sz="0" w:space="0" w:color="auto"/>
            <w:bottom w:val="none" w:sz="0" w:space="0" w:color="auto"/>
            <w:right w:val="none" w:sz="0" w:space="0" w:color="auto"/>
          </w:divBdr>
          <w:divsChild>
            <w:div w:id="533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5262">
      <w:bodyDiv w:val="1"/>
      <w:marLeft w:val="0"/>
      <w:marRight w:val="0"/>
      <w:marTop w:val="0"/>
      <w:marBottom w:val="0"/>
      <w:divBdr>
        <w:top w:val="none" w:sz="0" w:space="0" w:color="auto"/>
        <w:left w:val="none" w:sz="0" w:space="0" w:color="auto"/>
        <w:bottom w:val="none" w:sz="0" w:space="0" w:color="auto"/>
        <w:right w:val="none" w:sz="0" w:space="0" w:color="auto"/>
      </w:divBdr>
    </w:div>
    <w:div w:id="1453938539">
      <w:bodyDiv w:val="1"/>
      <w:marLeft w:val="0"/>
      <w:marRight w:val="0"/>
      <w:marTop w:val="0"/>
      <w:marBottom w:val="0"/>
      <w:divBdr>
        <w:top w:val="none" w:sz="0" w:space="0" w:color="auto"/>
        <w:left w:val="none" w:sz="0" w:space="0" w:color="auto"/>
        <w:bottom w:val="none" w:sz="0" w:space="0" w:color="auto"/>
        <w:right w:val="none" w:sz="0" w:space="0" w:color="auto"/>
      </w:divBdr>
    </w:div>
    <w:div w:id="1481389321">
      <w:bodyDiv w:val="1"/>
      <w:marLeft w:val="0"/>
      <w:marRight w:val="0"/>
      <w:marTop w:val="0"/>
      <w:marBottom w:val="0"/>
      <w:divBdr>
        <w:top w:val="none" w:sz="0" w:space="0" w:color="auto"/>
        <w:left w:val="none" w:sz="0" w:space="0" w:color="auto"/>
        <w:bottom w:val="none" w:sz="0" w:space="0" w:color="auto"/>
        <w:right w:val="none" w:sz="0" w:space="0" w:color="auto"/>
      </w:divBdr>
    </w:div>
    <w:div w:id="1525824499">
      <w:bodyDiv w:val="1"/>
      <w:marLeft w:val="0"/>
      <w:marRight w:val="0"/>
      <w:marTop w:val="0"/>
      <w:marBottom w:val="0"/>
      <w:divBdr>
        <w:top w:val="none" w:sz="0" w:space="0" w:color="auto"/>
        <w:left w:val="none" w:sz="0" w:space="0" w:color="auto"/>
        <w:bottom w:val="none" w:sz="0" w:space="0" w:color="auto"/>
        <w:right w:val="none" w:sz="0" w:space="0" w:color="auto"/>
      </w:divBdr>
    </w:div>
    <w:div w:id="1616986940">
      <w:bodyDiv w:val="1"/>
      <w:marLeft w:val="0"/>
      <w:marRight w:val="0"/>
      <w:marTop w:val="0"/>
      <w:marBottom w:val="0"/>
      <w:divBdr>
        <w:top w:val="none" w:sz="0" w:space="0" w:color="auto"/>
        <w:left w:val="none" w:sz="0" w:space="0" w:color="auto"/>
        <w:bottom w:val="none" w:sz="0" w:space="0" w:color="auto"/>
        <w:right w:val="none" w:sz="0" w:space="0" w:color="auto"/>
      </w:divBdr>
    </w:div>
    <w:div w:id="1624843456">
      <w:bodyDiv w:val="1"/>
      <w:marLeft w:val="120"/>
      <w:marRight w:val="120"/>
      <w:marTop w:val="0"/>
      <w:marBottom w:val="0"/>
      <w:divBdr>
        <w:top w:val="none" w:sz="0" w:space="0" w:color="auto"/>
        <w:left w:val="none" w:sz="0" w:space="0" w:color="auto"/>
        <w:bottom w:val="none" w:sz="0" w:space="0" w:color="auto"/>
        <w:right w:val="none" w:sz="0" w:space="0" w:color="auto"/>
      </w:divBdr>
      <w:divsChild>
        <w:div w:id="327292738">
          <w:marLeft w:val="0"/>
          <w:marRight w:val="0"/>
          <w:marTop w:val="0"/>
          <w:marBottom w:val="0"/>
          <w:divBdr>
            <w:top w:val="none" w:sz="0" w:space="0" w:color="auto"/>
            <w:left w:val="none" w:sz="0" w:space="0" w:color="auto"/>
            <w:bottom w:val="none" w:sz="0" w:space="0" w:color="auto"/>
            <w:right w:val="none" w:sz="0" w:space="0" w:color="auto"/>
          </w:divBdr>
          <w:divsChild>
            <w:div w:id="1711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8937">
      <w:bodyDiv w:val="1"/>
      <w:marLeft w:val="120"/>
      <w:marRight w:val="120"/>
      <w:marTop w:val="0"/>
      <w:marBottom w:val="0"/>
      <w:divBdr>
        <w:top w:val="none" w:sz="0" w:space="0" w:color="auto"/>
        <w:left w:val="none" w:sz="0" w:space="0" w:color="auto"/>
        <w:bottom w:val="none" w:sz="0" w:space="0" w:color="auto"/>
        <w:right w:val="none" w:sz="0" w:space="0" w:color="auto"/>
      </w:divBdr>
      <w:divsChild>
        <w:div w:id="2096824749">
          <w:marLeft w:val="0"/>
          <w:marRight w:val="0"/>
          <w:marTop w:val="0"/>
          <w:marBottom w:val="0"/>
          <w:divBdr>
            <w:top w:val="none" w:sz="0" w:space="0" w:color="auto"/>
            <w:left w:val="none" w:sz="0" w:space="0" w:color="auto"/>
            <w:bottom w:val="none" w:sz="0" w:space="0" w:color="auto"/>
            <w:right w:val="none" w:sz="0" w:space="0" w:color="auto"/>
          </w:divBdr>
          <w:divsChild>
            <w:div w:id="1606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9397">
      <w:bodyDiv w:val="1"/>
      <w:marLeft w:val="0"/>
      <w:marRight w:val="0"/>
      <w:marTop w:val="0"/>
      <w:marBottom w:val="0"/>
      <w:divBdr>
        <w:top w:val="none" w:sz="0" w:space="0" w:color="auto"/>
        <w:left w:val="none" w:sz="0" w:space="0" w:color="auto"/>
        <w:bottom w:val="none" w:sz="0" w:space="0" w:color="auto"/>
        <w:right w:val="none" w:sz="0" w:space="0" w:color="auto"/>
      </w:divBdr>
    </w:div>
    <w:div w:id="1848858293">
      <w:bodyDiv w:val="1"/>
      <w:marLeft w:val="0"/>
      <w:marRight w:val="0"/>
      <w:marTop w:val="0"/>
      <w:marBottom w:val="0"/>
      <w:divBdr>
        <w:top w:val="none" w:sz="0" w:space="0" w:color="auto"/>
        <w:left w:val="none" w:sz="0" w:space="0" w:color="auto"/>
        <w:bottom w:val="none" w:sz="0" w:space="0" w:color="auto"/>
        <w:right w:val="none" w:sz="0" w:space="0" w:color="auto"/>
      </w:divBdr>
    </w:div>
    <w:div w:id="1853177952">
      <w:bodyDiv w:val="1"/>
      <w:marLeft w:val="0"/>
      <w:marRight w:val="0"/>
      <w:marTop w:val="0"/>
      <w:marBottom w:val="0"/>
      <w:divBdr>
        <w:top w:val="none" w:sz="0" w:space="0" w:color="auto"/>
        <w:left w:val="none" w:sz="0" w:space="0" w:color="auto"/>
        <w:bottom w:val="none" w:sz="0" w:space="0" w:color="auto"/>
        <w:right w:val="none" w:sz="0" w:space="0" w:color="auto"/>
      </w:divBdr>
    </w:div>
    <w:div w:id="1870071732">
      <w:bodyDiv w:val="1"/>
      <w:marLeft w:val="120"/>
      <w:marRight w:val="120"/>
      <w:marTop w:val="0"/>
      <w:marBottom w:val="0"/>
      <w:divBdr>
        <w:top w:val="none" w:sz="0" w:space="0" w:color="auto"/>
        <w:left w:val="none" w:sz="0" w:space="0" w:color="auto"/>
        <w:bottom w:val="none" w:sz="0" w:space="0" w:color="auto"/>
        <w:right w:val="none" w:sz="0" w:space="0" w:color="auto"/>
      </w:divBdr>
      <w:divsChild>
        <w:div w:id="164322100">
          <w:marLeft w:val="0"/>
          <w:marRight w:val="0"/>
          <w:marTop w:val="0"/>
          <w:marBottom w:val="0"/>
          <w:divBdr>
            <w:top w:val="none" w:sz="0" w:space="0" w:color="auto"/>
            <w:left w:val="none" w:sz="0" w:space="0" w:color="auto"/>
            <w:bottom w:val="none" w:sz="0" w:space="0" w:color="auto"/>
            <w:right w:val="none" w:sz="0" w:space="0" w:color="auto"/>
          </w:divBdr>
          <w:divsChild>
            <w:div w:id="1824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134">
      <w:bodyDiv w:val="1"/>
      <w:marLeft w:val="120"/>
      <w:marRight w:val="120"/>
      <w:marTop w:val="0"/>
      <w:marBottom w:val="0"/>
      <w:divBdr>
        <w:top w:val="none" w:sz="0" w:space="0" w:color="auto"/>
        <w:left w:val="none" w:sz="0" w:space="0" w:color="auto"/>
        <w:bottom w:val="none" w:sz="0" w:space="0" w:color="auto"/>
        <w:right w:val="none" w:sz="0" w:space="0" w:color="auto"/>
      </w:divBdr>
      <w:divsChild>
        <w:div w:id="2015568584">
          <w:marLeft w:val="0"/>
          <w:marRight w:val="0"/>
          <w:marTop w:val="0"/>
          <w:marBottom w:val="0"/>
          <w:divBdr>
            <w:top w:val="none" w:sz="0" w:space="0" w:color="auto"/>
            <w:left w:val="none" w:sz="0" w:space="0" w:color="auto"/>
            <w:bottom w:val="none" w:sz="0" w:space="0" w:color="auto"/>
            <w:right w:val="none" w:sz="0" w:space="0" w:color="auto"/>
          </w:divBdr>
          <w:divsChild>
            <w:div w:id="12478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824">
      <w:bodyDiv w:val="1"/>
      <w:marLeft w:val="120"/>
      <w:marRight w:val="120"/>
      <w:marTop w:val="0"/>
      <w:marBottom w:val="0"/>
      <w:divBdr>
        <w:top w:val="none" w:sz="0" w:space="0" w:color="auto"/>
        <w:left w:val="none" w:sz="0" w:space="0" w:color="auto"/>
        <w:bottom w:val="none" w:sz="0" w:space="0" w:color="auto"/>
        <w:right w:val="none" w:sz="0" w:space="0" w:color="auto"/>
      </w:divBdr>
      <w:divsChild>
        <w:div w:id="1354377005">
          <w:marLeft w:val="0"/>
          <w:marRight w:val="0"/>
          <w:marTop w:val="0"/>
          <w:marBottom w:val="0"/>
          <w:divBdr>
            <w:top w:val="none" w:sz="0" w:space="0" w:color="auto"/>
            <w:left w:val="none" w:sz="0" w:space="0" w:color="auto"/>
            <w:bottom w:val="none" w:sz="0" w:space="0" w:color="auto"/>
            <w:right w:val="none" w:sz="0" w:space="0" w:color="auto"/>
          </w:divBdr>
          <w:divsChild>
            <w:div w:id="19222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0839">
      <w:bodyDiv w:val="1"/>
      <w:marLeft w:val="0"/>
      <w:marRight w:val="0"/>
      <w:marTop w:val="0"/>
      <w:marBottom w:val="0"/>
      <w:divBdr>
        <w:top w:val="none" w:sz="0" w:space="0" w:color="auto"/>
        <w:left w:val="none" w:sz="0" w:space="0" w:color="auto"/>
        <w:bottom w:val="none" w:sz="0" w:space="0" w:color="auto"/>
        <w:right w:val="none" w:sz="0" w:space="0" w:color="auto"/>
      </w:divBdr>
    </w:div>
    <w:div w:id="1988045340">
      <w:bodyDiv w:val="1"/>
      <w:marLeft w:val="0"/>
      <w:marRight w:val="0"/>
      <w:marTop w:val="0"/>
      <w:marBottom w:val="0"/>
      <w:divBdr>
        <w:top w:val="none" w:sz="0" w:space="0" w:color="auto"/>
        <w:left w:val="none" w:sz="0" w:space="0" w:color="auto"/>
        <w:bottom w:val="none" w:sz="0" w:space="0" w:color="auto"/>
        <w:right w:val="none" w:sz="0" w:space="0" w:color="auto"/>
      </w:divBdr>
    </w:div>
    <w:div w:id="2076388511">
      <w:bodyDiv w:val="1"/>
      <w:marLeft w:val="120"/>
      <w:marRight w:val="120"/>
      <w:marTop w:val="0"/>
      <w:marBottom w:val="0"/>
      <w:divBdr>
        <w:top w:val="none" w:sz="0" w:space="0" w:color="auto"/>
        <w:left w:val="none" w:sz="0" w:space="0" w:color="auto"/>
        <w:bottom w:val="none" w:sz="0" w:space="0" w:color="auto"/>
        <w:right w:val="none" w:sz="0" w:space="0" w:color="auto"/>
      </w:divBdr>
      <w:divsChild>
        <w:div w:id="1791313841">
          <w:marLeft w:val="0"/>
          <w:marRight w:val="0"/>
          <w:marTop w:val="0"/>
          <w:marBottom w:val="0"/>
          <w:divBdr>
            <w:top w:val="none" w:sz="0" w:space="0" w:color="auto"/>
            <w:left w:val="none" w:sz="0" w:space="0" w:color="auto"/>
            <w:bottom w:val="none" w:sz="0" w:space="0" w:color="auto"/>
            <w:right w:val="none" w:sz="0" w:space="0" w:color="auto"/>
          </w:divBdr>
          <w:divsChild>
            <w:div w:id="15276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25</Pages>
  <Words>7922</Words>
  <Characters>52293</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Imperial College</Company>
  <LinksUpToDate>false</LinksUpToDate>
  <CharactersWithSpaces>60095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Merritt, Melissa A</cp:lastModifiedBy>
  <cp:revision>122</cp:revision>
  <cp:lastPrinted>2014-07-21T09:47:00Z</cp:lastPrinted>
  <dcterms:created xsi:type="dcterms:W3CDTF">2014-06-10T12:10:00Z</dcterms:created>
  <dcterms:modified xsi:type="dcterms:W3CDTF">2014-11-03T11:05:00Z</dcterms:modified>
</cp:coreProperties>
</file>