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AF" w:rsidRPr="0068167D" w:rsidRDefault="002D1AAF" w:rsidP="002D1AAF">
      <w:pPr>
        <w:spacing w:line="480" w:lineRule="auto"/>
        <w:rPr>
          <w:sz w:val="20"/>
          <w:szCs w:val="20"/>
        </w:rPr>
      </w:pPr>
      <w:r w:rsidRPr="0068167D">
        <w:rPr>
          <w:rFonts w:ascii="TimesNewRoman,Bold" w:hAnsi="TimesNewRoman,Bold" w:cs="TimesNewRoman,Bold"/>
          <w:b/>
          <w:bCs/>
          <w:sz w:val="19"/>
          <w:szCs w:val="19"/>
        </w:rPr>
        <w:t xml:space="preserve">Table S1: Analysis by sex: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o</w:t>
      </w:r>
      <w:r w:rsidRPr="0068167D">
        <w:rPr>
          <w:rFonts w:ascii="TimesNewRoman,Bold" w:hAnsi="TimesNewRoman,Bold" w:cs="TimesNewRoman,Bold"/>
          <w:b/>
          <w:bCs/>
          <w:sz w:val="19"/>
          <w:szCs w:val="19"/>
        </w:rPr>
        <w:t xml:space="preserve">bserved numbers of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people with NMSC who had a subsequent record of primary malignant cancer</w:t>
      </w:r>
      <w:r w:rsidRPr="0068167D">
        <w:rPr>
          <w:rFonts w:ascii="TimesNewRoman,Bold" w:hAnsi="TimesNewRoman,Bold" w:cs="TimesNewRoman,Bold"/>
          <w:b/>
          <w:bCs/>
          <w:sz w:val="19"/>
          <w:szCs w:val="19"/>
        </w:rPr>
        <w:t xml:space="preserve">, 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risk ratio</w:t>
      </w:r>
      <w:r w:rsidRPr="0068167D">
        <w:rPr>
          <w:rFonts w:ascii="TimesNewRoman,Bold" w:hAnsi="TimesNewRoman,Bold" w:cs="TimesNewRoman,Bold"/>
          <w:b/>
          <w:bCs/>
          <w:sz w:val="19"/>
          <w:szCs w:val="19"/>
        </w:rPr>
        <w:t>s (RR) and 95% confidence intervals</w:t>
      </w:r>
    </w:p>
    <w:p w:rsidR="002D1AAF" w:rsidRPr="0068167D" w:rsidRDefault="002D1AAF" w:rsidP="002D1AAF">
      <w:pPr>
        <w:rPr>
          <w:sz w:val="20"/>
          <w:szCs w:val="20"/>
        </w:rPr>
      </w:pPr>
    </w:p>
    <w:tbl>
      <w:tblPr>
        <w:tblW w:w="9264" w:type="dxa"/>
        <w:tblInd w:w="-34" w:type="dxa"/>
        <w:tblLook w:val="00A0" w:firstRow="1" w:lastRow="0" w:firstColumn="1" w:lastColumn="0" w:noHBand="0" w:noVBand="0"/>
      </w:tblPr>
      <w:tblGrid>
        <w:gridCol w:w="3691"/>
        <w:gridCol w:w="261"/>
        <w:gridCol w:w="907"/>
        <w:gridCol w:w="1616"/>
        <w:gridCol w:w="266"/>
        <w:gridCol w:w="907"/>
        <w:gridCol w:w="1616"/>
      </w:tblGrid>
      <w:tr w:rsidR="002D1AAF" w:rsidRPr="0068167D" w:rsidTr="006D53D8">
        <w:trPr>
          <w:trHeight w:val="255"/>
        </w:trPr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Men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Calibri" w:hAnsi="Calibri" w:cs="Calibri"/>
                <w:color w:val="000000"/>
              </w:rPr>
            </w:pPr>
            <w:r w:rsidRPr="006816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Women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Cancer site (ICD–10 code)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RR (95% CI)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RR (95% CI)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Any m</w:t>
            </w:r>
            <w:r w:rsidRPr="0068167D">
              <w:rPr>
                <w:b/>
                <w:bCs/>
                <w:color w:val="000000"/>
                <w:sz w:val="16"/>
                <w:szCs w:val="16"/>
              </w:rPr>
              <w:t>alignant primary cancer excluding NMSC*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42636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1.34 (1.32-1.35)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24512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1.40 (1.38-1.42)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Any m</w:t>
            </w:r>
            <w:r w:rsidRPr="0068167D">
              <w:rPr>
                <w:b/>
                <w:bCs/>
                <w:color w:val="000000"/>
                <w:sz w:val="16"/>
                <w:szCs w:val="16"/>
              </w:rPr>
              <w:t>alignant primary cancer excluding all skin</w:t>
            </w:r>
            <w:r w:rsidRPr="0068167D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40012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1.26 (1.25-1.28)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22365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1.29 (1.27-1.31)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Bladder (C67)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4319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1.13 (1.09-1.16)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1.15 (1.08-1.23)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Bone (C40–C41)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2.81 (2.47-3.18)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3.15 (2.70-3.65)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Brain (C71)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1.07 (0.95-1.21)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1.07 (0.97-1.18)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Breast (C50)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1.60 (1.34-1.91)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5996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1.24 (1.20-1.27)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Cervix (C53)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0.96 (0.83-1.12)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Colon (C18–C19)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4536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1.16 (1.12-1.19)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2723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1.17 (1.12-1.21)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5C2197" w:rsidRDefault="002D1AAF" w:rsidP="006D53D8">
            <w:pPr>
              <w:rPr>
                <w:b/>
                <w:bCs/>
                <w:color w:val="000000"/>
                <w:sz w:val="16"/>
                <w:szCs w:val="16"/>
                <w:lang w:val="sv-SE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GI – </w:t>
            </w:r>
            <w:proofErr w:type="spellStart"/>
            <w:r w:rsidRPr="0068167D">
              <w:rPr>
                <w:b/>
                <w:bCs/>
                <w:color w:val="000000"/>
                <w:sz w:val="16"/>
                <w:szCs w:val="16"/>
                <w:lang w:val="it-IT"/>
              </w:rPr>
              <w:t>upper</w:t>
            </w:r>
            <w:proofErr w:type="spellEnd"/>
            <w:r w:rsidRPr="0068167D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(C00–C06.</w:t>
            </w:r>
            <w:proofErr w:type="gramStart"/>
            <w:r w:rsidRPr="0068167D">
              <w:rPr>
                <w:b/>
                <w:bCs/>
                <w:color w:val="000000"/>
                <w:sz w:val="16"/>
                <w:szCs w:val="16"/>
                <w:lang w:val="it-IT"/>
              </w:rPr>
              <w:t>8</w:t>
            </w:r>
            <w:proofErr w:type="gramEnd"/>
            <w:r w:rsidRPr="0068167D">
              <w:rPr>
                <w:b/>
                <w:bCs/>
                <w:color w:val="000000"/>
                <w:sz w:val="16"/>
                <w:szCs w:val="16"/>
                <w:lang w:val="it-IT"/>
              </w:rPr>
              <w:t>, C09–C10, C12–C14)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5C2197" w:rsidRDefault="002D1AAF" w:rsidP="006D53D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2.19 (2.06-2.33)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2.74 (2.52-2.98)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Kidney (C64–C65)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1.22 (1.15-1.29)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1.11 (1.01-1.21)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Larynx (C32)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1.29 (1.18-1.41)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1.53 (1.22-1.89)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Leukaemia – lymphoid (C91)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2.14 (2.02-2.27)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1.79 (1.64-1.95)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Leukaemia – myeloid (C92)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1.37 (1.26-1.47)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1.14 (1.02-1.27)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Liver (C22)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1.15 (1.06-1.24)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1.01 (0.89-1.13)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Lung (C33–C34)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7456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1.32 (1.28-1.35)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3486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1.29 (1.25-1.34)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 xml:space="preserve">Lymphoma – </w:t>
            </w:r>
            <w:proofErr w:type="spellStart"/>
            <w:r w:rsidRPr="0068167D">
              <w:rPr>
                <w:b/>
                <w:bCs/>
                <w:color w:val="000000"/>
                <w:sz w:val="16"/>
                <w:szCs w:val="16"/>
              </w:rPr>
              <w:t>Hodgkins</w:t>
            </w:r>
            <w:proofErr w:type="spellEnd"/>
            <w:r w:rsidRPr="0068167D">
              <w:rPr>
                <w:b/>
                <w:bCs/>
                <w:color w:val="000000"/>
                <w:sz w:val="16"/>
                <w:szCs w:val="16"/>
              </w:rPr>
              <w:t xml:space="preserve"> (C81)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1.73 (1.48-2.01)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1.59 (1.28-1.95)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167D">
              <w:rPr>
                <w:b/>
                <w:bCs/>
                <w:color w:val="000000"/>
                <w:sz w:val="16"/>
                <w:szCs w:val="16"/>
                <w:lang w:val="fr-FR"/>
              </w:rPr>
              <w:t>Lymphoma</w:t>
            </w:r>
            <w:proofErr w:type="spellEnd"/>
            <w:r w:rsidRPr="0068167D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– non–</w:t>
            </w:r>
            <w:proofErr w:type="spellStart"/>
            <w:r w:rsidRPr="0068167D">
              <w:rPr>
                <w:b/>
                <w:bCs/>
                <w:color w:val="000000"/>
                <w:sz w:val="16"/>
                <w:szCs w:val="16"/>
                <w:lang w:val="fr-FR"/>
              </w:rPr>
              <w:t>Hodgkins</w:t>
            </w:r>
            <w:proofErr w:type="spellEnd"/>
            <w:r w:rsidRPr="0068167D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(C82–C85)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2396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1.71 (1.63-1.79)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1.52 (1.43-1.61)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Melanoma – malignant (C43)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3929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5.38 (5.16-5.60)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2764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5.95 (5.68-6.23)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Multiple myeloma (C90)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1.10 (1.02-1.19)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1.19 (1.08-1.31)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167D">
              <w:rPr>
                <w:b/>
                <w:bCs/>
                <w:color w:val="000000"/>
                <w:sz w:val="16"/>
                <w:szCs w:val="16"/>
              </w:rPr>
              <w:t>Nasopharynx</w:t>
            </w:r>
            <w:proofErr w:type="spellEnd"/>
            <w:r w:rsidRPr="0068167D">
              <w:rPr>
                <w:b/>
                <w:bCs/>
                <w:color w:val="000000"/>
                <w:sz w:val="16"/>
                <w:szCs w:val="16"/>
              </w:rPr>
              <w:t xml:space="preserve"> (C11)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1.39 (1.06-1.81)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1.67 (1.13-2.39)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Nervous system – other (C70)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2.62 (1.77-3.79)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1.33 (0.82-2.05)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Oesophageal (C15)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1612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1.09 (1.03-1.14)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1.15 (1.06-1.25)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Ovary (C56)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898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1.08 (1.01-1.16)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Pancreas (C25)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1.07 (1.00-1.13)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1.04 (0.96-1.11)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Prostate (C61)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11721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1.12 (1.10-1.14)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Rectum (C20–C21)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2215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1.31 (1.25-1.37)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1.67 (1.57-1.77)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Salivary gland (C07–C08)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6.38 (5.71-7.13)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5.08 (4.31-5.97)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Stomach (C16)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1.08 (1.02-1.14)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1.10 (1.01-1.20)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Testis (C62)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1.28 (0.99-1.63)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Thyroid (C73)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1.23 (0.98-1.52)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1.26 (1.05-1.51)</w:t>
            </w:r>
          </w:p>
        </w:tc>
      </w:tr>
      <w:tr w:rsidR="002D1AAF" w:rsidRPr="0068167D" w:rsidTr="006D53D8">
        <w:trPr>
          <w:trHeight w:val="255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AF" w:rsidRPr="0068167D" w:rsidRDefault="002D1AAF" w:rsidP="006D53D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Uterus – body of (C54)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1AAF" w:rsidRPr="0068167D" w:rsidRDefault="002D1AAF" w:rsidP="006D53D8">
            <w:pPr>
              <w:rPr>
                <w:rFonts w:ascii="Arial" w:hAnsi="Arial" w:cs="Arial"/>
                <w:sz w:val="16"/>
                <w:szCs w:val="16"/>
              </w:rPr>
            </w:pPr>
            <w:r w:rsidRPr="006816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AF" w:rsidRPr="0068167D" w:rsidRDefault="002D1AAF" w:rsidP="006D53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167D">
              <w:rPr>
                <w:b/>
                <w:bCs/>
                <w:color w:val="000000"/>
                <w:sz w:val="16"/>
                <w:szCs w:val="16"/>
              </w:rPr>
              <w:t>1.05 (0.98-1.13)</w:t>
            </w:r>
          </w:p>
        </w:tc>
      </w:tr>
    </w:tbl>
    <w:p w:rsidR="002D1AAF" w:rsidRPr="0068167D" w:rsidRDefault="002D1AAF" w:rsidP="002D1AAF">
      <w:pPr>
        <w:rPr>
          <w:sz w:val="20"/>
          <w:szCs w:val="20"/>
        </w:rPr>
      </w:pPr>
    </w:p>
    <w:p w:rsidR="002D1AAF" w:rsidRDefault="002D1AAF" w:rsidP="002D1AAF">
      <w:pPr>
        <w:ind w:firstLine="720"/>
        <w:rPr>
          <w:sz w:val="20"/>
          <w:szCs w:val="20"/>
        </w:rPr>
      </w:pPr>
      <w:r>
        <w:rPr>
          <w:rFonts w:ascii="TimesNewRoman" w:hAnsi="TimesNewRoman" w:cs="TimesNewRoman"/>
          <w:b/>
          <w:sz w:val="16"/>
          <w:szCs w:val="16"/>
        </w:rPr>
        <w:t>* C00–C43, C45–C75, C8</w:t>
      </w:r>
      <w:r w:rsidRPr="0068167D">
        <w:rPr>
          <w:rFonts w:ascii="TimesNewRoman" w:hAnsi="TimesNewRoman" w:cs="TimesNewRoman"/>
          <w:b/>
          <w:sz w:val="16"/>
          <w:szCs w:val="16"/>
        </w:rPr>
        <w:t>1–C97</w:t>
      </w:r>
      <w:r w:rsidRPr="0068167D">
        <w:rPr>
          <w:rFonts w:ascii="TimesNewRoman" w:hAnsi="TimesNewRoman" w:cs="TimesNewRoman"/>
          <w:b/>
          <w:sz w:val="16"/>
          <w:szCs w:val="16"/>
        </w:rPr>
        <w:tab/>
      </w:r>
      <w:r w:rsidRPr="0068167D">
        <w:rPr>
          <w:rFonts w:ascii="TimesNewRoman" w:hAnsi="TimesNewRoman" w:cs="TimesNewRoman"/>
          <w:b/>
          <w:sz w:val="16"/>
          <w:szCs w:val="16"/>
        </w:rPr>
        <w:tab/>
        <w:t xml:space="preserve"> † C00–C41, C45–C75, C</w:t>
      </w:r>
      <w:r>
        <w:rPr>
          <w:rFonts w:ascii="TimesNewRoman" w:hAnsi="TimesNewRoman" w:cs="TimesNewRoman"/>
          <w:b/>
          <w:sz w:val="16"/>
          <w:szCs w:val="16"/>
        </w:rPr>
        <w:t>8</w:t>
      </w:r>
      <w:r w:rsidRPr="0068167D">
        <w:rPr>
          <w:rFonts w:ascii="TimesNewRoman" w:hAnsi="TimesNewRoman" w:cs="TimesNewRoman"/>
          <w:b/>
          <w:sz w:val="16"/>
          <w:szCs w:val="16"/>
        </w:rPr>
        <w:t>1–C97</w:t>
      </w:r>
    </w:p>
    <w:p w:rsidR="007522AC" w:rsidRDefault="007522AC">
      <w:bookmarkStart w:id="0" w:name="_GoBack"/>
      <w:bookmarkEnd w:id="0"/>
    </w:p>
    <w:sectPr w:rsidR="007522AC" w:rsidSect="007522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AF"/>
    <w:rsid w:val="002D1AAF"/>
    <w:rsid w:val="00752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5B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AF"/>
    <w:pPr>
      <w:spacing w:after="0"/>
    </w:pPr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AF"/>
    <w:pPr>
      <w:spacing w:after="0"/>
    </w:pPr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Macintosh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Ong</dc:creator>
  <cp:keywords/>
  <dc:description/>
  <cp:lastModifiedBy>Eugene Ong</cp:lastModifiedBy>
  <cp:revision>1</cp:revision>
  <dcterms:created xsi:type="dcterms:W3CDTF">2013-10-18T18:12:00Z</dcterms:created>
  <dcterms:modified xsi:type="dcterms:W3CDTF">2013-10-18T18:12:00Z</dcterms:modified>
</cp:coreProperties>
</file>