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DBBB" w14:textId="4F1177EF" w:rsidR="00A52657" w:rsidRPr="004F1D71" w:rsidRDefault="00A52657" w:rsidP="00A52657">
      <w:pPr>
        <w:pStyle w:val="CommentText"/>
      </w:pPr>
      <w:r w:rsidRPr="00D2003E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Supplement</w:t>
      </w:r>
      <w:r w:rsidR="00D2003E" w:rsidRPr="00D2003E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ary </w:t>
      </w:r>
      <w:bookmarkStart w:id="0" w:name="_GoBack"/>
      <w:bookmarkEnd w:id="0"/>
      <w:r w:rsidR="00D2003E" w:rsidRPr="00D2003E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T</w:t>
      </w:r>
      <w:r w:rsidRPr="00D2003E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able 1.</w:t>
      </w:r>
      <w:r w:rsidRPr="00D2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Characteristics of Women and Men Who W</w:t>
      </w:r>
      <w:r w:rsidRPr="004F1D71">
        <w:rPr>
          <w:rFonts w:ascii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hAnsi="Times New Roman" w:cs="Times New Roman"/>
          <w:sz w:val="24"/>
          <w:szCs w:val="24"/>
        </w:rPr>
        <w:t>up-to-Date with the USPSTF CRC S</w:t>
      </w:r>
      <w:r w:rsidRPr="004F1D71">
        <w:rPr>
          <w:rFonts w:ascii="Times New Roman" w:hAnsi="Times New Roman" w:cs="Times New Roman"/>
          <w:sz w:val="24"/>
          <w:szCs w:val="24"/>
        </w:rPr>
        <w:t xml:space="preserve">creening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52905">
        <w:rPr>
          <w:rFonts w:ascii="Times New Roman" w:hAnsi="Times New Roman" w:cs="Times New Roman"/>
          <w:sz w:val="24"/>
          <w:szCs w:val="24"/>
        </w:rPr>
        <w:t xml:space="preserve">uidelines </w:t>
      </w:r>
    </w:p>
    <w:tbl>
      <w:tblPr>
        <w:tblStyle w:val="TableGrid"/>
        <w:tblW w:w="1304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4703"/>
        <w:gridCol w:w="2857"/>
        <w:gridCol w:w="2700"/>
      </w:tblGrid>
      <w:tr w:rsidR="00A52657" w:rsidRPr="007152EC" w14:paraId="62EDD3AE" w14:textId="77777777" w:rsidTr="00353465">
        <w:trPr>
          <w:jc w:val="center"/>
        </w:trPr>
        <w:tc>
          <w:tcPr>
            <w:tcW w:w="2785" w:type="dxa"/>
          </w:tcPr>
          <w:p w14:paraId="0D8B7B5D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bookmarkStart w:id="1" w:name="_Hlk77938655"/>
          </w:p>
        </w:tc>
        <w:tc>
          <w:tcPr>
            <w:tcW w:w="4703" w:type="dxa"/>
          </w:tcPr>
          <w:p w14:paraId="3B085DE0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  <w:tc>
          <w:tcPr>
            <w:tcW w:w="2857" w:type="dxa"/>
          </w:tcPr>
          <w:p w14:paraId="4B0631F7" w14:textId="77777777" w:rsidR="00A52657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Age-Eligible </w:t>
            </w: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Women</w:t>
            </w:r>
          </w:p>
          <w:p w14:paraId="47B7B788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Total </w:t>
            </w:r>
            <w:r w:rsidRPr="009C53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n=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</w:t>
            </w:r>
            <w:r w:rsidRPr="009C53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03 </w:t>
            </w:r>
          </w:p>
        </w:tc>
        <w:tc>
          <w:tcPr>
            <w:tcW w:w="2700" w:type="dxa"/>
          </w:tcPr>
          <w:p w14:paraId="6E08BE56" w14:textId="77777777" w:rsidR="00A52657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Age-Eligible </w:t>
            </w: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Men</w:t>
            </w:r>
          </w:p>
          <w:p w14:paraId="607AD297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Total n=6,486</w:t>
            </w:r>
          </w:p>
        </w:tc>
      </w:tr>
      <w:tr w:rsidR="00A52657" w:rsidRPr="007152EC" w14:paraId="566356A1" w14:textId="77777777" w:rsidTr="00353465">
        <w:trPr>
          <w:jc w:val="center"/>
        </w:trPr>
        <w:tc>
          <w:tcPr>
            <w:tcW w:w="2785" w:type="dxa"/>
          </w:tcPr>
          <w:p w14:paraId="58DE9878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Variables</w:t>
            </w:r>
          </w:p>
        </w:tc>
        <w:tc>
          <w:tcPr>
            <w:tcW w:w="4703" w:type="dxa"/>
          </w:tcPr>
          <w:p w14:paraId="6E8C20C3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Operational Definition of Variables</w:t>
            </w:r>
          </w:p>
        </w:tc>
        <w:tc>
          <w:tcPr>
            <w:tcW w:w="2857" w:type="dxa"/>
          </w:tcPr>
          <w:p w14:paraId="10D1CBA2" w14:textId="77777777" w:rsidR="00A52657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N</w:t>
            </w:r>
            <w:r w:rsidRPr="001B072F">
              <w:rPr>
                <w:rFonts w:ascii="Arial" w:hAnsi="Arial" w:cs="Arial"/>
                <w:b/>
                <w:bCs/>
                <w:color w:val="202124"/>
                <w:shd w:val="clear" w:color="auto" w:fill="FFFFFF"/>
                <w:vertAlign w:val="superscript"/>
              </w:rPr>
              <w:t>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(%</w:t>
            </w:r>
            <w:r w:rsidRPr="001B072F">
              <w:rPr>
                <w:rFonts w:ascii="Arial" w:hAnsi="Arial" w:cs="Arial"/>
                <w:b/>
                <w:bCs/>
                <w:color w:val="202124"/>
                <w:shd w:val="clear" w:color="auto" w:fill="FFFFFF"/>
                <w:vertAlign w:val="superscript"/>
              </w:rPr>
              <w:t>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, 95%</w:t>
            </w:r>
            <w:r w:rsidRPr="008D7288">
              <w:rPr>
                <w:rFonts w:ascii="Arial" w:hAnsi="Arial" w:cs="Arial"/>
                <w:b/>
                <w:bCs/>
                <w:color w:val="202124"/>
                <w:shd w:val="clear" w:color="auto" w:fill="FFFFFF"/>
                <w:vertAlign w:val="superscript"/>
              </w:rPr>
              <w:t>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CI) </w:t>
            </w:r>
          </w:p>
          <w:p w14:paraId="5B7DC3D1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or Mean (SE)</w:t>
            </w: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02CE0B16" w14:textId="77777777" w:rsidR="00A52657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N</w:t>
            </w:r>
            <w:r w:rsidRPr="001B072F">
              <w:rPr>
                <w:rFonts w:ascii="Arial" w:hAnsi="Arial" w:cs="Arial"/>
                <w:b/>
                <w:bCs/>
                <w:color w:val="202124"/>
                <w:shd w:val="clear" w:color="auto" w:fill="FFFFFF"/>
                <w:vertAlign w:val="superscript"/>
              </w:rPr>
              <w:t>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(%</w:t>
            </w:r>
            <w:r w:rsidRPr="008D7288">
              <w:rPr>
                <w:rFonts w:ascii="Arial" w:hAnsi="Arial" w:cs="Arial"/>
                <w:b/>
                <w:bCs/>
                <w:color w:val="202124"/>
                <w:shd w:val="clear" w:color="auto" w:fill="FFFFFF"/>
                <w:vertAlign w:val="superscript"/>
              </w:rPr>
              <w:t>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, 95%</w:t>
            </w:r>
            <w:r w:rsidRPr="008D7288">
              <w:rPr>
                <w:rFonts w:ascii="Arial" w:hAnsi="Arial" w:cs="Arial"/>
                <w:b/>
                <w:bCs/>
                <w:color w:val="202124"/>
                <w:shd w:val="clear" w:color="auto" w:fill="FFFFFF"/>
                <w:vertAlign w:val="superscript"/>
              </w:rPr>
              <w:t>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CI)</w:t>
            </w:r>
          </w:p>
          <w:p w14:paraId="358BFC85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or Mean (SE)</w:t>
            </w:r>
          </w:p>
        </w:tc>
      </w:tr>
      <w:tr w:rsidR="00A52657" w:rsidRPr="007152EC" w14:paraId="4B5146F8" w14:textId="77777777" w:rsidTr="00353465">
        <w:trPr>
          <w:jc w:val="center"/>
        </w:trPr>
        <w:tc>
          <w:tcPr>
            <w:tcW w:w="13045" w:type="dxa"/>
            <w:gridSpan w:val="4"/>
            <w:shd w:val="clear" w:color="auto" w:fill="D0CECE" w:themeFill="background2" w:themeFillShade="E6"/>
          </w:tcPr>
          <w:p w14:paraId="3BFF46F0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Predisposing F</w:t>
            </w: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actors</w:t>
            </w:r>
          </w:p>
        </w:tc>
      </w:tr>
      <w:tr w:rsidR="00A52657" w:rsidRPr="007152EC" w14:paraId="59F626A4" w14:textId="77777777" w:rsidTr="00353465">
        <w:trPr>
          <w:jc w:val="center"/>
        </w:trPr>
        <w:tc>
          <w:tcPr>
            <w:tcW w:w="2785" w:type="dxa"/>
          </w:tcPr>
          <w:p w14:paraId="081C7383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Age, in years</w:t>
            </w:r>
          </w:p>
        </w:tc>
        <w:tc>
          <w:tcPr>
            <w:tcW w:w="4703" w:type="dxa"/>
          </w:tcPr>
          <w:p w14:paraId="46880CC8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Continuous years within age-eligibility </w:t>
            </w:r>
            <w:r w:rsidRPr="002A09C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range (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50-75 years)</w:t>
            </w:r>
          </w:p>
        </w:tc>
        <w:tc>
          <w:tcPr>
            <w:tcW w:w="2857" w:type="dxa"/>
          </w:tcPr>
          <w:p w14:paraId="6C5F243A" w14:textId="77777777" w:rsidR="00A52657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62.9 (0.11)</w:t>
            </w:r>
          </w:p>
        </w:tc>
        <w:tc>
          <w:tcPr>
            <w:tcW w:w="2700" w:type="dxa"/>
          </w:tcPr>
          <w:p w14:paraId="18FDC187" w14:textId="77777777" w:rsidR="00A52657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</w:t>
            </w:r>
            <w:r w:rsidRPr="00C95CB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 (</w:t>
            </w:r>
            <w:r w:rsidRPr="004F1D7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0.13</w:t>
            </w:r>
            <w:r w:rsidRPr="00C95CB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C8218C" w14:paraId="3583C69A" w14:textId="77777777" w:rsidTr="00353465">
        <w:trPr>
          <w:jc w:val="center"/>
        </w:trPr>
        <w:tc>
          <w:tcPr>
            <w:tcW w:w="2785" w:type="dxa"/>
          </w:tcPr>
          <w:p w14:paraId="5335502C" w14:textId="77777777" w:rsidR="00A52657" w:rsidRPr="000C359D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Sexual O</w:t>
            </w:r>
            <w:r w:rsidRPr="000C359D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rientation</w:t>
            </w:r>
          </w:p>
        </w:tc>
        <w:tc>
          <w:tcPr>
            <w:tcW w:w="10260" w:type="dxa"/>
            <w:gridSpan w:val="3"/>
          </w:tcPr>
          <w:p w14:paraId="3F5185B8" w14:textId="77777777" w:rsidR="00A52657" w:rsidRPr="000C359D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2B1A2DE2" w14:textId="77777777" w:rsidTr="00353465">
        <w:trPr>
          <w:jc w:val="center"/>
        </w:trPr>
        <w:tc>
          <w:tcPr>
            <w:tcW w:w="2785" w:type="dxa"/>
          </w:tcPr>
          <w:p w14:paraId="1B66C4DC" w14:textId="1BD1D61C" w:rsidR="00A52657" w:rsidRPr="0019501C" w:rsidRDefault="00D2003E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Straight/h</w:t>
            </w:r>
            <w:r w:rsidR="00A526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eterosexual</w:t>
            </w:r>
          </w:p>
        </w:tc>
        <w:tc>
          <w:tcPr>
            <w:tcW w:w="4703" w:type="dxa"/>
          </w:tcPr>
          <w:p w14:paraId="509AE74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Straight, </w:t>
            </w:r>
            <w:r w:rsidRPr="004131A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not gay/lesbian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14:paraId="61A6F025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4,322 (58.4</w:t>
            </w:r>
            <w:r w:rsidRPr="004F1D7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56.9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–</w:t>
            </w:r>
            <w:r w:rsidRPr="004F1D7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59.8)</w:t>
            </w:r>
          </w:p>
        </w:tc>
        <w:tc>
          <w:tcPr>
            <w:tcW w:w="2700" w:type="dxa"/>
          </w:tcPr>
          <w:p w14:paraId="5C57B07A" w14:textId="77777777" w:rsidR="00A52657" w:rsidRPr="007152EC" w:rsidRDefault="00A52657" w:rsidP="00353465">
            <w:pPr>
              <w:tabs>
                <w:tab w:val="left" w:pos="759"/>
                <w:tab w:val="center" w:pos="1341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3,651 (58.3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59.7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E7F9458" w14:textId="77777777" w:rsidTr="00353465">
        <w:trPr>
          <w:jc w:val="center"/>
        </w:trPr>
        <w:tc>
          <w:tcPr>
            <w:tcW w:w="2785" w:type="dxa"/>
          </w:tcPr>
          <w:p w14:paraId="265F10B8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Homosexual</w:t>
            </w:r>
          </w:p>
        </w:tc>
        <w:tc>
          <w:tcPr>
            <w:tcW w:w="4703" w:type="dxa"/>
          </w:tcPr>
          <w:p w14:paraId="28111F9D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Homosexual (</w:t>
            </w:r>
            <w:r w:rsidRPr="0057704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Gay/lesbian/bisexual,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or </w:t>
            </w:r>
            <w:r w:rsidRPr="0057704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something else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) </w:t>
            </w:r>
          </w:p>
        </w:tc>
        <w:tc>
          <w:tcPr>
            <w:tcW w:w="2857" w:type="dxa"/>
          </w:tcPr>
          <w:p w14:paraId="33F6896D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76 (51.7, </w:t>
            </w:r>
            <w:r w:rsidRPr="00071C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41.5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071C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402E7B4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104 (71.8,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78.9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C8218C" w14:paraId="0647E969" w14:textId="77777777" w:rsidTr="00353465">
        <w:trPr>
          <w:jc w:val="center"/>
        </w:trPr>
        <w:tc>
          <w:tcPr>
            <w:tcW w:w="2785" w:type="dxa"/>
          </w:tcPr>
          <w:p w14:paraId="0F6AD767" w14:textId="77777777" w:rsidR="00A52657" w:rsidRPr="000C359D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0C359D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Marital Status</w:t>
            </w:r>
          </w:p>
        </w:tc>
        <w:tc>
          <w:tcPr>
            <w:tcW w:w="10260" w:type="dxa"/>
            <w:gridSpan w:val="3"/>
          </w:tcPr>
          <w:p w14:paraId="10D63F52" w14:textId="77777777" w:rsidR="00A52657" w:rsidRPr="000C359D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298C668C" w14:textId="77777777" w:rsidTr="00353465">
        <w:trPr>
          <w:jc w:val="center"/>
        </w:trPr>
        <w:tc>
          <w:tcPr>
            <w:tcW w:w="2785" w:type="dxa"/>
          </w:tcPr>
          <w:p w14:paraId="0FD2129A" w14:textId="27429AE1" w:rsidR="00A52657" w:rsidRPr="0019501C" w:rsidRDefault="00D2003E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lastRenderedPageBreak/>
              <w:t>Married/c</w:t>
            </w:r>
            <w:r w:rsidR="00A52657"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ohabiting with a partner</w:t>
            </w:r>
          </w:p>
        </w:tc>
        <w:tc>
          <w:tcPr>
            <w:tcW w:w="4703" w:type="dxa"/>
          </w:tcPr>
          <w:p w14:paraId="09204CEE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rried/living in partnership</w:t>
            </w:r>
          </w:p>
        </w:tc>
        <w:tc>
          <w:tcPr>
            <w:tcW w:w="2857" w:type="dxa"/>
          </w:tcPr>
          <w:p w14:paraId="3733F5AB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2,444 (60.8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071C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071C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62.6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F64653B" w14:textId="77777777" w:rsidR="00A52657" w:rsidRPr="007152EC" w:rsidRDefault="00A52657" w:rsidP="00353465">
            <w:pPr>
              <w:tabs>
                <w:tab w:val="left" w:pos="527"/>
                <w:tab w:val="center" w:pos="1341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2,550 (61.7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63.4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1CD73D7B" w14:textId="77777777" w:rsidTr="00353465">
        <w:trPr>
          <w:jc w:val="center"/>
        </w:trPr>
        <w:tc>
          <w:tcPr>
            <w:tcW w:w="2785" w:type="dxa"/>
          </w:tcPr>
          <w:p w14:paraId="0A46C1BC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Unmarried </w:t>
            </w:r>
          </w:p>
        </w:tc>
        <w:tc>
          <w:tcPr>
            <w:tcW w:w="4703" w:type="dxa"/>
          </w:tcPr>
          <w:p w14:paraId="5782F79A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Unmarried /not living in a partnership</w:t>
            </w:r>
          </w:p>
        </w:tc>
        <w:tc>
          <w:tcPr>
            <w:tcW w:w="2857" w:type="dxa"/>
          </w:tcPr>
          <w:p w14:paraId="5661B286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1,999 (53.2, </w:t>
            </w:r>
            <w:r w:rsidRPr="00071C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071C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D0AA7E0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1,249 (49.1,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46.5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018B36D2" w14:textId="77777777" w:rsidTr="00353465">
        <w:tblPrEx>
          <w:jc w:val="left"/>
        </w:tblPrEx>
        <w:tc>
          <w:tcPr>
            <w:tcW w:w="2785" w:type="dxa"/>
          </w:tcPr>
          <w:p w14:paraId="085E49F7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Race/Ethnicity</w:t>
            </w:r>
          </w:p>
        </w:tc>
        <w:tc>
          <w:tcPr>
            <w:tcW w:w="10260" w:type="dxa"/>
            <w:gridSpan w:val="3"/>
          </w:tcPr>
          <w:p w14:paraId="244837A3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7F787944" w14:textId="77777777" w:rsidTr="00353465">
        <w:trPr>
          <w:jc w:val="center"/>
        </w:trPr>
        <w:tc>
          <w:tcPr>
            <w:tcW w:w="2785" w:type="dxa"/>
          </w:tcPr>
          <w:p w14:paraId="54C2B828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White</w:t>
            </w:r>
          </w:p>
        </w:tc>
        <w:tc>
          <w:tcPr>
            <w:tcW w:w="4703" w:type="dxa"/>
          </w:tcPr>
          <w:p w14:paraId="4D1FB444" w14:textId="77777777" w:rsidR="00A52657" w:rsidRPr="002A09C5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Non-Hispanic White</w:t>
            </w:r>
          </w:p>
        </w:tc>
        <w:tc>
          <w:tcPr>
            <w:tcW w:w="2857" w:type="dxa"/>
          </w:tcPr>
          <w:p w14:paraId="545382EC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3,346 (59.8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61.5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2D278FE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3,000 (61.3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62.9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D0CDEE4" w14:textId="77777777" w:rsidTr="00353465">
        <w:trPr>
          <w:jc w:val="center"/>
        </w:trPr>
        <w:tc>
          <w:tcPr>
            <w:tcW w:w="2785" w:type="dxa"/>
          </w:tcPr>
          <w:p w14:paraId="4BD13378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Black</w:t>
            </w:r>
          </w:p>
        </w:tc>
        <w:tc>
          <w:tcPr>
            <w:tcW w:w="4703" w:type="dxa"/>
          </w:tcPr>
          <w:p w14:paraId="33B04F8C" w14:textId="77777777" w:rsidR="00A52657" w:rsidRPr="002A09C5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Non-Hispanic Black</w:t>
            </w:r>
          </w:p>
        </w:tc>
        <w:tc>
          <w:tcPr>
            <w:tcW w:w="2857" w:type="dxa"/>
          </w:tcPr>
          <w:p w14:paraId="0DE8763E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545 (60.2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63.8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A0CEDD5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386 (58.3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62.7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7691A14D" w14:textId="77777777" w:rsidTr="00353465">
        <w:trPr>
          <w:jc w:val="center"/>
        </w:trPr>
        <w:tc>
          <w:tcPr>
            <w:tcW w:w="2785" w:type="dxa"/>
          </w:tcPr>
          <w:p w14:paraId="01CFBADB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Asian</w:t>
            </w:r>
          </w:p>
        </w:tc>
        <w:tc>
          <w:tcPr>
            <w:tcW w:w="4703" w:type="dxa"/>
          </w:tcPr>
          <w:p w14:paraId="194017DC" w14:textId="77777777" w:rsidR="00A52657" w:rsidRPr="002A09C5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Non-Hispanic Asian</w:t>
            </w:r>
          </w:p>
        </w:tc>
        <w:tc>
          <w:tcPr>
            <w:tcW w:w="2857" w:type="dxa"/>
          </w:tcPr>
          <w:p w14:paraId="4AE02485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174 (51.7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44.7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58.6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3E5EBBE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136 (47.0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40.3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53.9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2516787C" w14:textId="77777777" w:rsidTr="00353465">
        <w:trPr>
          <w:jc w:val="center"/>
        </w:trPr>
        <w:tc>
          <w:tcPr>
            <w:tcW w:w="2785" w:type="dxa"/>
          </w:tcPr>
          <w:p w14:paraId="4BE5F98A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/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AN</w:t>
            </w:r>
          </w:p>
        </w:tc>
        <w:tc>
          <w:tcPr>
            <w:tcW w:w="4703" w:type="dxa"/>
          </w:tcPr>
          <w:p w14:paraId="50A2F2A2" w14:textId="77777777" w:rsidR="00A52657" w:rsidRPr="002A09C5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Non-Hispanic AI/AN</w:t>
            </w:r>
          </w:p>
        </w:tc>
        <w:tc>
          <w:tcPr>
            <w:tcW w:w="2857" w:type="dxa"/>
          </w:tcPr>
          <w:p w14:paraId="1642FFFB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22 (36.2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24.0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50.5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362EC78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 (47.3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33.8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61.2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217B1513" w14:textId="77777777" w:rsidTr="00353465">
        <w:trPr>
          <w:jc w:val="center"/>
        </w:trPr>
        <w:tc>
          <w:tcPr>
            <w:tcW w:w="2785" w:type="dxa"/>
          </w:tcPr>
          <w:p w14:paraId="6A18EC0F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Hispanic</w:t>
            </w:r>
          </w:p>
        </w:tc>
        <w:tc>
          <w:tcPr>
            <w:tcW w:w="4703" w:type="dxa"/>
          </w:tcPr>
          <w:p w14:paraId="5924F26F" w14:textId="77777777" w:rsidR="00A52657" w:rsidRPr="002A09C5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Hispanic</w:t>
            </w:r>
          </w:p>
        </w:tc>
        <w:tc>
          <w:tcPr>
            <w:tcW w:w="2857" w:type="dxa"/>
          </w:tcPr>
          <w:p w14:paraId="7975773E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358 (46.5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41.9 –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51.2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A6C8D72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217 (41.8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36.8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46.8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4DB0D22" w14:textId="77777777" w:rsidTr="00353465">
        <w:trPr>
          <w:jc w:val="center"/>
        </w:trPr>
        <w:tc>
          <w:tcPr>
            <w:tcW w:w="2785" w:type="dxa"/>
          </w:tcPr>
          <w:p w14:paraId="09E43865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race/ethnicity</w:t>
            </w:r>
          </w:p>
        </w:tc>
        <w:tc>
          <w:tcPr>
            <w:tcW w:w="4703" w:type="dxa"/>
          </w:tcPr>
          <w:p w14:paraId="135440E7" w14:textId="77777777" w:rsidR="00A52657" w:rsidRPr="002A09C5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Non-Hispanic other race</w:t>
            </w:r>
          </w:p>
        </w:tc>
        <w:tc>
          <w:tcPr>
            <w:tcW w:w="2857" w:type="dxa"/>
          </w:tcPr>
          <w:p w14:paraId="224A98F7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66 (55.7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44.6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590D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66.2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2DAF44E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 (51.8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40.8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62.6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6729210F" w14:textId="77777777" w:rsidTr="00353465">
        <w:tblPrEx>
          <w:jc w:val="left"/>
        </w:tblPrEx>
        <w:tc>
          <w:tcPr>
            <w:tcW w:w="2785" w:type="dxa"/>
          </w:tcPr>
          <w:p w14:paraId="22939F0E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Educational Attainment</w:t>
            </w:r>
          </w:p>
        </w:tc>
        <w:tc>
          <w:tcPr>
            <w:tcW w:w="10260" w:type="dxa"/>
            <w:gridSpan w:val="3"/>
          </w:tcPr>
          <w:p w14:paraId="14499D6D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3375E9E2" w14:textId="77777777" w:rsidTr="00353465">
        <w:trPr>
          <w:jc w:val="center"/>
        </w:trPr>
        <w:tc>
          <w:tcPr>
            <w:tcW w:w="2785" w:type="dxa"/>
          </w:tcPr>
          <w:p w14:paraId="2FE61AB6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lastRenderedPageBreak/>
              <w:t>&lt; HS/GED</w:t>
            </w:r>
          </w:p>
        </w:tc>
        <w:tc>
          <w:tcPr>
            <w:tcW w:w="4703" w:type="dxa"/>
          </w:tcPr>
          <w:p w14:paraId="299B7EED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Less than a HS graduate or GED (</w:t>
            </w:r>
            <w:r w:rsidRPr="009C6AF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Never attended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school</w:t>
            </w:r>
            <w:r w:rsidRPr="009C6AF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/kindergarten only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and g</w:t>
            </w:r>
            <w:r w:rsidRPr="009C6AF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rade 1-11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9C6AF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12</w:t>
            </w:r>
            <w:r w:rsidRPr="004F1D7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vertAlign w:val="superscript"/>
              </w:rPr>
              <w:t>th</w:t>
            </w:r>
            <w:r w:rsidRPr="009C6AF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grade, no diploma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14:paraId="4D611686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324 (46.8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41.8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51.9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0A9F703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277 (41.1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36.5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46.0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190946DC" w14:textId="77777777" w:rsidTr="00353465">
        <w:trPr>
          <w:jc w:val="center"/>
        </w:trPr>
        <w:tc>
          <w:tcPr>
            <w:tcW w:w="2785" w:type="dxa"/>
          </w:tcPr>
          <w:p w14:paraId="4D9A5AFE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HS/GED</w:t>
            </w:r>
          </w:p>
        </w:tc>
        <w:tc>
          <w:tcPr>
            <w:tcW w:w="4703" w:type="dxa"/>
          </w:tcPr>
          <w:p w14:paraId="35A19E96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A HS graduate or 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GED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or equivalent</w:t>
            </w:r>
          </w:p>
        </w:tc>
        <w:tc>
          <w:tcPr>
            <w:tcW w:w="2857" w:type="dxa"/>
          </w:tcPr>
          <w:p w14:paraId="144DB1F1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1,076 (53.9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56.4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3B02F0A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947 (53.4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50.6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56.2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71751574" w14:textId="77777777" w:rsidTr="00353465">
        <w:trPr>
          <w:jc w:val="center"/>
        </w:trPr>
        <w:tc>
          <w:tcPr>
            <w:tcW w:w="2785" w:type="dxa"/>
          </w:tcPr>
          <w:p w14:paraId="13F0308E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Some college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/no degree</w:t>
            </w:r>
          </w:p>
        </w:tc>
        <w:tc>
          <w:tcPr>
            <w:tcW w:w="4703" w:type="dxa"/>
          </w:tcPr>
          <w:p w14:paraId="008367C5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Some college, no degree</w:t>
            </w:r>
          </w:p>
        </w:tc>
        <w:tc>
          <w:tcPr>
            <w:tcW w:w="2857" w:type="dxa"/>
          </w:tcPr>
          <w:p w14:paraId="4C309C2D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736 (57.8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61.0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FE4393F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601 (60.9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64.4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6AAA3EA3" w14:textId="77777777" w:rsidTr="00353465">
        <w:trPr>
          <w:jc w:val="center"/>
        </w:trPr>
        <w:tc>
          <w:tcPr>
            <w:tcW w:w="2785" w:type="dxa"/>
          </w:tcPr>
          <w:p w14:paraId="33C4EED0" w14:textId="77777777" w:rsidR="00A52657" w:rsidRPr="00515DD0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Associate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-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Bachelor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’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</w:t>
            </w:r>
          </w:p>
        </w:tc>
        <w:tc>
          <w:tcPr>
            <w:tcW w:w="4703" w:type="dxa"/>
          </w:tcPr>
          <w:p w14:paraId="250A7C27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An 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Associate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or 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Bachelor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’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Degree (</w:t>
            </w:r>
            <w:r w:rsidRPr="009C6AF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Associate degree: occupational, technical, or vocational program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; </w:t>
            </w:r>
            <w:r w:rsidRPr="009C6AF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Associate degree: academic program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; and Bachelor’s degree)</w:t>
            </w:r>
          </w:p>
        </w:tc>
        <w:tc>
          <w:tcPr>
            <w:tcW w:w="2857" w:type="dxa"/>
          </w:tcPr>
          <w:p w14:paraId="1E49AECD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1,650 (61.0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63.2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BC39EA8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1,393 (62.9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65.2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6531422E" w14:textId="77777777" w:rsidTr="00353465">
        <w:trPr>
          <w:jc w:val="center"/>
        </w:trPr>
        <w:tc>
          <w:tcPr>
            <w:tcW w:w="2785" w:type="dxa"/>
          </w:tcPr>
          <w:p w14:paraId="2031E87B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&gt; Bachelor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’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</w:t>
            </w:r>
          </w:p>
        </w:tc>
        <w:tc>
          <w:tcPr>
            <w:tcW w:w="4703" w:type="dxa"/>
          </w:tcPr>
          <w:p w14:paraId="35B0746D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More than a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Bachelor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’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s degree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(Master’s degree, Professional School Degree, and Doctoral Degree)</w:t>
            </w:r>
          </w:p>
        </w:tc>
        <w:tc>
          <w:tcPr>
            <w:tcW w:w="2857" w:type="dxa"/>
          </w:tcPr>
          <w:p w14:paraId="4D6F46D9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715 (68.4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71.7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0FDD716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625 (70.6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67.1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73.9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71B68B68" w14:textId="77777777" w:rsidTr="00353465">
        <w:tblPrEx>
          <w:jc w:val="left"/>
        </w:tblPrEx>
        <w:tc>
          <w:tcPr>
            <w:tcW w:w="2785" w:type="dxa"/>
          </w:tcPr>
          <w:p w14:paraId="2DC4BAB9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Nativity</w:t>
            </w:r>
          </w:p>
        </w:tc>
        <w:tc>
          <w:tcPr>
            <w:tcW w:w="10260" w:type="dxa"/>
            <w:gridSpan w:val="3"/>
          </w:tcPr>
          <w:p w14:paraId="6F3C2724" w14:textId="77777777" w:rsidR="00A52657" w:rsidRPr="00846EB3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4050C1DA" w14:textId="77777777" w:rsidTr="00353465">
        <w:trPr>
          <w:jc w:val="center"/>
        </w:trPr>
        <w:tc>
          <w:tcPr>
            <w:tcW w:w="2785" w:type="dxa"/>
          </w:tcPr>
          <w:p w14:paraId="030F1463" w14:textId="77777777" w:rsidR="00A52657" w:rsidRPr="0019501C" w:rsidRDefault="00A52657" w:rsidP="003534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citizen by birth</w:t>
            </w:r>
          </w:p>
        </w:tc>
        <w:tc>
          <w:tcPr>
            <w:tcW w:w="4703" w:type="dxa"/>
          </w:tcPr>
          <w:p w14:paraId="748DDA53" w14:textId="77777777" w:rsidR="00A52657" w:rsidRPr="006B25B4" w:rsidRDefault="00A52657" w:rsidP="0035346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Born in the US</w:t>
            </w:r>
          </w:p>
        </w:tc>
        <w:tc>
          <w:tcPr>
            <w:tcW w:w="2857" w:type="dxa"/>
          </w:tcPr>
          <w:p w14:paraId="00FDA37C" w14:textId="77777777" w:rsidR="00A52657" w:rsidRPr="000C359D" w:rsidRDefault="00A52657" w:rsidP="00353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3,859 (59.7, </w:t>
            </w:r>
            <w:r w:rsidRPr="00B3666D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D7583DF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3,363 (61.4, </w:t>
            </w:r>
            <w:r w:rsidRPr="003A648B"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657" w:rsidRPr="007152EC" w14:paraId="06DF0451" w14:textId="77777777" w:rsidTr="00353465">
        <w:trPr>
          <w:jc w:val="center"/>
        </w:trPr>
        <w:tc>
          <w:tcPr>
            <w:tcW w:w="2785" w:type="dxa"/>
          </w:tcPr>
          <w:p w14:paraId="7529A43E" w14:textId="77777777" w:rsidR="00A52657" w:rsidRPr="0019501C" w:rsidRDefault="00A52657" w:rsidP="00353465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Living in the US for </w:t>
            </w:r>
            <w:r w:rsidRPr="001950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≤</w:t>
            </w: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>10 years</w:t>
            </w:r>
          </w:p>
        </w:tc>
        <w:tc>
          <w:tcPr>
            <w:tcW w:w="4703" w:type="dxa"/>
          </w:tcPr>
          <w:p w14:paraId="598ED12A" w14:textId="77777777" w:rsidR="00A52657" w:rsidRPr="006B25B4" w:rsidRDefault="00A52657" w:rsidP="0035346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Foreign-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born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, U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 resident for ≤ 10 years</w:t>
            </w:r>
          </w:p>
        </w:tc>
        <w:tc>
          <w:tcPr>
            <w:tcW w:w="2857" w:type="dxa"/>
          </w:tcPr>
          <w:p w14:paraId="56FB0ECD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>18 (24.3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14.4 – </w:t>
            </w:r>
            <w:r w:rsidRPr="00B3666D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873A071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>11 (19.2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657" w:rsidRPr="007152EC" w14:paraId="248D7F36" w14:textId="77777777" w:rsidTr="00353465">
        <w:trPr>
          <w:jc w:val="center"/>
        </w:trPr>
        <w:tc>
          <w:tcPr>
            <w:tcW w:w="2785" w:type="dxa"/>
          </w:tcPr>
          <w:p w14:paraId="34B5553E" w14:textId="77777777" w:rsidR="00A52657" w:rsidRPr="0019501C" w:rsidRDefault="00A52657" w:rsidP="00353465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 xml:space="preserve">Living in the US for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&gt;</w:t>
            </w: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>10 years</w:t>
            </w:r>
          </w:p>
        </w:tc>
        <w:tc>
          <w:tcPr>
            <w:tcW w:w="4703" w:type="dxa"/>
          </w:tcPr>
          <w:p w14:paraId="2B93FFBF" w14:textId="77777777" w:rsidR="00A52657" w:rsidRPr="006B25B4" w:rsidRDefault="00A52657" w:rsidP="003534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Foreign-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born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, U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 resident for ≥ 10 years</w:t>
            </w:r>
          </w:p>
        </w:tc>
        <w:tc>
          <w:tcPr>
            <w:tcW w:w="2857" w:type="dxa"/>
          </w:tcPr>
          <w:p w14:paraId="67C6FC28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>561 (53.0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  <w:r w:rsidRPr="00195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7C46618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EC">
              <w:rPr>
                <w:rFonts w:ascii="Times New Roman" w:hAnsi="Times New Roman" w:cs="Times New Roman"/>
                <w:sz w:val="24"/>
                <w:szCs w:val="24"/>
              </w:rPr>
              <w:t>421 (46.6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715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657" w:rsidRPr="0028358A" w14:paraId="07DFD2BF" w14:textId="77777777" w:rsidTr="00353465">
        <w:tblPrEx>
          <w:jc w:val="left"/>
        </w:tblPrEx>
        <w:tc>
          <w:tcPr>
            <w:tcW w:w="2785" w:type="dxa"/>
          </w:tcPr>
          <w:p w14:paraId="635601F2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Region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of Residence</w:t>
            </w:r>
            <w:r w:rsidRPr="00F06B72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</w:t>
            </w:r>
          </w:p>
        </w:tc>
        <w:tc>
          <w:tcPr>
            <w:tcW w:w="10260" w:type="dxa"/>
            <w:gridSpan w:val="3"/>
          </w:tcPr>
          <w:p w14:paraId="75959E1E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28F1CCBD" w14:textId="77777777" w:rsidTr="00353465">
        <w:trPr>
          <w:jc w:val="center"/>
        </w:trPr>
        <w:tc>
          <w:tcPr>
            <w:tcW w:w="2785" w:type="dxa"/>
          </w:tcPr>
          <w:p w14:paraId="30A4A7F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Northeast</w:t>
            </w:r>
          </w:p>
        </w:tc>
        <w:tc>
          <w:tcPr>
            <w:tcW w:w="4703" w:type="dxa"/>
          </w:tcPr>
          <w:p w14:paraId="37CC08D1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Northeast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(</w:t>
            </w:r>
            <w:r w:rsidRPr="00387C6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Maine, New Hampshire, Vermont, Massachusetts, Rhode Island, Connecticut, New York, New Jersey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 and Pennsylvania)</w:t>
            </w:r>
          </w:p>
        </w:tc>
        <w:tc>
          <w:tcPr>
            <w:tcW w:w="2857" w:type="dxa"/>
          </w:tcPr>
          <w:p w14:paraId="297B1737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799 (58.6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61.9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23651EC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766 (63.6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66.9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05971231" w14:textId="77777777" w:rsidTr="00353465">
        <w:trPr>
          <w:jc w:val="center"/>
        </w:trPr>
        <w:tc>
          <w:tcPr>
            <w:tcW w:w="2785" w:type="dxa"/>
          </w:tcPr>
          <w:p w14:paraId="5F4827D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Midwest</w:t>
            </w:r>
          </w:p>
        </w:tc>
        <w:tc>
          <w:tcPr>
            <w:tcW w:w="4703" w:type="dxa"/>
          </w:tcPr>
          <w:p w14:paraId="6E2CE08E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Midwest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(</w:t>
            </w:r>
            <w:r w:rsidRPr="00387C6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Ohio, Michigan, Indiana, Wisconsin, Illinois, Minnesota, Iowa, Missouri, North Dakota, Sou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th Dakota, Nebraska, and Kansas)</w:t>
            </w:r>
          </w:p>
        </w:tc>
        <w:tc>
          <w:tcPr>
            <w:tcW w:w="2857" w:type="dxa"/>
          </w:tcPr>
          <w:p w14:paraId="4AAFA10B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1,056 (60.3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63.2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EC20DC5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865 (56.7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59.5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05B23C0E" w14:textId="77777777" w:rsidTr="00353465">
        <w:trPr>
          <w:jc w:val="center"/>
        </w:trPr>
        <w:tc>
          <w:tcPr>
            <w:tcW w:w="2785" w:type="dxa"/>
          </w:tcPr>
          <w:p w14:paraId="0FA18A31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South</w:t>
            </w:r>
          </w:p>
        </w:tc>
        <w:tc>
          <w:tcPr>
            <w:tcW w:w="4703" w:type="dxa"/>
          </w:tcPr>
          <w:p w14:paraId="433F299B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South (</w:t>
            </w:r>
            <w:r w:rsidRPr="00387C6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Delaware, Maryland, Virginia, West Virginia, Kentucky, North Carolina, South Carolina, Tennessee, Georgia, Florida, </w:t>
            </w:r>
            <w:r w:rsidRPr="00387C6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lastRenderedPageBreak/>
              <w:t>Alabama, Mississippi, Arkansas, Louisiana, Texas, and Oklahoma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14:paraId="692BF4CD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lastRenderedPageBreak/>
              <w:t>1,611 (54.9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52.8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57.0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65B3FFA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1,367 (55.6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57.8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33E129FC" w14:textId="77777777" w:rsidTr="00353465">
        <w:trPr>
          <w:jc w:val="center"/>
        </w:trPr>
        <w:tc>
          <w:tcPr>
            <w:tcW w:w="2785" w:type="dxa"/>
          </w:tcPr>
          <w:p w14:paraId="21B69D96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West</w:t>
            </w:r>
          </w:p>
        </w:tc>
        <w:tc>
          <w:tcPr>
            <w:tcW w:w="4703" w:type="dxa"/>
          </w:tcPr>
          <w:p w14:paraId="75C83551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West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(</w:t>
            </w:r>
            <w:r w:rsidRPr="00387C6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Montana, Idaho, Wyoming, Colorado, New Mexico, Arizona, Utah, Nevada, California, Oregon, Washington, Alaska, and Hawaii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14:paraId="1CB25C9D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1,045 (58.8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62.0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197B401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861 (56.7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59.9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75D29F2D" w14:textId="77777777" w:rsidTr="00353465">
        <w:tblPrEx>
          <w:jc w:val="left"/>
        </w:tblPrEx>
        <w:tc>
          <w:tcPr>
            <w:tcW w:w="2785" w:type="dxa"/>
          </w:tcPr>
          <w:p w14:paraId="6014750C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of Residence</w:t>
            </w:r>
            <w:r w:rsidRPr="00F06B72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260" w:type="dxa"/>
            <w:gridSpan w:val="3"/>
          </w:tcPr>
          <w:p w14:paraId="0BDB4429" w14:textId="77777777" w:rsidR="00A52657" w:rsidRPr="00846EB3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177F96AE" w14:textId="77777777" w:rsidTr="00353465">
        <w:trPr>
          <w:jc w:val="center"/>
        </w:trPr>
        <w:tc>
          <w:tcPr>
            <w:tcW w:w="2785" w:type="dxa"/>
          </w:tcPr>
          <w:p w14:paraId="2C3169B9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L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arge central metropolitan area</w:t>
            </w:r>
          </w:p>
        </w:tc>
        <w:tc>
          <w:tcPr>
            <w:tcW w:w="4703" w:type="dxa"/>
          </w:tcPr>
          <w:p w14:paraId="7EB1B917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Resides in a large central 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metropolitan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area</w:t>
            </w:r>
          </w:p>
        </w:tc>
        <w:tc>
          <w:tcPr>
            <w:tcW w:w="2857" w:type="dxa"/>
          </w:tcPr>
          <w:p w14:paraId="0316B43A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1,224 (58.0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60.6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90CB4C5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992 (54.2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57.0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73C7B6C" w14:textId="77777777" w:rsidTr="00353465">
        <w:trPr>
          <w:jc w:val="center"/>
        </w:trPr>
        <w:tc>
          <w:tcPr>
            <w:tcW w:w="2785" w:type="dxa"/>
          </w:tcPr>
          <w:p w14:paraId="14C442AB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L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arge fringe metropolitan area</w:t>
            </w:r>
          </w:p>
        </w:tc>
        <w:tc>
          <w:tcPr>
            <w:tcW w:w="4703" w:type="dxa"/>
          </w:tcPr>
          <w:p w14:paraId="483E491A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Resides in a large fringe 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metropolitan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area</w:t>
            </w:r>
          </w:p>
        </w:tc>
        <w:tc>
          <w:tcPr>
            <w:tcW w:w="2857" w:type="dxa"/>
          </w:tcPr>
          <w:p w14:paraId="18874004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1,064 (57.5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60.1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7AF9D91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1,028 (62.4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65.2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16AAA190" w14:textId="77777777" w:rsidTr="00353465">
        <w:trPr>
          <w:jc w:val="center"/>
        </w:trPr>
        <w:tc>
          <w:tcPr>
            <w:tcW w:w="2785" w:type="dxa"/>
          </w:tcPr>
          <w:p w14:paraId="7657BD77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edium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-small 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metropolitan area</w:t>
            </w:r>
          </w:p>
        </w:tc>
        <w:tc>
          <w:tcPr>
            <w:tcW w:w="4703" w:type="dxa"/>
          </w:tcPr>
          <w:p w14:paraId="1F0C794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Resides in a m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edium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to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small 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metropolitan</w:t>
            </w: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area</w:t>
            </w:r>
          </w:p>
        </w:tc>
        <w:tc>
          <w:tcPr>
            <w:tcW w:w="2857" w:type="dxa"/>
          </w:tcPr>
          <w:p w14:paraId="3C94E312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1,480 (58.7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61.3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36D7FA50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1,215 (59.4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61.8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6A4619C5" w14:textId="77777777" w:rsidTr="00353465">
        <w:trPr>
          <w:jc w:val="center"/>
        </w:trPr>
        <w:tc>
          <w:tcPr>
            <w:tcW w:w="2785" w:type="dxa"/>
          </w:tcPr>
          <w:p w14:paraId="2B04C44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on-metropolitan area</w:t>
            </w:r>
          </w:p>
        </w:tc>
        <w:tc>
          <w:tcPr>
            <w:tcW w:w="4703" w:type="dxa"/>
          </w:tcPr>
          <w:p w14:paraId="70EA2BF5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Non-metropolit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an area</w:t>
            </w:r>
          </w:p>
        </w:tc>
        <w:tc>
          <w:tcPr>
            <w:tcW w:w="2857" w:type="dxa"/>
          </w:tcPr>
          <w:p w14:paraId="62A54C3D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743 (55.1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58.7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A6AB246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624 (52.9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49.3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56.5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1D2D7F0A" w14:textId="77777777" w:rsidTr="00353465">
        <w:trPr>
          <w:jc w:val="center"/>
        </w:trPr>
        <w:tc>
          <w:tcPr>
            <w:tcW w:w="13045" w:type="dxa"/>
            <w:gridSpan w:val="4"/>
            <w:shd w:val="clear" w:color="auto" w:fill="D0CECE" w:themeFill="background2" w:themeFillShade="E6"/>
          </w:tcPr>
          <w:p w14:paraId="1E577B9A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lastRenderedPageBreak/>
              <w:t>Enabling F</w:t>
            </w: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actors</w:t>
            </w:r>
          </w:p>
        </w:tc>
      </w:tr>
      <w:tr w:rsidR="00A52657" w:rsidRPr="0028358A" w14:paraId="12E0F308" w14:textId="77777777" w:rsidTr="00353465">
        <w:tblPrEx>
          <w:jc w:val="left"/>
        </w:tblPrEx>
        <w:tc>
          <w:tcPr>
            <w:tcW w:w="2785" w:type="dxa"/>
          </w:tcPr>
          <w:p w14:paraId="756F7008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Employment S</w:t>
            </w:r>
            <w:r w:rsidRPr="00F06B72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tatus</w:t>
            </w:r>
          </w:p>
        </w:tc>
        <w:tc>
          <w:tcPr>
            <w:tcW w:w="10260" w:type="dxa"/>
            <w:gridSpan w:val="3"/>
          </w:tcPr>
          <w:p w14:paraId="4F29D519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54D49918" w14:textId="77777777" w:rsidTr="00353465">
        <w:trPr>
          <w:jc w:val="center"/>
        </w:trPr>
        <w:tc>
          <w:tcPr>
            <w:tcW w:w="2785" w:type="dxa"/>
          </w:tcPr>
          <w:p w14:paraId="5AD8304E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mployed</w:t>
            </w:r>
          </w:p>
        </w:tc>
        <w:tc>
          <w:tcPr>
            <w:tcW w:w="4703" w:type="dxa"/>
          </w:tcPr>
          <w:p w14:paraId="32C1F53B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C422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Employe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d </w:t>
            </w:r>
          </w:p>
        </w:tc>
        <w:tc>
          <w:tcPr>
            <w:tcW w:w="2857" w:type="dxa"/>
          </w:tcPr>
          <w:p w14:paraId="55E9AA8E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87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5,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52.7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56.3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040E66D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329 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2,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57.0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230CFB00" w14:textId="77777777" w:rsidTr="00353465">
        <w:trPr>
          <w:jc w:val="center"/>
        </w:trPr>
        <w:tc>
          <w:tcPr>
            <w:tcW w:w="2785" w:type="dxa"/>
          </w:tcPr>
          <w:p w14:paraId="7B022215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Unemployed</w:t>
            </w:r>
          </w:p>
        </w:tc>
        <w:tc>
          <w:tcPr>
            <w:tcW w:w="4703" w:type="dxa"/>
          </w:tcPr>
          <w:p w14:paraId="1BE26B3A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Not employed</w:t>
            </w:r>
          </w:p>
        </w:tc>
        <w:tc>
          <w:tcPr>
            <w:tcW w:w="2857" w:type="dxa"/>
          </w:tcPr>
          <w:p w14:paraId="5838639D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2,224 (61.6,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6526C2F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1,530 (62.7, 6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65.1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E73AC" w14:paraId="5B2D2992" w14:textId="77777777" w:rsidTr="00353465">
        <w:tblPrEx>
          <w:jc w:val="left"/>
        </w:tblPrEx>
        <w:tc>
          <w:tcPr>
            <w:tcW w:w="2785" w:type="dxa"/>
          </w:tcPr>
          <w:p w14:paraId="4406041E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Problems Paying Medical B</w:t>
            </w: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ills</w:t>
            </w:r>
          </w:p>
        </w:tc>
        <w:tc>
          <w:tcPr>
            <w:tcW w:w="10260" w:type="dxa"/>
            <w:gridSpan w:val="3"/>
          </w:tcPr>
          <w:p w14:paraId="35D8D9ED" w14:textId="77777777" w:rsidR="00A52657" w:rsidRPr="00143119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2CCDB1E3" w14:textId="77777777" w:rsidTr="00353465">
        <w:trPr>
          <w:jc w:val="center"/>
        </w:trPr>
        <w:tc>
          <w:tcPr>
            <w:tcW w:w="2785" w:type="dxa"/>
          </w:tcPr>
          <w:p w14:paraId="6EA0A306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roblems paying medical bills</w:t>
            </w:r>
          </w:p>
        </w:tc>
        <w:tc>
          <w:tcPr>
            <w:tcW w:w="4703" w:type="dxa"/>
          </w:tcPr>
          <w:p w14:paraId="239B06FB" w14:textId="77777777" w:rsidR="00A52657" w:rsidRPr="006B25B4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 p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roblems paying medical bills</w:t>
            </w:r>
          </w:p>
        </w:tc>
        <w:tc>
          <w:tcPr>
            <w:tcW w:w="2857" w:type="dxa"/>
          </w:tcPr>
          <w:p w14:paraId="0D6790F2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554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0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4,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46.7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54.1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9304B82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48.3,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43.9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52.8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53F48981" w14:textId="77777777" w:rsidTr="00353465">
        <w:trPr>
          <w:jc w:val="center"/>
        </w:trPr>
        <w:tc>
          <w:tcPr>
            <w:tcW w:w="2785" w:type="dxa"/>
          </w:tcPr>
          <w:p w14:paraId="6A2E2E60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No problems paying medical bills</w:t>
            </w:r>
          </w:p>
        </w:tc>
        <w:tc>
          <w:tcPr>
            <w:tcW w:w="4703" w:type="dxa"/>
          </w:tcPr>
          <w:p w14:paraId="08B5FBB6" w14:textId="77777777" w:rsidR="00A52657" w:rsidRPr="00846EB3" w:rsidRDefault="00A52657" w:rsidP="00353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no problems paying medical bills</w:t>
            </w:r>
          </w:p>
        </w:tc>
        <w:tc>
          <w:tcPr>
            <w:tcW w:w="2857" w:type="dxa"/>
          </w:tcPr>
          <w:p w14:paraId="488618A2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3,953 (59.2,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B6BDC70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3,479 (59.3,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E73AC" w14:paraId="6B5D6931" w14:textId="77777777" w:rsidTr="00353465">
        <w:tblPrEx>
          <w:jc w:val="left"/>
        </w:tblPrEx>
        <w:tc>
          <w:tcPr>
            <w:tcW w:w="13045" w:type="dxa"/>
            <w:gridSpan w:val="4"/>
          </w:tcPr>
          <w:p w14:paraId="674C0B61" w14:textId="77777777" w:rsidR="00A52657" w:rsidRPr="00143119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Worry about Paying Medical B</w:t>
            </w: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ills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if Sick/in an Accident</w:t>
            </w:r>
          </w:p>
        </w:tc>
      </w:tr>
      <w:tr w:rsidR="00A52657" w:rsidRPr="007152EC" w14:paraId="63F3FFB9" w14:textId="77777777" w:rsidTr="00353465">
        <w:trPr>
          <w:jc w:val="center"/>
        </w:trPr>
        <w:tc>
          <w:tcPr>
            <w:tcW w:w="2785" w:type="dxa"/>
          </w:tcPr>
          <w:p w14:paraId="79997EA6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Not at all worried </w:t>
            </w:r>
          </w:p>
        </w:tc>
        <w:tc>
          <w:tcPr>
            <w:tcW w:w="4703" w:type="dxa"/>
          </w:tcPr>
          <w:p w14:paraId="109C9E45" w14:textId="77777777" w:rsidR="00A52657" w:rsidRPr="006B25B4" w:rsidRDefault="00A52657" w:rsidP="00353465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Not at all worried about paying medical bills</w:t>
            </w:r>
          </w:p>
        </w:tc>
        <w:tc>
          <w:tcPr>
            <w:tcW w:w="2857" w:type="dxa"/>
          </w:tcPr>
          <w:p w14:paraId="63706933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2,616 (63.0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64.8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A80A2D7" w14:textId="77777777" w:rsidR="00A52657" w:rsidRPr="007152EC" w:rsidRDefault="00A52657" w:rsidP="00353465">
            <w:pPr>
              <w:tabs>
                <w:tab w:val="left" w:pos="630"/>
                <w:tab w:val="center" w:pos="1341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2,489 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ab/>
              <w:t>(63.4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65.2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01641B59" w14:textId="77777777" w:rsidTr="00353465">
        <w:trPr>
          <w:jc w:val="center"/>
        </w:trPr>
        <w:tc>
          <w:tcPr>
            <w:tcW w:w="2785" w:type="dxa"/>
          </w:tcPr>
          <w:p w14:paraId="22A65272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Somewhat worried </w:t>
            </w:r>
          </w:p>
        </w:tc>
        <w:tc>
          <w:tcPr>
            <w:tcW w:w="4703" w:type="dxa"/>
          </w:tcPr>
          <w:p w14:paraId="61B5AB04" w14:textId="77777777" w:rsidR="00A52657" w:rsidRPr="006B25B4" w:rsidRDefault="00A52657" w:rsidP="00353465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Somewhat worried about paying medical bills</w:t>
            </w:r>
          </w:p>
        </w:tc>
        <w:tc>
          <w:tcPr>
            <w:tcW w:w="2857" w:type="dxa"/>
          </w:tcPr>
          <w:p w14:paraId="116E9CDC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1,283 (56.0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58.7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B8466AE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973 (54.6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51.9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57.3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3DA823C0" w14:textId="77777777" w:rsidTr="00353465">
        <w:trPr>
          <w:jc w:val="center"/>
        </w:trPr>
        <w:tc>
          <w:tcPr>
            <w:tcW w:w="2785" w:type="dxa"/>
          </w:tcPr>
          <w:p w14:paraId="7879DBA7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lastRenderedPageBreak/>
              <w:t xml:space="preserve">Very worried </w:t>
            </w:r>
          </w:p>
        </w:tc>
        <w:tc>
          <w:tcPr>
            <w:tcW w:w="4703" w:type="dxa"/>
          </w:tcPr>
          <w:p w14:paraId="75EC89F4" w14:textId="77777777" w:rsidR="00A52657" w:rsidRPr="006B25B4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Very worried about paying medical bills</w:t>
            </w:r>
          </w:p>
        </w:tc>
        <w:tc>
          <w:tcPr>
            <w:tcW w:w="2857" w:type="dxa"/>
          </w:tcPr>
          <w:p w14:paraId="0E755DCA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609 (47.0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43.6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50.5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79BC382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390 (44.2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40.1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48.4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1CCF9994" w14:textId="77777777" w:rsidTr="00353465">
        <w:tblPrEx>
          <w:jc w:val="left"/>
        </w:tblPrEx>
        <w:tc>
          <w:tcPr>
            <w:tcW w:w="2785" w:type="dxa"/>
          </w:tcPr>
          <w:p w14:paraId="76704833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Federal Poverty L</w:t>
            </w:r>
            <w:r w:rsidRPr="00F06B72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evel</w:t>
            </w:r>
          </w:p>
        </w:tc>
        <w:tc>
          <w:tcPr>
            <w:tcW w:w="10260" w:type="dxa"/>
            <w:gridSpan w:val="3"/>
          </w:tcPr>
          <w:p w14:paraId="4C8EC95C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7B6AB571" w14:textId="77777777" w:rsidTr="00353465">
        <w:trPr>
          <w:jc w:val="center"/>
        </w:trPr>
        <w:tc>
          <w:tcPr>
            <w:tcW w:w="2785" w:type="dxa"/>
          </w:tcPr>
          <w:p w14:paraId="63437D5C" w14:textId="77777777" w:rsidR="00A52657" w:rsidRPr="006B25B4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6B25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≤</w:t>
            </w:r>
            <w:r w:rsidRPr="006B25B4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138% FPL</w:t>
            </w:r>
          </w:p>
        </w:tc>
        <w:tc>
          <w:tcPr>
            <w:tcW w:w="4703" w:type="dxa"/>
          </w:tcPr>
          <w:p w14:paraId="2F2D0DE9" w14:textId="77777777" w:rsidR="00A52657" w:rsidRPr="006B25B4" w:rsidRDefault="00A52657" w:rsidP="00353465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Income 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less than or equal to 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138% of FPL</w:t>
            </w:r>
          </w:p>
        </w:tc>
        <w:tc>
          <w:tcPr>
            <w:tcW w:w="2857" w:type="dxa"/>
          </w:tcPr>
          <w:p w14:paraId="6E7B752A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654 (44.6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41.1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48.1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14ABE14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446 (40.1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36.1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44.1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62FDA56C" w14:textId="77777777" w:rsidTr="00353465">
        <w:trPr>
          <w:jc w:val="center"/>
        </w:trPr>
        <w:tc>
          <w:tcPr>
            <w:tcW w:w="2785" w:type="dxa"/>
          </w:tcPr>
          <w:p w14:paraId="47BFA863" w14:textId="77777777" w:rsidR="00A52657" w:rsidRPr="006B25B4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6B25B4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&gt;138%-250% FPL</w:t>
            </w:r>
          </w:p>
        </w:tc>
        <w:tc>
          <w:tcPr>
            <w:tcW w:w="4703" w:type="dxa"/>
          </w:tcPr>
          <w:p w14:paraId="1EABAD04" w14:textId="77777777" w:rsidR="00A52657" w:rsidRPr="006B25B4" w:rsidRDefault="00A52657" w:rsidP="00353465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Income 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more than 1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% but not more than 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%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 of FPL</w:t>
            </w:r>
          </w:p>
        </w:tc>
        <w:tc>
          <w:tcPr>
            <w:tcW w:w="2857" w:type="dxa"/>
          </w:tcPr>
          <w:p w14:paraId="3B193E22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833 (53.7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50.4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56.9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271635C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571 (49.4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45.8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53.1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3F7BEA18" w14:textId="77777777" w:rsidTr="00353465">
        <w:trPr>
          <w:jc w:val="center"/>
        </w:trPr>
        <w:tc>
          <w:tcPr>
            <w:tcW w:w="2785" w:type="dxa"/>
          </w:tcPr>
          <w:p w14:paraId="37C01ABE" w14:textId="77777777" w:rsidR="00A52657" w:rsidRPr="006B25B4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6B25B4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&gt;250%-400% FPL</w:t>
            </w:r>
          </w:p>
        </w:tc>
        <w:tc>
          <w:tcPr>
            <w:tcW w:w="4703" w:type="dxa"/>
          </w:tcPr>
          <w:p w14:paraId="5FCEC430" w14:textId="77777777" w:rsidR="00A52657" w:rsidRPr="006B25B4" w:rsidRDefault="00A52657" w:rsidP="00353465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Income 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more than 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% but not more than 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%</w:t>
            </w:r>
            <w:r w:rsidRPr="008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of FPL</w:t>
            </w:r>
          </w:p>
        </w:tc>
        <w:tc>
          <w:tcPr>
            <w:tcW w:w="2857" w:type="dxa"/>
          </w:tcPr>
          <w:p w14:paraId="1A494520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898 (57.9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60.9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7ED8E62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743 (56.8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60.0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7DBFF73B" w14:textId="77777777" w:rsidTr="00353465">
        <w:trPr>
          <w:jc w:val="center"/>
        </w:trPr>
        <w:tc>
          <w:tcPr>
            <w:tcW w:w="2785" w:type="dxa"/>
          </w:tcPr>
          <w:p w14:paraId="0FD05FCE" w14:textId="77777777" w:rsidR="00A52657" w:rsidRPr="00113B73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13B7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&gt;400% FPL</w:t>
            </w:r>
          </w:p>
        </w:tc>
        <w:tc>
          <w:tcPr>
            <w:tcW w:w="4703" w:type="dxa"/>
          </w:tcPr>
          <w:p w14:paraId="47F82772" w14:textId="77777777" w:rsidR="00A52657" w:rsidRPr="006B25B4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Income 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more than 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%</w:t>
            </w:r>
            <w:r w:rsidRPr="00846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of FPL</w:t>
            </w:r>
          </w:p>
        </w:tc>
        <w:tc>
          <w:tcPr>
            <w:tcW w:w="2857" w:type="dxa"/>
          </w:tcPr>
          <w:p w14:paraId="160E1071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2,126 (64.5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66.3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3499723A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2,099 (66.9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3A648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68.8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708EA24E" w14:textId="77777777" w:rsidTr="00353465">
        <w:tblPrEx>
          <w:jc w:val="left"/>
        </w:tblPrEx>
        <w:tc>
          <w:tcPr>
            <w:tcW w:w="2785" w:type="dxa"/>
          </w:tcPr>
          <w:p w14:paraId="487C7C4F" w14:textId="77777777" w:rsidR="00A52657" w:rsidRPr="00113B73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Insurance C</w:t>
            </w:r>
            <w:r w:rsidRPr="00F06B72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overage</w:t>
            </w:r>
          </w:p>
        </w:tc>
        <w:tc>
          <w:tcPr>
            <w:tcW w:w="10260" w:type="dxa"/>
            <w:gridSpan w:val="3"/>
          </w:tcPr>
          <w:p w14:paraId="6AB9AF80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4D54897A" w14:textId="77777777" w:rsidTr="00353465">
        <w:trPr>
          <w:jc w:val="center"/>
        </w:trPr>
        <w:tc>
          <w:tcPr>
            <w:tcW w:w="2785" w:type="dxa"/>
          </w:tcPr>
          <w:p w14:paraId="2AF57E40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Uninsured</w:t>
            </w:r>
          </w:p>
        </w:tc>
        <w:tc>
          <w:tcPr>
            <w:tcW w:w="4703" w:type="dxa"/>
          </w:tcPr>
          <w:p w14:paraId="26F93717" w14:textId="77777777" w:rsidR="00A52657" w:rsidRPr="00846EB3" w:rsidRDefault="00A52657" w:rsidP="00353465">
            <w:pPr>
              <w:contextualSpacing/>
              <w:rPr>
                <w:rFonts w:ascii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Uninsured</w:t>
            </w:r>
          </w:p>
          <w:p w14:paraId="41C33F07" w14:textId="77777777" w:rsidR="00A52657" w:rsidRPr="006B25B4" w:rsidRDefault="00A52657" w:rsidP="00353465">
            <w:pPr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2857" w:type="dxa"/>
          </w:tcPr>
          <w:p w14:paraId="7A55C8EE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114 (28.2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23.3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33.7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80A470D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95 (21.2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17.0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26.0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7CC0E2E7" w14:textId="77777777" w:rsidTr="00353465">
        <w:trPr>
          <w:jc w:val="center"/>
        </w:trPr>
        <w:tc>
          <w:tcPr>
            <w:tcW w:w="2785" w:type="dxa"/>
          </w:tcPr>
          <w:p w14:paraId="3F2AD94C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Medicaid</w:t>
            </w:r>
          </w:p>
        </w:tc>
        <w:tc>
          <w:tcPr>
            <w:tcW w:w="4703" w:type="dxa"/>
          </w:tcPr>
          <w:p w14:paraId="69DF197D" w14:textId="77777777" w:rsidR="00A52657" w:rsidRPr="006B25B4" w:rsidRDefault="00A52657" w:rsidP="00353465">
            <w:pPr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Medicaid insurance</w:t>
            </w:r>
          </w:p>
        </w:tc>
        <w:tc>
          <w:tcPr>
            <w:tcW w:w="2857" w:type="dxa"/>
          </w:tcPr>
          <w:p w14:paraId="2EE1CB4B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198 (46.6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40.4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52.9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740D1E4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124 (41.8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34.5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49.4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074A17F3" w14:textId="77777777" w:rsidTr="00353465">
        <w:trPr>
          <w:jc w:val="center"/>
        </w:trPr>
        <w:tc>
          <w:tcPr>
            <w:tcW w:w="2785" w:type="dxa"/>
          </w:tcPr>
          <w:p w14:paraId="0ECDB846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Military insurance</w:t>
            </w:r>
          </w:p>
        </w:tc>
        <w:tc>
          <w:tcPr>
            <w:tcW w:w="4703" w:type="dxa"/>
          </w:tcPr>
          <w:p w14:paraId="05230EC1" w14:textId="77777777" w:rsidR="00A52657" w:rsidRPr="006B25B4" w:rsidRDefault="00A52657" w:rsidP="00353465">
            <w:pPr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 xml:space="preserve">Military insurance </w:t>
            </w:r>
          </w:p>
        </w:tc>
        <w:tc>
          <w:tcPr>
            <w:tcW w:w="2857" w:type="dxa"/>
          </w:tcPr>
          <w:p w14:paraId="2CF9B3DE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67 (56.5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44.9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67.4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2761682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157 (67.7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74.9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504D5F13" w14:textId="77777777" w:rsidTr="00353465">
        <w:trPr>
          <w:jc w:val="center"/>
        </w:trPr>
        <w:tc>
          <w:tcPr>
            <w:tcW w:w="2785" w:type="dxa"/>
          </w:tcPr>
          <w:p w14:paraId="40858AE3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Medicare</w:t>
            </w:r>
          </w:p>
        </w:tc>
        <w:tc>
          <w:tcPr>
            <w:tcW w:w="4703" w:type="dxa"/>
          </w:tcPr>
          <w:p w14:paraId="5E2E0D7B" w14:textId="77777777" w:rsidR="00A52657" w:rsidRPr="006B25B4" w:rsidRDefault="00A52657" w:rsidP="00353465">
            <w:pPr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Medicare insurance</w:t>
            </w:r>
          </w:p>
        </w:tc>
        <w:tc>
          <w:tcPr>
            <w:tcW w:w="2857" w:type="dxa"/>
          </w:tcPr>
          <w:p w14:paraId="27C80F3C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923 (61.2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64.2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0FD4BAF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784 (63.0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66.3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37054454" w14:textId="77777777" w:rsidTr="00353465">
        <w:trPr>
          <w:jc w:val="center"/>
        </w:trPr>
        <w:tc>
          <w:tcPr>
            <w:tcW w:w="2785" w:type="dxa"/>
          </w:tcPr>
          <w:p w14:paraId="43454853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lastRenderedPageBreak/>
              <w:t>Private insurance</w:t>
            </w:r>
          </w:p>
        </w:tc>
        <w:tc>
          <w:tcPr>
            <w:tcW w:w="4703" w:type="dxa"/>
          </w:tcPr>
          <w:p w14:paraId="53F46B9F" w14:textId="77777777" w:rsidR="00A52657" w:rsidRPr="006B25B4" w:rsidRDefault="00A52657" w:rsidP="00353465">
            <w:pPr>
              <w:contextualSpacing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46EB3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rivate insurance</w:t>
            </w:r>
          </w:p>
        </w:tc>
        <w:tc>
          <w:tcPr>
            <w:tcW w:w="2857" w:type="dxa"/>
          </w:tcPr>
          <w:p w14:paraId="62D199F0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2,496 (60.2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62.0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E0B6A99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2,150 (61.4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63.2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76A785A" w14:textId="77777777" w:rsidTr="00353465">
        <w:trPr>
          <w:jc w:val="center"/>
        </w:trPr>
        <w:tc>
          <w:tcPr>
            <w:tcW w:w="2785" w:type="dxa"/>
          </w:tcPr>
          <w:p w14:paraId="601B0EB3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insurance</w:t>
            </w:r>
          </w:p>
        </w:tc>
        <w:tc>
          <w:tcPr>
            <w:tcW w:w="4703" w:type="dxa"/>
          </w:tcPr>
          <w:p w14:paraId="090FCE1C" w14:textId="77777777" w:rsidR="00A52657" w:rsidRPr="006B25B4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Other types of insurance</w:t>
            </w:r>
          </w:p>
        </w:tc>
        <w:tc>
          <w:tcPr>
            <w:tcW w:w="2857" w:type="dxa"/>
          </w:tcPr>
          <w:p w14:paraId="3E62BCEC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706 (62.0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65.5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CF67EC7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544 (60.1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64.4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7CBCDADF" w14:textId="77777777" w:rsidTr="00353465">
        <w:tblPrEx>
          <w:jc w:val="left"/>
        </w:tblPrEx>
        <w:tc>
          <w:tcPr>
            <w:tcW w:w="2785" w:type="dxa"/>
          </w:tcPr>
          <w:p w14:paraId="5A97E970" w14:textId="77777777" w:rsidR="00A52657" w:rsidRPr="00143119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Usual Source of C</w:t>
            </w:r>
            <w:r w:rsidRPr="00143119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are</w:t>
            </w:r>
          </w:p>
        </w:tc>
        <w:tc>
          <w:tcPr>
            <w:tcW w:w="10260" w:type="dxa"/>
            <w:gridSpan w:val="3"/>
          </w:tcPr>
          <w:p w14:paraId="10E3583D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5E9F80E9" w14:textId="77777777" w:rsidTr="00353465">
        <w:trPr>
          <w:jc w:val="center"/>
        </w:trPr>
        <w:tc>
          <w:tcPr>
            <w:tcW w:w="2785" w:type="dxa"/>
          </w:tcPr>
          <w:p w14:paraId="74259E7C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No usual source of care</w:t>
            </w:r>
          </w:p>
        </w:tc>
        <w:tc>
          <w:tcPr>
            <w:tcW w:w="4703" w:type="dxa"/>
          </w:tcPr>
          <w:p w14:paraId="623DF674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F464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usual source of care</w:t>
            </w:r>
          </w:p>
        </w:tc>
        <w:tc>
          <w:tcPr>
            <w:tcW w:w="2857" w:type="dxa"/>
          </w:tcPr>
          <w:p w14:paraId="7E24A045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77 (26.9,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21.3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33.4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E2578FE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94 (18.3,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14.6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22.8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06E34A9C" w14:textId="77777777" w:rsidTr="00353465">
        <w:trPr>
          <w:jc w:val="center"/>
        </w:trPr>
        <w:tc>
          <w:tcPr>
            <w:tcW w:w="2785" w:type="dxa"/>
          </w:tcPr>
          <w:p w14:paraId="28216647" w14:textId="77777777" w:rsidR="00A52657" w:rsidRPr="00103A26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03A2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Usual source of care – Doctor’s office</w:t>
            </w:r>
          </w:p>
        </w:tc>
        <w:tc>
          <w:tcPr>
            <w:tcW w:w="4703" w:type="dxa"/>
          </w:tcPr>
          <w:p w14:paraId="245D8065" w14:textId="77777777" w:rsidR="00A52657" w:rsidRPr="00103A26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03A2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 doctor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’</w:t>
            </w:r>
            <w:r w:rsidRPr="00103A2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s office or health center </w:t>
            </w:r>
          </w:p>
          <w:p w14:paraId="32136AEC" w14:textId="77777777" w:rsidR="00A52657" w:rsidRPr="00103A26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2857" w:type="dxa"/>
          </w:tcPr>
          <w:p w14:paraId="2DF9BD79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4,205 (60.3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61.8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0E68759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3,308 (62.1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63.6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35FE38A" w14:textId="77777777" w:rsidTr="00353465">
        <w:trPr>
          <w:jc w:val="center"/>
        </w:trPr>
        <w:tc>
          <w:tcPr>
            <w:tcW w:w="2785" w:type="dxa"/>
          </w:tcPr>
          <w:p w14:paraId="58B1FE0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Usual source of care – Other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medical facility</w:t>
            </w:r>
          </w:p>
        </w:tc>
        <w:tc>
          <w:tcPr>
            <w:tcW w:w="4703" w:type="dxa"/>
          </w:tcPr>
          <w:p w14:paraId="3F6AB3E6" w14:textId="77777777" w:rsidR="00A52657" w:rsidRPr="001B072F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B072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An urgent care center; a clinic in a drug store or grocery store; a hospital emergency room; a VA Medical Center or VA outpatient clinic; or some other place </w:t>
            </w:r>
          </w:p>
        </w:tc>
        <w:tc>
          <w:tcPr>
            <w:tcW w:w="2857" w:type="dxa"/>
          </w:tcPr>
          <w:p w14:paraId="7B844D3A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225 (43.6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38.3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366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49.1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D939FA3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452 (54.5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50.2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58.8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AD9418E" w14:textId="77777777" w:rsidTr="00353465">
        <w:trPr>
          <w:jc w:val="center"/>
        </w:trPr>
        <w:tc>
          <w:tcPr>
            <w:tcW w:w="2785" w:type="dxa"/>
          </w:tcPr>
          <w:p w14:paraId="50A90F3B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Children in H</w:t>
            </w:r>
            <w:r w:rsidRPr="00607E80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ousehold</w:t>
            </w:r>
          </w:p>
        </w:tc>
        <w:tc>
          <w:tcPr>
            <w:tcW w:w="4703" w:type="dxa"/>
          </w:tcPr>
          <w:p w14:paraId="00BA2C12" w14:textId="77777777" w:rsidR="00A52657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2857" w:type="dxa"/>
          </w:tcPr>
          <w:p w14:paraId="013955A8" w14:textId="77777777" w:rsidR="00A52657" w:rsidRPr="00266432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F336B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0.17 (0.01)</w:t>
            </w:r>
          </w:p>
        </w:tc>
        <w:tc>
          <w:tcPr>
            <w:tcW w:w="2700" w:type="dxa"/>
          </w:tcPr>
          <w:p w14:paraId="0F97BA78" w14:textId="77777777" w:rsidR="00A52657" w:rsidRPr="00266432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F336B">
              <w:rPr>
                <w:rFonts w:ascii="Times New Roman" w:hAnsi="Times New Roman" w:cs="Times New Roman"/>
                <w:color w:val="0E101A"/>
                <w:sz w:val="24"/>
                <w:szCs w:val="24"/>
              </w:rPr>
              <w:t>0.19 (0.01)</w:t>
            </w:r>
            <w:r w:rsidRPr="008D1C89" w:rsidDel="008D1C89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657" w:rsidRPr="007152EC" w14:paraId="2F3825F6" w14:textId="77777777" w:rsidTr="00353465">
        <w:trPr>
          <w:jc w:val="center"/>
        </w:trPr>
        <w:tc>
          <w:tcPr>
            <w:tcW w:w="13045" w:type="dxa"/>
            <w:gridSpan w:val="4"/>
            <w:shd w:val="clear" w:color="auto" w:fill="D0CECE" w:themeFill="background2" w:themeFillShade="E6"/>
          </w:tcPr>
          <w:p w14:paraId="0BB4B95F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Need F</w:t>
            </w:r>
            <w:r w:rsidRPr="0019501C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actors</w:t>
            </w:r>
          </w:p>
        </w:tc>
      </w:tr>
      <w:tr w:rsidR="00A52657" w:rsidRPr="0028358A" w14:paraId="2292AF2E" w14:textId="77777777" w:rsidTr="00353465">
        <w:tblPrEx>
          <w:jc w:val="left"/>
        </w:tblPrEx>
        <w:tc>
          <w:tcPr>
            <w:tcW w:w="2785" w:type="dxa"/>
          </w:tcPr>
          <w:p w14:paraId="18152DE7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lastRenderedPageBreak/>
              <w:t>Health S</w:t>
            </w: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tatus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, Self-Reported</w:t>
            </w:r>
          </w:p>
        </w:tc>
        <w:tc>
          <w:tcPr>
            <w:tcW w:w="10260" w:type="dxa"/>
            <w:gridSpan w:val="3"/>
          </w:tcPr>
          <w:p w14:paraId="7F8EC118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41DD0247" w14:textId="77777777" w:rsidTr="00353465">
        <w:trPr>
          <w:jc w:val="center"/>
        </w:trPr>
        <w:tc>
          <w:tcPr>
            <w:tcW w:w="2785" w:type="dxa"/>
          </w:tcPr>
          <w:p w14:paraId="70573C1E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Excellent health</w:t>
            </w:r>
          </w:p>
        </w:tc>
        <w:tc>
          <w:tcPr>
            <w:tcW w:w="4703" w:type="dxa"/>
          </w:tcPr>
          <w:p w14:paraId="5DAA44E1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Excellent</w:t>
            </w:r>
          </w:p>
        </w:tc>
        <w:tc>
          <w:tcPr>
            <w:tcW w:w="2857" w:type="dxa"/>
          </w:tcPr>
          <w:p w14:paraId="682160D9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874 (61.5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64.6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38D615C" w14:textId="77777777" w:rsidR="00A52657" w:rsidRPr="007152EC" w:rsidRDefault="00A52657" w:rsidP="00353465">
            <w:pPr>
              <w:tabs>
                <w:tab w:val="left" w:pos="784"/>
                <w:tab w:val="center" w:pos="1341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718 (61.8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65.3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616D6E8F" w14:textId="77777777" w:rsidTr="00353465">
        <w:trPr>
          <w:jc w:val="center"/>
        </w:trPr>
        <w:tc>
          <w:tcPr>
            <w:tcW w:w="2785" w:type="dxa"/>
          </w:tcPr>
          <w:p w14:paraId="56AD414C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Very good health</w:t>
            </w:r>
          </w:p>
        </w:tc>
        <w:tc>
          <w:tcPr>
            <w:tcW w:w="4703" w:type="dxa"/>
          </w:tcPr>
          <w:p w14:paraId="4FAEE2D7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Very good</w:t>
            </w:r>
          </w:p>
        </w:tc>
        <w:tc>
          <w:tcPr>
            <w:tcW w:w="2857" w:type="dxa"/>
          </w:tcPr>
          <w:p w14:paraId="034130F8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1,587 (61.6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64.1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7004BEB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1,253 (60.9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63.4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1475D5C2" w14:textId="77777777" w:rsidTr="00353465">
        <w:trPr>
          <w:jc w:val="center"/>
        </w:trPr>
        <w:tc>
          <w:tcPr>
            <w:tcW w:w="2785" w:type="dxa"/>
          </w:tcPr>
          <w:p w14:paraId="3E373BFE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Good health</w:t>
            </w:r>
          </w:p>
        </w:tc>
        <w:tc>
          <w:tcPr>
            <w:tcW w:w="4703" w:type="dxa"/>
          </w:tcPr>
          <w:p w14:paraId="68054328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Good</w:t>
            </w:r>
          </w:p>
        </w:tc>
        <w:tc>
          <w:tcPr>
            <w:tcW w:w="2857" w:type="dxa"/>
          </w:tcPr>
          <w:p w14:paraId="2CEE451A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1,266 (56.1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58.6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BDDBBAE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1,171 (55.8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58.4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785A44E5" w14:textId="77777777" w:rsidTr="00353465">
        <w:trPr>
          <w:jc w:val="center"/>
        </w:trPr>
        <w:tc>
          <w:tcPr>
            <w:tcW w:w="2785" w:type="dxa"/>
          </w:tcPr>
          <w:p w14:paraId="07963B43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Fair/Poor health</w:t>
            </w:r>
          </w:p>
        </w:tc>
        <w:tc>
          <w:tcPr>
            <w:tcW w:w="4703" w:type="dxa"/>
          </w:tcPr>
          <w:p w14:paraId="296C2D4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Fair or poor</w:t>
            </w:r>
          </w:p>
        </w:tc>
        <w:tc>
          <w:tcPr>
            <w:tcW w:w="2857" w:type="dxa"/>
          </w:tcPr>
          <w:p w14:paraId="36115ED3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783 (50.5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47.4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53.5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536F8551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717 (52.5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49.1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55.8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52E19974" w14:textId="77777777" w:rsidTr="00353465">
        <w:tblPrEx>
          <w:jc w:val="left"/>
        </w:tblPrEx>
        <w:tc>
          <w:tcPr>
            <w:tcW w:w="2785" w:type="dxa"/>
          </w:tcPr>
          <w:p w14:paraId="3A12088B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BMI Category</w:t>
            </w:r>
            <w:r w:rsidRPr="00F06B72">
              <w:rPr>
                <w:rFonts w:ascii="Arial" w:hAnsi="Arial" w:cs="Arial"/>
                <w:color w:val="202124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0260" w:type="dxa"/>
            <w:gridSpan w:val="3"/>
          </w:tcPr>
          <w:p w14:paraId="60DE8001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583BE89D" w14:textId="77777777" w:rsidTr="00353465">
        <w:trPr>
          <w:jc w:val="center"/>
        </w:trPr>
        <w:tc>
          <w:tcPr>
            <w:tcW w:w="2785" w:type="dxa"/>
          </w:tcPr>
          <w:p w14:paraId="33C8D0FB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Underweight</w:t>
            </w:r>
          </w:p>
        </w:tc>
        <w:tc>
          <w:tcPr>
            <w:tcW w:w="4703" w:type="dxa"/>
          </w:tcPr>
          <w:p w14:paraId="3A05FEDB" w14:textId="77777777" w:rsidR="00A52657" w:rsidRPr="00143119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43119">
              <w:rPr>
                <w:rFonts w:ascii="Times New Roman" w:eastAsia="Times New Roman" w:hAnsi="Times New Roman" w:cs="Times New Roman"/>
                <w:bCs/>
                <w:color w:val="0E101A"/>
                <w:sz w:val="24"/>
                <w:szCs w:val="24"/>
              </w:rPr>
              <w:t>Underweight (BMI &lt; 18.5)</w:t>
            </w:r>
          </w:p>
        </w:tc>
        <w:tc>
          <w:tcPr>
            <w:tcW w:w="2857" w:type="dxa"/>
          </w:tcPr>
          <w:p w14:paraId="130EF0F3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79 (55.4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45.8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64.7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3F3E6881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23 (60.4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42.4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76.0</w:t>
            </w:r>
            <w:r w:rsidRPr="00C50F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D4A673C" w14:textId="77777777" w:rsidTr="00353465">
        <w:trPr>
          <w:jc w:val="center"/>
        </w:trPr>
        <w:tc>
          <w:tcPr>
            <w:tcW w:w="2785" w:type="dxa"/>
          </w:tcPr>
          <w:p w14:paraId="0D57C161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Healthy weight</w:t>
            </w:r>
          </w:p>
        </w:tc>
        <w:tc>
          <w:tcPr>
            <w:tcW w:w="4703" w:type="dxa"/>
          </w:tcPr>
          <w:p w14:paraId="7AA260C1" w14:textId="77777777" w:rsidR="00A52657" w:rsidRPr="00143119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43119">
              <w:rPr>
                <w:rFonts w:ascii="Times New Roman" w:eastAsia="Times New Roman" w:hAnsi="Times New Roman" w:cs="Times New Roman"/>
                <w:bCs/>
                <w:color w:val="0E101A"/>
                <w:sz w:val="24"/>
                <w:szCs w:val="24"/>
              </w:rPr>
              <w:t>Healthy weight (BMI 18.5 to &lt;25)</w:t>
            </w:r>
          </w:p>
        </w:tc>
        <w:tc>
          <w:tcPr>
            <w:tcW w:w="2857" w:type="dxa"/>
          </w:tcPr>
          <w:p w14:paraId="4266C6FF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1,419 (59.5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61.8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BECFA47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846 (56.6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53.4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59.7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62D4A83F" w14:textId="77777777" w:rsidTr="00353465">
        <w:trPr>
          <w:jc w:val="center"/>
        </w:trPr>
        <w:tc>
          <w:tcPr>
            <w:tcW w:w="2785" w:type="dxa"/>
          </w:tcPr>
          <w:p w14:paraId="3A6742F0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Overweight</w:t>
            </w:r>
          </w:p>
        </w:tc>
        <w:tc>
          <w:tcPr>
            <w:tcW w:w="4703" w:type="dxa"/>
          </w:tcPr>
          <w:p w14:paraId="267FB85F" w14:textId="77777777" w:rsidR="00A52657" w:rsidRPr="00143119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43119">
              <w:rPr>
                <w:rFonts w:ascii="Times New Roman" w:eastAsia="Times New Roman" w:hAnsi="Times New Roman" w:cs="Times New Roman"/>
                <w:bCs/>
                <w:color w:val="0E101A"/>
                <w:sz w:val="24"/>
                <w:szCs w:val="24"/>
              </w:rPr>
              <w:t>Overweight (BMI ≥ 25 to &lt;30)</w:t>
            </w:r>
          </w:p>
        </w:tc>
        <w:tc>
          <w:tcPr>
            <w:tcW w:w="2857" w:type="dxa"/>
          </w:tcPr>
          <w:p w14:paraId="0CD0DD6C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1,280 (57.5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60.1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3CB2198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1,622 (58.7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56.4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60.9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33CAD82B" w14:textId="77777777" w:rsidTr="00353465">
        <w:trPr>
          <w:jc w:val="center"/>
        </w:trPr>
        <w:tc>
          <w:tcPr>
            <w:tcW w:w="2785" w:type="dxa"/>
          </w:tcPr>
          <w:p w14:paraId="13476589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Obese</w:t>
            </w:r>
          </w:p>
        </w:tc>
        <w:tc>
          <w:tcPr>
            <w:tcW w:w="4703" w:type="dxa"/>
          </w:tcPr>
          <w:p w14:paraId="350EFAC8" w14:textId="77777777" w:rsidR="00A52657" w:rsidRPr="00143119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43119">
              <w:rPr>
                <w:rFonts w:ascii="Times New Roman" w:eastAsia="Times New Roman" w:hAnsi="Times New Roman" w:cs="Times New Roman"/>
                <w:bCs/>
                <w:color w:val="0E101A"/>
                <w:sz w:val="24"/>
                <w:szCs w:val="24"/>
              </w:rPr>
              <w:t>Obese (BMI ≥ 30)</w:t>
            </w:r>
          </w:p>
        </w:tc>
        <w:tc>
          <w:tcPr>
            <w:tcW w:w="2857" w:type="dxa"/>
          </w:tcPr>
          <w:p w14:paraId="1AB7A579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1,561 (57.9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60.3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253CC21" w14:textId="77777777" w:rsidR="00A52657" w:rsidRPr="007152E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1,352 (58.3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55.7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60.8</w:t>
            </w:r>
            <w:r w:rsidRPr="007152E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28358A" w14:paraId="30AFE85D" w14:textId="77777777" w:rsidTr="00353465">
        <w:tblPrEx>
          <w:jc w:val="left"/>
        </w:tblPrEx>
        <w:tc>
          <w:tcPr>
            <w:tcW w:w="2785" w:type="dxa"/>
          </w:tcPr>
          <w:p w14:paraId="07D3BCB8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History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Any C</w:t>
            </w:r>
            <w:r w:rsidRPr="0028358A"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>ancer</w:t>
            </w:r>
          </w:p>
        </w:tc>
        <w:tc>
          <w:tcPr>
            <w:tcW w:w="10260" w:type="dxa"/>
            <w:gridSpan w:val="3"/>
          </w:tcPr>
          <w:p w14:paraId="60FBA32D" w14:textId="77777777" w:rsidR="00A52657" w:rsidRPr="0028358A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</w:tr>
      <w:tr w:rsidR="00A52657" w:rsidRPr="007152EC" w14:paraId="151DD516" w14:textId="77777777" w:rsidTr="00353465">
        <w:trPr>
          <w:jc w:val="center"/>
        </w:trPr>
        <w:tc>
          <w:tcPr>
            <w:tcW w:w="2785" w:type="dxa"/>
          </w:tcPr>
          <w:p w14:paraId="67720AA7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Personal history of cancer</w:t>
            </w:r>
          </w:p>
        </w:tc>
        <w:tc>
          <w:tcPr>
            <w:tcW w:w="4703" w:type="dxa"/>
          </w:tcPr>
          <w:p w14:paraId="1D0FA4D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Yes</w:t>
            </w:r>
          </w:p>
        </w:tc>
        <w:tc>
          <w:tcPr>
            <w:tcW w:w="2857" w:type="dxa"/>
          </w:tcPr>
          <w:p w14:paraId="7C330BAA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863 (66.2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63.0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69.3</w:t>
            </w:r>
            <w:r w:rsidRPr="0019501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D5370DE" w14:textId="77777777" w:rsidR="00A52657" w:rsidRPr="007E73A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C50F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677 (71.4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67.9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74.6</w:t>
            </w:r>
            <w:r w:rsidRPr="00C50F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  <w:tr w:rsidR="00A52657" w:rsidRPr="007152EC" w14:paraId="46B4EA7E" w14:textId="77777777" w:rsidTr="00353465">
        <w:trPr>
          <w:jc w:val="center"/>
        </w:trPr>
        <w:tc>
          <w:tcPr>
            <w:tcW w:w="2785" w:type="dxa"/>
          </w:tcPr>
          <w:p w14:paraId="348457B4" w14:textId="77777777" w:rsidR="00A52657" w:rsidRPr="0019501C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lastRenderedPageBreak/>
              <w:t>No personal history of cancer</w:t>
            </w:r>
          </w:p>
        </w:tc>
        <w:tc>
          <w:tcPr>
            <w:tcW w:w="4703" w:type="dxa"/>
          </w:tcPr>
          <w:p w14:paraId="54255C65" w14:textId="77777777" w:rsidR="00A52657" w:rsidRDefault="00A52657" w:rsidP="00353465">
            <w:pPr>
              <w:spacing w:line="48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No</w:t>
            </w:r>
          </w:p>
        </w:tc>
        <w:tc>
          <w:tcPr>
            <w:tcW w:w="2857" w:type="dxa"/>
          </w:tcPr>
          <w:p w14:paraId="38567DE3" w14:textId="77777777" w:rsidR="00A52657" w:rsidRPr="0019501C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3,645 (56.2,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54.7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B55A3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57.8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9283638" w14:textId="77777777" w:rsidR="00A52657" w:rsidRPr="00C50FF9" w:rsidRDefault="00A52657" w:rsidP="003534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3,180 (55.5,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54.0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– </w:t>
            </w:r>
            <w:r w:rsidRPr="0067395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57.0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</w:t>
            </w:r>
          </w:p>
        </w:tc>
      </w:tr>
    </w:tbl>
    <w:bookmarkEnd w:id="1"/>
    <w:p w14:paraId="2594D00C" w14:textId="77777777" w:rsidR="00A52657" w:rsidRPr="00795AE3" w:rsidRDefault="00A52657" w:rsidP="00A5265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9C53E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VA = Veterans Affairs. </w:t>
      </w:r>
      <w:r w:rsidRPr="005E6EC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US Census Bureau Regions. </w:t>
      </w:r>
      <w:r w:rsidRPr="00F06B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‡</w:t>
      </w:r>
      <w:r w:rsidRPr="009C53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2013 NCHS Urban-Rural Classification Scheme for Counties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Pr="00F06B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§</w:t>
      </w:r>
      <w:r w:rsidRPr="009C53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Category assigned based on BMI calculated by NHIS using study collected height and weight [Weight (kg)</w:t>
      </w:r>
      <w:proofErr w:type="gramStart"/>
      <w:r w:rsidRPr="009C53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/[</w:t>
      </w:r>
      <w:proofErr w:type="gramEnd"/>
      <w:r w:rsidRPr="009C53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Height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9C53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(m) squared]]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795AE3">
        <w:rPr>
          <w:rFonts w:ascii="Arial" w:hAnsi="Arial" w:cs="Arial"/>
          <w:b/>
          <w:bCs/>
          <w:color w:val="202124"/>
          <w:shd w:val="clear" w:color="auto" w:fill="FFFFFF"/>
          <w:vertAlign w:val="superscript"/>
        </w:rPr>
        <w:t xml:space="preserve"> </w:t>
      </w:r>
      <w:r w:rsidRPr="00657E8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vertAlign w:val="superscript"/>
        </w:rPr>
        <w:t xml:space="preserve">¶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Numbers are not weighted; p</w:t>
      </w:r>
      <w:r w:rsidRPr="00657E8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ercentages and 95%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CIs</w:t>
      </w:r>
      <w:r w:rsidRPr="00657E8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are weighted.</w:t>
      </w:r>
    </w:p>
    <w:p w14:paraId="68BA1BA6" w14:textId="58FE21E4" w:rsidR="00284F20" w:rsidRPr="00A52657" w:rsidRDefault="00A52657" w:rsidP="00A52657"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4F1D23"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: 2019 National Health Interview Survey (NHIS). Details of the NHIS can be found at: </w:t>
      </w:r>
      <w:hyperlink r:id="rId5" w:history="1">
        <w:r w:rsidRPr="00937165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https://www.cdc.gov/nchs/nhis/about_nhis.htm</w:t>
        </w:r>
      </w:hyperlink>
      <w:r w:rsidRPr="004F1D2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284F20" w:rsidRPr="00A52657" w:rsidSect="007E0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229"/>
    <w:multiLevelType w:val="multilevel"/>
    <w:tmpl w:val="2798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D5CB3"/>
    <w:multiLevelType w:val="hybridMultilevel"/>
    <w:tmpl w:val="F49C88F6"/>
    <w:lvl w:ilvl="0" w:tplc="267A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21809"/>
    <w:multiLevelType w:val="hybridMultilevel"/>
    <w:tmpl w:val="AA30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1B25"/>
    <w:multiLevelType w:val="hybridMultilevel"/>
    <w:tmpl w:val="3E7EC68C"/>
    <w:lvl w:ilvl="0" w:tplc="A0DECDA2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E518B"/>
    <w:multiLevelType w:val="hybridMultilevel"/>
    <w:tmpl w:val="076E75D4"/>
    <w:lvl w:ilvl="0" w:tplc="A0DECDA2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21FD9"/>
    <w:multiLevelType w:val="hybridMultilevel"/>
    <w:tmpl w:val="ADE84358"/>
    <w:lvl w:ilvl="0" w:tplc="A0DECDA2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32E2F"/>
    <w:multiLevelType w:val="hybridMultilevel"/>
    <w:tmpl w:val="D5FA6DD6"/>
    <w:lvl w:ilvl="0" w:tplc="A0DECDA2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A1D81"/>
    <w:multiLevelType w:val="hybridMultilevel"/>
    <w:tmpl w:val="4720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22E4"/>
    <w:multiLevelType w:val="hybridMultilevel"/>
    <w:tmpl w:val="0DE44C16"/>
    <w:lvl w:ilvl="0" w:tplc="753C01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63E2"/>
    <w:multiLevelType w:val="hybridMultilevel"/>
    <w:tmpl w:val="3F7AB88C"/>
    <w:lvl w:ilvl="0" w:tplc="A0DECDA2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5744B"/>
    <w:multiLevelType w:val="hybridMultilevel"/>
    <w:tmpl w:val="532080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7952B31"/>
    <w:multiLevelType w:val="hybridMultilevel"/>
    <w:tmpl w:val="6FE04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164EBA"/>
    <w:multiLevelType w:val="hybridMultilevel"/>
    <w:tmpl w:val="DEA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C0E04"/>
    <w:multiLevelType w:val="hybridMultilevel"/>
    <w:tmpl w:val="DE1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42EC"/>
    <w:multiLevelType w:val="hybridMultilevel"/>
    <w:tmpl w:val="55983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1C19E3"/>
    <w:multiLevelType w:val="hybridMultilevel"/>
    <w:tmpl w:val="8A9E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31C3"/>
    <w:multiLevelType w:val="hybridMultilevel"/>
    <w:tmpl w:val="D7A8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A"/>
    <w:rsid w:val="00024CA4"/>
    <w:rsid w:val="000A10E0"/>
    <w:rsid w:val="00284F20"/>
    <w:rsid w:val="005B01AB"/>
    <w:rsid w:val="005B19B7"/>
    <w:rsid w:val="007E0EDA"/>
    <w:rsid w:val="00A52657"/>
    <w:rsid w:val="00B3091B"/>
    <w:rsid w:val="00D2003E"/>
    <w:rsid w:val="00EE1FB2"/>
    <w:rsid w:val="00F73957"/>
    <w:rsid w:val="00F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88EE"/>
  <w15:chartTrackingRefBased/>
  <w15:docId w15:val="{A4C9241C-9560-4644-8424-2E0FB1C0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E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E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E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E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7E0EDA"/>
    <w:pPr>
      <w:ind w:left="720"/>
      <w:contextualSpacing/>
    </w:pPr>
  </w:style>
  <w:style w:type="paragraph" w:customStyle="1" w:styleId="Default">
    <w:name w:val="Default"/>
    <w:rsid w:val="007E0EDA"/>
    <w:pPr>
      <w:autoSpaceDE w:val="0"/>
      <w:autoSpaceDN w:val="0"/>
      <w:adjustRightInd w:val="0"/>
    </w:pPr>
    <w:rPr>
      <w:rFonts w:ascii="Consolas" w:hAnsi="Consolas" w:cs="Consolas"/>
      <w:color w:val="000000"/>
    </w:rPr>
  </w:style>
  <w:style w:type="paragraph" w:styleId="NormalWeb">
    <w:name w:val="Normal (Web)"/>
    <w:basedOn w:val="Normal"/>
    <w:uiPriority w:val="99"/>
    <w:unhideWhenUsed/>
    <w:rsid w:val="007E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E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D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ED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0E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E0ED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0EDA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7E0ED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0EDA"/>
    <w:rPr>
      <w:rFonts w:ascii="Calibri" w:hAnsi="Calibri" w:cs="Calibri"/>
      <w:noProof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E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0EDA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E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0EDA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0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0E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0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0EDA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E0E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E0ED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E0ED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E0EDA"/>
  </w:style>
  <w:style w:type="character" w:styleId="LineNumber">
    <w:name w:val="line number"/>
    <w:basedOn w:val="DefaultParagraphFont"/>
    <w:uiPriority w:val="99"/>
    <w:semiHidden/>
    <w:unhideWhenUsed/>
    <w:rsid w:val="007E0ED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E0EDA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E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nchs/nhis/about_nh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Shah</dc:creator>
  <cp:keywords/>
  <dc:description/>
  <cp:lastModifiedBy>Gloster, Erin E</cp:lastModifiedBy>
  <cp:revision>4</cp:revision>
  <dcterms:created xsi:type="dcterms:W3CDTF">2022-06-09T09:13:00Z</dcterms:created>
  <dcterms:modified xsi:type="dcterms:W3CDTF">2022-06-09T14:54:00Z</dcterms:modified>
</cp:coreProperties>
</file>