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125E" w14:textId="77777777" w:rsidR="00564DEF" w:rsidRDefault="00564DEF" w:rsidP="00564DEF">
      <w:pPr>
        <w:rPr>
          <w:rFonts w:ascii="Arial" w:hAnsi="Arial" w:cs="Arial"/>
        </w:rPr>
      </w:pPr>
      <w:r>
        <w:rPr>
          <w:rFonts w:ascii="Arial" w:hAnsi="Arial" w:cs="Arial"/>
        </w:rPr>
        <w:t>Supplemental Table 5. Sensitivity analysis - models without adjusting BMI</w:t>
      </w:r>
    </w:p>
    <w:tbl>
      <w:tblPr>
        <w:tblW w:w="1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723"/>
        <w:gridCol w:w="767"/>
        <w:gridCol w:w="3606"/>
        <w:gridCol w:w="918"/>
        <w:gridCol w:w="3582"/>
        <w:gridCol w:w="955"/>
      </w:tblGrid>
      <w:tr w:rsidR="00564DEF" w14:paraId="397FDD24" w14:textId="77777777" w:rsidTr="00B35A5F">
        <w:trPr>
          <w:trHeight w:val="233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BEDA" w14:textId="77777777" w:rsidR="00564DEF" w:rsidRDefault="00564DEF" w:rsidP="00564DE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809F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1BEB" w14:textId="77777777" w:rsidR="00564DEF" w:rsidRDefault="00564DEF" w:rsidP="00564D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Physical activity levels</w:t>
            </w:r>
          </w:p>
        </w:tc>
      </w:tr>
      <w:tr w:rsidR="00564DEF" w14:paraId="128988C1" w14:textId="77777777" w:rsidTr="00B35A5F">
        <w:trPr>
          <w:trHeight w:val="26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6E97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Protein expression (Outcome)</w:t>
            </w:r>
            <w:r>
              <w:rPr>
                <w:rFonts w:ascii="Arial" w:eastAsia="Times New Roman" w:hAnsi="Arial" w:cs="Arial"/>
                <w:vertAlign w:val="superscript"/>
              </w:rPr>
              <w:t>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7FC2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F458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96A8" w14:textId="77777777" w:rsidR="00564DEF" w:rsidRDefault="00564DEF" w:rsidP="00564D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Insufficient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77D6" w14:textId="77777777" w:rsidR="00564DEF" w:rsidRDefault="00564DEF" w:rsidP="00564DEF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072F" w14:textId="77777777" w:rsidR="00564DEF" w:rsidRDefault="00564DEF" w:rsidP="00564D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Sufficient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89FD" w14:textId="77777777" w:rsidR="00564DEF" w:rsidRDefault="00564DEF" w:rsidP="00564DEF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564DEF" w14:paraId="6CABC52C" w14:textId="77777777" w:rsidTr="00B35A5F">
        <w:trPr>
          <w:trHeight w:val="45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FF6C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ABA0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E759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3373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Difference or odds ratio (95% CI)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8EC1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 value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62FF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Difference or odds ratio (95% CI)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A527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 value</w:t>
            </w:r>
          </w:p>
        </w:tc>
      </w:tr>
      <w:tr w:rsidR="00564DEF" w14:paraId="3A17684F" w14:textId="77777777" w:rsidTr="00B35A5F">
        <w:trPr>
          <w:trHeight w:val="233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1A81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mTOR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8187" w14:textId="77777777" w:rsidR="00564DEF" w:rsidRDefault="00564DEF" w:rsidP="00564DEF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20DD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8BD6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6A81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C7ED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D2FA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64DEF" w14:paraId="294A4884" w14:textId="77777777" w:rsidTr="00B35A5F">
        <w:trPr>
          <w:trHeight w:val="233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6DFA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Linear model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CA0B" w14:textId="77777777" w:rsidR="00564DEF" w:rsidRDefault="00564DEF" w:rsidP="00564D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599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C0A5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39B5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0.15 (-17.57 - 17.87)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9E55" w14:textId="77777777" w:rsidR="00564DEF" w:rsidRDefault="00564DEF" w:rsidP="00564D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0AF4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8.44 (-4.36 - 21.24)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1805" w14:textId="77777777" w:rsidR="00564DEF" w:rsidRDefault="00564DEF" w:rsidP="00564D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</w:t>
            </w:r>
          </w:p>
        </w:tc>
      </w:tr>
      <w:tr w:rsidR="00564DEF" w14:paraId="39D05BBF" w14:textId="77777777" w:rsidTr="00B35A5F">
        <w:trPr>
          <w:trHeight w:val="233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BB7C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p-mTOR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3B1E" w14:textId="77777777" w:rsidR="00564DEF" w:rsidRDefault="00564DEF" w:rsidP="00564DEF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DB25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EDD6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0AF3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EECF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4F92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64DEF" w14:paraId="113D7BDB" w14:textId="77777777" w:rsidTr="00B35A5F">
        <w:trPr>
          <w:trHeight w:val="26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81B6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D5FE" w14:textId="77777777" w:rsidR="00564DEF" w:rsidRDefault="00564DEF" w:rsidP="00564D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594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57ED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F318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1.54 (0.7 - 3.78)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AAF2" w14:textId="77777777" w:rsidR="00564DEF" w:rsidRDefault="00564DEF" w:rsidP="00564D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EDD7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1.52 (0.86 - 2.79)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2878" w14:textId="77777777" w:rsidR="00564DEF" w:rsidRDefault="00564DEF" w:rsidP="00564D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0.16</w:t>
            </w:r>
          </w:p>
        </w:tc>
      </w:tr>
      <w:tr w:rsidR="00564DEF" w14:paraId="71663563" w14:textId="77777777" w:rsidTr="00B35A5F">
        <w:trPr>
          <w:trHeight w:val="26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4890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AB81" w14:textId="77777777" w:rsidR="00564DEF" w:rsidRDefault="00564DEF" w:rsidP="00564D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62FB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1F69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6.6% (-21.9% - 48%)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CC18" w14:textId="77777777" w:rsidR="00564DEF" w:rsidRDefault="00564DEF" w:rsidP="00564D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0.69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A377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4.5% (-16.4% - 30.9%)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1B1" w14:textId="77777777" w:rsidR="00564DEF" w:rsidRDefault="00564DEF" w:rsidP="00564D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</w:t>
            </w:r>
          </w:p>
        </w:tc>
      </w:tr>
      <w:tr w:rsidR="00564DEF" w14:paraId="566E1D37" w14:textId="77777777" w:rsidTr="00B35A5F">
        <w:trPr>
          <w:trHeight w:val="233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F8BE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p-AKT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92E0" w14:textId="77777777" w:rsidR="00564DEF" w:rsidRDefault="00564DEF" w:rsidP="00564DEF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6CF9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5EE1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B015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075F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9702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64DEF" w14:paraId="52DC5403" w14:textId="77777777" w:rsidTr="00B35A5F">
        <w:trPr>
          <w:trHeight w:val="26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99A0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7660" w14:textId="77777777" w:rsidR="00564DEF" w:rsidRDefault="00564DEF" w:rsidP="00564D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599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2641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5C3D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1.61 (0.9 - 2.99)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54B8" w14:textId="77777777" w:rsidR="00564DEF" w:rsidRDefault="00564DEF" w:rsidP="00564D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F867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1.36 (0.9 - 2.05)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4DEE" w14:textId="77777777" w:rsidR="00564DEF" w:rsidRDefault="00564DEF" w:rsidP="00564D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0.15</w:t>
            </w:r>
          </w:p>
        </w:tc>
      </w:tr>
      <w:tr w:rsidR="00564DEF" w14:paraId="0740EF53" w14:textId="77777777" w:rsidTr="00B35A5F">
        <w:trPr>
          <w:trHeight w:val="26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EBE7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DD93" w14:textId="77777777" w:rsidR="00564DEF" w:rsidRDefault="00564DEF" w:rsidP="00564D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3660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093F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9.9% (-22.4% - 58.7%)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7FD7" w14:textId="77777777" w:rsidR="00564DEF" w:rsidRDefault="00564DEF" w:rsidP="00564D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3FA8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12.4% (-13.7% - 47%)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0718" w14:textId="77777777" w:rsidR="00564DEF" w:rsidRDefault="00564DEF" w:rsidP="00564D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0.38</w:t>
            </w:r>
          </w:p>
        </w:tc>
      </w:tr>
      <w:tr w:rsidR="00564DEF" w14:paraId="39EBA5F9" w14:textId="77777777" w:rsidTr="00B35A5F">
        <w:trPr>
          <w:trHeight w:val="233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0131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p-P70S6K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9DED" w14:textId="77777777" w:rsidR="00564DEF" w:rsidRDefault="00564DEF" w:rsidP="00564DEF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60DD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0156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0E3E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3DBD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2DA3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64DEF" w14:paraId="0C6FFEA1" w14:textId="77777777" w:rsidTr="00B35A5F">
        <w:trPr>
          <w:trHeight w:val="26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208B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3B3A" w14:textId="77777777" w:rsidR="00564DEF" w:rsidRDefault="00564DEF" w:rsidP="00564D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596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0BE5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125B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1.32 (0.72 - 2.53)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EF72" w14:textId="77777777" w:rsidR="00564DEF" w:rsidRDefault="00564DEF" w:rsidP="00564D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BFB4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1.58 (1 - 2.55)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4DAF" w14:textId="77777777" w:rsidR="00564DEF" w:rsidRDefault="00564DEF" w:rsidP="00564D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0.054</w:t>
            </w:r>
          </w:p>
        </w:tc>
      </w:tr>
      <w:tr w:rsidR="00564DEF" w14:paraId="7262E83B" w14:textId="77777777" w:rsidTr="00B35A5F">
        <w:trPr>
          <w:trHeight w:val="26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27FA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237" w14:textId="77777777" w:rsidR="00564DEF" w:rsidRDefault="00564DEF" w:rsidP="00564D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A45C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4B57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8.3% (-25.2% - 60.3%)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346D" w14:textId="77777777" w:rsidR="00564DEF" w:rsidRDefault="00564DEF" w:rsidP="00564D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0.67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220C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33.7% (1.7% - 76.3%)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084B" w14:textId="77777777" w:rsidR="00564DEF" w:rsidRDefault="00564DEF" w:rsidP="00564D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0.031</w:t>
            </w:r>
          </w:p>
        </w:tc>
      </w:tr>
      <w:tr w:rsidR="00564DEF" w14:paraId="3294B914" w14:textId="77777777" w:rsidTr="00B35A5F">
        <w:trPr>
          <w:trHeight w:val="233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081B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Total phosphoprotein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EA93" w14:textId="77777777" w:rsidR="00564DEF" w:rsidRDefault="00564DEF" w:rsidP="00564DEF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B90F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3C01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DE1D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B9A8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2192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64DEF" w14:paraId="6ABF9DB1" w14:textId="77777777" w:rsidTr="00B35A5F">
        <w:trPr>
          <w:trHeight w:val="26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0258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A7C9" w14:textId="77777777" w:rsidR="00564DEF" w:rsidRDefault="00564DEF" w:rsidP="00564D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9E3D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6A4B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9AD0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CFB0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1.42 (0.52 - 4.35)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80A3" w14:textId="77777777" w:rsidR="00564DEF" w:rsidRDefault="00564DEF" w:rsidP="00564D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0.51</w:t>
            </w:r>
          </w:p>
        </w:tc>
      </w:tr>
      <w:tr w:rsidR="00564DEF" w14:paraId="3E2943D4" w14:textId="77777777" w:rsidTr="00B35A5F">
        <w:trPr>
          <w:trHeight w:val="26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7D25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D938" w14:textId="77777777" w:rsidR="00564DEF" w:rsidRDefault="00564DEF" w:rsidP="00564D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1EF2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0F71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16.1% (-10.2% - 51.9%)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409C" w14:textId="77777777" w:rsidR="00564DEF" w:rsidRDefault="00564DEF" w:rsidP="00564D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835B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25.2% (3.6% - 51.7%)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F601" w14:textId="77777777" w:rsidR="00564DEF" w:rsidRDefault="00564DEF" w:rsidP="00564D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0.019</w:t>
            </w:r>
          </w:p>
        </w:tc>
      </w:tr>
      <w:tr w:rsidR="00564DEF" w14:paraId="79E5CA3C" w14:textId="77777777" w:rsidTr="00B35A5F">
        <w:trPr>
          <w:trHeight w:val="233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F016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p-mTOR/mTOR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4E30" w14:textId="77777777" w:rsidR="00564DEF" w:rsidRDefault="00564DEF" w:rsidP="00564DEF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6B3D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0144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5C13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44F4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2ED0" w14:textId="77777777" w:rsidR="00564DEF" w:rsidRDefault="00564DEF" w:rsidP="00564DE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64DEF" w14:paraId="62213DEA" w14:textId="77777777" w:rsidTr="00B35A5F">
        <w:trPr>
          <w:trHeight w:val="26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568E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820B" w14:textId="77777777" w:rsidR="00564DEF" w:rsidRDefault="00564DEF" w:rsidP="00564D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AE98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EBCF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1.45 (0.65 - 3.58)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684C" w14:textId="77777777" w:rsidR="00564DEF" w:rsidRDefault="00564DEF" w:rsidP="00564D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0E71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1.67 (0.91 - 3.16)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CF01" w14:textId="77777777" w:rsidR="00564DEF" w:rsidRDefault="00564DEF" w:rsidP="00564D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0.11</w:t>
            </w:r>
          </w:p>
        </w:tc>
      </w:tr>
      <w:tr w:rsidR="00564DEF" w14:paraId="5D183537" w14:textId="77777777" w:rsidTr="00B35A5F">
        <w:trPr>
          <w:trHeight w:val="26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3112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4B11" w14:textId="77777777" w:rsidR="00564DEF" w:rsidRDefault="00564DEF" w:rsidP="00564D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A89D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55EB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14.7% (-15.3% - 58%)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EBC5" w14:textId="77777777" w:rsidR="00564DEF" w:rsidRDefault="00564DEF" w:rsidP="00564D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9E6A" w14:textId="77777777" w:rsidR="00564DEF" w:rsidRDefault="00564DEF" w:rsidP="00564D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1.5% (-18.7% - 27.1%)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04AE" w14:textId="77777777" w:rsidR="00564DEF" w:rsidRDefault="00564DEF" w:rsidP="00564D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0.89</w:t>
            </w:r>
          </w:p>
        </w:tc>
      </w:tr>
    </w:tbl>
    <w:p w14:paraId="2F4107AE" w14:textId="77777777" w:rsidR="00C45301" w:rsidRDefault="00C45301" w:rsidP="00C45301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 models adjusted for age, race, educational level, menopausal status, diabetes history, molecular subtype, tumor grade, tumor size, and breast cancer stage. </w:t>
      </w:r>
    </w:p>
    <w:p w14:paraId="6CD067B7" w14:textId="77777777" w:rsidR="00C45301" w:rsidRDefault="00C45301" w:rsidP="00C45301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b</w:t>
      </w:r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first part of the gamma hurdle model, i.e., modeling positive (H-score &gt;0) vs. negative (H-score =0) expression with a logistic model.</w:t>
      </w:r>
    </w:p>
    <w:p w14:paraId="1227B897" w14:textId="77777777" w:rsidR="00C45301" w:rsidRDefault="00C45301" w:rsidP="00C45301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c</w:t>
      </w:r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second part of the gamma hurdle model, i.e., modeling the positive expression (H-score &gt;0) with a gamma model.  </w:t>
      </w:r>
    </w:p>
    <w:p w14:paraId="18E13BEB" w14:textId="77777777" w:rsidR="00C45301" w:rsidRDefault="00C45301" w:rsidP="00C45301">
      <w:pPr>
        <w:spacing w:after="160" w:line="256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Abbreviations: CI, confidence interval; NA, not applicable; Ref., reference.</w:t>
      </w:r>
    </w:p>
    <w:p w14:paraId="679DE402" w14:textId="77777777" w:rsidR="00C45301" w:rsidRPr="00C45301" w:rsidRDefault="00C45301">
      <w:pPr>
        <w:rPr>
          <w:rFonts w:ascii="Arial" w:hAnsi="Arial" w:cs="Arial"/>
        </w:rPr>
      </w:pPr>
    </w:p>
    <w:sectPr w:rsidR="00C45301" w:rsidRPr="00C45301" w:rsidSect="00C453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A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0MDe2sDAzszAwNrdU0lEKTi0uzszPAykwqgUAkqJQJSwAAAA="/>
  </w:docVars>
  <w:rsids>
    <w:rsidRoot w:val="00756607"/>
    <w:rsid w:val="00522E4D"/>
    <w:rsid w:val="00564DEF"/>
    <w:rsid w:val="00756607"/>
    <w:rsid w:val="00B35A5F"/>
    <w:rsid w:val="00C4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36D94"/>
  <w15:chartTrackingRefBased/>
  <w15:docId w15:val="{CB39A3F8-96BC-4A14-A752-3A2575C5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607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9c248d-ef06-4310-a196-107a9909e5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A0CB697105849B83F263D676898AD" ma:contentTypeVersion="14" ma:contentTypeDescription="Create a new document." ma:contentTypeScope="" ma:versionID="96a6fefd03439c9f7896d15c4800a2c5">
  <xsd:schema xmlns:xsd="http://www.w3.org/2001/XMLSchema" xmlns:xs="http://www.w3.org/2001/XMLSchema" xmlns:p="http://schemas.microsoft.com/office/2006/metadata/properties" xmlns:ns3="c4ff800a-f018-4071-9c71-d1d54e93c17c" xmlns:ns4="0b9c248d-ef06-4310-a196-107a9909e5c8" targetNamespace="http://schemas.microsoft.com/office/2006/metadata/properties" ma:root="true" ma:fieldsID="e8b2eb08cc183af6ec769a2155be179f" ns3:_="" ns4:_="">
    <xsd:import namespace="c4ff800a-f018-4071-9c71-d1d54e93c17c"/>
    <xsd:import namespace="0b9c248d-ef06-4310-a196-107a9909e5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800a-f018-4071-9c71-d1d54e93c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c248d-ef06-4310-a196-107a9909e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85E09-C98F-4A58-8301-86DC38A93378}">
  <ds:schemaRefs>
    <ds:schemaRef ds:uri="http://schemas.microsoft.com/office/2006/metadata/properties"/>
    <ds:schemaRef ds:uri="http://schemas.microsoft.com/office/infopath/2007/PartnerControls"/>
    <ds:schemaRef ds:uri="0b9c248d-ef06-4310-a196-107a9909e5c8"/>
  </ds:schemaRefs>
</ds:datastoreItem>
</file>

<file path=customXml/itemProps2.xml><?xml version="1.0" encoding="utf-8"?>
<ds:datastoreItem xmlns:ds="http://schemas.openxmlformats.org/officeDocument/2006/customXml" ds:itemID="{1F633827-6CD0-43F5-BF21-8489547F8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140AC-346A-4273-AC68-B7FF0E01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800a-f018-4071-9c71-d1d54e93c17c"/>
    <ds:schemaRef ds:uri="0b9c248d-ef06-4310-a196-107a9909e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Adib, Anita</dc:creator>
  <cp:keywords/>
  <dc:description/>
  <cp:lastModifiedBy>Cheng, Ting-Yuan</cp:lastModifiedBy>
  <cp:revision>4</cp:revision>
  <dcterms:created xsi:type="dcterms:W3CDTF">2023-02-06T15:23:00Z</dcterms:created>
  <dcterms:modified xsi:type="dcterms:W3CDTF">2023-02-06T20:14:00Z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0x010100F70A0CB697105849B83F263D676898AD</vt:lpwstr>
  </property>
</Properties>
</file>