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4E5D" w14:textId="2CFFD895" w:rsidR="00023BCE" w:rsidRPr="002D742F" w:rsidRDefault="00023BCE" w:rsidP="007A5479">
      <w:pPr>
        <w:jc w:val="both"/>
        <w:rPr>
          <w:rFonts w:ascii="Calibri-Bold" w:hAnsi="Calibri-Bold" w:cs="Calibri-Bold"/>
          <w:b/>
          <w:bCs/>
          <w:lang w:val="en-US"/>
        </w:rPr>
      </w:pPr>
      <w:r>
        <w:rPr>
          <w:rFonts w:ascii="Calibri-Bold" w:hAnsi="Calibri-Bold" w:cs="Calibri-Bold"/>
          <w:b/>
          <w:bCs/>
          <w:lang w:val="en-US"/>
        </w:rPr>
        <w:t>Acknowledgments and sources of funding for studies included in Breast Cancer Association Consortium</w:t>
      </w:r>
    </w:p>
    <w:tbl>
      <w:tblPr>
        <w:tblStyle w:val="a5"/>
        <w:tblW w:w="0" w:type="auto"/>
        <w:tblLook w:val="04A0" w:firstRow="1" w:lastRow="0" w:firstColumn="1" w:lastColumn="0" w:noHBand="0" w:noVBand="1"/>
      </w:tblPr>
      <w:tblGrid>
        <w:gridCol w:w="1112"/>
        <w:gridCol w:w="2297"/>
        <w:gridCol w:w="6946"/>
      </w:tblGrid>
      <w:tr w:rsidR="00023BCE" w14:paraId="48971AD6" w14:textId="77777777" w:rsidTr="002D742F">
        <w:tc>
          <w:tcPr>
            <w:tcW w:w="1100" w:type="dxa"/>
            <w:vAlign w:val="center"/>
          </w:tcPr>
          <w:p w14:paraId="50B15560" w14:textId="62409526" w:rsidR="00023BCE" w:rsidRPr="002D742F" w:rsidRDefault="00023BCE" w:rsidP="00023BCE">
            <w:pPr>
              <w:widowControl w:val="0"/>
              <w:autoSpaceDE w:val="0"/>
              <w:autoSpaceDN w:val="0"/>
              <w:adjustRightInd w:val="0"/>
              <w:spacing w:after="0" w:line="240" w:lineRule="auto"/>
              <w:jc w:val="center"/>
              <w:rPr>
                <w:rFonts w:ascii="Calibri-Bold" w:hAnsi="Calibri-Bold" w:cs="Calibri-Bold"/>
                <w:b/>
                <w:bCs/>
                <w:sz w:val="20"/>
                <w:szCs w:val="20"/>
                <w:lang w:val="en-US"/>
              </w:rPr>
            </w:pPr>
            <w:r w:rsidRPr="002D742F">
              <w:rPr>
                <w:rFonts w:ascii="Calibri-Bold" w:hAnsi="Calibri-Bold" w:cs="Calibri-Bold"/>
                <w:b/>
                <w:bCs/>
                <w:sz w:val="20"/>
                <w:szCs w:val="20"/>
                <w:lang w:val="en-US"/>
              </w:rPr>
              <w:t>Study</w:t>
            </w:r>
            <w:r w:rsidRPr="002D742F">
              <w:rPr>
                <w:rFonts w:ascii="Calibri-Bold" w:hAnsi="Calibri-Bold" w:cs="Calibri-Bold" w:hint="eastAsia"/>
                <w:b/>
                <w:bCs/>
                <w:sz w:val="20"/>
                <w:szCs w:val="20"/>
                <w:lang w:val="en-US" w:eastAsia="zh-CN"/>
              </w:rPr>
              <w:t xml:space="preserve"> </w:t>
            </w:r>
            <w:r w:rsidRPr="002D742F">
              <w:rPr>
                <w:rFonts w:ascii="Calibri-Bold" w:hAnsi="Calibri-Bold" w:cs="Calibri-Bold"/>
                <w:b/>
                <w:bCs/>
                <w:sz w:val="20"/>
                <w:szCs w:val="20"/>
                <w:lang w:val="en-US"/>
              </w:rPr>
              <w:t>acronym</w:t>
            </w:r>
          </w:p>
        </w:tc>
        <w:tc>
          <w:tcPr>
            <w:tcW w:w="2297" w:type="dxa"/>
            <w:vAlign w:val="center"/>
          </w:tcPr>
          <w:p w14:paraId="3E2516AC" w14:textId="3122B1A1" w:rsidR="00023BCE" w:rsidRPr="00023BCE" w:rsidRDefault="00023BCE" w:rsidP="00023BCE">
            <w:pPr>
              <w:widowControl w:val="0"/>
              <w:autoSpaceDE w:val="0"/>
              <w:autoSpaceDN w:val="0"/>
              <w:adjustRightInd w:val="0"/>
              <w:spacing w:after="0" w:line="240" w:lineRule="auto"/>
              <w:jc w:val="center"/>
              <w:rPr>
                <w:rFonts w:ascii="Calibri-Bold" w:hAnsi="Calibri-Bold" w:cs="Calibri-Bold"/>
                <w:b/>
                <w:bCs/>
                <w:sz w:val="20"/>
                <w:szCs w:val="20"/>
                <w:lang w:val="en-US"/>
              </w:rPr>
            </w:pPr>
            <w:r>
              <w:rPr>
                <w:rFonts w:ascii="Calibri-Bold" w:hAnsi="Calibri-Bold" w:cs="Calibri-Bold"/>
                <w:b/>
                <w:bCs/>
                <w:sz w:val="20"/>
                <w:szCs w:val="20"/>
                <w:lang w:val="en-US"/>
              </w:rPr>
              <w:t>Full study name</w:t>
            </w:r>
          </w:p>
        </w:tc>
        <w:tc>
          <w:tcPr>
            <w:tcW w:w="6946" w:type="dxa"/>
            <w:vAlign w:val="center"/>
          </w:tcPr>
          <w:p w14:paraId="2FE3934F" w14:textId="32FBC54B" w:rsidR="00023BCE" w:rsidRPr="00023BCE" w:rsidRDefault="00023BCE" w:rsidP="00023BCE">
            <w:pPr>
              <w:widowControl w:val="0"/>
              <w:autoSpaceDE w:val="0"/>
              <w:autoSpaceDN w:val="0"/>
              <w:adjustRightInd w:val="0"/>
              <w:spacing w:after="0" w:line="240" w:lineRule="auto"/>
              <w:jc w:val="center"/>
              <w:rPr>
                <w:rFonts w:ascii="Calibri-Bold" w:hAnsi="Calibri-Bold" w:cs="Calibri-Bold"/>
                <w:b/>
                <w:bCs/>
                <w:sz w:val="20"/>
                <w:szCs w:val="20"/>
                <w:lang w:val="en-US"/>
              </w:rPr>
            </w:pPr>
            <w:r>
              <w:rPr>
                <w:rFonts w:ascii="Calibri-Bold" w:hAnsi="Calibri-Bold" w:cs="Calibri-Bold"/>
                <w:b/>
                <w:bCs/>
                <w:sz w:val="20"/>
                <w:szCs w:val="20"/>
                <w:lang w:val="en-US"/>
              </w:rPr>
              <w:t>Acknowledgments and sources of funding</w:t>
            </w:r>
          </w:p>
        </w:tc>
      </w:tr>
      <w:tr w:rsidR="00023BCE" w14:paraId="288DBDB8" w14:textId="77777777" w:rsidTr="002D742F">
        <w:tc>
          <w:tcPr>
            <w:tcW w:w="1100" w:type="dxa"/>
            <w:vAlign w:val="center"/>
          </w:tcPr>
          <w:p w14:paraId="6A494652" w14:textId="525EB198" w:rsidR="00023BCE" w:rsidRPr="002D742F" w:rsidRDefault="00023BCE" w:rsidP="00023BCE">
            <w:pPr>
              <w:widowControl w:val="0"/>
              <w:autoSpaceDE w:val="0"/>
              <w:autoSpaceDN w:val="0"/>
              <w:adjustRightInd w:val="0"/>
              <w:spacing w:after="0" w:line="240" w:lineRule="auto"/>
              <w:rPr>
                <w:rFonts w:ascii="Calibri-Bold" w:hAnsi="Calibri-Bold" w:cs="Calibri-Bold"/>
                <w:b/>
                <w:bCs/>
                <w:sz w:val="20"/>
                <w:szCs w:val="20"/>
                <w:lang w:val="en-US"/>
              </w:rPr>
            </w:pPr>
            <w:r w:rsidRPr="002D742F">
              <w:rPr>
                <w:rFonts w:ascii="Calibri" w:hAnsi="Calibri" w:cs="Calibri"/>
                <w:b/>
                <w:bCs/>
                <w:sz w:val="20"/>
                <w:szCs w:val="20"/>
                <w:lang w:val="en-US"/>
              </w:rPr>
              <w:t>BCAC</w:t>
            </w:r>
          </w:p>
        </w:tc>
        <w:tc>
          <w:tcPr>
            <w:tcW w:w="2297" w:type="dxa"/>
            <w:vAlign w:val="center"/>
          </w:tcPr>
          <w:p w14:paraId="181BA8A2" w14:textId="2A86A6D7" w:rsidR="00023BCE" w:rsidRPr="00023BCE" w:rsidRDefault="00023BCE" w:rsidP="00023BCE">
            <w:pPr>
              <w:widowControl w:val="0"/>
              <w:autoSpaceDE w:val="0"/>
              <w:autoSpaceDN w:val="0"/>
              <w:adjustRightInd w:val="0"/>
              <w:spacing w:after="0" w:line="240" w:lineRule="auto"/>
              <w:rPr>
                <w:rFonts w:ascii="Calibri-Bold" w:hAnsi="Calibri-Bold" w:cs="Calibri-Bold"/>
                <w:sz w:val="20"/>
                <w:szCs w:val="20"/>
                <w:lang w:val="en-US"/>
              </w:rPr>
            </w:pPr>
            <w:r w:rsidRPr="00023BCE">
              <w:rPr>
                <w:rFonts w:ascii="Calibri-Bold" w:hAnsi="Calibri-Bold" w:cs="Calibri-Bold"/>
                <w:sz w:val="20"/>
                <w:szCs w:val="20"/>
                <w:lang w:val="en-US"/>
              </w:rPr>
              <w:t>Breast Cancer</w:t>
            </w:r>
            <w:r w:rsidRPr="00023BCE">
              <w:rPr>
                <w:rFonts w:ascii="Calibri-Bold" w:hAnsi="Calibri-Bold" w:cs="Calibri-Bold" w:hint="eastAsia"/>
                <w:sz w:val="20"/>
                <w:szCs w:val="20"/>
                <w:lang w:val="en-US" w:eastAsia="zh-CN"/>
              </w:rPr>
              <w:t xml:space="preserve"> </w:t>
            </w:r>
            <w:r w:rsidRPr="00023BCE">
              <w:rPr>
                <w:rFonts w:ascii="Calibri-Bold" w:hAnsi="Calibri-Bold" w:cs="Calibri-Bold"/>
                <w:sz w:val="20"/>
                <w:szCs w:val="20"/>
                <w:lang w:val="en-US" w:eastAsia="zh-CN"/>
              </w:rPr>
              <w:t>A</w:t>
            </w:r>
            <w:r w:rsidRPr="00023BCE">
              <w:rPr>
                <w:rFonts w:ascii="Calibri-Bold" w:hAnsi="Calibri-Bold" w:cs="Calibri-Bold"/>
                <w:sz w:val="20"/>
                <w:szCs w:val="20"/>
                <w:lang w:val="en-US"/>
              </w:rPr>
              <w:t>ssociation</w:t>
            </w:r>
            <w:r w:rsidRPr="00023BCE">
              <w:rPr>
                <w:rFonts w:ascii="Calibri-Bold" w:hAnsi="Calibri-Bold" w:cs="Calibri-Bold" w:hint="eastAsia"/>
                <w:sz w:val="20"/>
                <w:szCs w:val="20"/>
                <w:lang w:val="en-US" w:eastAsia="zh-CN"/>
              </w:rPr>
              <w:t xml:space="preserve"> </w:t>
            </w:r>
            <w:r w:rsidRPr="00023BCE">
              <w:rPr>
                <w:rFonts w:ascii="Calibri-Bold" w:hAnsi="Calibri-Bold" w:cs="Calibri-Bold"/>
                <w:sz w:val="20"/>
                <w:szCs w:val="20"/>
                <w:lang w:val="en-US"/>
              </w:rPr>
              <w:t>Consortium</w:t>
            </w:r>
          </w:p>
        </w:tc>
        <w:tc>
          <w:tcPr>
            <w:tcW w:w="6946" w:type="dxa"/>
            <w:vAlign w:val="center"/>
          </w:tcPr>
          <w:p w14:paraId="31BA71AB" w14:textId="77777777" w:rsidR="00023BCE" w:rsidRDefault="00023BCE" w:rsidP="00023BCE">
            <w:pPr>
              <w:widowControl w:val="0"/>
              <w:autoSpaceDE w:val="0"/>
              <w:autoSpaceDN w:val="0"/>
              <w:adjustRightInd w:val="0"/>
              <w:spacing w:after="0" w:line="240" w:lineRule="auto"/>
              <w:jc w:val="both"/>
              <w:rPr>
                <w:rFonts w:ascii="Calibri-Bold" w:hAnsi="Calibri-Bold" w:cs="Calibri-Bold"/>
                <w:sz w:val="20"/>
                <w:szCs w:val="20"/>
              </w:rPr>
            </w:pPr>
            <w:r w:rsidRPr="00023BCE">
              <w:rPr>
                <w:rFonts w:ascii="Calibri-Bold" w:hAnsi="Calibri-Bold" w:cs="Calibri-Bold"/>
                <w:sz w:val="20"/>
                <w:szCs w:val="20"/>
              </w:rPr>
              <w:t xml:space="preserve">BCAC is funded by the European Union's Horizon 2020 Research and Innovation Programme (grant numbers 634935 and 633784 for BRIDGES and B-CAST respectively), and the PERSPECTIVE I&amp;I project, funded by the Government of Canada through Genome Canada and the Canadian Institutes of Health Research, the </w:t>
            </w:r>
            <w:proofErr w:type="spellStart"/>
            <w:r w:rsidRPr="00023BCE">
              <w:rPr>
                <w:rFonts w:ascii="Calibri-Bold" w:hAnsi="Calibri-Bold" w:cs="Calibri-Bold"/>
                <w:sz w:val="20"/>
                <w:szCs w:val="20"/>
              </w:rPr>
              <w:t>Ministère</w:t>
            </w:r>
            <w:proofErr w:type="spellEnd"/>
            <w:r w:rsidRPr="00023BCE">
              <w:rPr>
                <w:rFonts w:ascii="Calibri-Bold" w:hAnsi="Calibri-Bold" w:cs="Calibri-Bold"/>
                <w:sz w:val="20"/>
                <w:szCs w:val="20"/>
              </w:rPr>
              <w:t xml:space="preserve"> de </w:t>
            </w:r>
            <w:proofErr w:type="spellStart"/>
            <w:r w:rsidRPr="00023BCE">
              <w:rPr>
                <w:rFonts w:ascii="Calibri-Bold" w:hAnsi="Calibri-Bold" w:cs="Calibri-Bold"/>
                <w:sz w:val="20"/>
                <w:szCs w:val="20"/>
              </w:rPr>
              <w:t>l’Économie</w:t>
            </w:r>
            <w:proofErr w:type="spellEnd"/>
            <w:r w:rsidRPr="00023BCE">
              <w:rPr>
                <w:rFonts w:ascii="Calibri-Bold" w:hAnsi="Calibri-Bold" w:cs="Calibri-Bold"/>
                <w:sz w:val="20"/>
                <w:szCs w:val="20"/>
              </w:rPr>
              <w:t xml:space="preserve"> et de </w:t>
            </w:r>
            <w:proofErr w:type="spellStart"/>
            <w:r w:rsidRPr="00023BCE">
              <w:rPr>
                <w:rFonts w:ascii="Calibri-Bold" w:hAnsi="Calibri-Bold" w:cs="Calibri-Bold"/>
                <w:sz w:val="20"/>
                <w:szCs w:val="20"/>
              </w:rPr>
              <w:t>l'Innovation</w:t>
            </w:r>
            <w:proofErr w:type="spellEnd"/>
            <w:r w:rsidRPr="00023BCE">
              <w:rPr>
                <w:rFonts w:ascii="Calibri-Bold" w:hAnsi="Calibri-Bold" w:cs="Calibri-Bold"/>
                <w:sz w:val="20"/>
                <w:szCs w:val="20"/>
              </w:rPr>
              <w:t xml:space="preserve"> du Québec through Genome Québec, the Quebec Breast Cancer Foundation. The EU Horizon 2020 Research and Innovation Programme funding source had no role in study design, data collection, data analysis, data interpretation or writing of the report. Additional funding for BCAC is provided via the Confluence project which is funded with intramural funds from the National Cancer Institute Intramural Research Program, National Institutes of Health.</w:t>
            </w:r>
          </w:p>
          <w:p w14:paraId="78211774" w14:textId="2D088784" w:rsidR="00244C8C" w:rsidRPr="002D742F" w:rsidRDefault="00244C8C" w:rsidP="00023BCE">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We thank all the individuals who took part in these studies and all the researchers,</w:t>
            </w:r>
            <w:r w:rsidRPr="002D742F">
              <w:rPr>
                <w:rFonts w:ascii="Calibri-Bold" w:hAnsi="Calibri-Bold" w:cs="Calibri-Bold" w:hint="eastAsia"/>
                <w:sz w:val="20"/>
                <w:szCs w:val="20"/>
              </w:rPr>
              <w:t xml:space="preserve"> </w:t>
            </w:r>
            <w:r w:rsidRPr="002D742F">
              <w:rPr>
                <w:rFonts w:ascii="Calibri-Bold" w:hAnsi="Calibri-Bold" w:cs="Calibri-Bold"/>
                <w:sz w:val="20"/>
                <w:szCs w:val="20"/>
              </w:rPr>
              <w:t xml:space="preserve">clinicians, </w:t>
            </w:r>
            <w:proofErr w:type="gramStart"/>
            <w:r w:rsidRPr="002D742F">
              <w:rPr>
                <w:rFonts w:ascii="Calibri-Bold" w:hAnsi="Calibri-Bold" w:cs="Calibri-Bold"/>
                <w:sz w:val="20"/>
                <w:szCs w:val="20"/>
              </w:rPr>
              <w:t>technicians</w:t>
            </w:r>
            <w:proofErr w:type="gramEnd"/>
            <w:r w:rsidRPr="002D742F">
              <w:rPr>
                <w:rFonts w:ascii="Calibri-Bold" w:hAnsi="Calibri-Bold" w:cs="Calibri-Bold"/>
                <w:sz w:val="20"/>
                <w:szCs w:val="20"/>
              </w:rPr>
              <w:t xml:space="preserve"> and administrative staff who have enabled this work to be</w:t>
            </w:r>
            <w:r w:rsidRPr="002D742F">
              <w:rPr>
                <w:rFonts w:ascii="Calibri-Bold" w:hAnsi="Calibri-Bold" w:cs="Calibri-Bold" w:hint="eastAsia"/>
                <w:sz w:val="20"/>
                <w:szCs w:val="20"/>
              </w:rPr>
              <w:t xml:space="preserve"> </w:t>
            </w:r>
            <w:r w:rsidRPr="002D742F">
              <w:rPr>
                <w:rFonts w:ascii="Calibri-Bold" w:hAnsi="Calibri-Bold" w:cs="Calibri-Bold"/>
                <w:sz w:val="20"/>
                <w:szCs w:val="20"/>
              </w:rPr>
              <w:t>carried out.</w:t>
            </w:r>
          </w:p>
        </w:tc>
      </w:tr>
      <w:tr w:rsidR="00023BCE" w14:paraId="1F870095" w14:textId="77777777" w:rsidTr="002D742F">
        <w:tc>
          <w:tcPr>
            <w:tcW w:w="1100" w:type="dxa"/>
            <w:vAlign w:val="center"/>
          </w:tcPr>
          <w:p w14:paraId="0E4FF726" w14:textId="19B7EB03" w:rsidR="00023BCE" w:rsidRPr="002D742F" w:rsidRDefault="00023BCE" w:rsidP="00023BCE">
            <w:pPr>
              <w:widowControl w:val="0"/>
              <w:autoSpaceDE w:val="0"/>
              <w:autoSpaceDN w:val="0"/>
              <w:adjustRightInd w:val="0"/>
              <w:spacing w:after="0" w:line="240" w:lineRule="auto"/>
              <w:jc w:val="both"/>
              <w:rPr>
                <w:rFonts w:ascii="Calibri-Bold" w:hAnsi="Calibri-Bold" w:cs="Calibri-Bold"/>
                <w:b/>
                <w:bCs/>
                <w:sz w:val="20"/>
                <w:szCs w:val="20"/>
                <w:lang w:val="en-US"/>
              </w:rPr>
            </w:pPr>
            <w:r w:rsidRPr="002D742F">
              <w:rPr>
                <w:rFonts w:ascii="Calibri-Bold" w:hAnsi="Calibri-Bold" w:cs="Calibri-Bold"/>
                <w:b/>
                <w:bCs/>
                <w:sz w:val="20"/>
                <w:szCs w:val="20"/>
                <w:lang w:val="en-US"/>
              </w:rPr>
              <w:t>ABCFS</w:t>
            </w:r>
          </w:p>
        </w:tc>
        <w:tc>
          <w:tcPr>
            <w:tcW w:w="2297" w:type="dxa"/>
            <w:vAlign w:val="center"/>
          </w:tcPr>
          <w:p w14:paraId="2CC927B3" w14:textId="4A75EAB3" w:rsidR="00023BCE" w:rsidRPr="00023BCE" w:rsidRDefault="00023BCE" w:rsidP="00023BCE">
            <w:pPr>
              <w:widowControl w:val="0"/>
              <w:autoSpaceDE w:val="0"/>
              <w:autoSpaceDN w:val="0"/>
              <w:adjustRightInd w:val="0"/>
              <w:spacing w:after="0" w:line="240" w:lineRule="auto"/>
              <w:jc w:val="both"/>
              <w:rPr>
                <w:rFonts w:ascii="Calibri-Bold" w:hAnsi="Calibri-Bold" w:cs="Calibri-Bold"/>
                <w:sz w:val="20"/>
                <w:szCs w:val="20"/>
                <w:lang w:val="en-US"/>
              </w:rPr>
            </w:pPr>
            <w:r w:rsidRPr="00023BCE">
              <w:rPr>
                <w:rFonts w:ascii="Calibri-Bold" w:hAnsi="Calibri-Bold" w:cs="Calibri-Bold"/>
                <w:sz w:val="20"/>
                <w:szCs w:val="20"/>
                <w:lang w:val="en-US"/>
              </w:rPr>
              <w:t>Australian Breast Cancer Family Study</w:t>
            </w:r>
          </w:p>
        </w:tc>
        <w:tc>
          <w:tcPr>
            <w:tcW w:w="6946" w:type="dxa"/>
            <w:vAlign w:val="center"/>
          </w:tcPr>
          <w:p w14:paraId="736DEB96" w14:textId="77777777" w:rsidR="00E836B6" w:rsidRDefault="00023BCE" w:rsidP="00E836B6">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Australian Breast Cancer Family Study (ABCFS) was supported by grant UM1 CA164920 from the National Cancer Institute (USA). The content of this manuscript does not necessarily reflect the views or policies of the National Cancer Institute or any of the collaborating </w:t>
            </w:r>
            <w:proofErr w:type="spellStart"/>
            <w:r w:rsidRPr="00244C8C">
              <w:rPr>
                <w:rFonts w:ascii="Calibri-Bold" w:hAnsi="Calibri-Bold" w:cs="Calibri-Bold"/>
                <w:sz w:val="20"/>
                <w:szCs w:val="20"/>
              </w:rPr>
              <w:t>centers</w:t>
            </w:r>
            <w:proofErr w:type="spellEnd"/>
            <w:r w:rsidRPr="00244C8C">
              <w:rPr>
                <w:rFonts w:ascii="Calibri-Bold" w:hAnsi="Calibri-Bold" w:cs="Calibri-Bold"/>
                <w:sz w:val="20"/>
                <w:szCs w:val="20"/>
              </w:rPr>
              <w:t xml:space="preserve"> in the Breast Cancer Family Registry (BCFR), nor does mention of trade names, commercial products, or organizations imply endorsement by the USA Government or the BCFR. The ABCFS was also supported by the National Health and Medical Research Council of Australia, the New South Wales Cancer Council, the Victorian Health Promotion Foundation (Australia) and the Victorian Breast Cancer Research Consortium.</w:t>
            </w:r>
          </w:p>
          <w:p w14:paraId="3C04CF07" w14:textId="4501DC51" w:rsidR="00244C8C" w:rsidRPr="00244C8C" w:rsidRDefault="00244C8C" w:rsidP="00E836B6">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ABCFS thank Maggie Angelakos, Judi </w:t>
            </w:r>
            <w:proofErr w:type="spellStart"/>
            <w:r w:rsidRPr="00244C8C">
              <w:rPr>
                <w:rFonts w:ascii="Calibri-Bold" w:hAnsi="Calibri-Bold" w:cs="Calibri-Bold"/>
                <w:sz w:val="20"/>
                <w:szCs w:val="20"/>
              </w:rPr>
              <w:t>Maskiell</w:t>
            </w:r>
            <w:proofErr w:type="spellEnd"/>
            <w:r w:rsidRPr="00244C8C">
              <w:rPr>
                <w:rFonts w:ascii="Calibri-Bold" w:hAnsi="Calibri-Bold" w:cs="Calibri-Bold"/>
                <w:sz w:val="20"/>
                <w:szCs w:val="20"/>
              </w:rPr>
              <w:t xml:space="preserve">, Gillian </w:t>
            </w:r>
            <w:proofErr w:type="spellStart"/>
            <w:r w:rsidRPr="00244C8C">
              <w:rPr>
                <w:rFonts w:ascii="Calibri-Bold" w:hAnsi="Calibri-Bold" w:cs="Calibri-Bold"/>
                <w:sz w:val="20"/>
                <w:szCs w:val="20"/>
              </w:rPr>
              <w:t>Dite</w:t>
            </w:r>
            <w:proofErr w:type="spellEnd"/>
            <w:r w:rsidRPr="00244C8C">
              <w:rPr>
                <w:rFonts w:ascii="Calibri-Bold" w:hAnsi="Calibri-Bold" w:cs="Calibri-Bold"/>
                <w:sz w:val="20"/>
                <w:szCs w:val="20"/>
              </w:rPr>
              <w:t xml:space="preserve">. </w:t>
            </w:r>
          </w:p>
        </w:tc>
      </w:tr>
      <w:tr w:rsidR="00023BCE" w14:paraId="48F4AAC7" w14:textId="77777777" w:rsidTr="002D742F">
        <w:tc>
          <w:tcPr>
            <w:tcW w:w="1100" w:type="dxa"/>
            <w:vAlign w:val="center"/>
          </w:tcPr>
          <w:p w14:paraId="4CD89ECE" w14:textId="0E45C512" w:rsidR="00023BCE" w:rsidRPr="002D742F" w:rsidRDefault="00023BCE" w:rsidP="00023BCE">
            <w:pPr>
              <w:widowControl w:val="0"/>
              <w:autoSpaceDE w:val="0"/>
              <w:autoSpaceDN w:val="0"/>
              <w:adjustRightInd w:val="0"/>
              <w:spacing w:after="0" w:line="240" w:lineRule="auto"/>
              <w:jc w:val="both"/>
              <w:rPr>
                <w:rFonts w:ascii="Calibri-Bold" w:hAnsi="Calibri-Bold" w:cs="Calibri-Bold"/>
                <w:b/>
                <w:bCs/>
                <w:sz w:val="20"/>
                <w:szCs w:val="20"/>
                <w:lang w:val="en-US"/>
              </w:rPr>
            </w:pPr>
            <w:r w:rsidRPr="002D742F">
              <w:rPr>
                <w:rFonts w:ascii="Calibri-Bold" w:hAnsi="Calibri-Bold" w:cs="Calibri-Bold"/>
                <w:b/>
                <w:bCs/>
                <w:sz w:val="20"/>
                <w:szCs w:val="20"/>
                <w:lang w:val="en-US"/>
              </w:rPr>
              <w:t>AHS</w:t>
            </w:r>
          </w:p>
        </w:tc>
        <w:tc>
          <w:tcPr>
            <w:tcW w:w="2297" w:type="dxa"/>
            <w:vAlign w:val="center"/>
          </w:tcPr>
          <w:p w14:paraId="2D512FC3" w14:textId="6DCB80F4" w:rsidR="00023BCE" w:rsidRPr="00023BCE" w:rsidRDefault="00023BCE" w:rsidP="00023BCE">
            <w:pPr>
              <w:widowControl w:val="0"/>
              <w:autoSpaceDE w:val="0"/>
              <w:autoSpaceDN w:val="0"/>
              <w:adjustRightInd w:val="0"/>
              <w:spacing w:after="0" w:line="240" w:lineRule="auto"/>
              <w:jc w:val="both"/>
              <w:rPr>
                <w:rFonts w:ascii="Calibri-Bold" w:hAnsi="Calibri-Bold" w:cs="Calibri-Bold"/>
                <w:sz w:val="20"/>
                <w:szCs w:val="20"/>
                <w:lang w:val="en-US"/>
              </w:rPr>
            </w:pPr>
            <w:r w:rsidRPr="00023BCE">
              <w:rPr>
                <w:rFonts w:ascii="Calibri-Bold" w:hAnsi="Calibri-Bold" w:cs="Calibri-Bold"/>
                <w:sz w:val="20"/>
                <w:szCs w:val="20"/>
                <w:lang w:val="en-US"/>
              </w:rPr>
              <w:t>Agricultural Health Study</w:t>
            </w:r>
          </w:p>
        </w:tc>
        <w:tc>
          <w:tcPr>
            <w:tcW w:w="6946" w:type="dxa"/>
            <w:vAlign w:val="center"/>
          </w:tcPr>
          <w:p w14:paraId="1EA20709" w14:textId="63D72FF0" w:rsidR="00023BCE" w:rsidRPr="005315D8" w:rsidRDefault="00023BCE"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Agricultural Health Study (AHS) study is supported by the intramural research program of the National Institutes of Health, the National Cancer Institute (project number Z01-CP010119), and the National Institute of Environmental Health Sciences (project number Z01-ES049030). </w:t>
            </w:r>
          </w:p>
        </w:tc>
      </w:tr>
      <w:tr w:rsidR="00023BCE" w14:paraId="4D3D28CB" w14:textId="77777777" w:rsidTr="002D742F">
        <w:tc>
          <w:tcPr>
            <w:tcW w:w="1100" w:type="dxa"/>
            <w:vAlign w:val="center"/>
          </w:tcPr>
          <w:p w14:paraId="3D732153" w14:textId="0134A775" w:rsidR="00023BCE" w:rsidRPr="002D742F" w:rsidRDefault="005315D8" w:rsidP="005315D8">
            <w:pPr>
              <w:widowControl w:val="0"/>
              <w:autoSpaceDE w:val="0"/>
              <w:autoSpaceDN w:val="0"/>
              <w:adjustRightInd w:val="0"/>
              <w:spacing w:after="0" w:line="240" w:lineRule="auto"/>
              <w:jc w:val="both"/>
              <w:rPr>
                <w:rFonts w:cstheme="minorHAnsi"/>
                <w:b/>
                <w:bCs/>
                <w:color w:val="000000"/>
              </w:rPr>
            </w:pPr>
            <w:r w:rsidRPr="002D742F">
              <w:rPr>
                <w:rFonts w:ascii="Calibri-Bold" w:hAnsi="Calibri-Bold" w:cs="Calibri-Bold"/>
                <w:b/>
                <w:bCs/>
                <w:sz w:val="20"/>
                <w:szCs w:val="20"/>
                <w:lang w:val="en-US"/>
              </w:rPr>
              <w:t>BCEES</w:t>
            </w:r>
          </w:p>
        </w:tc>
        <w:tc>
          <w:tcPr>
            <w:tcW w:w="2297" w:type="dxa"/>
            <w:vAlign w:val="center"/>
          </w:tcPr>
          <w:p w14:paraId="04D23636" w14:textId="77777777" w:rsidR="00023BCE" w:rsidRPr="00450997" w:rsidRDefault="00023BCE" w:rsidP="00023BCE">
            <w:pPr>
              <w:widowControl w:val="0"/>
              <w:autoSpaceDE w:val="0"/>
              <w:autoSpaceDN w:val="0"/>
              <w:adjustRightInd w:val="0"/>
              <w:spacing w:after="0" w:line="240" w:lineRule="auto"/>
              <w:rPr>
                <w:rFonts w:cstheme="minorHAnsi"/>
                <w:color w:val="000000"/>
              </w:rPr>
            </w:pPr>
          </w:p>
        </w:tc>
        <w:tc>
          <w:tcPr>
            <w:tcW w:w="6946" w:type="dxa"/>
            <w:vAlign w:val="center"/>
          </w:tcPr>
          <w:p w14:paraId="0F644300" w14:textId="77777777" w:rsidR="00023BCE"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BCEES was funded by the National Health and Medical Research Council, Australia and the Cancer Council Western Australia and acknowledges funding from the National Breast Cancer Foundation (JS). </w:t>
            </w:r>
          </w:p>
          <w:p w14:paraId="0F766CEB" w14:textId="1D9317F2"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BCEES thanks Allyson Thomson, </w:t>
            </w:r>
            <w:proofErr w:type="spellStart"/>
            <w:r w:rsidRPr="002D742F">
              <w:rPr>
                <w:rFonts w:ascii="Calibri-Bold" w:hAnsi="Calibri-Bold" w:cs="Calibri-Bold"/>
                <w:sz w:val="20"/>
                <w:szCs w:val="20"/>
              </w:rPr>
              <w:t>Christobel</w:t>
            </w:r>
            <w:proofErr w:type="spellEnd"/>
            <w:r w:rsidRPr="002D742F">
              <w:rPr>
                <w:rFonts w:ascii="Calibri-Bold" w:hAnsi="Calibri-Bold" w:cs="Calibri-Bold"/>
                <w:sz w:val="20"/>
                <w:szCs w:val="20"/>
              </w:rPr>
              <w:t xml:space="preserve"> Saunders, Terry </w:t>
            </w:r>
            <w:proofErr w:type="spellStart"/>
            <w:r w:rsidRPr="002D742F">
              <w:rPr>
                <w:rFonts w:ascii="Calibri-Bold" w:hAnsi="Calibri-Bold" w:cs="Calibri-Bold"/>
                <w:sz w:val="20"/>
                <w:szCs w:val="20"/>
              </w:rPr>
              <w:t>Slevin</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BreastScreen</w:t>
            </w:r>
            <w:proofErr w:type="spellEnd"/>
            <w:r w:rsidRPr="002D742F">
              <w:rPr>
                <w:rFonts w:ascii="Calibri-Bold" w:hAnsi="Calibri-Bold" w:cs="Calibri-Bold"/>
                <w:sz w:val="20"/>
                <w:szCs w:val="20"/>
              </w:rPr>
              <w:t xml:space="preserve"> Western Australia, Elizabeth Wylie, Rachel Lloyd. </w:t>
            </w:r>
          </w:p>
        </w:tc>
      </w:tr>
      <w:tr w:rsidR="005315D8" w14:paraId="06ABC2A1" w14:textId="77777777" w:rsidTr="002D742F">
        <w:tc>
          <w:tcPr>
            <w:tcW w:w="1100" w:type="dxa"/>
            <w:vAlign w:val="center"/>
          </w:tcPr>
          <w:p w14:paraId="424C9387" w14:textId="39DF988C" w:rsidR="005315D8" w:rsidRPr="002D742F" w:rsidRDefault="005315D8"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BCINIS</w:t>
            </w:r>
          </w:p>
        </w:tc>
        <w:tc>
          <w:tcPr>
            <w:tcW w:w="2297" w:type="dxa"/>
            <w:vAlign w:val="center"/>
          </w:tcPr>
          <w:p w14:paraId="0EC47165" w14:textId="77777777" w:rsidR="005315D8" w:rsidRPr="005315D8" w:rsidRDefault="005315D8" w:rsidP="00023BCE">
            <w:pPr>
              <w:widowControl w:val="0"/>
              <w:autoSpaceDE w:val="0"/>
              <w:autoSpaceDN w:val="0"/>
              <w:adjustRightInd w:val="0"/>
              <w:spacing w:after="0" w:line="240" w:lineRule="auto"/>
              <w:rPr>
                <w:rFonts w:ascii="Calibri-Bold" w:hAnsi="Calibri-Bold" w:cs="Calibri-Bold"/>
                <w:sz w:val="20"/>
                <w:szCs w:val="20"/>
              </w:rPr>
            </w:pPr>
          </w:p>
        </w:tc>
        <w:tc>
          <w:tcPr>
            <w:tcW w:w="6946" w:type="dxa"/>
            <w:vAlign w:val="center"/>
          </w:tcPr>
          <w:p w14:paraId="3E93C3A0" w14:textId="77777777" w:rsid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The BCINIS study is supported in part by the Breast Cancer Research Foundation (BCRF).</w:t>
            </w:r>
          </w:p>
          <w:p w14:paraId="213EF0E2" w14:textId="59153CF2"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The BCINIS study would not have been possible without the contributions of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K. Landsman,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N. </w:t>
            </w:r>
            <w:proofErr w:type="spellStart"/>
            <w:r w:rsidRPr="002D742F">
              <w:rPr>
                <w:rFonts w:ascii="Calibri-Bold" w:hAnsi="Calibri-Bold" w:cs="Calibri-Bold"/>
                <w:sz w:val="20"/>
                <w:szCs w:val="20"/>
              </w:rPr>
              <w:t>Gronich</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A. </w:t>
            </w:r>
            <w:proofErr w:type="spellStart"/>
            <w:r w:rsidRPr="002D742F">
              <w:rPr>
                <w:rFonts w:ascii="Calibri-Bold" w:hAnsi="Calibri-Bold" w:cs="Calibri-Bold"/>
                <w:sz w:val="20"/>
                <w:szCs w:val="20"/>
              </w:rPr>
              <w:t>Flugelman</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W. </w:t>
            </w:r>
            <w:proofErr w:type="spellStart"/>
            <w:r w:rsidRPr="002D742F">
              <w:rPr>
                <w:rFonts w:ascii="Calibri-Bold" w:hAnsi="Calibri-Bold" w:cs="Calibri-Bold"/>
                <w:sz w:val="20"/>
                <w:szCs w:val="20"/>
              </w:rPr>
              <w:t>Saliba</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F. </w:t>
            </w:r>
            <w:proofErr w:type="spellStart"/>
            <w:r w:rsidRPr="002D742F">
              <w:rPr>
                <w:rFonts w:ascii="Calibri-Bold" w:hAnsi="Calibri-Bold" w:cs="Calibri-Bold"/>
                <w:sz w:val="20"/>
                <w:szCs w:val="20"/>
              </w:rPr>
              <w:t>Lejbkowicz</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E. </w:t>
            </w:r>
            <w:proofErr w:type="spellStart"/>
            <w:r w:rsidRPr="002D742F">
              <w:rPr>
                <w:rFonts w:ascii="Calibri-Bold" w:hAnsi="Calibri-Bold" w:cs="Calibri-Bold"/>
                <w:sz w:val="20"/>
                <w:szCs w:val="20"/>
              </w:rPr>
              <w:t>Liani</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I. Cohen,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S. </w:t>
            </w:r>
            <w:proofErr w:type="spellStart"/>
            <w:r w:rsidRPr="002D742F">
              <w:rPr>
                <w:rFonts w:ascii="Calibri-Bold" w:hAnsi="Calibri-Bold" w:cs="Calibri-Bold"/>
                <w:sz w:val="20"/>
                <w:szCs w:val="20"/>
              </w:rPr>
              <w:t>Kalet</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V. Friedman,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O. Barnet of the NICCC in Haifa, and all the contributing family medicine, surgery, </w:t>
            </w:r>
            <w:proofErr w:type="gramStart"/>
            <w:r w:rsidRPr="002D742F">
              <w:rPr>
                <w:rFonts w:ascii="Calibri-Bold" w:hAnsi="Calibri-Bold" w:cs="Calibri-Bold"/>
                <w:sz w:val="20"/>
                <w:szCs w:val="20"/>
              </w:rPr>
              <w:t>pathology</w:t>
            </w:r>
            <w:proofErr w:type="gramEnd"/>
            <w:r w:rsidRPr="002D742F">
              <w:rPr>
                <w:rFonts w:ascii="Calibri-Bold" w:hAnsi="Calibri-Bold" w:cs="Calibri-Bold"/>
                <w:sz w:val="20"/>
                <w:szCs w:val="20"/>
              </w:rPr>
              <w:t xml:space="preserve"> and oncology teams in all medical institutes in Northern Israel. </w:t>
            </w:r>
          </w:p>
        </w:tc>
      </w:tr>
      <w:tr w:rsidR="005315D8" w14:paraId="5F32BD2D" w14:textId="77777777" w:rsidTr="002D742F">
        <w:tc>
          <w:tcPr>
            <w:tcW w:w="1100" w:type="dxa"/>
            <w:vAlign w:val="center"/>
          </w:tcPr>
          <w:p w14:paraId="78BAD9BC" w14:textId="14A83781" w:rsidR="005315D8" w:rsidRPr="002D742F" w:rsidRDefault="005315D8"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CBCS</w:t>
            </w:r>
          </w:p>
        </w:tc>
        <w:tc>
          <w:tcPr>
            <w:tcW w:w="2297" w:type="dxa"/>
            <w:vAlign w:val="center"/>
          </w:tcPr>
          <w:p w14:paraId="333FFA02" w14:textId="77777777" w:rsidR="005315D8" w:rsidRPr="005315D8" w:rsidRDefault="005315D8" w:rsidP="00023BCE">
            <w:pPr>
              <w:widowControl w:val="0"/>
              <w:autoSpaceDE w:val="0"/>
              <w:autoSpaceDN w:val="0"/>
              <w:adjustRightInd w:val="0"/>
              <w:spacing w:after="0" w:line="240" w:lineRule="auto"/>
              <w:rPr>
                <w:rFonts w:ascii="Calibri-Bold" w:hAnsi="Calibri-Bold" w:cs="Calibri-Bold"/>
                <w:sz w:val="20"/>
                <w:szCs w:val="20"/>
              </w:rPr>
            </w:pPr>
          </w:p>
        </w:tc>
        <w:tc>
          <w:tcPr>
            <w:tcW w:w="6946" w:type="dxa"/>
            <w:vAlign w:val="center"/>
          </w:tcPr>
          <w:p w14:paraId="2BA027C2" w14:textId="77777777" w:rsid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CBCS is funded by the Canadian Cancer Society (grant # 313404) and the Canadian Institutes of Health Research. </w:t>
            </w:r>
          </w:p>
          <w:p w14:paraId="3866EA2E" w14:textId="09514344"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CBCS thanks study participants, co-investigators, collaborators and staff of the Canadian Breast Cancer Study, and project coordinators Agnes Lai and Celine </w:t>
            </w:r>
            <w:proofErr w:type="spellStart"/>
            <w:r w:rsidRPr="002D742F">
              <w:rPr>
                <w:rFonts w:ascii="Calibri-Bold" w:hAnsi="Calibri-Bold" w:cs="Calibri-Bold"/>
                <w:sz w:val="20"/>
                <w:szCs w:val="20"/>
              </w:rPr>
              <w:t>Morissette</w:t>
            </w:r>
            <w:proofErr w:type="spellEnd"/>
            <w:r w:rsidRPr="002D742F">
              <w:rPr>
                <w:rFonts w:ascii="Calibri-Bold" w:hAnsi="Calibri-Bold" w:cs="Calibri-Bold"/>
                <w:sz w:val="20"/>
                <w:szCs w:val="20"/>
              </w:rPr>
              <w:t xml:space="preserve">. </w:t>
            </w:r>
          </w:p>
        </w:tc>
      </w:tr>
      <w:tr w:rsidR="005315D8" w14:paraId="41CF3D9B" w14:textId="77777777" w:rsidTr="002D742F">
        <w:tc>
          <w:tcPr>
            <w:tcW w:w="1100" w:type="dxa"/>
            <w:vAlign w:val="center"/>
          </w:tcPr>
          <w:p w14:paraId="3E34C027" w14:textId="78C6DCD8" w:rsidR="005315D8" w:rsidRPr="002D742F" w:rsidRDefault="005315D8"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CECILE</w:t>
            </w:r>
          </w:p>
        </w:tc>
        <w:tc>
          <w:tcPr>
            <w:tcW w:w="2297" w:type="dxa"/>
            <w:vAlign w:val="center"/>
          </w:tcPr>
          <w:p w14:paraId="08BC7D8D" w14:textId="77777777" w:rsidR="005315D8" w:rsidRPr="005315D8" w:rsidRDefault="005315D8" w:rsidP="005315D8">
            <w:pPr>
              <w:widowControl w:val="0"/>
              <w:autoSpaceDE w:val="0"/>
              <w:autoSpaceDN w:val="0"/>
              <w:adjustRightInd w:val="0"/>
              <w:spacing w:after="0" w:line="240" w:lineRule="auto"/>
              <w:jc w:val="both"/>
              <w:rPr>
                <w:rFonts w:cstheme="minorHAnsi"/>
                <w:color w:val="000000"/>
              </w:rPr>
            </w:pPr>
          </w:p>
        </w:tc>
        <w:tc>
          <w:tcPr>
            <w:tcW w:w="6946" w:type="dxa"/>
            <w:vAlign w:val="center"/>
          </w:tcPr>
          <w:p w14:paraId="4229347B" w14:textId="5F4FE015" w:rsidR="005315D8" w:rsidRP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CECILE study was supported by </w:t>
            </w:r>
            <w:proofErr w:type="spellStart"/>
            <w:r w:rsidRPr="005315D8">
              <w:rPr>
                <w:rFonts w:ascii="Calibri-Bold" w:hAnsi="Calibri-Bold" w:cs="Calibri-Bold"/>
                <w:sz w:val="20"/>
                <w:szCs w:val="20"/>
              </w:rPr>
              <w:t>Fondation</w:t>
            </w:r>
            <w:proofErr w:type="spellEnd"/>
            <w:r w:rsidRPr="005315D8">
              <w:rPr>
                <w:rFonts w:ascii="Calibri-Bold" w:hAnsi="Calibri-Bold" w:cs="Calibri-Bold"/>
                <w:sz w:val="20"/>
                <w:szCs w:val="20"/>
              </w:rPr>
              <w:t xml:space="preserve"> de France, </w:t>
            </w:r>
            <w:proofErr w:type="spellStart"/>
            <w:r w:rsidRPr="005315D8">
              <w:rPr>
                <w:rFonts w:ascii="Calibri-Bold" w:hAnsi="Calibri-Bold" w:cs="Calibri-Bold"/>
                <w:sz w:val="20"/>
                <w:szCs w:val="20"/>
              </w:rPr>
              <w:t>Institut</w:t>
            </w:r>
            <w:proofErr w:type="spellEnd"/>
            <w:r w:rsidRPr="005315D8">
              <w:rPr>
                <w:rFonts w:ascii="Calibri-Bold" w:hAnsi="Calibri-Bold" w:cs="Calibri-Bold"/>
                <w:sz w:val="20"/>
                <w:szCs w:val="20"/>
              </w:rPr>
              <w:t xml:space="preserve"> National du Cancer (</w:t>
            </w:r>
            <w:proofErr w:type="spellStart"/>
            <w:r w:rsidRPr="005315D8">
              <w:rPr>
                <w:rFonts w:ascii="Calibri-Bold" w:hAnsi="Calibri-Bold" w:cs="Calibri-Bold"/>
                <w:sz w:val="20"/>
                <w:szCs w:val="20"/>
              </w:rPr>
              <w:t>INCa</w:t>
            </w:r>
            <w:proofErr w:type="spellEnd"/>
            <w:r w:rsidRPr="005315D8">
              <w:rPr>
                <w:rFonts w:ascii="Calibri-Bold" w:hAnsi="Calibri-Bold" w:cs="Calibri-Bold"/>
                <w:sz w:val="20"/>
                <w:szCs w:val="20"/>
              </w:rPr>
              <w:t xml:space="preserve">), Ligue </w:t>
            </w:r>
            <w:proofErr w:type="spellStart"/>
            <w:r w:rsidRPr="005315D8">
              <w:rPr>
                <w:rFonts w:ascii="Calibri-Bold" w:hAnsi="Calibri-Bold" w:cs="Calibri-Bold"/>
                <w:sz w:val="20"/>
                <w:szCs w:val="20"/>
              </w:rPr>
              <w:t>Nationale</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contre</w:t>
            </w:r>
            <w:proofErr w:type="spellEnd"/>
            <w:r w:rsidRPr="005315D8">
              <w:rPr>
                <w:rFonts w:ascii="Calibri-Bold" w:hAnsi="Calibri-Bold" w:cs="Calibri-Bold"/>
                <w:sz w:val="20"/>
                <w:szCs w:val="20"/>
              </w:rPr>
              <w:t xml:space="preserve"> le Cancer, </w:t>
            </w:r>
            <w:proofErr w:type="spellStart"/>
            <w:r w:rsidRPr="005315D8">
              <w:rPr>
                <w:rFonts w:ascii="Calibri-Bold" w:hAnsi="Calibri-Bold" w:cs="Calibri-Bold"/>
                <w:sz w:val="20"/>
                <w:szCs w:val="20"/>
              </w:rPr>
              <w:t>Agence</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Nationale</w:t>
            </w:r>
            <w:proofErr w:type="spellEnd"/>
            <w:r w:rsidRPr="005315D8">
              <w:rPr>
                <w:rFonts w:ascii="Calibri-Bold" w:hAnsi="Calibri-Bold" w:cs="Calibri-Bold"/>
                <w:sz w:val="20"/>
                <w:szCs w:val="20"/>
              </w:rPr>
              <w:t xml:space="preserve"> de </w:t>
            </w:r>
            <w:proofErr w:type="spellStart"/>
            <w:r w:rsidRPr="005315D8">
              <w:rPr>
                <w:rFonts w:ascii="Calibri-Bold" w:hAnsi="Calibri-Bold" w:cs="Calibri-Bold"/>
                <w:sz w:val="20"/>
                <w:szCs w:val="20"/>
              </w:rPr>
              <w:t>Sécurité</w:t>
            </w:r>
            <w:proofErr w:type="spellEnd"/>
            <w:r w:rsidRPr="005315D8">
              <w:rPr>
                <w:rFonts w:ascii="Calibri-Bold" w:hAnsi="Calibri-Bold" w:cs="Calibri-Bold"/>
                <w:sz w:val="20"/>
                <w:szCs w:val="20"/>
              </w:rPr>
              <w:t xml:space="preserve"> Sanitaire, de </w:t>
            </w:r>
            <w:proofErr w:type="spellStart"/>
            <w:r w:rsidRPr="005315D8">
              <w:rPr>
                <w:rFonts w:ascii="Calibri-Bold" w:hAnsi="Calibri-Bold" w:cs="Calibri-Bold"/>
                <w:sz w:val="20"/>
                <w:szCs w:val="20"/>
              </w:rPr>
              <w:t>l'Alimentation</w:t>
            </w:r>
            <w:proofErr w:type="spellEnd"/>
            <w:r w:rsidRPr="005315D8">
              <w:rPr>
                <w:rFonts w:ascii="Calibri-Bold" w:hAnsi="Calibri-Bold" w:cs="Calibri-Bold"/>
                <w:sz w:val="20"/>
                <w:szCs w:val="20"/>
              </w:rPr>
              <w:t xml:space="preserve">, de </w:t>
            </w:r>
            <w:proofErr w:type="spellStart"/>
            <w:r w:rsidRPr="005315D8">
              <w:rPr>
                <w:rFonts w:ascii="Calibri-Bold" w:hAnsi="Calibri-Bold" w:cs="Calibri-Bold"/>
                <w:sz w:val="20"/>
                <w:szCs w:val="20"/>
              </w:rPr>
              <w:t>l'Environnement</w:t>
            </w:r>
            <w:proofErr w:type="spellEnd"/>
            <w:r w:rsidRPr="005315D8">
              <w:rPr>
                <w:rFonts w:ascii="Calibri-Bold" w:hAnsi="Calibri-Bold" w:cs="Calibri-Bold"/>
                <w:sz w:val="20"/>
                <w:szCs w:val="20"/>
              </w:rPr>
              <w:t xml:space="preserve"> et du Travail (ANSES), </w:t>
            </w:r>
            <w:proofErr w:type="spellStart"/>
            <w:r w:rsidRPr="005315D8">
              <w:rPr>
                <w:rFonts w:ascii="Calibri-Bold" w:hAnsi="Calibri-Bold" w:cs="Calibri-Bold"/>
                <w:sz w:val="20"/>
                <w:szCs w:val="20"/>
              </w:rPr>
              <w:t>Agence</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Nationale</w:t>
            </w:r>
            <w:proofErr w:type="spellEnd"/>
            <w:r w:rsidRPr="005315D8">
              <w:rPr>
                <w:rFonts w:ascii="Calibri-Bold" w:hAnsi="Calibri-Bold" w:cs="Calibri-Bold"/>
                <w:sz w:val="20"/>
                <w:szCs w:val="20"/>
              </w:rPr>
              <w:t xml:space="preserve"> de la Recherche (ANR). </w:t>
            </w:r>
          </w:p>
        </w:tc>
      </w:tr>
      <w:tr w:rsidR="005315D8" w14:paraId="7590BC7B" w14:textId="77777777" w:rsidTr="002D742F">
        <w:tc>
          <w:tcPr>
            <w:tcW w:w="1100" w:type="dxa"/>
            <w:vAlign w:val="center"/>
          </w:tcPr>
          <w:p w14:paraId="4C00D4F2" w14:textId="091ED91A" w:rsidR="005315D8" w:rsidRPr="002D742F" w:rsidRDefault="005315D8"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CPS-II</w:t>
            </w:r>
          </w:p>
        </w:tc>
        <w:tc>
          <w:tcPr>
            <w:tcW w:w="2297" w:type="dxa"/>
            <w:vAlign w:val="center"/>
          </w:tcPr>
          <w:p w14:paraId="56F616BD" w14:textId="77777777" w:rsidR="005315D8" w:rsidRPr="005315D8" w:rsidRDefault="005315D8" w:rsidP="005315D8">
            <w:pPr>
              <w:widowControl w:val="0"/>
              <w:autoSpaceDE w:val="0"/>
              <w:autoSpaceDN w:val="0"/>
              <w:adjustRightInd w:val="0"/>
              <w:spacing w:after="0" w:line="240" w:lineRule="auto"/>
              <w:jc w:val="both"/>
              <w:rPr>
                <w:rFonts w:cstheme="minorHAnsi"/>
                <w:color w:val="000000"/>
              </w:rPr>
            </w:pPr>
          </w:p>
        </w:tc>
        <w:tc>
          <w:tcPr>
            <w:tcW w:w="6946" w:type="dxa"/>
            <w:vAlign w:val="center"/>
          </w:tcPr>
          <w:p w14:paraId="22423F40" w14:textId="77777777" w:rsid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American Cancer Society funds the creation, maintenance, and updating of the CPS-II cohort. </w:t>
            </w:r>
          </w:p>
          <w:p w14:paraId="39D32DCC" w14:textId="62813FDB" w:rsidR="00E836B6" w:rsidRPr="002D742F" w:rsidRDefault="00E836B6" w:rsidP="005315D8">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Investigators from the CPS-II cohort thank the participants and Study Management Group for their invaluable contributions to this research. They also acknowledge the contribution to this study from central cancer registries supported through the </w:t>
            </w:r>
            <w:proofErr w:type="spellStart"/>
            <w:r w:rsidRPr="002D742F">
              <w:rPr>
                <w:rFonts w:ascii="Calibri-Bold" w:hAnsi="Calibri-Bold" w:cs="Calibri-Bold"/>
                <w:sz w:val="20"/>
                <w:szCs w:val="20"/>
              </w:rPr>
              <w:t>Centers</w:t>
            </w:r>
            <w:proofErr w:type="spellEnd"/>
            <w:r w:rsidRPr="002D742F">
              <w:rPr>
                <w:rFonts w:ascii="Calibri-Bold" w:hAnsi="Calibri-Bold" w:cs="Calibri-Bold"/>
                <w:sz w:val="20"/>
                <w:szCs w:val="20"/>
              </w:rPr>
              <w:t xml:space="preserve"> for Disease Control and Prevention National Program of Cancer Registries, as well as cancer registries supported by the National Cancer Institute Surveillance Epidemiology and End Results program.</w:t>
            </w:r>
          </w:p>
        </w:tc>
      </w:tr>
      <w:tr w:rsidR="005315D8" w14:paraId="0C6C91A3" w14:textId="77777777" w:rsidTr="002D742F">
        <w:tc>
          <w:tcPr>
            <w:tcW w:w="1100" w:type="dxa"/>
            <w:vAlign w:val="center"/>
          </w:tcPr>
          <w:p w14:paraId="269E0468" w14:textId="0F92694A" w:rsidR="005315D8" w:rsidRPr="002D742F" w:rsidRDefault="005315D8"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CTS</w:t>
            </w:r>
          </w:p>
        </w:tc>
        <w:tc>
          <w:tcPr>
            <w:tcW w:w="2297" w:type="dxa"/>
            <w:vAlign w:val="center"/>
          </w:tcPr>
          <w:p w14:paraId="171BDB75" w14:textId="2B4B49D5" w:rsidR="005315D8" w:rsidRP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California Teachers Study</w:t>
            </w:r>
          </w:p>
        </w:tc>
        <w:tc>
          <w:tcPr>
            <w:tcW w:w="6946" w:type="dxa"/>
            <w:vAlign w:val="center"/>
          </w:tcPr>
          <w:p w14:paraId="605CF330" w14:textId="77777777" w:rsid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California Teachers Study (CTS) and the research reported in this publication </w:t>
            </w:r>
            <w:r w:rsidRPr="005315D8">
              <w:rPr>
                <w:rFonts w:ascii="Calibri-Bold" w:hAnsi="Calibri-Bold" w:cs="Calibri-Bold"/>
                <w:sz w:val="20"/>
                <w:szCs w:val="20"/>
              </w:rPr>
              <w:lastRenderedPageBreak/>
              <w:t xml:space="preserve">were supported by the National Cancer Institute of the National Institutes of Health under award number U01-CA199277; P30-CA033572; P30-CA023100; UM1-CA164917; and R01-CA077398. The content is solely the responsibility of the authors and does not necessarily represent the official views of the National Cancer Institute or the National Institutes of Health. The collection of cancer incidence data used in the California Teachers Study was supported by the California Department of Public Health pursuant to California Health and Safety Code Section 103885; </w:t>
            </w:r>
            <w:proofErr w:type="spellStart"/>
            <w:r w:rsidRPr="005315D8">
              <w:rPr>
                <w:rFonts w:ascii="Calibri-Bold" w:hAnsi="Calibri-Bold" w:cs="Calibri-Bold"/>
                <w:sz w:val="20"/>
                <w:szCs w:val="20"/>
              </w:rPr>
              <w:t>Centers</w:t>
            </w:r>
            <w:proofErr w:type="spellEnd"/>
            <w:r w:rsidRPr="005315D8">
              <w:rPr>
                <w:rFonts w:ascii="Calibri-Bold" w:hAnsi="Calibri-Bold" w:cs="Calibri-Bold"/>
                <w:sz w:val="20"/>
                <w:szCs w:val="20"/>
              </w:rPr>
              <w:t xml:space="preserve"> for Disease Control and Prevention’s National Program of Cancer Registries, under cooperative agreement 5NU58DP006344; the National Cancer Institute’s Surveillance, Epidemiology and End Results Program under contract HHSN261201800032I awarded to the University of California, San Francisco, contract HHSN261201800015I awarded to the University of Southern California, and contract HHSN261201800009I awarded to the Public Health Institute. The opinions, findings, and conclusions expressed herein are those of the author(s) and do not necessarily reflect the official views of the State of California, Department of Public Health, the National Cancer Institute, the National Institutes of Health, the </w:t>
            </w:r>
            <w:proofErr w:type="spellStart"/>
            <w:r w:rsidRPr="005315D8">
              <w:rPr>
                <w:rFonts w:ascii="Calibri-Bold" w:hAnsi="Calibri-Bold" w:cs="Calibri-Bold"/>
                <w:sz w:val="20"/>
                <w:szCs w:val="20"/>
              </w:rPr>
              <w:t>Centers</w:t>
            </w:r>
            <w:proofErr w:type="spellEnd"/>
            <w:r w:rsidRPr="005315D8">
              <w:rPr>
                <w:rFonts w:ascii="Calibri-Bold" w:hAnsi="Calibri-Bold" w:cs="Calibri-Bold"/>
                <w:sz w:val="20"/>
                <w:szCs w:val="20"/>
              </w:rPr>
              <w:t xml:space="preserve"> for Disease Control and Prevention or their Contractors and Subcontractors, or the Regents of the University of California, or any of its programs. </w:t>
            </w:r>
          </w:p>
          <w:p w14:paraId="22BECA88" w14:textId="0681C15F"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The authors would like to thank the California Teachers Study Steering Committee that is responsible for the formation and maintenance of the Study within which this research was conducted. A full list of California Teachers Study (CTS) team members is available at https://www.calteachersstudy.org/ team. </w:t>
            </w:r>
          </w:p>
        </w:tc>
      </w:tr>
      <w:tr w:rsidR="005315D8" w14:paraId="57A34572" w14:textId="77777777" w:rsidTr="002D742F">
        <w:tc>
          <w:tcPr>
            <w:tcW w:w="1100" w:type="dxa"/>
            <w:vAlign w:val="center"/>
          </w:tcPr>
          <w:p w14:paraId="50D460D6" w14:textId="79D29E07" w:rsidR="005315D8" w:rsidRPr="002D742F" w:rsidRDefault="005315D8"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hint="eastAsia"/>
                <w:b/>
                <w:bCs/>
                <w:sz w:val="20"/>
                <w:szCs w:val="20"/>
              </w:rPr>
              <w:lastRenderedPageBreak/>
              <w:t>E</w:t>
            </w:r>
            <w:r w:rsidRPr="002D742F">
              <w:rPr>
                <w:rFonts w:ascii="Calibri-Bold" w:hAnsi="Calibri-Bold" w:cs="Calibri-Bold"/>
                <w:b/>
                <w:bCs/>
                <w:sz w:val="20"/>
                <w:szCs w:val="20"/>
              </w:rPr>
              <w:t>PIC</w:t>
            </w:r>
          </w:p>
        </w:tc>
        <w:tc>
          <w:tcPr>
            <w:tcW w:w="2297" w:type="dxa"/>
            <w:vAlign w:val="center"/>
          </w:tcPr>
          <w:p w14:paraId="7E93C67C" w14:textId="77777777" w:rsidR="005315D8" w:rsidRP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5BE6DFA8" w14:textId="77777777" w:rsid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University of Westminster curates the </w:t>
            </w:r>
            <w:proofErr w:type="spellStart"/>
            <w:r w:rsidRPr="005315D8">
              <w:rPr>
                <w:rFonts w:ascii="Calibri-Bold" w:hAnsi="Calibri-Bold" w:cs="Calibri-Bold"/>
                <w:sz w:val="20"/>
                <w:szCs w:val="20"/>
              </w:rPr>
              <w:t>DietCompLyf</w:t>
            </w:r>
            <w:proofErr w:type="spellEnd"/>
            <w:r w:rsidRPr="005315D8">
              <w:rPr>
                <w:rFonts w:ascii="Calibri-Bold" w:hAnsi="Calibri-Bold" w:cs="Calibri-Bold"/>
                <w:sz w:val="20"/>
                <w:szCs w:val="20"/>
              </w:rPr>
              <w:t xml:space="preserve"> database funded by Against Breast Cancer Registered Charity No. 1121258 and the NCRN. The coordination of EPIC is financially supported by the European Commission (DG-SANCO) and the International Agency for Research on Cancer. The national cohorts are supported by:  Ligue </w:t>
            </w:r>
            <w:proofErr w:type="spellStart"/>
            <w:r w:rsidRPr="005315D8">
              <w:rPr>
                <w:rFonts w:ascii="Calibri-Bold" w:hAnsi="Calibri-Bold" w:cs="Calibri-Bold"/>
                <w:sz w:val="20"/>
                <w:szCs w:val="20"/>
              </w:rPr>
              <w:t>Contre</w:t>
            </w:r>
            <w:proofErr w:type="spellEnd"/>
            <w:r w:rsidRPr="005315D8">
              <w:rPr>
                <w:rFonts w:ascii="Calibri-Bold" w:hAnsi="Calibri-Bold" w:cs="Calibri-Bold"/>
                <w:sz w:val="20"/>
                <w:szCs w:val="20"/>
              </w:rPr>
              <w:t xml:space="preserve"> le Cancer, </w:t>
            </w:r>
            <w:proofErr w:type="spellStart"/>
            <w:r w:rsidRPr="005315D8">
              <w:rPr>
                <w:rFonts w:ascii="Calibri-Bold" w:hAnsi="Calibri-Bold" w:cs="Calibri-Bold"/>
                <w:sz w:val="20"/>
                <w:szCs w:val="20"/>
              </w:rPr>
              <w:t>Institut</w:t>
            </w:r>
            <w:proofErr w:type="spellEnd"/>
            <w:r w:rsidRPr="005315D8">
              <w:rPr>
                <w:rFonts w:ascii="Calibri-Bold" w:hAnsi="Calibri-Bold" w:cs="Calibri-Bold"/>
                <w:sz w:val="20"/>
                <w:szCs w:val="20"/>
              </w:rPr>
              <w:t xml:space="preserve"> Gustave </w:t>
            </w:r>
            <w:proofErr w:type="spellStart"/>
            <w:r w:rsidRPr="005315D8">
              <w:rPr>
                <w:rFonts w:ascii="Calibri-Bold" w:hAnsi="Calibri-Bold" w:cs="Calibri-Bold"/>
                <w:sz w:val="20"/>
                <w:szCs w:val="20"/>
              </w:rPr>
              <w:t>Roussy</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Mutuelle</w:t>
            </w:r>
            <w:proofErr w:type="spellEnd"/>
            <w:r w:rsidRPr="005315D8">
              <w:rPr>
                <w:rFonts w:ascii="Calibri-Bold" w:hAnsi="Calibri-Bold" w:cs="Calibri-Bold"/>
                <w:sz w:val="20"/>
                <w:szCs w:val="20"/>
              </w:rPr>
              <w:t xml:space="preserve"> Générale de </w:t>
            </w:r>
            <w:proofErr w:type="spellStart"/>
            <w:r w:rsidRPr="005315D8">
              <w:rPr>
                <w:rFonts w:ascii="Calibri-Bold" w:hAnsi="Calibri-Bold" w:cs="Calibri-Bold"/>
                <w:sz w:val="20"/>
                <w:szCs w:val="20"/>
              </w:rPr>
              <w:t>l’Education</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Nationale</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Institut</w:t>
            </w:r>
            <w:proofErr w:type="spellEnd"/>
            <w:r w:rsidRPr="005315D8">
              <w:rPr>
                <w:rFonts w:ascii="Calibri-Bold" w:hAnsi="Calibri-Bold" w:cs="Calibri-Bold"/>
                <w:sz w:val="20"/>
                <w:szCs w:val="20"/>
              </w:rPr>
              <w:t xml:space="preserve"> National de la </w:t>
            </w:r>
            <w:proofErr w:type="spellStart"/>
            <w:r w:rsidRPr="005315D8">
              <w:rPr>
                <w:rFonts w:ascii="Calibri-Bold" w:hAnsi="Calibri-Bold" w:cs="Calibri-Bold"/>
                <w:sz w:val="20"/>
                <w:szCs w:val="20"/>
              </w:rPr>
              <w:t>Santé</w:t>
            </w:r>
            <w:proofErr w:type="spellEnd"/>
            <w:r w:rsidRPr="005315D8">
              <w:rPr>
                <w:rFonts w:ascii="Calibri-Bold" w:hAnsi="Calibri-Bold" w:cs="Calibri-Bold"/>
                <w:sz w:val="20"/>
                <w:szCs w:val="20"/>
              </w:rPr>
              <w:t xml:space="preserve"> et de la Recherche </w:t>
            </w:r>
            <w:proofErr w:type="spellStart"/>
            <w:r w:rsidRPr="005315D8">
              <w:rPr>
                <w:rFonts w:ascii="Calibri-Bold" w:hAnsi="Calibri-Bold" w:cs="Calibri-Bold"/>
                <w:sz w:val="20"/>
                <w:szCs w:val="20"/>
              </w:rPr>
              <w:t>Médicale</w:t>
            </w:r>
            <w:proofErr w:type="spellEnd"/>
            <w:r w:rsidRPr="005315D8">
              <w:rPr>
                <w:rFonts w:ascii="Calibri-Bold" w:hAnsi="Calibri-Bold" w:cs="Calibri-Bold"/>
                <w:sz w:val="20"/>
                <w:szCs w:val="20"/>
              </w:rPr>
              <w:t xml:space="preserve"> (INSERM) (France); German Cancer Aid, German Cancer Research </w:t>
            </w:r>
            <w:proofErr w:type="spellStart"/>
            <w:r w:rsidRPr="005315D8">
              <w:rPr>
                <w:rFonts w:ascii="Calibri-Bold" w:hAnsi="Calibri-Bold" w:cs="Calibri-Bold"/>
                <w:sz w:val="20"/>
                <w:szCs w:val="20"/>
              </w:rPr>
              <w:t>Center</w:t>
            </w:r>
            <w:proofErr w:type="spellEnd"/>
            <w:r w:rsidRPr="005315D8">
              <w:rPr>
                <w:rFonts w:ascii="Calibri-Bold" w:hAnsi="Calibri-Bold" w:cs="Calibri-Bold"/>
                <w:sz w:val="20"/>
                <w:szCs w:val="20"/>
              </w:rPr>
              <w:t xml:space="preserve"> (DKFZ), Federal Ministry of Education and Research (BMBF) (Germany); the Hellenic Health Foundation, the Stavros Niarchos Foundation (Greece); </w:t>
            </w:r>
            <w:proofErr w:type="spellStart"/>
            <w:r w:rsidRPr="005315D8">
              <w:rPr>
                <w:rFonts w:ascii="Calibri-Bold" w:hAnsi="Calibri-Bold" w:cs="Calibri-Bold"/>
                <w:sz w:val="20"/>
                <w:szCs w:val="20"/>
              </w:rPr>
              <w:t>Associazione</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Italiana</w:t>
            </w:r>
            <w:proofErr w:type="spellEnd"/>
            <w:r w:rsidRPr="005315D8">
              <w:rPr>
                <w:rFonts w:ascii="Calibri-Bold" w:hAnsi="Calibri-Bold" w:cs="Calibri-Bold"/>
                <w:sz w:val="20"/>
                <w:szCs w:val="20"/>
              </w:rPr>
              <w:t xml:space="preserve"> per la </w:t>
            </w:r>
            <w:proofErr w:type="spellStart"/>
            <w:r w:rsidRPr="005315D8">
              <w:rPr>
                <w:rFonts w:ascii="Calibri-Bold" w:hAnsi="Calibri-Bold" w:cs="Calibri-Bold"/>
                <w:sz w:val="20"/>
                <w:szCs w:val="20"/>
              </w:rPr>
              <w:t>Ricerca</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sul</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Cancro</w:t>
            </w:r>
            <w:proofErr w:type="spellEnd"/>
            <w:r w:rsidRPr="005315D8">
              <w:rPr>
                <w:rFonts w:ascii="Calibri-Bold" w:hAnsi="Calibri-Bold" w:cs="Calibri-Bold"/>
                <w:sz w:val="20"/>
                <w:szCs w:val="20"/>
              </w:rPr>
              <w:t xml:space="preserve">-AIRC-Italy and National Research Council (Italy); Dutch Ministry of Public Health, Welfare and Sports (VWS), Netherlands Cancer Registry (NKR), LK Research Funds, Dutch Prevention Funds, Dutch ZON (Zorg </w:t>
            </w:r>
            <w:proofErr w:type="spellStart"/>
            <w:r w:rsidRPr="005315D8">
              <w:rPr>
                <w:rFonts w:ascii="Calibri-Bold" w:hAnsi="Calibri-Bold" w:cs="Calibri-Bold"/>
                <w:sz w:val="20"/>
                <w:szCs w:val="20"/>
              </w:rPr>
              <w:t>Onderzoek</w:t>
            </w:r>
            <w:proofErr w:type="spellEnd"/>
            <w:r w:rsidRPr="005315D8">
              <w:rPr>
                <w:rFonts w:ascii="Calibri-Bold" w:hAnsi="Calibri-Bold" w:cs="Calibri-Bold"/>
                <w:sz w:val="20"/>
                <w:szCs w:val="20"/>
              </w:rPr>
              <w:t xml:space="preserve"> Nederland), World Cancer Research Fund (WCRF), Statistics Netherlands (The Netherlands); Health Research Fund (FIS), PI13/00061 to Granada, PI13/01162 to EPIC-Murcia, Regional Governments of Andalucía, Asturias, Basque Country, Murcia and Navarra, ISCIII RETIC (RD06/0020) (Spain); Cancer Research UK (14136 to EPIC-Norfolk; C570/A16491 and C8221/A19170 to EPIC-Oxford), Medical Research Council (1000143 to EPIC-Norfolk, MR/M012190/1 to EPIC-Oxford) (United Kingdom). </w:t>
            </w:r>
          </w:p>
          <w:p w14:paraId="06326D99" w14:textId="39BB273C"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We thank the participants and the investigators of EPIC (European Prospective Investigation into Cancer and Nutrition). </w:t>
            </w:r>
          </w:p>
        </w:tc>
      </w:tr>
      <w:tr w:rsidR="005315D8" w14:paraId="408B9FCE" w14:textId="77777777" w:rsidTr="002D742F">
        <w:tc>
          <w:tcPr>
            <w:tcW w:w="1100" w:type="dxa"/>
            <w:vAlign w:val="center"/>
          </w:tcPr>
          <w:p w14:paraId="3B29A602" w14:textId="5759102D" w:rsidR="005315D8" w:rsidRPr="002D742F" w:rsidRDefault="005315D8"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ESTHER</w:t>
            </w:r>
          </w:p>
        </w:tc>
        <w:tc>
          <w:tcPr>
            <w:tcW w:w="2297" w:type="dxa"/>
            <w:vAlign w:val="center"/>
          </w:tcPr>
          <w:p w14:paraId="47D25BD7" w14:textId="77777777" w:rsidR="005315D8" w:rsidRP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4722CB40" w14:textId="77777777" w:rsid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ESTHER study was supported by a grant from the Baden Württemberg Ministry of Science, Research and Arts. Additional cases were recruited in the context of the VERDI study, which was supported by a grant from the German Cancer Aid (Deutsche </w:t>
            </w:r>
            <w:proofErr w:type="spellStart"/>
            <w:r w:rsidRPr="005315D8">
              <w:rPr>
                <w:rFonts w:ascii="Calibri-Bold" w:hAnsi="Calibri-Bold" w:cs="Calibri-Bold"/>
                <w:sz w:val="20"/>
                <w:szCs w:val="20"/>
              </w:rPr>
              <w:t>Krebshilfe</w:t>
            </w:r>
            <w:proofErr w:type="spellEnd"/>
            <w:r w:rsidRPr="005315D8">
              <w:rPr>
                <w:rFonts w:ascii="Calibri-Bold" w:hAnsi="Calibri-Bold" w:cs="Calibri-Bold"/>
                <w:sz w:val="20"/>
                <w:szCs w:val="20"/>
              </w:rPr>
              <w:t xml:space="preserve">). </w:t>
            </w:r>
          </w:p>
          <w:p w14:paraId="6C1A1B06" w14:textId="1C661ABF"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ESTHER thanks Hartwig Ziegler, Sonja Wolf, Volker Herrmann, Christa </w:t>
            </w:r>
            <w:proofErr w:type="spellStart"/>
            <w:r w:rsidRPr="002D742F">
              <w:rPr>
                <w:rFonts w:ascii="Calibri-Bold" w:hAnsi="Calibri-Bold" w:cs="Calibri-Bold"/>
                <w:sz w:val="20"/>
                <w:szCs w:val="20"/>
              </w:rPr>
              <w:t>Stegmaier</w:t>
            </w:r>
            <w:proofErr w:type="spellEnd"/>
            <w:r w:rsidRPr="002D742F">
              <w:rPr>
                <w:rFonts w:ascii="Calibri-Bold" w:hAnsi="Calibri-Bold" w:cs="Calibri-Bold"/>
                <w:sz w:val="20"/>
                <w:szCs w:val="20"/>
              </w:rPr>
              <w:t xml:space="preserve">, Katja </w:t>
            </w:r>
            <w:proofErr w:type="spellStart"/>
            <w:r w:rsidRPr="002D742F">
              <w:rPr>
                <w:rFonts w:ascii="Calibri-Bold" w:hAnsi="Calibri-Bold" w:cs="Calibri-Bold"/>
                <w:sz w:val="20"/>
                <w:szCs w:val="20"/>
              </w:rPr>
              <w:t>Butterbach</w:t>
            </w:r>
            <w:proofErr w:type="spellEnd"/>
            <w:r w:rsidRPr="002D742F">
              <w:rPr>
                <w:rFonts w:ascii="Calibri-Bold" w:hAnsi="Calibri-Bold" w:cs="Calibri-Bold"/>
                <w:sz w:val="20"/>
                <w:szCs w:val="20"/>
              </w:rPr>
              <w:t xml:space="preserve">. </w:t>
            </w:r>
          </w:p>
        </w:tc>
      </w:tr>
      <w:tr w:rsidR="005315D8" w14:paraId="70AF7746" w14:textId="77777777" w:rsidTr="002D742F">
        <w:tc>
          <w:tcPr>
            <w:tcW w:w="1100" w:type="dxa"/>
            <w:vAlign w:val="center"/>
          </w:tcPr>
          <w:p w14:paraId="43FD0125" w14:textId="3CD250E9" w:rsidR="005315D8" w:rsidRPr="002D742F" w:rsidRDefault="005315D8" w:rsidP="005315D8">
            <w:pPr>
              <w:jc w:val="both"/>
              <w:rPr>
                <w:rFonts w:ascii="Calibri-Bold" w:hAnsi="Calibri-Bold" w:cs="Calibri-Bold"/>
                <w:b/>
                <w:bCs/>
                <w:sz w:val="20"/>
                <w:szCs w:val="20"/>
              </w:rPr>
            </w:pPr>
            <w:r w:rsidRPr="002D742F">
              <w:rPr>
                <w:rFonts w:ascii="Calibri-Bold" w:hAnsi="Calibri-Bold" w:cs="Calibri-Bold"/>
                <w:b/>
                <w:bCs/>
                <w:sz w:val="20"/>
                <w:szCs w:val="20"/>
              </w:rPr>
              <w:t>GENICA</w:t>
            </w:r>
          </w:p>
        </w:tc>
        <w:tc>
          <w:tcPr>
            <w:tcW w:w="2297" w:type="dxa"/>
            <w:vAlign w:val="center"/>
          </w:tcPr>
          <w:p w14:paraId="5C21BCE2" w14:textId="77777777" w:rsidR="005315D8" w:rsidRPr="005315D8" w:rsidRDefault="005315D8" w:rsidP="005315D8">
            <w:pPr>
              <w:jc w:val="both"/>
              <w:rPr>
                <w:rFonts w:ascii="Calibri-Bold" w:hAnsi="Calibri-Bold" w:cs="Calibri-Bold"/>
                <w:sz w:val="20"/>
                <w:szCs w:val="20"/>
              </w:rPr>
            </w:pPr>
          </w:p>
        </w:tc>
        <w:tc>
          <w:tcPr>
            <w:tcW w:w="6946" w:type="dxa"/>
            <w:vAlign w:val="center"/>
          </w:tcPr>
          <w:p w14:paraId="307C6FA7" w14:textId="77777777" w:rsid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GENICA was funded by the Federal Ministry of Education and Research (BMBF) Germany grants 01KW9975/5, 01KW9976/8, 01KW9977/0 and 01KW0114, the Robert Bosch Foundation, Stuttgart, </w:t>
            </w:r>
            <w:proofErr w:type="spellStart"/>
            <w:r w:rsidRPr="005315D8">
              <w:rPr>
                <w:rFonts w:ascii="Calibri-Bold" w:hAnsi="Calibri-Bold" w:cs="Calibri-Bold"/>
                <w:sz w:val="20"/>
                <w:szCs w:val="20"/>
              </w:rPr>
              <w:t>Deutsches</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Krebsforschungszentrum</w:t>
            </w:r>
            <w:proofErr w:type="spellEnd"/>
            <w:r w:rsidRPr="005315D8">
              <w:rPr>
                <w:rFonts w:ascii="Calibri-Bold" w:hAnsi="Calibri-Bold" w:cs="Calibri-Bold"/>
                <w:sz w:val="20"/>
                <w:szCs w:val="20"/>
              </w:rPr>
              <w:t xml:space="preserve"> (DKFZ), Heidelberg, the Institute for Prevention and Occupational Medicine of the German Social Accident Insurance, Institute of the Ruhr University Bochum (IPA), Bochum, as well as the Department of Internal Medicine, </w:t>
            </w:r>
            <w:proofErr w:type="spellStart"/>
            <w:r w:rsidRPr="005315D8">
              <w:rPr>
                <w:rFonts w:ascii="Calibri-Bold" w:hAnsi="Calibri-Bold" w:cs="Calibri-Bold"/>
                <w:sz w:val="20"/>
                <w:szCs w:val="20"/>
              </w:rPr>
              <w:t>Evangelische</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Kliniken</w:t>
            </w:r>
            <w:proofErr w:type="spellEnd"/>
            <w:r w:rsidRPr="005315D8">
              <w:rPr>
                <w:rFonts w:ascii="Calibri-Bold" w:hAnsi="Calibri-Bold" w:cs="Calibri-Bold"/>
                <w:sz w:val="20"/>
                <w:szCs w:val="20"/>
              </w:rPr>
              <w:t xml:space="preserve"> Bonn </w:t>
            </w:r>
            <w:proofErr w:type="spellStart"/>
            <w:r w:rsidRPr="005315D8">
              <w:rPr>
                <w:rFonts w:ascii="Calibri-Bold" w:hAnsi="Calibri-Bold" w:cs="Calibri-Bold"/>
                <w:sz w:val="20"/>
                <w:szCs w:val="20"/>
              </w:rPr>
              <w:t>gGmbH</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Johanniter</w:t>
            </w:r>
            <w:proofErr w:type="spellEnd"/>
            <w:r w:rsidRPr="005315D8">
              <w:rPr>
                <w:rFonts w:ascii="Calibri-Bold" w:hAnsi="Calibri-Bold" w:cs="Calibri-Bold"/>
                <w:sz w:val="20"/>
                <w:szCs w:val="20"/>
              </w:rPr>
              <w:t xml:space="preserve"> </w:t>
            </w:r>
            <w:proofErr w:type="spellStart"/>
            <w:r w:rsidRPr="005315D8">
              <w:rPr>
                <w:rFonts w:ascii="Calibri-Bold" w:hAnsi="Calibri-Bold" w:cs="Calibri-Bold"/>
                <w:sz w:val="20"/>
                <w:szCs w:val="20"/>
              </w:rPr>
              <w:t>Krankenhaus</w:t>
            </w:r>
            <w:proofErr w:type="spellEnd"/>
            <w:r w:rsidRPr="005315D8">
              <w:rPr>
                <w:rFonts w:ascii="Calibri-Bold" w:hAnsi="Calibri-Bold" w:cs="Calibri-Bold"/>
                <w:sz w:val="20"/>
                <w:szCs w:val="20"/>
              </w:rPr>
              <w:t xml:space="preserve">, Bonn, Germany. </w:t>
            </w:r>
          </w:p>
          <w:p w14:paraId="15581F24" w14:textId="1D78FFAA"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The GENICA Network: </w:t>
            </w:r>
            <w:proofErr w:type="spellStart"/>
            <w:r w:rsidRPr="002D742F">
              <w:rPr>
                <w:rFonts w:ascii="Calibri-Bold" w:hAnsi="Calibri-Bold" w:cs="Calibri-Bold"/>
                <w:sz w:val="20"/>
                <w:szCs w:val="20"/>
              </w:rPr>
              <w:t>Dr.</w:t>
            </w:r>
            <w:proofErr w:type="spellEnd"/>
            <w:r w:rsidRPr="002D742F">
              <w:rPr>
                <w:rFonts w:ascii="Calibri-Bold" w:hAnsi="Calibri-Bold" w:cs="Calibri-Bold"/>
                <w:sz w:val="20"/>
                <w:szCs w:val="20"/>
              </w:rPr>
              <w:t xml:space="preserve"> Margarete Fischer-Bosch-Institute of Clinical Pharmacology, Stuttgart, and University of Tübingen, Germany [</w:t>
            </w:r>
            <w:proofErr w:type="spellStart"/>
            <w:r w:rsidRPr="002D742F">
              <w:rPr>
                <w:rFonts w:ascii="Calibri-Bold" w:hAnsi="Calibri-Bold" w:cs="Calibri-Bold"/>
                <w:sz w:val="20"/>
                <w:szCs w:val="20"/>
              </w:rPr>
              <w:t>Hiltrud</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Brauch</w:t>
            </w:r>
            <w:proofErr w:type="spellEnd"/>
            <w:r w:rsidRPr="002D742F">
              <w:rPr>
                <w:rFonts w:ascii="Calibri-Bold" w:hAnsi="Calibri-Bold" w:cs="Calibri-Bold"/>
                <w:sz w:val="20"/>
                <w:szCs w:val="20"/>
              </w:rPr>
              <w:t xml:space="preserve">, WYL, RH, BUT DELETE Wing-Yee Lo ], German Cancer Consortium (DKTK) and German Cancer Research </w:t>
            </w:r>
            <w:proofErr w:type="spellStart"/>
            <w:r w:rsidRPr="002D742F">
              <w:rPr>
                <w:rFonts w:ascii="Calibri-Bold" w:hAnsi="Calibri-Bold" w:cs="Calibri-Bold"/>
                <w:sz w:val="20"/>
                <w:szCs w:val="20"/>
              </w:rPr>
              <w:t>Center</w:t>
            </w:r>
            <w:proofErr w:type="spellEnd"/>
            <w:r w:rsidRPr="002D742F">
              <w:rPr>
                <w:rFonts w:ascii="Calibri-Bold" w:hAnsi="Calibri-Bold" w:cs="Calibri-Bold"/>
                <w:sz w:val="20"/>
                <w:szCs w:val="20"/>
              </w:rPr>
              <w:t xml:space="preserve"> (DKFZ), Partner Site Tübingen, 72074 Tübingen, Germany [</w:t>
            </w:r>
            <w:proofErr w:type="spellStart"/>
            <w:r w:rsidRPr="002D742F">
              <w:rPr>
                <w:rFonts w:ascii="Calibri-Bold" w:hAnsi="Calibri-Bold" w:cs="Calibri-Bold"/>
                <w:sz w:val="20"/>
                <w:szCs w:val="20"/>
              </w:rPr>
              <w:t>Hiltrud</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Brauch</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gefördert</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durch</w:t>
            </w:r>
            <w:proofErr w:type="spellEnd"/>
            <w:r w:rsidRPr="002D742F">
              <w:rPr>
                <w:rFonts w:ascii="Calibri-Bold" w:hAnsi="Calibri-Bold" w:cs="Calibri-Bold"/>
                <w:sz w:val="20"/>
                <w:szCs w:val="20"/>
              </w:rPr>
              <w:t xml:space="preserve"> die Deutsche </w:t>
            </w:r>
            <w:proofErr w:type="spellStart"/>
            <w:r w:rsidRPr="002D742F">
              <w:rPr>
                <w:rFonts w:ascii="Calibri-Bold" w:hAnsi="Calibri-Bold" w:cs="Calibri-Bold"/>
                <w:sz w:val="20"/>
                <w:szCs w:val="20"/>
              </w:rPr>
              <w:t>Forschungsgemeinschaft</w:t>
            </w:r>
            <w:proofErr w:type="spellEnd"/>
            <w:r w:rsidRPr="002D742F">
              <w:rPr>
                <w:rFonts w:ascii="Calibri-Bold" w:hAnsi="Calibri-Bold" w:cs="Calibri-Bold"/>
                <w:sz w:val="20"/>
                <w:szCs w:val="20"/>
              </w:rPr>
              <w:t xml:space="preserve"> (DFG) </w:t>
            </w:r>
            <w:proofErr w:type="spellStart"/>
            <w:r w:rsidRPr="002D742F">
              <w:rPr>
                <w:rFonts w:ascii="Calibri-Bold" w:hAnsi="Calibri-Bold" w:cs="Calibri-Bold"/>
                <w:sz w:val="20"/>
                <w:szCs w:val="20"/>
              </w:rPr>
              <w:t>im</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Rahmen</w:t>
            </w:r>
            <w:proofErr w:type="spellEnd"/>
            <w:r w:rsidRPr="002D742F">
              <w:rPr>
                <w:rFonts w:ascii="Calibri-Bold" w:hAnsi="Calibri-Bold" w:cs="Calibri-Bold"/>
                <w:sz w:val="20"/>
                <w:szCs w:val="20"/>
              </w:rPr>
              <w:t xml:space="preserve"> der </w:t>
            </w:r>
            <w:proofErr w:type="spellStart"/>
            <w:r w:rsidRPr="002D742F">
              <w:rPr>
                <w:rFonts w:ascii="Calibri-Bold" w:hAnsi="Calibri-Bold" w:cs="Calibri-Bold"/>
                <w:sz w:val="20"/>
                <w:szCs w:val="20"/>
              </w:rPr>
              <w:t>Exzellenzstrategie</w:t>
            </w:r>
            <w:proofErr w:type="spellEnd"/>
            <w:r w:rsidRPr="002D742F">
              <w:rPr>
                <w:rFonts w:ascii="Calibri-Bold" w:hAnsi="Calibri-Bold" w:cs="Calibri-Bold"/>
                <w:sz w:val="20"/>
                <w:szCs w:val="20"/>
              </w:rPr>
              <w:t xml:space="preserve"> des </w:t>
            </w:r>
            <w:proofErr w:type="spellStart"/>
            <w:r w:rsidRPr="002D742F">
              <w:rPr>
                <w:rFonts w:ascii="Calibri-Bold" w:hAnsi="Calibri-Bold" w:cs="Calibri-Bold"/>
                <w:sz w:val="20"/>
                <w:szCs w:val="20"/>
              </w:rPr>
              <w:t>Bundes</w:t>
            </w:r>
            <w:proofErr w:type="spellEnd"/>
            <w:r w:rsidRPr="002D742F">
              <w:rPr>
                <w:rFonts w:ascii="Calibri-Bold" w:hAnsi="Calibri-Bold" w:cs="Calibri-Bold"/>
                <w:sz w:val="20"/>
                <w:szCs w:val="20"/>
              </w:rPr>
              <w:t xml:space="preserve"> und der Länder - EXC 2180 - 390900677 [</w:t>
            </w:r>
            <w:proofErr w:type="spellStart"/>
            <w:r w:rsidRPr="002D742F">
              <w:rPr>
                <w:rFonts w:ascii="Calibri-Bold" w:hAnsi="Calibri-Bold" w:cs="Calibri-Bold"/>
                <w:sz w:val="20"/>
                <w:szCs w:val="20"/>
              </w:rPr>
              <w:t>Hiltrud</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Brauch</w:t>
            </w:r>
            <w:proofErr w:type="spellEnd"/>
            <w:r w:rsidRPr="002D742F">
              <w:rPr>
                <w:rFonts w:ascii="Calibri-Bold" w:hAnsi="Calibri-Bold" w:cs="Calibri-Bold"/>
                <w:sz w:val="20"/>
                <w:szCs w:val="20"/>
              </w:rPr>
              <w:t xml:space="preserve">], Department of Internal Medicine, </w:t>
            </w:r>
            <w:proofErr w:type="spellStart"/>
            <w:r w:rsidRPr="002D742F">
              <w:rPr>
                <w:rFonts w:ascii="Calibri-Bold" w:hAnsi="Calibri-Bold" w:cs="Calibri-Bold"/>
                <w:sz w:val="20"/>
                <w:szCs w:val="20"/>
              </w:rPr>
              <w:t>Evangelische</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lastRenderedPageBreak/>
              <w:t>Kliniken</w:t>
            </w:r>
            <w:proofErr w:type="spellEnd"/>
            <w:r w:rsidRPr="002D742F">
              <w:rPr>
                <w:rFonts w:ascii="Calibri-Bold" w:hAnsi="Calibri-Bold" w:cs="Calibri-Bold"/>
                <w:sz w:val="20"/>
                <w:szCs w:val="20"/>
              </w:rPr>
              <w:t xml:space="preserve"> Bonn </w:t>
            </w:r>
            <w:proofErr w:type="spellStart"/>
            <w:r w:rsidRPr="002D742F">
              <w:rPr>
                <w:rFonts w:ascii="Calibri-Bold" w:hAnsi="Calibri-Bold" w:cs="Calibri-Bold"/>
                <w:sz w:val="20"/>
                <w:szCs w:val="20"/>
              </w:rPr>
              <w:t>gGmbH</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Johanniter</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Krankenhaus</w:t>
            </w:r>
            <w:proofErr w:type="spellEnd"/>
            <w:r w:rsidRPr="002D742F">
              <w:rPr>
                <w:rFonts w:ascii="Calibri-Bold" w:hAnsi="Calibri-Bold" w:cs="Calibri-Bold"/>
                <w:sz w:val="20"/>
                <w:szCs w:val="20"/>
              </w:rPr>
              <w:t xml:space="preserve">, Bonn, Germany [Yon </w:t>
            </w:r>
            <w:proofErr w:type="spellStart"/>
            <w:r w:rsidRPr="002D742F">
              <w:rPr>
                <w:rFonts w:ascii="Calibri-Bold" w:hAnsi="Calibri-Bold" w:cs="Calibri-Bold"/>
                <w:sz w:val="20"/>
                <w:szCs w:val="20"/>
              </w:rPr>
              <w:t>Dschun</w:t>
            </w:r>
            <w:proofErr w:type="spellEnd"/>
            <w:r w:rsidRPr="002D742F">
              <w:rPr>
                <w:rFonts w:ascii="Calibri-Bold" w:hAnsi="Calibri-Bold" w:cs="Calibri-Bold"/>
                <w:sz w:val="20"/>
                <w:szCs w:val="20"/>
              </w:rPr>
              <w:t xml:space="preserve"> Ko, Christian </w:t>
            </w:r>
            <w:proofErr w:type="spellStart"/>
            <w:r w:rsidRPr="002D742F">
              <w:rPr>
                <w:rFonts w:ascii="Calibri-Bold" w:hAnsi="Calibri-Bold" w:cs="Calibri-Bold"/>
                <w:sz w:val="20"/>
                <w:szCs w:val="20"/>
              </w:rPr>
              <w:t>Baisch</w:t>
            </w:r>
            <w:proofErr w:type="spellEnd"/>
            <w:r w:rsidRPr="002D742F">
              <w:rPr>
                <w:rFonts w:ascii="Calibri-Bold" w:hAnsi="Calibri-Bold" w:cs="Calibri-Bold"/>
                <w:sz w:val="20"/>
                <w:szCs w:val="20"/>
              </w:rPr>
              <w:t xml:space="preserve">], Institute of Pathology, University of Bonn, Germany [Hans-Peter Fischer], Molecular Genetics of Breast Cancer, </w:t>
            </w:r>
            <w:proofErr w:type="spellStart"/>
            <w:r w:rsidRPr="002D742F">
              <w:rPr>
                <w:rFonts w:ascii="Calibri-Bold" w:hAnsi="Calibri-Bold" w:cs="Calibri-Bold"/>
                <w:sz w:val="20"/>
                <w:szCs w:val="20"/>
              </w:rPr>
              <w:t>Deutsches</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Krebsforschungszentrum</w:t>
            </w:r>
            <w:proofErr w:type="spellEnd"/>
            <w:r w:rsidRPr="002D742F">
              <w:rPr>
                <w:rFonts w:ascii="Calibri-Bold" w:hAnsi="Calibri-Bold" w:cs="Calibri-Bold"/>
                <w:sz w:val="20"/>
                <w:szCs w:val="20"/>
              </w:rPr>
              <w:t xml:space="preserve"> (DKFZ), Heidelberg, Germany [Ute Hamann], Institute for Prevention and Occupational Medicine of the German Social Accident Insurance, Institute of the Ruhr University Bochum (IPA), Bochum, Germany [Thomas </w:t>
            </w:r>
            <w:proofErr w:type="spellStart"/>
            <w:r w:rsidRPr="002D742F">
              <w:rPr>
                <w:rFonts w:ascii="Calibri-Bold" w:hAnsi="Calibri-Bold" w:cs="Calibri-Bold"/>
                <w:sz w:val="20"/>
                <w:szCs w:val="20"/>
              </w:rPr>
              <w:t>Brüning</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Beate</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Pesch</w:t>
            </w:r>
            <w:proofErr w:type="spellEnd"/>
            <w:r w:rsidRPr="002D742F">
              <w:rPr>
                <w:rFonts w:ascii="Calibri-Bold" w:hAnsi="Calibri-Bold" w:cs="Calibri-Bold"/>
                <w:sz w:val="20"/>
                <w:szCs w:val="20"/>
              </w:rPr>
              <w:t xml:space="preserve">, Sylvia </w:t>
            </w:r>
            <w:proofErr w:type="spellStart"/>
            <w:r w:rsidRPr="002D742F">
              <w:rPr>
                <w:rFonts w:ascii="Calibri-Bold" w:hAnsi="Calibri-Bold" w:cs="Calibri-Bold"/>
                <w:sz w:val="20"/>
                <w:szCs w:val="20"/>
              </w:rPr>
              <w:t>Rabstein</w:t>
            </w:r>
            <w:proofErr w:type="spellEnd"/>
            <w:r w:rsidRPr="002D742F">
              <w:rPr>
                <w:rFonts w:ascii="Calibri-Bold" w:hAnsi="Calibri-Bold" w:cs="Calibri-Bold"/>
                <w:sz w:val="20"/>
                <w:szCs w:val="20"/>
              </w:rPr>
              <w:t xml:space="preserve">, Anne </w:t>
            </w:r>
            <w:proofErr w:type="spellStart"/>
            <w:r w:rsidRPr="002D742F">
              <w:rPr>
                <w:rFonts w:ascii="Calibri-Bold" w:hAnsi="Calibri-Bold" w:cs="Calibri-Bold"/>
                <w:sz w:val="20"/>
                <w:szCs w:val="20"/>
              </w:rPr>
              <w:t>Lotz</w:t>
            </w:r>
            <w:proofErr w:type="spellEnd"/>
            <w:r w:rsidRPr="002D742F">
              <w:rPr>
                <w:rFonts w:ascii="Calibri-Bold" w:hAnsi="Calibri-Bold" w:cs="Calibri-Bold"/>
                <w:sz w:val="20"/>
                <w:szCs w:val="20"/>
              </w:rPr>
              <w:t xml:space="preserve">]; and Institute of Occupational Medicine and Maritime Medicine, University Medical </w:t>
            </w:r>
            <w:proofErr w:type="spellStart"/>
            <w:r w:rsidRPr="002D742F">
              <w:rPr>
                <w:rFonts w:ascii="Calibri-Bold" w:hAnsi="Calibri-Bold" w:cs="Calibri-Bold"/>
                <w:sz w:val="20"/>
                <w:szCs w:val="20"/>
              </w:rPr>
              <w:t>Center</w:t>
            </w:r>
            <w:proofErr w:type="spellEnd"/>
            <w:r w:rsidRPr="002D742F">
              <w:rPr>
                <w:rFonts w:ascii="Calibri-Bold" w:hAnsi="Calibri-Bold" w:cs="Calibri-Bold"/>
                <w:sz w:val="20"/>
                <w:szCs w:val="20"/>
              </w:rPr>
              <w:t xml:space="preserve"> Hamburg-Eppendorf, Germany [Volker </w:t>
            </w:r>
            <w:proofErr w:type="spellStart"/>
            <w:r w:rsidRPr="002D742F">
              <w:rPr>
                <w:rFonts w:ascii="Calibri-Bold" w:hAnsi="Calibri-Bold" w:cs="Calibri-Bold"/>
                <w:sz w:val="20"/>
                <w:szCs w:val="20"/>
              </w:rPr>
              <w:t>Harth</w:t>
            </w:r>
            <w:proofErr w:type="spellEnd"/>
            <w:r w:rsidRPr="002D742F">
              <w:rPr>
                <w:rFonts w:ascii="Calibri-Bold" w:hAnsi="Calibri-Bold" w:cs="Calibri-Bold"/>
                <w:sz w:val="20"/>
                <w:szCs w:val="20"/>
              </w:rPr>
              <w:t xml:space="preserve">]. </w:t>
            </w:r>
          </w:p>
        </w:tc>
      </w:tr>
      <w:tr w:rsidR="005315D8" w14:paraId="63089CBD" w14:textId="77777777" w:rsidTr="002D742F">
        <w:tc>
          <w:tcPr>
            <w:tcW w:w="1100" w:type="dxa"/>
            <w:vAlign w:val="center"/>
          </w:tcPr>
          <w:p w14:paraId="57648942" w14:textId="1B98FDFA" w:rsidR="005315D8" w:rsidRPr="002D742F" w:rsidRDefault="005315D8"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lastRenderedPageBreak/>
              <w:t>GESBC</w:t>
            </w:r>
          </w:p>
        </w:tc>
        <w:tc>
          <w:tcPr>
            <w:tcW w:w="2297" w:type="dxa"/>
            <w:vAlign w:val="center"/>
          </w:tcPr>
          <w:p w14:paraId="46F28BE2" w14:textId="77777777" w:rsidR="005315D8" w:rsidRP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61ED2DF3" w14:textId="7880FF66" w:rsidR="005315D8" w:rsidRP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GESBC was supported by the Deutsche </w:t>
            </w:r>
            <w:proofErr w:type="spellStart"/>
            <w:r w:rsidRPr="005315D8">
              <w:rPr>
                <w:rFonts w:ascii="Calibri-Bold" w:hAnsi="Calibri-Bold" w:cs="Calibri-Bold"/>
                <w:sz w:val="20"/>
                <w:szCs w:val="20"/>
              </w:rPr>
              <w:t>Krebshilfe</w:t>
            </w:r>
            <w:proofErr w:type="spellEnd"/>
            <w:r w:rsidRPr="005315D8">
              <w:rPr>
                <w:rFonts w:ascii="Calibri-Bold" w:hAnsi="Calibri-Bold" w:cs="Calibri-Bold"/>
                <w:sz w:val="20"/>
                <w:szCs w:val="20"/>
              </w:rPr>
              <w:t xml:space="preserve"> e. V. [70492] and the German Cancer Research </w:t>
            </w:r>
            <w:proofErr w:type="spellStart"/>
            <w:r w:rsidRPr="005315D8">
              <w:rPr>
                <w:rFonts w:ascii="Calibri-Bold" w:hAnsi="Calibri-Bold" w:cs="Calibri-Bold"/>
                <w:sz w:val="20"/>
                <w:szCs w:val="20"/>
              </w:rPr>
              <w:t>Center</w:t>
            </w:r>
            <w:proofErr w:type="spellEnd"/>
            <w:r w:rsidRPr="005315D8">
              <w:rPr>
                <w:rFonts w:ascii="Calibri-Bold" w:hAnsi="Calibri-Bold" w:cs="Calibri-Bold"/>
                <w:sz w:val="20"/>
                <w:szCs w:val="20"/>
              </w:rPr>
              <w:t xml:space="preserve"> (DKFZ). </w:t>
            </w:r>
          </w:p>
        </w:tc>
      </w:tr>
      <w:tr w:rsidR="005315D8" w:rsidRPr="005315D8" w14:paraId="648E09F4" w14:textId="77777777" w:rsidTr="002D742F">
        <w:tc>
          <w:tcPr>
            <w:tcW w:w="1100" w:type="dxa"/>
            <w:vAlign w:val="center"/>
          </w:tcPr>
          <w:p w14:paraId="0E64E301" w14:textId="5A18466C" w:rsidR="005315D8" w:rsidRPr="002D742F" w:rsidRDefault="005315D8"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KARMA</w:t>
            </w:r>
          </w:p>
        </w:tc>
        <w:tc>
          <w:tcPr>
            <w:tcW w:w="2297" w:type="dxa"/>
            <w:vAlign w:val="center"/>
          </w:tcPr>
          <w:p w14:paraId="4F655C4D" w14:textId="77777777" w:rsidR="005315D8" w:rsidRP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5F4F3827" w14:textId="77777777" w:rsid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r w:rsidRPr="005315D8">
              <w:rPr>
                <w:rFonts w:ascii="Calibri-Bold" w:hAnsi="Calibri-Bold" w:cs="Calibri-Bold"/>
                <w:sz w:val="20"/>
                <w:szCs w:val="20"/>
              </w:rPr>
              <w:t xml:space="preserve">The KARMA study was supported by </w:t>
            </w:r>
            <w:proofErr w:type="spellStart"/>
            <w:r w:rsidRPr="005315D8">
              <w:rPr>
                <w:rFonts w:ascii="Calibri-Bold" w:hAnsi="Calibri-Bold" w:cs="Calibri-Bold"/>
                <w:sz w:val="20"/>
                <w:szCs w:val="20"/>
              </w:rPr>
              <w:t>Märit</w:t>
            </w:r>
            <w:proofErr w:type="spellEnd"/>
            <w:r w:rsidRPr="005315D8">
              <w:rPr>
                <w:rFonts w:ascii="Calibri-Bold" w:hAnsi="Calibri-Bold" w:cs="Calibri-Bold"/>
                <w:sz w:val="20"/>
                <w:szCs w:val="20"/>
              </w:rPr>
              <w:t xml:space="preserve"> and Hans </w:t>
            </w:r>
            <w:proofErr w:type="spellStart"/>
            <w:r w:rsidRPr="005315D8">
              <w:rPr>
                <w:rFonts w:ascii="Calibri-Bold" w:hAnsi="Calibri-Bold" w:cs="Calibri-Bold"/>
                <w:sz w:val="20"/>
                <w:szCs w:val="20"/>
              </w:rPr>
              <w:t>Rausings</w:t>
            </w:r>
            <w:proofErr w:type="spellEnd"/>
            <w:r w:rsidRPr="005315D8">
              <w:rPr>
                <w:rFonts w:ascii="Calibri-Bold" w:hAnsi="Calibri-Bold" w:cs="Calibri-Bold"/>
                <w:sz w:val="20"/>
                <w:szCs w:val="20"/>
              </w:rPr>
              <w:t xml:space="preserve"> Initiative Against Breast Cancer. </w:t>
            </w:r>
          </w:p>
          <w:p w14:paraId="7E92E5FD" w14:textId="4B0280CF"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KARMA thank the Swedish Medical Research Counsel. </w:t>
            </w:r>
          </w:p>
        </w:tc>
      </w:tr>
      <w:tr w:rsidR="005315D8" w:rsidRPr="005315D8" w14:paraId="490AF967" w14:textId="77777777" w:rsidTr="002D742F">
        <w:tc>
          <w:tcPr>
            <w:tcW w:w="1100" w:type="dxa"/>
            <w:vAlign w:val="center"/>
          </w:tcPr>
          <w:p w14:paraId="09A9EB47" w14:textId="3EEACCDA" w:rsidR="005315D8"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KBCP</w:t>
            </w:r>
          </w:p>
        </w:tc>
        <w:tc>
          <w:tcPr>
            <w:tcW w:w="2297" w:type="dxa"/>
            <w:vAlign w:val="center"/>
          </w:tcPr>
          <w:p w14:paraId="56B3C9E6" w14:textId="77777777" w:rsidR="005315D8" w:rsidRPr="005315D8" w:rsidRDefault="005315D8"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3A721599" w14:textId="77777777" w:rsidR="005315D8"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KBCP was financially supported by the special Government Funding (VTR) of Kuopio University Hospital grants, Cancer Fund of North </w:t>
            </w:r>
            <w:proofErr w:type="spellStart"/>
            <w:r w:rsidRPr="00244C8C">
              <w:rPr>
                <w:rFonts w:ascii="Calibri-Bold" w:hAnsi="Calibri-Bold" w:cs="Calibri-Bold"/>
                <w:sz w:val="20"/>
                <w:szCs w:val="20"/>
              </w:rPr>
              <w:t>Savo</w:t>
            </w:r>
            <w:proofErr w:type="spellEnd"/>
            <w:r w:rsidRPr="00244C8C">
              <w:rPr>
                <w:rFonts w:ascii="Calibri-Bold" w:hAnsi="Calibri-Bold" w:cs="Calibri-Bold"/>
                <w:sz w:val="20"/>
                <w:szCs w:val="20"/>
              </w:rPr>
              <w:t xml:space="preserve">, the Finnish Cancer Organizations, and by the strategic funding of the University of Eastern Finland. </w:t>
            </w:r>
          </w:p>
          <w:p w14:paraId="4A5564DB" w14:textId="1370AE20"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KBCP thanks </w:t>
            </w:r>
            <w:proofErr w:type="spellStart"/>
            <w:r w:rsidRPr="002D742F">
              <w:rPr>
                <w:rFonts w:ascii="Calibri-Bold" w:hAnsi="Calibri-Bold" w:cs="Calibri-Bold"/>
                <w:sz w:val="20"/>
                <w:szCs w:val="20"/>
              </w:rPr>
              <w:t>Eija</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Myöhänen</w:t>
            </w:r>
            <w:proofErr w:type="spellEnd"/>
            <w:r w:rsidRPr="002D742F">
              <w:rPr>
                <w:rFonts w:ascii="Calibri-Bold" w:hAnsi="Calibri-Bold" w:cs="Calibri-Bold"/>
                <w:sz w:val="20"/>
                <w:szCs w:val="20"/>
              </w:rPr>
              <w:t xml:space="preserve">. </w:t>
            </w:r>
          </w:p>
        </w:tc>
      </w:tr>
      <w:tr w:rsidR="00244C8C" w:rsidRPr="005315D8" w14:paraId="0F585B16" w14:textId="77777777" w:rsidTr="002D742F">
        <w:tc>
          <w:tcPr>
            <w:tcW w:w="1100" w:type="dxa"/>
            <w:vAlign w:val="center"/>
          </w:tcPr>
          <w:p w14:paraId="70E99C99" w14:textId="304EB4D9"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MARIE</w:t>
            </w:r>
          </w:p>
        </w:tc>
        <w:tc>
          <w:tcPr>
            <w:tcW w:w="2297" w:type="dxa"/>
            <w:vAlign w:val="center"/>
          </w:tcPr>
          <w:p w14:paraId="4D298A59" w14:textId="77777777" w:rsidR="00244C8C" w:rsidRPr="005315D8"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0CFAE691" w14:textId="77777777" w:rsidR="002D742F"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MARIE study was supported by the Deutsche </w:t>
            </w:r>
            <w:proofErr w:type="spellStart"/>
            <w:r w:rsidRPr="00244C8C">
              <w:rPr>
                <w:rFonts w:ascii="Calibri-Bold" w:hAnsi="Calibri-Bold" w:cs="Calibri-Bold"/>
                <w:sz w:val="20"/>
                <w:szCs w:val="20"/>
              </w:rPr>
              <w:t>Krebshilfe</w:t>
            </w:r>
            <w:proofErr w:type="spellEnd"/>
            <w:r w:rsidRPr="00244C8C">
              <w:rPr>
                <w:rFonts w:ascii="Calibri-Bold" w:hAnsi="Calibri-Bold" w:cs="Calibri-Bold"/>
                <w:sz w:val="20"/>
                <w:szCs w:val="20"/>
              </w:rPr>
              <w:t xml:space="preserve"> </w:t>
            </w:r>
            <w:proofErr w:type="spellStart"/>
            <w:r w:rsidRPr="00244C8C">
              <w:rPr>
                <w:rFonts w:ascii="Calibri-Bold" w:hAnsi="Calibri-Bold" w:cs="Calibri-Bold"/>
                <w:sz w:val="20"/>
                <w:szCs w:val="20"/>
              </w:rPr>
              <w:t>e.V.</w:t>
            </w:r>
            <w:proofErr w:type="spellEnd"/>
            <w:r w:rsidRPr="00244C8C">
              <w:rPr>
                <w:rFonts w:ascii="Calibri-Bold" w:hAnsi="Calibri-Bold" w:cs="Calibri-Bold"/>
                <w:sz w:val="20"/>
                <w:szCs w:val="20"/>
              </w:rPr>
              <w:t xml:space="preserve"> [70-2892-BR I, 106332, 108253, 108419, 110826, 110828], the Hamburg Cancer Society, the German Cancer Research </w:t>
            </w:r>
            <w:proofErr w:type="spellStart"/>
            <w:r w:rsidRPr="00244C8C">
              <w:rPr>
                <w:rFonts w:ascii="Calibri-Bold" w:hAnsi="Calibri-Bold" w:cs="Calibri-Bold"/>
                <w:sz w:val="20"/>
                <w:szCs w:val="20"/>
              </w:rPr>
              <w:t>Center</w:t>
            </w:r>
            <w:proofErr w:type="spellEnd"/>
            <w:r w:rsidRPr="00244C8C">
              <w:rPr>
                <w:rFonts w:ascii="Calibri-Bold" w:hAnsi="Calibri-Bold" w:cs="Calibri-Bold"/>
                <w:sz w:val="20"/>
                <w:szCs w:val="20"/>
              </w:rPr>
              <w:t xml:space="preserve"> (DKFZ) and the Federal Ministry of Education and Research (BMBF) Germany [01KH0402]. </w:t>
            </w:r>
          </w:p>
          <w:p w14:paraId="4DAD6068" w14:textId="30251EA7"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MARIE thanks Petra Seibold, Nadia Obi, Sabine Behrens, Ursula </w:t>
            </w:r>
            <w:proofErr w:type="spellStart"/>
            <w:r w:rsidRPr="002D742F">
              <w:rPr>
                <w:rFonts w:ascii="Calibri-Bold" w:hAnsi="Calibri-Bold" w:cs="Calibri-Bold"/>
                <w:sz w:val="20"/>
                <w:szCs w:val="20"/>
              </w:rPr>
              <w:t>Eilber</w:t>
            </w:r>
            <w:proofErr w:type="spellEnd"/>
            <w:r w:rsidRPr="002D742F">
              <w:rPr>
                <w:rFonts w:ascii="Calibri-Bold" w:hAnsi="Calibri-Bold" w:cs="Calibri-Bold"/>
                <w:sz w:val="20"/>
                <w:szCs w:val="20"/>
              </w:rPr>
              <w:t xml:space="preserve"> and </w:t>
            </w:r>
            <w:proofErr w:type="spellStart"/>
            <w:r w:rsidRPr="002D742F">
              <w:rPr>
                <w:rFonts w:ascii="Calibri-Bold" w:hAnsi="Calibri-Bold" w:cs="Calibri-Bold"/>
                <w:sz w:val="20"/>
                <w:szCs w:val="20"/>
              </w:rPr>
              <w:t>Muhabbet</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Celik</w:t>
            </w:r>
            <w:proofErr w:type="spellEnd"/>
            <w:r w:rsidRPr="002D742F">
              <w:rPr>
                <w:rFonts w:ascii="Calibri-Bold" w:hAnsi="Calibri-Bold" w:cs="Calibri-Bold"/>
                <w:sz w:val="20"/>
                <w:szCs w:val="20"/>
              </w:rPr>
              <w:t xml:space="preserve">. </w:t>
            </w:r>
          </w:p>
        </w:tc>
      </w:tr>
      <w:tr w:rsidR="00244C8C" w:rsidRPr="005315D8" w14:paraId="1DFB68A0" w14:textId="77777777" w:rsidTr="002D742F">
        <w:tc>
          <w:tcPr>
            <w:tcW w:w="1100" w:type="dxa"/>
            <w:vAlign w:val="center"/>
          </w:tcPr>
          <w:p w14:paraId="5630514D" w14:textId="2B1A1B09"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MCCS</w:t>
            </w:r>
          </w:p>
        </w:tc>
        <w:tc>
          <w:tcPr>
            <w:tcW w:w="2297" w:type="dxa"/>
            <w:vAlign w:val="center"/>
          </w:tcPr>
          <w:p w14:paraId="16ABD084" w14:textId="4739CAC7" w:rsidR="00244C8C" w:rsidRPr="005315D8" w:rsidRDefault="00244C8C" w:rsidP="005315D8">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Melbourne Collaborative Cohort Study</w:t>
            </w:r>
          </w:p>
        </w:tc>
        <w:tc>
          <w:tcPr>
            <w:tcW w:w="6946" w:type="dxa"/>
            <w:vAlign w:val="center"/>
          </w:tcPr>
          <w:p w14:paraId="199E83EB" w14:textId="77777777" w:rsid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Melbourne Collaborative Cohort Study (MCCS) cohort recruitment was funded by VicHealth and Cancer Council Victoria. The MCCS was further augmented by Australian National Health and Medical Research Council grants 209057, 396414 and 1074383 and by infrastructure provided by Cancer Council Victoria. Cases and their vital status were ascertained through the Victorian Cancer Registry and the Australian Institute of Health and Welfare, including the National Death Index and the Australian Cancer Database. </w:t>
            </w:r>
          </w:p>
          <w:p w14:paraId="586B0DC0" w14:textId="71D14FEE"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The MCCS was made possible by the contribution of many people, including the original investigators, the teams that recruited the participants and continue working on follow-up, and the many thousands of Melbourne residents who continue to participate in the study. </w:t>
            </w:r>
          </w:p>
        </w:tc>
      </w:tr>
      <w:tr w:rsidR="00244C8C" w:rsidRPr="005315D8" w14:paraId="27BDDF80" w14:textId="77777777" w:rsidTr="002D742F">
        <w:tc>
          <w:tcPr>
            <w:tcW w:w="1100" w:type="dxa"/>
            <w:vAlign w:val="center"/>
          </w:tcPr>
          <w:p w14:paraId="6AD3D6A6" w14:textId="7684BE3A"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MEC</w:t>
            </w:r>
          </w:p>
        </w:tc>
        <w:tc>
          <w:tcPr>
            <w:tcW w:w="2297" w:type="dxa"/>
            <w:vAlign w:val="center"/>
          </w:tcPr>
          <w:p w14:paraId="5BDE95D0"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052641FB" w14:textId="133A1A9A" w:rsidR="00244C8C" w:rsidRP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MEC was supported by NIH grants CA63464, CA54281, CA098758, CA132839 and CA164973. </w:t>
            </w:r>
          </w:p>
        </w:tc>
      </w:tr>
      <w:tr w:rsidR="00244C8C" w:rsidRPr="005315D8" w14:paraId="3D8A6225" w14:textId="77777777" w:rsidTr="002D742F">
        <w:tc>
          <w:tcPr>
            <w:tcW w:w="1100" w:type="dxa"/>
            <w:vAlign w:val="center"/>
          </w:tcPr>
          <w:p w14:paraId="74E6E8E2" w14:textId="447D8D92"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MISS</w:t>
            </w:r>
          </w:p>
        </w:tc>
        <w:tc>
          <w:tcPr>
            <w:tcW w:w="2297" w:type="dxa"/>
            <w:vAlign w:val="center"/>
          </w:tcPr>
          <w:p w14:paraId="5981118C"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478B13FB" w14:textId="1563A89A" w:rsidR="00244C8C" w:rsidRP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MISS study is supported by funding from ERC-2011-294576 Advanced grant, Swedish Cancer Society, Swedish Research Council, Local hospital funds, Berta Kamprad Foundation, Gunnar Nilsson. </w:t>
            </w:r>
          </w:p>
        </w:tc>
      </w:tr>
      <w:tr w:rsidR="00244C8C" w:rsidRPr="005315D8" w14:paraId="7779E2F3" w14:textId="77777777" w:rsidTr="002D742F">
        <w:tc>
          <w:tcPr>
            <w:tcW w:w="1100" w:type="dxa"/>
            <w:vAlign w:val="center"/>
          </w:tcPr>
          <w:p w14:paraId="0DEED48C" w14:textId="3B35AA9A"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MMHS</w:t>
            </w:r>
          </w:p>
        </w:tc>
        <w:tc>
          <w:tcPr>
            <w:tcW w:w="2297" w:type="dxa"/>
            <w:vAlign w:val="center"/>
          </w:tcPr>
          <w:p w14:paraId="1E5CC525"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06F71FC2" w14:textId="77777777" w:rsid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MMHS study was supported by NIH grants CA97396, CA128931, CA116201, CA140286 and CA177150. </w:t>
            </w:r>
          </w:p>
          <w:p w14:paraId="6803DE73" w14:textId="405351AD"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We thank the coordinators, the research staff and especially the MMHS participants for their continued collaboration on research studies in breast cancer. </w:t>
            </w:r>
          </w:p>
        </w:tc>
      </w:tr>
      <w:tr w:rsidR="00244C8C" w:rsidRPr="005315D8" w14:paraId="4BDBFA73" w14:textId="77777777" w:rsidTr="002D742F">
        <w:tc>
          <w:tcPr>
            <w:tcW w:w="1100" w:type="dxa"/>
            <w:vAlign w:val="center"/>
          </w:tcPr>
          <w:p w14:paraId="426EF6DE" w14:textId="6BD50EE9"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MTLGEBCS</w:t>
            </w:r>
          </w:p>
        </w:tc>
        <w:tc>
          <w:tcPr>
            <w:tcW w:w="2297" w:type="dxa"/>
            <w:vAlign w:val="center"/>
          </w:tcPr>
          <w:p w14:paraId="36017299"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2DF26BF0" w14:textId="77777777" w:rsid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work of MTLGEBCS was supported by the Quebec Breast Cancer Foundation, the Canadian Institutes of Health Research for the “CIHR Team in Familial Risks of Breast Cancer” program – grant # CRN-87521 and the Ministry of Economic Development, Innovation and Export Trade – grant # PSR-SIIRI-701. </w:t>
            </w:r>
          </w:p>
          <w:p w14:paraId="70962A26" w14:textId="5A591C93"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MTLGEBCS would like to thank Martine </w:t>
            </w:r>
            <w:proofErr w:type="spellStart"/>
            <w:r w:rsidRPr="002D742F">
              <w:rPr>
                <w:rFonts w:ascii="Calibri-Bold" w:hAnsi="Calibri-Bold" w:cs="Calibri-Bold"/>
                <w:sz w:val="20"/>
                <w:szCs w:val="20"/>
              </w:rPr>
              <w:t>Tranchant</w:t>
            </w:r>
            <w:proofErr w:type="spellEnd"/>
            <w:r w:rsidRPr="002D742F">
              <w:rPr>
                <w:rFonts w:ascii="Calibri-Bold" w:hAnsi="Calibri-Bold" w:cs="Calibri-Bold"/>
                <w:sz w:val="20"/>
                <w:szCs w:val="20"/>
              </w:rPr>
              <w:t xml:space="preserve"> (CHU de Québec – Université Laval Research </w:t>
            </w:r>
            <w:proofErr w:type="spellStart"/>
            <w:r w:rsidRPr="002D742F">
              <w:rPr>
                <w:rFonts w:ascii="Calibri-Bold" w:hAnsi="Calibri-Bold" w:cs="Calibri-Bold"/>
                <w:sz w:val="20"/>
                <w:szCs w:val="20"/>
              </w:rPr>
              <w:t>Center</w:t>
            </w:r>
            <w:proofErr w:type="spellEnd"/>
            <w:r w:rsidRPr="002D742F">
              <w:rPr>
                <w:rFonts w:ascii="Calibri-Bold" w:hAnsi="Calibri-Bold" w:cs="Calibri-Bold"/>
                <w:sz w:val="20"/>
                <w:szCs w:val="20"/>
              </w:rPr>
              <w:t xml:space="preserve">), Marie-France Valois, Annie </w:t>
            </w:r>
            <w:proofErr w:type="gramStart"/>
            <w:r w:rsidRPr="002D742F">
              <w:rPr>
                <w:rFonts w:ascii="Calibri-Bold" w:hAnsi="Calibri-Bold" w:cs="Calibri-Bold"/>
                <w:sz w:val="20"/>
                <w:szCs w:val="20"/>
              </w:rPr>
              <w:t>Turgeon</w:t>
            </w:r>
            <w:proofErr w:type="gramEnd"/>
            <w:r w:rsidRPr="002D742F">
              <w:rPr>
                <w:rFonts w:ascii="Calibri-Bold" w:hAnsi="Calibri-Bold" w:cs="Calibri-Bold"/>
                <w:sz w:val="20"/>
                <w:szCs w:val="20"/>
              </w:rPr>
              <w:t xml:space="preserve"> and Lea </w:t>
            </w:r>
            <w:proofErr w:type="spellStart"/>
            <w:r w:rsidRPr="002D742F">
              <w:rPr>
                <w:rFonts w:ascii="Calibri-Bold" w:hAnsi="Calibri-Bold" w:cs="Calibri-Bold"/>
                <w:sz w:val="20"/>
                <w:szCs w:val="20"/>
              </w:rPr>
              <w:t>Heguy</w:t>
            </w:r>
            <w:proofErr w:type="spellEnd"/>
            <w:r w:rsidRPr="002D742F">
              <w:rPr>
                <w:rFonts w:ascii="Calibri-Bold" w:hAnsi="Calibri-Bold" w:cs="Calibri-Bold"/>
                <w:sz w:val="20"/>
                <w:szCs w:val="20"/>
              </w:rPr>
              <w:t xml:space="preserve"> (McGill University Health </w:t>
            </w:r>
            <w:proofErr w:type="spellStart"/>
            <w:r w:rsidRPr="002D742F">
              <w:rPr>
                <w:rFonts w:ascii="Calibri-Bold" w:hAnsi="Calibri-Bold" w:cs="Calibri-Bold"/>
                <w:sz w:val="20"/>
                <w:szCs w:val="20"/>
              </w:rPr>
              <w:t>Center</w:t>
            </w:r>
            <w:proofErr w:type="spellEnd"/>
            <w:r w:rsidRPr="002D742F">
              <w:rPr>
                <w:rFonts w:ascii="Calibri-Bold" w:hAnsi="Calibri-Bold" w:cs="Calibri-Bold"/>
                <w:sz w:val="20"/>
                <w:szCs w:val="20"/>
              </w:rPr>
              <w:t xml:space="preserve">, Royal Victoria Hospital; McGill University) for DNA extraction, sample management and skilful technical assistance. J.S. is Chair holder of the Canada Research Chair in </w:t>
            </w:r>
            <w:proofErr w:type="spellStart"/>
            <w:r w:rsidRPr="002D742F">
              <w:rPr>
                <w:rFonts w:ascii="Calibri-Bold" w:hAnsi="Calibri-Bold" w:cs="Calibri-Bold"/>
                <w:sz w:val="20"/>
                <w:szCs w:val="20"/>
              </w:rPr>
              <w:t>Oncogenetics</w:t>
            </w:r>
            <w:proofErr w:type="spellEnd"/>
            <w:r w:rsidRPr="002D742F">
              <w:rPr>
                <w:rFonts w:ascii="Calibri-Bold" w:hAnsi="Calibri-Bold" w:cs="Calibri-Bold"/>
                <w:sz w:val="20"/>
                <w:szCs w:val="20"/>
              </w:rPr>
              <w:t xml:space="preserve">. </w:t>
            </w:r>
          </w:p>
        </w:tc>
      </w:tr>
      <w:tr w:rsidR="00244C8C" w:rsidRPr="005315D8" w14:paraId="6A0E16BC" w14:textId="77777777" w:rsidTr="002D742F">
        <w:tc>
          <w:tcPr>
            <w:tcW w:w="1100" w:type="dxa"/>
            <w:vAlign w:val="center"/>
          </w:tcPr>
          <w:p w14:paraId="691D476C" w14:textId="2A072C64"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NBHS</w:t>
            </w:r>
          </w:p>
        </w:tc>
        <w:tc>
          <w:tcPr>
            <w:tcW w:w="2297" w:type="dxa"/>
            <w:vAlign w:val="center"/>
          </w:tcPr>
          <w:p w14:paraId="2349E48F"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439C803F" w14:textId="77777777" w:rsid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NBHS was supported by NIH grant R01CA100374. Biological sample preparation was conducted the Survey and Biospecimen Shared Resource, which is supported by P30 CA68485. </w:t>
            </w:r>
          </w:p>
          <w:p w14:paraId="64D2121F" w14:textId="3AF21342"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NBHS thanks study participants and research staff for their contributions and commitment to the studies. </w:t>
            </w:r>
          </w:p>
        </w:tc>
      </w:tr>
      <w:tr w:rsidR="00244C8C" w:rsidRPr="005315D8" w14:paraId="75D6AE9E" w14:textId="77777777" w:rsidTr="002D742F">
        <w:tc>
          <w:tcPr>
            <w:tcW w:w="1100" w:type="dxa"/>
            <w:vAlign w:val="center"/>
          </w:tcPr>
          <w:p w14:paraId="53603E86" w14:textId="3C0760B3"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NCBCS</w:t>
            </w:r>
          </w:p>
        </w:tc>
        <w:tc>
          <w:tcPr>
            <w:tcW w:w="2297" w:type="dxa"/>
            <w:vAlign w:val="center"/>
          </w:tcPr>
          <w:p w14:paraId="2E4B8202" w14:textId="459B5D7A"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Carolina Breast Cancer Study</w:t>
            </w:r>
          </w:p>
        </w:tc>
        <w:tc>
          <w:tcPr>
            <w:tcW w:w="6946" w:type="dxa"/>
            <w:vAlign w:val="center"/>
          </w:tcPr>
          <w:p w14:paraId="21C74CB6" w14:textId="558B74CD" w:rsidR="00244C8C" w:rsidRP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Carolina Breast Cancer Study (NCBCS) was funded by </w:t>
            </w:r>
            <w:proofErr w:type="spellStart"/>
            <w:r w:rsidRPr="00244C8C">
              <w:rPr>
                <w:rFonts w:ascii="Calibri-Bold" w:hAnsi="Calibri-Bold" w:cs="Calibri-Bold"/>
                <w:sz w:val="20"/>
                <w:szCs w:val="20"/>
              </w:rPr>
              <w:t>Komen</w:t>
            </w:r>
            <w:proofErr w:type="spellEnd"/>
            <w:r w:rsidRPr="00244C8C">
              <w:rPr>
                <w:rFonts w:ascii="Calibri-Bold" w:hAnsi="Calibri-Bold" w:cs="Calibri-Bold"/>
                <w:sz w:val="20"/>
                <w:szCs w:val="20"/>
              </w:rPr>
              <w:t xml:space="preserve"> Foundation, the National Cancer Institute (P50 CA058223, U54 CA156733, U01 CA179715), and the North Carolina University Cancer Research Fund. </w:t>
            </w:r>
          </w:p>
        </w:tc>
      </w:tr>
      <w:tr w:rsidR="00244C8C" w:rsidRPr="005315D8" w14:paraId="7782E6BD" w14:textId="77777777" w:rsidTr="002D742F">
        <w:tc>
          <w:tcPr>
            <w:tcW w:w="1100" w:type="dxa"/>
            <w:vAlign w:val="center"/>
          </w:tcPr>
          <w:p w14:paraId="16FD2110" w14:textId="2ADDDEE7"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NHS</w:t>
            </w:r>
          </w:p>
        </w:tc>
        <w:tc>
          <w:tcPr>
            <w:tcW w:w="2297" w:type="dxa"/>
            <w:vAlign w:val="center"/>
          </w:tcPr>
          <w:p w14:paraId="07EA31DE"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3E87B6F7" w14:textId="29F73806" w:rsidR="002D742F" w:rsidRP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NHS was supported by NIH grants P01 CA87969, UM1 CA186107, and U19 CA148065. </w:t>
            </w:r>
          </w:p>
        </w:tc>
      </w:tr>
      <w:tr w:rsidR="00244C8C" w:rsidRPr="005315D8" w14:paraId="4908DD5C" w14:textId="77777777" w:rsidTr="002D742F">
        <w:tc>
          <w:tcPr>
            <w:tcW w:w="1100" w:type="dxa"/>
            <w:vAlign w:val="center"/>
          </w:tcPr>
          <w:p w14:paraId="2C2514F0" w14:textId="2B9F1456"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lastRenderedPageBreak/>
              <w:t>NHS2</w:t>
            </w:r>
          </w:p>
        </w:tc>
        <w:tc>
          <w:tcPr>
            <w:tcW w:w="2297" w:type="dxa"/>
            <w:vAlign w:val="center"/>
          </w:tcPr>
          <w:p w14:paraId="25A0FD0D"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37A09944" w14:textId="77777777" w:rsid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NHS2 was supported by NIH grants UM1 CA176726 and U19 CA148065. </w:t>
            </w:r>
          </w:p>
          <w:p w14:paraId="2C18A89A" w14:textId="392A1A71"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For NHS and NHS2 the study protocol was approved by the institutional review boards of the Brigham and Women’s Hospital and Harvard T.H. Chan School of Public Health, and those of participating registries as required. We would like to thank the participants and staff of the NHS and NHS2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 </w:t>
            </w:r>
          </w:p>
        </w:tc>
      </w:tr>
      <w:tr w:rsidR="00244C8C" w:rsidRPr="005315D8" w14:paraId="4CECC234" w14:textId="77777777" w:rsidTr="002D742F">
        <w:tc>
          <w:tcPr>
            <w:tcW w:w="1100" w:type="dxa"/>
            <w:vAlign w:val="center"/>
          </w:tcPr>
          <w:p w14:paraId="50A23A46" w14:textId="72F34886"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PBCS</w:t>
            </w:r>
          </w:p>
        </w:tc>
        <w:tc>
          <w:tcPr>
            <w:tcW w:w="2297" w:type="dxa"/>
            <w:vAlign w:val="center"/>
          </w:tcPr>
          <w:p w14:paraId="7AA26CA3"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3E1C2C8F" w14:textId="77777777" w:rsidR="002D742F"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The PBCS was funded by Intramural Research Funds of the National Cancer Institute, Department of Health and Human Services, USA.</w:t>
            </w:r>
          </w:p>
          <w:p w14:paraId="442EA7EB" w14:textId="2BD4FFBF" w:rsidR="00244C8C"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PBCS thanks Louise Brinton, Mark Sherman, </w:t>
            </w:r>
            <w:proofErr w:type="spellStart"/>
            <w:r w:rsidRPr="002D742F">
              <w:rPr>
                <w:rFonts w:ascii="Calibri-Bold" w:hAnsi="Calibri-Bold" w:cs="Calibri-Bold"/>
                <w:sz w:val="20"/>
                <w:szCs w:val="20"/>
              </w:rPr>
              <w:t>Neonila</w:t>
            </w:r>
            <w:proofErr w:type="spellEnd"/>
            <w:r w:rsidRPr="002D742F">
              <w:rPr>
                <w:rFonts w:ascii="Calibri-Bold" w:hAnsi="Calibri-Bold" w:cs="Calibri-Bold"/>
                <w:sz w:val="20"/>
                <w:szCs w:val="20"/>
              </w:rPr>
              <w:t xml:space="preserve"> </w:t>
            </w:r>
            <w:proofErr w:type="spellStart"/>
            <w:r w:rsidRPr="002D742F">
              <w:rPr>
                <w:rFonts w:ascii="Calibri-Bold" w:hAnsi="Calibri-Bold" w:cs="Calibri-Bold"/>
                <w:sz w:val="20"/>
                <w:szCs w:val="20"/>
              </w:rPr>
              <w:t>Szeszenia-Dabrowska</w:t>
            </w:r>
            <w:proofErr w:type="spellEnd"/>
            <w:r w:rsidRPr="002D742F">
              <w:rPr>
                <w:rFonts w:ascii="Calibri-Bold" w:hAnsi="Calibri-Bold" w:cs="Calibri-Bold"/>
                <w:sz w:val="20"/>
                <w:szCs w:val="20"/>
              </w:rPr>
              <w:t xml:space="preserve">, Beata </w:t>
            </w:r>
            <w:proofErr w:type="spellStart"/>
            <w:r w:rsidRPr="002D742F">
              <w:rPr>
                <w:rFonts w:ascii="Calibri-Bold" w:hAnsi="Calibri-Bold" w:cs="Calibri-Bold"/>
                <w:sz w:val="20"/>
                <w:szCs w:val="20"/>
              </w:rPr>
              <w:t>Peplonska</w:t>
            </w:r>
            <w:proofErr w:type="spellEnd"/>
            <w:r w:rsidRPr="002D742F">
              <w:rPr>
                <w:rFonts w:ascii="Calibri-Bold" w:hAnsi="Calibri-Bold" w:cs="Calibri-Bold"/>
                <w:sz w:val="20"/>
                <w:szCs w:val="20"/>
              </w:rPr>
              <w:t xml:space="preserve">, Witold </w:t>
            </w:r>
            <w:proofErr w:type="spellStart"/>
            <w:r w:rsidRPr="002D742F">
              <w:rPr>
                <w:rFonts w:ascii="Calibri-Bold" w:hAnsi="Calibri-Bold" w:cs="Calibri-Bold"/>
                <w:sz w:val="20"/>
                <w:szCs w:val="20"/>
              </w:rPr>
              <w:t>Zatonski</w:t>
            </w:r>
            <w:proofErr w:type="spellEnd"/>
            <w:r w:rsidRPr="002D742F">
              <w:rPr>
                <w:rFonts w:ascii="Calibri-Bold" w:hAnsi="Calibri-Bold" w:cs="Calibri-Bold"/>
                <w:sz w:val="20"/>
                <w:szCs w:val="20"/>
              </w:rPr>
              <w:t xml:space="preserve">, Pei Chao, Michael Stagner. </w:t>
            </w:r>
            <w:r w:rsidR="00244C8C" w:rsidRPr="00244C8C">
              <w:rPr>
                <w:rFonts w:ascii="Calibri-Bold" w:hAnsi="Calibri-Bold" w:cs="Calibri-Bold"/>
                <w:sz w:val="20"/>
                <w:szCs w:val="20"/>
              </w:rPr>
              <w:t xml:space="preserve"> </w:t>
            </w:r>
          </w:p>
        </w:tc>
      </w:tr>
      <w:tr w:rsidR="00244C8C" w:rsidRPr="005315D8" w14:paraId="10ED4B8E" w14:textId="77777777" w:rsidTr="002D742F">
        <w:tc>
          <w:tcPr>
            <w:tcW w:w="1100" w:type="dxa"/>
            <w:vAlign w:val="center"/>
          </w:tcPr>
          <w:p w14:paraId="2700B893" w14:textId="71C2A4B2"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PLCO</w:t>
            </w:r>
          </w:p>
        </w:tc>
        <w:tc>
          <w:tcPr>
            <w:tcW w:w="2297" w:type="dxa"/>
            <w:vAlign w:val="center"/>
          </w:tcPr>
          <w:p w14:paraId="61B5B472"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12D8597A" w14:textId="7887DB72" w:rsidR="00244C8C" w:rsidRP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Genotyping for PLCO was supported by the Intramural Research Program of the National Institutes of Health, NCI, Division of Cancer Epidemiology and Genetics.  The PLCO is supported by the Intramural Research Program of the Division of Cancer Epidemiology and Genetics and supported by contracts from the Division of Cancer Prevention, National Cancer Institute, National Institutes of Health. </w:t>
            </w:r>
          </w:p>
        </w:tc>
      </w:tr>
      <w:tr w:rsidR="00244C8C" w:rsidRPr="005315D8" w14:paraId="1D54346B" w14:textId="77777777" w:rsidTr="002D742F">
        <w:tc>
          <w:tcPr>
            <w:tcW w:w="1100" w:type="dxa"/>
            <w:vAlign w:val="center"/>
          </w:tcPr>
          <w:p w14:paraId="6CE52927" w14:textId="3871824C"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PROCAS</w:t>
            </w:r>
          </w:p>
        </w:tc>
        <w:tc>
          <w:tcPr>
            <w:tcW w:w="2297" w:type="dxa"/>
            <w:vAlign w:val="center"/>
          </w:tcPr>
          <w:p w14:paraId="2E68BB59"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0B4DE1C6" w14:textId="77777777" w:rsid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PROCAS is funded from NIHR grant </w:t>
            </w:r>
            <w:proofErr w:type="spellStart"/>
            <w:r w:rsidRPr="00244C8C">
              <w:rPr>
                <w:rFonts w:ascii="Calibri-Bold" w:hAnsi="Calibri-Bold" w:cs="Calibri-Bold"/>
                <w:sz w:val="20"/>
                <w:szCs w:val="20"/>
              </w:rPr>
              <w:t>PGfAR</w:t>
            </w:r>
            <w:proofErr w:type="spellEnd"/>
            <w:r w:rsidRPr="00244C8C">
              <w:rPr>
                <w:rFonts w:ascii="Calibri-Bold" w:hAnsi="Calibri-Bold" w:cs="Calibri-Bold"/>
                <w:sz w:val="20"/>
                <w:szCs w:val="20"/>
              </w:rPr>
              <w:t xml:space="preserve"> 0707-10031. DGE, AH and WGN are supported by the NIHR Manchester Biomedical Research Centre (IS-BRC-1215-20007).</w:t>
            </w:r>
          </w:p>
          <w:p w14:paraId="02E81AAE" w14:textId="4EDB4BE3" w:rsidR="002D742F" w:rsidRPr="002D742F" w:rsidRDefault="002D742F" w:rsidP="002D742F">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 xml:space="preserve">PROCAS thanks NIHR for funding. </w:t>
            </w:r>
          </w:p>
        </w:tc>
      </w:tr>
      <w:tr w:rsidR="00244C8C" w:rsidRPr="005315D8" w14:paraId="25A74E81" w14:textId="77777777" w:rsidTr="002D742F">
        <w:tc>
          <w:tcPr>
            <w:tcW w:w="1100" w:type="dxa"/>
            <w:vAlign w:val="center"/>
          </w:tcPr>
          <w:p w14:paraId="13DCA084" w14:textId="7FE749DE"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SASBAC</w:t>
            </w:r>
          </w:p>
        </w:tc>
        <w:tc>
          <w:tcPr>
            <w:tcW w:w="2297" w:type="dxa"/>
            <w:vAlign w:val="center"/>
          </w:tcPr>
          <w:p w14:paraId="1206AFD0"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3C19945D" w14:textId="77777777" w:rsid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SASBAC study was supported by funding from the Agency for Science, Technology and Research of Singapore (A*STAR), the US National Institute of Health (NIH) and the Susan G. </w:t>
            </w:r>
            <w:proofErr w:type="spellStart"/>
            <w:r w:rsidRPr="00244C8C">
              <w:rPr>
                <w:rFonts w:ascii="Calibri-Bold" w:hAnsi="Calibri-Bold" w:cs="Calibri-Bold"/>
                <w:sz w:val="20"/>
                <w:szCs w:val="20"/>
              </w:rPr>
              <w:t>Komen</w:t>
            </w:r>
            <w:proofErr w:type="spellEnd"/>
            <w:r w:rsidRPr="00244C8C">
              <w:rPr>
                <w:rFonts w:ascii="Calibri-Bold" w:hAnsi="Calibri-Bold" w:cs="Calibri-Bold"/>
                <w:sz w:val="20"/>
                <w:szCs w:val="20"/>
              </w:rPr>
              <w:t xml:space="preserve"> Breast Cancer Foundation. </w:t>
            </w:r>
          </w:p>
          <w:p w14:paraId="25937975" w14:textId="67FA3CCC" w:rsidR="002D742F" w:rsidRPr="00244C8C" w:rsidRDefault="002D742F" w:rsidP="00244C8C">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SASBAC thank the Swedish Medical Research Counsel.</w:t>
            </w:r>
          </w:p>
        </w:tc>
      </w:tr>
      <w:tr w:rsidR="00244C8C" w:rsidRPr="005315D8" w14:paraId="4BB7F31C" w14:textId="77777777" w:rsidTr="002D742F">
        <w:tc>
          <w:tcPr>
            <w:tcW w:w="1100" w:type="dxa"/>
            <w:vAlign w:val="center"/>
          </w:tcPr>
          <w:p w14:paraId="4DC18859" w14:textId="09622EAB"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SISTER</w:t>
            </w:r>
          </w:p>
        </w:tc>
        <w:tc>
          <w:tcPr>
            <w:tcW w:w="2297" w:type="dxa"/>
            <w:vAlign w:val="center"/>
          </w:tcPr>
          <w:p w14:paraId="14989DDE" w14:textId="1C9420F0"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The Sister Study</w:t>
            </w:r>
          </w:p>
        </w:tc>
        <w:tc>
          <w:tcPr>
            <w:tcW w:w="6946" w:type="dxa"/>
            <w:vAlign w:val="center"/>
          </w:tcPr>
          <w:p w14:paraId="3DED17D4" w14:textId="571907A2" w:rsidR="00244C8C" w:rsidRP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Sister Study (SISTER) is supported by the Intramural Research Program of the NIH, National Institute of Environmental Health Sciences (Z01-ES044005 and Z01-ES049033). </w:t>
            </w:r>
          </w:p>
        </w:tc>
      </w:tr>
      <w:tr w:rsidR="00244C8C" w:rsidRPr="005315D8" w14:paraId="49BB6499" w14:textId="77777777" w:rsidTr="002D742F">
        <w:tc>
          <w:tcPr>
            <w:tcW w:w="1100" w:type="dxa"/>
            <w:vAlign w:val="center"/>
          </w:tcPr>
          <w:p w14:paraId="477CFF0D" w14:textId="228FCDE5"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SMC</w:t>
            </w:r>
          </w:p>
        </w:tc>
        <w:tc>
          <w:tcPr>
            <w:tcW w:w="2297" w:type="dxa"/>
            <w:vAlign w:val="center"/>
          </w:tcPr>
          <w:p w14:paraId="21517D80"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4E4860EE" w14:textId="04F27B64" w:rsidR="00244C8C" w:rsidRP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SMC is funded by the Swedish Cancer Foundation and the Swedish Research Council (VR 2017-00644) grant for the Swedish Infrastructure for Medical Population-based Life-course Environmental Research (SIMPLER). </w:t>
            </w:r>
          </w:p>
        </w:tc>
      </w:tr>
      <w:tr w:rsidR="00244C8C" w:rsidRPr="005315D8" w14:paraId="1D7C99AF" w14:textId="77777777" w:rsidTr="002D742F">
        <w:tc>
          <w:tcPr>
            <w:tcW w:w="1100" w:type="dxa"/>
            <w:vAlign w:val="center"/>
          </w:tcPr>
          <w:p w14:paraId="231C2FBA" w14:textId="0CA821B0" w:rsidR="00244C8C" w:rsidRPr="002D742F" w:rsidRDefault="00244C8C" w:rsidP="005315D8">
            <w:pPr>
              <w:widowControl w:val="0"/>
              <w:autoSpaceDE w:val="0"/>
              <w:autoSpaceDN w:val="0"/>
              <w:adjustRightInd w:val="0"/>
              <w:spacing w:after="0" w:line="240" w:lineRule="auto"/>
              <w:jc w:val="both"/>
              <w:rPr>
                <w:rFonts w:ascii="Calibri-Bold" w:hAnsi="Calibri-Bold" w:cs="Calibri-Bold"/>
                <w:b/>
                <w:bCs/>
                <w:sz w:val="20"/>
                <w:szCs w:val="20"/>
              </w:rPr>
            </w:pPr>
            <w:r w:rsidRPr="002D742F">
              <w:rPr>
                <w:rFonts w:ascii="Calibri-Bold" w:hAnsi="Calibri-Bold" w:cs="Calibri-Bold"/>
                <w:b/>
                <w:bCs/>
                <w:sz w:val="20"/>
                <w:szCs w:val="20"/>
              </w:rPr>
              <w:t>UKBGS</w:t>
            </w:r>
          </w:p>
        </w:tc>
        <w:tc>
          <w:tcPr>
            <w:tcW w:w="2297" w:type="dxa"/>
            <w:vAlign w:val="center"/>
          </w:tcPr>
          <w:p w14:paraId="0B5FBB08" w14:textId="77777777" w:rsidR="00244C8C" w:rsidRPr="00244C8C" w:rsidRDefault="00244C8C" w:rsidP="005315D8">
            <w:pPr>
              <w:widowControl w:val="0"/>
              <w:autoSpaceDE w:val="0"/>
              <w:autoSpaceDN w:val="0"/>
              <w:adjustRightInd w:val="0"/>
              <w:spacing w:after="0" w:line="240" w:lineRule="auto"/>
              <w:jc w:val="both"/>
              <w:rPr>
                <w:rFonts w:ascii="Calibri-Bold" w:hAnsi="Calibri-Bold" w:cs="Calibri-Bold"/>
                <w:sz w:val="20"/>
                <w:szCs w:val="20"/>
              </w:rPr>
            </w:pPr>
          </w:p>
        </w:tc>
        <w:tc>
          <w:tcPr>
            <w:tcW w:w="6946" w:type="dxa"/>
            <w:vAlign w:val="center"/>
          </w:tcPr>
          <w:p w14:paraId="346F58B8" w14:textId="77777777" w:rsidR="00244C8C" w:rsidRDefault="00244C8C" w:rsidP="00244C8C">
            <w:pPr>
              <w:widowControl w:val="0"/>
              <w:autoSpaceDE w:val="0"/>
              <w:autoSpaceDN w:val="0"/>
              <w:adjustRightInd w:val="0"/>
              <w:spacing w:after="0" w:line="240" w:lineRule="auto"/>
              <w:jc w:val="both"/>
              <w:rPr>
                <w:rFonts w:ascii="Calibri-Bold" w:hAnsi="Calibri-Bold" w:cs="Calibri-Bold"/>
                <w:sz w:val="20"/>
                <w:szCs w:val="20"/>
              </w:rPr>
            </w:pPr>
            <w:r w:rsidRPr="00244C8C">
              <w:rPr>
                <w:rFonts w:ascii="Calibri-Bold" w:hAnsi="Calibri-Bold" w:cs="Calibri-Bold"/>
                <w:sz w:val="20"/>
                <w:szCs w:val="20"/>
              </w:rPr>
              <w:t xml:space="preserve">The UKBGS is funded by Breast Cancer Now and the Institute of Cancer Research (ICR), London. ICR acknowledges NHS funding to the NIHR Biomedical Research Centre. </w:t>
            </w:r>
          </w:p>
          <w:p w14:paraId="7296C7D1" w14:textId="2EAB4CB5" w:rsidR="002D742F" w:rsidRPr="00244C8C" w:rsidRDefault="002D742F" w:rsidP="00244C8C">
            <w:pPr>
              <w:widowControl w:val="0"/>
              <w:autoSpaceDE w:val="0"/>
              <w:autoSpaceDN w:val="0"/>
              <w:adjustRightInd w:val="0"/>
              <w:spacing w:after="0" w:line="240" w:lineRule="auto"/>
              <w:jc w:val="both"/>
              <w:rPr>
                <w:rFonts w:ascii="Calibri-Bold" w:hAnsi="Calibri-Bold" w:cs="Calibri-Bold"/>
                <w:sz w:val="20"/>
                <w:szCs w:val="20"/>
              </w:rPr>
            </w:pPr>
            <w:r w:rsidRPr="002D742F">
              <w:rPr>
                <w:rFonts w:ascii="Calibri-Bold" w:hAnsi="Calibri-Bold" w:cs="Calibri-Bold"/>
                <w:sz w:val="20"/>
                <w:szCs w:val="20"/>
              </w:rPr>
              <w:t>UKBGS thanks Breast Cancer Now and the Institute of Cancer Research for support and funding of the Generations Study, and the study participants, study staff, and the doctors, nurses and other health care providers and health information sources who have contributed to the study. We acknowledge NHS funding to the Royal Marsden/ICR NIHR Biomedical Research Centre.</w:t>
            </w:r>
          </w:p>
        </w:tc>
      </w:tr>
    </w:tbl>
    <w:p w14:paraId="2C7AF9B2" w14:textId="161B3A4B" w:rsidR="00EB7A3F" w:rsidRPr="007A5479" w:rsidRDefault="00D6081F" w:rsidP="00244C8C">
      <w:pPr>
        <w:jc w:val="both"/>
        <w:rPr>
          <w:rFonts w:cstheme="minorHAnsi"/>
        </w:rPr>
      </w:pPr>
      <w:r w:rsidRPr="007A5479">
        <w:rPr>
          <w:rFonts w:cstheme="minorHAnsi"/>
        </w:rPr>
        <w:t xml:space="preserve"> </w:t>
      </w:r>
    </w:p>
    <w:sectPr w:rsidR="00EB7A3F" w:rsidRPr="007A5479" w:rsidSect="002D74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1F"/>
    <w:rsid w:val="00023BCE"/>
    <w:rsid w:val="000B35EF"/>
    <w:rsid w:val="00244C8C"/>
    <w:rsid w:val="002D742F"/>
    <w:rsid w:val="00357893"/>
    <w:rsid w:val="00396558"/>
    <w:rsid w:val="00450997"/>
    <w:rsid w:val="004E2D46"/>
    <w:rsid w:val="005315D8"/>
    <w:rsid w:val="007A5479"/>
    <w:rsid w:val="00BC502A"/>
    <w:rsid w:val="00D6081F"/>
    <w:rsid w:val="00E836B6"/>
    <w:rsid w:val="00EB7A3F"/>
    <w:rsid w:val="00F67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B648"/>
  <w15:chartTrackingRefBased/>
  <w15:docId w15:val="{FAE48293-B0CD-BF45-B173-AE050078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C8C"/>
    <w:pPr>
      <w:spacing w:after="160" w:line="259"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558"/>
    <w:rPr>
      <w:color w:val="0563C1" w:themeColor="hyperlink"/>
      <w:u w:val="single"/>
    </w:rPr>
  </w:style>
  <w:style w:type="character" w:styleId="a4">
    <w:name w:val="Unresolved Mention"/>
    <w:basedOn w:val="a0"/>
    <w:uiPriority w:val="99"/>
    <w:semiHidden/>
    <w:unhideWhenUsed/>
    <w:rsid w:val="00396558"/>
    <w:rPr>
      <w:color w:val="605E5C"/>
      <w:shd w:val="clear" w:color="auto" w:fill="E1DFDD"/>
    </w:rPr>
  </w:style>
  <w:style w:type="table" w:styleId="a5">
    <w:name w:val="Table Grid"/>
    <w:basedOn w:val="a1"/>
    <w:uiPriority w:val="39"/>
    <w:rsid w:val="0002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Lindstroem, Sara</dc:creator>
  <cp:keywords/>
  <dc:description/>
  <cp:lastModifiedBy>Hongjie Chen</cp:lastModifiedBy>
  <cp:revision>5</cp:revision>
  <dcterms:created xsi:type="dcterms:W3CDTF">2021-06-01T21:24:00Z</dcterms:created>
  <dcterms:modified xsi:type="dcterms:W3CDTF">2022-03-17T21:54:00Z</dcterms:modified>
</cp:coreProperties>
</file>