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A996" w14:textId="2337C4C2" w:rsidR="00C574C3" w:rsidRPr="004251E6" w:rsidRDefault="00C574C3">
      <w:r>
        <w:rPr>
          <w:b/>
          <w:bCs/>
        </w:rPr>
        <w:t>Supplementary Figure 1</w:t>
      </w:r>
      <w:r w:rsidR="004251E6">
        <w:rPr>
          <w:b/>
          <w:bCs/>
        </w:rPr>
        <w:t>.</w:t>
      </w:r>
      <w:r w:rsidR="004251E6">
        <w:t xml:space="preserve"> </w:t>
      </w:r>
      <w:r w:rsidR="004251E6" w:rsidRPr="00FB6DA6">
        <w:rPr>
          <w:rFonts w:ascii="Arial" w:hAnsi="Arial" w:cs="Arial"/>
        </w:rPr>
        <w:t>Inferred genetic ancestry using common polymorphisms called from off-target and on-target sequencing reads from AR ChIP-seq data.</w:t>
      </w:r>
    </w:p>
    <w:p w14:paraId="169422E8" w14:textId="4C0BE311" w:rsidR="00C574C3" w:rsidRPr="00C574C3" w:rsidRDefault="00C574C3">
      <w:r w:rsidRPr="009D2EF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F12D345" wp14:editId="4F3EC54E">
            <wp:simplePos x="0" y="0"/>
            <wp:positionH relativeFrom="column">
              <wp:posOffset>0</wp:posOffset>
            </wp:positionH>
            <wp:positionV relativeFrom="paragraph">
              <wp:posOffset>190598</wp:posOffset>
            </wp:positionV>
            <wp:extent cx="4712335" cy="4413250"/>
            <wp:effectExtent l="0" t="0" r="0" b="6350"/>
            <wp:wrapTopAndBottom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0761B" w14:textId="77777777" w:rsidR="00C574C3" w:rsidRDefault="00C574C3"/>
    <w:p w14:paraId="36241E53" w14:textId="2D84003F" w:rsidR="00C574C3" w:rsidRPr="00FB6DA6" w:rsidRDefault="00C574C3" w:rsidP="00C574C3">
      <w:pPr>
        <w:rPr>
          <w:rFonts w:ascii="Arial" w:hAnsi="Arial" w:cs="Arial"/>
        </w:rPr>
      </w:pPr>
      <w:r w:rsidRPr="00FB6DA6">
        <w:rPr>
          <w:rFonts w:ascii="Arial" w:hAnsi="Arial" w:cs="Arial"/>
        </w:rPr>
        <w:t>Histogram shows the African ancestry score for the prostate samples included in this analysis as well as samples from 1000 Genomes Project for reference.</w:t>
      </w:r>
    </w:p>
    <w:p w14:paraId="22AC1997" w14:textId="77777777" w:rsidR="00C574C3" w:rsidRDefault="00C574C3" w:rsidP="00C574C3"/>
    <w:p w14:paraId="3F5E7B9D" w14:textId="77777777" w:rsidR="00C574C3" w:rsidRDefault="00C574C3" w:rsidP="00C574C3"/>
    <w:p w14:paraId="26B913FF" w14:textId="77777777" w:rsidR="00C574C3" w:rsidRDefault="00C574C3" w:rsidP="00C574C3"/>
    <w:p w14:paraId="526030D9" w14:textId="77777777" w:rsidR="00C574C3" w:rsidRDefault="00C574C3"/>
    <w:sectPr w:rsidR="00C5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0"/>
    <w:rsid w:val="00245F4F"/>
    <w:rsid w:val="004251E6"/>
    <w:rsid w:val="00C574C3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A89CA"/>
  <w15:chartTrackingRefBased/>
  <w15:docId w15:val="{8D2A1DDA-9F21-7644-AC67-47D6F668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Berchuck, Jacob E</dc:creator>
  <cp:keywords/>
  <dc:description/>
  <cp:lastModifiedBy>Berchuck, Jacob E</cp:lastModifiedBy>
  <cp:revision>4</cp:revision>
  <dcterms:created xsi:type="dcterms:W3CDTF">2022-05-03T14:01:00Z</dcterms:created>
  <dcterms:modified xsi:type="dcterms:W3CDTF">2022-05-03T14:11:00Z</dcterms:modified>
</cp:coreProperties>
</file>