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4BBF4FD" w14:textId="31863041" w:rsidR="002D4B9D" w:rsidRPr="007F0F10" w:rsidRDefault="00C73090" w:rsidP="00B3502C">
      <w:pPr>
        <w:tabs>
          <w:tab w:val="left" w:pos="1275"/>
          <w:tab w:val="center" w:pos="4153"/>
        </w:tabs>
        <w:spacing w:line="360" w:lineRule="auto"/>
        <w:ind w:firstLineChars="50" w:firstLine="141"/>
        <w:jc w:val="left"/>
        <w:rPr>
          <w:rFonts w:ascii="Arial" w:hAnsi="Arial" w:cs="Arial"/>
          <w:b/>
          <w:sz w:val="28"/>
          <w:szCs w:val="28"/>
        </w:rPr>
      </w:pPr>
      <w:r w:rsidRPr="007F0F10">
        <w:rPr>
          <w:rFonts w:ascii="Arial" w:hAnsi="Arial" w:cs="Arial"/>
          <w:b/>
          <w:sz w:val="28"/>
          <w:szCs w:val="28"/>
        </w:rPr>
        <w:tab/>
      </w:r>
      <w:r w:rsidRPr="007F0F10">
        <w:rPr>
          <w:rFonts w:ascii="Arial" w:hAnsi="Arial" w:cs="Arial"/>
          <w:b/>
          <w:sz w:val="28"/>
          <w:szCs w:val="28"/>
        </w:rPr>
        <w:tab/>
      </w:r>
      <w:r w:rsidR="002D4B9D" w:rsidRPr="007F0F10">
        <w:rPr>
          <w:rFonts w:ascii="Arial" w:hAnsi="Arial" w:cs="Arial"/>
          <w:b/>
          <w:sz w:val="28"/>
          <w:szCs w:val="28"/>
        </w:rPr>
        <w:t>Supplementary Information</w:t>
      </w:r>
    </w:p>
    <w:p w14:paraId="76452594" w14:textId="77777777" w:rsidR="00C9081B" w:rsidRPr="000F0095" w:rsidRDefault="00C9081B" w:rsidP="00C9081B">
      <w:pPr>
        <w:spacing w:line="360" w:lineRule="auto"/>
        <w:jc w:val="center"/>
        <w:rPr>
          <w:rFonts w:ascii="Times New Roman" w:hAnsi="Times New Roman" w:cs="Times New Roman"/>
          <w:b/>
          <w:sz w:val="32"/>
          <w:szCs w:val="32"/>
          <w:lang w:val="en-GB"/>
        </w:rPr>
      </w:pPr>
      <w:r w:rsidRPr="000F0095">
        <w:rPr>
          <w:rFonts w:ascii="Times New Roman" w:hAnsi="Times New Roman" w:cs="Times New Roman"/>
          <w:b/>
          <w:i/>
          <w:sz w:val="32"/>
          <w:szCs w:val="32"/>
          <w:lang w:val="en-GB"/>
        </w:rPr>
        <w:t>DMDRMR</w:t>
      </w:r>
      <w:r w:rsidRPr="000F0095">
        <w:rPr>
          <w:rFonts w:ascii="Times New Roman" w:hAnsi="Times New Roman" w:cs="Times New Roman"/>
          <w:b/>
          <w:sz w:val="32"/>
          <w:szCs w:val="32"/>
          <w:lang w:val="en-GB"/>
        </w:rPr>
        <w:t>-mediated regulation of m</w:t>
      </w:r>
      <w:r w:rsidRPr="000F0095">
        <w:rPr>
          <w:rFonts w:ascii="Times New Roman" w:hAnsi="Times New Roman" w:cs="Times New Roman"/>
          <w:b/>
          <w:sz w:val="32"/>
          <w:szCs w:val="32"/>
          <w:vertAlign w:val="superscript"/>
          <w:lang w:val="en-GB"/>
        </w:rPr>
        <w:t>6</w:t>
      </w:r>
      <w:r w:rsidRPr="000F0095">
        <w:rPr>
          <w:rFonts w:ascii="Times New Roman" w:hAnsi="Times New Roman" w:cs="Times New Roman"/>
          <w:b/>
          <w:sz w:val="32"/>
          <w:szCs w:val="32"/>
          <w:lang w:val="en-GB"/>
        </w:rPr>
        <w:t xml:space="preserve">A-modified </w:t>
      </w:r>
      <w:r w:rsidRPr="000F0095">
        <w:rPr>
          <w:rFonts w:ascii="Times New Roman" w:hAnsi="Times New Roman" w:cs="Times New Roman"/>
          <w:b/>
          <w:i/>
          <w:sz w:val="32"/>
          <w:szCs w:val="32"/>
          <w:lang w:val="en-GB"/>
        </w:rPr>
        <w:t xml:space="preserve">CDK4 </w:t>
      </w:r>
      <w:r w:rsidRPr="000F0095">
        <w:rPr>
          <w:rFonts w:ascii="Times New Roman" w:hAnsi="Times New Roman" w:cs="Times New Roman"/>
          <w:b/>
          <w:sz w:val="32"/>
          <w:szCs w:val="32"/>
          <w:lang w:val="en-GB"/>
        </w:rPr>
        <w:t>by m</w:t>
      </w:r>
      <w:r w:rsidRPr="000F0095">
        <w:rPr>
          <w:rFonts w:ascii="Times New Roman" w:hAnsi="Times New Roman" w:cs="Times New Roman"/>
          <w:b/>
          <w:sz w:val="32"/>
          <w:szCs w:val="32"/>
          <w:vertAlign w:val="superscript"/>
          <w:lang w:val="en-GB"/>
        </w:rPr>
        <w:t>6</w:t>
      </w:r>
      <w:r w:rsidRPr="000F0095">
        <w:rPr>
          <w:rFonts w:ascii="Times New Roman" w:hAnsi="Times New Roman" w:cs="Times New Roman"/>
          <w:b/>
          <w:sz w:val="32"/>
          <w:szCs w:val="32"/>
          <w:lang w:val="en-GB"/>
        </w:rPr>
        <w:t>A reader IGF2BP3 drives ccRCC progression</w:t>
      </w:r>
    </w:p>
    <w:p w14:paraId="06E495DA" w14:textId="77777777" w:rsidR="005B0651" w:rsidRPr="007F0F10" w:rsidRDefault="005B0651" w:rsidP="005B0651">
      <w:pPr>
        <w:spacing w:line="360" w:lineRule="auto"/>
        <w:rPr>
          <w:rFonts w:ascii="Arial" w:hAnsi="Arial" w:cs="Arial"/>
        </w:rPr>
      </w:pPr>
      <w:r w:rsidRPr="007F0F10">
        <w:rPr>
          <w:rFonts w:ascii="Arial" w:hAnsi="Arial" w:cs="Arial"/>
          <w:bCs/>
        </w:rPr>
        <w:t>Yinmin Gu</w:t>
      </w:r>
      <w:r w:rsidRPr="007F0F10">
        <w:rPr>
          <w:rFonts w:ascii="Arial" w:hAnsi="Arial" w:cs="Arial"/>
          <w:vertAlign w:val="superscript"/>
        </w:rPr>
        <w:t>a,b,1</w:t>
      </w:r>
      <w:r w:rsidRPr="007F0F10">
        <w:rPr>
          <w:rFonts w:ascii="Arial" w:hAnsi="Arial" w:cs="Arial"/>
          <w:bCs/>
        </w:rPr>
        <w:t>, Shaoxi Niu</w:t>
      </w:r>
      <w:r w:rsidRPr="007F0F10">
        <w:rPr>
          <w:rFonts w:ascii="Arial" w:hAnsi="Arial" w:cs="Arial"/>
          <w:vertAlign w:val="superscript"/>
        </w:rPr>
        <w:t>c,1</w:t>
      </w:r>
      <w:r w:rsidRPr="007F0F10">
        <w:rPr>
          <w:rFonts w:ascii="Arial" w:hAnsi="Arial" w:cs="Arial"/>
          <w:bCs/>
        </w:rPr>
        <w:t>, Yang Wang</w:t>
      </w:r>
      <w:r w:rsidRPr="007F0F10">
        <w:rPr>
          <w:rFonts w:ascii="Arial" w:hAnsi="Arial" w:cs="Arial"/>
          <w:vertAlign w:val="superscript"/>
        </w:rPr>
        <w:t>d</w:t>
      </w:r>
      <w:r w:rsidRPr="007F0F10">
        <w:rPr>
          <w:rFonts w:ascii="Arial" w:hAnsi="Arial" w:cs="Arial"/>
          <w:bCs/>
        </w:rPr>
        <w:t>, Liqiang Duan</w:t>
      </w:r>
      <w:r w:rsidRPr="007F0F10">
        <w:rPr>
          <w:rFonts w:ascii="Arial" w:hAnsi="Arial" w:cs="Arial"/>
          <w:vertAlign w:val="superscript"/>
        </w:rPr>
        <w:t>d</w:t>
      </w:r>
      <w:r w:rsidRPr="007F0F10">
        <w:rPr>
          <w:rFonts w:ascii="Arial" w:hAnsi="Arial" w:cs="Arial"/>
          <w:bCs/>
        </w:rPr>
        <w:t>, Yongbo Pan</w:t>
      </w:r>
      <w:r w:rsidRPr="007F0F10">
        <w:rPr>
          <w:rFonts w:ascii="Arial" w:hAnsi="Arial" w:cs="Arial"/>
          <w:vertAlign w:val="superscript"/>
        </w:rPr>
        <w:t>d</w:t>
      </w:r>
      <w:r w:rsidRPr="007F0F10">
        <w:rPr>
          <w:rFonts w:ascii="Arial" w:hAnsi="Arial"/>
        </w:rPr>
        <w:t>,</w:t>
      </w:r>
      <w:r w:rsidRPr="007F0F10">
        <w:rPr>
          <w:rFonts w:ascii="Arial" w:hAnsi="Arial" w:cs="Arial"/>
          <w:bCs/>
        </w:rPr>
        <w:t xml:space="preserve"> Zhou Tong</w:t>
      </w:r>
      <w:r w:rsidRPr="007F0F10">
        <w:rPr>
          <w:rFonts w:ascii="Arial" w:hAnsi="Arial" w:cs="Arial"/>
          <w:vertAlign w:val="superscript"/>
        </w:rPr>
        <w:t>d</w:t>
      </w:r>
      <w:r w:rsidRPr="007F0F10">
        <w:rPr>
          <w:rFonts w:ascii="Arial" w:hAnsi="Arial" w:cs="Arial"/>
          <w:bCs/>
        </w:rPr>
        <w:t>, Xu Zhang</w:t>
      </w:r>
      <w:r w:rsidRPr="007F0F10">
        <w:rPr>
          <w:rFonts w:ascii="Arial" w:hAnsi="Arial" w:cs="Arial"/>
          <w:vertAlign w:val="superscript"/>
        </w:rPr>
        <w:t>c</w:t>
      </w:r>
      <w:r w:rsidRPr="007F0F10">
        <w:rPr>
          <w:rFonts w:ascii="Arial" w:hAnsi="Arial" w:cs="Arial"/>
          <w:bCs/>
        </w:rPr>
        <w:t>, Zhenyu Yang</w:t>
      </w:r>
      <w:r w:rsidRPr="007F0F10">
        <w:rPr>
          <w:rFonts w:ascii="Arial" w:hAnsi="Arial" w:cs="Arial"/>
          <w:vertAlign w:val="superscript"/>
        </w:rPr>
        <w:t>a,b</w:t>
      </w:r>
      <w:r w:rsidRPr="007F0F10">
        <w:rPr>
          <w:rFonts w:ascii="Arial" w:hAnsi="Arial" w:cs="Arial"/>
          <w:bCs/>
        </w:rPr>
        <w:t>, Bo Peng</w:t>
      </w:r>
      <w:r w:rsidRPr="007F0F10">
        <w:rPr>
          <w:rFonts w:ascii="Arial" w:hAnsi="Arial" w:cs="Arial"/>
          <w:vertAlign w:val="superscript"/>
        </w:rPr>
        <w:t>a,b</w:t>
      </w:r>
      <w:r w:rsidRPr="007F0F10">
        <w:rPr>
          <w:rFonts w:ascii="Arial" w:hAnsi="Arial" w:cs="Arial"/>
          <w:bCs/>
        </w:rPr>
        <w:t>, Xiaodong Wang</w:t>
      </w:r>
      <w:r w:rsidRPr="007F0F10">
        <w:rPr>
          <w:rFonts w:ascii="Arial" w:hAnsi="Arial" w:cs="Arial"/>
          <w:vertAlign w:val="superscript"/>
        </w:rPr>
        <w:t>a,b</w:t>
      </w:r>
      <w:r w:rsidRPr="007F0F10">
        <w:rPr>
          <w:rFonts w:ascii="Arial" w:hAnsi="Arial" w:cs="Arial"/>
          <w:bCs/>
        </w:rPr>
        <w:t>, Xiaoqi Han</w:t>
      </w:r>
      <w:r w:rsidRPr="007F0F10">
        <w:rPr>
          <w:rFonts w:ascii="Arial" w:hAnsi="Arial" w:cs="Arial"/>
          <w:vertAlign w:val="superscript"/>
        </w:rPr>
        <w:t>e</w:t>
      </w:r>
      <w:r w:rsidRPr="007F0F10">
        <w:rPr>
          <w:rFonts w:ascii="Arial" w:hAnsi="Arial" w:cs="Arial"/>
          <w:bCs/>
        </w:rPr>
        <w:t>, Yuxin Li</w:t>
      </w:r>
      <w:r w:rsidRPr="007F0F10">
        <w:rPr>
          <w:rFonts w:ascii="Arial" w:hAnsi="Arial" w:cs="Arial"/>
          <w:vertAlign w:val="superscript"/>
        </w:rPr>
        <w:t>f</w:t>
      </w:r>
      <w:r w:rsidRPr="007F0F10">
        <w:rPr>
          <w:rFonts w:ascii="Arial" w:hAnsi="Arial" w:cs="Arial"/>
          <w:bCs/>
        </w:rPr>
        <w:t>, Tianyou Cheng</w:t>
      </w:r>
      <w:r w:rsidRPr="007F0F10">
        <w:rPr>
          <w:rFonts w:ascii="Arial" w:hAnsi="Arial" w:cs="Arial"/>
          <w:vertAlign w:val="superscript"/>
        </w:rPr>
        <w:t>d</w:t>
      </w:r>
      <w:r w:rsidRPr="007F0F10">
        <w:rPr>
          <w:rFonts w:ascii="Arial" w:hAnsi="Arial" w:cs="Arial"/>
          <w:bCs/>
        </w:rPr>
        <w:t>, Yajuan Liu</w:t>
      </w:r>
      <w:r w:rsidRPr="007F0F10">
        <w:rPr>
          <w:rFonts w:ascii="Arial" w:hAnsi="Arial" w:cs="Arial"/>
          <w:vertAlign w:val="superscript"/>
        </w:rPr>
        <w:t>d</w:t>
      </w:r>
      <w:r w:rsidRPr="007F0F10">
        <w:rPr>
          <w:rFonts w:ascii="Arial" w:hAnsi="Arial" w:cs="Arial"/>
          <w:bCs/>
        </w:rPr>
        <w:t>, Lina Shang</w:t>
      </w:r>
      <w:r w:rsidRPr="007F0F10">
        <w:rPr>
          <w:rFonts w:ascii="Arial" w:hAnsi="Arial" w:cs="Arial"/>
          <w:vertAlign w:val="superscript"/>
        </w:rPr>
        <w:t>d</w:t>
      </w:r>
      <w:r w:rsidRPr="007F0F10">
        <w:rPr>
          <w:rFonts w:ascii="Arial" w:hAnsi="Arial" w:cs="Arial"/>
          <w:bCs/>
        </w:rPr>
        <w:t>, Tongfeng Liu</w:t>
      </w:r>
      <w:r w:rsidRPr="007F0F10">
        <w:rPr>
          <w:rFonts w:ascii="Arial" w:hAnsi="Arial" w:cs="Arial"/>
          <w:vertAlign w:val="superscript"/>
        </w:rPr>
        <w:t>e</w:t>
      </w:r>
      <w:r w:rsidRPr="007F0F10">
        <w:rPr>
          <w:rFonts w:ascii="Arial" w:hAnsi="Arial" w:cs="Arial"/>
          <w:bCs/>
        </w:rPr>
        <w:t>,</w:t>
      </w:r>
      <w:r w:rsidRPr="007F0F10">
        <w:rPr>
          <w:rFonts w:ascii="Arial" w:hAnsi="Arial" w:cs="Arial"/>
        </w:rPr>
        <w:t xml:space="preserve"> Xiwang Yang</w:t>
      </w:r>
      <w:r w:rsidRPr="007F0F10">
        <w:rPr>
          <w:rFonts w:ascii="Arial" w:hAnsi="Arial" w:cs="Arial"/>
          <w:vertAlign w:val="superscript"/>
        </w:rPr>
        <w:t>e</w:t>
      </w:r>
      <w:r w:rsidRPr="007F0F10">
        <w:rPr>
          <w:rFonts w:ascii="Arial" w:hAnsi="Arial" w:cs="Arial"/>
        </w:rPr>
        <w:t>, Minxuan Sun</w:t>
      </w:r>
      <w:r w:rsidRPr="007F0F10">
        <w:rPr>
          <w:rFonts w:ascii="Arial" w:hAnsi="Arial" w:cs="Arial"/>
          <w:vertAlign w:val="superscript"/>
        </w:rPr>
        <w:t>a</w:t>
      </w:r>
      <w:r w:rsidRPr="007F0F10">
        <w:rPr>
          <w:rFonts w:ascii="Arial" w:hAnsi="Arial" w:cs="Arial"/>
        </w:rPr>
        <w:t xml:space="preserve">, </w:t>
      </w:r>
      <w:r w:rsidRPr="007F0F10">
        <w:rPr>
          <w:rFonts w:ascii="Arial" w:hAnsi="Arial" w:cs="Arial"/>
          <w:bCs/>
        </w:rPr>
        <w:t>Siyuan Jiang</w:t>
      </w:r>
      <w:r w:rsidRPr="007F0F10">
        <w:rPr>
          <w:rFonts w:ascii="Arial" w:hAnsi="Arial" w:cs="Arial"/>
          <w:vertAlign w:val="superscript"/>
        </w:rPr>
        <w:t>a</w:t>
      </w:r>
      <w:r w:rsidRPr="007F0F10">
        <w:rPr>
          <w:rFonts w:ascii="Arial" w:hAnsi="Arial" w:cs="Arial"/>
          <w:bCs/>
        </w:rPr>
        <w:t>, Chang Zhang</w:t>
      </w:r>
      <w:r w:rsidRPr="007F0F10">
        <w:rPr>
          <w:rFonts w:ascii="Arial" w:hAnsi="Arial" w:cs="Arial"/>
          <w:vertAlign w:val="superscript"/>
        </w:rPr>
        <w:t>a</w:t>
      </w:r>
      <w:r w:rsidRPr="007F0F10">
        <w:rPr>
          <w:rFonts w:ascii="Arial" w:hAnsi="Arial" w:cs="Arial"/>
          <w:bCs/>
        </w:rPr>
        <w:t>, Ning Zhang</w:t>
      </w:r>
      <w:r w:rsidRPr="007F0F10">
        <w:rPr>
          <w:rFonts w:ascii="Arial" w:hAnsi="Arial" w:cs="Arial"/>
          <w:vertAlign w:val="superscript"/>
        </w:rPr>
        <w:t>g</w:t>
      </w:r>
      <w:r w:rsidRPr="007F0F10">
        <w:rPr>
          <w:rFonts w:ascii="Arial" w:hAnsi="Arial" w:cs="Arial"/>
          <w:bCs/>
        </w:rPr>
        <w:t>,</w:t>
      </w:r>
      <w:r w:rsidRPr="007F0F10">
        <w:rPr>
          <w:rFonts w:ascii="Arial" w:hAnsi="Arial" w:cs="Arial"/>
        </w:rPr>
        <w:t xml:space="preserve"> </w:t>
      </w:r>
      <w:r w:rsidRPr="007F0F10">
        <w:rPr>
          <w:rFonts w:ascii="Arial" w:hAnsi="Arial" w:cs="Arial"/>
          <w:bCs/>
        </w:rPr>
        <w:t>Qinong Ye</w:t>
      </w:r>
      <w:r w:rsidRPr="007F0F10">
        <w:rPr>
          <w:rFonts w:ascii="Arial" w:hAnsi="Arial" w:cs="Arial"/>
          <w:vertAlign w:val="superscript"/>
        </w:rPr>
        <w:t>h</w:t>
      </w:r>
      <w:r w:rsidRPr="007F0F10">
        <w:rPr>
          <w:rFonts w:ascii="Arial" w:hAnsi="Arial" w:cs="Arial"/>
          <w:bCs/>
        </w:rPr>
        <w:t>,</w:t>
      </w:r>
      <w:r w:rsidRPr="007F0F10">
        <w:rPr>
          <w:rFonts w:ascii="Arial" w:hAnsi="Arial" w:cs="Arial"/>
        </w:rPr>
        <w:t xml:space="preserve"> </w:t>
      </w:r>
      <w:r w:rsidRPr="007F0F10">
        <w:rPr>
          <w:rFonts w:ascii="Arial" w:hAnsi="Arial" w:cs="Arial"/>
          <w:bCs/>
        </w:rPr>
        <w:t>and</w:t>
      </w:r>
      <w:r w:rsidRPr="007F0F10">
        <w:rPr>
          <w:rFonts w:ascii="Arial" w:hAnsi="Arial" w:cs="Arial"/>
        </w:rPr>
        <w:t xml:space="preserve"> </w:t>
      </w:r>
      <w:r w:rsidRPr="007F0F10">
        <w:rPr>
          <w:rFonts w:ascii="Arial" w:hAnsi="Arial" w:cs="Arial"/>
          <w:bCs/>
        </w:rPr>
        <w:t>Shan Gao</w:t>
      </w:r>
      <w:r w:rsidRPr="007F0F10">
        <w:rPr>
          <w:rFonts w:ascii="Arial" w:hAnsi="Arial" w:cs="Arial"/>
          <w:vertAlign w:val="superscript"/>
        </w:rPr>
        <w:t>a,d,2</w:t>
      </w:r>
    </w:p>
    <w:p w14:paraId="02253EBC" w14:textId="77777777" w:rsidR="002D4B9D" w:rsidRPr="007F0F10" w:rsidRDefault="002D4B9D" w:rsidP="006B7C01">
      <w:pPr>
        <w:spacing w:line="360" w:lineRule="auto"/>
        <w:jc w:val="left"/>
        <w:rPr>
          <w:rFonts w:ascii="Arial" w:hAnsi="Arial" w:cs="Arial"/>
          <w:b/>
          <w:sz w:val="28"/>
          <w:szCs w:val="28"/>
        </w:rPr>
      </w:pPr>
    </w:p>
    <w:p w14:paraId="19359772" w14:textId="77777777" w:rsidR="007B04CC" w:rsidRPr="007F0F10" w:rsidRDefault="00BC4C8F">
      <w:pPr>
        <w:spacing w:line="360" w:lineRule="auto"/>
        <w:jc w:val="left"/>
        <w:rPr>
          <w:rFonts w:ascii="TimesNewRomanPSMT" w:hAnsi="TimesNewRomanPSMT" w:hint="eastAsia"/>
          <w:sz w:val="24"/>
          <w:szCs w:val="24"/>
        </w:rPr>
      </w:pPr>
      <w:r w:rsidRPr="007F0F10">
        <w:rPr>
          <w:rFonts w:ascii="TimesNewRomanPSMT" w:hAnsi="TimesNewRomanPSMT"/>
          <w:sz w:val="24"/>
          <w:szCs w:val="24"/>
        </w:rPr>
        <w:t xml:space="preserve">Corresponding author: Shan </w:t>
      </w:r>
      <w:proofErr w:type="gramStart"/>
      <w:r w:rsidRPr="007F0F10">
        <w:rPr>
          <w:rFonts w:ascii="TimesNewRomanPSMT" w:hAnsi="TimesNewRomanPSMT"/>
          <w:sz w:val="24"/>
          <w:szCs w:val="24"/>
        </w:rPr>
        <w:t>Gao</w:t>
      </w:r>
      <w:proofErr w:type="gramEnd"/>
    </w:p>
    <w:p w14:paraId="69E46133" w14:textId="11AF79B4" w:rsidR="00C10C40" w:rsidRPr="007F0F10" w:rsidRDefault="00BC4C8F">
      <w:pPr>
        <w:spacing w:line="360" w:lineRule="auto"/>
        <w:jc w:val="left"/>
        <w:rPr>
          <w:rFonts w:ascii="TimesNewRomanPSMT" w:hAnsi="TimesNewRomanPSMT" w:hint="eastAsia"/>
          <w:sz w:val="24"/>
          <w:szCs w:val="24"/>
        </w:rPr>
      </w:pPr>
      <w:r w:rsidRPr="007F0F10">
        <w:rPr>
          <w:rFonts w:ascii="TimesNewRomanPSMT" w:hAnsi="TimesNewRomanPSMT"/>
          <w:sz w:val="24"/>
          <w:szCs w:val="24"/>
        </w:rPr>
        <w:t xml:space="preserve">Email: </w:t>
      </w:r>
      <w:r w:rsidR="00E70471" w:rsidRPr="007F0F10">
        <w:rPr>
          <w:rFonts w:ascii="TimesNewRomanPSMT" w:hAnsi="TimesNewRomanPSMT"/>
          <w:sz w:val="24"/>
          <w:szCs w:val="24"/>
        </w:rPr>
        <w:t>gaos@sibet.ac.cn</w:t>
      </w:r>
    </w:p>
    <w:p w14:paraId="7C0F3518" w14:textId="1835A5E7" w:rsidR="00E70471" w:rsidRPr="007F0F10" w:rsidRDefault="00E70471" w:rsidP="00E70471">
      <w:pPr>
        <w:spacing w:line="360" w:lineRule="auto"/>
        <w:jc w:val="left"/>
        <w:rPr>
          <w:rFonts w:ascii="TimesNewRomanPSMT" w:hAnsi="TimesNewRomanPSMT" w:hint="eastAsia"/>
          <w:sz w:val="24"/>
          <w:szCs w:val="24"/>
        </w:rPr>
      </w:pPr>
    </w:p>
    <w:p w14:paraId="180043AD" w14:textId="77777777" w:rsidR="00E70471" w:rsidRPr="007F0F10" w:rsidRDefault="00E70471" w:rsidP="00E70471">
      <w:pPr>
        <w:spacing w:after="240"/>
        <w:rPr>
          <w:rFonts w:ascii="Times New Roman" w:hAnsi="Times New Roman" w:cs="Times New Roman"/>
          <w:b/>
          <w:sz w:val="24"/>
          <w:szCs w:val="32"/>
        </w:rPr>
      </w:pPr>
      <w:r w:rsidRPr="007F0F10">
        <w:rPr>
          <w:rFonts w:ascii="Times New Roman" w:hAnsi="Times New Roman" w:cs="Times New Roman"/>
          <w:b/>
          <w:sz w:val="24"/>
          <w:szCs w:val="32"/>
        </w:rPr>
        <w:t>This supplementary information contains:</w:t>
      </w:r>
    </w:p>
    <w:p w14:paraId="5D30F633" w14:textId="7F94B05F" w:rsidR="00E70471" w:rsidRPr="007F0F10" w:rsidRDefault="00E70471" w:rsidP="00E70471">
      <w:pPr>
        <w:widowControl/>
        <w:numPr>
          <w:ilvl w:val="0"/>
          <w:numId w:val="3"/>
        </w:numPr>
        <w:adjustRightInd w:val="0"/>
        <w:snapToGrid w:val="0"/>
        <w:spacing w:line="360" w:lineRule="auto"/>
        <w:ind w:left="0" w:firstLine="420"/>
        <w:jc w:val="left"/>
        <w:rPr>
          <w:rFonts w:ascii="Times New Roman" w:hAnsi="Times New Roman" w:cs="Times New Roman"/>
          <w:sz w:val="24"/>
          <w:szCs w:val="32"/>
        </w:rPr>
      </w:pPr>
      <w:r w:rsidRPr="007F0F10">
        <w:rPr>
          <w:rFonts w:ascii="Times New Roman" w:hAnsi="Times New Roman" w:cs="Times New Roman"/>
          <w:sz w:val="24"/>
          <w:szCs w:val="32"/>
        </w:rPr>
        <w:t>4</w:t>
      </w:r>
      <w:r w:rsidR="00C205FC">
        <w:rPr>
          <w:rFonts w:ascii="Times New Roman" w:hAnsi="Times New Roman" w:cs="Times New Roman"/>
          <w:sz w:val="24"/>
          <w:szCs w:val="32"/>
        </w:rPr>
        <w:t>4</w:t>
      </w:r>
      <w:r w:rsidRPr="007F0F10">
        <w:rPr>
          <w:rFonts w:ascii="Times New Roman" w:hAnsi="Times New Roman" w:cs="Times New Roman"/>
          <w:sz w:val="24"/>
          <w:szCs w:val="32"/>
        </w:rPr>
        <w:t xml:space="preserve"> Pages</w:t>
      </w:r>
    </w:p>
    <w:p w14:paraId="0EB212C8" w14:textId="4A6B17FB" w:rsidR="00E70471" w:rsidRPr="007F0F10" w:rsidRDefault="005C7DD2" w:rsidP="00E70471">
      <w:pPr>
        <w:widowControl/>
        <w:numPr>
          <w:ilvl w:val="0"/>
          <w:numId w:val="3"/>
        </w:numPr>
        <w:adjustRightInd w:val="0"/>
        <w:snapToGrid w:val="0"/>
        <w:spacing w:line="360" w:lineRule="auto"/>
        <w:ind w:left="0" w:firstLine="420"/>
        <w:jc w:val="left"/>
        <w:rPr>
          <w:rFonts w:ascii="Times New Roman" w:hAnsi="Times New Roman" w:cs="Times New Roman"/>
          <w:sz w:val="24"/>
          <w:szCs w:val="32"/>
        </w:rPr>
      </w:pPr>
      <w:r w:rsidRPr="007F0F10">
        <w:rPr>
          <w:rFonts w:ascii="Times New Roman" w:hAnsi="Times New Roman" w:cs="Times New Roman"/>
          <w:sz w:val="24"/>
          <w:szCs w:val="32"/>
        </w:rPr>
        <w:t xml:space="preserve">Supplementary </w:t>
      </w:r>
      <w:r w:rsidR="00E70471" w:rsidRPr="007F0F10">
        <w:rPr>
          <w:rFonts w:ascii="Times New Roman" w:hAnsi="Times New Roman" w:cs="Times New Roman"/>
          <w:sz w:val="24"/>
          <w:szCs w:val="32"/>
        </w:rPr>
        <w:t>Materials and Methods</w:t>
      </w:r>
    </w:p>
    <w:p w14:paraId="3A61DEC4" w14:textId="0BF655C8" w:rsidR="00E70471" w:rsidRPr="007F0F10" w:rsidRDefault="005C7DD2" w:rsidP="00E70471">
      <w:pPr>
        <w:widowControl/>
        <w:numPr>
          <w:ilvl w:val="0"/>
          <w:numId w:val="3"/>
        </w:numPr>
        <w:adjustRightInd w:val="0"/>
        <w:snapToGrid w:val="0"/>
        <w:spacing w:line="360" w:lineRule="auto"/>
        <w:ind w:left="0" w:firstLine="420"/>
        <w:jc w:val="left"/>
        <w:rPr>
          <w:rFonts w:ascii="Times New Roman" w:hAnsi="Times New Roman" w:cs="Times New Roman"/>
          <w:sz w:val="24"/>
          <w:szCs w:val="32"/>
        </w:rPr>
      </w:pPr>
      <w:r w:rsidRPr="007F0F10">
        <w:rPr>
          <w:rFonts w:ascii="Times New Roman" w:hAnsi="Times New Roman" w:cs="Times New Roman"/>
          <w:sz w:val="24"/>
          <w:szCs w:val="32"/>
        </w:rPr>
        <w:t>Supplementary Figures (</w:t>
      </w:r>
      <w:r w:rsidR="00E70471" w:rsidRPr="007F0F10">
        <w:rPr>
          <w:rFonts w:ascii="Times New Roman" w:hAnsi="Times New Roman" w:cs="Times New Roman"/>
          <w:sz w:val="24"/>
          <w:szCs w:val="32"/>
        </w:rPr>
        <w:t>15 Figures</w:t>
      </w:r>
      <w:r w:rsidRPr="007F0F10">
        <w:rPr>
          <w:rFonts w:ascii="Times New Roman" w:hAnsi="Times New Roman" w:cs="Times New Roman"/>
          <w:sz w:val="24"/>
          <w:szCs w:val="32"/>
        </w:rPr>
        <w:t>)</w:t>
      </w:r>
    </w:p>
    <w:p w14:paraId="57ABCFAE" w14:textId="2E091577" w:rsidR="00E70471" w:rsidRPr="007F0F10" w:rsidRDefault="005C7DD2" w:rsidP="00E70471">
      <w:pPr>
        <w:widowControl/>
        <w:numPr>
          <w:ilvl w:val="0"/>
          <w:numId w:val="3"/>
        </w:numPr>
        <w:adjustRightInd w:val="0"/>
        <w:snapToGrid w:val="0"/>
        <w:spacing w:line="360" w:lineRule="auto"/>
        <w:ind w:left="0" w:firstLine="420"/>
        <w:jc w:val="left"/>
        <w:rPr>
          <w:rFonts w:ascii="Times New Roman" w:hAnsi="Times New Roman" w:cs="Times New Roman"/>
          <w:sz w:val="24"/>
          <w:szCs w:val="32"/>
        </w:rPr>
      </w:pPr>
      <w:r w:rsidRPr="007F0F10">
        <w:rPr>
          <w:rFonts w:ascii="Times New Roman" w:hAnsi="Times New Roman" w:cs="Times New Roman"/>
          <w:sz w:val="24"/>
          <w:szCs w:val="32"/>
        </w:rPr>
        <w:t>Supplementary Tables (</w:t>
      </w:r>
      <w:r w:rsidR="00E70471" w:rsidRPr="007F0F10">
        <w:rPr>
          <w:rFonts w:ascii="Times New Roman" w:hAnsi="Times New Roman" w:cs="Times New Roman"/>
          <w:sz w:val="24"/>
          <w:szCs w:val="32"/>
        </w:rPr>
        <w:t>12 Tables</w:t>
      </w:r>
      <w:r w:rsidRPr="007F0F10">
        <w:rPr>
          <w:rFonts w:ascii="Times New Roman" w:hAnsi="Times New Roman" w:cs="Times New Roman"/>
          <w:sz w:val="24"/>
          <w:szCs w:val="32"/>
        </w:rPr>
        <w:t>)</w:t>
      </w:r>
    </w:p>
    <w:p w14:paraId="2D894CA0" w14:textId="13875DA0" w:rsidR="005C7DD2" w:rsidRPr="007F0F10" w:rsidRDefault="005C7DD2" w:rsidP="00E70471">
      <w:pPr>
        <w:widowControl/>
        <w:numPr>
          <w:ilvl w:val="0"/>
          <w:numId w:val="3"/>
        </w:numPr>
        <w:adjustRightInd w:val="0"/>
        <w:snapToGrid w:val="0"/>
        <w:spacing w:line="360" w:lineRule="auto"/>
        <w:ind w:left="0" w:firstLine="420"/>
        <w:jc w:val="left"/>
        <w:rPr>
          <w:rFonts w:ascii="Times New Roman" w:hAnsi="Times New Roman" w:cs="Times New Roman"/>
          <w:sz w:val="24"/>
          <w:szCs w:val="32"/>
        </w:rPr>
      </w:pPr>
      <w:r w:rsidRPr="007F0F10">
        <w:rPr>
          <w:rFonts w:ascii="Times New Roman" w:hAnsi="Times New Roman" w:cs="Times New Roman"/>
          <w:sz w:val="24"/>
          <w:szCs w:val="32"/>
        </w:rPr>
        <w:t>Reference</w:t>
      </w:r>
      <w:r w:rsidR="0080537E">
        <w:rPr>
          <w:rFonts w:ascii="Times New Roman" w:hAnsi="Times New Roman" w:cs="Times New Roman"/>
          <w:sz w:val="24"/>
          <w:szCs w:val="32"/>
        </w:rPr>
        <w:t>s</w:t>
      </w:r>
    </w:p>
    <w:p w14:paraId="1D8CB6BB" w14:textId="77777777" w:rsidR="00923301" w:rsidRPr="007F0F10" w:rsidRDefault="00923301" w:rsidP="00E70471">
      <w:pPr>
        <w:spacing w:line="360" w:lineRule="auto"/>
        <w:jc w:val="left"/>
        <w:rPr>
          <w:rFonts w:ascii="Arial" w:hAnsi="Arial" w:cs="Arial"/>
          <w:b/>
          <w:sz w:val="28"/>
          <w:szCs w:val="28"/>
        </w:rPr>
        <w:sectPr w:rsidR="00923301" w:rsidRPr="007F0F10" w:rsidSect="0002194F">
          <w:footerReference w:type="default" r:id="rId8"/>
          <w:pgSz w:w="11906" w:h="16838"/>
          <w:pgMar w:top="1440" w:right="1800" w:bottom="1440" w:left="1800" w:header="851" w:footer="992" w:gutter="0"/>
          <w:lnNumType w:countBy="1" w:restart="continuous"/>
          <w:cols w:space="425"/>
          <w:docGrid w:type="lines" w:linePitch="312"/>
        </w:sectPr>
      </w:pPr>
    </w:p>
    <w:p w14:paraId="07217D02" w14:textId="134C5CE4" w:rsidR="0031792D" w:rsidRPr="007F0F10" w:rsidRDefault="005C7DD2" w:rsidP="00C9494F">
      <w:pPr>
        <w:widowControl/>
        <w:spacing w:line="360" w:lineRule="auto"/>
        <w:rPr>
          <w:rFonts w:ascii="Times New Roman" w:hAnsi="Times New Roman" w:cs="Times New Roman"/>
          <w:b/>
          <w:sz w:val="24"/>
          <w:szCs w:val="24"/>
          <w:lang w:val="en-GB"/>
        </w:rPr>
      </w:pPr>
      <w:r w:rsidRPr="007F0F10">
        <w:rPr>
          <w:rFonts w:ascii="Times New Roman" w:hAnsi="Times New Roman" w:cs="Times New Roman"/>
          <w:b/>
          <w:sz w:val="24"/>
          <w:szCs w:val="24"/>
          <w:lang w:val="en-GB"/>
        </w:rPr>
        <w:lastRenderedPageBreak/>
        <w:t xml:space="preserve">Supplementary </w:t>
      </w:r>
      <w:r w:rsidR="0031792D" w:rsidRPr="007F0F10">
        <w:rPr>
          <w:rFonts w:ascii="Times New Roman" w:hAnsi="Times New Roman" w:cs="Times New Roman"/>
          <w:b/>
          <w:sz w:val="24"/>
          <w:szCs w:val="24"/>
          <w:lang w:val="en-GB"/>
        </w:rPr>
        <w:t>Materials and Methods</w:t>
      </w:r>
    </w:p>
    <w:p w14:paraId="4CC6F5FF" w14:textId="5653A80A" w:rsidR="0031792D" w:rsidRPr="007F0F10" w:rsidRDefault="00FA5DDD" w:rsidP="0031792D">
      <w:pPr>
        <w:spacing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Data c</w:t>
      </w:r>
      <w:r w:rsidR="0031792D" w:rsidRPr="007F0F10">
        <w:rPr>
          <w:rFonts w:ascii="Times New Roman" w:hAnsi="Times New Roman" w:cs="Times New Roman"/>
          <w:b/>
          <w:bCs/>
          <w:sz w:val="24"/>
          <w:szCs w:val="24"/>
          <w:lang w:val="en-GB"/>
        </w:rPr>
        <w:t>ollection</w:t>
      </w:r>
    </w:p>
    <w:p w14:paraId="07D810CE" w14:textId="1B880EFD"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Illumina Infinium Human Methylation450 BeadChip rawdata, RNASeqV2 level 3 RSEM normalized expression data and clinical data were downloaded from TCGA Pan-Cancer project. LncRNA expression data was downloaded from Mitranscriptome database. The public database Gene Expression Omnibus (GEO)</w:t>
      </w:r>
      <w:r w:rsidR="00F661D5" w:rsidRPr="007F0F10">
        <w:rPr>
          <w:rFonts w:ascii="Times New Roman" w:hAnsi="Times New Roman" w:cs="Times New Roman"/>
          <w:sz w:val="24"/>
          <w:szCs w:val="24"/>
          <w:lang w:val="en-GB"/>
        </w:rPr>
        <w:t xml:space="preserve"> </w:t>
      </w:r>
      <w:r w:rsidR="00F661D5" w:rsidRPr="007F0F10">
        <w:rPr>
          <w:rFonts w:ascii="Times New Roman" w:hAnsi="Times New Roman" w:cs="Times New Roman"/>
          <w:noProof/>
          <w:sz w:val="24"/>
          <w:szCs w:val="24"/>
          <w:lang w:val="en-GB"/>
        </w:rPr>
        <w:t>(1)</w:t>
      </w:r>
      <w:r w:rsidRPr="007F0F10">
        <w:rPr>
          <w:rFonts w:ascii="Times New Roman" w:hAnsi="Times New Roman" w:cs="Times New Roman"/>
          <w:sz w:val="24"/>
          <w:szCs w:val="24"/>
          <w:lang w:val="en-GB"/>
        </w:rPr>
        <w:t>, Accession No. GSE53757, GSE16441 and GSE36895 for ccRCC tissues were used. DNA methylation datasets were downloaded from GSE61441, GSE70303 and E-MTAB-2007. The m</w:t>
      </w:r>
      <w:r w:rsidRPr="007F0F10">
        <w:rPr>
          <w:rFonts w:ascii="Times New Roman" w:hAnsi="Times New Roman" w:cs="Times New Roman"/>
          <w:sz w:val="24"/>
          <w:szCs w:val="24"/>
          <w:vertAlign w:val="superscript"/>
          <w:lang w:val="en-GB"/>
        </w:rPr>
        <w:t>6</w:t>
      </w:r>
      <w:r w:rsidRPr="007F0F10">
        <w:rPr>
          <w:rFonts w:ascii="Times New Roman" w:hAnsi="Times New Roman" w:cs="Times New Roman"/>
          <w:sz w:val="24"/>
          <w:szCs w:val="24"/>
          <w:lang w:val="en-GB"/>
        </w:rPr>
        <w:t>A RIP-sequence data on HepG2 cell line was obtained from the GSE90642. The IGF2BP3 RIP-sequence data on HEK293T cell line was obtained from the GSE90639. The IGF2BP3 CLIP-sequence data on HepG2 cell line was downloaded from GSE92220. The c-</w:t>
      </w:r>
      <w:r w:rsidR="004A6307" w:rsidRPr="007F0F10">
        <w:rPr>
          <w:rFonts w:ascii="Times New Roman" w:hAnsi="Times New Roman" w:cs="Times New Roman"/>
          <w:sz w:val="24"/>
          <w:szCs w:val="24"/>
          <w:lang w:val="en-GB"/>
        </w:rPr>
        <w:t xml:space="preserve">Jun </w:t>
      </w:r>
      <w:r w:rsidRPr="007F0F10">
        <w:rPr>
          <w:rFonts w:ascii="Times New Roman" w:hAnsi="Times New Roman" w:cs="Times New Roman"/>
          <w:sz w:val="24"/>
          <w:szCs w:val="24"/>
          <w:lang w:val="en-GB"/>
        </w:rPr>
        <w:t xml:space="preserve">ChIP-sequence data on K562 and </w:t>
      </w:r>
      <w:proofErr w:type="gramStart"/>
      <w:r w:rsidRPr="007F0F10">
        <w:rPr>
          <w:rFonts w:ascii="Times New Roman" w:hAnsi="Times New Roman" w:cs="Times New Roman"/>
          <w:sz w:val="24"/>
          <w:szCs w:val="24"/>
          <w:lang w:val="en-GB"/>
        </w:rPr>
        <w:t>Hela</w:t>
      </w:r>
      <w:proofErr w:type="gramEnd"/>
      <w:r w:rsidRPr="007F0F10">
        <w:rPr>
          <w:rFonts w:ascii="Times New Roman" w:hAnsi="Times New Roman" w:cs="Times New Roman"/>
          <w:sz w:val="24"/>
          <w:szCs w:val="24"/>
          <w:lang w:val="en-GB"/>
        </w:rPr>
        <w:t xml:space="preserve"> cell lines were obtained from GSE31477.</w:t>
      </w:r>
    </w:p>
    <w:p w14:paraId="07096829" w14:textId="77777777" w:rsidR="0031792D" w:rsidRPr="007F0F10" w:rsidRDefault="0031792D" w:rsidP="0031792D">
      <w:pPr>
        <w:spacing w:line="360" w:lineRule="auto"/>
        <w:rPr>
          <w:rFonts w:ascii="Times New Roman" w:hAnsi="Times New Roman" w:cs="Times New Roman"/>
          <w:sz w:val="24"/>
          <w:szCs w:val="24"/>
          <w:lang w:val="en-GB"/>
        </w:rPr>
      </w:pPr>
    </w:p>
    <w:p w14:paraId="0EED9EA6" w14:textId="77777777" w:rsidR="0031792D" w:rsidRPr="007F0F10" w:rsidRDefault="0031792D" w:rsidP="0031792D">
      <w:pPr>
        <w:spacing w:line="360" w:lineRule="auto"/>
        <w:rPr>
          <w:rFonts w:ascii="Times New Roman" w:hAnsi="Times New Roman" w:cs="Times New Roman"/>
          <w:b/>
          <w:bCs/>
          <w:sz w:val="24"/>
          <w:szCs w:val="24"/>
          <w:lang w:val="en-GB"/>
        </w:rPr>
      </w:pPr>
      <w:proofErr w:type="gramStart"/>
      <w:r w:rsidRPr="007F0F10">
        <w:rPr>
          <w:rFonts w:ascii="Times New Roman" w:hAnsi="Times New Roman" w:cs="Times New Roman"/>
          <w:b/>
          <w:bCs/>
          <w:sz w:val="24"/>
          <w:szCs w:val="24"/>
          <w:lang w:val="en-GB"/>
        </w:rPr>
        <w:t>qRT-PCR</w:t>
      </w:r>
      <w:proofErr w:type="gramEnd"/>
      <w:r w:rsidRPr="007F0F10">
        <w:rPr>
          <w:rFonts w:ascii="Times New Roman" w:hAnsi="Times New Roman" w:cs="Times New Roman"/>
          <w:b/>
          <w:bCs/>
          <w:sz w:val="24"/>
          <w:szCs w:val="24"/>
          <w:lang w:val="en-GB"/>
        </w:rPr>
        <w:t xml:space="preserve"> and RNA-sequence and analysis</w:t>
      </w:r>
    </w:p>
    <w:p w14:paraId="4CEC1128" w14:textId="067B8451"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Total RNA isolated using RNAiso Plus (Takara) was subject to reverse transcription using PrimeScript™ RT reagent Kit with gDNA Eraser (Takara). </w:t>
      </w:r>
      <w:proofErr w:type="gramStart"/>
      <w:r w:rsidRPr="007F0F10">
        <w:rPr>
          <w:rFonts w:ascii="Times New Roman" w:hAnsi="Times New Roman" w:cs="Times New Roman"/>
          <w:sz w:val="24"/>
          <w:szCs w:val="24"/>
          <w:lang w:val="en-GB"/>
        </w:rPr>
        <w:t>qRT-PCR</w:t>
      </w:r>
      <w:proofErr w:type="gramEnd"/>
      <w:r w:rsidRPr="007F0F10">
        <w:rPr>
          <w:rFonts w:ascii="Times New Roman" w:hAnsi="Times New Roman" w:cs="Times New Roman"/>
          <w:sz w:val="24"/>
          <w:szCs w:val="24"/>
          <w:lang w:val="en-GB"/>
        </w:rPr>
        <w:t xml:space="preserve"> was performed using SYBR premix EX Taq (TaKaRa) and analysed with QuantStudio 7 Flex Real-Time PCR System (Thermo Fisher). PCR results, recorded as CT numbers, were normalized against an internal control (</w:t>
      </w:r>
      <w:r w:rsidRPr="000F09B2">
        <w:rPr>
          <w:rFonts w:ascii="Times New Roman" w:hAnsi="Times New Roman" w:cs="Times New Roman"/>
          <w:i/>
          <w:sz w:val="24"/>
          <w:szCs w:val="24"/>
          <w:lang w:val="en-GB"/>
        </w:rPr>
        <w:t>GAPDH</w:t>
      </w:r>
      <w:r w:rsidRPr="007F0F10">
        <w:rPr>
          <w:rFonts w:ascii="Times New Roman" w:hAnsi="Times New Roman" w:cs="Times New Roman"/>
          <w:sz w:val="24"/>
          <w:szCs w:val="24"/>
          <w:lang w:val="en-GB"/>
        </w:rPr>
        <w:t>). The relative gene expression levels were analysed using the 2</w:t>
      </w:r>
      <w:r w:rsidRPr="007F0F10">
        <w:rPr>
          <w:rFonts w:ascii="Times New Roman" w:hAnsi="Times New Roman" w:cs="Times New Roman"/>
          <w:sz w:val="24"/>
          <w:szCs w:val="24"/>
          <w:vertAlign w:val="superscript"/>
          <w:lang w:val="en-GB"/>
        </w:rPr>
        <w:t>-ΔΔCT</w:t>
      </w:r>
      <w:r w:rsidRPr="007F0F10">
        <w:rPr>
          <w:rFonts w:ascii="Times New Roman" w:hAnsi="Times New Roman" w:cs="Times New Roman"/>
          <w:sz w:val="24"/>
          <w:szCs w:val="24"/>
          <w:lang w:val="en-GB"/>
        </w:rPr>
        <w:t xml:space="preserve"> method </w:t>
      </w:r>
      <w:r w:rsidR="00F661D5" w:rsidRPr="007F0F10">
        <w:rPr>
          <w:rFonts w:ascii="Times New Roman" w:hAnsi="Times New Roman" w:cs="Times New Roman"/>
          <w:noProof/>
          <w:sz w:val="24"/>
          <w:szCs w:val="24"/>
          <w:lang w:val="en-GB"/>
        </w:rPr>
        <w:t>(2)</w:t>
      </w:r>
      <w:r w:rsidRPr="007F0F10">
        <w:rPr>
          <w:rFonts w:ascii="Times New Roman" w:hAnsi="Times New Roman" w:cs="Times New Roman"/>
          <w:sz w:val="24"/>
          <w:szCs w:val="24"/>
          <w:lang w:val="en-GB"/>
        </w:rPr>
        <w:t>. The primers used in all qRT-PC</w:t>
      </w:r>
      <w:r w:rsidR="000F09B2">
        <w:rPr>
          <w:rFonts w:ascii="Times New Roman" w:hAnsi="Times New Roman" w:cs="Times New Roman"/>
          <w:sz w:val="24"/>
          <w:szCs w:val="24"/>
          <w:lang w:val="en-GB"/>
        </w:rPr>
        <w:t>R assays were listed in Table S6</w:t>
      </w:r>
      <w:r w:rsidRPr="007F0F10">
        <w:rPr>
          <w:rFonts w:ascii="Times New Roman" w:hAnsi="Times New Roman" w:cs="Times New Roman"/>
          <w:sz w:val="24"/>
          <w:szCs w:val="24"/>
          <w:lang w:val="en-GB"/>
        </w:rPr>
        <w:t>. Transcriptional copy-number was measured by using standard curve method and the exact copy number of</w:t>
      </w:r>
      <w:r w:rsidRPr="007F0F10">
        <w:rPr>
          <w:rFonts w:ascii="Times New Roman" w:hAnsi="Times New Roman" w:cs="Times New Roman"/>
          <w:i/>
          <w:sz w:val="24"/>
          <w:szCs w:val="24"/>
          <w:lang w:val="en-GB"/>
        </w:rPr>
        <w:t xml:space="preserve"> DMDRMR</w:t>
      </w:r>
      <w:r w:rsidRPr="007F0F10">
        <w:rPr>
          <w:rFonts w:ascii="Times New Roman" w:hAnsi="Times New Roman" w:cs="Times New Roman"/>
          <w:sz w:val="24"/>
          <w:szCs w:val="24"/>
          <w:lang w:val="en-GB"/>
        </w:rPr>
        <w:t xml:space="preserve"> transcript was calculated by relating the CT value to standard curve</w:t>
      </w:r>
      <w:r w:rsidR="002D3851" w:rsidRPr="007F0F10">
        <w:rPr>
          <w:rFonts w:ascii="Times New Roman" w:hAnsi="Times New Roman" w:cs="Times New Roman"/>
          <w:sz w:val="24"/>
          <w:szCs w:val="24"/>
          <w:lang w:val="en-GB"/>
        </w:rPr>
        <w:t xml:space="preserve"> </w:t>
      </w:r>
      <w:r w:rsidR="002D3851" w:rsidRPr="007F0F10">
        <w:rPr>
          <w:rFonts w:ascii="Times New Roman" w:hAnsi="Times New Roman" w:cs="Times New Roman"/>
          <w:noProof/>
          <w:sz w:val="24"/>
          <w:szCs w:val="24"/>
          <w:lang w:val="en-GB"/>
        </w:rPr>
        <w:t>(3)</w:t>
      </w:r>
      <w:r w:rsidRPr="007F0F10">
        <w:rPr>
          <w:rFonts w:ascii="Times New Roman" w:hAnsi="Times New Roman" w:cs="Times New Roman"/>
          <w:sz w:val="24"/>
          <w:szCs w:val="24"/>
          <w:lang w:val="en-GB"/>
        </w:rPr>
        <w:t>.</w:t>
      </w:r>
    </w:p>
    <w:p w14:paraId="553A1F92" w14:textId="77777777" w:rsidR="00A51373" w:rsidRPr="007F0F10" w:rsidRDefault="00A51373" w:rsidP="0031792D">
      <w:pPr>
        <w:spacing w:line="360" w:lineRule="auto"/>
        <w:rPr>
          <w:rFonts w:ascii="Times New Roman" w:hAnsi="Times New Roman" w:cs="Times New Roman"/>
          <w:sz w:val="24"/>
          <w:szCs w:val="24"/>
          <w:lang w:val="en-GB"/>
        </w:rPr>
      </w:pPr>
    </w:p>
    <w:p w14:paraId="175B16FB" w14:textId="028EB431"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RNA-sequence of </w:t>
      </w:r>
      <w:r w:rsidRPr="00B8353A">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KD and control cells were performed and analysed by Novogene (Beijing, China). Raw read counts were used for differential gene expression analysis by DESeq2 </w:t>
      </w:r>
      <w:r w:rsidR="002D3851" w:rsidRPr="007F0F10">
        <w:rPr>
          <w:rFonts w:ascii="Times New Roman" w:hAnsi="Times New Roman" w:cs="Times New Roman"/>
          <w:noProof/>
          <w:sz w:val="24"/>
          <w:szCs w:val="24"/>
          <w:lang w:val="en-GB"/>
        </w:rPr>
        <w:t>(4)</w:t>
      </w:r>
      <w:r w:rsidRPr="007F0F10">
        <w:rPr>
          <w:rFonts w:ascii="Times New Roman" w:hAnsi="Times New Roman" w:cs="Times New Roman"/>
          <w:sz w:val="24"/>
          <w:szCs w:val="24"/>
          <w:lang w:val="en-GB"/>
        </w:rPr>
        <w:t xml:space="preserve">. Genes with </w:t>
      </w:r>
      <w:r w:rsidRPr="007F0F10">
        <w:rPr>
          <w:rFonts w:ascii="Times New Roman" w:hAnsi="Times New Roman" w:cs="Times New Roman"/>
          <w:i/>
          <w:iCs/>
          <w:sz w:val="24"/>
          <w:szCs w:val="24"/>
          <w:lang w:val="en-GB"/>
        </w:rPr>
        <w:t>FDR</w:t>
      </w:r>
      <w:r w:rsidRPr="007F0F10">
        <w:rPr>
          <w:rFonts w:ascii="Times New Roman" w:hAnsi="Times New Roman" w:cs="Times New Roman"/>
          <w:sz w:val="24"/>
          <w:szCs w:val="24"/>
          <w:lang w:val="en-GB"/>
        </w:rPr>
        <w:t xml:space="preserve"> &lt; 0.05 and log</w:t>
      </w:r>
      <w:r w:rsidRPr="007F0F10">
        <w:rPr>
          <w:rFonts w:ascii="Times New Roman" w:hAnsi="Times New Roman" w:cs="Times New Roman"/>
          <w:sz w:val="24"/>
          <w:szCs w:val="24"/>
          <w:vertAlign w:val="subscript"/>
          <w:lang w:val="en-GB"/>
        </w:rPr>
        <w:t>2</w:t>
      </w:r>
      <w:r w:rsidR="00EE67B9" w:rsidRPr="007F0F10">
        <w:rPr>
          <w:rFonts w:ascii="Times New Roman" w:hAnsi="Times New Roman" w:cs="Times New Roman"/>
          <w:sz w:val="24"/>
          <w:szCs w:val="24"/>
          <w:lang w:val="en-GB"/>
        </w:rPr>
        <w:t xml:space="preserve"> </w:t>
      </w:r>
      <w:r w:rsidR="00AE56FB" w:rsidRPr="007F0F10">
        <w:rPr>
          <w:rFonts w:ascii="Times New Roman" w:hAnsi="Times New Roman" w:cs="Times New Roman"/>
          <w:sz w:val="24"/>
          <w:szCs w:val="24"/>
          <w:lang w:val="en-GB"/>
        </w:rPr>
        <w:t xml:space="preserve">Fold change </w:t>
      </w:r>
      <w:r w:rsidR="00EE67B9" w:rsidRPr="007F0F10">
        <w:rPr>
          <w:rFonts w:ascii="Times New Roman" w:hAnsi="Times New Roman" w:cs="Times New Roman"/>
          <w:sz w:val="24"/>
          <w:szCs w:val="24"/>
          <w:lang w:val="en-GB"/>
        </w:rPr>
        <w:t>(</w:t>
      </w:r>
      <w:r w:rsidR="00AE56FB">
        <w:rPr>
          <w:rFonts w:ascii="Times New Roman" w:hAnsi="Times New Roman" w:cs="Times New Roman"/>
          <w:sz w:val="24"/>
          <w:szCs w:val="24"/>
          <w:lang w:val="en-GB"/>
        </w:rPr>
        <w:t>FC</w:t>
      </w:r>
      <w:r w:rsidR="00EE67B9"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 xml:space="preserve">&gt; 0.8 were counted as upregulated genes, and genes with </w:t>
      </w:r>
      <w:r w:rsidRPr="007F0F10">
        <w:rPr>
          <w:rFonts w:ascii="Times New Roman" w:hAnsi="Times New Roman" w:cs="Times New Roman"/>
          <w:i/>
          <w:iCs/>
          <w:sz w:val="24"/>
          <w:szCs w:val="24"/>
          <w:lang w:val="en-GB"/>
        </w:rPr>
        <w:t>FDR</w:t>
      </w:r>
      <w:r w:rsidRPr="007F0F10">
        <w:rPr>
          <w:rFonts w:ascii="Times New Roman" w:hAnsi="Times New Roman" w:cs="Times New Roman"/>
          <w:sz w:val="24"/>
          <w:szCs w:val="24"/>
          <w:lang w:val="en-GB"/>
        </w:rPr>
        <w:t xml:space="preserve"> &lt; 0.05 and </w:t>
      </w:r>
      <w:r w:rsidR="00EE67B9" w:rsidRPr="007F0F10">
        <w:rPr>
          <w:rFonts w:ascii="Times New Roman" w:hAnsi="Times New Roman" w:cs="Times New Roman"/>
          <w:sz w:val="24"/>
          <w:szCs w:val="24"/>
          <w:lang w:val="en-GB"/>
        </w:rPr>
        <w:t>log</w:t>
      </w:r>
      <w:r w:rsidR="00EE67B9" w:rsidRPr="007F0F10">
        <w:rPr>
          <w:rFonts w:ascii="Times New Roman" w:hAnsi="Times New Roman" w:cs="Times New Roman"/>
          <w:sz w:val="24"/>
          <w:szCs w:val="24"/>
          <w:vertAlign w:val="subscript"/>
          <w:lang w:val="en-GB"/>
        </w:rPr>
        <w:t>2</w:t>
      </w:r>
      <w:r w:rsidR="00EE67B9" w:rsidRPr="007F0F10">
        <w:rPr>
          <w:rFonts w:ascii="Times New Roman" w:hAnsi="Times New Roman" w:cs="Times New Roman"/>
          <w:sz w:val="24"/>
          <w:szCs w:val="24"/>
          <w:lang w:val="en-GB"/>
        </w:rPr>
        <w:t xml:space="preserve"> </w:t>
      </w:r>
      <w:r w:rsidR="00AE56FB">
        <w:rPr>
          <w:rFonts w:ascii="Times New Roman" w:hAnsi="Times New Roman" w:cs="Times New Roman"/>
          <w:sz w:val="24"/>
          <w:szCs w:val="24"/>
          <w:lang w:val="en-GB"/>
        </w:rPr>
        <w:t>FC</w:t>
      </w:r>
      <w:r w:rsidRPr="007F0F10">
        <w:rPr>
          <w:rFonts w:ascii="Times New Roman" w:hAnsi="Times New Roman" w:cs="Times New Roman"/>
          <w:sz w:val="24"/>
          <w:szCs w:val="24"/>
          <w:lang w:val="en-GB"/>
        </w:rPr>
        <w:t xml:space="preserve"> &lt; -0.8 were counted as downregulated genes. The RNA sequencing data from this study have been </w:t>
      </w:r>
      <w:r w:rsidRPr="007F0F10">
        <w:rPr>
          <w:rFonts w:ascii="Times New Roman" w:hAnsi="Times New Roman" w:cs="Times New Roman"/>
          <w:sz w:val="24"/>
          <w:szCs w:val="24"/>
          <w:lang w:val="en-GB"/>
        </w:rPr>
        <w:lastRenderedPageBreak/>
        <w:t>deposited in the NCBI Sequence ReadArchive (BioProject accession: PRJNA614585).</w:t>
      </w:r>
    </w:p>
    <w:p w14:paraId="1C8D60CB" w14:textId="77777777" w:rsidR="0031792D" w:rsidRPr="007F0F10" w:rsidRDefault="0031792D" w:rsidP="0031792D">
      <w:pPr>
        <w:spacing w:line="360" w:lineRule="auto"/>
        <w:rPr>
          <w:rFonts w:ascii="Times New Roman" w:hAnsi="Times New Roman" w:cs="Times New Roman"/>
          <w:sz w:val="24"/>
          <w:szCs w:val="24"/>
          <w:lang w:val="en-GB"/>
        </w:rPr>
      </w:pPr>
    </w:p>
    <w:p w14:paraId="76C71BC4"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5' and 3' RACE</w:t>
      </w:r>
    </w:p>
    <w:p w14:paraId="4F812E1B" w14:textId="59597476"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The 5'- and 3'-RACE analyses were preformed to determine the transcriptional initiation and termination sites of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by using SMARTer® RACE cDNA Amplification Kit (Clontech, Palo Alto, CA) according to the manufacturer's instructions. In brief, the extracted RNA was subjected to cDNA synthesis using the reverse transcriptase contained in this kit. The obtained band was purified and cloned with the pGEM-T vector (Promega). The gene-specific primers used for the PCR of the RACE assay were as follows: 5'RACE, 5'-CATGAAGGTGTTCCCGCCAT-3'; 3'RACE, 5'-GACGCACATCAGGAAGACAG-3'. Nucleotide sequences of </w:t>
      </w:r>
      <w:r w:rsidRPr="007F0F10">
        <w:rPr>
          <w:rFonts w:ascii="Times New Roman" w:hAnsi="Times New Roman" w:cs="Times New Roman"/>
          <w:i/>
          <w:iCs/>
          <w:sz w:val="24"/>
          <w:szCs w:val="24"/>
          <w:lang w:val="en-GB"/>
        </w:rPr>
        <w:t>DMDRMR</w:t>
      </w:r>
      <w:r w:rsidR="007D6A0D">
        <w:rPr>
          <w:rFonts w:ascii="Times New Roman" w:hAnsi="Times New Roman" w:cs="Times New Roman"/>
          <w:sz w:val="24"/>
          <w:szCs w:val="24"/>
          <w:lang w:val="en-GB"/>
        </w:rPr>
        <w:t xml:space="preserve"> were shown in Table S12</w:t>
      </w:r>
      <w:r w:rsidRPr="007F0F10">
        <w:rPr>
          <w:rFonts w:ascii="Times New Roman" w:hAnsi="Times New Roman" w:cs="Times New Roman"/>
          <w:sz w:val="24"/>
          <w:szCs w:val="24"/>
          <w:lang w:val="en-GB"/>
        </w:rPr>
        <w:t>.</w:t>
      </w:r>
    </w:p>
    <w:p w14:paraId="29D29E0C" w14:textId="77777777" w:rsidR="0031792D" w:rsidRPr="007F0F10" w:rsidRDefault="0031792D" w:rsidP="0031792D">
      <w:pPr>
        <w:spacing w:line="360" w:lineRule="auto"/>
        <w:rPr>
          <w:rFonts w:ascii="Times New Roman" w:hAnsi="Times New Roman" w:cs="Times New Roman"/>
          <w:sz w:val="24"/>
          <w:szCs w:val="24"/>
          <w:lang w:val="en-GB"/>
        </w:rPr>
      </w:pPr>
    </w:p>
    <w:p w14:paraId="1005FCD7"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RIP</w:t>
      </w:r>
    </w:p>
    <w:p w14:paraId="50C18CB6" w14:textId="791CCEBF"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RIP was performed using EZ-Magna RIP™ RNA-Binding Protein Immunoprecipitation Kit (merckmillipore) according to the manufacturer's instructions. Briefly, approximately 3×10</w:t>
      </w:r>
      <w:r w:rsidRPr="007F0F10">
        <w:rPr>
          <w:rFonts w:ascii="Times New Roman" w:hAnsi="Times New Roman" w:cs="Times New Roman"/>
          <w:sz w:val="24"/>
          <w:szCs w:val="24"/>
          <w:vertAlign w:val="superscript"/>
          <w:lang w:val="en-GB"/>
        </w:rPr>
        <w:t>7</w:t>
      </w:r>
      <w:r w:rsidRPr="007F0F10">
        <w:rPr>
          <w:rFonts w:ascii="Times New Roman" w:hAnsi="Times New Roman" w:cs="Times New Roman"/>
          <w:sz w:val="24"/>
          <w:szCs w:val="24"/>
          <w:lang w:val="en-GB"/>
        </w:rPr>
        <w:t xml:space="preserve"> cells were washed twice with 10 ml ice-cold phosphate-buffered saline (PBS). Cells were lysed in 200 μl RIP lysis buffer with 1 μl of protease inhibitor cocktail and 0.5 μl of RNase inhibitor, and supernatants were collected after centrifugation. Cell lysates were incubated with A/G magnetic beads (Millipore) coated with the indicated 5 μg anti-IGF2BP3 at 4°C for 4 hours (h) to overnight. 20 μl of supernatant of the RIP lysate was saved as input. After washing using RIP wash buffer six times, the-bound immunocomplexes were re-suspended in 1</w:t>
      </w:r>
      <w:r w:rsidR="007D6A0D">
        <w:rPr>
          <w:rFonts w:ascii="Times New Roman" w:hAnsi="Times New Roman" w:cs="Times New Roman"/>
          <w:sz w:val="24"/>
          <w:szCs w:val="24"/>
          <w:lang w:val="en-GB"/>
        </w:rPr>
        <w:t>50 µl of proteinase K buffer (11</w:t>
      </w:r>
      <w:r w:rsidRPr="007F0F10">
        <w:rPr>
          <w:rFonts w:ascii="Times New Roman" w:hAnsi="Times New Roman" w:cs="Times New Roman"/>
          <w:sz w:val="24"/>
          <w:szCs w:val="24"/>
          <w:lang w:val="en-GB"/>
        </w:rPr>
        <w:t>7 µl of RIP Wash Buffer, 15 µl of 10% SDS, and 18 µl of proteinase K) and incubated at 55°C for 30 min with shaking to digest the protein. Samples were centrifuged, and the supernatants were used to extract RNA by RNeasy Mini Kit (QIAGEN). Purified RNAs were subjected to cDNA synthesis and then qRT-PCR analysis. The prim</w:t>
      </w:r>
      <w:r w:rsidR="007D6A0D">
        <w:rPr>
          <w:rFonts w:ascii="Times New Roman" w:hAnsi="Times New Roman" w:cs="Times New Roman"/>
          <w:sz w:val="24"/>
          <w:szCs w:val="24"/>
          <w:lang w:val="en-GB"/>
        </w:rPr>
        <w:t>ers used were listed in Table S5</w:t>
      </w:r>
      <w:r w:rsidRPr="007F0F10">
        <w:rPr>
          <w:rFonts w:ascii="Times New Roman" w:hAnsi="Times New Roman" w:cs="Times New Roman"/>
          <w:sz w:val="24"/>
          <w:szCs w:val="24"/>
          <w:lang w:val="en-GB"/>
        </w:rPr>
        <w:t>.</w:t>
      </w:r>
    </w:p>
    <w:p w14:paraId="2C3FFC55" w14:textId="77777777" w:rsidR="0031792D" w:rsidRPr="007F0F10" w:rsidRDefault="0031792D" w:rsidP="0031792D">
      <w:pPr>
        <w:spacing w:line="360" w:lineRule="auto"/>
        <w:rPr>
          <w:rFonts w:ascii="Times New Roman" w:hAnsi="Times New Roman" w:cs="Times New Roman"/>
          <w:sz w:val="24"/>
          <w:szCs w:val="24"/>
          <w:lang w:val="en-GB"/>
        </w:rPr>
      </w:pPr>
    </w:p>
    <w:p w14:paraId="2DC01708"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Gene-specific m</w:t>
      </w:r>
      <w:r w:rsidRPr="007F0F10">
        <w:rPr>
          <w:rFonts w:ascii="Times New Roman" w:hAnsi="Times New Roman" w:cs="Times New Roman"/>
          <w:b/>
          <w:bCs/>
          <w:sz w:val="24"/>
          <w:szCs w:val="24"/>
          <w:vertAlign w:val="superscript"/>
          <w:lang w:val="en-GB"/>
        </w:rPr>
        <w:t>6</w:t>
      </w:r>
      <w:r w:rsidRPr="007F0F10">
        <w:rPr>
          <w:rFonts w:ascii="Times New Roman" w:hAnsi="Times New Roman" w:cs="Times New Roman"/>
          <w:b/>
          <w:bCs/>
          <w:sz w:val="24"/>
          <w:szCs w:val="24"/>
          <w:lang w:val="en-GB"/>
        </w:rPr>
        <w:t>A RIP qRT-PCR</w:t>
      </w:r>
    </w:p>
    <w:p w14:paraId="3D4052B1" w14:textId="58BC3E71" w:rsidR="0031792D" w:rsidRPr="007F0F10" w:rsidRDefault="0031792D" w:rsidP="0031792D">
      <w:pPr>
        <w:spacing w:line="360" w:lineRule="auto"/>
        <w:rPr>
          <w:rFonts w:ascii="Times New Roman" w:hAnsi="Times New Roman" w:cs="Times New Roman"/>
          <w:sz w:val="24"/>
          <w:szCs w:val="24"/>
          <w:lang w:val="en-GB"/>
        </w:rPr>
      </w:pPr>
      <w:proofErr w:type="gramStart"/>
      <w:r w:rsidRPr="007F0F10">
        <w:rPr>
          <w:rFonts w:ascii="Times New Roman" w:hAnsi="Times New Roman" w:cs="Times New Roman"/>
          <w:sz w:val="24"/>
          <w:szCs w:val="24"/>
          <w:lang w:val="en-GB"/>
        </w:rPr>
        <w:lastRenderedPageBreak/>
        <w:t>m</w:t>
      </w:r>
      <w:r w:rsidRPr="007F0F10">
        <w:rPr>
          <w:rFonts w:ascii="Times New Roman" w:hAnsi="Times New Roman" w:cs="Times New Roman"/>
          <w:sz w:val="24"/>
          <w:szCs w:val="24"/>
          <w:vertAlign w:val="superscript"/>
          <w:lang w:val="en-GB"/>
        </w:rPr>
        <w:t>6</w:t>
      </w:r>
      <w:r w:rsidRPr="007F0F10">
        <w:rPr>
          <w:rFonts w:ascii="Times New Roman" w:hAnsi="Times New Roman" w:cs="Times New Roman"/>
          <w:sz w:val="24"/>
          <w:szCs w:val="24"/>
          <w:lang w:val="en-GB"/>
        </w:rPr>
        <w:t>A</w:t>
      </w:r>
      <w:proofErr w:type="gramEnd"/>
      <w:r w:rsidRPr="007F0F10">
        <w:rPr>
          <w:rFonts w:ascii="Times New Roman" w:hAnsi="Times New Roman" w:cs="Times New Roman"/>
          <w:sz w:val="24"/>
          <w:szCs w:val="24"/>
          <w:lang w:val="en-GB"/>
        </w:rPr>
        <w:t xml:space="preserve"> RIP qRT-PCR was conducted according to previously described protocol </w:t>
      </w:r>
      <w:r w:rsidR="002D3851" w:rsidRPr="007F0F10">
        <w:rPr>
          <w:rFonts w:ascii="Times New Roman" w:hAnsi="Times New Roman" w:cs="Times New Roman"/>
          <w:noProof/>
          <w:sz w:val="24"/>
          <w:szCs w:val="24"/>
          <w:lang w:val="en-GB"/>
        </w:rPr>
        <w:t>(5)</w:t>
      </w:r>
      <w:r w:rsidRPr="007F0F10">
        <w:rPr>
          <w:rFonts w:ascii="Times New Roman" w:hAnsi="Times New Roman" w:cs="Times New Roman"/>
          <w:sz w:val="24"/>
          <w:szCs w:val="24"/>
          <w:lang w:val="en-GB"/>
        </w:rPr>
        <w:t xml:space="preserve">. Briefly, the total RNA was extracted using Trizol and fragmented by RNA fragmentation reagents (Thermo, AM8740), and then </w:t>
      </w:r>
      <w:r w:rsidR="00B275FA">
        <w:rPr>
          <w:rFonts w:ascii="Times New Roman" w:hAnsi="Times New Roman" w:cs="Times New Roman"/>
          <w:sz w:val="24"/>
          <w:szCs w:val="24"/>
          <w:lang w:val="en-GB"/>
        </w:rPr>
        <w:t>treated with TURBO DNase (2 U/µl</w:t>
      </w:r>
      <w:r w:rsidRPr="007F0F10">
        <w:rPr>
          <w:rFonts w:ascii="Times New Roman" w:hAnsi="Times New Roman" w:cs="Times New Roman"/>
          <w:sz w:val="24"/>
          <w:szCs w:val="24"/>
          <w:lang w:val="en-GB"/>
        </w:rPr>
        <w:t>) (Invitrogen, AM2239). 100 μg purified RNA was incubated with A/G magnetic beads (Millipore) coated with 8</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μg anti-m</w:t>
      </w:r>
      <w:r w:rsidRPr="007F0F10">
        <w:rPr>
          <w:rFonts w:ascii="Times New Roman" w:hAnsi="Times New Roman" w:cs="Times New Roman"/>
          <w:sz w:val="24"/>
          <w:szCs w:val="24"/>
          <w:vertAlign w:val="superscript"/>
          <w:lang w:val="en-GB"/>
        </w:rPr>
        <w:t>6</w:t>
      </w:r>
      <w:r w:rsidRPr="007F0F10">
        <w:rPr>
          <w:rFonts w:ascii="Times New Roman" w:hAnsi="Times New Roman" w:cs="Times New Roman"/>
          <w:sz w:val="24"/>
          <w:szCs w:val="24"/>
          <w:lang w:val="en-GB"/>
        </w:rPr>
        <w:t>A antibody (#202003, Synaptic Systems) at 4°C for 4</w:t>
      </w:r>
      <w:r w:rsidR="00370F90" w:rsidRPr="007F0F10">
        <w:rPr>
          <w:rFonts w:ascii="Times New Roman" w:hAnsi="Times New Roman" w:cs="Times New Roman"/>
          <w:sz w:val="24"/>
          <w:szCs w:val="24"/>
          <w:lang w:val="en-GB"/>
        </w:rPr>
        <w:t xml:space="preserve"> </w:t>
      </w:r>
      <w:r w:rsidR="00B275FA">
        <w:rPr>
          <w:rFonts w:ascii="Times New Roman" w:hAnsi="Times New Roman" w:cs="Times New Roman"/>
          <w:sz w:val="24"/>
          <w:szCs w:val="24"/>
          <w:lang w:val="en-GB"/>
        </w:rPr>
        <w:t>h to overnight in 500 μl</w:t>
      </w:r>
      <w:r w:rsidRPr="007F0F10">
        <w:rPr>
          <w:rFonts w:ascii="Times New Roman" w:hAnsi="Times New Roman" w:cs="Times New Roman"/>
          <w:sz w:val="24"/>
          <w:szCs w:val="24"/>
          <w:lang w:val="en-GB"/>
        </w:rPr>
        <w:t xml:space="preserve"> of RIP buffer (150 mM NaCl, 0.1% NP-40, 10 mM Tris, pH 7.4, 100 U RNase inhibitor). 10 μg purified RNA was saved as input. The following procedure as the described above RIP method. The following procedure as the RIP method. The prim</w:t>
      </w:r>
      <w:r w:rsidR="00B275FA">
        <w:rPr>
          <w:rFonts w:ascii="Times New Roman" w:hAnsi="Times New Roman" w:cs="Times New Roman"/>
          <w:sz w:val="24"/>
          <w:szCs w:val="24"/>
          <w:lang w:val="en-GB"/>
        </w:rPr>
        <w:t>ers used were listed in Table S5</w:t>
      </w:r>
      <w:r w:rsidRPr="007F0F10">
        <w:rPr>
          <w:rFonts w:ascii="Times New Roman" w:hAnsi="Times New Roman" w:cs="Times New Roman"/>
          <w:sz w:val="24"/>
          <w:szCs w:val="24"/>
          <w:lang w:val="en-GB"/>
        </w:rPr>
        <w:t>.</w:t>
      </w:r>
    </w:p>
    <w:p w14:paraId="67B12066" w14:textId="77777777" w:rsidR="0031792D" w:rsidRPr="007F0F10" w:rsidRDefault="0031792D" w:rsidP="0031792D">
      <w:pPr>
        <w:spacing w:line="360" w:lineRule="auto"/>
        <w:rPr>
          <w:rFonts w:ascii="Times New Roman" w:hAnsi="Times New Roman" w:cs="Times New Roman"/>
          <w:sz w:val="24"/>
          <w:szCs w:val="24"/>
          <w:lang w:val="en-GB"/>
        </w:rPr>
      </w:pPr>
    </w:p>
    <w:p w14:paraId="1134C991"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FISH</w:t>
      </w:r>
    </w:p>
    <w:p w14:paraId="3125715B" w14:textId="63145322" w:rsidR="0031792D" w:rsidRPr="007F0F10" w:rsidRDefault="00324231"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P</w:t>
      </w:r>
      <w:r w:rsidR="0031792D" w:rsidRPr="007F0F10">
        <w:rPr>
          <w:rFonts w:ascii="Times New Roman" w:hAnsi="Times New Roman" w:cs="Times New Roman"/>
          <w:sz w:val="24"/>
          <w:szCs w:val="24"/>
          <w:lang w:val="en-GB"/>
        </w:rPr>
        <w:t>robe</w:t>
      </w:r>
      <w:r w:rsidRPr="007F0F10">
        <w:rPr>
          <w:rFonts w:ascii="Times New Roman" w:hAnsi="Times New Roman" w:cs="Times New Roman"/>
          <w:sz w:val="24"/>
          <w:szCs w:val="24"/>
          <w:lang w:val="en-GB"/>
        </w:rPr>
        <w:t>s</w:t>
      </w:r>
      <w:r w:rsidR="0031792D" w:rsidRPr="007F0F10">
        <w:rPr>
          <w:rFonts w:ascii="Times New Roman" w:hAnsi="Times New Roman" w:cs="Times New Roman"/>
          <w:sz w:val="24"/>
          <w:szCs w:val="24"/>
          <w:lang w:val="en-GB"/>
        </w:rPr>
        <w:t xml:space="preserve"> targeting </w:t>
      </w:r>
      <w:r w:rsidR="0031792D" w:rsidRPr="007F0F10">
        <w:rPr>
          <w:rFonts w:ascii="Times New Roman" w:hAnsi="Times New Roman" w:cs="Times New Roman"/>
          <w:i/>
          <w:iCs/>
          <w:sz w:val="24"/>
          <w:szCs w:val="24"/>
          <w:lang w:val="en-GB"/>
        </w:rPr>
        <w:t>DMDRMR</w:t>
      </w:r>
      <w:r w:rsidR="0031792D" w:rsidRPr="007F0F10">
        <w:rPr>
          <w:rFonts w:ascii="Times New Roman" w:hAnsi="Times New Roman" w:cs="Times New Roman"/>
          <w:sz w:val="24"/>
          <w:szCs w:val="24"/>
          <w:lang w:val="en-GB"/>
        </w:rPr>
        <w:t xml:space="preserve"> was transcribed in vitro and labeled using the DIG RNA LABELING KIT (SP6/T7). Cells were fixed 4% paraformaldehyde and permeabilized in PBS containing 0.5% Triton X-100, then hybridized with the digoxin</w:t>
      </w:r>
      <w:r w:rsidRPr="007F0F10">
        <w:rPr>
          <w:rFonts w:ascii="Times New Roman" w:hAnsi="Times New Roman" w:cs="Times New Roman"/>
          <w:sz w:val="24"/>
          <w:szCs w:val="24"/>
          <w:lang w:val="en-GB"/>
        </w:rPr>
        <w:t xml:space="preserve"> (DIG)-</w:t>
      </w:r>
      <w:r w:rsidR="0031792D" w:rsidRPr="007F0F10">
        <w:rPr>
          <w:rFonts w:ascii="Times New Roman" w:hAnsi="Times New Roman" w:cs="Times New Roman"/>
          <w:sz w:val="24"/>
          <w:szCs w:val="24"/>
          <w:lang w:val="en-GB"/>
        </w:rPr>
        <w:t>labeled probe at 50°C for 16</w:t>
      </w:r>
      <w:r w:rsidRPr="007F0F10">
        <w:rPr>
          <w:rFonts w:ascii="Times New Roman" w:hAnsi="Times New Roman" w:cs="Times New Roman"/>
          <w:sz w:val="24"/>
          <w:szCs w:val="24"/>
          <w:lang w:val="en-GB"/>
        </w:rPr>
        <w:t xml:space="preserve"> h</w:t>
      </w:r>
      <w:r w:rsidR="0031792D" w:rsidRPr="007F0F10">
        <w:rPr>
          <w:rFonts w:ascii="Times New Roman" w:hAnsi="Times New Roman" w:cs="Times New Roman"/>
          <w:sz w:val="24"/>
          <w:szCs w:val="24"/>
          <w:lang w:val="en-GB"/>
        </w:rPr>
        <w:t>. Cells were then washed and incubated overnight at 4°C with Alexa Fluor 647-conjugated IgG Fraction Monoclonal Mouse anti-</w:t>
      </w:r>
      <w:r w:rsidRPr="007F0F10">
        <w:rPr>
          <w:rFonts w:ascii="Times New Roman" w:hAnsi="Times New Roman" w:cs="Times New Roman"/>
          <w:sz w:val="24"/>
          <w:szCs w:val="24"/>
          <w:lang w:val="en-GB"/>
        </w:rPr>
        <w:t>DIG</w:t>
      </w:r>
      <w:r w:rsidR="0031792D" w:rsidRPr="007F0F10">
        <w:rPr>
          <w:rFonts w:ascii="Times New Roman" w:hAnsi="Times New Roman" w:cs="Times New Roman"/>
          <w:sz w:val="24"/>
          <w:szCs w:val="24"/>
          <w:lang w:val="en-GB"/>
        </w:rPr>
        <w:t xml:space="preserve"> antibody (#140118, 1:400, Jackson) and/or anti-IGF2BP3 antibody. Cells were then washed and incubated overnight at 4°C with Alexa Fluor 488 anti-rabbit IgG (#4412, 1:500, CST). Nuclei were stained by DAPI. Fluorescence images were obtained from high speed confocal microscope (ANDOR, Oxford Instruments).</w:t>
      </w:r>
    </w:p>
    <w:p w14:paraId="07805D08" w14:textId="77777777" w:rsidR="00370F90" w:rsidRPr="007F0F10" w:rsidRDefault="00370F90" w:rsidP="0031792D">
      <w:pPr>
        <w:spacing w:line="360" w:lineRule="auto"/>
        <w:rPr>
          <w:rFonts w:ascii="Times New Roman" w:hAnsi="Times New Roman" w:cs="Times New Roman"/>
          <w:sz w:val="24"/>
          <w:szCs w:val="24"/>
          <w:lang w:val="en-GB"/>
        </w:rPr>
      </w:pPr>
    </w:p>
    <w:p w14:paraId="047A73F3" w14:textId="2AE85BA6"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Expression of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in a tissue array (Table S</w:t>
      </w:r>
      <w:r w:rsidR="000828DF" w:rsidRPr="007F0F10">
        <w:rPr>
          <w:rFonts w:ascii="Times New Roman" w:hAnsi="Times New Roman" w:cs="Times New Roman"/>
          <w:sz w:val="24"/>
          <w:szCs w:val="24"/>
          <w:lang w:val="en-GB"/>
        </w:rPr>
        <w:t>2</w:t>
      </w:r>
      <w:r w:rsidRPr="007F0F10">
        <w:rPr>
          <w:rFonts w:ascii="Times New Roman" w:hAnsi="Times New Roman" w:cs="Times New Roman"/>
          <w:sz w:val="24"/>
          <w:szCs w:val="24"/>
          <w:lang w:val="en-GB"/>
        </w:rPr>
        <w:t xml:space="preserve">) was examined within ISH. Briefly, ccRCC tissues were digested with proteinase K (20 μg/ml) and fixed in 4% paraformaldehyde, </w:t>
      </w:r>
      <w:r w:rsidR="00324231" w:rsidRPr="007F0F10">
        <w:rPr>
          <w:rFonts w:ascii="Times New Roman" w:hAnsi="Times New Roman" w:cs="Times New Roman"/>
          <w:sz w:val="24"/>
          <w:szCs w:val="24"/>
          <w:lang w:val="en-GB"/>
        </w:rPr>
        <w:t>then hybridized with the DIG-</w:t>
      </w:r>
      <w:r w:rsidRPr="007F0F10">
        <w:rPr>
          <w:rFonts w:ascii="Times New Roman" w:hAnsi="Times New Roman" w:cs="Times New Roman"/>
          <w:sz w:val="24"/>
          <w:szCs w:val="24"/>
          <w:lang w:val="en-GB"/>
        </w:rPr>
        <w:t>labeled probe at 37°C for 24</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After washing, tissues were incubated overnight at 4°C with anti-</w:t>
      </w:r>
      <w:r w:rsidR="00324231" w:rsidRPr="007F0F10">
        <w:rPr>
          <w:rFonts w:ascii="Times New Roman" w:hAnsi="Times New Roman" w:cs="Times New Roman"/>
          <w:sz w:val="24"/>
          <w:szCs w:val="24"/>
          <w:lang w:val="en-GB"/>
        </w:rPr>
        <w:t>DIG</w:t>
      </w:r>
      <w:r w:rsidRPr="007F0F10">
        <w:rPr>
          <w:rFonts w:ascii="Times New Roman" w:hAnsi="Times New Roman" w:cs="Times New Roman"/>
          <w:sz w:val="24"/>
          <w:szCs w:val="24"/>
          <w:lang w:val="en-GB"/>
        </w:rPr>
        <w:t>-</w:t>
      </w:r>
      <w:r w:rsidR="001E76A4" w:rsidRPr="007F0F10">
        <w:rPr>
          <w:rFonts w:ascii="Times New Roman" w:hAnsi="Times New Roman" w:cs="Times New Roman"/>
          <w:sz w:val="24"/>
          <w:szCs w:val="24"/>
          <w:lang w:val="en-GB"/>
        </w:rPr>
        <w:t xml:space="preserve">Alkaline Phosphatase </w:t>
      </w:r>
      <w:r w:rsidR="001E76A4" w:rsidRPr="007F0F10">
        <w:rPr>
          <w:rFonts w:ascii="Times New Roman" w:hAnsi="Times New Roman" w:cs="Times New Roman" w:hint="eastAsia"/>
          <w:sz w:val="24"/>
          <w:szCs w:val="24"/>
          <w:lang w:val="en-GB"/>
        </w:rPr>
        <w:t>(</w:t>
      </w:r>
      <w:r w:rsidRPr="007F0F10">
        <w:rPr>
          <w:rFonts w:ascii="Times New Roman" w:hAnsi="Times New Roman" w:cs="Times New Roman"/>
          <w:sz w:val="24"/>
          <w:szCs w:val="24"/>
          <w:lang w:val="en-GB"/>
        </w:rPr>
        <w:t>AP</w:t>
      </w:r>
      <w:r w:rsidR="001E76A4" w:rsidRPr="007F0F10">
        <w:rPr>
          <w:rFonts w:ascii="Times New Roman" w:hAnsi="Times New Roman" w:cs="Times New Roman"/>
          <w:sz w:val="24"/>
          <w:szCs w:val="24"/>
          <w:lang w:val="en-GB"/>
        </w:rPr>
        <w:t>)</w:t>
      </w:r>
      <w:r w:rsidRPr="007F0F10">
        <w:rPr>
          <w:rFonts w:ascii="Times New Roman" w:hAnsi="Times New Roman" w:cs="Times New Roman"/>
          <w:sz w:val="24"/>
          <w:szCs w:val="24"/>
          <w:lang w:val="en-GB"/>
        </w:rPr>
        <w:t xml:space="preserve"> antibody (Boster) and then were dyed using </w:t>
      </w:r>
      <w:r w:rsidR="00324231" w:rsidRPr="007F0F10">
        <w:rPr>
          <w:rFonts w:ascii="Times New Roman" w:hAnsi="Times New Roman" w:cs="Times New Roman"/>
          <w:sz w:val="24"/>
          <w:szCs w:val="24"/>
          <w:lang w:val="en-GB"/>
        </w:rPr>
        <w:t>AP</w:t>
      </w:r>
      <w:r w:rsidRPr="007F0F10">
        <w:rPr>
          <w:rFonts w:ascii="Times New Roman" w:hAnsi="Times New Roman" w:cs="Times New Roman"/>
          <w:sz w:val="24"/>
          <w:szCs w:val="24"/>
          <w:lang w:val="en-GB"/>
        </w:rPr>
        <w:t xml:space="preserve"> Assay Kit (Beyotime). Cell nuclei counterstained with 0.1% Nuclear Fast Red solution (Solarbio).</w:t>
      </w:r>
      <w:r w:rsidR="00324231" w:rsidRPr="007F0F10">
        <w:rPr>
          <w:rFonts w:ascii="Times New Roman" w:hAnsi="Times New Roman" w:cs="Times New Roman"/>
          <w:sz w:val="24"/>
          <w:szCs w:val="24"/>
          <w:lang w:val="en-GB"/>
        </w:rPr>
        <w:t xml:space="preserve"> P</w:t>
      </w:r>
      <w:r w:rsidRPr="007F0F10">
        <w:rPr>
          <w:rFonts w:ascii="Times New Roman" w:hAnsi="Times New Roman" w:cs="Times New Roman"/>
          <w:sz w:val="24"/>
          <w:szCs w:val="24"/>
          <w:lang w:val="en-GB"/>
        </w:rPr>
        <w:t xml:space="preserve">robe sequence targeting </w:t>
      </w:r>
      <w:r w:rsidRPr="007F0F10">
        <w:rPr>
          <w:rFonts w:ascii="Times New Roman" w:hAnsi="Times New Roman" w:cs="Times New Roman"/>
          <w:i/>
          <w:iCs/>
          <w:sz w:val="24"/>
          <w:szCs w:val="24"/>
          <w:lang w:val="en-GB"/>
        </w:rPr>
        <w:t>DMDRMR</w:t>
      </w:r>
      <w:r w:rsidR="002C703F">
        <w:rPr>
          <w:rFonts w:ascii="Times New Roman" w:hAnsi="Times New Roman" w:cs="Times New Roman"/>
          <w:sz w:val="24"/>
          <w:szCs w:val="24"/>
          <w:lang w:val="en-GB"/>
        </w:rPr>
        <w:t xml:space="preserve"> was shown in Table S7</w:t>
      </w:r>
      <w:r w:rsidRPr="007F0F10">
        <w:rPr>
          <w:rFonts w:ascii="Times New Roman" w:hAnsi="Times New Roman" w:cs="Times New Roman"/>
          <w:sz w:val="24"/>
          <w:szCs w:val="24"/>
          <w:lang w:val="en-GB"/>
        </w:rPr>
        <w:t>.</w:t>
      </w:r>
    </w:p>
    <w:p w14:paraId="354DC1AD" w14:textId="77777777" w:rsidR="0031792D" w:rsidRPr="007F0F10" w:rsidRDefault="0031792D" w:rsidP="0031792D">
      <w:pPr>
        <w:spacing w:line="360" w:lineRule="auto"/>
        <w:rPr>
          <w:rFonts w:ascii="Times New Roman" w:hAnsi="Times New Roman" w:cs="Times New Roman"/>
          <w:sz w:val="24"/>
          <w:szCs w:val="24"/>
          <w:lang w:val="en-GB"/>
        </w:rPr>
      </w:pPr>
    </w:p>
    <w:p w14:paraId="030BE9E9" w14:textId="5D402D2E"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Northern blot</w:t>
      </w:r>
    </w:p>
    <w:p w14:paraId="50F873F3" w14:textId="42EF7949" w:rsidR="0031792D" w:rsidRPr="007F0F10" w:rsidRDefault="0031792D" w:rsidP="001E76A4">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lastRenderedPageBreak/>
        <w:t>Northern blot was performed using NorthernMax Kit (Ambion, USA) as previously reported</w:t>
      </w:r>
      <w:r w:rsidR="002A38EC" w:rsidRPr="007F0F10">
        <w:rPr>
          <w:rFonts w:ascii="Times New Roman" w:hAnsi="Times New Roman" w:cs="Times New Roman"/>
          <w:sz w:val="24"/>
          <w:szCs w:val="24"/>
          <w:lang w:val="en-GB"/>
        </w:rPr>
        <w:t xml:space="preserve"> </w:t>
      </w:r>
      <w:r w:rsidR="002D3851" w:rsidRPr="007F0F10">
        <w:rPr>
          <w:rFonts w:ascii="Times New Roman" w:hAnsi="Times New Roman" w:cs="Times New Roman"/>
          <w:noProof/>
          <w:sz w:val="24"/>
          <w:szCs w:val="24"/>
          <w:lang w:val="en-GB"/>
        </w:rPr>
        <w:t>(3)</w:t>
      </w:r>
      <w:r w:rsidRPr="007F0F10">
        <w:rPr>
          <w:rFonts w:ascii="Times New Roman" w:hAnsi="Times New Roman" w:cs="Times New Roman"/>
          <w:sz w:val="24"/>
          <w:szCs w:val="24"/>
          <w:lang w:val="en-GB"/>
        </w:rPr>
        <w:t xml:space="preserve">. Briefly, 20 µg of indicated RNA was loaded onto formaldehyde gel electrophoresis and then electro-transferred to a Hybond nylon membrane (GE Healthcare, USA) and fixed by UV crosslinking at 1200 µJ. The membrane was prehybridized at 58°C for </w:t>
      </w:r>
      <w:r w:rsidR="002D3851" w:rsidRPr="007F0F10">
        <w:rPr>
          <w:rFonts w:ascii="Times New Roman" w:hAnsi="Times New Roman" w:cs="Times New Roman"/>
          <w:sz w:val="24"/>
          <w:szCs w:val="24"/>
          <w:lang w:val="en-GB"/>
        </w:rPr>
        <w:t>1</w:t>
      </w:r>
      <w:r w:rsidR="004A6307" w:rsidRPr="007F0F10">
        <w:rPr>
          <w:rFonts w:ascii="Times New Roman" w:hAnsi="Times New Roman" w:cs="Times New Roman"/>
          <w:sz w:val="24"/>
          <w:szCs w:val="24"/>
          <w:lang w:val="en-GB"/>
        </w:rPr>
        <w:t xml:space="preserve"> </w:t>
      </w:r>
      <w:r w:rsidR="002D3851" w:rsidRPr="007F0F10">
        <w:rPr>
          <w:rFonts w:ascii="Times New Roman" w:hAnsi="Times New Roman" w:cs="Times New Roman"/>
          <w:sz w:val="24"/>
          <w:szCs w:val="24"/>
          <w:lang w:val="en-GB"/>
        </w:rPr>
        <w:t>h</w:t>
      </w:r>
      <w:r w:rsidRPr="007F0F10">
        <w:rPr>
          <w:rFonts w:ascii="Times New Roman" w:hAnsi="Times New Roman" w:cs="Times New Roman"/>
          <w:sz w:val="24"/>
          <w:szCs w:val="24"/>
          <w:lang w:val="en-GB"/>
        </w:rPr>
        <w:t xml:space="preserve"> in UltrahybTM Hybridization buffer and hybridized with </w:t>
      </w:r>
      <w:r w:rsidR="00324231" w:rsidRPr="007F0F10">
        <w:rPr>
          <w:rFonts w:ascii="Times New Roman" w:hAnsi="Times New Roman" w:cs="Times New Roman"/>
          <w:sz w:val="24"/>
          <w:szCs w:val="24"/>
          <w:lang w:val="en-GB"/>
        </w:rPr>
        <w:t>DIG-labeled probe</w:t>
      </w:r>
      <w:r w:rsidRPr="007F0F10">
        <w:rPr>
          <w:rFonts w:ascii="Times New Roman" w:hAnsi="Times New Roman" w:cs="Times New Roman"/>
          <w:sz w:val="24"/>
          <w:szCs w:val="24"/>
          <w:lang w:val="en-GB"/>
        </w:rPr>
        <w:t xml:space="preserve"> for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which was also utilized for </w:t>
      </w:r>
      <w:r w:rsidR="00324231" w:rsidRPr="007F0F10">
        <w:rPr>
          <w:rFonts w:ascii="Times New Roman" w:hAnsi="Times New Roman" w:cs="Times New Roman"/>
          <w:sz w:val="24"/>
          <w:szCs w:val="24"/>
          <w:lang w:val="en-GB"/>
        </w:rPr>
        <w:t>ISH</w:t>
      </w:r>
      <w:r w:rsidR="000D789F" w:rsidRPr="007F0F10">
        <w:rPr>
          <w:rFonts w:ascii="Times New Roman" w:hAnsi="Times New Roman" w:cs="Times New Roman"/>
          <w:sz w:val="24"/>
          <w:szCs w:val="24"/>
          <w:lang w:val="en-GB"/>
        </w:rPr>
        <w:t xml:space="preserve"> at 20</w:t>
      </w:r>
      <w:r w:rsidRPr="007F0F10">
        <w:rPr>
          <w:rFonts w:ascii="Times New Roman" w:hAnsi="Times New Roman" w:cs="Times New Roman"/>
          <w:sz w:val="24"/>
          <w:szCs w:val="24"/>
          <w:lang w:val="en-GB"/>
        </w:rPr>
        <w:t>0</w:t>
      </w:r>
      <w:r w:rsidR="000D789F" w:rsidRPr="007F0F10">
        <w:rPr>
          <w:rFonts w:ascii="Times New Roman" w:hAnsi="Times New Roman" w:cs="Times New Roman"/>
          <w:sz w:val="24"/>
          <w:szCs w:val="24"/>
          <w:lang w:val="en-GB"/>
        </w:rPr>
        <w:t xml:space="preserve"> nM at 58°C overnight. After </w:t>
      </w:r>
      <w:r w:rsidRPr="007F0F10">
        <w:rPr>
          <w:rFonts w:ascii="Times New Roman" w:hAnsi="Times New Roman" w:cs="Times New Roman"/>
          <w:sz w:val="24"/>
          <w:szCs w:val="24"/>
          <w:lang w:val="en-GB"/>
        </w:rPr>
        <w:t xml:space="preserve">washing 2 times with </w:t>
      </w:r>
      <w:r w:rsidR="000D789F" w:rsidRPr="007F0F10">
        <w:rPr>
          <w:rFonts w:ascii="Times New Roman" w:hAnsi="Times New Roman" w:cs="Times New Roman"/>
          <w:sz w:val="24"/>
          <w:szCs w:val="24"/>
          <w:lang w:val="en-GB"/>
        </w:rPr>
        <w:t>washing buffer at 58</w:t>
      </w:r>
      <w:r w:rsidRPr="007F0F10">
        <w:rPr>
          <w:rFonts w:ascii="Times New Roman" w:hAnsi="Times New Roman" w:cs="Times New Roman"/>
          <w:sz w:val="24"/>
          <w:szCs w:val="24"/>
          <w:lang w:val="en-GB"/>
        </w:rPr>
        <w:t>°C for 10 min, the membrane was incubated with</w:t>
      </w:r>
      <w:r w:rsidR="000D789F" w:rsidRPr="007F0F10">
        <w:t xml:space="preserve"> </w:t>
      </w:r>
      <w:r w:rsidR="000D789F" w:rsidRPr="007F0F10">
        <w:rPr>
          <w:rFonts w:ascii="Times New Roman" w:hAnsi="Times New Roman" w:cs="Times New Roman"/>
          <w:sz w:val="24"/>
          <w:szCs w:val="24"/>
          <w:lang w:val="en-GB"/>
        </w:rPr>
        <w:t xml:space="preserve">blocking solution and then </w:t>
      </w:r>
      <w:r w:rsidR="0027465E">
        <w:rPr>
          <w:rFonts w:ascii="Times New Roman" w:hAnsi="Times New Roman" w:cs="Times New Roman"/>
          <w:sz w:val="24"/>
          <w:szCs w:val="24"/>
          <w:lang w:val="en-GB"/>
        </w:rPr>
        <w:t>with anti-DIG</w:t>
      </w:r>
      <w:r w:rsidR="001E76A4" w:rsidRPr="007F0F10">
        <w:rPr>
          <w:rFonts w:ascii="Times New Roman" w:hAnsi="Times New Roman" w:cs="Times New Roman"/>
          <w:sz w:val="24"/>
          <w:szCs w:val="24"/>
          <w:lang w:val="en-GB"/>
        </w:rPr>
        <w:t>-AP antibody</w:t>
      </w:r>
      <w:r w:rsidRPr="007F0F10">
        <w:rPr>
          <w:rFonts w:ascii="Times New Roman" w:hAnsi="Times New Roman" w:cs="Times New Roman"/>
          <w:sz w:val="24"/>
          <w:szCs w:val="24"/>
          <w:lang w:val="en-GB"/>
        </w:rPr>
        <w:t xml:space="preserve"> for 1</w:t>
      </w:r>
      <w:r w:rsidR="004A630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 xml:space="preserve">h and detected </w:t>
      </w:r>
      <w:r w:rsidR="001E76A4" w:rsidRPr="007F0F10">
        <w:rPr>
          <w:rFonts w:ascii="Times New Roman" w:hAnsi="Times New Roman" w:cs="Times New Roman"/>
          <w:sz w:val="24"/>
          <w:szCs w:val="24"/>
          <w:lang w:val="en-GB"/>
        </w:rPr>
        <w:t>using DIG Luminescent Detection Kit (Roche).</w:t>
      </w:r>
    </w:p>
    <w:p w14:paraId="1A4D813A" w14:textId="77777777" w:rsidR="0031792D" w:rsidRPr="007F0F10" w:rsidRDefault="0031792D" w:rsidP="0031792D">
      <w:pPr>
        <w:spacing w:line="360" w:lineRule="auto"/>
        <w:rPr>
          <w:rFonts w:ascii="Times New Roman" w:hAnsi="Times New Roman" w:cs="Times New Roman"/>
          <w:sz w:val="24"/>
          <w:szCs w:val="24"/>
          <w:lang w:val="en-GB"/>
        </w:rPr>
      </w:pPr>
    </w:p>
    <w:p w14:paraId="7BDC6E7E"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Expression vectors, shRNAs and small guide RNA (sgRNA)</w:t>
      </w:r>
    </w:p>
    <w:p w14:paraId="5287D1AE" w14:textId="1B7093BB"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To generate lentiviruses expressing the indicated shRNAs or indicated genes, HEK293T cells were transfected with shRNAs (cloned in pSIH-H1-Puro) or genes full-length with 3×FLAG at the 3'-terminus (cloned in pLVX-IRES-Neo), PMD2.G and psPAX2 with a ratio of 8:</w:t>
      </w:r>
      <w:r w:rsidR="004A630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6:</w:t>
      </w:r>
      <w:r w:rsidR="004A630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3. For generation of the control virus, pSIH-H1-Puro or pLVX-IRES-Neo empty vector was used. 24</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after transfection, cells were cultured in fresh medium for an additional 48-72</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 xml:space="preserve">h. The culture medium containing lentivirus particle was centrifuged at 4,000 g for 10 min, and the cleared supernatant was used for infection. The effective lentivirus-mediated KD and OE were verified by qRT-PCR or immunoblot analysis in each experiment. The shRNA </w:t>
      </w:r>
      <w:r w:rsidR="00E10694">
        <w:rPr>
          <w:rFonts w:ascii="Times New Roman" w:hAnsi="Times New Roman" w:cs="Times New Roman"/>
          <w:sz w:val="24"/>
          <w:szCs w:val="24"/>
          <w:lang w:val="en-GB"/>
        </w:rPr>
        <w:t>sequences were shown in Table S8</w:t>
      </w:r>
      <w:r w:rsidRPr="007F0F10">
        <w:rPr>
          <w:rFonts w:ascii="Times New Roman" w:hAnsi="Times New Roman" w:cs="Times New Roman"/>
          <w:sz w:val="24"/>
          <w:szCs w:val="24"/>
          <w:lang w:val="en-GB"/>
        </w:rPr>
        <w:t xml:space="preserve">.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KO 786-O cell was generated by CRISPR/Cas9. The sgRNAs (5'-CTCGATTAGAGAGTGTGCTGCGG-3' and 5'-GTGGGTTGGCGGGCCTAGTTGG</w:t>
      </w:r>
    </w:p>
    <w:p w14:paraId="3F83EE6E" w14:textId="77777777"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-3') were designed and synthesized by Genloci Biotechnologies Inc (Nanjing, China). The KO efficiency of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was confirmed by qRT-PCR and DNA sequence.</w:t>
      </w:r>
    </w:p>
    <w:p w14:paraId="435ED338" w14:textId="77777777" w:rsidR="0031792D" w:rsidRPr="007F0F10" w:rsidRDefault="0031792D" w:rsidP="0031792D">
      <w:pPr>
        <w:spacing w:line="360" w:lineRule="auto"/>
        <w:rPr>
          <w:rFonts w:ascii="Times New Roman" w:hAnsi="Times New Roman" w:cs="Times New Roman"/>
          <w:sz w:val="24"/>
          <w:szCs w:val="24"/>
          <w:lang w:val="en-GB"/>
        </w:rPr>
      </w:pPr>
    </w:p>
    <w:p w14:paraId="27D9DC58"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Cell proliferation assay and cell cycle analysis</w:t>
      </w:r>
    </w:p>
    <w:p w14:paraId="6BE6DD01" w14:textId="44F6BB75"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The cells were seeded in 96-well plates, with each well containing 1500-2000 cells in 100 μl of cell suspension. After a certain time in culture, cell viability was measured using CellTiter-Glo Luminescent™ Cell Viability Assay assays (Promega). To measure cell cycle progression, the cells were fixed in 70% ethanol at 4°C overnight and washed </w:t>
      </w:r>
      <w:r w:rsidRPr="007F0F10">
        <w:rPr>
          <w:rFonts w:ascii="Times New Roman" w:hAnsi="Times New Roman" w:cs="Times New Roman"/>
          <w:sz w:val="24"/>
          <w:szCs w:val="24"/>
          <w:lang w:val="en-GB"/>
        </w:rPr>
        <w:lastRenderedPageBreak/>
        <w:t>with PBS three times. Then, the cells were treated with FxCycle PI/RNase Staining Solution (Thermo Fisher Scientific Inc.) for 30</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min. Cell cycle was analysed using BD FACSCelestaTM (BD Bioscience) using the CELLQuest TM software. Images were analysed by FlowJo software (FlowJo, LLC).</w:t>
      </w:r>
    </w:p>
    <w:p w14:paraId="12B962AE" w14:textId="77777777" w:rsidR="0031792D" w:rsidRPr="007F0F10" w:rsidRDefault="0031792D" w:rsidP="0031792D">
      <w:pPr>
        <w:spacing w:line="360" w:lineRule="auto"/>
        <w:rPr>
          <w:rFonts w:ascii="Times New Roman" w:hAnsi="Times New Roman" w:cs="Times New Roman"/>
          <w:sz w:val="24"/>
          <w:szCs w:val="24"/>
          <w:lang w:val="en-GB"/>
        </w:rPr>
      </w:pPr>
    </w:p>
    <w:p w14:paraId="6D0B75AA"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Soft agar colony formation assay</w:t>
      </w:r>
    </w:p>
    <w:p w14:paraId="6BADED65" w14:textId="77777777"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For each well, 300 μl of 0.6% Agarose (Sigma) in culture medium was plated into 24-well plates as the bottom layer. 300 μl of cell mixture containing 5000 cells in culture medium and a final concentration of 0.35% agarose was plated on top of the bottom layer. The plates were incubated at 37°C and 5% CO</w:t>
      </w:r>
      <w:r w:rsidRPr="007F0F10">
        <w:rPr>
          <w:rFonts w:ascii="Times New Roman" w:hAnsi="Times New Roman" w:cs="Times New Roman"/>
          <w:sz w:val="24"/>
          <w:szCs w:val="24"/>
          <w:vertAlign w:val="subscript"/>
          <w:lang w:val="en-GB"/>
        </w:rPr>
        <w:t>2</w:t>
      </w:r>
      <w:r w:rsidRPr="007F0F10">
        <w:rPr>
          <w:rFonts w:ascii="Times New Roman" w:hAnsi="Times New Roman" w:cs="Times New Roman"/>
          <w:sz w:val="24"/>
          <w:szCs w:val="24"/>
          <w:lang w:val="en-GB"/>
        </w:rPr>
        <w:t xml:space="preserve"> until colonies were formed, and cells were fed with 200 µl of cell culture medium every other week. After 2-3 weeks, the number of colonies was counted.</w:t>
      </w:r>
    </w:p>
    <w:p w14:paraId="0A79389A" w14:textId="77777777" w:rsidR="0031792D" w:rsidRPr="007F0F10" w:rsidRDefault="0031792D" w:rsidP="0031792D">
      <w:pPr>
        <w:spacing w:line="360" w:lineRule="auto"/>
        <w:rPr>
          <w:rFonts w:ascii="Times New Roman" w:hAnsi="Times New Roman" w:cs="Times New Roman"/>
          <w:sz w:val="24"/>
          <w:szCs w:val="24"/>
          <w:lang w:val="en-GB"/>
        </w:rPr>
      </w:pPr>
    </w:p>
    <w:p w14:paraId="677D17A0"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Invasion assay and migration assay</w:t>
      </w:r>
    </w:p>
    <w:p w14:paraId="4500515B" w14:textId="77777777"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Invasion assays were performed in the membrane invasion culture system using polyethylene terephthalate membrane (8 μm pore size) in the upper compartment of a transwell coated with Matrigel (BD BioCoat Matrigel Invasion Chamber; BD Biosciences). The migration assay was conducted similarly, without coating the filters with Matrigel. 4×10</w:t>
      </w:r>
      <w:r w:rsidRPr="007F0F10">
        <w:rPr>
          <w:rFonts w:ascii="Times New Roman" w:hAnsi="Times New Roman" w:cs="Times New Roman"/>
          <w:sz w:val="24"/>
          <w:szCs w:val="24"/>
          <w:vertAlign w:val="superscript"/>
          <w:lang w:val="en-GB"/>
        </w:rPr>
        <w:t>4</w:t>
      </w:r>
      <w:r w:rsidRPr="007F0F10">
        <w:rPr>
          <w:rFonts w:ascii="Times New Roman" w:hAnsi="Times New Roman" w:cs="Times New Roman"/>
          <w:sz w:val="24"/>
          <w:szCs w:val="24"/>
          <w:lang w:val="en-GB"/>
        </w:rPr>
        <w:t xml:space="preserve"> cells in serum-free medium were added to the upper chamber, while 600 μl medium supplemented with 10% FBS were added into the lower chamber and served as a chemotactic agent. After incubation, cells that migrated through the filters were fixed with methanol and stained with crystal violet. The stained cells were destained with 33% acetic acid. The ability of cell invasion or migration was then assessed by measuring the absorbance at 560 nm.</w:t>
      </w:r>
    </w:p>
    <w:p w14:paraId="383DF00B" w14:textId="77777777" w:rsidR="0031792D" w:rsidRPr="007F0F10" w:rsidRDefault="0031792D" w:rsidP="0031792D">
      <w:pPr>
        <w:spacing w:line="360" w:lineRule="auto"/>
        <w:rPr>
          <w:rFonts w:ascii="Times New Roman" w:hAnsi="Times New Roman" w:cs="Times New Roman"/>
          <w:sz w:val="24"/>
          <w:szCs w:val="24"/>
          <w:lang w:val="en-GB"/>
        </w:rPr>
      </w:pPr>
    </w:p>
    <w:p w14:paraId="3B2EA39F"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RNA pull-down assay</w:t>
      </w:r>
    </w:p>
    <w:p w14:paraId="0747EB7F" w14:textId="6245B46C"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Biotin-labeled full-length and truncated fragments of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RNA were transcribed in vitro with a Biotin RNA Labeling Mix Kit (Roche) and T7 RNA polymerase (Roche), then treated with RNase-free DNase I (TransGen Biotech), and then precipitate the RNAs by adding 0.1 volumes of 3 M sodium acetate (pH 5.2) (Thermo Scientific™), </w:t>
      </w:r>
      <w:r w:rsidRPr="007F0F10">
        <w:rPr>
          <w:rFonts w:ascii="Times New Roman" w:hAnsi="Times New Roman" w:cs="Times New Roman"/>
          <w:sz w:val="24"/>
          <w:szCs w:val="24"/>
          <w:lang w:val="en-GB"/>
        </w:rPr>
        <w:lastRenderedPageBreak/>
        <w:t>2.2 volumes of 100 % ethanol (ice cold), and 1 μl glycogen (Thermo Scientific™), mix thoroughly, and store at −20°C overnight. Biotinylated RNA was folded in RNA structure buffer (10 mM Tris-HCl pH 7.0, 0.1 M KCl, 10 mM MgCl</w:t>
      </w:r>
      <w:r w:rsidRPr="007F0F10">
        <w:rPr>
          <w:rFonts w:ascii="Times New Roman" w:hAnsi="Times New Roman" w:cs="Times New Roman"/>
          <w:sz w:val="24"/>
          <w:szCs w:val="24"/>
          <w:vertAlign w:val="subscript"/>
          <w:lang w:val="en-GB"/>
        </w:rPr>
        <w:t>2</w:t>
      </w:r>
      <w:r w:rsidRPr="007F0F10">
        <w:rPr>
          <w:rFonts w:ascii="Times New Roman" w:hAnsi="Times New Roman" w:cs="Times New Roman"/>
          <w:sz w:val="24"/>
          <w:szCs w:val="24"/>
          <w:lang w:val="en-GB"/>
        </w:rPr>
        <w:t>) at 95°C for 5 min, immediately put on ice for another 2 min, and then transferred to room temperature (RT) for 20 min to allow proper RNA secondary structure formation. Approximately 2×10</w:t>
      </w:r>
      <w:r w:rsidRPr="007F0F10">
        <w:rPr>
          <w:rFonts w:ascii="Times New Roman" w:hAnsi="Times New Roman" w:cs="Times New Roman"/>
          <w:sz w:val="24"/>
          <w:szCs w:val="24"/>
          <w:vertAlign w:val="superscript"/>
          <w:lang w:val="en-GB"/>
        </w:rPr>
        <w:t>7</w:t>
      </w:r>
      <w:r w:rsidRPr="007F0F10">
        <w:rPr>
          <w:rFonts w:ascii="Times New Roman" w:hAnsi="Times New Roman" w:cs="Times New Roman"/>
          <w:sz w:val="24"/>
          <w:szCs w:val="24"/>
          <w:lang w:val="en-GB"/>
        </w:rPr>
        <w:t xml:space="preserve"> cells were lysed in 1.5 </w:t>
      </w:r>
      <w:r w:rsidR="004A6307" w:rsidRPr="007F0F10">
        <w:rPr>
          <w:rFonts w:ascii="Times New Roman" w:hAnsi="Times New Roman" w:cs="Times New Roman"/>
          <w:sz w:val="24"/>
          <w:szCs w:val="24"/>
          <w:lang w:val="en-GB"/>
        </w:rPr>
        <w:t xml:space="preserve">ml </w:t>
      </w:r>
      <w:r w:rsidRPr="007F0F10">
        <w:rPr>
          <w:rFonts w:ascii="Times New Roman" w:hAnsi="Times New Roman" w:cs="Times New Roman"/>
          <w:sz w:val="24"/>
          <w:szCs w:val="24"/>
          <w:lang w:val="en-GB"/>
        </w:rPr>
        <w:t>of Radio Immunoprecipitation Assay (RIPA) lysis buffer (Beyotime Biotechnology Inc.) containing 1% protease inhibitor cocktail (Sigma). 2 pmol biotinylate</w:t>
      </w:r>
      <w:r w:rsidR="00E10694">
        <w:rPr>
          <w:rFonts w:ascii="Times New Roman" w:hAnsi="Times New Roman" w:cs="Times New Roman"/>
          <w:sz w:val="24"/>
          <w:szCs w:val="24"/>
          <w:lang w:val="en-GB"/>
        </w:rPr>
        <w:t>d RNA was incubated with 5 mg</w:t>
      </w:r>
      <w:r w:rsidRPr="007F0F10">
        <w:rPr>
          <w:rFonts w:ascii="Times New Roman" w:hAnsi="Times New Roman" w:cs="Times New Roman"/>
          <w:sz w:val="24"/>
          <w:szCs w:val="24"/>
          <w:lang w:val="en-GB"/>
        </w:rPr>
        <w:t xml:space="preserve"> protein from cell extracts at RT for 1</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50 μl of washed Pierce™ Streptavidin Magnetic Beads (Thermo Scientific™) were added to each binding reaction and further incubated at RT for 1</w:t>
      </w:r>
      <w:r w:rsidR="004A630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and then washed for six times. The proteins binding to the streptavidin-coupled dynabeads were resolved by sodium dodecyl sulfate-polyacrylamide gel electrophoresis (SDS-PAGE), then silver-stained and the specific bands were excised and analysed by mass spectrometry (Shanghai Applied Protein Technology Co. Ltd, China).</w:t>
      </w:r>
    </w:p>
    <w:p w14:paraId="6D222DB7" w14:textId="77777777" w:rsidR="0031792D" w:rsidRPr="007F0F10" w:rsidRDefault="0031792D" w:rsidP="0031792D">
      <w:pPr>
        <w:spacing w:line="360" w:lineRule="auto"/>
        <w:rPr>
          <w:rFonts w:ascii="Times New Roman" w:hAnsi="Times New Roman" w:cs="Times New Roman"/>
          <w:sz w:val="24"/>
          <w:szCs w:val="24"/>
          <w:lang w:val="en-GB"/>
        </w:rPr>
      </w:pPr>
    </w:p>
    <w:p w14:paraId="5340C9BA"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ChIP</w:t>
      </w:r>
    </w:p>
    <w:p w14:paraId="7787D556" w14:textId="38FEA47F"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ChIP was performed with Magna ChIP HiSens Chromatin IP Kit (Merck Millipore) according to the manufacturer's instructions. In brief, cells were cross-linked wit</w:t>
      </w:r>
      <w:r w:rsidR="007D7C3A">
        <w:rPr>
          <w:rFonts w:ascii="Times New Roman" w:hAnsi="Times New Roman" w:cs="Times New Roman"/>
          <w:sz w:val="24"/>
          <w:szCs w:val="24"/>
          <w:lang w:val="en-GB"/>
        </w:rPr>
        <w:t>h 4% formaldehyde for 10 min</w:t>
      </w:r>
      <w:r w:rsidRPr="007F0F10">
        <w:rPr>
          <w:rFonts w:ascii="Times New Roman" w:hAnsi="Times New Roman" w:cs="Times New Roman"/>
          <w:sz w:val="24"/>
          <w:szCs w:val="24"/>
          <w:lang w:val="en-GB"/>
        </w:rPr>
        <w:t xml:space="preserve"> at 37°C, and then sonicated using a covaris M220 to generate 200-500 bps DNA fragments. IP was performed with anti-FLAG antibody (Cell Signaling Technology). The binding of FLAG to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promoter was quantified using qRT-PCR. The specific prime</w:t>
      </w:r>
      <w:r w:rsidR="007D7C3A">
        <w:rPr>
          <w:rFonts w:ascii="Times New Roman" w:hAnsi="Times New Roman" w:cs="Times New Roman"/>
          <w:sz w:val="24"/>
          <w:szCs w:val="24"/>
          <w:lang w:val="en-GB"/>
        </w:rPr>
        <w:t>rs used were listed in Table S9</w:t>
      </w:r>
      <w:r w:rsidRPr="007F0F10">
        <w:rPr>
          <w:rFonts w:ascii="Times New Roman" w:hAnsi="Times New Roman" w:cs="Times New Roman"/>
          <w:sz w:val="24"/>
          <w:szCs w:val="24"/>
          <w:lang w:val="en-GB"/>
        </w:rPr>
        <w:t>.</w:t>
      </w:r>
    </w:p>
    <w:p w14:paraId="31102C3E" w14:textId="77777777" w:rsidR="0031792D" w:rsidRPr="007F0F10" w:rsidRDefault="0031792D" w:rsidP="0031792D">
      <w:pPr>
        <w:spacing w:line="360" w:lineRule="auto"/>
        <w:rPr>
          <w:rFonts w:ascii="Times New Roman" w:hAnsi="Times New Roman" w:cs="Times New Roman"/>
          <w:sz w:val="24"/>
          <w:szCs w:val="24"/>
          <w:lang w:val="en-GB"/>
        </w:rPr>
      </w:pPr>
    </w:p>
    <w:p w14:paraId="547E24DB"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Quantitative DNA methylation</w:t>
      </w:r>
    </w:p>
    <w:p w14:paraId="0658D9B4" w14:textId="7C75DA95"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The methylation level of cg00440032 was evaluated with pyrosequencing. Genomic DNAs from the 48 ccRCC tissues were extracted with QIAamp DNA Mini Kit (Qiagen), and then bisulfite converted using an EZ DNA Methylation Gold kit (Zymo Research). After PCR amplification using a PyroMark® PCR Kit (Qiagen), quantitative measurement of DNA methylation was performed on a PyroMark Q96 MD </w:t>
      </w:r>
      <w:r w:rsidRPr="007F0F10">
        <w:rPr>
          <w:rFonts w:ascii="Times New Roman" w:hAnsi="Times New Roman" w:cs="Times New Roman"/>
          <w:sz w:val="24"/>
          <w:szCs w:val="24"/>
          <w:lang w:val="en-GB"/>
        </w:rPr>
        <w:lastRenderedPageBreak/>
        <w:t xml:space="preserve">Pyrosequencer following the manufacturer's protocol, and analysed using the Pyro Q-CpG software (Biotage, Uppsala, Sweden). DNA methylation of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promoter was quantified by MassARRAY EpiTYPER assays (Sequenom, San Diego, CA, USA). Procedures of methylation assessments and quality controls had been described previously</w:t>
      </w:r>
      <w:r w:rsidR="002A38EC" w:rsidRPr="007F0F10">
        <w:rPr>
          <w:rFonts w:ascii="Times New Roman" w:hAnsi="Times New Roman" w:cs="Times New Roman"/>
          <w:sz w:val="24"/>
          <w:szCs w:val="24"/>
          <w:lang w:val="en-GB"/>
        </w:rPr>
        <w:t xml:space="preserve"> </w:t>
      </w:r>
      <w:r w:rsidR="002A38EC" w:rsidRPr="007F0F10">
        <w:rPr>
          <w:rFonts w:ascii="Times New Roman" w:hAnsi="Times New Roman" w:cs="Times New Roman"/>
          <w:noProof/>
          <w:sz w:val="24"/>
          <w:szCs w:val="24"/>
          <w:lang w:val="en-GB"/>
        </w:rPr>
        <w:t>(6)</w:t>
      </w:r>
      <w:r w:rsidRPr="007F0F10">
        <w:rPr>
          <w:rFonts w:ascii="Times New Roman" w:hAnsi="Times New Roman" w:cs="Times New Roman"/>
          <w:sz w:val="24"/>
          <w:szCs w:val="24"/>
          <w:lang w:val="en-GB"/>
        </w:rPr>
        <w:t xml:space="preserve">. The PCR and sequencing primers of cg00440032 and </w:t>
      </w:r>
      <w:r w:rsidRPr="007F0F10">
        <w:rPr>
          <w:rFonts w:ascii="Times New Roman" w:hAnsi="Times New Roman" w:cs="Times New Roman"/>
          <w:i/>
          <w:iCs/>
          <w:sz w:val="24"/>
          <w:szCs w:val="24"/>
          <w:lang w:val="en-GB"/>
        </w:rPr>
        <w:t>DMDRMR</w:t>
      </w:r>
      <w:r w:rsidRPr="007F0F10">
        <w:rPr>
          <w:rFonts w:ascii="Times New Roman" w:hAnsi="Times New Roman" w:cs="Times New Roman"/>
          <w:sz w:val="24"/>
          <w:szCs w:val="24"/>
          <w:lang w:val="en-GB"/>
        </w:rPr>
        <w:t xml:space="preserve"> promoter us</w:t>
      </w:r>
      <w:r w:rsidR="00FD39EA">
        <w:rPr>
          <w:rFonts w:ascii="Times New Roman" w:hAnsi="Times New Roman" w:cs="Times New Roman"/>
          <w:sz w:val="24"/>
          <w:szCs w:val="24"/>
          <w:lang w:val="en-GB"/>
        </w:rPr>
        <w:t>ed were listed in Table S10</w:t>
      </w:r>
      <w:r w:rsidRPr="007F0F10">
        <w:rPr>
          <w:rFonts w:ascii="Times New Roman" w:hAnsi="Times New Roman" w:cs="Times New Roman"/>
          <w:sz w:val="24"/>
          <w:szCs w:val="24"/>
          <w:lang w:val="en-GB"/>
        </w:rPr>
        <w:t>.</w:t>
      </w:r>
    </w:p>
    <w:p w14:paraId="19A47056" w14:textId="77777777" w:rsidR="0031792D" w:rsidRPr="007F0F10" w:rsidRDefault="0031792D" w:rsidP="0031792D">
      <w:pPr>
        <w:spacing w:line="360" w:lineRule="auto"/>
        <w:rPr>
          <w:rFonts w:ascii="Times New Roman" w:hAnsi="Times New Roman" w:cs="Times New Roman"/>
          <w:sz w:val="24"/>
          <w:szCs w:val="24"/>
          <w:lang w:val="en-GB"/>
        </w:rPr>
      </w:pPr>
    </w:p>
    <w:p w14:paraId="54765195"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 xml:space="preserve">Immunoblot </w:t>
      </w:r>
    </w:p>
    <w:p w14:paraId="5A249FC3" w14:textId="221E04B6"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 xml:space="preserve">Whole cell lysates were prepared using RIPA lysis buffer (Beyotime Biotechnology Inc.) containing 1% protease and phosphatase inhibitor cocktails (sigma). After quantification using a BCA protein assay kit (Beyotime Biotechnology Inc.). Total protein </w:t>
      </w:r>
      <w:r w:rsidR="00370F90" w:rsidRPr="007F0F10">
        <w:rPr>
          <w:rFonts w:ascii="Times New Roman" w:hAnsi="Times New Roman" w:cs="Times New Roman"/>
          <w:sz w:val="24"/>
          <w:szCs w:val="24"/>
          <w:lang w:val="en-GB"/>
        </w:rPr>
        <w:t>was</w:t>
      </w:r>
      <w:r w:rsidRPr="007F0F10">
        <w:rPr>
          <w:rFonts w:ascii="Times New Roman" w:hAnsi="Times New Roman" w:cs="Times New Roman"/>
          <w:sz w:val="24"/>
          <w:szCs w:val="24"/>
          <w:lang w:val="en-GB"/>
        </w:rPr>
        <w:t xml:space="preserve"> subjected to SDS–PAGE and transferred to PolyVinylideneFluoride (PVDF) membrane (Millipore). The membrane was blocked for 1</w:t>
      </w:r>
      <w:r w:rsidR="004A630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in wash buffer (PBS containing 0.1% Tween 20) containing 5% nonfat dry milk followed by an overnight incubation with primary antibody diluted at 4°C. After extensive washing, the membrane was incubated with secondary antibody for 1.5</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in blocking buffer, washed, and processed using the immobilon western horseradish peroxidase substrate kit (Millipore). The antibod</w:t>
      </w:r>
      <w:r w:rsidR="00FD39EA">
        <w:rPr>
          <w:rFonts w:ascii="Times New Roman" w:hAnsi="Times New Roman" w:cs="Times New Roman"/>
          <w:sz w:val="24"/>
          <w:szCs w:val="24"/>
          <w:lang w:val="en-GB"/>
        </w:rPr>
        <w:t>ies used were given in Table S11</w:t>
      </w:r>
      <w:r w:rsidRPr="007F0F10">
        <w:rPr>
          <w:rFonts w:ascii="Times New Roman" w:hAnsi="Times New Roman" w:cs="Times New Roman"/>
          <w:sz w:val="24"/>
          <w:szCs w:val="24"/>
          <w:lang w:val="en-GB"/>
        </w:rPr>
        <w:t xml:space="preserve">. </w:t>
      </w:r>
    </w:p>
    <w:p w14:paraId="4A11E57D" w14:textId="77777777" w:rsidR="0031792D" w:rsidRPr="007F0F10" w:rsidRDefault="0031792D" w:rsidP="0031792D">
      <w:pPr>
        <w:spacing w:line="360" w:lineRule="auto"/>
        <w:rPr>
          <w:rFonts w:ascii="Times New Roman" w:hAnsi="Times New Roman" w:cs="Times New Roman"/>
          <w:sz w:val="24"/>
          <w:szCs w:val="24"/>
          <w:lang w:val="en-GB"/>
        </w:rPr>
      </w:pPr>
    </w:p>
    <w:p w14:paraId="2B9DCA99"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Luciferase reporter assay</w:t>
      </w:r>
    </w:p>
    <w:p w14:paraId="5F720F6B" w14:textId="74A77D2D"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Luciferase reporter assay according to the manufacturer's instructions. Briefly, c-Jun OE cells were co-transfected with the indicated pmirGLO, pmirGLO-</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promoter-WT, pmirGLO-</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promoter-MUT. </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OE cells were co-transfected with the indicated pmirGLO, pmirGLO-</w:t>
      </w:r>
      <w:r w:rsidRPr="007F0F10">
        <w:rPr>
          <w:rFonts w:ascii="Times New Roman" w:hAnsi="Times New Roman" w:cs="Times New Roman"/>
          <w:i/>
          <w:sz w:val="24"/>
          <w:szCs w:val="24"/>
          <w:lang w:val="en-GB"/>
        </w:rPr>
        <w:t>CDK4</w:t>
      </w:r>
      <w:r w:rsidRPr="007F0F10">
        <w:rPr>
          <w:rFonts w:ascii="Times New Roman" w:hAnsi="Times New Roman" w:cs="Times New Roman"/>
          <w:sz w:val="24"/>
          <w:szCs w:val="24"/>
          <w:lang w:val="en-GB"/>
        </w:rPr>
        <w:t xml:space="preserve"> 5' UTR-WT or pmirGLO-</w:t>
      </w:r>
      <w:r w:rsidRPr="007F0F10">
        <w:rPr>
          <w:rFonts w:ascii="Times New Roman" w:hAnsi="Times New Roman" w:cs="Times New Roman"/>
          <w:i/>
          <w:sz w:val="24"/>
          <w:szCs w:val="24"/>
          <w:lang w:val="en-GB"/>
        </w:rPr>
        <w:t xml:space="preserve">CDK4 </w:t>
      </w:r>
      <w:r w:rsidRPr="007F0F10">
        <w:rPr>
          <w:rFonts w:ascii="Times New Roman" w:hAnsi="Times New Roman" w:cs="Times New Roman"/>
          <w:sz w:val="24"/>
          <w:szCs w:val="24"/>
          <w:lang w:val="en-GB"/>
        </w:rPr>
        <w:t>5' UTR-MUT, and followed by METTL3, METTL14 or IGF2BP3 KD using JetPRIME ® DNA and siRNA Transfection Reagent (Polyplus transfection, New York, NY). Each group was run in a 24-well plate. The luciferase activities were detected by Dual-Luciferase Reporter Assay System (Promega, USA) after 48</w:t>
      </w:r>
      <w:r w:rsidR="00370F90"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h of transfection. Renilla luciferase activity was normalized against firefly luciferase activity.</w:t>
      </w:r>
    </w:p>
    <w:p w14:paraId="35C672C9" w14:textId="77777777" w:rsidR="0031792D" w:rsidRPr="007F0F10" w:rsidRDefault="0031792D" w:rsidP="0031792D">
      <w:pPr>
        <w:spacing w:line="360" w:lineRule="auto"/>
        <w:rPr>
          <w:rFonts w:ascii="Times New Roman" w:hAnsi="Times New Roman" w:cs="Times New Roman"/>
          <w:sz w:val="24"/>
          <w:szCs w:val="24"/>
          <w:lang w:val="en-GB"/>
        </w:rPr>
      </w:pPr>
    </w:p>
    <w:p w14:paraId="192E469D"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lastRenderedPageBreak/>
        <w:t>Subcellular fractionation</w:t>
      </w:r>
    </w:p>
    <w:p w14:paraId="1F57B45A" w14:textId="5DD5BFCE" w:rsidR="0031792D" w:rsidRPr="007F0F10"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Cell nucleus/cytoplasm fraction isolation was performed according to previously described protocol</w:t>
      </w:r>
      <w:r w:rsidR="002A38EC" w:rsidRPr="007F0F10">
        <w:rPr>
          <w:rFonts w:ascii="Times New Roman" w:hAnsi="Times New Roman" w:cs="Times New Roman"/>
          <w:sz w:val="24"/>
          <w:szCs w:val="24"/>
          <w:lang w:val="en-GB"/>
        </w:rPr>
        <w:t xml:space="preserve"> </w:t>
      </w:r>
      <w:r w:rsidR="002A38EC" w:rsidRPr="007F0F10">
        <w:rPr>
          <w:rFonts w:ascii="Times New Roman" w:hAnsi="Times New Roman" w:cs="Times New Roman"/>
          <w:noProof/>
          <w:sz w:val="24"/>
          <w:szCs w:val="24"/>
          <w:lang w:val="en-GB"/>
        </w:rPr>
        <w:t>(7)</w:t>
      </w:r>
      <w:r w:rsidR="002A38EC" w:rsidRPr="007F0F10">
        <w:rPr>
          <w:rFonts w:ascii="Times New Roman" w:hAnsi="Times New Roman" w:cs="Times New Roman"/>
          <w:sz w:val="24"/>
          <w:szCs w:val="24"/>
          <w:lang w:val="en-GB"/>
        </w:rPr>
        <w:t>.</w:t>
      </w:r>
      <w:r w:rsidRPr="007F0F10">
        <w:rPr>
          <w:rFonts w:ascii="Times New Roman" w:hAnsi="Times New Roman" w:cs="Times New Roman"/>
          <w:sz w:val="24"/>
          <w:szCs w:val="24"/>
          <w:lang w:val="en-GB"/>
        </w:rPr>
        <w:t xml:space="preserve"> Finally, qRT-PCR and immunoblot analysis were used to assess the total RNA and protein isolated from the subcellular fractions.</w:t>
      </w:r>
    </w:p>
    <w:p w14:paraId="02AEA6D5" w14:textId="77777777" w:rsidR="0031792D" w:rsidRPr="007F0F10" w:rsidRDefault="0031792D" w:rsidP="0031792D">
      <w:pPr>
        <w:spacing w:line="360" w:lineRule="auto"/>
        <w:rPr>
          <w:rFonts w:ascii="Times New Roman" w:hAnsi="Times New Roman" w:cs="Times New Roman"/>
          <w:sz w:val="24"/>
          <w:szCs w:val="24"/>
          <w:lang w:val="en-GB"/>
        </w:rPr>
      </w:pPr>
    </w:p>
    <w:p w14:paraId="0142ED75" w14:textId="77777777" w:rsidR="0031792D" w:rsidRPr="007F0F10" w:rsidRDefault="0031792D" w:rsidP="0031792D">
      <w:pPr>
        <w:spacing w:line="360" w:lineRule="auto"/>
        <w:rPr>
          <w:rFonts w:ascii="Times New Roman" w:hAnsi="Times New Roman" w:cs="Times New Roman"/>
          <w:b/>
          <w:bCs/>
          <w:sz w:val="24"/>
          <w:szCs w:val="24"/>
          <w:lang w:val="en-GB"/>
        </w:rPr>
      </w:pPr>
      <w:r w:rsidRPr="007F0F10">
        <w:rPr>
          <w:rFonts w:ascii="Times New Roman" w:hAnsi="Times New Roman" w:cs="Times New Roman"/>
          <w:b/>
          <w:bCs/>
          <w:sz w:val="24"/>
          <w:szCs w:val="24"/>
          <w:lang w:val="en-GB"/>
        </w:rPr>
        <w:t>IHC</w:t>
      </w:r>
    </w:p>
    <w:p w14:paraId="2CD699F2" w14:textId="0DCEC27F" w:rsidR="0031792D" w:rsidRPr="00F73922" w:rsidRDefault="0031792D" w:rsidP="0031792D">
      <w:pPr>
        <w:spacing w:line="360" w:lineRule="auto"/>
        <w:rPr>
          <w:rFonts w:ascii="Times New Roman" w:hAnsi="Times New Roman" w:cs="Times New Roman"/>
          <w:sz w:val="24"/>
          <w:szCs w:val="24"/>
          <w:lang w:val="en-GB"/>
        </w:rPr>
      </w:pPr>
      <w:r w:rsidRPr="007F0F10">
        <w:rPr>
          <w:rFonts w:ascii="Times New Roman" w:hAnsi="Times New Roman" w:cs="Times New Roman"/>
          <w:sz w:val="24"/>
          <w:szCs w:val="24"/>
          <w:lang w:val="en-GB"/>
        </w:rPr>
        <w:t>The protein expression of IGF2BP3 in a tissue array (Table S</w:t>
      </w:r>
      <w:r w:rsidR="000828DF" w:rsidRPr="007F0F10">
        <w:rPr>
          <w:rFonts w:ascii="Times New Roman" w:hAnsi="Times New Roman" w:cs="Times New Roman"/>
          <w:sz w:val="24"/>
          <w:szCs w:val="24"/>
          <w:lang w:val="en-GB"/>
        </w:rPr>
        <w:t>2</w:t>
      </w:r>
      <w:r w:rsidRPr="007F0F10">
        <w:rPr>
          <w:rFonts w:ascii="Times New Roman" w:hAnsi="Times New Roman" w:cs="Times New Roman"/>
          <w:sz w:val="24"/>
          <w:szCs w:val="24"/>
          <w:lang w:val="en-GB"/>
        </w:rPr>
        <w:t xml:space="preserve">) was evaluated (Shanghai Outdo Biotech CO.). IHC staining using anti-IGF2BP3 antibody was performed and analysed as described previously </w:t>
      </w:r>
      <w:r w:rsidR="007D07A6" w:rsidRPr="007F0F10">
        <w:rPr>
          <w:rFonts w:ascii="Times New Roman" w:hAnsi="Times New Roman" w:cs="Times New Roman"/>
          <w:noProof/>
          <w:sz w:val="24"/>
          <w:szCs w:val="24"/>
          <w:lang w:val="en-GB"/>
        </w:rPr>
        <w:t>(8)</w:t>
      </w:r>
      <w:r w:rsidRPr="007F0F10">
        <w:rPr>
          <w:rFonts w:ascii="Times New Roman" w:hAnsi="Times New Roman" w:cs="Times New Roman"/>
          <w:sz w:val="24"/>
          <w:szCs w:val="24"/>
          <w:lang w:val="en-GB"/>
        </w:rPr>
        <w:t>.</w:t>
      </w:r>
    </w:p>
    <w:p w14:paraId="73C2F598" w14:textId="77777777" w:rsidR="00370F90" w:rsidRPr="007F0F10" w:rsidRDefault="00370F90" w:rsidP="00370F90">
      <w:pPr>
        <w:spacing w:line="360" w:lineRule="auto"/>
        <w:rPr>
          <w:rFonts w:ascii="Times New Roman" w:hAnsi="Times New Roman" w:cs="Times New Roman"/>
          <w:sz w:val="24"/>
          <w:szCs w:val="24"/>
          <w:lang w:val="en-GB"/>
        </w:rPr>
        <w:sectPr w:rsidR="00370F90" w:rsidRPr="007F0F10" w:rsidSect="0002194F">
          <w:pgSz w:w="11906" w:h="16838"/>
          <w:pgMar w:top="1440" w:right="1800" w:bottom="1440" w:left="1800" w:header="851" w:footer="992" w:gutter="0"/>
          <w:lnNumType w:countBy="1" w:restart="continuous"/>
          <w:cols w:space="425"/>
          <w:docGrid w:type="lines" w:linePitch="312"/>
        </w:sectPr>
      </w:pPr>
    </w:p>
    <w:p w14:paraId="04C51E3B" w14:textId="419642BB" w:rsidR="009E4001" w:rsidRPr="007F0F10" w:rsidRDefault="0066456F" w:rsidP="00CD4786">
      <w:pPr>
        <w:spacing w:line="360" w:lineRule="auto"/>
        <w:rPr>
          <w:rFonts w:ascii="Times New Roman" w:hAnsi="Times New Roman" w:cs="Times New Roman"/>
          <w:b/>
          <w:sz w:val="28"/>
          <w:szCs w:val="28"/>
        </w:rPr>
      </w:pPr>
      <w:r w:rsidRPr="007F0F10">
        <w:rPr>
          <w:rFonts w:ascii="Times New Roman" w:hAnsi="Times New Roman" w:cs="Times New Roman"/>
          <w:b/>
          <w:sz w:val="28"/>
          <w:szCs w:val="28"/>
        </w:rPr>
        <w:lastRenderedPageBreak/>
        <w:t>Supplementary Figures</w:t>
      </w:r>
    </w:p>
    <w:p w14:paraId="7A325B9B" w14:textId="372A7D91" w:rsidR="0066456F" w:rsidRPr="007F0F10" w:rsidRDefault="009E6058" w:rsidP="009E4BEB">
      <w:pPr>
        <w:widowContro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B2F6119" wp14:editId="617741F7">
            <wp:extent cx="5276850" cy="6299200"/>
            <wp:effectExtent l="0" t="0" r="0" b="6350"/>
            <wp:docPr id="9" name="图片 9" descr="D:\guym\10-博士研究\DMRRME\【sumit】DMDRMR manuscript\cancer research\返修 Figures\SU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ym\10-博士研究\DMRRME\【sumit】DMDRMR manuscript\cancer research\返修 Figures\SUP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6299200"/>
                    </a:xfrm>
                    <a:prstGeom prst="rect">
                      <a:avLst/>
                    </a:prstGeom>
                    <a:noFill/>
                    <a:ln>
                      <a:noFill/>
                    </a:ln>
                  </pic:spPr>
                </pic:pic>
              </a:graphicData>
            </a:graphic>
          </wp:inline>
        </w:drawing>
      </w:r>
    </w:p>
    <w:p w14:paraId="018F6DC1" w14:textId="77777777" w:rsidR="00923301" w:rsidRPr="007F0F10" w:rsidRDefault="0066456F" w:rsidP="00923301">
      <w:pPr>
        <w:spacing w:line="360" w:lineRule="auto"/>
        <w:rPr>
          <w:rFonts w:ascii="Times New Roman" w:hAnsi="Times New Roman" w:cs="Times New Roman"/>
          <w:b/>
          <w:sz w:val="24"/>
          <w:szCs w:val="24"/>
        </w:rPr>
        <w:sectPr w:rsidR="00923301" w:rsidRPr="007F0F10" w:rsidSect="0002194F">
          <w:pgSz w:w="11906" w:h="16838"/>
          <w:pgMar w:top="1440" w:right="1800" w:bottom="1440" w:left="1800" w:header="851" w:footer="992" w:gutter="0"/>
          <w:lnNumType w:countBy="1" w:restart="continuous"/>
          <w:cols w:space="425"/>
          <w:docGrid w:type="lines" w:linePitch="312"/>
        </w:sectPr>
      </w:pPr>
      <w:r w:rsidRPr="007F0F10">
        <w:rPr>
          <w:rFonts w:ascii="Times New Roman" w:hAnsi="Times New Roman" w:cs="Times New Roman"/>
          <w:b/>
          <w:sz w:val="24"/>
          <w:szCs w:val="24"/>
        </w:rPr>
        <w:t xml:space="preserve">Figure S1. </w:t>
      </w:r>
      <w:r w:rsidRPr="007F0F10">
        <w:rPr>
          <w:rFonts w:ascii="Times New Roman" w:hAnsi="Times New Roman" w:cs="Times New Roman"/>
          <w:bCs/>
          <w:sz w:val="24"/>
          <w:szCs w:val="24"/>
        </w:rPr>
        <w:t>Flow chart of identification of DMD lncRNAs in cancers.</w:t>
      </w:r>
    </w:p>
    <w:p w14:paraId="59E62C32" w14:textId="0390788B" w:rsidR="0066456F" w:rsidRPr="007F0F10" w:rsidRDefault="007153CD" w:rsidP="009E4BEB">
      <w:pPr>
        <w:widowControl/>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F847DF1" wp14:editId="057F669E">
            <wp:extent cx="5270500" cy="7289800"/>
            <wp:effectExtent l="0" t="0" r="6350" b="6350"/>
            <wp:docPr id="28" name="图片 28" descr="D:\guym\10-博士研究\DMRRME\【sumit】DMDRMR manuscript\cancer research\返修 Figures\SU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uym\10-博士研究\DMRRME\【sumit】DMDRMR manuscript\cancer research\返修 Figures\SUP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7289800"/>
                    </a:xfrm>
                    <a:prstGeom prst="rect">
                      <a:avLst/>
                    </a:prstGeom>
                    <a:noFill/>
                    <a:ln>
                      <a:noFill/>
                    </a:ln>
                  </pic:spPr>
                </pic:pic>
              </a:graphicData>
            </a:graphic>
          </wp:inline>
        </w:drawing>
      </w:r>
    </w:p>
    <w:p w14:paraId="49596454" w14:textId="284121C9" w:rsidR="00932F17" w:rsidRDefault="0066456F" w:rsidP="0066456F">
      <w:pPr>
        <w:spacing w:line="360" w:lineRule="auto"/>
        <w:rPr>
          <w:rFonts w:ascii="Times New Roman" w:hAnsi="Times New Roman" w:cs="Times New Roman"/>
          <w:sz w:val="24"/>
          <w:szCs w:val="24"/>
        </w:rPr>
      </w:pPr>
      <w:r w:rsidRPr="007F0F10">
        <w:rPr>
          <w:rFonts w:ascii="Times New Roman" w:hAnsi="Times New Roman" w:cs="Times New Roman" w:hint="eastAsia"/>
          <w:b/>
          <w:sz w:val="24"/>
          <w:szCs w:val="24"/>
        </w:rPr>
        <w:t>Figure S</w:t>
      </w:r>
      <w:r w:rsidRPr="007F0F10">
        <w:rPr>
          <w:rFonts w:ascii="Times New Roman" w:hAnsi="Times New Roman" w:cs="Times New Roman"/>
          <w:b/>
          <w:sz w:val="24"/>
          <w:szCs w:val="24"/>
        </w:rPr>
        <w:t>2</w:t>
      </w:r>
      <w:r w:rsidRPr="007F0F10">
        <w:rPr>
          <w:rFonts w:ascii="Times New Roman" w:hAnsi="Times New Roman" w:cs="Times New Roman" w:hint="eastAsia"/>
          <w:b/>
          <w:sz w:val="24"/>
          <w:szCs w:val="24"/>
        </w:rPr>
        <w:t>.</w:t>
      </w:r>
      <w:r w:rsidRPr="007F0F10">
        <w:rPr>
          <w:rFonts w:ascii="Times New Roman" w:hAnsi="Times New Roman" w:cs="Times New Roman"/>
          <w:b/>
          <w:sz w:val="24"/>
          <w:szCs w:val="24"/>
        </w:rPr>
        <w:t xml:space="preserve"> The DNA methylation and expression levels of </w:t>
      </w:r>
      <w:r w:rsidRPr="007F0F10">
        <w:rPr>
          <w:rFonts w:ascii="Times New Roman" w:hAnsi="Times New Roman" w:cs="Times New Roman"/>
          <w:b/>
          <w:i/>
          <w:sz w:val="24"/>
          <w:szCs w:val="24"/>
        </w:rPr>
        <w:t>DMDRMR</w:t>
      </w:r>
      <w:r w:rsidRPr="007F0F10">
        <w:rPr>
          <w:rFonts w:ascii="Times New Roman" w:hAnsi="Times New Roman" w:cs="Times New Roman"/>
          <w:b/>
          <w:sz w:val="24"/>
          <w:szCs w:val="24"/>
        </w:rPr>
        <w:t xml:space="preserve"> in 12 </w:t>
      </w:r>
      <w:r w:rsidRPr="007F0F10">
        <w:rPr>
          <w:rFonts w:ascii="Times New Roman" w:hAnsi="Times New Roman" w:cs="Times New Roman" w:hint="eastAsia"/>
          <w:b/>
          <w:sz w:val="24"/>
          <w:szCs w:val="24"/>
        </w:rPr>
        <w:t>c</w:t>
      </w:r>
      <w:r w:rsidRPr="007F0F10">
        <w:rPr>
          <w:rFonts w:ascii="Times New Roman" w:hAnsi="Times New Roman" w:cs="Times New Roman"/>
          <w:b/>
          <w:sz w:val="24"/>
          <w:szCs w:val="24"/>
        </w:rPr>
        <w:t>ancer types.</w:t>
      </w:r>
      <w:r w:rsidRPr="007F0F10">
        <w:rPr>
          <w:rFonts w:ascii="Times New Roman" w:hAnsi="Times New Roman" w:cs="Times New Roman"/>
          <w:sz w:val="24"/>
          <w:szCs w:val="24"/>
          <w:lang w:val="en-GB"/>
        </w:rPr>
        <w:t xml:space="preserve"> (A)</w:t>
      </w:r>
      <w:r w:rsidRPr="007F0F10">
        <w:rPr>
          <w:rFonts w:ascii="Times New Roman" w:hAnsi="Times New Roman" w:cs="Times New Roman" w:hint="eastAsia"/>
          <w:sz w:val="24"/>
          <w:szCs w:val="24"/>
          <w:lang w:val="en-GB"/>
        </w:rPr>
        <w:t xml:space="preserve"> </w:t>
      </w:r>
      <w:r w:rsidRPr="007F0F10">
        <w:rPr>
          <w:rFonts w:ascii="Times New Roman" w:hAnsi="Times New Roman" w:cs="Times New Roman"/>
          <w:sz w:val="24"/>
          <w:szCs w:val="24"/>
          <w:lang w:val="en-GB"/>
        </w:rPr>
        <w:t>Circos plot of</w:t>
      </w:r>
      <w:r w:rsidRPr="007F0F10">
        <w:rPr>
          <w:rFonts w:ascii="Times New Roman" w:eastAsia="宋体" w:hAnsi="Times New Roman" w:cs="Times New Roman"/>
          <w:sz w:val="24"/>
          <w:szCs w:val="24"/>
          <w:lang w:val="en-GB"/>
        </w:rPr>
        <w:t xml:space="preserve"> 28</w:t>
      </w:r>
      <w:r w:rsidRPr="007F0F10">
        <w:rPr>
          <w:rFonts w:ascii="Times New Roman" w:hAnsi="Times New Roman" w:cs="Times New Roman"/>
          <w:sz w:val="24"/>
          <w:szCs w:val="24"/>
          <w:lang w:val="en-GB"/>
        </w:rPr>
        <w:t xml:space="preserve"> common hypomethylated (blue) and 5 </w:t>
      </w:r>
      <w:r w:rsidRPr="007F0F10">
        <w:rPr>
          <w:rFonts w:ascii="Times New Roman" w:eastAsia="宋体" w:hAnsi="Times New Roman" w:cs="Times New Roman"/>
          <w:sz w:val="24"/>
          <w:szCs w:val="24"/>
          <w:lang w:val="en-GB"/>
        </w:rPr>
        <w:t xml:space="preserve">common </w:t>
      </w:r>
      <w:r w:rsidRPr="007F0F10">
        <w:rPr>
          <w:rFonts w:ascii="Times New Roman" w:hAnsi="Times New Roman" w:cs="Times New Roman"/>
          <w:sz w:val="24"/>
          <w:szCs w:val="24"/>
          <w:lang w:val="en-GB"/>
        </w:rPr>
        <w:t xml:space="preserve">hypermethylated (red) promoters identified across 12 cancer types. Chromosome numbers and lncRNAs are indicated on the external circle. Each track represents a given cancer. The red arrow points </w:t>
      </w:r>
      <w:r w:rsidRPr="007F0F10">
        <w:rPr>
          <w:rFonts w:ascii="Times New Roman" w:eastAsia="宋体" w:hAnsi="Times New Roman" w:cs="Times New Roman"/>
          <w:sz w:val="24"/>
          <w:szCs w:val="24"/>
          <w:lang w:val="en-GB"/>
        </w:rPr>
        <w:t xml:space="preserve">to </w:t>
      </w:r>
      <w:r w:rsidRPr="007F0F10">
        <w:rPr>
          <w:rFonts w:ascii="Times New Roman" w:hAnsi="Times New Roman" w:cs="Times New Roman"/>
          <w:sz w:val="24"/>
          <w:szCs w:val="24"/>
          <w:lang w:val="en-GB"/>
        </w:rPr>
        <w:t xml:space="preserve">the </w:t>
      </w:r>
      <w:r w:rsidRPr="007F0F10">
        <w:rPr>
          <w:rFonts w:ascii="Times New Roman" w:hAnsi="Times New Roman" w:cs="Times New Roman"/>
          <w:i/>
          <w:sz w:val="24"/>
          <w:szCs w:val="24"/>
          <w:lang w:val="en-GB"/>
        </w:rPr>
        <w:t>DMDRMR.</w:t>
      </w:r>
      <w:r w:rsidRPr="007F0F10">
        <w:rPr>
          <w:rFonts w:ascii="Times New Roman" w:hAnsi="Times New Roman" w:cs="Times New Roman"/>
          <w:b/>
          <w:sz w:val="24"/>
          <w:szCs w:val="24"/>
        </w:rPr>
        <w:t xml:space="preserve"> </w:t>
      </w:r>
      <w:r w:rsidR="006C3EED" w:rsidRPr="007F0F10">
        <w:rPr>
          <w:rFonts w:ascii="Times New Roman" w:hAnsi="Times New Roman" w:cs="Times New Roman"/>
          <w:sz w:val="24"/>
          <w:szCs w:val="24"/>
        </w:rPr>
        <w:t xml:space="preserve">(B) Karyotype plot of the specific </w:t>
      </w:r>
      <w:r w:rsidR="006C3EED" w:rsidRPr="007F0F10">
        <w:rPr>
          <w:rFonts w:ascii="Times New Roman" w:hAnsi="Times New Roman" w:cs="Times New Roman"/>
          <w:sz w:val="24"/>
          <w:szCs w:val="24"/>
        </w:rPr>
        <w:lastRenderedPageBreak/>
        <w:t xml:space="preserve">hypomethylated (left) and hypermethylated (right) lncRNAs across 12 cancer types. Chromosome numbers are indicated under the Karyotypes. </w:t>
      </w:r>
      <w:r w:rsidRPr="007F0F10">
        <w:rPr>
          <w:rFonts w:ascii="Times New Roman" w:hAnsi="Times New Roman" w:cs="Times New Roman"/>
          <w:sz w:val="24"/>
          <w:szCs w:val="24"/>
        </w:rPr>
        <w:t xml:space="preserve">(C) Box plot showing the DNA methylation levels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in tumor (green) and adjacent </w:t>
      </w:r>
      <w:r w:rsidR="00C0400C" w:rsidRPr="007F0F10">
        <w:rPr>
          <w:rFonts w:ascii="Times New Roman" w:hAnsi="Times New Roman" w:cs="Times New Roman"/>
          <w:sz w:val="24"/>
          <w:szCs w:val="24"/>
        </w:rPr>
        <w:t xml:space="preserve">(red) </w:t>
      </w:r>
      <w:r w:rsidRPr="007F0F10">
        <w:rPr>
          <w:rFonts w:ascii="Times New Roman" w:hAnsi="Times New Roman" w:cs="Times New Roman"/>
          <w:sz w:val="24"/>
          <w:szCs w:val="24"/>
        </w:rPr>
        <w:t xml:space="preserve">tissues across 12 cancer types. (D) Box plot showing the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expression levels in tumor (green) and adjacent </w:t>
      </w:r>
      <w:r w:rsidR="00C0400C" w:rsidRPr="007F0F10">
        <w:rPr>
          <w:rFonts w:ascii="Times New Roman" w:hAnsi="Times New Roman" w:cs="Times New Roman"/>
          <w:sz w:val="24"/>
          <w:szCs w:val="24"/>
        </w:rPr>
        <w:t xml:space="preserve">(red) </w:t>
      </w:r>
      <w:r w:rsidRPr="007F0F10">
        <w:rPr>
          <w:rFonts w:ascii="Times New Roman" w:hAnsi="Times New Roman" w:cs="Times New Roman"/>
          <w:sz w:val="24"/>
          <w:szCs w:val="24"/>
        </w:rPr>
        <w:t xml:space="preserve">tissues across 12 cancer types. </w:t>
      </w:r>
      <w:r w:rsidR="00472326" w:rsidRPr="00472326">
        <w:rPr>
          <w:rFonts w:ascii="Times New Roman" w:hAnsi="Times New Roman" w:cs="Times New Roman"/>
          <w:sz w:val="24"/>
          <w:szCs w:val="24"/>
        </w:rPr>
        <w:t>Fragments Per Kilobase Million</w:t>
      </w:r>
      <w:r w:rsidR="00472326">
        <w:rPr>
          <w:rFonts w:ascii="Times New Roman" w:hAnsi="Times New Roman" w:cs="Times New Roman"/>
          <w:sz w:val="24"/>
          <w:szCs w:val="24"/>
        </w:rPr>
        <w:t xml:space="preserve"> (</w:t>
      </w:r>
      <w:r w:rsidR="00472326" w:rsidRPr="00472326">
        <w:rPr>
          <w:rFonts w:ascii="Times New Roman" w:hAnsi="Times New Roman" w:cs="Times New Roman"/>
          <w:sz w:val="24"/>
          <w:szCs w:val="24"/>
        </w:rPr>
        <w:t>FPKM</w:t>
      </w:r>
      <w:r w:rsidR="00472326">
        <w:rPr>
          <w:rFonts w:ascii="Times New Roman" w:hAnsi="Times New Roman" w:cs="Times New Roman"/>
          <w:sz w:val="24"/>
          <w:szCs w:val="24"/>
        </w:rPr>
        <w:t xml:space="preserve">), </w:t>
      </w:r>
      <w:r w:rsidRPr="007F0F10">
        <w:rPr>
          <w:rFonts w:ascii="Times New Roman" w:hAnsi="Times New Roman" w:cs="Times New Roman"/>
          <w:sz w:val="24"/>
          <w:szCs w:val="24"/>
          <w:lang w:val="en-GB"/>
        </w:rPr>
        <w:t xml:space="preserve">Bladder </w:t>
      </w:r>
      <w:r w:rsidRPr="007F0F10">
        <w:rPr>
          <w:rFonts w:ascii="Times New Roman" w:eastAsia="宋体" w:hAnsi="Times New Roman" w:cs="Times New Roman"/>
          <w:sz w:val="24"/>
          <w:szCs w:val="24"/>
          <w:lang w:val="en-GB"/>
        </w:rPr>
        <w:t>urothelial carcinoma</w:t>
      </w:r>
      <w:r w:rsidRPr="007F0F10">
        <w:rPr>
          <w:rFonts w:ascii="Times New Roman" w:hAnsi="Times New Roman" w:cs="Times New Roman"/>
          <w:sz w:val="24"/>
          <w:szCs w:val="24"/>
          <w:lang w:val="en-GB"/>
        </w:rPr>
        <w:t xml:space="preserve"> (BLCA), </w:t>
      </w:r>
      <w:r w:rsidRPr="007F0F10">
        <w:rPr>
          <w:rFonts w:ascii="Times New Roman" w:eastAsia="宋体" w:hAnsi="Times New Roman" w:cs="Times New Roman"/>
          <w:sz w:val="24"/>
          <w:szCs w:val="24"/>
          <w:lang w:val="en-GB"/>
        </w:rPr>
        <w:t>breast</w:t>
      </w:r>
      <w:r w:rsidRPr="007F0F10">
        <w:rPr>
          <w:rFonts w:ascii="Times New Roman" w:hAnsi="Times New Roman" w:cs="Times New Roman"/>
          <w:sz w:val="24"/>
          <w:szCs w:val="24"/>
          <w:lang w:val="en-GB"/>
        </w:rPr>
        <w:t xml:space="preserve"> invasive carcinoma (BRCA), </w:t>
      </w:r>
      <w:r w:rsidRPr="007F0F10">
        <w:rPr>
          <w:rFonts w:ascii="Times New Roman" w:eastAsia="宋体" w:hAnsi="Times New Roman" w:cs="Times New Roman"/>
          <w:sz w:val="24"/>
          <w:szCs w:val="24"/>
          <w:lang w:val="en-GB"/>
        </w:rPr>
        <w:t>colon</w:t>
      </w:r>
      <w:r w:rsidRPr="007F0F10">
        <w:rPr>
          <w:rFonts w:ascii="Times New Roman" w:hAnsi="Times New Roman" w:cs="Times New Roman"/>
          <w:sz w:val="24"/>
          <w:szCs w:val="24"/>
          <w:lang w:val="en-GB"/>
        </w:rPr>
        <w:t xml:space="preserve"> adenocarcinoma (COAD), </w:t>
      </w:r>
      <w:r w:rsidRPr="007F0F10">
        <w:rPr>
          <w:rFonts w:ascii="Times New Roman" w:eastAsia="宋体" w:hAnsi="Times New Roman" w:cs="Times New Roman"/>
          <w:sz w:val="24"/>
          <w:szCs w:val="24"/>
          <w:lang w:val="en-GB"/>
        </w:rPr>
        <w:t>esophageal</w:t>
      </w:r>
      <w:r w:rsidRPr="007F0F10">
        <w:rPr>
          <w:rFonts w:ascii="Times New Roman" w:hAnsi="Times New Roman" w:cs="Times New Roman"/>
          <w:sz w:val="24"/>
          <w:szCs w:val="24"/>
          <w:lang w:val="en-GB"/>
        </w:rPr>
        <w:t xml:space="preserve"> carcinoma (ESCA), </w:t>
      </w:r>
      <w:r w:rsidRPr="007F0F10">
        <w:rPr>
          <w:rFonts w:ascii="Times New Roman" w:eastAsia="宋体" w:hAnsi="Times New Roman" w:cs="Times New Roman"/>
          <w:sz w:val="24"/>
          <w:szCs w:val="24"/>
          <w:lang w:val="en-GB"/>
        </w:rPr>
        <w:t>head</w:t>
      </w:r>
      <w:r w:rsidRPr="007F0F10">
        <w:rPr>
          <w:rFonts w:ascii="Times New Roman" w:hAnsi="Times New Roman" w:cs="Times New Roman"/>
          <w:sz w:val="24"/>
          <w:szCs w:val="24"/>
          <w:lang w:val="en-GB"/>
        </w:rPr>
        <w:t xml:space="preserve"> and </w:t>
      </w:r>
      <w:r w:rsidRPr="007F0F10">
        <w:rPr>
          <w:rFonts w:ascii="Times New Roman" w:eastAsia="宋体" w:hAnsi="Times New Roman" w:cs="Times New Roman"/>
          <w:sz w:val="24"/>
          <w:szCs w:val="24"/>
          <w:lang w:val="en-GB"/>
        </w:rPr>
        <w:t>neck</w:t>
      </w:r>
      <w:r w:rsidRPr="007F0F10">
        <w:rPr>
          <w:rFonts w:ascii="Times New Roman" w:hAnsi="Times New Roman" w:cs="Times New Roman"/>
          <w:sz w:val="24"/>
          <w:szCs w:val="24"/>
          <w:lang w:val="en-GB"/>
        </w:rPr>
        <w:t xml:space="preserve"> squamous cell carcinoma (HNSC), </w:t>
      </w:r>
      <w:r w:rsidRPr="007F0F10">
        <w:rPr>
          <w:rFonts w:ascii="Times New Roman" w:eastAsia="宋体" w:hAnsi="Times New Roman" w:cs="Times New Roman"/>
          <w:sz w:val="24"/>
          <w:szCs w:val="24"/>
          <w:lang w:val="en-GB"/>
        </w:rPr>
        <w:t>kidney</w:t>
      </w:r>
      <w:r w:rsidRPr="007F0F10">
        <w:rPr>
          <w:rFonts w:ascii="Times New Roman" w:hAnsi="Times New Roman" w:cs="Times New Roman"/>
          <w:sz w:val="24"/>
          <w:szCs w:val="24"/>
          <w:lang w:val="en-GB"/>
        </w:rPr>
        <w:t xml:space="preserve"> renal clear cell carcinoma (KIRC), </w:t>
      </w:r>
      <w:r w:rsidRPr="007F0F10">
        <w:rPr>
          <w:rFonts w:ascii="Times New Roman" w:eastAsia="宋体" w:hAnsi="Times New Roman" w:cs="Times New Roman"/>
          <w:sz w:val="24"/>
          <w:szCs w:val="24"/>
          <w:lang w:val="en-GB"/>
        </w:rPr>
        <w:t>kidney</w:t>
      </w:r>
      <w:r w:rsidRPr="007F0F10">
        <w:rPr>
          <w:rFonts w:ascii="Times New Roman" w:hAnsi="Times New Roman" w:cs="Times New Roman"/>
          <w:sz w:val="24"/>
          <w:szCs w:val="24"/>
          <w:lang w:val="en-GB"/>
        </w:rPr>
        <w:t xml:space="preserve"> renal papillary cell carcinoma (KIRP), </w:t>
      </w:r>
      <w:r w:rsidRPr="007F0F10">
        <w:rPr>
          <w:rFonts w:ascii="Times New Roman" w:eastAsia="宋体" w:hAnsi="Times New Roman" w:cs="Times New Roman"/>
          <w:sz w:val="24"/>
          <w:szCs w:val="24"/>
          <w:lang w:val="en-GB"/>
        </w:rPr>
        <w:t>liver</w:t>
      </w:r>
      <w:r w:rsidRPr="007F0F10">
        <w:rPr>
          <w:rFonts w:ascii="Times New Roman" w:hAnsi="Times New Roman" w:cs="Times New Roman"/>
          <w:sz w:val="24"/>
          <w:szCs w:val="24"/>
          <w:lang w:val="en-GB"/>
        </w:rPr>
        <w:t xml:space="preserve"> hepatocellular carcinoma (LIHC), </w:t>
      </w:r>
      <w:r w:rsidRPr="007F0F10">
        <w:rPr>
          <w:rFonts w:ascii="Times New Roman" w:eastAsia="宋体" w:hAnsi="Times New Roman" w:cs="Times New Roman"/>
          <w:sz w:val="24"/>
          <w:szCs w:val="24"/>
          <w:lang w:val="en-GB"/>
        </w:rPr>
        <w:t>lung</w:t>
      </w:r>
      <w:r w:rsidRPr="007F0F10">
        <w:rPr>
          <w:rFonts w:ascii="Times New Roman" w:hAnsi="Times New Roman" w:cs="Times New Roman"/>
          <w:sz w:val="24"/>
          <w:szCs w:val="24"/>
          <w:lang w:val="en-GB"/>
        </w:rPr>
        <w:t xml:space="preserve"> adenocarcinoma (LUAD), </w:t>
      </w:r>
      <w:r w:rsidRPr="007F0F10">
        <w:rPr>
          <w:rFonts w:ascii="Times New Roman" w:eastAsia="宋体" w:hAnsi="Times New Roman" w:cs="Times New Roman"/>
          <w:sz w:val="24"/>
          <w:szCs w:val="24"/>
          <w:lang w:val="en-GB"/>
        </w:rPr>
        <w:t>prostate</w:t>
      </w:r>
      <w:r w:rsidRPr="007F0F10">
        <w:rPr>
          <w:rFonts w:ascii="Times New Roman" w:hAnsi="Times New Roman" w:cs="Times New Roman"/>
          <w:sz w:val="24"/>
          <w:szCs w:val="24"/>
          <w:lang w:val="en-GB"/>
        </w:rPr>
        <w:t xml:space="preserve"> adenocarcinoma (PRAD), </w:t>
      </w:r>
      <w:r w:rsidRPr="007F0F10">
        <w:rPr>
          <w:rFonts w:ascii="Times New Roman" w:eastAsia="宋体" w:hAnsi="Times New Roman" w:cs="Times New Roman"/>
          <w:sz w:val="24"/>
          <w:szCs w:val="24"/>
          <w:lang w:val="en-GB"/>
        </w:rPr>
        <w:t>thyroid</w:t>
      </w:r>
      <w:r w:rsidRPr="007F0F10">
        <w:rPr>
          <w:rFonts w:ascii="Times New Roman" w:hAnsi="Times New Roman" w:cs="Times New Roman"/>
          <w:sz w:val="24"/>
          <w:szCs w:val="24"/>
          <w:lang w:val="en-GB"/>
        </w:rPr>
        <w:t xml:space="preserve"> carcinoma (THCA),</w:t>
      </w:r>
      <w:r w:rsidRPr="007F0F10">
        <w:rPr>
          <w:rFonts w:ascii="Times New Roman" w:eastAsia="宋体" w:hAnsi="Times New Roman" w:cs="Times New Roman"/>
          <w:sz w:val="24"/>
          <w:szCs w:val="24"/>
          <w:lang w:val="en-GB"/>
        </w:rPr>
        <w:t xml:space="preserve"> and uterine corpus endometrial carcinoma</w:t>
      </w:r>
      <w:r w:rsidRPr="007F0F10">
        <w:rPr>
          <w:rFonts w:ascii="Times New Roman" w:hAnsi="Times New Roman" w:cs="Times New Roman"/>
          <w:sz w:val="24"/>
          <w:szCs w:val="24"/>
          <w:lang w:val="en-GB"/>
        </w:rPr>
        <w:t xml:space="preserve"> (UCEC), s</w:t>
      </w:r>
      <w:r w:rsidRPr="007F0F10">
        <w:rPr>
          <w:rFonts w:ascii="Times New Roman" w:hAnsi="Times New Roman" w:cs="Times New Roman"/>
          <w:sz w:val="24"/>
          <w:szCs w:val="24"/>
        </w:rPr>
        <w:t>tomach</w:t>
      </w:r>
      <w:r w:rsidR="00894E73">
        <w:rPr>
          <w:rFonts w:ascii="Times New Roman" w:hAnsi="Times New Roman" w:cs="Times New Roman"/>
          <w:sz w:val="24"/>
          <w:szCs w:val="24"/>
        </w:rPr>
        <w:t xml:space="preserve"> adenocarcinoma (STAD), kidney c</w:t>
      </w:r>
      <w:r w:rsidRPr="007F0F10">
        <w:rPr>
          <w:rFonts w:ascii="Times New Roman" w:hAnsi="Times New Roman" w:cs="Times New Roman"/>
          <w:sz w:val="24"/>
          <w:szCs w:val="24"/>
        </w:rPr>
        <w:t>hromophobe (KICH), lung squamous cell carcinoma (LUSC).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 0.05,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&lt;0.01, and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 0.001.</w:t>
      </w:r>
    </w:p>
    <w:p w14:paraId="00BFFF60" w14:textId="34E522A6" w:rsidR="0066456F" w:rsidRPr="007F0F10" w:rsidRDefault="00932F17" w:rsidP="00932F17">
      <w:pPr>
        <w:widowControl/>
        <w:jc w:val="left"/>
        <w:rPr>
          <w:rFonts w:ascii="Times New Roman" w:hAnsi="Times New Roman" w:cs="Times New Roman"/>
          <w:b/>
          <w:sz w:val="28"/>
          <w:szCs w:val="28"/>
        </w:rPr>
      </w:pPr>
      <w:r>
        <w:rPr>
          <w:rFonts w:ascii="Times New Roman" w:hAnsi="Times New Roman" w:cs="Times New Roman"/>
          <w:sz w:val="24"/>
          <w:szCs w:val="24"/>
        </w:rPr>
        <w:br w:type="page"/>
      </w:r>
    </w:p>
    <w:p w14:paraId="12C14BA8" w14:textId="2873C289" w:rsidR="00063027" w:rsidRPr="007F0F10" w:rsidRDefault="002E49DC" w:rsidP="00063027">
      <w:pPr>
        <w:spacing w:line="36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68343CF8" wp14:editId="75AD7022">
            <wp:extent cx="5263515" cy="6344920"/>
            <wp:effectExtent l="0" t="0" r="0" b="0"/>
            <wp:docPr id="2" name="图片 2" descr="D:\guym\10-博士研究\DMRRME\【sumit】DMDRMR manuscript\cancer research\返修 Figures\新建文件夹\SU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ym\10-博士研究\DMRRME\【sumit】DMDRMR manuscript\cancer research\返修 Figures\新建文件夹\SUP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3515" cy="6344920"/>
                    </a:xfrm>
                    <a:prstGeom prst="rect">
                      <a:avLst/>
                    </a:prstGeom>
                    <a:noFill/>
                    <a:ln>
                      <a:noFill/>
                    </a:ln>
                  </pic:spPr>
                </pic:pic>
              </a:graphicData>
            </a:graphic>
          </wp:inline>
        </w:drawing>
      </w:r>
      <w:r w:rsidR="00063027" w:rsidRPr="007F0F10">
        <w:rPr>
          <w:rFonts w:ascii="Times New Roman" w:hAnsi="Times New Roman" w:cs="Times New Roman"/>
          <w:b/>
          <w:sz w:val="24"/>
          <w:szCs w:val="24"/>
        </w:rPr>
        <w:t xml:space="preserve">Figure S3. The correlations of </w:t>
      </w:r>
      <w:r w:rsidR="00063027" w:rsidRPr="007F0F10">
        <w:rPr>
          <w:rFonts w:ascii="Times New Roman" w:hAnsi="Times New Roman" w:cs="Times New Roman"/>
          <w:b/>
          <w:i/>
          <w:sz w:val="24"/>
          <w:szCs w:val="24"/>
        </w:rPr>
        <w:t>DMDRMR</w:t>
      </w:r>
      <w:r w:rsidR="00063027" w:rsidRPr="007F0F10">
        <w:rPr>
          <w:rFonts w:ascii="Times New Roman" w:hAnsi="Times New Roman" w:cs="Times New Roman"/>
          <w:b/>
          <w:sz w:val="24"/>
          <w:szCs w:val="24"/>
        </w:rPr>
        <w:t xml:space="preserve"> expression and promoter methylation levels or clinical outcomes in cancers. </w:t>
      </w:r>
      <w:r w:rsidR="00063027" w:rsidRPr="007F0F10">
        <w:rPr>
          <w:rFonts w:ascii="Times New Roman" w:hAnsi="Times New Roman" w:cs="Times New Roman"/>
          <w:sz w:val="24"/>
          <w:szCs w:val="24"/>
        </w:rPr>
        <w:t xml:space="preserve">(A) Correlation analysis between promoter methylation and expression levels of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 in 9 cancer types.</w:t>
      </w:r>
      <w:r w:rsidRPr="002E49DC">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 xml:space="preserve">(B) Kaplan-Meier curve representing the percent of ccRCC patient that survive according to a high or low </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level. The median </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leve</w:t>
      </w:r>
      <w:r>
        <w:rPr>
          <w:rFonts w:ascii="Times New Roman" w:hAnsi="Times New Roman" w:cs="Times New Roman"/>
          <w:sz w:val="24"/>
          <w:szCs w:val="24"/>
          <w:lang w:val="en-GB"/>
        </w:rPr>
        <w:t>l was used as the cut-off value</w:t>
      </w:r>
      <w:r w:rsidRPr="007F0F10">
        <w:rPr>
          <w:rFonts w:ascii="Times New Roman" w:hAnsi="Times New Roman" w:cs="Times New Roman"/>
          <w:sz w:val="24"/>
          <w:szCs w:val="24"/>
          <w:lang w:val="en-GB"/>
        </w:rPr>
        <w:t>.</w:t>
      </w:r>
      <w:r>
        <w:rPr>
          <w:rFonts w:ascii="Times New Roman" w:hAnsi="Times New Roman" w:cs="Times New Roman"/>
          <w:sz w:val="24"/>
          <w:szCs w:val="24"/>
          <w:lang w:val="en-GB"/>
        </w:rPr>
        <w:t xml:space="preserve"> (C</w:t>
      </w:r>
      <w:r w:rsidRPr="002E49D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expression </w:t>
      </w:r>
      <w:r w:rsidRPr="002E49DC">
        <w:rPr>
          <w:rFonts w:ascii="Times New Roman" w:hAnsi="Times New Roman" w:cs="Times New Roman"/>
          <w:sz w:val="24"/>
          <w:szCs w:val="24"/>
          <w:lang w:val="en-GB"/>
        </w:rPr>
        <w:t>levels of</w:t>
      </w:r>
      <w:r w:rsidRPr="002E49DC">
        <w:rPr>
          <w:rFonts w:ascii="Times New Roman" w:hAnsi="Times New Roman" w:cs="Times New Roman"/>
          <w:i/>
          <w:sz w:val="24"/>
          <w:szCs w:val="24"/>
          <w:lang w:val="en-GB"/>
        </w:rPr>
        <w:t xml:space="preserve"> DMDRMR </w:t>
      </w:r>
      <w:r w:rsidR="004F6D2B">
        <w:rPr>
          <w:rFonts w:ascii="Times New Roman" w:hAnsi="Times New Roman" w:cs="Times New Roman"/>
          <w:sz w:val="24"/>
          <w:szCs w:val="24"/>
          <w:lang w:val="en-GB"/>
        </w:rPr>
        <w:t>in f</w:t>
      </w:r>
      <w:r w:rsidRPr="002E49DC">
        <w:rPr>
          <w:rFonts w:ascii="Times New Roman" w:hAnsi="Times New Roman" w:cs="Times New Roman"/>
          <w:sz w:val="24"/>
          <w:szCs w:val="24"/>
          <w:lang w:val="en-GB"/>
        </w:rPr>
        <w:t>uhrman grade (G1+2 versus G3+4), tumor size (T1+2 versus T3+4), metastatic (M0 versus M1) and VHL mutation status (No versus Yes) of ccRCC patients.</w:t>
      </w:r>
      <w:r>
        <w:rPr>
          <w:rFonts w:ascii="Times New Roman" w:hAnsi="Times New Roman" w:cs="Times New Roman"/>
          <w:sz w:val="24"/>
          <w:szCs w:val="24"/>
          <w:lang w:val="en-GB"/>
        </w:rPr>
        <w:t xml:space="preserve"> </w:t>
      </w:r>
      <w:r>
        <w:rPr>
          <w:rFonts w:ascii="Times New Roman" w:hAnsi="Times New Roman" w:cs="Times New Roman"/>
          <w:sz w:val="24"/>
          <w:szCs w:val="24"/>
        </w:rPr>
        <w:t>(D</w:t>
      </w:r>
      <w:r w:rsidR="00063027" w:rsidRPr="007F0F10">
        <w:rPr>
          <w:rFonts w:ascii="Times New Roman" w:hAnsi="Times New Roman" w:cs="Times New Roman"/>
          <w:sz w:val="24"/>
          <w:szCs w:val="24"/>
        </w:rPr>
        <w:t>) T</w:t>
      </w:r>
      <w:r w:rsidR="00063027" w:rsidRPr="007F0F10">
        <w:rPr>
          <w:rFonts w:ascii="Times New Roman" w:hAnsi="Times New Roman" w:cs="Times New Roman" w:hint="eastAsia"/>
          <w:sz w:val="24"/>
          <w:szCs w:val="24"/>
        </w:rPr>
        <w:t xml:space="preserve">he </w:t>
      </w:r>
      <w:r w:rsidR="00063027" w:rsidRPr="007F0F10">
        <w:rPr>
          <w:rFonts w:ascii="Times New Roman" w:hAnsi="Times New Roman" w:cs="Times New Roman"/>
          <w:sz w:val="24"/>
          <w:szCs w:val="24"/>
        </w:rPr>
        <w:t xml:space="preserve">expression levels of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 by</w:t>
      </w:r>
      <w:r w:rsidR="00063027" w:rsidRPr="007F0F10">
        <w:t xml:space="preserve"> </w:t>
      </w:r>
      <w:r w:rsidR="00063027" w:rsidRPr="007F0F10">
        <w:rPr>
          <w:rFonts w:ascii="Times New Roman" w:hAnsi="Times New Roman" w:cs="Times New Roman"/>
          <w:sz w:val="24"/>
          <w:szCs w:val="24"/>
        </w:rPr>
        <w:t xml:space="preserve">pathologic stage </w:t>
      </w:r>
      <w:r w:rsidR="00063027" w:rsidRPr="007F0F10">
        <w:rPr>
          <w:rFonts w:ascii="Times New Roman" w:hAnsi="Times New Roman" w:cs="Times New Roman"/>
          <w:sz w:val="24"/>
          <w:szCs w:val="24"/>
        </w:rPr>
        <w:lastRenderedPageBreak/>
        <w:t xml:space="preserve">(stage I+II versus stage III+IV) across </w:t>
      </w:r>
      <w:r w:rsidR="00923301" w:rsidRPr="007F0F10">
        <w:rPr>
          <w:rFonts w:ascii="Times New Roman" w:hAnsi="Times New Roman" w:cs="Times New Roman"/>
          <w:sz w:val="24"/>
          <w:szCs w:val="24"/>
        </w:rPr>
        <w:t>8</w:t>
      </w:r>
      <w:r w:rsidR="00063027" w:rsidRPr="007F0F10">
        <w:rPr>
          <w:rFonts w:ascii="Times New Roman" w:hAnsi="Times New Roman" w:cs="Times New Roman"/>
          <w:sz w:val="24"/>
          <w:szCs w:val="24"/>
        </w:rPr>
        <w:t xml:space="preserve"> cancer types. </w:t>
      </w:r>
      <w:r w:rsidR="00063027" w:rsidRPr="007F0F10">
        <w:rPr>
          <w:rFonts w:ascii="Times New Roman" w:hAnsi="Times New Roman" w:cs="Times New Roman" w:hint="eastAsia"/>
          <w:sz w:val="24"/>
          <w:szCs w:val="24"/>
        </w:rPr>
        <w:t>(</w:t>
      </w:r>
      <w:r>
        <w:rPr>
          <w:rFonts w:ascii="Times New Roman" w:hAnsi="Times New Roman" w:cs="Times New Roman"/>
          <w:sz w:val="24"/>
          <w:szCs w:val="24"/>
        </w:rPr>
        <w:t>E</w:t>
      </w:r>
      <w:r w:rsidR="00063027" w:rsidRPr="007F0F10">
        <w:rPr>
          <w:rFonts w:ascii="Times New Roman" w:hAnsi="Times New Roman" w:cs="Times New Roman" w:hint="eastAsia"/>
          <w:sz w:val="24"/>
          <w:szCs w:val="24"/>
        </w:rPr>
        <w:t>)</w:t>
      </w:r>
      <w:r w:rsidR="00063027" w:rsidRPr="007F0F10">
        <w:rPr>
          <w:rFonts w:ascii="Times New Roman" w:hAnsi="Times New Roman" w:cs="Times New Roman"/>
          <w:sz w:val="24"/>
          <w:szCs w:val="24"/>
        </w:rPr>
        <w:t xml:space="preserve"> Forest plot of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's association with overall survivals in </w:t>
      </w:r>
      <w:r w:rsidR="00923301" w:rsidRPr="007F0F10">
        <w:rPr>
          <w:rFonts w:ascii="Times New Roman" w:hAnsi="Times New Roman" w:cs="Times New Roman"/>
          <w:sz w:val="24"/>
          <w:szCs w:val="24"/>
        </w:rPr>
        <w:t xml:space="preserve">8 </w:t>
      </w:r>
      <w:r w:rsidR="00063027" w:rsidRPr="007F0F10">
        <w:rPr>
          <w:rFonts w:ascii="Times New Roman" w:hAnsi="Times New Roman" w:cs="Times New Roman"/>
          <w:sz w:val="24"/>
          <w:szCs w:val="24"/>
        </w:rPr>
        <w:t>cancer types. All the bars correspond to 95% confidence intervals (CI). The results are presented as mean ± SD.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 0.01.</w:t>
      </w:r>
    </w:p>
    <w:p w14:paraId="52E7C5DB" w14:textId="2ACFC468" w:rsidR="00063027" w:rsidRPr="007F0F10" w:rsidRDefault="005E1B1E" w:rsidP="00BA3E42">
      <w:pPr>
        <w:widowControl/>
        <w:spacing w:line="360" w:lineRule="auto"/>
        <w:rPr>
          <w:rFonts w:ascii="Times New Roman" w:hAnsi="Times New Roman" w:cs="Times New Roman"/>
          <w:sz w:val="24"/>
          <w:szCs w:val="24"/>
        </w:rPr>
      </w:pPr>
      <w:r w:rsidRPr="007F0F10">
        <w:rPr>
          <w:rFonts w:ascii="Times New Roman" w:hAnsi="Times New Roman" w:cs="Times New Roman"/>
          <w:b/>
          <w:sz w:val="28"/>
          <w:szCs w:val="28"/>
        </w:rPr>
        <w:br w:type="page"/>
      </w:r>
      <w:r w:rsidR="002E49DC">
        <w:rPr>
          <w:rFonts w:ascii="Times New Roman" w:hAnsi="Times New Roman" w:cs="Times New Roman"/>
          <w:b/>
          <w:noProof/>
          <w:sz w:val="24"/>
          <w:szCs w:val="24"/>
        </w:rPr>
        <w:lastRenderedPageBreak/>
        <w:drawing>
          <wp:inline distT="0" distB="0" distL="0" distR="0" wp14:anchorId="256F4774" wp14:editId="641DFEF2">
            <wp:extent cx="5271770" cy="2966085"/>
            <wp:effectExtent l="0" t="0" r="5080" b="5715"/>
            <wp:docPr id="3" name="图片 3" descr="D:\guym\10-博士研究\DMRRME\【sumit】DMDRMR manuscript\cancer research\返修 Figures\新建文件夹\SU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ym\10-博士研究\DMRRME\【sumit】DMDRMR manuscript\cancer research\返修 Figures\新建文件夹\SUP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1770" cy="2966085"/>
                    </a:xfrm>
                    <a:prstGeom prst="rect">
                      <a:avLst/>
                    </a:prstGeom>
                    <a:noFill/>
                    <a:ln>
                      <a:noFill/>
                    </a:ln>
                  </pic:spPr>
                </pic:pic>
              </a:graphicData>
            </a:graphic>
          </wp:inline>
        </w:drawing>
      </w:r>
      <w:r w:rsidR="00063027" w:rsidRPr="007F0F10">
        <w:rPr>
          <w:rFonts w:ascii="Times New Roman" w:hAnsi="Times New Roman" w:cs="Times New Roman"/>
          <w:b/>
          <w:sz w:val="24"/>
          <w:szCs w:val="24"/>
        </w:rPr>
        <w:t xml:space="preserve">Figure S4. </w:t>
      </w:r>
      <w:r w:rsidR="00063027" w:rsidRPr="007F0F10">
        <w:rPr>
          <w:rFonts w:ascii="Times New Roman" w:hAnsi="Times New Roman" w:cs="Times New Roman"/>
          <w:b/>
          <w:i/>
          <w:sz w:val="24"/>
          <w:szCs w:val="24"/>
        </w:rPr>
        <w:t xml:space="preserve">DMDRMR </w:t>
      </w:r>
      <w:r w:rsidR="00063027" w:rsidRPr="007F0F10">
        <w:rPr>
          <w:rFonts w:ascii="Times New Roman" w:hAnsi="Times New Roman" w:cs="Times New Roman"/>
          <w:b/>
          <w:sz w:val="24"/>
          <w:szCs w:val="24"/>
        </w:rPr>
        <w:t xml:space="preserve">is associated with poor </w:t>
      </w:r>
      <w:r w:rsidR="00063027" w:rsidRPr="007F0F10">
        <w:rPr>
          <w:rFonts w:ascii="Times New Roman" w:hAnsi="Times New Roman" w:cs="Times New Roman" w:hint="eastAsia"/>
          <w:b/>
          <w:sz w:val="24"/>
          <w:szCs w:val="24"/>
        </w:rPr>
        <w:t>outcome</w:t>
      </w:r>
      <w:r w:rsidR="00063027" w:rsidRPr="007F0F10">
        <w:rPr>
          <w:rFonts w:ascii="Times New Roman" w:hAnsi="Times New Roman" w:cs="Times New Roman"/>
          <w:b/>
          <w:sz w:val="24"/>
          <w:szCs w:val="24"/>
        </w:rPr>
        <w:t>s for ccRCC patients.</w:t>
      </w:r>
      <w:r w:rsidR="00063027" w:rsidRPr="007F0F10">
        <w:rPr>
          <w:rFonts w:ascii="Times New Roman" w:hAnsi="Times New Roman" w:cs="Times New Roman"/>
          <w:sz w:val="24"/>
          <w:szCs w:val="24"/>
        </w:rPr>
        <w:t xml:space="preserve"> </w:t>
      </w:r>
      <w:r w:rsidR="00947B58">
        <w:rPr>
          <w:rFonts w:ascii="Times New Roman" w:hAnsi="Times New Roman" w:cs="Times New Roman"/>
          <w:sz w:val="24"/>
          <w:szCs w:val="24"/>
        </w:rPr>
        <w:t>(A</w:t>
      </w:r>
      <w:r w:rsidR="00947B58" w:rsidRPr="007F0F10">
        <w:rPr>
          <w:rFonts w:ascii="Times New Roman" w:hAnsi="Times New Roman" w:cs="Times New Roman"/>
          <w:sz w:val="24"/>
          <w:szCs w:val="24"/>
        </w:rPr>
        <w:t xml:space="preserve">) </w:t>
      </w:r>
      <w:r w:rsidR="00947B58" w:rsidRPr="00947B58">
        <w:rPr>
          <w:rFonts w:ascii="Times New Roman" w:hAnsi="Times New Roman" w:cs="Times New Roman"/>
          <w:sz w:val="24"/>
          <w:szCs w:val="24"/>
        </w:rPr>
        <w:t xml:space="preserve">The </w:t>
      </w:r>
      <w:r w:rsidR="00947B58">
        <w:rPr>
          <w:rFonts w:ascii="Times New Roman" w:hAnsi="Times New Roman" w:cs="Times New Roman"/>
          <w:sz w:val="24"/>
          <w:szCs w:val="24"/>
        </w:rPr>
        <w:t>DNA methylation</w:t>
      </w:r>
      <w:r w:rsidR="00947B58" w:rsidRPr="00947B58">
        <w:rPr>
          <w:rFonts w:ascii="Times New Roman" w:hAnsi="Times New Roman" w:cs="Times New Roman"/>
          <w:sz w:val="24"/>
          <w:szCs w:val="24"/>
        </w:rPr>
        <w:t xml:space="preserve"> levels of </w:t>
      </w:r>
      <w:r w:rsidR="00947B58" w:rsidRPr="00947B58">
        <w:rPr>
          <w:rFonts w:ascii="Times New Roman" w:hAnsi="Times New Roman" w:cs="Times New Roman"/>
          <w:i/>
          <w:sz w:val="24"/>
          <w:szCs w:val="24"/>
        </w:rPr>
        <w:t>DMDRMR</w:t>
      </w:r>
      <w:r w:rsidR="00947B58" w:rsidRPr="00947B58">
        <w:rPr>
          <w:rFonts w:ascii="Times New Roman" w:hAnsi="Times New Roman" w:cs="Times New Roman"/>
          <w:sz w:val="24"/>
          <w:szCs w:val="24"/>
        </w:rPr>
        <w:t xml:space="preserve"> in pathologic stage (stage I+II versus stage III+IV)</w:t>
      </w:r>
      <w:r w:rsidR="00947B58">
        <w:rPr>
          <w:rFonts w:ascii="Times New Roman" w:hAnsi="Times New Roman" w:cs="Times New Roman"/>
          <w:sz w:val="24"/>
          <w:szCs w:val="24"/>
        </w:rPr>
        <w:t>, f</w:t>
      </w:r>
      <w:r w:rsidR="00947B58" w:rsidRPr="00947B58">
        <w:rPr>
          <w:rFonts w:ascii="Times New Roman" w:hAnsi="Times New Roman" w:cs="Times New Roman"/>
          <w:sz w:val="24"/>
          <w:szCs w:val="24"/>
        </w:rPr>
        <w:t xml:space="preserve">uhrman grade (G1+2 versus G3+4), tumor size (T1+2 versus T3+4), metastatic (M0 versus M1) and VHL mutation status (No versus Yes) of ccRCC patients. </w:t>
      </w:r>
      <w:r w:rsidR="00947B58">
        <w:rPr>
          <w:rFonts w:ascii="Times New Roman" w:hAnsi="Times New Roman" w:cs="Times New Roman"/>
          <w:sz w:val="24"/>
          <w:szCs w:val="24"/>
        </w:rPr>
        <w:t>(B-C</w:t>
      </w:r>
      <w:r w:rsidR="00947B58" w:rsidRPr="007F0F10">
        <w:rPr>
          <w:rFonts w:ascii="Times New Roman" w:hAnsi="Times New Roman" w:cs="Times New Roman"/>
          <w:sz w:val="24"/>
          <w:szCs w:val="24"/>
        </w:rPr>
        <w:t xml:space="preserve">) The ROC curves based on </w:t>
      </w:r>
      <w:r w:rsidR="00947B58" w:rsidRPr="007F0F10">
        <w:rPr>
          <w:rFonts w:ascii="Times New Roman" w:hAnsi="Times New Roman" w:cs="Times New Roman"/>
          <w:i/>
          <w:sz w:val="24"/>
          <w:szCs w:val="24"/>
        </w:rPr>
        <w:t>DMDRMR</w:t>
      </w:r>
      <w:r w:rsidR="00947B58">
        <w:rPr>
          <w:rFonts w:ascii="Times New Roman" w:hAnsi="Times New Roman" w:cs="Times New Roman"/>
          <w:sz w:val="24"/>
          <w:szCs w:val="24"/>
        </w:rPr>
        <w:t xml:space="preserve"> expression (B) and promoter methylation (C</w:t>
      </w:r>
      <w:r w:rsidR="00947B58" w:rsidRPr="007F0F10">
        <w:rPr>
          <w:rFonts w:ascii="Times New Roman" w:hAnsi="Times New Roman" w:cs="Times New Roman"/>
          <w:sz w:val="24"/>
          <w:szCs w:val="24"/>
        </w:rPr>
        <w:t>) levels for discrimination of ccRCC tissues.</w:t>
      </w:r>
      <w:r w:rsidR="00947B58" w:rsidRPr="007F0F10">
        <w:rPr>
          <w:rFonts w:ascii="Times New Roman" w:hAnsi="Times New Roman" w:cs="Times New Roman"/>
          <w:sz w:val="24"/>
          <w:szCs w:val="24"/>
          <w:lang w:val="en-GB"/>
        </w:rPr>
        <w:t xml:space="preserve"> </w:t>
      </w:r>
      <w:r w:rsidR="00063027" w:rsidRPr="007F0F10">
        <w:rPr>
          <w:rFonts w:ascii="Times New Roman" w:hAnsi="Times New Roman" w:cs="Times New Roman"/>
          <w:sz w:val="24"/>
          <w:szCs w:val="24"/>
          <w:lang w:val="en-GB"/>
        </w:rPr>
        <w:t>(D)</w:t>
      </w:r>
      <w:r w:rsidR="00063027" w:rsidRPr="007F0F10">
        <w:rPr>
          <w:rFonts w:ascii="Times New Roman" w:hAnsi="Times New Roman" w:cs="Times New Roman" w:hint="eastAsia"/>
          <w:sz w:val="24"/>
          <w:szCs w:val="24"/>
          <w:lang w:val="en-GB"/>
        </w:rPr>
        <w:t xml:space="preserve"> </w:t>
      </w:r>
      <w:r w:rsidR="00063027" w:rsidRPr="007F0F10">
        <w:rPr>
          <w:rFonts w:ascii="Times New Roman" w:hAnsi="Times New Roman" w:cs="Times New Roman"/>
          <w:sz w:val="24"/>
          <w:szCs w:val="24"/>
          <w:lang w:val="en-GB"/>
        </w:rPr>
        <w:t>Kaplan-Meier curve representing the percent survival of ccRCC patients by three subgroups.</w:t>
      </w:r>
      <w:r w:rsidR="00947B58">
        <w:rPr>
          <w:rFonts w:ascii="Times New Roman" w:hAnsi="Times New Roman" w:cs="Times New Roman"/>
          <w:sz w:val="24"/>
          <w:szCs w:val="24"/>
        </w:rPr>
        <w:t xml:space="preserve"> (E</w:t>
      </w:r>
      <w:r w:rsidR="00063027" w:rsidRPr="007F0F10">
        <w:rPr>
          <w:rFonts w:ascii="Times New Roman" w:hAnsi="Times New Roman" w:cs="Times New Roman"/>
          <w:sz w:val="24"/>
          <w:szCs w:val="24"/>
        </w:rPr>
        <w:t xml:space="preserve">) The expression levels of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 in tumors and adjacent tissues of ccRCC patients from three independent GEO data (GSE5</w:t>
      </w:r>
      <w:r w:rsidR="00947B58">
        <w:rPr>
          <w:rFonts w:ascii="Times New Roman" w:hAnsi="Times New Roman" w:cs="Times New Roman"/>
          <w:sz w:val="24"/>
          <w:szCs w:val="24"/>
        </w:rPr>
        <w:t>3757, GSE16441 and GSE36895). (F</w:t>
      </w:r>
      <w:r w:rsidR="00063027" w:rsidRPr="007F0F10">
        <w:rPr>
          <w:rFonts w:ascii="Times New Roman" w:hAnsi="Times New Roman" w:cs="Times New Roman"/>
          <w:sz w:val="24"/>
          <w:szCs w:val="24"/>
        </w:rPr>
        <w:t xml:space="preserve">) The promoter methylation levels of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 in tumors and adjacent tissues of ccRCC patients from two independent GEO data (GSE61441 and GSE70303) and an Arr</w:t>
      </w:r>
      <w:r w:rsidR="00947B58">
        <w:rPr>
          <w:rFonts w:ascii="Times New Roman" w:hAnsi="Times New Roman" w:cs="Times New Roman"/>
          <w:sz w:val="24"/>
          <w:szCs w:val="24"/>
        </w:rPr>
        <w:t>ayExpress data (E-MTAB-2007). (G</w:t>
      </w:r>
      <w:r w:rsidR="00063027" w:rsidRPr="007F0F10">
        <w:rPr>
          <w:rFonts w:ascii="Times New Roman" w:hAnsi="Times New Roman" w:cs="Times New Roman"/>
          <w:sz w:val="24"/>
          <w:szCs w:val="24"/>
        </w:rPr>
        <w:t xml:space="preserve">) Correlation analysis between cg00440032 methylation and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 expression levels in TCGA ccRCC and adjacent tissues. The results are presented as mean ± SD. </w:t>
      </w:r>
      <w:r w:rsidR="00BA3E42" w:rsidRPr="007F0F10">
        <w:rPr>
          <w:rFonts w:ascii="Times New Roman" w:hAnsi="Times New Roman" w:cs="Times New Roman"/>
          <w:sz w:val="24"/>
          <w:szCs w:val="24"/>
        </w:rPr>
        <w:t xml:space="preserve"> </w:t>
      </w:r>
      <w:r w:rsidR="00063027" w:rsidRPr="007F0F10">
        <w:rPr>
          <w:rFonts w:ascii="Times New Roman" w:hAnsi="Times New Roman" w:cs="Times New Roman"/>
          <w:sz w:val="24"/>
          <w:szCs w:val="24"/>
        </w:rPr>
        <w:t>*</w:t>
      </w:r>
      <w:r w:rsidR="00063027" w:rsidRPr="007F0F10">
        <w:rPr>
          <w:rFonts w:ascii="Times New Roman" w:hAnsi="Times New Roman" w:cs="Times New Roman"/>
          <w:i/>
          <w:sz w:val="24"/>
          <w:szCs w:val="24"/>
        </w:rPr>
        <w:t xml:space="preserve"> </w:t>
      </w:r>
      <w:proofErr w:type="gramStart"/>
      <w:r w:rsidR="00063027" w:rsidRPr="007F0F10">
        <w:rPr>
          <w:rFonts w:ascii="Times New Roman" w:hAnsi="Times New Roman" w:cs="Times New Roman"/>
          <w:i/>
          <w:sz w:val="24"/>
          <w:szCs w:val="24"/>
        </w:rPr>
        <w:t>p</w:t>
      </w:r>
      <w:proofErr w:type="gramEnd"/>
      <w:r w:rsidR="00063027" w:rsidRPr="007F0F10">
        <w:rPr>
          <w:rFonts w:ascii="Times New Roman" w:hAnsi="Times New Roman" w:cs="Times New Roman"/>
          <w:sz w:val="24"/>
          <w:szCs w:val="24"/>
        </w:rPr>
        <w:t xml:space="preserve"> &lt; 0.05, **</w:t>
      </w:r>
      <w:r w:rsidR="00063027" w:rsidRPr="007F0F10">
        <w:rPr>
          <w:rFonts w:ascii="Times New Roman" w:hAnsi="Times New Roman" w:cs="Times New Roman"/>
          <w:i/>
          <w:sz w:val="24"/>
          <w:szCs w:val="24"/>
        </w:rPr>
        <w:t xml:space="preserve"> p</w:t>
      </w:r>
      <w:r w:rsidR="00063027" w:rsidRPr="007F0F10">
        <w:rPr>
          <w:rFonts w:ascii="Times New Roman" w:hAnsi="Times New Roman" w:cs="Times New Roman"/>
          <w:sz w:val="24"/>
          <w:szCs w:val="24"/>
        </w:rPr>
        <w:t xml:space="preserve"> &lt; 0.01, ***</w:t>
      </w:r>
      <w:r w:rsidR="00063027" w:rsidRPr="007F0F10">
        <w:rPr>
          <w:rFonts w:ascii="Times New Roman" w:hAnsi="Times New Roman" w:cs="Times New Roman"/>
          <w:i/>
          <w:sz w:val="24"/>
          <w:szCs w:val="24"/>
        </w:rPr>
        <w:t xml:space="preserve"> p</w:t>
      </w:r>
      <w:r w:rsidR="00063027" w:rsidRPr="007F0F10">
        <w:rPr>
          <w:rFonts w:ascii="Times New Roman" w:hAnsi="Times New Roman" w:cs="Times New Roman"/>
          <w:sz w:val="24"/>
          <w:szCs w:val="24"/>
        </w:rPr>
        <w:t xml:space="preserve"> &lt; 0.001. </w:t>
      </w:r>
      <w:proofErr w:type="gramStart"/>
      <w:r w:rsidR="00063027" w:rsidRPr="007F0F10">
        <w:rPr>
          <w:rFonts w:ascii="Times New Roman" w:hAnsi="Times New Roman" w:cs="Times New Roman"/>
          <w:sz w:val="24"/>
          <w:szCs w:val="24"/>
        </w:rPr>
        <w:t>ns</w:t>
      </w:r>
      <w:proofErr w:type="gramEnd"/>
      <w:r w:rsidR="00063027" w:rsidRPr="007F0F10">
        <w:rPr>
          <w:rFonts w:ascii="Times New Roman" w:hAnsi="Times New Roman" w:cs="Times New Roman"/>
          <w:sz w:val="24"/>
          <w:szCs w:val="24"/>
        </w:rPr>
        <w:t>, no significant.</w:t>
      </w:r>
    </w:p>
    <w:p w14:paraId="576ED764" w14:textId="1D6C0CBA" w:rsidR="00D207B0" w:rsidRPr="007F0F10" w:rsidRDefault="00063027" w:rsidP="00BA3E42">
      <w:pPr>
        <w:widowControl/>
        <w:spacing w:line="360" w:lineRule="auto"/>
        <w:jc w:val="left"/>
        <w:rPr>
          <w:rFonts w:ascii="Times New Roman" w:hAnsi="Times New Roman" w:cs="Times New Roman"/>
          <w:b/>
          <w:sz w:val="24"/>
          <w:szCs w:val="24"/>
        </w:rPr>
      </w:pPr>
      <w:r w:rsidRPr="007F0F10">
        <w:rPr>
          <w:rFonts w:ascii="Times New Roman" w:hAnsi="Times New Roman" w:cs="Times New Roman"/>
          <w:sz w:val="24"/>
          <w:szCs w:val="24"/>
        </w:rPr>
        <w:br w:type="page"/>
      </w:r>
      <w:r w:rsidR="001D39F2">
        <w:rPr>
          <w:rFonts w:ascii="Times New Roman" w:hAnsi="Times New Roman" w:cs="Times New Roman"/>
          <w:b/>
          <w:noProof/>
          <w:sz w:val="24"/>
          <w:szCs w:val="24"/>
        </w:rPr>
        <w:lastRenderedPageBreak/>
        <w:drawing>
          <wp:inline distT="0" distB="0" distL="0" distR="0" wp14:anchorId="6ABFBA6B" wp14:editId="300A7D0C">
            <wp:extent cx="5270500" cy="4616450"/>
            <wp:effectExtent l="0" t="0" r="6350" b="0"/>
            <wp:docPr id="16" name="图片 16" descr="D:\guym\10-博士研究\DMRRME\【sumit】DMDRMR manuscript\cancer research\返修 Figures\SU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ym\10-博士研究\DMRRME\【sumit】DMDRMR manuscript\cancer research\返修 Figures\SUP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4616450"/>
                    </a:xfrm>
                    <a:prstGeom prst="rect">
                      <a:avLst/>
                    </a:prstGeom>
                    <a:noFill/>
                    <a:ln>
                      <a:noFill/>
                    </a:ln>
                  </pic:spPr>
                </pic:pic>
              </a:graphicData>
            </a:graphic>
          </wp:inline>
        </w:drawing>
      </w:r>
    </w:p>
    <w:p w14:paraId="5AE0288E" w14:textId="242C0467" w:rsidR="00D207B0" w:rsidRPr="007F0F10" w:rsidRDefault="00063027" w:rsidP="00063027">
      <w:pPr>
        <w:spacing w:line="360" w:lineRule="auto"/>
        <w:rPr>
          <w:rFonts w:ascii="Times New Roman" w:hAnsi="Times New Roman" w:cs="Times New Roman"/>
          <w:sz w:val="24"/>
          <w:szCs w:val="24"/>
        </w:rPr>
        <w:sectPr w:rsidR="00D207B0" w:rsidRPr="007F0F10" w:rsidSect="0002194F">
          <w:pgSz w:w="11906" w:h="16838"/>
          <w:pgMar w:top="1440" w:right="1800" w:bottom="1440" w:left="1800" w:header="851" w:footer="992" w:gutter="0"/>
          <w:lnNumType w:countBy="1" w:restart="continuous"/>
          <w:cols w:space="425"/>
          <w:docGrid w:type="lines" w:linePitch="312"/>
        </w:sectPr>
      </w:pPr>
      <w:r w:rsidRPr="007F0F10">
        <w:rPr>
          <w:rFonts w:ascii="Times New Roman" w:hAnsi="Times New Roman" w:cs="Times New Roman"/>
          <w:b/>
          <w:sz w:val="24"/>
          <w:szCs w:val="24"/>
        </w:rPr>
        <w:t xml:space="preserve">Figure S5. </w:t>
      </w:r>
      <w:r w:rsidR="00E60209" w:rsidRPr="007F0F10">
        <w:rPr>
          <w:rFonts w:ascii="Times New Roman" w:hAnsi="Times New Roman" w:cs="Times New Roman"/>
          <w:b/>
          <w:sz w:val="24"/>
          <w:szCs w:val="24"/>
        </w:rPr>
        <w:t>T</w:t>
      </w:r>
      <w:r w:rsidR="00E60209" w:rsidRPr="007F0F10">
        <w:rPr>
          <w:rFonts w:ascii="Times New Roman" w:hAnsi="Times New Roman" w:cs="Times New Roman" w:hint="eastAsia"/>
          <w:b/>
          <w:sz w:val="24"/>
          <w:szCs w:val="24"/>
        </w:rPr>
        <w:t>he</w:t>
      </w:r>
      <w:r w:rsidRPr="007F0F10">
        <w:rPr>
          <w:rFonts w:ascii="Times New Roman" w:hAnsi="Times New Roman" w:cs="Times New Roman"/>
          <w:b/>
          <w:sz w:val="24"/>
          <w:szCs w:val="24"/>
        </w:rPr>
        <w:t xml:space="preserve"> </w:t>
      </w:r>
      <w:r w:rsidR="00E60209" w:rsidRPr="007F0F10">
        <w:rPr>
          <w:rFonts w:ascii="Times New Roman" w:hAnsi="Times New Roman" w:cs="Times New Roman"/>
          <w:b/>
          <w:sz w:val="24"/>
          <w:szCs w:val="24"/>
        </w:rPr>
        <w:t xml:space="preserve">molecular characteristics of </w:t>
      </w:r>
      <w:r w:rsidR="00E60209" w:rsidRPr="007F0F10">
        <w:rPr>
          <w:rFonts w:ascii="Times New Roman" w:hAnsi="Times New Roman" w:cs="Times New Roman"/>
          <w:b/>
          <w:i/>
          <w:sz w:val="24"/>
          <w:szCs w:val="24"/>
        </w:rPr>
        <w:t>DMDRMR</w:t>
      </w:r>
      <w:r w:rsidR="00E60209" w:rsidRPr="007F0F10">
        <w:rPr>
          <w:rFonts w:ascii="Times New Roman" w:hAnsi="Times New Roman" w:cs="Times New Roman"/>
          <w:b/>
          <w:sz w:val="24"/>
          <w:szCs w:val="24"/>
        </w:rPr>
        <w:t xml:space="preserve"> in ccRCC. </w:t>
      </w:r>
      <w:r w:rsidRPr="007F0F10">
        <w:rPr>
          <w:rFonts w:ascii="Times New Roman" w:hAnsi="Times New Roman" w:cs="Times New Roman"/>
          <w:sz w:val="24"/>
          <w:szCs w:val="24"/>
        </w:rPr>
        <w:t xml:space="preserve">(A) The location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in GRCh37 reference human genome. Red boxes indicate 5 exons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Million base (mb). (B) The 5'- and 3'-RACE analysis of </w:t>
      </w:r>
      <w:r w:rsidRPr="007F0F10">
        <w:rPr>
          <w:rFonts w:ascii="Times New Roman" w:hAnsi="Times New Roman" w:cs="Times New Roman"/>
          <w:i/>
          <w:sz w:val="24"/>
          <w:szCs w:val="24"/>
        </w:rPr>
        <w:t xml:space="preserve">DMDRMR </w:t>
      </w:r>
      <w:r w:rsidRPr="007F0F10">
        <w:rPr>
          <w:rFonts w:ascii="Times New Roman" w:hAnsi="Times New Roman" w:cs="Times New Roman"/>
          <w:sz w:val="24"/>
          <w:szCs w:val="24"/>
        </w:rPr>
        <w:t xml:space="preserve">sequence. Sequence of PCR products reveal the boundaries between universal anchor primers and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sequences. Arrows indicate transcriptional directions (left). Gel electrophoresis of PCR products from 5'- and 3'-RACE (right)</w:t>
      </w:r>
      <w:r w:rsidRPr="007F0F10">
        <w:rPr>
          <w:rFonts w:ascii="Times New Roman" w:hAnsi="Times New Roman" w:cs="Times New Roman" w:hint="eastAsia"/>
          <w:sz w:val="24"/>
          <w:szCs w:val="24"/>
        </w:rPr>
        <w:t>.</w:t>
      </w:r>
      <w:r w:rsidRPr="007F0F10">
        <w:rPr>
          <w:rFonts w:ascii="Times New Roman" w:hAnsi="Times New Roman" w:cs="Times New Roman"/>
          <w:sz w:val="24"/>
          <w:szCs w:val="24"/>
        </w:rPr>
        <w:t xml:space="preserve"> Terminal </w:t>
      </w:r>
      <w:r w:rsidRPr="007F0F10">
        <w:rPr>
          <w:rFonts w:ascii="Times New Roman" w:hAnsi="Times New Roman" w:cs="Times New Roman" w:hint="eastAsia"/>
          <w:sz w:val="24"/>
          <w:szCs w:val="24"/>
        </w:rPr>
        <w:t>(</w:t>
      </w:r>
      <w:r w:rsidRPr="007F0F10">
        <w:rPr>
          <w:rFonts w:ascii="Times New Roman" w:hAnsi="Times New Roman" w:cs="Times New Roman"/>
          <w:sz w:val="24"/>
          <w:szCs w:val="24"/>
        </w:rPr>
        <w:t>ter</w:t>
      </w:r>
      <w:r w:rsidRPr="007F0F10">
        <w:rPr>
          <w:rFonts w:ascii="Times New Roman" w:hAnsi="Times New Roman" w:cs="Times New Roman" w:hint="eastAsia"/>
          <w:sz w:val="24"/>
          <w:szCs w:val="24"/>
        </w:rPr>
        <w:t>)</w:t>
      </w:r>
      <w:r w:rsidRPr="007F0F10">
        <w:rPr>
          <w:rFonts w:ascii="Times New Roman" w:hAnsi="Times New Roman" w:cs="Times New Roman"/>
          <w:sz w:val="24"/>
          <w:szCs w:val="24"/>
        </w:rPr>
        <w:t xml:space="preserve">. (C) </w:t>
      </w:r>
      <w:r w:rsidR="00E60209" w:rsidRPr="007F0F10">
        <w:rPr>
          <w:rFonts w:ascii="Times New Roman" w:hAnsi="Times New Roman" w:cs="Times New Roman"/>
          <w:sz w:val="24"/>
          <w:szCs w:val="24"/>
        </w:rPr>
        <w:t xml:space="preserve">Northern blot analysis of </w:t>
      </w:r>
      <w:r w:rsidR="00E60209" w:rsidRPr="007F0F10">
        <w:rPr>
          <w:rFonts w:ascii="Times New Roman" w:hAnsi="Times New Roman" w:cs="Times New Roman"/>
          <w:i/>
          <w:sz w:val="24"/>
          <w:szCs w:val="24"/>
        </w:rPr>
        <w:t>DMDRMR</w:t>
      </w:r>
      <w:r w:rsidR="00E60209" w:rsidRPr="007F0F10">
        <w:rPr>
          <w:rFonts w:ascii="Times New Roman" w:hAnsi="Times New Roman" w:cs="Times New Roman"/>
          <w:sz w:val="24"/>
          <w:szCs w:val="24"/>
        </w:rPr>
        <w:t xml:space="preserve"> in 769-P cell. </w:t>
      </w:r>
      <w:r w:rsidR="00EF3773" w:rsidRPr="007F0F10">
        <w:rPr>
          <w:rFonts w:ascii="Times New Roman" w:hAnsi="Times New Roman" w:cs="Times New Roman"/>
          <w:sz w:val="24"/>
          <w:szCs w:val="24"/>
        </w:rPr>
        <w:t>(D)</w:t>
      </w:r>
      <w:r w:rsidR="00EF3773"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 xml:space="preserve">The protein coding potential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predicted by the Coding Potential Calculator (</w:t>
      </w:r>
      <w:r w:rsidRPr="007F0F10">
        <w:rPr>
          <w:rFonts w:ascii="Times New Roman" w:hAnsi="Times New Roman" w:cs="Times New Roman"/>
          <w:sz w:val="24"/>
          <w:szCs w:val="24"/>
          <w:u w:val="single"/>
        </w:rPr>
        <w:t>http://cpc.cbi.pku.edu.cn/</w:t>
      </w:r>
      <w:r w:rsidRPr="007F0F10">
        <w:rPr>
          <w:rFonts w:ascii="Times New Roman" w:hAnsi="Times New Roman" w:cs="Times New Roman"/>
          <w:sz w:val="24"/>
          <w:szCs w:val="24"/>
        </w:rPr>
        <w:t xml:space="preserve">). </w:t>
      </w:r>
      <w:r w:rsidRPr="007F0F10">
        <w:rPr>
          <w:rFonts w:ascii="Times New Roman" w:hAnsi="Times New Roman" w:cs="Times New Roman"/>
          <w:i/>
          <w:sz w:val="24"/>
          <w:szCs w:val="24"/>
        </w:rPr>
        <w:t>GAPDH</w:t>
      </w:r>
      <w:r w:rsidRPr="007F0F10">
        <w:rPr>
          <w:rFonts w:ascii="Times New Roman" w:hAnsi="Times New Roman" w:cs="Times New Roman"/>
          <w:sz w:val="24"/>
          <w:szCs w:val="24"/>
        </w:rPr>
        <w:t xml:space="preserve"> and </w:t>
      </w:r>
      <w:r w:rsidRPr="007F0F10">
        <w:rPr>
          <w:rFonts w:ascii="Times New Roman" w:hAnsi="Times New Roman" w:cs="Times New Roman"/>
          <w:i/>
          <w:sz w:val="24"/>
          <w:szCs w:val="24"/>
        </w:rPr>
        <w:t>ACTB</w:t>
      </w:r>
      <w:r w:rsidRPr="007F0F10">
        <w:rPr>
          <w:rFonts w:ascii="Times New Roman" w:hAnsi="Times New Roman" w:cs="Times New Roman"/>
          <w:sz w:val="24"/>
          <w:szCs w:val="24"/>
        </w:rPr>
        <w:t xml:space="preserve"> served as the positive</w:t>
      </w:r>
      <w:r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 xml:space="preserve">controls of protein coding genes, </w:t>
      </w:r>
      <w:r w:rsidRPr="007F0F10">
        <w:rPr>
          <w:rFonts w:ascii="Times New Roman" w:hAnsi="Times New Roman" w:cs="Times New Roman"/>
          <w:i/>
          <w:sz w:val="24"/>
          <w:szCs w:val="24"/>
        </w:rPr>
        <w:t>PCSEAT</w:t>
      </w:r>
      <w:r w:rsidRPr="007F0F10">
        <w:rPr>
          <w:rFonts w:ascii="Times New Roman" w:hAnsi="Times New Roman" w:cs="Times New Roman"/>
          <w:sz w:val="24"/>
          <w:szCs w:val="24"/>
        </w:rPr>
        <w:t xml:space="preserve"> and </w:t>
      </w:r>
      <w:r w:rsidRPr="007F0F10">
        <w:rPr>
          <w:rFonts w:ascii="Times New Roman" w:hAnsi="Times New Roman" w:cs="Times New Roman"/>
          <w:i/>
          <w:sz w:val="24"/>
          <w:szCs w:val="24"/>
        </w:rPr>
        <w:t>HOTAIR</w:t>
      </w:r>
      <w:r w:rsidRPr="007F0F10">
        <w:rPr>
          <w:rFonts w:ascii="Times New Roman" w:hAnsi="Times New Roman" w:cs="Times New Roman"/>
          <w:sz w:val="24"/>
          <w:szCs w:val="24"/>
        </w:rPr>
        <w:t xml:space="preserve"> served as the</w:t>
      </w:r>
      <w:r w:rsidRPr="007F0F10">
        <w:rPr>
          <w:rFonts w:ascii="Times New Roman" w:hAnsi="Times New Roman" w:cs="Times New Roman" w:hint="eastAsia"/>
          <w:sz w:val="24"/>
          <w:szCs w:val="24"/>
        </w:rPr>
        <w:t xml:space="preserve"> </w:t>
      </w:r>
      <w:r w:rsidR="002B3422">
        <w:rPr>
          <w:rFonts w:ascii="Times New Roman" w:hAnsi="Times New Roman" w:cs="Times New Roman"/>
          <w:sz w:val="24"/>
          <w:szCs w:val="24"/>
        </w:rPr>
        <w:t>positive</w:t>
      </w:r>
      <w:r w:rsidRPr="007F0F10">
        <w:rPr>
          <w:rFonts w:ascii="Times New Roman" w:hAnsi="Times New Roman" w:cs="Times New Roman"/>
          <w:sz w:val="24"/>
          <w:szCs w:val="24"/>
        </w:rPr>
        <w:t xml:space="preserve"> controls of non-coding genes. </w:t>
      </w:r>
      <w:r w:rsidR="00EF3773" w:rsidRPr="007F0F10">
        <w:rPr>
          <w:rFonts w:ascii="Times New Roman" w:hAnsi="Times New Roman" w:cs="Times New Roman"/>
          <w:sz w:val="24"/>
          <w:szCs w:val="24"/>
        </w:rPr>
        <w:t xml:space="preserve">(E) Representative images of </w:t>
      </w:r>
      <w:r w:rsidR="00EF3773" w:rsidRPr="007F0F10">
        <w:rPr>
          <w:rFonts w:ascii="Times New Roman" w:hAnsi="Times New Roman" w:cs="Times New Roman"/>
          <w:i/>
          <w:sz w:val="24"/>
          <w:szCs w:val="24"/>
        </w:rPr>
        <w:t>DMDRM</w:t>
      </w:r>
      <w:r w:rsidR="00EF3773" w:rsidRPr="007F0F10">
        <w:rPr>
          <w:rFonts w:ascii="Times New Roman" w:hAnsi="Times New Roman" w:cs="Times New Roman"/>
          <w:sz w:val="24"/>
          <w:szCs w:val="24"/>
        </w:rPr>
        <w:t xml:space="preserve">R (top) and </w:t>
      </w:r>
      <w:r w:rsidR="00EF3773" w:rsidRPr="007F0F10">
        <w:rPr>
          <w:rFonts w:ascii="Times New Roman" w:hAnsi="Times New Roman" w:cs="Times New Roman"/>
          <w:i/>
          <w:sz w:val="24"/>
          <w:szCs w:val="24"/>
        </w:rPr>
        <w:t xml:space="preserve">ACTB </w:t>
      </w:r>
      <w:r w:rsidR="00EF3773" w:rsidRPr="007F0F10">
        <w:rPr>
          <w:rFonts w:ascii="Times New Roman" w:hAnsi="Times New Roman" w:cs="Times New Roman"/>
          <w:sz w:val="24"/>
          <w:szCs w:val="24"/>
        </w:rPr>
        <w:t>(</w:t>
      </w:r>
      <w:r w:rsidR="000B1C84" w:rsidRPr="007F0F10">
        <w:rPr>
          <w:rFonts w:ascii="Times New Roman" w:hAnsi="Times New Roman" w:cs="Times New Roman"/>
          <w:sz w:val="24"/>
          <w:szCs w:val="24"/>
        </w:rPr>
        <w:t>bottom</w:t>
      </w:r>
      <w:r w:rsidR="00EF3773" w:rsidRPr="007F0F10">
        <w:rPr>
          <w:rFonts w:ascii="Times New Roman" w:hAnsi="Times New Roman" w:cs="Times New Roman"/>
          <w:sz w:val="24"/>
          <w:szCs w:val="24"/>
        </w:rPr>
        <w:t xml:space="preserve">) expression and localization in the indicated cells using RNA FISH assays. </w:t>
      </w:r>
      <w:r w:rsidR="00EF3773" w:rsidRPr="007F0F10">
        <w:rPr>
          <w:rFonts w:ascii="Times New Roman" w:hAnsi="Times New Roman" w:cs="Times New Roman"/>
          <w:i/>
          <w:sz w:val="24"/>
          <w:szCs w:val="24"/>
        </w:rPr>
        <w:t>ACTB</w:t>
      </w:r>
      <w:r w:rsidR="00EF3773" w:rsidRPr="007F0F10">
        <w:rPr>
          <w:rFonts w:ascii="Times New Roman" w:hAnsi="Times New Roman" w:cs="Times New Roman"/>
          <w:sz w:val="24"/>
          <w:szCs w:val="24"/>
        </w:rPr>
        <w:t xml:space="preserve"> as the cytoplasmic control. </w:t>
      </w:r>
      <w:r w:rsidRPr="007F0F10">
        <w:rPr>
          <w:rFonts w:ascii="Times New Roman" w:hAnsi="Times New Roman" w:cs="Times New Roman"/>
          <w:sz w:val="24"/>
          <w:szCs w:val="24"/>
          <w:lang w:val="en-GB"/>
        </w:rPr>
        <w:t>(</w:t>
      </w:r>
      <w:r w:rsidR="00552B1F" w:rsidRPr="007F0F10">
        <w:rPr>
          <w:rFonts w:ascii="Times New Roman" w:hAnsi="Times New Roman" w:cs="Times New Roman"/>
          <w:sz w:val="24"/>
          <w:szCs w:val="24"/>
          <w:lang w:val="en-GB"/>
        </w:rPr>
        <w:t>F</w:t>
      </w:r>
      <w:r w:rsidRPr="007F0F10">
        <w:rPr>
          <w:rFonts w:ascii="Times New Roman" w:hAnsi="Times New Roman" w:cs="Times New Roman"/>
          <w:sz w:val="24"/>
          <w:szCs w:val="24"/>
          <w:lang w:val="en-GB"/>
        </w:rPr>
        <w:t xml:space="preserve">) qRT-PCR analysis of </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expression (top) and </w:t>
      </w:r>
      <w:r w:rsidR="004A0F1A">
        <w:rPr>
          <w:rFonts w:ascii="Times New Roman" w:hAnsi="Times New Roman" w:cs="Times New Roman" w:hint="eastAsia"/>
          <w:sz w:val="24"/>
          <w:szCs w:val="24"/>
          <w:lang w:val="en-GB"/>
        </w:rPr>
        <w:t>immunoblot</w:t>
      </w:r>
      <w:r w:rsidRPr="007F0F10">
        <w:rPr>
          <w:rFonts w:ascii="Times New Roman" w:hAnsi="Times New Roman" w:cs="Times New Roman" w:hint="eastAsia"/>
          <w:sz w:val="24"/>
          <w:szCs w:val="24"/>
          <w:lang w:val="en-GB"/>
        </w:rPr>
        <w:t xml:space="preserve"> </w:t>
      </w:r>
      <w:r w:rsidRPr="007F0F10">
        <w:rPr>
          <w:rFonts w:ascii="Times New Roman" w:hAnsi="Times New Roman" w:cs="Times New Roman"/>
          <w:sz w:val="24"/>
          <w:szCs w:val="24"/>
          <w:lang w:val="en-GB"/>
        </w:rPr>
        <w:t xml:space="preserve">for the indicated proteins (bottom) in subcellular fractions. </w:t>
      </w:r>
      <w:r w:rsidRPr="007F0F10">
        <w:rPr>
          <w:rFonts w:ascii="Times New Roman" w:hAnsi="Times New Roman" w:cs="Times New Roman"/>
          <w:i/>
          <w:sz w:val="24"/>
          <w:szCs w:val="24"/>
          <w:lang w:val="en-GB"/>
        </w:rPr>
        <w:t>GAPDH</w:t>
      </w:r>
      <w:r w:rsidRPr="007F0F10">
        <w:rPr>
          <w:rFonts w:ascii="Times New Roman" w:hAnsi="Times New Roman" w:cs="Times New Roman"/>
          <w:sz w:val="24"/>
          <w:szCs w:val="24"/>
          <w:lang w:val="en-GB"/>
        </w:rPr>
        <w:t xml:space="preserve"> and </w:t>
      </w:r>
      <w:r w:rsidRPr="007F0F10">
        <w:rPr>
          <w:rFonts w:ascii="Times New Roman" w:hAnsi="Times New Roman" w:cs="Times New Roman"/>
          <w:i/>
          <w:sz w:val="24"/>
          <w:szCs w:val="24"/>
          <w:lang w:val="en-GB"/>
        </w:rPr>
        <w:t>U1</w:t>
      </w:r>
      <w:r w:rsidRPr="007F0F10">
        <w:rPr>
          <w:rFonts w:ascii="Times New Roman" w:hAnsi="Times New Roman" w:cs="Times New Roman"/>
          <w:sz w:val="24"/>
          <w:szCs w:val="24"/>
          <w:lang w:val="en-GB"/>
        </w:rPr>
        <w:t xml:space="preserve"> served as markers for the cytoplasmic </w:t>
      </w:r>
      <w:r w:rsidRPr="007F0F10">
        <w:rPr>
          <w:rFonts w:ascii="Times New Roman" w:hAnsi="Times New Roman" w:cs="Times New Roman"/>
          <w:sz w:val="24"/>
          <w:szCs w:val="24"/>
          <w:lang w:val="en-GB"/>
        </w:rPr>
        <w:lastRenderedPageBreak/>
        <w:t xml:space="preserve">and nuclear </w:t>
      </w:r>
      <w:r w:rsidRPr="007F0F10">
        <w:rPr>
          <w:rFonts w:ascii="Times New Roman" w:eastAsia="宋体" w:hAnsi="Times New Roman" w:cs="Times New Roman"/>
          <w:sz w:val="24"/>
          <w:szCs w:val="24"/>
          <w:lang w:val="en-GB"/>
        </w:rPr>
        <w:t>genes</w:t>
      </w:r>
      <w:r w:rsidRPr="007F0F10">
        <w:rPr>
          <w:rFonts w:ascii="Times New Roman" w:hAnsi="Times New Roman" w:cs="Times New Roman"/>
          <w:sz w:val="24"/>
          <w:szCs w:val="24"/>
          <w:lang w:val="en-GB"/>
        </w:rPr>
        <w:t xml:space="preserve">, respectively. Histone H3 and GAPDH served as the nuclear and cytoplasmic markers for the whole-cell lysates (WCL), cytoplasmic </w:t>
      </w:r>
      <w:r w:rsidR="006B4F63" w:rsidRPr="007F0F10">
        <w:rPr>
          <w:rFonts w:ascii="Times New Roman" w:hAnsi="Times New Roman" w:cs="Times New Roman"/>
          <w:sz w:val="24"/>
          <w:szCs w:val="24"/>
          <w:lang w:val="en-GB"/>
        </w:rPr>
        <w:t>(Cyto)</w:t>
      </w:r>
      <w:r w:rsidRPr="007F0F10">
        <w:rPr>
          <w:rFonts w:ascii="Times New Roman" w:hAnsi="Times New Roman" w:cs="Times New Roman"/>
          <w:sz w:val="24"/>
          <w:szCs w:val="24"/>
          <w:lang w:val="en-GB"/>
        </w:rPr>
        <w:t xml:space="preserve"> and nuclear </w:t>
      </w:r>
      <w:r w:rsidR="006B4F63" w:rsidRPr="007F0F10">
        <w:rPr>
          <w:rFonts w:ascii="Times New Roman" w:hAnsi="Times New Roman" w:cs="Times New Roman"/>
          <w:sz w:val="24"/>
          <w:szCs w:val="24"/>
          <w:lang w:val="en-GB"/>
        </w:rPr>
        <w:t>(Nuc)</w:t>
      </w:r>
      <w:r w:rsidR="006B4F63">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 xml:space="preserve">fraction, respectively (n = 3). </w:t>
      </w:r>
      <w:r w:rsidRPr="007F0F10">
        <w:rPr>
          <w:rFonts w:ascii="Times New Roman" w:hAnsi="Times New Roman" w:cs="Times New Roman"/>
          <w:sz w:val="24"/>
          <w:szCs w:val="24"/>
        </w:rPr>
        <w:t>(</w:t>
      </w:r>
      <w:r w:rsidR="00552B1F" w:rsidRPr="007F0F10">
        <w:rPr>
          <w:rFonts w:ascii="Times New Roman" w:hAnsi="Times New Roman" w:cs="Times New Roman"/>
          <w:sz w:val="24"/>
          <w:szCs w:val="24"/>
        </w:rPr>
        <w:t>G</w:t>
      </w:r>
      <w:r w:rsidRPr="007F0F10">
        <w:rPr>
          <w:rFonts w:ascii="Times New Roman" w:hAnsi="Times New Roman" w:cs="Times New Roman"/>
          <w:sz w:val="24"/>
          <w:szCs w:val="24"/>
        </w:rPr>
        <w:t>) MassARRAY assay analysis</w:t>
      </w:r>
      <w:r w:rsidRPr="007F0F10" w:rsidDel="00B65892">
        <w:rPr>
          <w:rFonts w:ascii="Times New Roman" w:hAnsi="Times New Roman" w:cs="Times New Roman"/>
          <w:sz w:val="24"/>
          <w:szCs w:val="24"/>
        </w:rPr>
        <w:t xml:space="preserve"> </w:t>
      </w:r>
      <w:r w:rsidRPr="007F0F10">
        <w:rPr>
          <w:rFonts w:ascii="Times New Roman" w:hAnsi="Times New Roman" w:cs="Times New Roman"/>
          <w:sz w:val="24"/>
          <w:szCs w:val="24"/>
        </w:rPr>
        <w:t xml:space="preserve">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promoter DNA methylation levels in three cell lines (n = 3). </w:t>
      </w:r>
      <w:r w:rsidRPr="007F0F10">
        <w:rPr>
          <w:rFonts w:ascii="Times New Roman" w:hAnsi="Times New Roman" w:cs="Times New Roman"/>
          <w:sz w:val="24"/>
          <w:szCs w:val="24"/>
          <w:lang w:val="en-GB"/>
        </w:rPr>
        <w:t>(</w:t>
      </w:r>
      <w:r w:rsidR="00552B1F" w:rsidRPr="007F0F10">
        <w:rPr>
          <w:rFonts w:ascii="Times New Roman" w:hAnsi="Times New Roman" w:cs="Times New Roman"/>
          <w:sz w:val="24"/>
          <w:szCs w:val="24"/>
          <w:lang w:val="en-GB"/>
        </w:rPr>
        <w:t>H</w:t>
      </w:r>
      <w:r w:rsidRPr="007F0F10">
        <w:rPr>
          <w:rFonts w:ascii="Times New Roman" w:hAnsi="Times New Roman" w:cs="Times New Roman"/>
          <w:sz w:val="24"/>
          <w:szCs w:val="24"/>
          <w:lang w:val="en-GB"/>
        </w:rPr>
        <w:t xml:space="preserve">) qRT-PCR analysis of </w:t>
      </w:r>
      <w:r w:rsidRPr="007F0F10">
        <w:rPr>
          <w:rFonts w:ascii="Times New Roman" w:hAnsi="Times New Roman" w:cs="Times New Roman"/>
          <w:i/>
          <w:sz w:val="24"/>
          <w:szCs w:val="24"/>
          <w:lang w:val="en-GB"/>
        </w:rPr>
        <w:t>DMDRMR</w:t>
      </w:r>
      <w:r w:rsidRPr="007F0F10">
        <w:rPr>
          <w:rFonts w:ascii="Times New Roman" w:hAnsi="Times New Roman" w:cs="Times New Roman"/>
          <w:sz w:val="24"/>
          <w:szCs w:val="24"/>
          <w:lang w:val="en-GB"/>
        </w:rPr>
        <w:t xml:space="preserve"> expression in the 786-O </w:t>
      </w:r>
      <w:r w:rsidRPr="007F0F10">
        <w:rPr>
          <w:rFonts w:ascii="Times New Roman" w:eastAsia="宋体" w:hAnsi="Times New Roman" w:cs="Times New Roman"/>
          <w:sz w:val="24"/>
          <w:szCs w:val="24"/>
          <w:lang w:val="en-GB"/>
        </w:rPr>
        <w:t>cells</w:t>
      </w:r>
      <w:r w:rsidRPr="007F0F10">
        <w:rPr>
          <w:rFonts w:ascii="Times New Roman" w:hAnsi="Times New Roman" w:cs="Times New Roman"/>
          <w:sz w:val="24"/>
          <w:szCs w:val="24"/>
          <w:lang w:val="en-GB"/>
        </w:rPr>
        <w:t xml:space="preserve"> treated with</w:t>
      </w:r>
      <w:r w:rsidRPr="007F0F10">
        <w:rPr>
          <w:rFonts w:ascii="Times New Roman" w:eastAsia="宋体" w:hAnsi="Times New Roman" w:cs="Times New Roman"/>
          <w:sz w:val="24"/>
          <w:szCs w:val="24"/>
          <w:lang w:val="en-GB"/>
        </w:rPr>
        <w:t xml:space="preserve"> the</w:t>
      </w:r>
      <w:r w:rsidRPr="007F0F10">
        <w:rPr>
          <w:rFonts w:ascii="Times New Roman" w:hAnsi="Times New Roman" w:cs="Times New Roman"/>
          <w:sz w:val="24"/>
          <w:szCs w:val="24"/>
          <w:lang w:val="en-GB"/>
        </w:rPr>
        <w:t xml:space="preserve"> indicated concentration </w:t>
      </w:r>
      <w:r w:rsidRPr="007F0F10">
        <w:rPr>
          <w:rFonts w:ascii="Times New Roman" w:eastAsia="宋体" w:hAnsi="Times New Roman" w:cs="Times New Roman"/>
          <w:sz w:val="24"/>
          <w:szCs w:val="24"/>
          <w:lang w:val="en-GB"/>
        </w:rPr>
        <w:t xml:space="preserve">of </w:t>
      </w:r>
      <w:r w:rsidRPr="007F0F10">
        <w:rPr>
          <w:rFonts w:ascii="Times New Roman" w:hAnsi="Times New Roman" w:cs="Times New Roman"/>
          <w:sz w:val="24"/>
          <w:szCs w:val="24"/>
          <w:lang w:val="en-GB"/>
        </w:rPr>
        <w:t>5-azacytidine for 72</w:t>
      </w:r>
      <w:r w:rsidR="006B4F63">
        <w:rPr>
          <w:rFonts w:ascii="Times New Roman" w:hAnsi="Times New Roman" w:cs="Times New Roman"/>
          <w:sz w:val="24"/>
          <w:szCs w:val="24"/>
          <w:lang w:val="en-GB"/>
        </w:rPr>
        <w:t xml:space="preserve"> </w:t>
      </w:r>
      <w:r w:rsidR="000106A9">
        <w:rPr>
          <w:rFonts w:ascii="Times New Roman" w:hAnsi="Times New Roman" w:cs="Times New Roman"/>
          <w:sz w:val="24"/>
          <w:szCs w:val="24"/>
          <w:lang w:val="en-GB"/>
        </w:rPr>
        <w:t>h (n = 5</w:t>
      </w:r>
      <w:r w:rsidRPr="007F0F10">
        <w:rPr>
          <w:rFonts w:ascii="Times New Roman" w:hAnsi="Times New Roman" w:cs="Times New Roman"/>
          <w:sz w:val="24"/>
          <w:szCs w:val="24"/>
          <w:lang w:val="en-GB"/>
        </w:rPr>
        <w:t>).</w:t>
      </w:r>
      <w:r w:rsidRPr="007F0F10">
        <w:rPr>
          <w:rFonts w:ascii="Times New Roman" w:hAnsi="Times New Roman" w:cs="Times New Roman"/>
          <w:sz w:val="24"/>
          <w:szCs w:val="24"/>
        </w:rPr>
        <w:t xml:space="preserve"> </w:t>
      </w:r>
      <w:r w:rsidR="00D207B0" w:rsidRPr="007F0F10">
        <w:rPr>
          <w:rFonts w:ascii="Times New Roman" w:hAnsi="Times New Roman" w:cs="Times New Roman"/>
          <w:sz w:val="24"/>
          <w:szCs w:val="24"/>
        </w:rPr>
        <w:t xml:space="preserve">(I) The copy numbers of </w:t>
      </w:r>
      <w:r w:rsidR="00D207B0" w:rsidRPr="007F0F10">
        <w:rPr>
          <w:rFonts w:ascii="Times New Roman" w:hAnsi="Times New Roman" w:cs="Times New Roman"/>
          <w:i/>
          <w:sz w:val="24"/>
          <w:szCs w:val="24"/>
        </w:rPr>
        <w:t>DMDRMR</w:t>
      </w:r>
      <w:r w:rsidR="00D207B0" w:rsidRPr="007F0F10">
        <w:rPr>
          <w:rFonts w:ascii="Times New Roman" w:hAnsi="Times New Roman" w:cs="Times New Roman"/>
          <w:sz w:val="24"/>
          <w:szCs w:val="24"/>
        </w:rPr>
        <w:t xml:space="preserve"> in three cell lines</w:t>
      </w:r>
      <w:r w:rsidR="00855230" w:rsidRPr="007F0F10">
        <w:rPr>
          <w:rFonts w:ascii="Times New Roman" w:hAnsi="Times New Roman" w:cs="Times New Roman"/>
          <w:sz w:val="24"/>
          <w:szCs w:val="24"/>
        </w:rPr>
        <w:t xml:space="preserve"> (n = 3)</w:t>
      </w:r>
      <w:r w:rsidR="00D207B0" w:rsidRPr="007F0F10">
        <w:rPr>
          <w:rFonts w:ascii="Times New Roman" w:hAnsi="Times New Roman" w:cs="Times New Roman"/>
          <w:sz w:val="24"/>
          <w:szCs w:val="24"/>
        </w:rPr>
        <w:t xml:space="preserve">. </w:t>
      </w:r>
      <w:r w:rsidRPr="007F0F10">
        <w:rPr>
          <w:rFonts w:ascii="Times New Roman" w:hAnsi="Times New Roman" w:cs="Times New Roman"/>
          <w:sz w:val="24"/>
          <w:szCs w:val="24"/>
        </w:rPr>
        <w:t>(</w:t>
      </w:r>
      <w:r w:rsidR="00D207B0" w:rsidRPr="007F0F10">
        <w:rPr>
          <w:rFonts w:ascii="Times New Roman" w:hAnsi="Times New Roman" w:cs="Times New Roman"/>
          <w:sz w:val="24"/>
          <w:szCs w:val="24"/>
        </w:rPr>
        <w:t>J</w:t>
      </w:r>
      <w:r w:rsidRPr="007F0F10">
        <w:rPr>
          <w:rFonts w:ascii="Times New Roman" w:hAnsi="Times New Roman" w:cs="Times New Roman"/>
          <w:sz w:val="24"/>
          <w:szCs w:val="24"/>
        </w:rPr>
        <w:t xml:space="preserve">) qRT-PCR analysis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expression levels in five cell lines (n = 3).</w:t>
      </w:r>
      <w:r w:rsidR="00552B1F" w:rsidRPr="007F0F10">
        <w:rPr>
          <w:rFonts w:ascii="Times New Roman" w:hAnsi="Times New Roman" w:cs="Times New Roman"/>
          <w:sz w:val="24"/>
          <w:szCs w:val="24"/>
        </w:rPr>
        <w:t xml:space="preserve"> (</w:t>
      </w:r>
      <w:r w:rsidR="00D207B0" w:rsidRPr="007F0F10">
        <w:rPr>
          <w:rFonts w:ascii="Times New Roman" w:hAnsi="Times New Roman" w:cs="Times New Roman"/>
          <w:sz w:val="24"/>
          <w:szCs w:val="24"/>
        </w:rPr>
        <w:t>K</w:t>
      </w:r>
      <w:r w:rsidR="00552B1F" w:rsidRPr="007F0F10">
        <w:rPr>
          <w:rFonts w:ascii="Times New Roman" w:hAnsi="Times New Roman" w:cs="Times New Roman"/>
          <w:sz w:val="24"/>
          <w:szCs w:val="24"/>
        </w:rPr>
        <w:t>)</w:t>
      </w:r>
      <w:r w:rsidR="0037723F">
        <w:rPr>
          <w:rFonts w:ascii="Times New Roman" w:hAnsi="Times New Roman" w:cs="Times New Roman"/>
          <w:sz w:val="24"/>
          <w:szCs w:val="24"/>
        </w:rPr>
        <w:t xml:space="preserve"> </w:t>
      </w:r>
      <w:r w:rsidR="009950A6" w:rsidRPr="00C9081B">
        <w:rPr>
          <w:rFonts w:ascii="Times New Roman" w:hAnsi="Times New Roman" w:cs="Times New Roman"/>
          <w:sz w:val="24"/>
          <w:szCs w:val="24"/>
        </w:rPr>
        <w:t>Δ</w:t>
      </w:r>
      <w:r w:rsidR="009950A6" w:rsidRPr="007F0F10">
        <w:rPr>
          <w:rFonts w:ascii="Times New Roman" w:hAnsi="Times New Roman" w:cs="Times New Roman"/>
          <w:sz w:val="24"/>
          <w:szCs w:val="24"/>
        </w:rPr>
        <w:t>CT</w:t>
      </w:r>
      <w:r w:rsidR="00552B1F" w:rsidRPr="007F0F10">
        <w:rPr>
          <w:rFonts w:ascii="Times New Roman" w:hAnsi="Times New Roman" w:cs="Times New Roman"/>
          <w:sz w:val="24"/>
          <w:szCs w:val="24"/>
        </w:rPr>
        <w:t xml:space="preserve"> levels of </w:t>
      </w:r>
      <w:r w:rsidR="00552B1F" w:rsidRPr="007F0F10">
        <w:rPr>
          <w:rFonts w:ascii="Times New Roman" w:hAnsi="Times New Roman" w:cs="Times New Roman"/>
          <w:i/>
          <w:sz w:val="24"/>
          <w:szCs w:val="24"/>
        </w:rPr>
        <w:t>DMDRMR</w:t>
      </w:r>
      <w:r w:rsidR="00552B1F" w:rsidRPr="007F0F10">
        <w:rPr>
          <w:rFonts w:ascii="Times New Roman" w:hAnsi="Times New Roman" w:cs="Times New Roman"/>
          <w:sz w:val="24"/>
          <w:szCs w:val="24"/>
        </w:rPr>
        <w:t xml:space="preserve"> expression in five cell lines</w:t>
      </w:r>
      <w:r w:rsidR="006F10FF" w:rsidRPr="007F0F10">
        <w:rPr>
          <w:rFonts w:ascii="Times New Roman" w:hAnsi="Times New Roman" w:cs="Times New Roman" w:hint="eastAsia"/>
          <w:sz w:val="24"/>
          <w:szCs w:val="24"/>
        </w:rPr>
        <w:t xml:space="preserve"> from</w:t>
      </w:r>
      <w:r w:rsidR="006F10FF" w:rsidRPr="007F0F10">
        <w:rPr>
          <w:rFonts w:ascii="Times New Roman" w:hAnsi="Times New Roman" w:cs="Times New Roman"/>
          <w:sz w:val="24"/>
          <w:szCs w:val="24"/>
        </w:rPr>
        <w:t xml:space="preserve"> (</w:t>
      </w:r>
      <w:proofErr w:type="gramStart"/>
      <w:r w:rsidR="006F10FF" w:rsidRPr="007F0F10">
        <w:rPr>
          <w:rFonts w:ascii="Times New Roman" w:hAnsi="Times New Roman" w:cs="Times New Roman" w:hint="eastAsia"/>
          <w:sz w:val="24"/>
          <w:szCs w:val="24"/>
        </w:rPr>
        <w:t>I</w:t>
      </w:r>
      <w:proofErr w:type="gramEnd"/>
      <w:r w:rsidR="006F10FF" w:rsidRPr="007F0F10">
        <w:rPr>
          <w:rFonts w:ascii="Times New Roman" w:hAnsi="Times New Roman" w:cs="Times New Roman"/>
          <w:sz w:val="24"/>
          <w:szCs w:val="24"/>
        </w:rPr>
        <w:t>)</w:t>
      </w:r>
      <w:r w:rsidR="006F10FF" w:rsidRPr="007F0F10">
        <w:rPr>
          <w:rFonts w:ascii="Times New Roman" w:hAnsi="Times New Roman" w:cs="Times New Roman" w:hint="eastAsia"/>
          <w:sz w:val="24"/>
          <w:szCs w:val="24"/>
        </w:rPr>
        <w:t xml:space="preserve"> </w:t>
      </w:r>
      <w:r w:rsidR="006F10FF" w:rsidRPr="007F0F10">
        <w:rPr>
          <w:rFonts w:ascii="Times New Roman" w:hAnsi="Times New Roman" w:cs="Times New Roman"/>
          <w:sz w:val="24"/>
          <w:szCs w:val="24"/>
        </w:rPr>
        <w:t>data</w:t>
      </w:r>
      <w:r w:rsidR="00552B1F" w:rsidRPr="007F0F10">
        <w:rPr>
          <w:rFonts w:ascii="Times New Roman" w:hAnsi="Times New Roman" w:cs="Times New Roman"/>
          <w:sz w:val="24"/>
          <w:szCs w:val="24"/>
        </w:rPr>
        <w:t>. The</w:t>
      </w:r>
      <w:r w:rsidR="00552B1F" w:rsidRPr="007F0F10">
        <w:rPr>
          <w:rFonts w:ascii="Times New Roman" w:hAnsi="Times New Roman" w:cs="Times New Roman"/>
          <w:i/>
          <w:sz w:val="24"/>
          <w:szCs w:val="24"/>
        </w:rPr>
        <w:t xml:space="preserve"> DMDRMR </w:t>
      </w:r>
      <w:r w:rsidR="00552B1F" w:rsidRPr="007F0F10">
        <w:rPr>
          <w:rFonts w:ascii="Times New Roman" w:hAnsi="Times New Roman" w:cs="Times New Roman"/>
          <w:sz w:val="24"/>
          <w:szCs w:val="24"/>
        </w:rPr>
        <w:t>levels were normalized against</w:t>
      </w:r>
      <w:r w:rsidR="00552B1F" w:rsidRPr="007F0F10">
        <w:rPr>
          <w:rFonts w:ascii="Times New Roman" w:hAnsi="Times New Roman" w:cs="Times New Roman"/>
          <w:i/>
          <w:sz w:val="24"/>
          <w:szCs w:val="24"/>
        </w:rPr>
        <w:t xml:space="preserve"> GAPDH</w:t>
      </w:r>
      <w:r w:rsidR="00552B1F" w:rsidRPr="007F0F10">
        <w:rPr>
          <w:rFonts w:ascii="Times New Roman" w:hAnsi="Times New Roman" w:cs="Times New Roman"/>
          <w:sz w:val="24"/>
          <w:szCs w:val="24"/>
        </w:rPr>
        <w:t xml:space="preserve">. </w:t>
      </w:r>
    </w:p>
    <w:p w14:paraId="2566B2B0" w14:textId="447B2B32" w:rsidR="00552B1F" w:rsidRPr="007F0F10" w:rsidRDefault="00BB0A48" w:rsidP="0006302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D06DC2" wp14:editId="1A081E32">
            <wp:extent cx="5264150" cy="2832100"/>
            <wp:effectExtent l="0" t="0" r="0" b="6350"/>
            <wp:docPr id="31" name="图片 31" descr="D:\guym\10-博士研究\DMRRME\【sumit】DMDRMR manuscript\cancer research\返修 Figures\SUP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uym\10-博士研究\DMRRME\【sumit】DMDRMR manuscript\cancer research\返修 Figures\SUP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150" cy="2832100"/>
                    </a:xfrm>
                    <a:prstGeom prst="rect">
                      <a:avLst/>
                    </a:prstGeom>
                    <a:noFill/>
                    <a:ln>
                      <a:noFill/>
                    </a:ln>
                  </pic:spPr>
                </pic:pic>
              </a:graphicData>
            </a:graphic>
          </wp:inline>
        </w:drawing>
      </w:r>
    </w:p>
    <w:p w14:paraId="5FB86A20" w14:textId="105E73B7" w:rsidR="00063027" w:rsidRPr="002B3422" w:rsidRDefault="00110900" w:rsidP="00063027">
      <w:pPr>
        <w:spacing w:line="360" w:lineRule="auto"/>
        <w:rPr>
          <w:rFonts w:ascii="Times New Roman" w:hAnsi="Times New Roman" w:cs="Times New Roman"/>
          <w:sz w:val="24"/>
          <w:szCs w:val="24"/>
          <w:lang w:val="en-GB"/>
        </w:rPr>
      </w:pPr>
      <w:r w:rsidRPr="007F0F10">
        <w:rPr>
          <w:rFonts w:ascii="Times New Roman" w:hAnsi="Times New Roman" w:cs="Times New Roman"/>
          <w:b/>
          <w:sz w:val="24"/>
          <w:szCs w:val="24"/>
        </w:rPr>
        <w:t xml:space="preserve">Figure S6.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is transcribed by c-Jun. </w:t>
      </w:r>
      <w:r w:rsidR="00063027" w:rsidRPr="007F0F10">
        <w:rPr>
          <w:rFonts w:ascii="Times New Roman" w:hAnsi="Times New Roman" w:cs="Times New Roman"/>
          <w:sz w:val="24"/>
          <w:szCs w:val="24"/>
          <w:lang w:val="en-GB"/>
        </w:rPr>
        <w:t>(</w:t>
      </w:r>
      <w:r w:rsidRPr="007F0F10">
        <w:rPr>
          <w:rFonts w:ascii="Times New Roman" w:hAnsi="Times New Roman" w:cs="Times New Roman"/>
          <w:sz w:val="24"/>
          <w:szCs w:val="24"/>
          <w:lang w:val="en-GB"/>
        </w:rPr>
        <w:t>A</w:t>
      </w:r>
      <w:r w:rsidR="00063027" w:rsidRPr="007F0F10">
        <w:rPr>
          <w:rFonts w:ascii="Times New Roman" w:hAnsi="Times New Roman" w:cs="Times New Roman"/>
          <w:sz w:val="24"/>
          <w:szCs w:val="24"/>
          <w:lang w:val="en-GB"/>
        </w:rPr>
        <w:t xml:space="preserve">) Two potential c-Jun-binding sites (BSs) in the </w:t>
      </w:r>
      <w:r w:rsidR="00063027" w:rsidRPr="007F0F10">
        <w:rPr>
          <w:rFonts w:ascii="Times New Roman" w:hAnsi="Times New Roman" w:cs="Times New Roman"/>
          <w:i/>
          <w:sz w:val="24"/>
          <w:szCs w:val="24"/>
          <w:lang w:val="en-GB"/>
        </w:rPr>
        <w:t>DMDRMR</w:t>
      </w:r>
      <w:r w:rsidR="00063027" w:rsidRPr="007F0F10">
        <w:rPr>
          <w:rFonts w:ascii="Times New Roman" w:hAnsi="Times New Roman" w:cs="Times New Roman"/>
          <w:sz w:val="24"/>
          <w:szCs w:val="24"/>
          <w:lang w:val="en-GB"/>
        </w:rPr>
        <w:t xml:space="preserve"> promoter region were predicted. Base positions (bps).</w:t>
      </w:r>
      <w:r w:rsidR="00063027" w:rsidRPr="007F0F10">
        <w:rPr>
          <w:rFonts w:ascii="Times New Roman" w:hAnsi="Times New Roman" w:cs="Times New Roman"/>
          <w:sz w:val="24"/>
          <w:szCs w:val="24"/>
        </w:rPr>
        <w:t xml:space="preserve"> (</w:t>
      </w:r>
      <w:r w:rsidRPr="007F0F10">
        <w:rPr>
          <w:rFonts w:ascii="Times New Roman" w:hAnsi="Times New Roman" w:cs="Times New Roman"/>
          <w:sz w:val="24"/>
          <w:szCs w:val="24"/>
        </w:rPr>
        <w:t>B</w:t>
      </w:r>
      <w:r w:rsidR="00063027" w:rsidRPr="007F0F10">
        <w:rPr>
          <w:rFonts w:ascii="Times New Roman" w:hAnsi="Times New Roman" w:cs="Times New Roman"/>
          <w:sz w:val="24"/>
          <w:szCs w:val="24"/>
        </w:rPr>
        <w:t>-</w:t>
      </w:r>
      <w:r w:rsidRPr="007F0F10">
        <w:rPr>
          <w:rFonts w:ascii="Times New Roman" w:hAnsi="Times New Roman" w:cs="Times New Roman"/>
          <w:sz w:val="24"/>
          <w:szCs w:val="24"/>
        </w:rPr>
        <w:t>C</w:t>
      </w:r>
      <w:r w:rsidR="00063027" w:rsidRPr="007F0F10">
        <w:rPr>
          <w:rFonts w:ascii="Times New Roman" w:hAnsi="Times New Roman" w:cs="Times New Roman"/>
          <w:sz w:val="24"/>
          <w:szCs w:val="24"/>
        </w:rPr>
        <w:t xml:space="preserve">) The qRT-PCR analysis of c-Jun and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xml:space="preserve"> in c-Jun OE (</w:t>
      </w:r>
      <w:r w:rsidRPr="007F0F10">
        <w:rPr>
          <w:rFonts w:ascii="Times New Roman" w:hAnsi="Times New Roman" w:cs="Times New Roman"/>
          <w:sz w:val="24"/>
          <w:szCs w:val="24"/>
        </w:rPr>
        <w:t>B</w:t>
      </w:r>
      <w:r w:rsidR="00063027" w:rsidRPr="007F0F10">
        <w:rPr>
          <w:rFonts w:ascii="Times New Roman" w:hAnsi="Times New Roman" w:cs="Times New Roman"/>
          <w:sz w:val="24"/>
          <w:szCs w:val="24"/>
        </w:rPr>
        <w:t>) and KD (</w:t>
      </w:r>
      <w:r w:rsidRPr="007F0F10">
        <w:rPr>
          <w:rFonts w:ascii="Times New Roman" w:hAnsi="Times New Roman" w:cs="Times New Roman"/>
          <w:sz w:val="24"/>
          <w:szCs w:val="24"/>
        </w:rPr>
        <w:t>C</w:t>
      </w:r>
      <w:r w:rsidR="00063027" w:rsidRPr="007F0F10">
        <w:rPr>
          <w:rFonts w:ascii="Times New Roman" w:hAnsi="Times New Roman" w:cs="Times New Roman"/>
          <w:sz w:val="24"/>
          <w:szCs w:val="24"/>
        </w:rPr>
        <w:t>) 786-O cells (top) (n = 3). Immunoblot of FLAG or c-Jun (bottom).</w:t>
      </w:r>
      <w:r w:rsidR="0006302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D</w:t>
      </w:r>
      <w:r w:rsidR="00063027" w:rsidRPr="007F0F10">
        <w:rPr>
          <w:rFonts w:ascii="Times New Roman" w:hAnsi="Times New Roman" w:cs="Times New Roman"/>
          <w:sz w:val="24"/>
          <w:szCs w:val="24"/>
          <w:lang w:val="en-GB"/>
        </w:rPr>
        <w:t xml:space="preserve">) Luciferase reporter assays </w:t>
      </w:r>
      <w:r w:rsidR="00063027" w:rsidRPr="007F0F10">
        <w:rPr>
          <w:rFonts w:ascii="Times New Roman" w:hAnsi="Times New Roman" w:cs="Times New Roman" w:hint="eastAsia"/>
          <w:sz w:val="24"/>
          <w:szCs w:val="24"/>
          <w:lang w:val="en-GB"/>
        </w:rPr>
        <w:t xml:space="preserve">assessing </w:t>
      </w:r>
      <w:r w:rsidR="007A4969">
        <w:rPr>
          <w:rFonts w:ascii="Times New Roman" w:hAnsi="Times New Roman" w:cs="Times New Roman"/>
          <w:sz w:val="24"/>
          <w:szCs w:val="24"/>
          <w:lang w:val="en-GB"/>
        </w:rPr>
        <w:t>the</w:t>
      </w:r>
      <w:r w:rsidR="00063027" w:rsidRPr="007F0F10">
        <w:rPr>
          <w:rFonts w:ascii="Times New Roman" w:hAnsi="Times New Roman" w:cs="Times New Roman"/>
          <w:sz w:val="24"/>
          <w:szCs w:val="24"/>
          <w:lang w:val="en-GB"/>
        </w:rPr>
        <w:t xml:space="preserve"> predicted </w:t>
      </w:r>
      <w:r w:rsidR="00063027" w:rsidRPr="007F0F10">
        <w:rPr>
          <w:rFonts w:ascii="Times New Roman" w:eastAsia="宋体" w:hAnsi="Times New Roman" w:cs="Times New Roman"/>
          <w:sz w:val="24"/>
          <w:szCs w:val="24"/>
          <w:lang w:val="en-GB"/>
        </w:rPr>
        <w:t>BS</w:t>
      </w:r>
      <w:r w:rsidR="002B3422" w:rsidRPr="007F0F10">
        <w:rPr>
          <w:rFonts w:ascii="Times New Roman" w:eastAsia="宋体" w:hAnsi="Times New Roman" w:cs="Times New Roman"/>
          <w:sz w:val="24"/>
          <w:szCs w:val="24"/>
          <w:lang w:val="en-GB"/>
        </w:rPr>
        <w:t>s</w:t>
      </w:r>
      <w:r w:rsidR="00063027" w:rsidRPr="007F0F10">
        <w:rPr>
          <w:rFonts w:ascii="Times New Roman" w:eastAsia="宋体" w:hAnsi="Times New Roman" w:cs="Times New Roman"/>
          <w:sz w:val="24"/>
          <w:szCs w:val="24"/>
          <w:lang w:val="en-GB"/>
        </w:rPr>
        <w:t xml:space="preserve"> cluster</w:t>
      </w:r>
      <w:r w:rsidR="00063027" w:rsidRPr="007F0F10">
        <w:rPr>
          <w:rFonts w:ascii="Times New Roman" w:hAnsi="Times New Roman" w:cs="Times New Roman"/>
          <w:sz w:val="24"/>
          <w:szCs w:val="24"/>
          <w:lang w:val="en-GB"/>
        </w:rPr>
        <w:t xml:space="preserve"> transcriptional</w:t>
      </w:r>
      <w:r w:rsidR="007A4969">
        <w:rPr>
          <w:rFonts w:ascii="Times New Roman" w:hAnsi="Times New Roman" w:cs="Times New Roman"/>
          <w:sz w:val="24"/>
          <w:szCs w:val="24"/>
          <w:lang w:val="en-GB"/>
        </w:rPr>
        <w:t>ly responsive to c-Jun OE (n = 6</w:t>
      </w:r>
      <w:r w:rsidR="00063027" w:rsidRPr="007F0F10">
        <w:rPr>
          <w:rFonts w:ascii="Times New Roman" w:hAnsi="Times New Roman" w:cs="Times New Roman"/>
          <w:sz w:val="24"/>
          <w:szCs w:val="24"/>
          <w:lang w:val="en-GB"/>
        </w:rPr>
        <w:t>). (</w:t>
      </w:r>
      <w:r w:rsidRPr="007F0F10">
        <w:rPr>
          <w:rFonts w:ascii="Times New Roman" w:hAnsi="Times New Roman" w:cs="Times New Roman"/>
          <w:sz w:val="24"/>
          <w:szCs w:val="24"/>
          <w:lang w:val="en-GB"/>
        </w:rPr>
        <w:t>E</w:t>
      </w:r>
      <w:r w:rsidR="00063027" w:rsidRPr="007F0F10">
        <w:rPr>
          <w:rFonts w:ascii="Times New Roman" w:hAnsi="Times New Roman" w:cs="Times New Roman"/>
          <w:sz w:val="24"/>
          <w:szCs w:val="24"/>
          <w:lang w:val="en-GB"/>
        </w:rPr>
        <w:t xml:space="preserve">) ChIP qRT-PCR analysis showing the binding efficiency of c-Jun to two identified BSs in the </w:t>
      </w:r>
      <w:r w:rsidR="00063027" w:rsidRPr="007F0F10">
        <w:rPr>
          <w:rFonts w:ascii="Times New Roman" w:hAnsi="Times New Roman" w:cs="Times New Roman"/>
          <w:i/>
          <w:sz w:val="24"/>
          <w:szCs w:val="24"/>
          <w:lang w:val="en-GB"/>
        </w:rPr>
        <w:t>DMDRMR</w:t>
      </w:r>
      <w:r w:rsidR="00063027" w:rsidRPr="007F0F10">
        <w:rPr>
          <w:rFonts w:ascii="Times New Roman" w:hAnsi="Times New Roman" w:cs="Times New Roman"/>
          <w:sz w:val="24"/>
          <w:szCs w:val="24"/>
          <w:lang w:val="en-GB"/>
        </w:rPr>
        <w:t xml:space="preserve"> promoter in the cells with c-Jun OE</w:t>
      </w:r>
      <w:r w:rsidR="00944381">
        <w:rPr>
          <w:rFonts w:ascii="Times New Roman" w:hAnsi="Times New Roman" w:cs="Times New Roman"/>
          <w:sz w:val="24"/>
          <w:szCs w:val="24"/>
          <w:lang w:val="en-GB"/>
        </w:rPr>
        <w:t xml:space="preserve"> (n = 6</w:t>
      </w:r>
      <w:r w:rsidR="00944381" w:rsidRPr="007F0F10">
        <w:rPr>
          <w:rFonts w:ascii="Times New Roman" w:hAnsi="Times New Roman" w:cs="Times New Roman"/>
          <w:sz w:val="24"/>
          <w:szCs w:val="24"/>
          <w:lang w:val="en-GB"/>
        </w:rPr>
        <w:t>)</w:t>
      </w:r>
      <w:r w:rsidR="00063027" w:rsidRPr="007F0F10">
        <w:rPr>
          <w:rFonts w:ascii="Times New Roman" w:hAnsi="Times New Roman" w:cs="Times New Roman"/>
          <w:sz w:val="24"/>
          <w:szCs w:val="24"/>
          <w:lang w:val="en-GB"/>
        </w:rPr>
        <w:t xml:space="preserve">. </w:t>
      </w:r>
      <w:r w:rsidR="00063027" w:rsidRPr="007F0F10">
        <w:rPr>
          <w:rFonts w:ascii="Times New Roman" w:hAnsi="Times New Roman" w:cs="Times New Roman"/>
          <w:i/>
          <w:sz w:val="24"/>
          <w:szCs w:val="24"/>
          <w:lang w:val="en-GB"/>
        </w:rPr>
        <w:t xml:space="preserve">GAPDH </w:t>
      </w:r>
      <w:r w:rsidR="00063027" w:rsidRPr="007F0F10">
        <w:rPr>
          <w:rFonts w:ascii="Times New Roman" w:hAnsi="Times New Roman" w:cs="Times New Roman"/>
          <w:sz w:val="24"/>
          <w:szCs w:val="24"/>
          <w:lang w:val="en-GB"/>
        </w:rPr>
        <w:t>was u</w:t>
      </w:r>
      <w:r w:rsidR="00944381">
        <w:rPr>
          <w:rFonts w:ascii="Times New Roman" w:hAnsi="Times New Roman" w:cs="Times New Roman"/>
          <w:sz w:val="24"/>
          <w:szCs w:val="24"/>
          <w:lang w:val="en-GB"/>
        </w:rPr>
        <w:t>sed as a negative control</w:t>
      </w:r>
      <w:r w:rsidR="00063027" w:rsidRPr="007F0F10">
        <w:rPr>
          <w:rFonts w:ascii="Times New Roman" w:hAnsi="Times New Roman" w:cs="Times New Roman"/>
          <w:sz w:val="24"/>
          <w:szCs w:val="24"/>
          <w:lang w:val="en-GB"/>
        </w:rPr>
        <w:t>.</w:t>
      </w:r>
      <w:r w:rsidR="00063027" w:rsidRPr="007F0F10">
        <w:rPr>
          <w:rFonts w:ascii="Times New Roman" w:hAnsi="Times New Roman" w:cs="Times New Roman"/>
          <w:sz w:val="24"/>
          <w:szCs w:val="24"/>
        </w:rPr>
        <w:t xml:space="preserve"> (</w:t>
      </w:r>
      <w:r w:rsidRPr="007F0F10">
        <w:rPr>
          <w:rFonts w:ascii="Times New Roman" w:hAnsi="Times New Roman" w:cs="Times New Roman"/>
          <w:sz w:val="24"/>
          <w:szCs w:val="24"/>
        </w:rPr>
        <w:t>F</w:t>
      </w:r>
      <w:r w:rsidR="00063027" w:rsidRPr="007F0F10">
        <w:rPr>
          <w:rFonts w:ascii="Times New Roman" w:hAnsi="Times New Roman" w:cs="Times New Roman"/>
          <w:sz w:val="24"/>
          <w:szCs w:val="24"/>
        </w:rPr>
        <w:t>) Encode ChIP-seque</w:t>
      </w:r>
      <w:r w:rsidR="00063027" w:rsidRPr="007F0F10">
        <w:rPr>
          <w:rFonts w:ascii="Times New Roman" w:hAnsi="Times New Roman" w:cs="Times New Roman" w:hint="eastAsia"/>
          <w:sz w:val="24"/>
          <w:szCs w:val="24"/>
        </w:rPr>
        <w:t>nce</w:t>
      </w:r>
      <w:r w:rsidR="00063027" w:rsidRPr="007F0F10">
        <w:rPr>
          <w:rFonts w:ascii="Times New Roman" w:hAnsi="Times New Roman" w:cs="Times New Roman"/>
          <w:sz w:val="24"/>
          <w:szCs w:val="24"/>
        </w:rPr>
        <w:t xml:space="preserve"> data for c-Jun were displayed in K562 and HeLa cells across the University of California Santa Cruz (UCSC) Genome Browser illustrations. Blue box indicates </w:t>
      </w:r>
      <w:r w:rsidR="00063027" w:rsidRPr="007F0F10">
        <w:rPr>
          <w:rFonts w:ascii="Times New Roman" w:hAnsi="Times New Roman" w:cs="Times New Roman"/>
          <w:i/>
          <w:sz w:val="24"/>
          <w:szCs w:val="24"/>
        </w:rPr>
        <w:t>DMDRMR</w:t>
      </w:r>
      <w:r w:rsidR="00063027" w:rsidRPr="007F0F10">
        <w:rPr>
          <w:rFonts w:ascii="Times New Roman" w:hAnsi="Times New Roman" w:cs="Times New Roman"/>
          <w:sz w:val="24"/>
          <w:szCs w:val="24"/>
        </w:rPr>
        <w:t>. The results are presented as mean ± SEM.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 0.05,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&lt;0.01, and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 0.001. </w:t>
      </w:r>
    </w:p>
    <w:p w14:paraId="0BE6CAA0" w14:textId="531DB8EB" w:rsidR="0066456F" w:rsidRPr="007F0F10" w:rsidRDefault="0075413F" w:rsidP="009E4BEB">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FA5017" wp14:editId="0152734B">
            <wp:extent cx="5270500" cy="4349750"/>
            <wp:effectExtent l="0" t="0" r="6350" b="0"/>
            <wp:docPr id="18" name="图片 18" descr="D:\guym\10-博士研究\DMRRME\【sumit】DMDRMR manuscript\cancer research\返修 Figures\SUP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uym\10-博士研究\DMRRME\【sumit】DMDRMR manuscript\cancer research\返修 Figures\SUP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4349750"/>
                    </a:xfrm>
                    <a:prstGeom prst="rect">
                      <a:avLst/>
                    </a:prstGeom>
                    <a:noFill/>
                    <a:ln>
                      <a:noFill/>
                    </a:ln>
                  </pic:spPr>
                </pic:pic>
              </a:graphicData>
            </a:graphic>
          </wp:inline>
        </w:drawing>
      </w:r>
    </w:p>
    <w:p w14:paraId="552C1E07" w14:textId="08D4F913" w:rsidR="00D207B0" w:rsidRPr="007F0F10" w:rsidRDefault="00063027" w:rsidP="00063027">
      <w:pPr>
        <w:spacing w:line="360" w:lineRule="auto"/>
        <w:rPr>
          <w:rFonts w:ascii="Times New Roman" w:hAnsi="Times New Roman" w:cs="Times New Roman"/>
          <w:sz w:val="24"/>
          <w:szCs w:val="24"/>
        </w:rPr>
        <w:sectPr w:rsidR="00D207B0" w:rsidRPr="007F0F10" w:rsidSect="0002194F">
          <w:pgSz w:w="11906" w:h="16838"/>
          <w:pgMar w:top="1440" w:right="1800" w:bottom="1440" w:left="1800" w:header="851" w:footer="992" w:gutter="0"/>
          <w:lnNumType w:countBy="1" w:restart="continuous"/>
          <w:cols w:space="425"/>
          <w:docGrid w:type="lines" w:linePitch="312"/>
        </w:sectPr>
      </w:pPr>
      <w:r w:rsidRPr="007F0F10">
        <w:rPr>
          <w:rFonts w:ascii="Times New Roman" w:hAnsi="Times New Roman" w:cs="Times New Roman"/>
          <w:b/>
          <w:sz w:val="24"/>
          <w:szCs w:val="24"/>
        </w:rPr>
        <w:t>Figure S</w:t>
      </w:r>
      <w:r w:rsidR="001D22EA" w:rsidRPr="007F0F10">
        <w:rPr>
          <w:rFonts w:ascii="Times New Roman" w:hAnsi="Times New Roman" w:cs="Times New Roman"/>
          <w:b/>
          <w:sz w:val="24"/>
          <w:szCs w:val="24"/>
        </w:rPr>
        <w:t>7</w:t>
      </w:r>
      <w:r w:rsidRPr="007F0F10">
        <w:rPr>
          <w:rFonts w:ascii="Times New Roman" w:hAnsi="Times New Roman" w:cs="Times New Roman"/>
          <w:b/>
          <w:sz w:val="24"/>
          <w:szCs w:val="24"/>
        </w:rPr>
        <w:t xml:space="preserve">. </w:t>
      </w:r>
      <w:r w:rsidRPr="007F0F10">
        <w:rPr>
          <w:rFonts w:ascii="Times New Roman" w:hAnsi="Times New Roman" w:cs="Times New Roman"/>
          <w:b/>
          <w:i/>
          <w:sz w:val="24"/>
          <w:szCs w:val="24"/>
        </w:rPr>
        <w:t>DMDRMR</w:t>
      </w:r>
      <w:r w:rsidRPr="007F0F10">
        <w:rPr>
          <w:rFonts w:ascii="Times New Roman" w:hAnsi="Times New Roman" w:cs="Times New Roman"/>
          <w:b/>
          <w:sz w:val="24"/>
          <w:szCs w:val="24"/>
        </w:rPr>
        <w:t xml:space="preserve"> acts as an oncogenic lncRNA in ccRCC.</w:t>
      </w:r>
      <w:r w:rsidRPr="007F0F10">
        <w:rPr>
          <w:rFonts w:ascii="Times New Roman" w:hAnsi="Times New Roman" w:cs="Times New Roman"/>
          <w:sz w:val="24"/>
          <w:szCs w:val="24"/>
        </w:rPr>
        <w:t xml:space="preserve"> (A-D) The qRT-PCR analysis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in </w:t>
      </w:r>
      <w:r w:rsidRPr="007F0F10">
        <w:rPr>
          <w:rFonts w:ascii="Times New Roman" w:hAnsi="Times New Roman" w:cs="Times New Roman"/>
          <w:i/>
          <w:sz w:val="24"/>
          <w:szCs w:val="24"/>
        </w:rPr>
        <w:t xml:space="preserve">DMDRMR </w:t>
      </w:r>
      <w:r w:rsidRPr="007F0F10">
        <w:rPr>
          <w:rFonts w:ascii="Times New Roman" w:hAnsi="Times New Roman" w:cs="Times New Roman"/>
          <w:sz w:val="24"/>
          <w:szCs w:val="24"/>
        </w:rPr>
        <w:t>KD (A) an</w:t>
      </w:r>
      <w:r w:rsidR="002009DB">
        <w:rPr>
          <w:rFonts w:ascii="Times New Roman" w:hAnsi="Times New Roman" w:cs="Times New Roman"/>
          <w:sz w:val="24"/>
          <w:szCs w:val="24"/>
        </w:rPr>
        <w:t>d KO (C) and OE (D) cells (n = 6</w:t>
      </w:r>
      <w:r w:rsidRPr="007F0F10">
        <w:rPr>
          <w:rFonts w:ascii="Times New Roman" w:hAnsi="Times New Roman" w:cs="Times New Roman"/>
          <w:sz w:val="24"/>
          <w:szCs w:val="24"/>
        </w:rPr>
        <w:t>). (B) DNA sequence</w:t>
      </w:r>
      <w:r w:rsidRPr="007F0F10">
        <w:rPr>
          <w:rFonts w:ascii="Times New Roman" w:hAnsi="Times New Roman" w:cs="Times New Roman"/>
          <w:i/>
          <w:sz w:val="24"/>
          <w:szCs w:val="24"/>
        </w:rPr>
        <w:t xml:space="preserve"> </w:t>
      </w:r>
      <w:r w:rsidRPr="007F0F10">
        <w:rPr>
          <w:rFonts w:ascii="Times New Roman" w:hAnsi="Times New Roman" w:cs="Times New Roman"/>
          <w:sz w:val="24"/>
          <w:szCs w:val="24"/>
        </w:rPr>
        <w:t xml:space="preserve">analysis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KO clone. (E) Cell proliferation assay assessing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KO cells (n = 3). (F-G) Representative micrographs (F) and quantification (G) of the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KO cells in the Matrigel-coated or noncoated Transwell assays (n = 3). Representative micrographs (H) and quantification (I) of the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KO cells in soft agar colony formation assay (n = 3).</w:t>
      </w:r>
    </w:p>
    <w:p w14:paraId="6B89A0A8" w14:textId="7B5B4A31" w:rsidR="001D22EA" w:rsidRPr="007F0F10" w:rsidRDefault="00BB0A48" w:rsidP="0006302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803562" wp14:editId="5CE5EA53">
            <wp:extent cx="5270500" cy="4057650"/>
            <wp:effectExtent l="0" t="0" r="6350" b="0"/>
            <wp:docPr id="32" name="图片 32" descr="D:\guym\10-博士研究\DMRRME\【sumit】DMDRMR manuscript\cancer research\返修 Figures\SUP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uym\10-博士研究\DMRRME\【sumit】DMDRMR manuscript\cancer research\返修 Figures\SUP8.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4057650"/>
                    </a:xfrm>
                    <a:prstGeom prst="rect">
                      <a:avLst/>
                    </a:prstGeom>
                    <a:noFill/>
                    <a:ln>
                      <a:noFill/>
                    </a:ln>
                  </pic:spPr>
                </pic:pic>
              </a:graphicData>
            </a:graphic>
          </wp:inline>
        </w:drawing>
      </w:r>
    </w:p>
    <w:p w14:paraId="6CD95551" w14:textId="2B99BC9E" w:rsidR="00063027" w:rsidRPr="007F0F10" w:rsidRDefault="001D22EA" w:rsidP="00063027">
      <w:pPr>
        <w:spacing w:line="360" w:lineRule="auto"/>
        <w:rPr>
          <w:rFonts w:ascii="Times New Roman" w:hAnsi="Times New Roman" w:cs="Times New Roman"/>
          <w:sz w:val="24"/>
          <w:szCs w:val="24"/>
        </w:rPr>
      </w:pPr>
      <w:r w:rsidRPr="002009DB">
        <w:rPr>
          <w:rFonts w:ascii="Times New Roman" w:hAnsi="Times New Roman" w:cs="Times New Roman"/>
          <w:b/>
          <w:sz w:val="24"/>
          <w:szCs w:val="24"/>
        </w:rPr>
        <w:t xml:space="preserve">Figure S8. </w:t>
      </w:r>
      <w:r w:rsidRPr="002009DB">
        <w:rPr>
          <w:rFonts w:ascii="Times New Roman" w:hAnsi="Times New Roman" w:cs="Times New Roman"/>
          <w:b/>
          <w:i/>
          <w:sz w:val="24"/>
          <w:szCs w:val="24"/>
        </w:rPr>
        <w:t>DMDRMR</w:t>
      </w:r>
      <w:r w:rsidRPr="002009DB">
        <w:rPr>
          <w:rFonts w:ascii="Times New Roman" w:hAnsi="Times New Roman" w:cs="Times New Roman"/>
          <w:b/>
          <w:sz w:val="24"/>
          <w:szCs w:val="24"/>
        </w:rPr>
        <w:t xml:space="preserve"> promotes tumor growth and metastasis of ccRCC </w:t>
      </w:r>
      <w:r w:rsidRPr="002009DB">
        <w:rPr>
          <w:rFonts w:ascii="Times New Roman" w:hAnsi="Times New Roman" w:cs="Times New Roman"/>
          <w:b/>
          <w:i/>
          <w:sz w:val="24"/>
          <w:szCs w:val="24"/>
        </w:rPr>
        <w:t>in vivo</w:t>
      </w:r>
      <w:r w:rsidRPr="002009DB">
        <w:rPr>
          <w:rFonts w:ascii="Times New Roman" w:hAnsi="Times New Roman" w:cs="Times New Roman"/>
          <w:b/>
          <w:sz w:val="24"/>
          <w:szCs w:val="24"/>
        </w:rPr>
        <w:t>.</w:t>
      </w:r>
      <w:r w:rsidRPr="002009DB">
        <w:rPr>
          <w:b/>
        </w:rPr>
        <w:t xml:space="preserve"> </w:t>
      </w:r>
      <w:r w:rsidRPr="007F0F10">
        <w:rPr>
          <w:rFonts w:ascii="Times New Roman" w:hAnsi="Times New Roman" w:cs="Times New Roman"/>
          <w:sz w:val="24"/>
          <w:szCs w:val="24"/>
        </w:rPr>
        <w:t>(A</w:t>
      </w:r>
      <w:r w:rsidR="00B84376" w:rsidRPr="007F0F10">
        <w:rPr>
          <w:rFonts w:ascii="Times New Roman" w:hAnsi="Times New Roman" w:cs="Times New Roman" w:hint="eastAsia"/>
          <w:sz w:val="24"/>
          <w:szCs w:val="24"/>
        </w:rPr>
        <w:t xml:space="preserve"> and D</w:t>
      </w:r>
      <w:r w:rsidRPr="007F0F10">
        <w:rPr>
          <w:rFonts w:ascii="Times New Roman" w:hAnsi="Times New Roman" w:cs="Times New Roman"/>
          <w:sz w:val="24"/>
          <w:szCs w:val="24"/>
        </w:rPr>
        <w:t xml:space="preserve">) Effects of </w:t>
      </w:r>
      <w:r w:rsidR="00D34D89" w:rsidRPr="007F0F10">
        <w:rPr>
          <w:rFonts w:ascii="Times New Roman" w:hAnsi="Times New Roman" w:cs="Times New Roman"/>
          <w:sz w:val="24"/>
          <w:szCs w:val="24"/>
        </w:rPr>
        <w:t>ACHN</w:t>
      </w:r>
      <w:r w:rsidRPr="007F0F10">
        <w:rPr>
          <w:rFonts w:ascii="Times New Roman" w:hAnsi="Times New Roman" w:cs="Times New Roman"/>
          <w:sz w:val="24"/>
          <w:szCs w:val="24"/>
        </w:rPr>
        <w:t xml:space="preserve"> KD cells </w:t>
      </w:r>
      <w:r w:rsidR="00B84376" w:rsidRPr="007F0F10">
        <w:rPr>
          <w:rFonts w:ascii="Times New Roman" w:hAnsi="Times New Roman" w:cs="Times New Roman"/>
          <w:sz w:val="24"/>
          <w:szCs w:val="24"/>
        </w:rPr>
        <w:t>mediated by two shRNA</w:t>
      </w:r>
      <w:r w:rsidR="00E23A05" w:rsidRPr="007F0F10">
        <w:rPr>
          <w:rFonts w:ascii="Times New Roman" w:hAnsi="Times New Roman" w:cs="Times New Roman"/>
          <w:sz w:val="24"/>
          <w:szCs w:val="24"/>
        </w:rPr>
        <w:t>s</w:t>
      </w:r>
      <w:r w:rsidR="00B84376" w:rsidRPr="007F0F10">
        <w:rPr>
          <w:rFonts w:ascii="Times New Roman" w:hAnsi="Times New Roman" w:cs="Times New Roman"/>
          <w:sz w:val="24"/>
          <w:szCs w:val="24"/>
        </w:rPr>
        <w:t xml:space="preserve"> </w:t>
      </w:r>
      <w:r w:rsidRPr="007F0F10">
        <w:rPr>
          <w:rFonts w:ascii="Times New Roman" w:hAnsi="Times New Roman" w:cs="Times New Roman"/>
          <w:sz w:val="24"/>
          <w:szCs w:val="24"/>
        </w:rPr>
        <w:t>on tumor growth in SC implanted NSG mice (n = 6). (B</w:t>
      </w:r>
      <w:r w:rsidR="00B84376" w:rsidRPr="007F0F10">
        <w:rPr>
          <w:rFonts w:ascii="Times New Roman" w:hAnsi="Times New Roman" w:cs="Times New Roman"/>
          <w:sz w:val="24"/>
          <w:szCs w:val="24"/>
        </w:rPr>
        <w:t>-C and E-F</w:t>
      </w:r>
      <w:r w:rsidRPr="007F0F10">
        <w:rPr>
          <w:rFonts w:ascii="Times New Roman" w:hAnsi="Times New Roman" w:cs="Times New Roman"/>
          <w:sz w:val="24"/>
          <w:szCs w:val="24"/>
        </w:rPr>
        <w:t>) Endpoint tumor size (B</w:t>
      </w:r>
      <w:r w:rsidR="00B84376" w:rsidRPr="007F0F10">
        <w:rPr>
          <w:rFonts w:ascii="Times New Roman" w:hAnsi="Times New Roman" w:cs="Times New Roman"/>
          <w:sz w:val="24"/>
          <w:szCs w:val="24"/>
        </w:rPr>
        <w:t xml:space="preserve"> and E</w:t>
      </w:r>
      <w:r w:rsidRPr="007F0F10">
        <w:rPr>
          <w:rFonts w:ascii="Times New Roman" w:hAnsi="Times New Roman" w:cs="Times New Roman"/>
          <w:sz w:val="24"/>
          <w:szCs w:val="24"/>
        </w:rPr>
        <w:t>) and mass (C</w:t>
      </w:r>
      <w:r w:rsidR="00B84376" w:rsidRPr="007F0F10">
        <w:rPr>
          <w:rFonts w:ascii="Times New Roman" w:hAnsi="Times New Roman" w:cs="Times New Roman"/>
          <w:sz w:val="24"/>
          <w:szCs w:val="24"/>
        </w:rPr>
        <w:t xml:space="preserve"> and F</w:t>
      </w:r>
      <w:r w:rsidRPr="007F0F10">
        <w:rPr>
          <w:rFonts w:ascii="Times New Roman" w:hAnsi="Times New Roman" w:cs="Times New Roman"/>
          <w:sz w:val="24"/>
          <w:szCs w:val="24"/>
        </w:rPr>
        <w:t xml:space="preserve">) in the NSG mice SC implanted with </w:t>
      </w:r>
      <w:r w:rsidR="00B84376" w:rsidRPr="007F0F10">
        <w:rPr>
          <w:rFonts w:ascii="Times New Roman" w:hAnsi="Times New Roman" w:cs="Times New Roman"/>
          <w:sz w:val="24"/>
          <w:szCs w:val="24"/>
        </w:rPr>
        <w:t>ACHN</w:t>
      </w:r>
      <w:r w:rsidRPr="007F0F10">
        <w:rPr>
          <w:rFonts w:ascii="Times New Roman" w:hAnsi="Times New Roman" w:cs="Times New Roman"/>
          <w:sz w:val="24"/>
          <w:szCs w:val="24"/>
        </w:rPr>
        <w:t xml:space="preserve"> KD cells. (</w:t>
      </w:r>
      <w:r w:rsidR="00B84376" w:rsidRPr="007F0F10">
        <w:rPr>
          <w:rFonts w:ascii="Times New Roman" w:hAnsi="Times New Roman" w:cs="Times New Roman"/>
          <w:sz w:val="24"/>
          <w:szCs w:val="24"/>
        </w:rPr>
        <w:t>G</w:t>
      </w:r>
      <w:r w:rsidRPr="007F0F10">
        <w:rPr>
          <w:rFonts w:ascii="Times New Roman" w:hAnsi="Times New Roman" w:cs="Times New Roman"/>
          <w:sz w:val="24"/>
          <w:szCs w:val="24"/>
        </w:rPr>
        <w:t>-</w:t>
      </w:r>
      <w:r w:rsidR="00B84376" w:rsidRPr="007F0F10">
        <w:rPr>
          <w:rFonts w:ascii="Times New Roman" w:hAnsi="Times New Roman" w:cs="Times New Roman"/>
          <w:sz w:val="24"/>
          <w:szCs w:val="24"/>
        </w:rPr>
        <w:t>I</w:t>
      </w:r>
      <w:r w:rsidRPr="007F0F10">
        <w:rPr>
          <w:rFonts w:ascii="Times New Roman" w:hAnsi="Times New Roman" w:cs="Times New Roman"/>
          <w:sz w:val="24"/>
          <w:szCs w:val="24"/>
        </w:rPr>
        <w:t>) Representative images of bright-field (</w:t>
      </w:r>
      <w:r w:rsidR="00B84376" w:rsidRPr="007F0F10">
        <w:rPr>
          <w:rFonts w:ascii="Times New Roman" w:hAnsi="Times New Roman" w:cs="Times New Roman"/>
          <w:sz w:val="24"/>
          <w:szCs w:val="24"/>
        </w:rPr>
        <w:t>G</w:t>
      </w:r>
      <w:r w:rsidRPr="007F0F10">
        <w:rPr>
          <w:rFonts w:ascii="Times New Roman" w:hAnsi="Times New Roman" w:cs="Times New Roman"/>
          <w:sz w:val="24"/>
          <w:szCs w:val="24"/>
        </w:rPr>
        <w:t>) and HE stained samples (</w:t>
      </w:r>
      <w:r w:rsidR="00B84376" w:rsidRPr="007F0F10">
        <w:rPr>
          <w:rFonts w:ascii="Times New Roman" w:hAnsi="Times New Roman" w:cs="Times New Roman"/>
          <w:sz w:val="24"/>
          <w:szCs w:val="24"/>
        </w:rPr>
        <w:t>H</w:t>
      </w:r>
      <w:r w:rsidRPr="007F0F10">
        <w:rPr>
          <w:rFonts w:ascii="Times New Roman" w:hAnsi="Times New Roman" w:cs="Times New Roman"/>
          <w:sz w:val="24"/>
          <w:szCs w:val="24"/>
        </w:rPr>
        <w:t xml:space="preserve">) from the tumor foci of the lungs obtained from </w:t>
      </w:r>
      <w:r w:rsidR="00D207B0" w:rsidRPr="007F0F10">
        <w:rPr>
          <w:rFonts w:ascii="Times New Roman" w:hAnsi="Times New Roman" w:cs="Times New Roman"/>
          <w:sz w:val="24"/>
          <w:szCs w:val="24"/>
        </w:rPr>
        <w:t>the NSG mice</w:t>
      </w:r>
      <w:r w:rsidR="00065E73" w:rsidRPr="007F0F10">
        <w:rPr>
          <w:rFonts w:ascii="Times New Roman" w:hAnsi="Times New Roman" w:cs="Times New Roman"/>
          <w:sz w:val="24"/>
          <w:szCs w:val="24"/>
        </w:rPr>
        <w:t>, the lateral tail vein of which were injected by 786-O KD cells</w:t>
      </w:r>
      <w:r w:rsidRPr="007F0F10">
        <w:rPr>
          <w:rFonts w:ascii="Times New Roman" w:hAnsi="Times New Roman" w:cs="Times New Roman"/>
          <w:sz w:val="24"/>
          <w:szCs w:val="24"/>
        </w:rPr>
        <w:t>. (</w:t>
      </w:r>
      <w:r w:rsidR="00B84376" w:rsidRPr="007F0F10">
        <w:rPr>
          <w:rFonts w:ascii="Times New Roman" w:hAnsi="Times New Roman" w:cs="Times New Roman"/>
          <w:sz w:val="24"/>
          <w:szCs w:val="24"/>
        </w:rPr>
        <w:t>I</w:t>
      </w:r>
      <w:r w:rsidRPr="007F0F10">
        <w:rPr>
          <w:rFonts w:ascii="Times New Roman" w:hAnsi="Times New Roman" w:cs="Times New Roman"/>
          <w:sz w:val="24"/>
          <w:szCs w:val="24"/>
        </w:rPr>
        <w:t>) Number of metastatic lesions in mice (n = 6), as determined by HE staining.</w:t>
      </w:r>
      <w:r w:rsidR="00063027" w:rsidRPr="007F0F10">
        <w:rPr>
          <w:rFonts w:ascii="Times New Roman" w:hAnsi="Times New Roman" w:cs="Times New Roman"/>
          <w:sz w:val="24"/>
          <w:szCs w:val="24"/>
        </w:rPr>
        <w:t xml:space="preserve"> The results are presented as mean ± SEM.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 0.05,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&lt;0.01, and ***</w:t>
      </w:r>
      <w:r w:rsidR="00063027" w:rsidRPr="007F0F10">
        <w:rPr>
          <w:rFonts w:ascii="Times New Roman" w:hAnsi="Times New Roman" w:cs="Times New Roman"/>
          <w:i/>
          <w:sz w:val="24"/>
          <w:szCs w:val="24"/>
        </w:rPr>
        <w:t>p</w:t>
      </w:r>
      <w:r w:rsidR="00063027" w:rsidRPr="007F0F10">
        <w:rPr>
          <w:rFonts w:ascii="Times New Roman" w:hAnsi="Times New Roman" w:cs="Times New Roman"/>
          <w:sz w:val="24"/>
          <w:szCs w:val="24"/>
        </w:rPr>
        <w:t xml:space="preserve"> &lt; 0.001. </w:t>
      </w:r>
    </w:p>
    <w:p w14:paraId="291FF3E1" w14:textId="0620EF0D" w:rsidR="0066456F" w:rsidRPr="007F0F10" w:rsidRDefault="00082601" w:rsidP="009E4BEB">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F42A86C" wp14:editId="0888E0B3">
            <wp:extent cx="5273675" cy="5029200"/>
            <wp:effectExtent l="0" t="0" r="3175" b="0"/>
            <wp:docPr id="1" name="图片 1" descr="D:\guym\10-博士研究\DMRRME\【sumit】DMDRMR manuscript\cancer research\返修 Figures\SUP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uym\10-博士研究\DMRRME\【sumit】DMDRMR manuscript\cancer research\返修 Figures\SUP9.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675" cy="5029200"/>
                    </a:xfrm>
                    <a:prstGeom prst="rect">
                      <a:avLst/>
                    </a:prstGeom>
                    <a:noFill/>
                    <a:ln>
                      <a:noFill/>
                    </a:ln>
                  </pic:spPr>
                </pic:pic>
              </a:graphicData>
            </a:graphic>
          </wp:inline>
        </w:drawing>
      </w:r>
    </w:p>
    <w:p w14:paraId="2F251A66" w14:textId="7258EE33" w:rsidR="001A6154" w:rsidRPr="007F0F10" w:rsidRDefault="00063027" w:rsidP="00824F2B">
      <w:pPr>
        <w:spacing w:line="360" w:lineRule="auto"/>
        <w:rPr>
          <w:rFonts w:ascii="Times New Roman" w:hAnsi="Times New Roman" w:cs="Times New Roman"/>
          <w:sz w:val="24"/>
          <w:szCs w:val="24"/>
        </w:rPr>
        <w:sectPr w:rsidR="001A6154" w:rsidRPr="007F0F10" w:rsidSect="0002194F">
          <w:pgSz w:w="11906" w:h="16838"/>
          <w:pgMar w:top="1440" w:right="1800" w:bottom="1440" w:left="1800" w:header="851" w:footer="992" w:gutter="0"/>
          <w:lnNumType w:countBy="1" w:restart="continuous"/>
          <w:cols w:space="425"/>
          <w:docGrid w:type="lines" w:linePitch="312"/>
        </w:sectPr>
      </w:pPr>
      <w:r w:rsidRPr="007F0F10">
        <w:rPr>
          <w:rFonts w:ascii="Times New Roman" w:hAnsi="Times New Roman" w:cs="Times New Roman"/>
          <w:b/>
          <w:sz w:val="24"/>
          <w:szCs w:val="24"/>
        </w:rPr>
        <w:t>Figure S</w:t>
      </w:r>
      <w:r w:rsidR="00D207B0" w:rsidRPr="007F0F10">
        <w:rPr>
          <w:rFonts w:ascii="Times New Roman" w:hAnsi="Times New Roman" w:cs="Times New Roman"/>
          <w:b/>
          <w:sz w:val="24"/>
          <w:szCs w:val="24"/>
        </w:rPr>
        <w:t>9</w:t>
      </w:r>
      <w:r w:rsidRPr="007F0F10">
        <w:rPr>
          <w:rFonts w:ascii="Times New Roman" w:hAnsi="Times New Roman" w:cs="Times New Roman"/>
          <w:b/>
          <w:sz w:val="24"/>
          <w:szCs w:val="24"/>
        </w:rPr>
        <w:t xml:space="preserve">. </w:t>
      </w:r>
      <w:r w:rsidRPr="007F0F10">
        <w:rPr>
          <w:rFonts w:ascii="Times New Roman" w:hAnsi="Times New Roman" w:cs="Times New Roman"/>
          <w:b/>
          <w:i/>
          <w:sz w:val="24"/>
          <w:szCs w:val="24"/>
        </w:rPr>
        <w:t>DMDRMR</w:t>
      </w:r>
      <w:r w:rsidRPr="007F0F10">
        <w:rPr>
          <w:rFonts w:ascii="Times New Roman" w:hAnsi="Times New Roman" w:cs="Times New Roman"/>
          <w:b/>
          <w:sz w:val="24"/>
          <w:szCs w:val="24"/>
        </w:rPr>
        <w:t xml:space="preserve"> and IGF2BP3 regulate </w:t>
      </w:r>
      <w:r w:rsidRPr="007F0F10">
        <w:rPr>
          <w:rFonts w:ascii="Times New Roman" w:hAnsi="Times New Roman" w:cs="Times New Roman"/>
          <w:b/>
          <w:i/>
          <w:iCs/>
          <w:sz w:val="24"/>
          <w:szCs w:val="24"/>
        </w:rPr>
        <w:t>CDK4</w:t>
      </w:r>
      <w:r w:rsidRPr="007F0F10">
        <w:rPr>
          <w:rFonts w:ascii="Times New Roman" w:hAnsi="Times New Roman" w:cs="Times New Roman"/>
          <w:b/>
          <w:sz w:val="24"/>
          <w:szCs w:val="24"/>
        </w:rPr>
        <w:t xml:space="preserve">. </w:t>
      </w:r>
      <w:r w:rsidRPr="007F0F10">
        <w:rPr>
          <w:rFonts w:ascii="Times New Roman" w:hAnsi="Times New Roman" w:cs="Times New Roman"/>
          <w:sz w:val="24"/>
          <w:szCs w:val="24"/>
        </w:rPr>
        <w:t xml:space="preserve">(A) The qRT-PCR analysis (top) and immunoblot (down) of IGF2BP3 in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OE 769-P cells</w:t>
      </w:r>
      <w:r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 xml:space="preserve">(n = 3). (B) The qRT-PCR analysis (top)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and immunoblot (down) of IGF2BP3 </w:t>
      </w:r>
      <w:r w:rsidR="00082601">
        <w:rPr>
          <w:rFonts w:ascii="Times New Roman" w:hAnsi="Times New Roman" w:cs="Times New Roman"/>
          <w:sz w:val="24"/>
          <w:szCs w:val="24"/>
        </w:rPr>
        <w:t>in IGF2BP3 OE 769-P cells (n = 6</w:t>
      </w:r>
      <w:r w:rsidRPr="007F0F10">
        <w:rPr>
          <w:rFonts w:ascii="Times New Roman" w:hAnsi="Times New Roman" w:cs="Times New Roman"/>
          <w:sz w:val="24"/>
          <w:szCs w:val="24"/>
        </w:rPr>
        <w:t xml:space="preserve">). The qRT-PCR analysis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in IGF2BP3 KD 769-P cells with ectopically expressed </w:t>
      </w:r>
      <w:r w:rsidRPr="007F0F10">
        <w:rPr>
          <w:rFonts w:ascii="Times New Roman" w:hAnsi="Times New Roman" w:cs="Times New Roman"/>
          <w:i/>
          <w:sz w:val="24"/>
          <w:szCs w:val="24"/>
        </w:rPr>
        <w:t xml:space="preserve">DMDRMR </w:t>
      </w:r>
      <w:r w:rsidRPr="007F0F10">
        <w:rPr>
          <w:rFonts w:ascii="Times New Roman" w:hAnsi="Times New Roman" w:cs="Times New Roman"/>
          <w:sz w:val="24"/>
          <w:szCs w:val="24"/>
        </w:rPr>
        <w:t xml:space="preserve">(C) and in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KD 786-O cells with ectopically expressed IGF2BP3 (D) (n = 3).</w:t>
      </w:r>
      <w:r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E</w:t>
      </w:r>
      <w:r w:rsidRPr="007F0F10">
        <w:rPr>
          <w:rFonts w:ascii="Times New Roman" w:hAnsi="Times New Roman" w:cs="Times New Roman" w:hint="eastAsia"/>
          <w:sz w:val="24"/>
          <w:szCs w:val="24"/>
        </w:rPr>
        <w:t>)</w:t>
      </w:r>
      <w:r w:rsidRPr="007F0F10">
        <w:rPr>
          <w:rFonts w:ascii="Times New Roman" w:hAnsi="Times New Roman" w:cs="Times New Roman"/>
          <w:sz w:val="24"/>
          <w:szCs w:val="24"/>
        </w:rPr>
        <w:t xml:space="preserve"> Volcano plot of the downregulation of 1039 genes (red) and upregulation of 749 genes (blue) between 786-O</w:t>
      </w:r>
      <w:r w:rsidRPr="007F0F10">
        <w:rPr>
          <w:rFonts w:ascii="Times New Roman" w:hAnsi="Times New Roman" w:cs="Times New Roman"/>
          <w:i/>
          <w:sz w:val="24"/>
          <w:szCs w:val="24"/>
        </w:rPr>
        <w:t xml:space="preserve"> DMDRMR</w:t>
      </w:r>
      <w:r w:rsidRPr="007F0F10">
        <w:rPr>
          <w:rFonts w:ascii="Times New Roman" w:hAnsi="Times New Roman" w:cs="Times New Roman"/>
          <w:sz w:val="24"/>
          <w:szCs w:val="24"/>
        </w:rPr>
        <w:t xml:space="preserve"> KD and control cells. (F-G) Immunoblot of </w:t>
      </w:r>
      <w:r w:rsidRPr="007F0F10">
        <w:rPr>
          <w:rFonts w:ascii="Times New Roman" w:hAnsi="Times New Roman" w:cs="Times New Roman"/>
          <w:iCs/>
          <w:sz w:val="24"/>
          <w:szCs w:val="24"/>
        </w:rPr>
        <w:t>CDK4</w:t>
      </w:r>
      <w:r w:rsidRPr="007F0F10">
        <w:rPr>
          <w:rFonts w:ascii="Times New Roman" w:hAnsi="Times New Roman" w:cs="Times New Roman"/>
          <w:sz w:val="24"/>
          <w:szCs w:val="24"/>
        </w:rPr>
        <w:t xml:space="preserve"> in </w:t>
      </w:r>
      <w:r w:rsidRPr="007F0F10">
        <w:rPr>
          <w:rFonts w:ascii="Times New Roman" w:hAnsi="Times New Roman" w:cs="Times New Roman"/>
          <w:i/>
          <w:sz w:val="24"/>
          <w:szCs w:val="24"/>
        </w:rPr>
        <w:t xml:space="preserve">DMDRMR </w:t>
      </w:r>
      <w:r w:rsidRPr="007F0F10">
        <w:rPr>
          <w:rFonts w:ascii="Times New Roman" w:hAnsi="Times New Roman" w:cs="Times New Roman"/>
          <w:sz w:val="24"/>
          <w:szCs w:val="24"/>
        </w:rPr>
        <w:t xml:space="preserve">KD and KO and IGF2BP3 KD cells (F), and </w:t>
      </w:r>
      <w:r w:rsidRPr="007F0F10">
        <w:rPr>
          <w:rFonts w:ascii="Times New Roman" w:hAnsi="Times New Roman" w:cs="Times New Roman"/>
          <w:i/>
          <w:sz w:val="24"/>
          <w:szCs w:val="24"/>
        </w:rPr>
        <w:t xml:space="preserve">DMDRMR </w:t>
      </w:r>
      <w:r w:rsidRPr="007F0F10">
        <w:rPr>
          <w:rFonts w:ascii="Times New Roman" w:hAnsi="Times New Roman" w:cs="Times New Roman"/>
          <w:sz w:val="24"/>
          <w:szCs w:val="24"/>
        </w:rPr>
        <w:t xml:space="preserve">and IGF2BP3 OE cells (G). </w:t>
      </w:r>
      <w:r w:rsidR="001E540B" w:rsidRPr="007F0F10">
        <w:rPr>
          <w:rFonts w:ascii="Times New Roman" w:hAnsi="Times New Roman" w:cs="Times New Roman"/>
          <w:sz w:val="24"/>
          <w:szCs w:val="24"/>
        </w:rPr>
        <w:t xml:space="preserve">(H) The mRNA levels of </w:t>
      </w:r>
      <w:r w:rsidR="001E540B" w:rsidRPr="007F0F10">
        <w:rPr>
          <w:rFonts w:ascii="Times New Roman" w:hAnsi="Times New Roman" w:cs="Times New Roman"/>
          <w:i/>
          <w:sz w:val="24"/>
          <w:szCs w:val="24"/>
        </w:rPr>
        <w:t>CDK4</w:t>
      </w:r>
      <w:r w:rsidR="001E540B" w:rsidRPr="007F0F10">
        <w:rPr>
          <w:rFonts w:ascii="Times New Roman" w:hAnsi="Times New Roman" w:cs="Times New Roman"/>
          <w:sz w:val="24"/>
          <w:szCs w:val="24"/>
        </w:rPr>
        <w:t xml:space="preserve"> in IGF2BP3 KD 769-P cells with ectopically expressed </w:t>
      </w:r>
      <w:r w:rsidR="001E540B" w:rsidRPr="007F0F10">
        <w:rPr>
          <w:rFonts w:ascii="Times New Roman" w:hAnsi="Times New Roman" w:cs="Times New Roman"/>
          <w:i/>
          <w:sz w:val="24"/>
          <w:szCs w:val="24"/>
        </w:rPr>
        <w:t xml:space="preserve">DMDRMR </w:t>
      </w:r>
      <w:r w:rsidR="001E540B" w:rsidRPr="007F0F10">
        <w:rPr>
          <w:rFonts w:ascii="Times New Roman" w:hAnsi="Times New Roman" w:cs="Times New Roman"/>
          <w:sz w:val="24"/>
          <w:szCs w:val="24"/>
        </w:rPr>
        <w:t xml:space="preserve">(H) and in </w:t>
      </w:r>
      <w:r w:rsidR="001E540B" w:rsidRPr="007F0F10">
        <w:rPr>
          <w:rFonts w:ascii="Times New Roman" w:hAnsi="Times New Roman" w:cs="Times New Roman"/>
          <w:i/>
          <w:sz w:val="24"/>
          <w:szCs w:val="24"/>
        </w:rPr>
        <w:t>DMDRMR</w:t>
      </w:r>
      <w:r w:rsidR="001E540B" w:rsidRPr="007F0F10">
        <w:rPr>
          <w:rFonts w:ascii="Times New Roman" w:hAnsi="Times New Roman" w:cs="Times New Roman"/>
          <w:sz w:val="24"/>
          <w:szCs w:val="24"/>
        </w:rPr>
        <w:t xml:space="preserve"> KD 786-O cells with ectopica</w:t>
      </w:r>
      <w:r w:rsidR="0027186F">
        <w:rPr>
          <w:rFonts w:ascii="Times New Roman" w:hAnsi="Times New Roman" w:cs="Times New Roman"/>
          <w:sz w:val="24"/>
          <w:szCs w:val="24"/>
        </w:rPr>
        <w:t>lly expressed IGF2BP3 (I) (n = 6</w:t>
      </w:r>
      <w:r w:rsidR="001E540B" w:rsidRPr="007F0F10">
        <w:rPr>
          <w:rFonts w:ascii="Times New Roman" w:hAnsi="Times New Roman" w:cs="Times New Roman"/>
          <w:sz w:val="24"/>
          <w:szCs w:val="24"/>
        </w:rPr>
        <w:t>)</w:t>
      </w:r>
      <w:r w:rsidR="001E540B"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The results are presented as mean ± SEM.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 0.001. </w:t>
      </w:r>
      <w:proofErr w:type="gramStart"/>
      <w:r w:rsidRPr="007F0F10">
        <w:rPr>
          <w:rFonts w:ascii="Times New Roman" w:hAnsi="Times New Roman" w:cs="Times New Roman"/>
          <w:sz w:val="24"/>
          <w:szCs w:val="24"/>
        </w:rPr>
        <w:t>ns</w:t>
      </w:r>
      <w:proofErr w:type="gramEnd"/>
      <w:r w:rsidRPr="007F0F10">
        <w:rPr>
          <w:rFonts w:ascii="Times New Roman" w:hAnsi="Times New Roman" w:cs="Times New Roman"/>
          <w:sz w:val="24"/>
          <w:szCs w:val="24"/>
        </w:rPr>
        <w:t>, no significant.</w:t>
      </w:r>
    </w:p>
    <w:p w14:paraId="2EC7F6AA" w14:textId="6F342A0C" w:rsidR="0066456F" w:rsidRPr="007F0F10" w:rsidRDefault="00947B58" w:rsidP="009E4BEB">
      <w:pPr>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58B6E1" wp14:editId="4CDDAC9F">
            <wp:extent cx="5271770" cy="5510530"/>
            <wp:effectExtent l="0" t="0" r="5080" b="0"/>
            <wp:docPr id="4" name="图片 4" descr="D:\guym\10-博士研究\DMRRME\【sumit】DMDRMR manuscript\cancer research\返修 Figures\新建文件夹\SU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ym\10-博士研究\DMRRME\【sumit】DMDRMR manuscript\cancer research\返修 Figures\新建文件夹\SUP10.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1770" cy="5510530"/>
                    </a:xfrm>
                    <a:prstGeom prst="rect">
                      <a:avLst/>
                    </a:prstGeom>
                    <a:noFill/>
                    <a:ln>
                      <a:noFill/>
                    </a:ln>
                  </pic:spPr>
                </pic:pic>
              </a:graphicData>
            </a:graphic>
          </wp:inline>
        </w:drawing>
      </w:r>
    </w:p>
    <w:p w14:paraId="09CF5F40" w14:textId="070A3952" w:rsidR="00063027" w:rsidRPr="007F0F10" w:rsidRDefault="00063027" w:rsidP="00063027">
      <w:pPr>
        <w:spacing w:line="360" w:lineRule="auto"/>
        <w:rPr>
          <w:rFonts w:ascii="Times New Roman" w:hAnsi="Times New Roman" w:cs="Times New Roman"/>
          <w:sz w:val="24"/>
          <w:szCs w:val="24"/>
        </w:rPr>
      </w:pPr>
      <w:r w:rsidRPr="007F0F10">
        <w:rPr>
          <w:rFonts w:ascii="Times New Roman" w:hAnsi="Times New Roman" w:cs="Times New Roman"/>
          <w:b/>
          <w:sz w:val="24"/>
          <w:szCs w:val="24"/>
        </w:rPr>
        <w:t>Figure S</w:t>
      </w:r>
      <w:r w:rsidR="001E540B" w:rsidRPr="007F0F10">
        <w:rPr>
          <w:rFonts w:ascii="Times New Roman" w:hAnsi="Times New Roman" w:cs="Times New Roman"/>
          <w:b/>
          <w:sz w:val="24"/>
          <w:szCs w:val="24"/>
        </w:rPr>
        <w:t>10</w:t>
      </w:r>
      <w:r w:rsidRPr="007F0F10">
        <w:rPr>
          <w:rFonts w:ascii="Times New Roman" w:hAnsi="Times New Roman" w:cs="Times New Roman"/>
          <w:b/>
          <w:sz w:val="24"/>
          <w:szCs w:val="24"/>
        </w:rPr>
        <w:t>. Distribution of m</w:t>
      </w:r>
      <w:r w:rsidRPr="007F0F10">
        <w:rPr>
          <w:rFonts w:ascii="Times New Roman" w:hAnsi="Times New Roman" w:cs="Times New Roman"/>
          <w:b/>
          <w:sz w:val="24"/>
          <w:szCs w:val="24"/>
          <w:vertAlign w:val="superscript"/>
        </w:rPr>
        <w:t>6</w:t>
      </w:r>
      <w:r w:rsidRPr="007F0F10">
        <w:rPr>
          <w:rFonts w:ascii="Times New Roman" w:hAnsi="Times New Roman" w:cs="Times New Roman"/>
          <w:b/>
          <w:sz w:val="24"/>
          <w:szCs w:val="24"/>
        </w:rPr>
        <w:t>A and IGF2BP3 peaks.</w:t>
      </w:r>
      <w:r w:rsidRPr="007F0F10">
        <w:rPr>
          <w:rFonts w:ascii="Times New Roman" w:hAnsi="Times New Roman" w:cs="Times New Roman"/>
          <w:sz w:val="24"/>
          <w:szCs w:val="24"/>
        </w:rPr>
        <w:t xml:space="preserve"> Distribution of m</w:t>
      </w:r>
      <w:r w:rsidRPr="007F0F10">
        <w:rPr>
          <w:rFonts w:ascii="Times New Roman" w:hAnsi="Times New Roman" w:cs="Times New Roman"/>
          <w:sz w:val="24"/>
          <w:szCs w:val="24"/>
          <w:vertAlign w:val="superscript"/>
        </w:rPr>
        <w:t>6</w:t>
      </w:r>
      <w:r w:rsidRPr="007F0F10">
        <w:rPr>
          <w:rFonts w:ascii="Times New Roman" w:hAnsi="Times New Roman" w:cs="Times New Roman"/>
          <w:sz w:val="24"/>
          <w:szCs w:val="24"/>
        </w:rPr>
        <w:t xml:space="preserve">A and IGF2BP3 peaks across </w:t>
      </w:r>
      <w:r w:rsidRPr="007F0F10">
        <w:rPr>
          <w:rFonts w:ascii="Times New Roman" w:hAnsi="Times New Roman" w:cs="Times New Roman"/>
          <w:i/>
          <w:sz w:val="24"/>
          <w:szCs w:val="24"/>
        </w:rPr>
        <w:t xml:space="preserve">COL6A1 </w:t>
      </w:r>
      <w:r w:rsidRPr="007F0F10">
        <w:rPr>
          <w:rFonts w:ascii="Times New Roman" w:hAnsi="Times New Roman" w:cs="Times New Roman"/>
          <w:sz w:val="24"/>
          <w:szCs w:val="24"/>
        </w:rPr>
        <w:t xml:space="preserve">(A), </w:t>
      </w:r>
      <w:r w:rsidRPr="007F0F10">
        <w:rPr>
          <w:rFonts w:ascii="Times New Roman" w:hAnsi="Times New Roman" w:cs="Times New Roman"/>
          <w:i/>
          <w:sz w:val="24"/>
          <w:szCs w:val="24"/>
        </w:rPr>
        <w:t xml:space="preserve">FN1 </w:t>
      </w:r>
      <w:r w:rsidR="00947B58">
        <w:rPr>
          <w:rFonts w:ascii="Times New Roman" w:hAnsi="Times New Roman" w:cs="Times New Roman"/>
          <w:sz w:val="24"/>
          <w:szCs w:val="24"/>
        </w:rPr>
        <w:t xml:space="preserve">(B) and </w:t>
      </w:r>
      <w:r w:rsidRPr="007F0F10">
        <w:rPr>
          <w:rFonts w:ascii="Times New Roman" w:hAnsi="Times New Roman" w:cs="Times New Roman"/>
          <w:i/>
          <w:sz w:val="24"/>
          <w:szCs w:val="24"/>
        </w:rPr>
        <w:t>LAMA5</w:t>
      </w:r>
      <w:r w:rsidR="00947B58">
        <w:rPr>
          <w:rFonts w:ascii="Times New Roman" w:hAnsi="Times New Roman" w:cs="Times New Roman"/>
          <w:sz w:val="24"/>
          <w:szCs w:val="24"/>
        </w:rPr>
        <w:t xml:space="preserve"> (C</w:t>
      </w:r>
      <w:r w:rsidRPr="007F0F10">
        <w:rPr>
          <w:rFonts w:ascii="Times New Roman" w:hAnsi="Times New Roman" w:cs="Times New Roman"/>
          <w:sz w:val="24"/>
          <w:szCs w:val="24"/>
        </w:rPr>
        <w:t>) transcripts, based on m</w:t>
      </w:r>
      <w:r w:rsidRPr="007F0F10">
        <w:rPr>
          <w:rFonts w:ascii="Times New Roman" w:hAnsi="Times New Roman" w:cs="Times New Roman"/>
          <w:sz w:val="24"/>
          <w:szCs w:val="24"/>
          <w:vertAlign w:val="superscript"/>
        </w:rPr>
        <w:t>6</w:t>
      </w:r>
      <w:r w:rsidRPr="007F0F10">
        <w:rPr>
          <w:rFonts w:ascii="Times New Roman" w:hAnsi="Times New Roman" w:cs="Times New Roman"/>
          <w:sz w:val="24"/>
          <w:szCs w:val="24"/>
        </w:rPr>
        <w:t>A RIP- and IGF2BP3 RIP-sequenc</w:t>
      </w:r>
      <w:r w:rsidRPr="007F0F10">
        <w:rPr>
          <w:rFonts w:ascii="Times New Roman" w:hAnsi="Times New Roman" w:cs="Times New Roman" w:hint="eastAsia"/>
          <w:sz w:val="24"/>
          <w:szCs w:val="24"/>
        </w:rPr>
        <w:t>e</w:t>
      </w:r>
      <w:r w:rsidRPr="007F0F10">
        <w:rPr>
          <w:rFonts w:ascii="Times New Roman" w:hAnsi="Times New Roman" w:cs="Times New Roman"/>
          <w:sz w:val="24"/>
          <w:szCs w:val="24"/>
        </w:rPr>
        <w:t xml:space="preserve"> data. The potential m</w:t>
      </w:r>
      <w:r w:rsidRPr="007F0F10">
        <w:rPr>
          <w:rFonts w:ascii="Times New Roman" w:hAnsi="Times New Roman" w:cs="Times New Roman"/>
          <w:sz w:val="24"/>
          <w:szCs w:val="24"/>
          <w:vertAlign w:val="superscript"/>
        </w:rPr>
        <w:t>6</w:t>
      </w:r>
      <w:r w:rsidRPr="007F0F10">
        <w:rPr>
          <w:rFonts w:ascii="Times New Roman" w:hAnsi="Times New Roman" w:cs="Times New Roman"/>
          <w:sz w:val="24"/>
          <w:szCs w:val="24"/>
        </w:rPr>
        <w:t>A-modified and IGF2BP3 binding regions were marked by rectangles.</w:t>
      </w:r>
    </w:p>
    <w:p w14:paraId="7F09AE05" w14:textId="05C20873" w:rsidR="0066456F" w:rsidRPr="007F0F10" w:rsidRDefault="0066456F">
      <w:pPr>
        <w:widowControl/>
        <w:jc w:val="center"/>
        <w:rPr>
          <w:rFonts w:ascii="Times New Roman" w:hAnsi="Times New Roman" w:cs="Times New Roman"/>
          <w:sz w:val="24"/>
          <w:szCs w:val="24"/>
        </w:rPr>
      </w:pPr>
    </w:p>
    <w:p w14:paraId="5FB41E37" w14:textId="5B3FA3E5" w:rsidR="003C508E" w:rsidRPr="007F0F10" w:rsidRDefault="00947B58" w:rsidP="00947B58">
      <w:pPr>
        <w:spacing w:line="360" w:lineRule="auto"/>
        <w:rPr>
          <w:rFonts w:ascii="Times New Roman" w:hAnsi="Times New Roman" w:cs="Times New Roman"/>
          <w:sz w:val="24"/>
          <w:szCs w:val="24"/>
        </w:rPr>
        <w:sectPr w:rsidR="003C508E" w:rsidRPr="007F0F10" w:rsidSect="0002194F">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b/>
          <w:noProof/>
          <w:sz w:val="24"/>
          <w:szCs w:val="24"/>
        </w:rPr>
        <w:lastRenderedPageBreak/>
        <w:drawing>
          <wp:inline distT="0" distB="0" distL="0" distR="0" wp14:anchorId="05B7DDED" wp14:editId="2D5EB8D4">
            <wp:extent cx="5263515" cy="8269605"/>
            <wp:effectExtent l="0" t="0" r="0" b="0"/>
            <wp:docPr id="5" name="图片 5" descr="D:\guym\10-博士研究\DMRRME\【sumit】DMDRMR manuscript\cancer research\返修 Figures\新建文件夹\SU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uym\10-博士研究\DMRRME\【sumit】DMDRMR manuscript\cancer research\返修 Figures\新建文件夹\SUP1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8269605"/>
                    </a:xfrm>
                    <a:prstGeom prst="rect">
                      <a:avLst/>
                    </a:prstGeom>
                    <a:noFill/>
                    <a:ln>
                      <a:noFill/>
                    </a:ln>
                  </pic:spPr>
                </pic:pic>
              </a:graphicData>
            </a:graphic>
          </wp:inline>
        </w:drawing>
      </w:r>
      <w:r w:rsidR="00063027" w:rsidRPr="007F0F10">
        <w:rPr>
          <w:rFonts w:ascii="Times New Roman" w:hAnsi="Times New Roman" w:cs="Times New Roman"/>
          <w:b/>
          <w:sz w:val="24"/>
          <w:szCs w:val="24"/>
        </w:rPr>
        <w:t>Figure S</w:t>
      </w:r>
      <w:r w:rsidR="001E540B" w:rsidRPr="007F0F10">
        <w:rPr>
          <w:rFonts w:ascii="Times New Roman" w:hAnsi="Times New Roman" w:cs="Times New Roman"/>
          <w:b/>
          <w:sz w:val="24"/>
          <w:szCs w:val="24"/>
        </w:rPr>
        <w:t>11</w:t>
      </w:r>
      <w:r w:rsidR="00063027" w:rsidRPr="007F0F10">
        <w:rPr>
          <w:rFonts w:ascii="Times New Roman" w:hAnsi="Times New Roman" w:cs="Times New Roman"/>
          <w:b/>
          <w:sz w:val="24"/>
          <w:szCs w:val="24"/>
        </w:rPr>
        <w:t xml:space="preserve">. </w:t>
      </w:r>
      <w:r w:rsidR="001E540B" w:rsidRPr="007F0F10">
        <w:rPr>
          <w:rFonts w:ascii="Times New Roman" w:hAnsi="Times New Roman" w:cs="Times New Roman"/>
          <w:b/>
          <w:i/>
          <w:sz w:val="24"/>
          <w:szCs w:val="24"/>
        </w:rPr>
        <w:t>DMDRMR</w:t>
      </w:r>
      <w:r w:rsidR="001E540B" w:rsidRPr="007F0F10">
        <w:rPr>
          <w:rFonts w:ascii="Times New Roman" w:hAnsi="Times New Roman" w:cs="Times New Roman"/>
          <w:b/>
          <w:sz w:val="24"/>
          <w:szCs w:val="24"/>
        </w:rPr>
        <w:t xml:space="preserve"> bind</w:t>
      </w:r>
      <w:r w:rsidR="003C508E" w:rsidRPr="007F0F10">
        <w:rPr>
          <w:rFonts w:ascii="Times New Roman" w:hAnsi="Times New Roman" w:cs="Times New Roman"/>
          <w:b/>
          <w:sz w:val="24"/>
          <w:szCs w:val="24"/>
        </w:rPr>
        <w:t>s</w:t>
      </w:r>
      <w:r w:rsidR="001E540B" w:rsidRPr="007F0F10">
        <w:rPr>
          <w:rFonts w:ascii="Times New Roman" w:hAnsi="Times New Roman" w:cs="Times New Roman"/>
          <w:b/>
          <w:sz w:val="24"/>
          <w:szCs w:val="24"/>
        </w:rPr>
        <w:t xml:space="preserve"> to their targets in an IGF2BP3-dependent manner. </w:t>
      </w:r>
      <w:r w:rsidR="00063027" w:rsidRPr="007F0F10">
        <w:rPr>
          <w:rFonts w:ascii="Times New Roman" w:hAnsi="Times New Roman" w:cs="Times New Roman"/>
          <w:b/>
          <w:sz w:val="24"/>
          <w:szCs w:val="24"/>
        </w:rPr>
        <w:t xml:space="preserve"> </w:t>
      </w:r>
      <w:r w:rsidR="00063027" w:rsidRPr="007F0F10">
        <w:rPr>
          <w:rFonts w:ascii="Times New Roman" w:hAnsi="Times New Roman" w:cs="Times New Roman"/>
          <w:sz w:val="24"/>
          <w:szCs w:val="24"/>
        </w:rPr>
        <w:t xml:space="preserve">(A) Immunoblot of METTL3 (top) and METTL14 (bottom) in 769-P METTL3 (top) </w:t>
      </w:r>
      <w:r w:rsidR="00063027" w:rsidRPr="007F0F10">
        <w:rPr>
          <w:rFonts w:ascii="Times New Roman" w:hAnsi="Times New Roman" w:cs="Times New Roman"/>
          <w:sz w:val="24"/>
          <w:szCs w:val="24"/>
        </w:rPr>
        <w:lastRenderedPageBreak/>
        <w:t xml:space="preserve">and METTL14 (bottom) KD cells. </w:t>
      </w:r>
      <w:r w:rsidRPr="007F0F10">
        <w:rPr>
          <w:rFonts w:ascii="Times New Roman" w:hAnsi="Times New Roman" w:cs="Times New Roman"/>
          <w:sz w:val="24"/>
          <w:szCs w:val="24"/>
        </w:rPr>
        <w:t>(B)</w:t>
      </w:r>
      <w:r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RIP qRT-PCR showing the enrichment of m</w:t>
      </w:r>
      <w:r w:rsidRPr="007F0F10">
        <w:rPr>
          <w:rFonts w:ascii="Times New Roman" w:hAnsi="Times New Roman" w:cs="Times New Roman"/>
          <w:sz w:val="24"/>
          <w:szCs w:val="24"/>
          <w:vertAlign w:val="superscript"/>
        </w:rPr>
        <w:t>6</w:t>
      </w:r>
      <w:r w:rsidRPr="007F0F10">
        <w:rPr>
          <w:rFonts w:ascii="Times New Roman" w:hAnsi="Times New Roman" w:cs="Times New Roman"/>
          <w:sz w:val="24"/>
          <w:szCs w:val="24"/>
        </w:rPr>
        <w:t>A modification in the exon 15 and 3' UTR regions of</w:t>
      </w:r>
      <w:r w:rsidRPr="007F0F10">
        <w:rPr>
          <w:rFonts w:ascii="Times New Roman" w:hAnsi="Times New Roman" w:cs="Times New Roman"/>
          <w:i/>
          <w:sz w:val="24"/>
          <w:szCs w:val="24"/>
        </w:rPr>
        <w:t xml:space="preserve"> COL6A1</w:t>
      </w:r>
      <w:r w:rsidRPr="007F0F10">
        <w:rPr>
          <w:rFonts w:ascii="Times New Roman" w:hAnsi="Times New Roman" w:cs="Times New Roman"/>
          <w:sz w:val="24"/>
          <w:szCs w:val="24"/>
        </w:rPr>
        <w:t xml:space="preserve">, the exon 20 of </w:t>
      </w:r>
      <w:r w:rsidRPr="007F0F10">
        <w:rPr>
          <w:rFonts w:ascii="Times New Roman" w:hAnsi="Times New Roman" w:cs="Times New Roman"/>
          <w:i/>
          <w:sz w:val="24"/>
          <w:szCs w:val="24"/>
        </w:rPr>
        <w:t>FN1</w:t>
      </w:r>
      <w:r w:rsidRPr="007F0F10">
        <w:rPr>
          <w:rFonts w:ascii="Times New Roman" w:hAnsi="Times New Roman" w:cs="Times New Roman"/>
          <w:sz w:val="24"/>
          <w:szCs w:val="24"/>
        </w:rPr>
        <w:t xml:space="preserve">, the exon 4 of </w:t>
      </w:r>
      <w:r w:rsidRPr="007F0F10">
        <w:rPr>
          <w:rFonts w:ascii="Times New Roman" w:hAnsi="Times New Roman" w:cs="Times New Roman"/>
          <w:i/>
          <w:sz w:val="24"/>
          <w:szCs w:val="24"/>
        </w:rPr>
        <w:t>LAMA5</w:t>
      </w:r>
      <w:r w:rsidRPr="007F0F10">
        <w:rPr>
          <w:rFonts w:ascii="Times New Roman" w:hAnsi="Times New Roman" w:cs="Times New Roman"/>
          <w:sz w:val="24"/>
          <w:szCs w:val="24"/>
        </w:rPr>
        <w:t xml:space="preserve"> and the exon 1 of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in METTL3 and METTL14 KD cells.</w:t>
      </w:r>
      <w:r>
        <w:rPr>
          <w:rFonts w:ascii="Times New Roman" w:hAnsi="Times New Roman" w:cs="Times New Roman"/>
          <w:sz w:val="24"/>
          <w:szCs w:val="24"/>
        </w:rPr>
        <w:t xml:space="preserve"> (C) </w:t>
      </w:r>
      <w:r w:rsidRPr="007F0F10">
        <w:rPr>
          <w:rFonts w:ascii="Times New Roman" w:hAnsi="Times New Roman" w:cs="Times New Roman"/>
          <w:sz w:val="24"/>
          <w:szCs w:val="24"/>
        </w:rPr>
        <w:t>Distribution of m</w:t>
      </w:r>
      <w:r w:rsidRPr="007F0F10">
        <w:rPr>
          <w:rFonts w:ascii="Times New Roman" w:hAnsi="Times New Roman" w:cs="Times New Roman"/>
          <w:sz w:val="24"/>
          <w:szCs w:val="24"/>
          <w:vertAlign w:val="superscript"/>
        </w:rPr>
        <w:t>6</w:t>
      </w:r>
      <w:r w:rsidRPr="007F0F10">
        <w:rPr>
          <w:rFonts w:ascii="Times New Roman" w:hAnsi="Times New Roman" w:cs="Times New Roman"/>
          <w:sz w:val="24"/>
          <w:szCs w:val="24"/>
        </w:rPr>
        <w:t xml:space="preserve">A and IGF2BP3 peaks across </w:t>
      </w:r>
      <w:r>
        <w:rPr>
          <w:rFonts w:ascii="Times New Roman" w:hAnsi="Times New Roman" w:cs="Times New Roman"/>
          <w:i/>
          <w:sz w:val="24"/>
          <w:szCs w:val="24"/>
        </w:rPr>
        <w:t>DMDRMR</w:t>
      </w:r>
      <w:r w:rsidRPr="007F0F10">
        <w:rPr>
          <w:rFonts w:ascii="Times New Roman" w:hAnsi="Times New Roman" w:cs="Times New Roman"/>
          <w:sz w:val="24"/>
          <w:szCs w:val="24"/>
        </w:rPr>
        <w:t xml:space="preserve"> </w:t>
      </w:r>
      <w:r>
        <w:rPr>
          <w:rFonts w:ascii="Times New Roman" w:hAnsi="Times New Roman" w:cs="Times New Roman"/>
          <w:sz w:val="24"/>
          <w:szCs w:val="24"/>
        </w:rPr>
        <w:t>transcript</w:t>
      </w:r>
      <w:r w:rsidRPr="007F0F10">
        <w:rPr>
          <w:rFonts w:ascii="Times New Roman" w:hAnsi="Times New Roman" w:cs="Times New Roman"/>
          <w:sz w:val="24"/>
          <w:szCs w:val="24"/>
        </w:rPr>
        <w:t>, based on m</w:t>
      </w:r>
      <w:r w:rsidRPr="007F0F10">
        <w:rPr>
          <w:rFonts w:ascii="Times New Roman" w:hAnsi="Times New Roman" w:cs="Times New Roman"/>
          <w:sz w:val="24"/>
          <w:szCs w:val="24"/>
          <w:vertAlign w:val="superscript"/>
        </w:rPr>
        <w:t>6</w:t>
      </w:r>
      <w:r w:rsidRPr="007F0F10">
        <w:rPr>
          <w:rFonts w:ascii="Times New Roman" w:hAnsi="Times New Roman" w:cs="Times New Roman"/>
          <w:sz w:val="24"/>
          <w:szCs w:val="24"/>
        </w:rPr>
        <w:t>A RIP- and IGF2BP3 RIP-sequenc</w:t>
      </w:r>
      <w:r w:rsidRPr="007F0F10">
        <w:rPr>
          <w:rFonts w:ascii="Times New Roman" w:hAnsi="Times New Roman" w:cs="Times New Roman" w:hint="eastAsia"/>
          <w:sz w:val="24"/>
          <w:szCs w:val="24"/>
        </w:rPr>
        <w:t>e</w:t>
      </w:r>
      <w:r w:rsidRPr="007F0F10">
        <w:rPr>
          <w:rFonts w:ascii="Times New Roman" w:hAnsi="Times New Roman" w:cs="Times New Roman"/>
          <w:sz w:val="24"/>
          <w:szCs w:val="24"/>
        </w:rPr>
        <w:t xml:space="preserve"> data. The potential IGF2BP3 binding reg</w:t>
      </w:r>
      <w:r>
        <w:rPr>
          <w:rFonts w:ascii="Times New Roman" w:hAnsi="Times New Roman" w:cs="Times New Roman"/>
          <w:sz w:val="24"/>
          <w:szCs w:val="24"/>
        </w:rPr>
        <w:t>ions were marked by rectangles. (D-E</w:t>
      </w:r>
      <w:r w:rsidR="00063027" w:rsidRPr="007F0F10">
        <w:rPr>
          <w:rFonts w:ascii="Times New Roman" w:hAnsi="Times New Roman" w:cs="Times New Roman"/>
          <w:sz w:val="24"/>
          <w:szCs w:val="24"/>
        </w:rPr>
        <w:t>)</w:t>
      </w:r>
      <w:r w:rsidR="00063027" w:rsidRPr="007F0F10">
        <w:rPr>
          <w:rFonts w:ascii="Times New Roman" w:hAnsi="Times New Roman" w:cs="Times New Roman" w:hint="eastAsia"/>
          <w:sz w:val="24"/>
          <w:szCs w:val="24"/>
        </w:rPr>
        <w:t xml:space="preserve"> </w:t>
      </w:r>
      <w:r w:rsidR="00063027" w:rsidRPr="007F0F10">
        <w:rPr>
          <w:rFonts w:ascii="Times New Roman" w:hAnsi="Times New Roman" w:cs="Times New Roman"/>
          <w:sz w:val="24"/>
          <w:szCs w:val="24"/>
        </w:rPr>
        <w:t>RIP qRT-PCR detect</w:t>
      </w:r>
      <w:r>
        <w:rPr>
          <w:rFonts w:ascii="Times New Roman" w:hAnsi="Times New Roman" w:cs="Times New Roman"/>
          <w:sz w:val="24"/>
          <w:szCs w:val="24"/>
        </w:rPr>
        <w:t>ing the enrichment of IGF2BP3 (D</w:t>
      </w:r>
      <w:r w:rsidR="00063027" w:rsidRPr="007F0F10">
        <w:rPr>
          <w:rFonts w:ascii="Times New Roman" w:hAnsi="Times New Roman" w:cs="Times New Roman"/>
          <w:sz w:val="24"/>
          <w:szCs w:val="24"/>
        </w:rPr>
        <w:t>) and biotin-labelled</w:t>
      </w:r>
      <w:r w:rsidR="00063027" w:rsidRPr="007F0F10">
        <w:rPr>
          <w:rFonts w:ascii="Times New Roman" w:hAnsi="Times New Roman" w:cs="Times New Roman"/>
          <w:i/>
          <w:sz w:val="24"/>
          <w:szCs w:val="24"/>
        </w:rPr>
        <w:t xml:space="preserve"> DMDRMR</w:t>
      </w:r>
      <w:r>
        <w:rPr>
          <w:rFonts w:ascii="Times New Roman" w:hAnsi="Times New Roman" w:cs="Times New Roman"/>
          <w:sz w:val="24"/>
          <w:szCs w:val="24"/>
        </w:rPr>
        <w:t xml:space="preserve"> (E</w:t>
      </w:r>
      <w:r w:rsidR="00063027" w:rsidRPr="007F0F10">
        <w:rPr>
          <w:rFonts w:ascii="Times New Roman" w:hAnsi="Times New Roman" w:cs="Times New Roman"/>
          <w:sz w:val="24"/>
          <w:szCs w:val="24"/>
        </w:rPr>
        <w:t>) to the exon 15 and 3' UTR regions of</w:t>
      </w:r>
      <w:r w:rsidR="00063027" w:rsidRPr="007F0F10">
        <w:rPr>
          <w:rFonts w:ascii="Times New Roman" w:hAnsi="Times New Roman" w:cs="Times New Roman"/>
          <w:i/>
          <w:sz w:val="24"/>
          <w:szCs w:val="24"/>
        </w:rPr>
        <w:t xml:space="preserve"> COL6A1</w:t>
      </w:r>
      <w:r w:rsidR="00063027" w:rsidRPr="007F0F10">
        <w:rPr>
          <w:rFonts w:ascii="Times New Roman" w:hAnsi="Times New Roman" w:cs="Times New Roman"/>
          <w:sz w:val="24"/>
          <w:szCs w:val="24"/>
        </w:rPr>
        <w:t xml:space="preserve">, the exon 20 of </w:t>
      </w:r>
      <w:r w:rsidR="00063027" w:rsidRPr="007F0F10">
        <w:rPr>
          <w:rFonts w:ascii="Times New Roman" w:hAnsi="Times New Roman" w:cs="Times New Roman"/>
          <w:i/>
          <w:sz w:val="24"/>
          <w:szCs w:val="24"/>
        </w:rPr>
        <w:t>FN1</w:t>
      </w:r>
      <w:r w:rsidR="00063027" w:rsidRPr="007F0F10">
        <w:rPr>
          <w:rFonts w:ascii="Times New Roman" w:hAnsi="Times New Roman" w:cs="Times New Roman"/>
          <w:sz w:val="24"/>
          <w:szCs w:val="24"/>
        </w:rPr>
        <w:t xml:space="preserve">, the exon 4 of </w:t>
      </w:r>
      <w:r w:rsidR="00063027" w:rsidRPr="007F0F10">
        <w:rPr>
          <w:rFonts w:ascii="Times New Roman" w:hAnsi="Times New Roman" w:cs="Times New Roman"/>
          <w:i/>
          <w:sz w:val="24"/>
          <w:szCs w:val="24"/>
        </w:rPr>
        <w:t>LAMA5</w:t>
      </w:r>
      <w:r w:rsidR="00A3247A" w:rsidRPr="007F0F10">
        <w:rPr>
          <w:rFonts w:ascii="Times New Roman" w:hAnsi="Times New Roman" w:cs="Times New Roman"/>
          <w:sz w:val="24"/>
          <w:szCs w:val="24"/>
        </w:rPr>
        <w:t xml:space="preserve">, the exon1 and 3' UTR regions of </w:t>
      </w:r>
      <w:r w:rsidR="00A3247A" w:rsidRPr="007F0F10">
        <w:rPr>
          <w:rFonts w:ascii="Times New Roman" w:hAnsi="Times New Roman" w:cs="Times New Roman"/>
          <w:i/>
          <w:sz w:val="24"/>
          <w:szCs w:val="24"/>
        </w:rPr>
        <w:t xml:space="preserve">CDK4 </w:t>
      </w:r>
      <w:r w:rsidR="00063027" w:rsidRPr="007F0F10">
        <w:rPr>
          <w:rFonts w:ascii="Times New Roman" w:hAnsi="Times New Roman" w:cs="Times New Roman"/>
          <w:sz w:val="24"/>
          <w:szCs w:val="24"/>
        </w:rPr>
        <w:t xml:space="preserve">in </w:t>
      </w:r>
      <w:r w:rsidR="00063027" w:rsidRPr="007F0F10">
        <w:rPr>
          <w:rFonts w:ascii="Times New Roman" w:hAnsi="Times New Roman" w:cs="Times New Roman"/>
          <w:i/>
          <w:sz w:val="24"/>
          <w:szCs w:val="24"/>
        </w:rPr>
        <w:t xml:space="preserve">DMDRMR </w:t>
      </w:r>
      <w:r w:rsidR="004F6D2B">
        <w:rPr>
          <w:rFonts w:ascii="Times New Roman" w:hAnsi="Times New Roman" w:cs="Times New Roman"/>
          <w:sz w:val="24"/>
          <w:szCs w:val="24"/>
        </w:rPr>
        <w:t>(D</w:t>
      </w:r>
      <w:bookmarkStart w:id="0" w:name="_GoBack"/>
      <w:bookmarkEnd w:id="0"/>
      <w:r w:rsidR="00063027" w:rsidRPr="007F0F10">
        <w:rPr>
          <w:rFonts w:ascii="Times New Roman" w:hAnsi="Times New Roman" w:cs="Times New Roman"/>
          <w:sz w:val="24"/>
          <w:szCs w:val="24"/>
        </w:rPr>
        <w:t>) and IGF2BP3</w:t>
      </w:r>
      <w:r>
        <w:rPr>
          <w:rFonts w:ascii="Times New Roman" w:hAnsi="Times New Roman" w:cs="Times New Roman"/>
          <w:sz w:val="24"/>
          <w:szCs w:val="24"/>
        </w:rPr>
        <w:t xml:space="preserve"> (E</w:t>
      </w:r>
      <w:r w:rsidR="00063027" w:rsidRPr="007F0F10">
        <w:rPr>
          <w:rFonts w:ascii="Times New Roman" w:hAnsi="Times New Roman" w:cs="Times New Roman"/>
          <w:sz w:val="24"/>
          <w:szCs w:val="24"/>
        </w:rPr>
        <w:t>) KD cells</w:t>
      </w:r>
      <w:r>
        <w:rPr>
          <w:rFonts w:ascii="Times New Roman" w:hAnsi="Times New Roman" w:cs="Times New Roman"/>
          <w:sz w:val="24"/>
          <w:szCs w:val="24"/>
        </w:rPr>
        <w:t>. (F</w:t>
      </w:r>
      <w:r w:rsidR="008D03B5" w:rsidRPr="007F0F10">
        <w:rPr>
          <w:rFonts w:ascii="Times New Roman" w:hAnsi="Times New Roman" w:cs="Times New Roman"/>
          <w:sz w:val="24"/>
          <w:szCs w:val="24"/>
        </w:rPr>
        <w:t xml:space="preserve">) RIP qRT-PCR detecting the enrichment of biotin-labelled </w:t>
      </w:r>
      <w:r w:rsidR="008D03B5" w:rsidRPr="007F0F10">
        <w:rPr>
          <w:rFonts w:ascii="Times New Roman" w:hAnsi="Times New Roman" w:cs="Times New Roman"/>
          <w:i/>
          <w:sz w:val="24"/>
          <w:szCs w:val="24"/>
        </w:rPr>
        <w:t>DMDRMR</w:t>
      </w:r>
      <w:r w:rsidR="008D03B5" w:rsidRPr="007F0F10">
        <w:rPr>
          <w:rFonts w:ascii="Times New Roman" w:hAnsi="Times New Roman" w:cs="Times New Roman"/>
          <w:sz w:val="24"/>
          <w:szCs w:val="24"/>
        </w:rPr>
        <w:t xml:space="preserve"> </w:t>
      </w:r>
      <w:r w:rsidR="00A3247A" w:rsidRPr="007F0F10">
        <w:rPr>
          <w:rFonts w:ascii="Times New Roman" w:hAnsi="Times New Roman" w:cs="Times New Roman"/>
          <w:sz w:val="24"/>
          <w:szCs w:val="24"/>
        </w:rPr>
        <w:t xml:space="preserve">to </w:t>
      </w:r>
      <w:r w:rsidR="00A3247A" w:rsidRPr="007F0F10">
        <w:rPr>
          <w:rFonts w:ascii="Times New Roman" w:hAnsi="Times New Roman" w:cs="Times New Roman"/>
          <w:i/>
          <w:sz w:val="24"/>
          <w:szCs w:val="24"/>
        </w:rPr>
        <w:t>CDK4</w:t>
      </w:r>
      <w:r w:rsidR="00A3247A" w:rsidRPr="007F0F10">
        <w:rPr>
          <w:rFonts w:ascii="Times New Roman" w:hAnsi="Times New Roman" w:cs="Times New Roman"/>
          <w:sz w:val="24"/>
          <w:szCs w:val="24"/>
        </w:rPr>
        <w:t xml:space="preserve"> 5</w:t>
      </w:r>
      <w:r w:rsidR="004A6307" w:rsidRPr="007F0F10">
        <w:rPr>
          <w:rFonts w:ascii="Times New Roman" w:hAnsi="Times New Roman" w:cs="Times New Roman"/>
          <w:sz w:val="24"/>
          <w:szCs w:val="24"/>
        </w:rPr>
        <w:t xml:space="preserve">' </w:t>
      </w:r>
      <w:r w:rsidR="00A3247A" w:rsidRPr="007F0F10">
        <w:rPr>
          <w:rFonts w:ascii="Times New Roman" w:hAnsi="Times New Roman" w:cs="Times New Roman"/>
          <w:sz w:val="24"/>
          <w:szCs w:val="24"/>
        </w:rPr>
        <w:t xml:space="preserve">UTR </w:t>
      </w:r>
      <w:r w:rsidR="004A0F1A">
        <w:rPr>
          <w:rFonts w:ascii="Times New Roman" w:hAnsi="Times New Roman" w:cs="Times New Roman"/>
          <w:sz w:val="24"/>
          <w:szCs w:val="24"/>
        </w:rPr>
        <w:t>in RNA pull-</w:t>
      </w:r>
      <w:r w:rsidR="008D03B5" w:rsidRPr="007F0F10">
        <w:rPr>
          <w:rFonts w:ascii="Times New Roman" w:hAnsi="Times New Roman" w:cs="Times New Roman"/>
          <w:sz w:val="24"/>
          <w:szCs w:val="24"/>
        </w:rPr>
        <w:t>down beads</w:t>
      </w:r>
      <w:r w:rsidR="002B692B" w:rsidRPr="007F0F10">
        <w:rPr>
          <w:rFonts w:ascii="Times New Roman" w:hAnsi="Times New Roman" w:cs="Times New Roman"/>
          <w:sz w:val="24"/>
          <w:szCs w:val="24"/>
        </w:rPr>
        <w:t xml:space="preserve"> treated with </w:t>
      </w:r>
      <w:r w:rsidR="004A0F1A">
        <w:rPr>
          <w:rFonts w:ascii="Times New Roman" w:hAnsi="Times New Roman" w:cs="Times New Roman"/>
          <w:sz w:val="24"/>
          <w:szCs w:val="24"/>
        </w:rPr>
        <w:t>p</w:t>
      </w:r>
      <w:r w:rsidR="008D03B5" w:rsidRPr="007F0F10">
        <w:rPr>
          <w:rFonts w:ascii="Times New Roman" w:hAnsi="Times New Roman" w:cs="Times New Roman"/>
          <w:sz w:val="24"/>
          <w:szCs w:val="24"/>
        </w:rPr>
        <w:t>rotease K</w:t>
      </w:r>
      <w:r w:rsidR="002B692B" w:rsidRPr="007F0F10">
        <w:rPr>
          <w:rFonts w:ascii="Times New Roman" w:hAnsi="Times New Roman" w:cs="Times New Roman"/>
          <w:sz w:val="24"/>
          <w:szCs w:val="24"/>
        </w:rPr>
        <w:t xml:space="preserve">. </w:t>
      </w:r>
      <w:r>
        <w:rPr>
          <w:rFonts w:ascii="Times New Roman" w:hAnsi="Times New Roman" w:cs="Times New Roman"/>
          <w:sz w:val="24"/>
          <w:szCs w:val="24"/>
        </w:rPr>
        <w:t>(G</w:t>
      </w:r>
      <w:r w:rsidR="008D03B5" w:rsidRPr="007F0F10">
        <w:rPr>
          <w:rFonts w:ascii="Times New Roman" w:hAnsi="Times New Roman" w:cs="Times New Roman"/>
          <w:sz w:val="24"/>
          <w:szCs w:val="24"/>
        </w:rPr>
        <w:t>)</w:t>
      </w:r>
      <w:r w:rsidR="002B692B" w:rsidRPr="007F0F10">
        <w:rPr>
          <w:rFonts w:ascii="Times New Roman" w:hAnsi="Times New Roman" w:cs="Times New Roman"/>
          <w:sz w:val="24"/>
          <w:szCs w:val="24"/>
        </w:rPr>
        <w:t xml:space="preserve"> RIP qRT-PCR detecting the enrichment of biotin-</w:t>
      </w:r>
      <w:r w:rsidR="003C1919" w:rsidRPr="003C1919">
        <w:rPr>
          <w:rFonts w:ascii="Times New Roman" w:hAnsi="Times New Roman" w:cs="Times New Roman"/>
          <w:sz w:val="24"/>
          <w:szCs w:val="24"/>
        </w:rPr>
        <w:t>truncated</w:t>
      </w:r>
      <w:r w:rsidR="002B692B" w:rsidRPr="007F0F10">
        <w:rPr>
          <w:rFonts w:ascii="Times New Roman" w:hAnsi="Times New Roman" w:cs="Times New Roman"/>
          <w:sz w:val="24"/>
          <w:szCs w:val="24"/>
        </w:rPr>
        <w:t xml:space="preserve"> </w:t>
      </w:r>
      <w:r w:rsidR="002B692B" w:rsidRPr="007F0F10">
        <w:rPr>
          <w:rFonts w:ascii="Times New Roman" w:hAnsi="Times New Roman" w:cs="Times New Roman"/>
          <w:i/>
          <w:sz w:val="24"/>
          <w:szCs w:val="24"/>
        </w:rPr>
        <w:t>DMDRMR</w:t>
      </w:r>
      <w:r w:rsidR="002B692B" w:rsidRPr="007F0F10">
        <w:rPr>
          <w:rFonts w:ascii="Times New Roman" w:hAnsi="Times New Roman" w:cs="Times New Roman"/>
          <w:sz w:val="24"/>
          <w:szCs w:val="24"/>
        </w:rPr>
        <w:t xml:space="preserve"> </w:t>
      </w:r>
      <w:r w:rsidR="00B5091B" w:rsidRPr="007F0F10">
        <w:rPr>
          <w:rFonts w:ascii="Times New Roman" w:hAnsi="Times New Roman" w:cs="Times New Roman"/>
          <w:sz w:val="24"/>
          <w:szCs w:val="24"/>
        </w:rPr>
        <w:t xml:space="preserve">to </w:t>
      </w:r>
      <w:r w:rsidR="00B5091B" w:rsidRPr="007F0F10">
        <w:rPr>
          <w:rFonts w:ascii="Times New Roman" w:hAnsi="Times New Roman" w:cs="Times New Roman"/>
          <w:i/>
          <w:sz w:val="24"/>
          <w:szCs w:val="24"/>
        </w:rPr>
        <w:t xml:space="preserve">CDK4 </w:t>
      </w:r>
      <w:r w:rsidR="00B5091B" w:rsidRPr="007F0F10">
        <w:rPr>
          <w:rFonts w:ascii="Times New Roman" w:hAnsi="Times New Roman" w:cs="Times New Roman"/>
          <w:sz w:val="24"/>
          <w:szCs w:val="24"/>
        </w:rPr>
        <w:t>5</w:t>
      </w:r>
      <w:r w:rsidR="004A6307" w:rsidRPr="007F0F10">
        <w:rPr>
          <w:rFonts w:ascii="Times New Roman" w:hAnsi="Times New Roman" w:cs="Times New Roman"/>
          <w:sz w:val="24"/>
          <w:szCs w:val="24"/>
        </w:rPr>
        <w:t xml:space="preserve">' </w:t>
      </w:r>
      <w:r w:rsidR="00B5091B" w:rsidRPr="007F0F10">
        <w:rPr>
          <w:rFonts w:ascii="Times New Roman" w:hAnsi="Times New Roman" w:cs="Times New Roman"/>
          <w:sz w:val="24"/>
          <w:szCs w:val="24"/>
        </w:rPr>
        <w:t xml:space="preserve">UTR </w:t>
      </w:r>
      <w:r w:rsidR="002B692B" w:rsidRPr="007F0F10">
        <w:rPr>
          <w:rFonts w:ascii="Times New Roman" w:hAnsi="Times New Roman" w:cs="Times New Roman"/>
          <w:sz w:val="24"/>
          <w:szCs w:val="24"/>
        </w:rPr>
        <w:t xml:space="preserve">in </w:t>
      </w:r>
      <w:r w:rsidR="003C508E" w:rsidRPr="007F0F10">
        <w:rPr>
          <w:rFonts w:ascii="Times New Roman" w:hAnsi="Times New Roman" w:cs="Times New Roman"/>
          <w:sz w:val="24"/>
          <w:szCs w:val="24"/>
        </w:rPr>
        <w:t xml:space="preserve">truncated </w:t>
      </w:r>
      <w:r w:rsidR="003C508E" w:rsidRPr="007F0F10">
        <w:rPr>
          <w:rFonts w:ascii="Times New Roman" w:hAnsi="Times New Roman" w:cs="Times New Roman"/>
          <w:i/>
          <w:sz w:val="24"/>
          <w:szCs w:val="24"/>
        </w:rPr>
        <w:t>DMDRMR</w:t>
      </w:r>
      <w:r w:rsidR="003C508E" w:rsidRPr="007F0F10">
        <w:rPr>
          <w:rFonts w:ascii="Times New Roman" w:hAnsi="Times New Roman" w:cs="Times New Roman"/>
          <w:sz w:val="24"/>
          <w:szCs w:val="24"/>
        </w:rPr>
        <w:t xml:space="preserve"> pull-down. </w:t>
      </w:r>
      <w:r w:rsidR="00063027" w:rsidRPr="007F0F10">
        <w:rPr>
          <w:rFonts w:ascii="Times New Roman" w:hAnsi="Times New Roman" w:cs="Times New Roman"/>
          <w:sz w:val="24"/>
          <w:szCs w:val="24"/>
        </w:rPr>
        <w:t>(</w:t>
      </w:r>
      <w:r>
        <w:rPr>
          <w:rFonts w:ascii="Times New Roman" w:hAnsi="Times New Roman" w:cs="Times New Roman"/>
          <w:sz w:val="24"/>
          <w:szCs w:val="24"/>
        </w:rPr>
        <w:t>H</w:t>
      </w:r>
      <w:r w:rsidR="00063027" w:rsidRPr="007F0F10">
        <w:rPr>
          <w:rFonts w:ascii="Times New Roman" w:hAnsi="Times New Roman" w:cs="Times New Roman"/>
          <w:sz w:val="24"/>
          <w:szCs w:val="24"/>
        </w:rPr>
        <w:t xml:space="preserve">) </w:t>
      </w:r>
      <w:r w:rsidR="00063027" w:rsidRPr="007F0F10">
        <w:rPr>
          <w:rFonts w:ascii="Times New Roman" w:hAnsi="Times New Roman" w:cs="Times New Roman"/>
          <w:sz w:val="24"/>
          <w:szCs w:val="24"/>
          <w:lang w:val="en-GB"/>
        </w:rPr>
        <w:t xml:space="preserve">Relative luciferase activity levels of </w:t>
      </w:r>
      <w:r w:rsidR="00063027" w:rsidRPr="007F0F10">
        <w:rPr>
          <w:rFonts w:ascii="Times New Roman" w:hAnsi="Times New Roman" w:cs="Times New Roman"/>
          <w:i/>
          <w:sz w:val="24"/>
          <w:szCs w:val="24"/>
          <w:lang w:val="en-GB"/>
        </w:rPr>
        <w:t>CDK4</w:t>
      </w:r>
      <w:r w:rsidR="00063027" w:rsidRPr="007F0F10">
        <w:rPr>
          <w:rFonts w:ascii="Times New Roman" w:hAnsi="Times New Roman" w:cs="Times New Roman"/>
          <w:sz w:val="24"/>
          <w:szCs w:val="24"/>
          <w:lang w:val="en-GB"/>
        </w:rPr>
        <w:t xml:space="preserve"> 5' UTR WT reporter in the HEK293T cells overexpressing the indicated fragments</w:t>
      </w:r>
      <w:r w:rsidR="00063027" w:rsidRPr="007F0F10">
        <w:rPr>
          <w:rFonts w:ascii="Times New Roman" w:hAnsi="Times New Roman" w:cs="Times New Roman"/>
          <w:i/>
          <w:sz w:val="24"/>
          <w:szCs w:val="24"/>
          <w:lang w:val="en-GB"/>
        </w:rPr>
        <w:t xml:space="preserve"> </w:t>
      </w:r>
      <w:r w:rsidR="00063027" w:rsidRPr="007F0F10">
        <w:rPr>
          <w:rFonts w:ascii="Times New Roman" w:hAnsi="Times New Roman" w:cs="Times New Roman"/>
          <w:sz w:val="24"/>
          <w:szCs w:val="24"/>
          <w:lang w:val="en-GB"/>
        </w:rPr>
        <w:t xml:space="preserve">of </w:t>
      </w:r>
      <w:r w:rsidR="00063027" w:rsidRPr="007F0F10">
        <w:rPr>
          <w:rFonts w:ascii="Times New Roman" w:hAnsi="Times New Roman" w:cs="Times New Roman"/>
          <w:i/>
          <w:sz w:val="24"/>
          <w:szCs w:val="24"/>
          <w:lang w:val="en-GB"/>
        </w:rPr>
        <w:t>DMDRMR</w:t>
      </w:r>
      <w:r w:rsidR="00063027" w:rsidRPr="007F0F10">
        <w:rPr>
          <w:rFonts w:ascii="Times New Roman" w:hAnsi="Times New Roman" w:cs="Times New Roman"/>
          <w:sz w:val="24"/>
          <w:szCs w:val="24"/>
          <w:lang w:val="en-GB"/>
        </w:rPr>
        <w:t xml:space="preserve"> (n = 6). </w:t>
      </w:r>
      <w:r w:rsidR="00063027" w:rsidRPr="007F0F10">
        <w:rPr>
          <w:rFonts w:ascii="Times New Roman" w:hAnsi="Times New Roman" w:cs="Times New Roman"/>
          <w:sz w:val="24"/>
          <w:szCs w:val="24"/>
        </w:rPr>
        <w:t>The results are presented as mean ± SEM. *</w:t>
      </w:r>
      <w:r w:rsidR="00063027" w:rsidRPr="007F0F10">
        <w:rPr>
          <w:rFonts w:ascii="Times New Roman" w:hAnsi="Times New Roman" w:cs="Times New Roman"/>
          <w:i/>
          <w:sz w:val="24"/>
          <w:szCs w:val="24"/>
        </w:rPr>
        <w:t xml:space="preserve">p </w:t>
      </w:r>
      <w:r w:rsidR="00063027" w:rsidRPr="007F0F10">
        <w:rPr>
          <w:rFonts w:ascii="Times New Roman" w:hAnsi="Times New Roman" w:cs="Times New Roman"/>
          <w:sz w:val="24"/>
          <w:szCs w:val="24"/>
        </w:rPr>
        <w:t>&lt; 0.05, **</w:t>
      </w:r>
      <w:r w:rsidR="00063027" w:rsidRPr="007F0F10">
        <w:rPr>
          <w:rFonts w:ascii="Times New Roman" w:hAnsi="Times New Roman" w:cs="Times New Roman"/>
          <w:i/>
          <w:sz w:val="24"/>
          <w:szCs w:val="24"/>
        </w:rPr>
        <w:t xml:space="preserve">p </w:t>
      </w:r>
      <w:r w:rsidR="00063027" w:rsidRPr="007F0F10">
        <w:rPr>
          <w:rFonts w:ascii="Times New Roman" w:hAnsi="Times New Roman" w:cs="Times New Roman"/>
          <w:sz w:val="24"/>
          <w:szCs w:val="24"/>
        </w:rPr>
        <w:t>&lt;0.01, and ***</w:t>
      </w:r>
      <w:r w:rsidR="00063027" w:rsidRPr="007F0F10">
        <w:rPr>
          <w:rFonts w:ascii="Times New Roman" w:hAnsi="Times New Roman" w:cs="Times New Roman"/>
          <w:i/>
          <w:sz w:val="24"/>
          <w:szCs w:val="24"/>
        </w:rPr>
        <w:t xml:space="preserve">p </w:t>
      </w:r>
      <w:r w:rsidR="00063027" w:rsidRPr="007F0F10">
        <w:rPr>
          <w:rFonts w:ascii="Times New Roman" w:hAnsi="Times New Roman" w:cs="Times New Roman"/>
          <w:sz w:val="24"/>
          <w:szCs w:val="24"/>
        </w:rPr>
        <w:t xml:space="preserve">&lt; 0.001. </w:t>
      </w:r>
      <w:proofErr w:type="gramStart"/>
      <w:r w:rsidR="00063027" w:rsidRPr="007F0F10">
        <w:rPr>
          <w:rFonts w:ascii="Times New Roman" w:hAnsi="Times New Roman" w:cs="Times New Roman"/>
          <w:sz w:val="24"/>
          <w:szCs w:val="24"/>
        </w:rPr>
        <w:t>ns</w:t>
      </w:r>
      <w:proofErr w:type="gramEnd"/>
      <w:r w:rsidR="00063027" w:rsidRPr="007F0F10">
        <w:rPr>
          <w:rFonts w:ascii="Times New Roman" w:hAnsi="Times New Roman" w:cs="Times New Roman"/>
          <w:sz w:val="24"/>
          <w:szCs w:val="24"/>
        </w:rPr>
        <w:t>, no significant.</w:t>
      </w:r>
    </w:p>
    <w:p w14:paraId="0C79FF32" w14:textId="19BC9A86" w:rsidR="003C508E" w:rsidRPr="007F0F10" w:rsidRDefault="007D6A0D" w:rsidP="00824F2B">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BCF2CE" wp14:editId="1B189945">
            <wp:extent cx="5270500" cy="6381750"/>
            <wp:effectExtent l="0" t="0" r="6350" b="0"/>
            <wp:docPr id="35" name="图片 35" descr="D:\guym\10-博士研究\DMRRME\【sumit】DMDRMR manuscript\cancer research\返修 Figures\SUP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uym\10-博士研究\DMRRME\【sumit】DMDRMR manuscript\cancer research\返修 Figures\SUP12.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6381750"/>
                    </a:xfrm>
                    <a:prstGeom prst="rect">
                      <a:avLst/>
                    </a:prstGeom>
                    <a:noFill/>
                    <a:ln>
                      <a:noFill/>
                    </a:ln>
                  </pic:spPr>
                </pic:pic>
              </a:graphicData>
            </a:graphic>
          </wp:inline>
        </w:drawing>
      </w:r>
    </w:p>
    <w:p w14:paraId="59E55622" w14:textId="43E1E3D5" w:rsidR="008A376A" w:rsidRPr="007B69CF" w:rsidRDefault="003C508E" w:rsidP="00D113C9">
      <w:pPr>
        <w:spacing w:line="360" w:lineRule="auto"/>
        <w:rPr>
          <w:rFonts w:ascii="Times New Roman" w:hAnsi="Times New Roman" w:cs="Times New Roman"/>
          <w:b/>
          <w:sz w:val="24"/>
          <w:szCs w:val="24"/>
        </w:rPr>
      </w:pPr>
      <w:r w:rsidRPr="007F0F10">
        <w:rPr>
          <w:rFonts w:ascii="Times New Roman" w:hAnsi="Times New Roman" w:cs="Times New Roman"/>
          <w:b/>
          <w:sz w:val="24"/>
          <w:szCs w:val="24"/>
        </w:rPr>
        <w:t xml:space="preserve">Figure S12. </w:t>
      </w:r>
      <w:r w:rsidRPr="007F0F10">
        <w:rPr>
          <w:rFonts w:ascii="Times New Roman" w:hAnsi="Times New Roman" w:cs="Times New Roman"/>
          <w:b/>
          <w:i/>
          <w:sz w:val="24"/>
          <w:szCs w:val="24"/>
        </w:rPr>
        <w:t>DMDRMR</w:t>
      </w:r>
      <w:r w:rsidRPr="007F0F10">
        <w:rPr>
          <w:rFonts w:ascii="Times New Roman" w:hAnsi="Times New Roman" w:cs="Times New Roman"/>
          <w:b/>
          <w:sz w:val="24"/>
          <w:szCs w:val="24"/>
        </w:rPr>
        <w:t xml:space="preserve"> and IGF2BP3 increased the resistance to palbociclib </w:t>
      </w:r>
      <w:r w:rsidR="007B69CF">
        <w:rPr>
          <w:rFonts w:ascii="Times New Roman" w:hAnsi="Times New Roman" w:cs="Times New Roman"/>
          <w:b/>
          <w:sz w:val="24"/>
          <w:szCs w:val="24"/>
        </w:rPr>
        <w:t xml:space="preserve">through CDK4 and </w:t>
      </w:r>
      <w:r w:rsidRPr="007F0F10">
        <w:rPr>
          <w:rFonts w:ascii="Times New Roman" w:hAnsi="Times New Roman" w:cs="Times New Roman"/>
          <w:b/>
          <w:sz w:val="24"/>
          <w:szCs w:val="24"/>
        </w:rPr>
        <w:t>cell invasion and metastasis</w:t>
      </w:r>
      <w:r w:rsidR="007B69CF">
        <w:rPr>
          <w:rFonts w:ascii="Times New Roman" w:hAnsi="Times New Roman" w:cs="Times New Roman"/>
          <w:b/>
          <w:sz w:val="24"/>
          <w:szCs w:val="24"/>
        </w:rPr>
        <w:t xml:space="preserve"> through FN1</w:t>
      </w:r>
      <w:r w:rsidRPr="007F0F10">
        <w:rPr>
          <w:rFonts w:ascii="Times New Roman" w:hAnsi="Times New Roman" w:cs="Times New Roman"/>
          <w:b/>
          <w:sz w:val="24"/>
          <w:szCs w:val="24"/>
        </w:rPr>
        <w:t xml:space="preserve"> in ccRCC. </w:t>
      </w:r>
      <w:r w:rsidRPr="007F0F10">
        <w:rPr>
          <w:rFonts w:ascii="Times New Roman" w:hAnsi="Times New Roman" w:cs="Times New Roman"/>
          <w:sz w:val="24"/>
          <w:szCs w:val="24"/>
        </w:rPr>
        <w:t>(A</w:t>
      </w:r>
      <w:r w:rsidR="006B17F9" w:rsidRPr="007F0F10">
        <w:rPr>
          <w:rFonts w:ascii="Times New Roman" w:hAnsi="Times New Roman" w:cs="Times New Roman"/>
          <w:sz w:val="24"/>
          <w:szCs w:val="24"/>
        </w:rPr>
        <w:t>-B</w:t>
      </w:r>
      <w:r w:rsidRPr="007F0F10">
        <w:rPr>
          <w:rFonts w:ascii="Times New Roman" w:hAnsi="Times New Roman" w:cs="Times New Roman"/>
          <w:sz w:val="24"/>
          <w:szCs w:val="24"/>
        </w:rPr>
        <w:t xml:space="preserve">) </w:t>
      </w:r>
      <w:r w:rsidR="00D77CCF" w:rsidRPr="007F0F10">
        <w:rPr>
          <w:rFonts w:ascii="Times New Roman" w:hAnsi="Times New Roman" w:cs="Times New Roman"/>
          <w:sz w:val="24"/>
          <w:szCs w:val="24"/>
        </w:rPr>
        <w:t xml:space="preserve">Cell proliferation assay assessing </w:t>
      </w:r>
      <w:r w:rsidR="00D77CCF" w:rsidRPr="007F0F10">
        <w:rPr>
          <w:rFonts w:ascii="Times New Roman" w:hAnsi="Times New Roman" w:cs="Times New Roman"/>
          <w:i/>
          <w:sz w:val="24"/>
          <w:szCs w:val="24"/>
        </w:rPr>
        <w:t>DMDRMR</w:t>
      </w:r>
      <w:r w:rsidR="00D77CCF" w:rsidRPr="007F0F10">
        <w:rPr>
          <w:rFonts w:ascii="Times New Roman" w:hAnsi="Times New Roman" w:cs="Times New Roman"/>
          <w:sz w:val="24"/>
          <w:szCs w:val="24"/>
        </w:rPr>
        <w:t xml:space="preserve"> </w:t>
      </w:r>
      <w:r w:rsidR="006B17F9" w:rsidRPr="007F0F10">
        <w:rPr>
          <w:rFonts w:ascii="Times New Roman" w:hAnsi="Times New Roman" w:cs="Times New Roman"/>
          <w:sz w:val="24"/>
          <w:szCs w:val="24"/>
        </w:rPr>
        <w:t xml:space="preserve">or </w:t>
      </w:r>
      <w:r w:rsidR="00D77CCF" w:rsidRPr="007F0F10">
        <w:rPr>
          <w:rFonts w:ascii="Times New Roman" w:hAnsi="Times New Roman" w:cs="Times New Roman"/>
          <w:sz w:val="24"/>
          <w:szCs w:val="24"/>
        </w:rPr>
        <w:t>IGF2BP3 KD 786-O cells</w:t>
      </w:r>
      <w:r w:rsidR="00A75D97" w:rsidRPr="007F0F10">
        <w:rPr>
          <w:rFonts w:ascii="Times New Roman" w:hAnsi="Times New Roman" w:cs="Times New Roman" w:hint="eastAsia"/>
          <w:sz w:val="24"/>
          <w:szCs w:val="24"/>
        </w:rPr>
        <w:t xml:space="preserve"> (</w:t>
      </w:r>
      <w:r w:rsidR="006B17F9" w:rsidRPr="007F0F10">
        <w:rPr>
          <w:rFonts w:ascii="Times New Roman" w:hAnsi="Times New Roman" w:cs="Times New Roman" w:hint="eastAsia"/>
          <w:sz w:val="24"/>
          <w:szCs w:val="24"/>
        </w:rPr>
        <w:t>A</w:t>
      </w:r>
      <w:r w:rsidR="00A75D97" w:rsidRPr="007F0F10">
        <w:rPr>
          <w:rFonts w:ascii="Times New Roman" w:hAnsi="Times New Roman" w:cs="Times New Roman" w:hint="eastAsia"/>
          <w:sz w:val="24"/>
          <w:szCs w:val="24"/>
        </w:rPr>
        <w:t>),</w:t>
      </w:r>
      <w:r w:rsidR="00A75D97" w:rsidRPr="007F0F10">
        <w:rPr>
          <w:rFonts w:ascii="Times New Roman" w:hAnsi="Times New Roman" w:cs="Times New Roman"/>
          <w:sz w:val="24"/>
          <w:szCs w:val="24"/>
        </w:rPr>
        <w:t xml:space="preserve"> </w:t>
      </w:r>
      <w:r w:rsidR="006B17F9" w:rsidRPr="007F0F10">
        <w:rPr>
          <w:rFonts w:ascii="Times New Roman" w:hAnsi="Times New Roman" w:cs="Times New Roman" w:hint="eastAsia"/>
          <w:sz w:val="24"/>
          <w:szCs w:val="24"/>
        </w:rPr>
        <w:t>a</w:t>
      </w:r>
      <w:r w:rsidR="006B17F9" w:rsidRPr="007F0F10">
        <w:rPr>
          <w:rFonts w:ascii="Times New Roman" w:hAnsi="Times New Roman" w:cs="Times New Roman"/>
          <w:sz w:val="24"/>
          <w:szCs w:val="24"/>
        </w:rPr>
        <w:t>nd</w:t>
      </w:r>
      <w:r w:rsidR="006B17F9" w:rsidRPr="007F0F10">
        <w:rPr>
          <w:rFonts w:ascii="Times New Roman" w:hAnsi="Times New Roman" w:cs="Times New Roman" w:hint="eastAsia"/>
          <w:sz w:val="24"/>
          <w:szCs w:val="24"/>
        </w:rPr>
        <w:t xml:space="preserve"> </w:t>
      </w:r>
      <w:r w:rsidR="006B17F9" w:rsidRPr="007F0F10">
        <w:rPr>
          <w:rFonts w:ascii="Times New Roman" w:hAnsi="Times New Roman" w:cs="Times New Roman"/>
          <w:i/>
          <w:iCs/>
          <w:sz w:val="24"/>
          <w:szCs w:val="24"/>
        </w:rPr>
        <w:t>DMDRMR</w:t>
      </w:r>
      <w:r w:rsidR="006B17F9" w:rsidRPr="007F0F10">
        <w:rPr>
          <w:rFonts w:ascii="Times New Roman" w:hAnsi="Times New Roman" w:cs="Times New Roman"/>
          <w:sz w:val="24"/>
          <w:szCs w:val="24"/>
        </w:rPr>
        <w:t xml:space="preserve"> or IGF2BP3 OE 769-P cells (B)</w:t>
      </w:r>
      <w:r w:rsidR="00D77CCF" w:rsidRPr="007F0F10">
        <w:rPr>
          <w:rFonts w:ascii="Times New Roman" w:hAnsi="Times New Roman" w:cs="Times New Roman" w:hint="eastAsia"/>
          <w:sz w:val="24"/>
          <w:szCs w:val="24"/>
        </w:rPr>
        <w:t xml:space="preserve"> </w:t>
      </w:r>
      <w:r w:rsidR="00D77CCF" w:rsidRPr="007F0F10">
        <w:rPr>
          <w:rFonts w:ascii="Times New Roman" w:hAnsi="Times New Roman" w:cs="Times New Roman"/>
          <w:sz w:val="24"/>
          <w:szCs w:val="24"/>
        </w:rPr>
        <w:t>treated with palbociclib for 5 days</w:t>
      </w:r>
      <w:r w:rsidR="006B17F9" w:rsidRPr="007F0F10">
        <w:rPr>
          <w:rFonts w:ascii="Times New Roman" w:hAnsi="Times New Roman" w:cs="Times New Roman"/>
          <w:sz w:val="24"/>
          <w:szCs w:val="24"/>
        </w:rPr>
        <w:t xml:space="preserve"> (n</w:t>
      </w:r>
      <w:r w:rsidR="004A6307" w:rsidRPr="007F0F10">
        <w:rPr>
          <w:rFonts w:ascii="Times New Roman" w:hAnsi="Times New Roman" w:cs="Times New Roman"/>
          <w:sz w:val="24"/>
          <w:szCs w:val="24"/>
        </w:rPr>
        <w:t xml:space="preserve"> </w:t>
      </w:r>
      <w:r w:rsidR="006B17F9" w:rsidRPr="007F0F10">
        <w:rPr>
          <w:rFonts w:ascii="Times New Roman" w:hAnsi="Times New Roman" w:cs="Times New Roman"/>
          <w:sz w:val="24"/>
          <w:szCs w:val="24"/>
        </w:rPr>
        <w:t>=</w:t>
      </w:r>
      <w:r w:rsidR="004A6307" w:rsidRPr="007F0F10">
        <w:rPr>
          <w:rFonts w:ascii="Times New Roman" w:hAnsi="Times New Roman" w:cs="Times New Roman"/>
          <w:sz w:val="24"/>
          <w:szCs w:val="24"/>
        </w:rPr>
        <w:t xml:space="preserve"> </w:t>
      </w:r>
      <w:r w:rsidR="006B17F9" w:rsidRPr="007F0F10">
        <w:rPr>
          <w:rFonts w:ascii="Times New Roman" w:hAnsi="Times New Roman" w:cs="Times New Roman"/>
          <w:sz w:val="24"/>
          <w:szCs w:val="24"/>
        </w:rPr>
        <w:t>3), IC</w:t>
      </w:r>
      <w:r w:rsidR="006B17F9" w:rsidRPr="007F0F10">
        <w:rPr>
          <w:rFonts w:ascii="Times New Roman" w:hAnsi="Times New Roman" w:cs="Times New Roman"/>
          <w:sz w:val="24"/>
          <w:szCs w:val="24"/>
          <w:vertAlign w:val="subscript"/>
        </w:rPr>
        <w:t>50</w:t>
      </w:r>
      <w:r w:rsidR="006B17F9" w:rsidRPr="007F0F10">
        <w:rPr>
          <w:rFonts w:ascii="Times New Roman" w:hAnsi="Times New Roman" w:cs="Times New Roman"/>
          <w:sz w:val="24"/>
          <w:szCs w:val="24"/>
        </w:rPr>
        <w:t xml:space="preserve"> represents </w:t>
      </w:r>
      <w:r w:rsidR="00A75D97" w:rsidRPr="007F0F10">
        <w:rPr>
          <w:rFonts w:ascii="Times New Roman" w:hAnsi="Times New Roman" w:cs="Times New Roman"/>
          <w:sz w:val="24"/>
          <w:szCs w:val="24"/>
        </w:rPr>
        <w:t>half maximal inhibitory</w:t>
      </w:r>
      <w:r w:rsidR="000A5683">
        <w:rPr>
          <w:rFonts w:ascii="Times New Roman" w:hAnsi="Times New Roman" w:cs="Times New Roman"/>
          <w:sz w:val="24"/>
          <w:szCs w:val="24"/>
        </w:rPr>
        <w:t xml:space="preserve"> </w:t>
      </w:r>
      <w:r w:rsidR="00A75D97" w:rsidRPr="007F0F10">
        <w:rPr>
          <w:rFonts w:ascii="Times New Roman" w:hAnsi="Times New Roman" w:cs="Times New Roman"/>
          <w:sz w:val="24"/>
          <w:szCs w:val="24"/>
        </w:rPr>
        <w:t>concentration</w:t>
      </w:r>
      <w:r w:rsidR="00D77CCF" w:rsidRPr="007F0F10">
        <w:rPr>
          <w:rFonts w:ascii="Times New Roman" w:hAnsi="Times New Roman" w:cs="Times New Roman"/>
          <w:sz w:val="24"/>
          <w:szCs w:val="24"/>
        </w:rPr>
        <w:t>. (C)</w:t>
      </w:r>
      <w:r w:rsidR="00D77CCF" w:rsidRPr="007F0F10">
        <w:rPr>
          <w:rFonts w:ascii="Times New Roman" w:hAnsi="Times New Roman" w:cs="Times New Roman" w:hint="eastAsia"/>
          <w:sz w:val="24"/>
          <w:szCs w:val="24"/>
        </w:rPr>
        <w:t xml:space="preserve"> </w:t>
      </w:r>
      <w:r w:rsidRPr="007F0F10">
        <w:rPr>
          <w:rFonts w:ascii="Times New Roman" w:hAnsi="Times New Roman" w:cs="Times New Roman"/>
          <w:sz w:val="24"/>
          <w:szCs w:val="24"/>
        </w:rPr>
        <w:t xml:space="preserve">Immunoblot of </w:t>
      </w:r>
      <w:r w:rsidR="00D77CCF" w:rsidRPr="007F0F10">
        <w:rPr>
          <w:rFonts w:ascii="Times New Roman" w:hAnsi="Times New Roman" w:cs="Times New Roman"/>
          <w:sz w:val="24"/>
          <w:szCs w:val="24"/>
        </w:rPr>
        <w:t xml:space="preserve">FN1 in </w:t>
      </w:r>
      <w:r w:rsidR="00D77CCF" w:rsidRPr="007F0F10">
        <w:rPr>
          <w:rFonts w:ascii="Times New Roman" w:hAnsi="Times New Roman" w:cs="Times New Roman"/>
          <w:i/>
          <w:sz w:val="24"/>
          <w:szCs w:val="24"/>
        </w:rPr>
        <w:t>DMDRMR</w:t>
      </w:r>
      <w:r w:rsidR="00D77CCF" w:rsidRPr="007F0F10">
        <w:rPr>
          <w:rFonts w:ascii="Times New Roman" w:hAnsi="Times New Roman" w:cs="Times New Roman"/>
          <w:sz w:val="24"/>
          <w:szCs w:val="24"/>
        </w:rPr>
        <w:t xml:space="preserve"> and IGF2BP3 OE 769-P cells with FN1</w:t>
      </w:r>
      <w:r w:rsidR="00FB5C65" w:rsidRPr="007F0F10">
        <w:rPr>
          <w:rFonts w:ascii="Times New Roman" w:hAnsi="Times New Roman" w:cs="Times New Roman"/>
          <w:sz w:val="24"/>
          <w:szCs w:val="24"/>
        </w:rPr>
        <w:t xml:space="preserve"> KD</w:t>
      </w:r>
      <w:r w:rsidR="00D77CCF" w:rsidRPr="007F0F10">
        <w:rPr>
          <w:rFonts w:ascii="Times New Roman" w:hAnsi="Times New Roman" w:cs="Times New Roman"/>
          <w:sz w:val="24"/>
          <w:szCs w:val="24"/>
        </w:rPr>
        <w:t>.</w:t>
      </w:r>
      <w:r w:rsidR="00D113C9" w:rsidRPr="007F0F10">
        <w:rPr>
          <w:rFonts w:ascii="Times New Roman" w:hAnsi="Times New Roman" w:cs="Times New Roman"/>
          <w:sz w:val="24"/>
          <w:szCs w:val="24"/>
        </w:rPr>
        <w:t xml:space="preserve"> </w:t>
      </w:r>
      <w:r w:rsidR="00D113C9" w:rsidRPr="007F0F10">
        <w:rPr>
          <w:rFonts w:ascii="Times New Roman" w:hAnsi="Times New Roman" w:cs="Times New Roman"/>
          <w:sz w:val="24"/>
          <w:szCs w:val="24"/>
          <w:lang w:val="en-GB"/>
        </w:rPr>
        <w:t xml:space="preserve">(D-F) Representative micrographs (D) </w:t>
      </w:r>
      <w:r w:rsidR="00FB5C65" w:rsidRPr="007F0F10">
        <w:rPr>
          <w:rFonts w:ascii="Times New Roman" w:hAnsi="Times New Roman" w:cs="Times New Roman"/>
          <w:sz w:val="24"/>
          <w:szCs w:val="24"/>
          <w:lang w:val="en-GB"/>
        </w:rPr>
        <w:t xml:space="preserve">of </w:t>
      </w:r>
      <w:r w:rsidR="00D113C9" w:rsidRPr="007F0F10">
        <w:rPr>
          <w:rFonts w:ascii="Times New Roman" w:hAnsi="Times New Roman" w:cs="Times New Roman"/>
          <w:sz w:val="24"/>
          <w:szCs w:val="24"/>
          <w:lang w:val="en-GB"/>
        </w:rPr>
        <w:t>migration (</w:t>
      </w:r>
      <w:r w:rsidR="00FB5C65" w:rsidRPr="007F0F10">
        <w:rPr>
          <w:rFonts w:ascii="Times New Roman" w:hAnsi="Times New Roman" w:cs="Times New Roman"/>
          <w:sz w:val="24"/>
          <w:szCs w:val="24"/>
          <w:lang w:val="en-GB"/>
        </w:rPr>
        <w:t>top</w:t>
      </w:r>
      <w:r w:rsidR="00D113C9" w:rsidRPr="007F0F10">
        <w:rPr>
          <w:rFonts w:ascii="Times New Roman" w:hAnsi="Times New Roman" w:cs="Times New Roman"/>
          <w:sz w:val="24"/>
          <w:szCs w:val="24"/>
          <w:lang w:val="en-GB"/>
        </w:rPr>
        <w:t>) and invasion (</w:t>
      </w:r>
      <w:r w:rsidR="00FB5C65" w:rsidRPr="007F0F10">
        <w:rPr>
          <w:rFonts w:ascii="Times New Roman" w:hAnsi="Times New Roman" w:cs="Times New Roman"/>
          <w:sz w:val="24"/>
          <w:szCs w:val="24"/>
          <w:lang w:val="en-GB"/>
        </w:rPr>
        <w:t>bottom</w:t>
      </w:r>
      <w:r w:rsidR="00D113C9" w:rsidRPr="007F0F10">
        <w:rPr>
          <w:rFonts w:ascii="Times New Roman" w:hAnsi="Times New Roman" w:cs="Times New Roman"/>
          <w:sz w:val="24"/>
          <w:szCs w:val="24"/>
          <w:lang w:val="en-GB"/>
        </w:rPr>
        <w:t>)</w:t>
      </w:r>
      <w:r w:rsidR="00FB5C65" w:rsidRPr="007F0F10">
        <w:rPr>
          <w:rFonts w:ascii="Times New Roman" w:hAnsi="Times New Roman" w:cs="Times New Roman"/>
          <w:sz w:val="24"/>
          <w:szCs w:val="24"/>
          <w:lang w:val="en-GB"/>
        </w:rPr>
        <w:t>, and</w:t>
      </w:r>
      <w:r w:rsidR="00D113C9" w:rsidRPr="007F0F10">
        <w:rPr>
          <w:rFonts w:ascii="Times New Roman" w:hAnsi="Times New Roman" w:cs="Times New Roman"/>
          <w:sz w:val="24"/>
          <w:szCs w:val="24"/>
          <w:lang w:val="en-GB"/>
        </w:rPr>
        <w:t xml:space="preserve"> quantification </w:t>
      </w:r>
      <w:r w:rsidR="00FB5C65" w:rsidRPr="007F0F10">
        <w:rPr>
          <w:rFonts w:ascii="Times New Roman" w:hAnsi="Times New Roman" w:cs="Times New Roman"/>
          <w:sz w:val="24"/>
          <w:szCs w:val="24"/>
          <w:lang w:val="en-GB"/>
        </w:rPr>
        <w:t xml:space="preserve">(E-F) </w:t>
      </w:r>
      <w:r w:rsidR="00D113C9" w:rsidRPr="007F0F10">
        <w:rPr>
          <w:rFonts w:ascii="Times New Roman" w:hAnsi="Times New Roman" w:cs="Times New Roman"/>
          <w:sz w:val="24"/>
          <w:szCs w:val="24"/>
          <w:lang w:val="en-GB"/>
        </w:rPr>
        <w:t>of the abovementioned cells</w:t>
      </w:r>
      <w:r w:rsidR="00FB5C65" w:rsidRPr="007F0F10">
        <w:rPr>
          <w:rFonts w:ascii="Times New Roman" w:hAnsi="Times New Roman" w:cs="Times New Roman"/>
          <w:sz w:val="24"/>
          <w:szCs w:val="24"/>
          <w:lang w:val="en-GB"/>
        </w:rPr>
        <w:t xml:space="preserve"> for migration (E) and invasion (F)</w:t>
      </w:r>
      <w:r w:rsidR="00D113C9" w:rsidRPr="007F0F10">
        <w:rPr>
          <w:rFonts w:ascii="Times New Roman" w:hAnsi="Times New Roman" w:cs="Times New Roman"/>
          <w:sz w:val="24"/>
          <w:szCs w:val="24"/>
          <w:lang w:val="en-GB"/>
        </w:rPr>
        <w:t xml:space="preserve"> in the Matrigel-coated or </w:t>
      </w:r>
      <w:r w:rsidR="00D113C9" w:rsidRPr="007F0F10">
        <w:rPr>
          <w:rFonts w:ascii="Times New Roman" w:hAnsi="Times New Roman" w:cs="Times New Roman"/>
          <w:sz w:val="24"/>
          <w:szCs w:val="24"/>
          <w:lang w:val="en-GB"/>
        </w:rPr>
        <w:lastRenderedPageBreak/>
        <w:t>noncoated Transwell assays (n = 3). Results are presented as</w:t>
      </w:r>
      <w:r w:rsidR="00D113C9" w:rsidRPr="007F0F10">
        <w:rPr>
          <w:rFonts w:ascii="Times New Roman" w:eastAsia="宋体" w:hAnsi="Times New Roman" w:cs="Times New Roman"/>
          <w:sz w:val="24"/>
          <w:szCs w:val="24"/>
          <w:lang w:val="en-GB"/>
        </w:rPr>
        <w:t xml:space="preserve"> the</w:t>
      </w:r>
      <w:r w:rsidR="00D113C9" w:rsidRPr="007F0F10">
        <w:rPr>
          <w:rFonts w:ascii="Times New Roman" w:hAnsi="Times New Roman" w:cs="Times New Roman"/>
          <w:sz w:val="24"/>
          <w:szCs w:val="24"/>
          <w:lang w:val="en-GB"/>
        </w:rPr>
        <w:t xml:space="preserve"> mean ± SEM. *</w:t>
      </w:r>
      <w:r w:rsidR="00D113C9" w:rsidRPr="007F0F10">
        <w:rPr>
          <w:rFonts w:ascii="Times New Roman" w:hAnsi="Times New Roman" w:cs="Times New Roman"/>
          <w:i/>
          <w:sz w:val="24"/>
          <w:szCs w:val="24"/>
          <w:lang w:val="en-GB"/>
        </w:rPr>
        <w:t>p</w:t>
      </w:r>
      <w:r w:rsidR="00D113C9" w:rsidRPr="007F0F10">
        <w:rPr>
          <w:rFonts w:ascii="Times New Roman" w:hAnsi="Times New Roman" w:cs="Times New Roman"/>
          <w:sz w:val="24"/>
          <w:szCs w:val="24"/>
          <w:lang w:val="en-GB"/>
        </w:rPr>
        <w:t xml:space="preserve"> &lt; 0.05, **</w:t>
      </w:r>
      <w:r w:rsidR="00D113C9" w:rsidRPr="007F0F10">
        <w:rPr>
          <w:rFonts w:ascii="Times New Roman" w:hAnsi="Times New Roman" w:cs="Times New Roman"/>
          <w:i/>
          <w:sz w:val="24"/>
          <w:szCs w:val="24"/>
          <w:lang w:val="en-GB"/>
        </w:rPr>
        <w:t>p</w:t>
      </w:r>
      <w:r w:rsidR="00D113C9" w:rsidRPr="007F0F10">
        <w:rPr>
          <w:rFonts w:ascii="Times New Roman" w:hAnsi="Times New Roman" w:cs="Times New Roman"/>
          <w:sz w:val="24"/>
          <w:szCs w:val="24"/>
          <w:lang w:val="en-GB"/>
        </w:rPr>
        <w:t xml:space="preserve"> &lt;0.01, and ***</w:t>
      </w:r>
      <w:r w:rsidR="00D113C9" w:rsidRPr="007F0F10">
        <w:rPr>
          <w:rFonts w:ascii="Times New Roman" w:hAnsi="Times New Roman" w:cs="Times New Roman"/>
          <w:i/>
          <w:sz w:val="24"/>
          <w:szCs w:val="24"/>
          <w:lang w:val="en-GB"/>
        </w:rPr>
        <w:t>p</w:t>
      </w:r>
      <w:r w:rsidR="00D113C9" w:rsidRPr="007F0F10">
        <w:rPr>
          <w:rFonts w:ascii="Times New Roman" w:hAnsi="Times New Roman" w:cs="Times New Roman"/>
          <w:sz w:val="24"/>
          <w:szCs w:val="24"/>
          <w:lang w:val="en-GB"/>
        </w:rPr>
        <w:t xml:space="preserve"> &lt; 0.001. </w:t>
      </w:r>
      <w:proofErr w:type="gramStart"/>
      <w:r w:rsidR="00D113C9" w:rsidRPr="007F0F10">
        <w:rPr>
          <w:rFonts w:ascii="Times New Roman" w:hAnsi="Times New Roman" w:cs="Times New Roman"/>
          <w:sz w:val="24"/>
          <w:szCs w:val="24"/>
          <w:lang w:val="en-GB"/>
        </w:rPr>
        <w:t>ns</w:t>
      </w:r>
      <w:proofErr w:type="gramEnd"/>
      <w:r w:rsidR="00D113C9" w:rsidRPr="007F0F10">
        <w:rPr>
          <w:rFonts w:ascii="Times New Roman" w:hAnsi="Times New Roman" w:cs="Times New Roman"/>
          <w:sz w:val="24"/>
          <w:szCs w:val="24"/>
          <w:lang w:val="en-GB"/>
        </w:rPr>
        <w:t>, not significant.</w:t>
      </w:r>
    </w:p>
    <w:p w14:paraId="529DA416" w14:textId="50B70FFA" w:rsidR="0066456F" w:rsidRPr="007F0F10" w:rsidRDefault="008A376A" w:rsidP="008A376A">
      <w:pPr>
        <w:widowControl/>
        <w:jc w:val="left"/>
        <w:rPr>
          <w:rFonts w:ascii="Times New Roman" w:hAnsi="Times New Roman" w:cs="Times New Roman"/>
          <w:sz w:val="24"/>
          <w:szCs w:val="24"/>
        </w:rPr>
      </w:pPr>
      <w:r>
        <w:rPr>
          <w:rFonts w:ascii="Times New Roman" w:hAnsi="Times New Roman" w:cs="Times New Roman"/>
          <w:sz w:val="24"/>
          <w:szCs w:val="24"/>
          <w:lang w:val="en-GB"/>
        </w:rPr>
        <w:br w:type="page"/>
      </w:r>
      <w:r w:rsidR="0066456F" w:rsidRPr="007F0F10">
        <w:rPr>
          <w:rFonts w:ascii="Times New Roman" w:hAnsi="Times New Roman" w:cs="Times New Roman"/>
          <w:noProof/>
          <w:sz w:val="24"/>
          <w:szCs w:val="24"/>
        </w:rPr>
        <w:lastRenderedPageBreak/>
        <w:drawing>
          <wp:inline distT="0" distB="0" distL="0" distR="0" wp14:anchorId="033E6487" wp14:editId="54863C46">
            <wp:extent cx="5273675" cy="4816475"/>
            <wp:effectExtent l="0" t="0" r="3175" b="3175"/>
            <wp:docPr id="10" name="图片 10" descr="C:\Users\Administrator\Desktop\DMRRME\【sumit】DMDRMR manuscript\NC\改后AI\SUP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DMRRME\【sumit】DMDRMR manuscript\NC\改后AI\SUP10.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675" cy="4816475"/>
                    </a:xfrm>
                    <a:prstGeom prst="rect">
                      <a:avLst/>
                    </a:prstGeom>
                    <a:noFill/>
                    <a:ln>
                      <a:noFill/>
                    </a:ln>
                  </pic:spPr>
                </pic:pic>
              </a:graphicData>
            </a:graphic>
          </wp:inline>
        </w:drawing>
      </w:r>
    </w:p>
    <w:p w14:paraId="0C306963" w14:textId="6C00DE61" w:rsidR="0066456F" w:rsidRPr="007F0F10" w:rsidRDefault="00063027" w:rsidP="00824F2B">
      <w:pPr>
        <w:spacing w:line="360" w:lineRule="auto"/>
        <w:rPr>
          <w:rFonts w:ascii="Times New Roman" w:hAnsi="Times New Roman" w:cs="Times New Roman"/>
          <w:sz w:val="24"/>
          <w:szCs w:val="24"/>
        </w:rPr>
      </w:pPr>
      <w:r w:rsidRPr="007F0F10">
        <w:rPr>
          <w:rFonts w:ascii="Times New Roman" w:hAnsi="Times New Roman" w:cs="Times New Roman" w:hint="eastAsia"/>
          <w:b/>
          <w:sz w:val="24"/>
          <w:szCs w:val="24"/>
        </w:rPr>
        <w:t xml:space="preserve">Figure </w:t>
      </w:r>
      <w:r w:rsidRPr="007F0F10">
        <w:rPr>
          <w:rFonts w:ascii="Times New Roman" w:hAnsi="Times New Roman" w:cs="Times New Roman"/>
          <w:b/>
          <w:sz w:val="24"/>
          <w:szCs w:val="24"/>
        </w:rPr>
        <w:t>S1</w:t>
      </w:r>
      <w:r w:rsidR="003C508E" w:rsidRPr="007F0F10">
        <w:rPr>
          <w:rFonts w:ascii="Times New Roman" w:hAnsi="Times New Roman" w:cs="Times New Roman"/>
          <w:b/>
          <w:sz w:val="24"/>
          <w:szCs w:val="24"/>
        </w:rPr>
        <w:t>3</w:t>
      </w:r>
      <w:r w:rsidRPr="007F0F10">
        <w:rPr>
          <w:rFonts w:ascii="Times New Roman" w:hAnsi="Times New Roman" w:cs="Times New Roman" w:hint="eastAsia"/>
          <w:b/>
          <w:sz w:val="24"/>
          <w:szCs w:val="24"/>
        </w:rPr>
        <w:t>.</w:t>
      </w:r>
      <w:r w:rsidRPr="007F0F10">
        <w:rPr>
          <w:rFonts w:ascii="Times New Roman" w:hAnsi="Times New Roman" w:cs="Times New Roman"/>
          <w:b/>
          <w:sz w:val="24"/>
          <w:szCs w:val="24"/>
        </w:rPr>
        <w:t xml:space="preserve"> </w:t>
      </w:r>
      <w:r w:rsidRPr="007F0F10">
        <w:rPr>
          <w:rFonts w:ascii="Times New Roman" w:hAnsi="Times New Roman" w:cs="Times New Roman"/>
          <w:b/>
          <w:i/>
          <w:sz w:val="24"/>
          <w:szCs w:val="24"/>
        </w:rPr>
        <w:t>DMDRMR</w:t>
      </w:r>
      <w:r w:rsidRPr="007F0F10">
        <w:rPr>
          <w:rFonts w:ascii="Times New Roman" w:hAnsi="Times New Roman" w:cs="Times New Roman"/>
          <w:b/>
          <w:sz w:val="24"/>
          <w:szCs w:val="24"/>
        </w:rPr>
        <w:t xml:space="preserve"> is associated with IGF2BP3 axis in ccRCC. </w:t>
      </w:r>
      <w:r w:rsidRPr="007F0F10">
        <w:rPr>
          <w:rFonts w:ascii="Times New Roman" w:hAnsi="Times New Roman" w:cs="Times New Roman"/>
          <w:sz w:val="24"/>
          <w:szCs w:val="24"/>
        </w:rPr>
        <w:t xml:space="preserve">(A) Quantification of nuclear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ISH staining in the ccRCC tissues versus matched adjacent tissues (left)</w:t>
      </w:r>
      <w:r w:rsidRPr="007F0F10">
        <w:rPr>
          <w:rFonts w:ascii="Times New Roman" w:hAnsi="Times New Roman" w:cs="Times New Roman"/>
          <w:sz w:val="24"/>
          <w:szCs w:val="24"/>
          <w:lang w:val="en-GB"/>
        </w:rPr>
        <w:t xml:space="preserve"> and in patients with pathologic stage greater than II (n = 25) versus patients with pathologic stage I+II (n =</w:t>
      </w:r>
      <w:r w:rsidR="004A6307" w:rsidRPr="007F0F10">
        <w:rPr>
          <w:rFonts w:ascii="Times New Roman" w:hAnsi="Times New Roman" w:cs="Times New Roman"/>
          <w:sz w:val="24"/>
          <w:szCs w:val="24"/>
          <w:lang w:val="en-GB"/>
        </w:rPr>
        <w:t xml:space="preserve"> </w:t>
      </w:r>
      <w:r w:rsidRPr="007F0F10">
        <w:rPr>
          <w:rFonts w:ascii="Times New Roman" w:hAnsi="Times New Roman" w:cs="Times New Roman"/>
          <w:sz w:val="24"/>
          <w:szCs w:val="24"/>
          <w:lang w:val="en-GB"/>
        </w:rPr>
        <w:t>65) (right)</w:t>
      </w:r>
      <w:r w:rsidRPr="007F0F10">
        <w:rPr>
          <w:rFonts w:ascii="Times New Roman" w:hAnsi="Times New Roman" w:cs="Times New Roman"/>
          <w:sz w:val="24"/>
          <w:szCs w:val="24"/>
        </w:rPr>
        <w:t>. (B) Kaplan-Meier curve represent the percentages of surviving ccRCC patients with high- and low-</w:t>
      </w:r>
      <w:r w:rsidRPr="000A5683">
        <w:rPr>
          <w:rFonts w:ascii="Times New Roman" w:hAnsi="Times New Roman" w:cs="Times New Roman"/>
          <w:i/>
          <w:sz w:val="24"/>
          <w:szCs w:val="24"/>
        </w:rPr>
        <w:t>DMDRMR</w:t>
      </w:r>
      <w:r w:rsidRPr="007F0F10">
        <w:rPr>
          <w:rFonts w:ascii="Times New Roman" w:hAnsi="Times New Roman" w:cs="Times New Roman"/>
          <w:sz w:val="24"/>
          <w:szCs w:val="24"/>
        </w:rPr>
        <w:t xml:space="preserve"> scores. The score one of nuclear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expression was used as cut-off value. (C) Correlation analysis of</w:t>
      </w:r>
      <w:r w:rsidRPr="007F0F10">
        <w:t xml:space="preserve"> </w:t>
      </w:r>
      <w:r w:rsidRPr="007F0F10">
        <w:rPr>
          <w:rFonts w:ascii="Times New Roman" w:hAnsi="Times New Roman" w:cs="Times New Roman"/>
          <w:i/>
          <w:sz w:val="24"/>
          <w:szCs w:val="24"/>
        </w:rPr>
        <w:t>DMDRMR</w:t>
      </w:r>
      <w:r w:rsidRPr="007F0F10">
        <w:rPr>
          <w:rFonts w:ascii="Times New Roman" w:hAnsi="Times New Roman" w:cs="Times New Roman"/>
          <w:sz w:val="24"/>
          <w:szCs w:val="24"/>
        </w:rPr>
        <w:t xml:space="preserve">, </w:t>
      </w:r>
      <w:r w:rsidRPr="007F0F10">
        <w:rPr>
          <w:rFonts w:ascii="Times New Roman" w:hAnsi="Times New Roman" w:cs="Times New Roman"/>
          <w:i/>
          <w:sz w:val="24"/>
          <w:szCs w:val="24"/>
        </w:rPr>
        <w:t>IGF2BP3</w:t>
      </w:r>
      <w:r w:rsidRPr="007F0F10">
        <w:rPr>
          <w:rFonts w:ascii="Times New Roman" w:hAnsi="Times New Roman" w:cs="Times New Roman"/>
          <w:sz w:val="24"/>
          <w:szCs w:val="24"/>
        </w:rPr>
        <w:t xml:space="preserve">, </w:t>
      </w:r>
      <w:r w:rsidRPr="007F0F10">
        <w:rPr>
          <w:rFonts w:ascii="Times New Roman" w:hAnsi="Times New Roman" w:cs="Times New Roman"/>
          <w:i/>
          <w:sz w:val="24"/>
          <w:szCs w:val="24"/>
        </w:rPr>
        <w:t>CDK4</w:t>
      </w:r>
      <w:r w:rsidRPr="007F0F10">
        <w:rPr>
          <w:rFonts w:ascii="Times New Roman" w:hAnsi="Times New Roman" w:cs="Times New Roman"/>
          <w:sz w:val="24"/>
          <w:szCs w:val="24"/>
        </w:rPr>
        <w:t xml:space="preserve">, </w:t>
      </w:r>
      <w:r w:rsidRPr="007F0F10">
        <w:rPr>
          <w:rFonts w:ascii="Times New Roman" w:hAnsi="Times New Roman" w:cs="Times New Roman"/>
          <w:i/>
          <w:sz w:val="24"/>
          <w:szCs w:val="24"/>
        </w:rPr>
        <w:t>COL6A1</w:t>
      </w:r>
      <w:r w:rsidRPr="007F0F10">
        <w:rPr>
          <w:rFonts w:ascii="Times New Roman" w:hAnsi="Times New Roman" w:cs="Times New Roman"/>
          <w:sz w:val="24"/>
          <w:szCs w:val="24"/>
        </w:rPr>
        <w:t xml:space="preserve">, </w:t>
      </w:r>
      <w:r w:rsidRPr="007F0F10">
        <w:rPr>
          <w:rFonts w:ascii="Times New Roman" w:hAnsi="Times New Roman" w:cs="Times New Roman"/>
          <w:i/>
          <w:sz w:val="24"/>
          <w:szCs w:val="24"/>
        </w:rPr>
        <w:t>FN1</w:t>
      </w:r>
      <w:r w:rsidRPr="007F0F10">
        <w:rPr>
          <w:rFonts w:ascii="Times New Roman" w:hAnsi="Times New Roman" w:cs="Times New Roman"/>
          <w:sz w:val="24"/>
          <w:szCs w:val="24"/>
        </w:rPr>
        <w:t xml:space="preserve"> and </w:t>
      </w:r>
      <w:r w:rsidRPr="007F0F10">
        <w:rPr>
          <w:rFonts w:ascii="Times New Roman" w:hAnsi="Times New Roman" w:cs="Times New Roman"/>
          <w:i/>
          <w:sz w:val="24"/>
          <w:szCs w:val="24"/>
        </w:rPr>
        <w:t xml:space="preserve">LAMA5 </w:t>
      </w:r>
      <w:r w:rsidRPr="007F0F10">
        <w:rPr>
          <w:rFonts w:ascii="Times New Roman" w:hAnsi="Times New Roman" w:cs="Times New Roman"/>
          <w:sz w:val="24"/>
          <w:szCs w:val="24"/>
        </w:rPr>
        <w:t>with each other across TCGA ccRCC patients.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&lt;0.01 and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 0.001.</w:t>
      </w:r>
    </w:p>
    <w:p w14:paraId="3847A48D" w14:textId="67356ECD" w:rsidR="0066456F" w:rsidRPr="007F0F10" w:rsidRDefault="0066456F">
      <w:pPr>
        <w:widowControl/>
        <w:jc w:val="center"/>
        <w:rPr>
          <w:rFonts w:ascii="Times New Roman" w:hAnsi="Times New Roman" w:cs="Times New Roman"/>
          <w:sz w:val="24"/>
          <w:szCs w:val="24"/>
        </w:rPr>
      </w:pPr>
      <w:r w:rsidRPr="007F0F10">
        <w:rPr>
          <w:rFonts w:ascii="Times New Roman" w:hAnsi="Times New Roman" w:cs="Times New Roman"/>
          <w:noProof/>
          <w:sz w:val="24"/>
          <w:szCs w:val="24"/>
        </w:rPr>
        <w:lastRenderedPageBreak/>
        <w:drawing>
          <wp:inline distT="0" distB="0" distL="0" distR="0" wp14:anchorId="1DBA233F" wp14:editId="07B97130">
            <wp:extent cx="4682708" cy="5428672"/>
            <wp:effectExtent l="0" t="0" r="3810" b="635"/>
            <wp:docPr id="11" name="图片 11" descr="C:\Users\Administrator\Desktop\DMRRME\【sumit】DMDRMR manuscript\NC\改后AI\SU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DMRRME\【sumit】DMDRMR manuscript\NC\改后AI\SUP1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0921" cy="5438194"/>
                    </a:xfrm>
                    <a:prstGeom prst="rect">
                      <a:avLst/>
                    </a:prstGeom>
                    <a:noFill/>
                    <a:ln>
                      <a:noFill/>
                    </a:ln>
                  </pic:spPr>
                </pic:pic>
              </a:graphicData>
            </a:graphic>
          </wp:inline>
        </w:drawing>
      </w:r>
    </w:p>
    <w:p w14:paraId="69AF7F28" w14:textId="7B790A92" w:rsidR="00D113C9" w:rsidRPr="007F0F10" w:rsidRDefault="00063027" w:rsidP="00D113C9">
      <w:pPr>
        <w:spacing w:line="360" w:lineRule="auto"/>
        <w:rPr>
          <w:rFonts w:ascii="Times New Roman" w:hAnsi="Times New Roman" w:cs="Times New Roman"/>
          <w:sz w:val="24"/>
          <w:szCs w:val="24"/>
        </w:rPr>
        <w:sectPr w:rsidR="00D113C9" w:rsidRPr="007F0F10" w:rsidSect="0002194F">
          <w:pgSz w:w="11906" w:h="16838"/>
          <w:pgMar w:top="1440" w:right="1800" w:bottom="1440" w:left="1800" w:header="851" w:footer="992" w:gutter="0"/>
          <w:lnNumType w:countBy="1" w:restart="continuous"/>
          <w:cols w:space="425"/>
          <w:docGrid w:type="lines" w:linePitch="312"/>
        </w:sectPr>
      </w:pPr>
      <w:r w:rsidRPr="007F0F10">
        <w:rPr>
          <w:rFonts w:ascii="Times New Roman" w:hAnsi="Times New Roman" w:cs="Times New Roman"/>
          <w:b/>
          <w:sz w:val="24"/>
          <w:szCs w:val="24"/>
        </w:rPr>
        <w:t>Figure S1</w:t>
      </w:r>
      <w:r w:rsidR="00D113C9" w:rsidRPr="007F0F10">
        <w:rPr>
          <w:rFonts w:ascii="Times New Roman" w:hAnsi="Times New Roman" w:cs="Times New Roman"/>
          <w:b/>
          <w:sz w:val="24"/>
          <w:szCs w:val="24"/>
        </w:rPr>
        <w:t>4</w:t>
      </w:r>
      <w:r w:rsidRPr="007F0F10">
        <w:rPr>
          <w:rFonts w:ascii="Times New Roman" w:hAnsi="Times New Roman" w:cs="Times New Roman"/>
          <w:b/>
          <w:sz w:val="24"/>
          <w:szCs w:val="24"/>
        </w:rPr>
        <w:t xml:space="preserve">. The clinical relevance of the </w:t>
      </w:r>
      <w:r w:rsidRPr="007F0F10">
        <w:rPr>
          <w:rFonts w:ascii="Times New Roman" w:hAnsi="Times New Roman" w:cs="Times New Roman"/>
          <w:b/>
          <w:i/>
          <w:sz w:val="24"/>
          <w:szCs w:val="24"/>
        </w:rPr>
        <w:t>IGF2BP3</w:t>
      </w:r>
      <w:r w:rsidRPr="007F0F10">
        <w:rPr>
          <w:rFonts w:ascii="Times New Roman" w:hAnsi="Times New Roman" w:cs="Times New Roman"/>
          <w:b/>
          <w:sz w:val="24"/>
          <w:szCs w:val="24"/>
        </w:rPr>
        <w:t xml:space="preserve">, </w:t>
      </w:r>
      <w:r w:rsidRPr="007F0F10">
        <w:rPr>
          <w:rFonts w:ascii="Times New Roman" w:hAnsi="Times New Roman" w:cs="Times New Roman"/>
          <w:b/>
          <w:i/>
          <w:sz w:val="24"/>
          <w:szCs w:val="24"/>
        </w:rPr>
        <w:t>COL6A1</w:t>
      </w:r>
      <w:r w:rsidRPr="007F0F10">
        <w:rPr>
          <w:rFonts w:ascii="Times New Roman" w:hAnsi="Times New Roman" w:cs="Times New Roman"/>
          <w:b/>
          <w:sz w:val="24"/>
          <w:szCs w:val="24"/>
        </w:rPr>
        <w:t xml:space="preserve">, </w:t>
      </w:r>
      <w:r w:rsidRPr="007F0F10">
        <w:rPr>
          <w:rFonts w:ascii="Times New Roman" w:hAnsi="Times New Roman" w:cs="Times New Roman"/>
          <w:b/>
          <w:i/>
          <w:sz w:val="24"/>
          <w:szCs w:val="24"/>
        </w:rPr>
        <w:t>CDK4</w:t>
      </w:r>
      <w:r w:rsidRPr="007F0F10">
        <w:rPr>
          <w:rFonts w:ascii="Times New Roman" w:hAnsi="Times New Roman" w:cs="Times New Roman"/>
          <w:b/>
          <w:sz w:val="24"/>
          <w:szCs w:val="24"/>
        </w:rPr>
        <w:t xml:space="preserve">, </w:t>
      </w:r>
      <w:r w:rsidRPr="007F0F10">
        <w:rPr>
          <w:rFonts w:ascii="Times New Roman" w:hAnsi="Times New Roman" w:cs="Times New Roman"/>
          <w:b/>
          <w:i/>
          <w:sz w:val="24"/>
          <w:szCs w:val="24"/>
        </w:rPr>
        <w:t>FN1</w:t>
      </w:r>
      <w:r w:rsidRPr="007F0F10">
        <w:rPr>
          <w:rFonts w:ascii="Times New Roman" w:hAnsi="Times New Roman" w:cs="Times New Roman"/>
          <w:b/>
          <w:sz w:val="24"/>
          <w:szCs w:val="24"/>
        </w:rPr>
        <w:t xml:space="preserve"> and </w:t>
      </w:r>
      <w:r w:rsidRPr="007F0F10">
        <w:rPr>
          <w:rFonts w:ascii="Times New Roman" w:hAnsi="Times New Roman" w:cs="Times New Roman"/>
          <w:b/>
          <w:i/>
          <w:sz w:val="24"/>
          <w:szCs w:val="24"/>
        </w:rPr>
        <w:t>LAMA5</w:t>
      </w:r>
      <w:r w:rsidRPr="007F0F10">
        <w:rPr>
          <w:rFonts w:ascii="Times New Roman" w:hAnsi="Times New Roman" w:cs="Times New Roman"/>
          <w:b/>
          <w:sz w:val="24"/>
          <w:szCs w:val="24"/>
        </w:rPr>
        <w:t xml:space="preserve"> mRNA levels. </w:t>
      </w:r>
      <w:r w:rsidRPr="007F0F10">
        <w:rPr>
          <w:rFonts w:ascii="Times New Roman" w:hAnsi="Times New Roman" w:cs="Times New Roman"/>
          <w:sz w:val="24"/>
          <w:szCs w:val="24"/>
        </w:rPr>
        <w:t xml:space="preserve">Left: The mRNA levels of </w:t>
      </w:r>
      <w:r w:rsidRPr="007F0F10">
        <w:rPr>
          <w:rFonts w:ascii="Times New Roman" w:hAnsi="Times New Roman" w:cs="Times New Roman"/>
          <w:i/>
          <w:sz w:val="24"/>
          <w:szCs w:val="24"/>
        </w:rPr>
        <w:t>IGF2BP3</w:t>
      </w:r>
      <w:r w:rsidRPr="007F0F10">
        <w:rPr>
          <w:rFonts w:ascii="Times New Roman" w:hAnsi="Times New Roman" w:cs="Times New Roman"/>
          <w:sz w:val="24"/>
          <w:szCs w:val="24"/>
        </w:rPr>
        <w:t xml:space="preserve"> (A), </w:t>
      </w:r>
      <w:r w:rsidRPr="007F0F10">
        <w:rPr>
          <w:rFonts w:ascii="Times New Roman" w:hAnsi="Times New Roman" w:cs="Times New Roman"/>
          <w:i/>
          <w:sz w:val="24"/>
          <w:szCs w:val="24"/>
        </w:rPr>
        <w:t>CDK4</w:t>
      </w:r>
      <w:r w:rsidRPr="007F0F10">
        <w:rPr>
          <w:rFonts w:ascii="Times New Roman" w:hAnsi="Times New Roman" w:cs="Times New Roman"/>
          <w:sz w:val="24"/>
          <w:szCs w:val="24"/>
        </w:rPr>
        <w:t xml:space="preserve"> (B), </w:t>
      </w:r>
      <w:r w:rsidRPr="007F0F10">
        <w:rPr>
          <w:rFonts w:ascii="Times New Roman" w:hAnsi="Times New Roman" w:cs="Times New Roman"/>
          <w:i/>
          <w:sz w:val="24"/>
          <w:szCs w:val="24"/>
        </w:rPr>
        <w:t>COL6A1</w:t>
      </w:r>
      <w:r w:rsidRPr="007F0F10">
        <w:rPr>
          <w:rFonts w:ascii="Times New Roman" w:hAnsi="Times New Roman" w:cs="Times New Roman"/>
          <w:sz w:val="24"/>
          <w:szCs w:val="24"/>
        </w:rPr>
        <w:t xml:space="preserve"> (C), </w:t>
      </w:r>
      <w:r w:rsidRPr="007F0F10">
        <w:rPr>
          <w:rFonts w:ascii="Times New Roman" w:hAnsi="Times New Roman" w:cs="Times New Roman"/>
          <w:i/>
          <w:sz w:val="24"/>
          <w:szCs w:val="24"/>
        </w:rPr>
        <w:t>FN1</w:t>
      </w:r>
      <w:r w:rsidRPr="007F0F10">
        <w:rPr>
          <w:rFonts w:ascii="Times New Roman" w:hAnsi="Times New Roman" w:cs="Times New Roman"/>
          <w:sz w:val="24"/>
          <w:szCs w:val="24"/>
        </w:rPr>
        <w:t xml:space="preserve"> (D) and </w:t>
      </w:r>
      <w:r w:rsidRPr="007F0F10">
        <w:rPr>
          <w:rFonts w:ascii="Times New Roman" w:hAnsi="Times New Roman" w:cs="Times New Roman"/>
          <w:i/>
          <w:sz w:val="24"/>
          <w:szCs w:val="24"/>
        </w:rPr>
        <w:t xml:space="preserve">LAMA5 </w:t>
      </w:r>
      <w:r w:rsidRPr="007F0F10">
        <w:rPr>
          <w:rFonts w:ascii="Times New Roman" w:hAnsi="Times New Roman" w:cs="Times New Roman"/>
          <w:sz w:val="24"/>
          <w:szCs w:val="24"/>
        </w:rPr>
        <w:t>(E) in tumor and adjacent tissues across TCGA ccRCC cohort. Middle: Kaplan-Meier survival analysis of overall survival based on their mRNA levels in the TCGA ccRCC patients, respectively. Right:</w:t>
      </w:r>
      <w:r w:rsidRPr="007F0F10">
        <w:t xml:space="preserve"> </w:t>
      </w:r>
      <w:r w:rsidRPr="007F0F10">
        <w:rPr>
          <w:rFonts w:ascii="Times New Roman" w:hAnsi="Times New Roman" w:cs="Times New Roman"/>
          <w:sz w:val="24"/>
          <w:szCs w:val="24"/>
        </w:rPr>
        <w:t xml:space="preserve">Heatmap plots illustrate the association of clinical characters with </w:t>
      </w:r>
      <w:r w:rsidRPr="007F0F10">
        <w:rPr>
          <w:rFonts w:ascii="Times New Roman" w:hAnsi="Times New Roman" w:cs="Times New Roman"/>
          <w:i/>
          <w:sz w:val="24"/>
          <w:szCs w:val="24"/>
        </w:rPr>
        <w:t>IGF2BP3</w:t>
      </w:r>
      <w:r w:rsidRPr="007F0F10">
        <w:rPr>
          <w:rFonts w:ascii="Times New Roman" w:hAnsi="Times New Roman" w:cs="Times New Roman"/>
          <w:sz w:val="24"/>
          <w:szCs w:val="24"/>
        </w:rPr>
        <w:t xml:space="preserve"> (A), </w:t>
      </w:r>
      <w:r w:rsidRPr="007F0F10">
        <w:rPr>
          <w:rFonts w:ascii="Times New Roman" w:hAnsi="Times New Roman" w:cs="Times New Roman"/>
          <w:i/>
          <w:sz w:val="24"/>
          <w:szCs w:val="24"/>
        </w:rPr>
        <w:t>CDK4</w:t>
      </w:r>
      <w:r w:rsidR="007E319C">
        <w:rPr>
          <w:rFonts w:ascii="Times New Roman" w:hAnsi="Times New Roman" w:cs="Times New Roman"/>
          <w:sz w:val="24"/>
          <w:szCs w:val="24"/>
        </w:rPr>
        <w:t xml:space="preserve"> (B) and</w:t>
      </w:r>
      <w:r w:rsidRPr="007F0F10">
        <w:rPr>
          <w:rFonts w:ascii="Times New Roman" w:hAnsi="Times New Roman" w:cs="Times New Roman"/>
          <w:sz w:val="24"/>
          <w:szCs w:val="24"/>
        </w:rPr>
        <w:t xml:space="preserve"> </w:t>
      </w:r>
      <w:r w:rsidRPr="007F0F10">
        <w:rPr>
          <w:rFonts w:ascii="Times New Roman" w:hAnsi="Times New Roman" w:cs="Times New Roman"/>
          <w:i/>
          <w:sz w:val="24"/>
          <w:szCs w:val="24"/>
        </w:rPr>
        <w:t>FN1</w:t>
      </w:r>
      <w:r w:rsidRPr="007F0F10">
        <w:rPr>
          <w:rFonts w:ascii="Times New Roman" w:hAnsi="Times New Roman" w:cs="Times New Roman"/>
          <w:sz w:val="24"/>
          <w:szCs w:val="24"/>
        </w:rPr>
        <w:t xml:space="preserve"> (D) high- and low-levels, respectively. The median expression levels were used as cut-off value. The mRNA express levels of </w:t>
      </w:r>
      <w:r w:rsidRPr="007F0F10">
        <w:rPr>
          <w:rFonts w:ascii="Times New Roman" w:hAnsi="Times New Roman" w:cs="Times New Roman"/>
          <w:i/>
          <w:sz w:val="24"/>
          <w:szCs w:val="24"/>
        </w:rPr>
        <w:t>COL6A1</w:t>
      </w:r>
      <w:r w:rsidRPr="007F0F10">
        <w:rPr>
          <w:rFonts w:ascii="Times New Roman" w:hAnsi="Times New Roman" w:cs="Times New Roman"/>
          <w:sz w:val="24"/>
          <w:szCs w:val="24"/>
        </w:rPr>
        <w:t xml:space="preserve"> (C) and </w:t>
      </w:r>
      <w:r w:rsidRPr="007F0F10">
        <w:rPr>
          <w:rFonts w:ascii="Times New Roman" w:hAnsi="Times New Roman" w:cs="Times New Roman"/>
          <w:i/>
          <w:sz w:val="24"/>
          <w:szCs w:val="24"/>
        </w:rPr>
        <w:t>LAMA5</w:t>
      </w:r>
      <w:r w:rsidR="002528DC">
        <w:rPr>
          <w:rFonts w:ascii="Times New Roman" w:hAnsi="Times New Roman" w:cs="Times New Roman"/>
          <w:sz w:val="24"/>
          <w:szCs w:val="24"/>
        </w:rPr>
        <w:t xml:space="preserve"> (E) by f</w:t>
      </w:r>
      <w:r w:rsidRPr="007F0F10">
        <w:rPr>
          <w:rFonts w:ascii="Times New Roman" w:hAnsi="Times New Roman" w:cs="Times New Roman"/>
          <w:sz w:val="24"/>
          <w:szCs w:val="24"/>
        </w:rPr>
        <w:t>uhrman grades (G1+2 versus G3+4) and pathologic stages (stage I+II versus stage III+IV). Reads per kilobase per million mapped reads (RPKM). The results are presented as mean ± SD. ***</w:t>
      </w:r>
      <w:r w:rsidRPr="007F0F10">
        <w:rPr>
          <w:rFonts w:ascii="Times New Roman" w:hAnsi="Times New Roman" w:cs="Times New Roman"/>
          <w:i/>
          <w:sz w:val="24"/>
          <w:szCs w:val="24"/>
        </w:rPr>
        <w:t>p</w:t>
      </w:r>
      <w:r w:rsidRPr="007F0F10">
        <w:rPr>
          <w:rFonts w:ascii="Times New Roman" w:hAnsi="Times New Roman" w:cs="Times New Roman"/>
          <w:sz w:val="24"/>
          <w:szCs w:val="24"/>
        </w:rPr>
        <w:t xml:space="preserve"> &lt; 0.001. </w:t>
      </w:r>
      <w:proofErr w:type="gramStart"/>
      <w:r w:rsidRPr="007F0F10">
        <w:rPr>
          <w:rFonts w:ascii="Times New Roman" w:hAnsi="Times New Roman" w:cs="Times New Roman"/>
          <w:sz w:val="24"/>
          <w:szCs w:val="24"/>
        </w:rPr>
        <w:t>ns</w:t>
      </w:r>
      <w:proofErr w:type="gramEnd"/>
      <w:r w:rsidRPr="007F0F10">
        <w:rPr>
          <w:rFonts w:ascii="Times New Roman" w:hAnsi="Times New Roman" w:cs="Times New Roman"/>
          <w:sz w:val="24"/>
          <w:szCs w:val="24"/>
        </w:rPr>
        <w:t>, no significant.</w:t>
      </w:r>
    </w:p>
    <w:p w14:paraId="4300C426" w14:textId="4CFF5C27" w:rsidR="00D113C9" w:rsidRPr="007F0F10" w:rsidRDefault="00F01DB3" w:rsidP="00063027">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92F9524" wp14:editId="1708F082">
            <wp:extent cx="5270500" cy="1663700"/>
            <wp:effectExtent l="0" t="0" r="6350" b="0"/>
            <wp:docPr id="36" name="图片 36" descr="D:\guym\10-博士研究\DMRRME\【sumit】DMDRMR manuscript\cancer research\返修 Figures\SUP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uym\10-博士研究\DMRRME\【sumit】DMDRMR manuscript\cancer research\返修 Figures\SUP15.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1663700"/>
                    </a:xfrm>
                    <a:prstGeom prst="rect">
                      <a:avLst/>
                    </a:prstGeom>
                    <a:noFill/>
                    <a:ln>
                      <a:noFill/>
                    </a:ln>
                  </pic:spPr>
                </pic:pic>
              </a:graphicData>
            </a:graphic>
          </wp:inline>
        </w:drawing>
      </w:r>
    </w:p>
    <w:p w14:paraId="26743981" w14:textId="19815F28" w:rsidR="0003559F" w:rsidRPr="007F0F10" w:rsidRDefault="00D113C9" w:rsidP="00D113C9">
      <w:pPr>
        <w:spacing w:line="360" w:lineRule="auto"/>
        <w:rPr>
          <w:rFonts w:ascii="Times New Roman" w:hAnsi="Times New Roman" w:cs="Times New Roman"/>
          <w:sz w:val="24"/>
          <w:szCs w:val="24"/>
          <w:lang w:val="en-GB"/>
        </w:rPr>
        <w:sectPr w:rsidR="0003559F" w:rsidRPr="007F0F10" w:rsidSect="0002194F">
          <w:pgSz w:w="11906" w:h="16838"/>
          <w:pgMar w:top="1440" w:right="1800" w:bottom="1440" w:left="1800" w:header="851" w:footer="992" w:gutter="0"/>
          <w:lnNumType w:countBy="1" w:restart="continuous"/>
          <w:cols w:space="425"/>
          <w:docGrid w:type="lines" w:linePitch="312"/>
        </w:sectPr>
      </w:pPr>
      <w:r w:rsidRPr="007F0F10">
        <w:rPr>
          <w:rFonts w:ascii="Times New Roman" w:hAnsi="Times New Roman" w:cs="Times New Roman"/>
          <w:b/>
          <w:sz w:val="24"/>
          <w:szCs w:val="24"/>
        </w:rPr>
        <w:t xml:space="preserve">Figure S15. </w:t>
      </w:r>
      <w:r w:rsidRPr="007F0F10">
        <w:rPr>
          <w:rFonts w:ascii="Times New Roman" w:hAnsi="Times New Roman" w:cs="Times New Roman"/>
          <w:sz w:val="24"/>
          <w:szCs w:val="24"/>
        </w:rPr>
        <w:t>IGF2BP3 is</w:t>
      </w:r>
      <w:r w:rsidR="00A75D97" w:rsidRPr="007F0F10">
        <w:rPr>
          <w:rFonts w:ascii="Times New Roman" w:hAnsi="Times New Roman" w:cs="Times New Roman"/>
          <w:sz w:val="24"/>
          <w:szCs w:val="24"/>
        </w:rPr>
        <w:t xml:space="preserve"> not</w:t>
      </w:r>
      <w:r w:rsidRPr="007F0F10">
        <w:rPr>
          <w:rFonts w:ascii="Times New Roman" w:hAnsi="Times New Roman" w:cs="Times New Roman"/>
          <w:sz w:val="24"/>
          <w:szCs w:val="24"/>
        </w:rPr>
        <w:t xml:space="preserve"> </w:t>
      </w:r>
      <w:r w:rsidR="001A6154" w:rsidRPr="007F0F10">
        <w:rPr>
          <w:rFonts w:ascii="Times New Roman" w:hAnsi="Times New Roman" w:cs="Times New Roman"/>
          <w:sz w:val="24"/>
          <w:szCs w:val="24"/>
        </w:rPr>
        <w:t>regulated</w:t>
      </w:r>
      <w:r w:rsidRPr="007F0F10">
        <w:rPr>
          <w:rFonts w:ascii="Times New Roman" w:hAnsi="Times New Roman" w:cs="Times New Roman"/>
          <w:sz w:val="24"/>
          <w:szCs w:val="24"/>
        </w:rPr>
        <w:t xml:space="preserve"> by c-Jun and DNA methylation. </w:t>
      </w:r>
      <w:r w:rsidRPr="007F0F10">
        <w:rPr>
          <w:rFonts w:ascii="Times New Roman" w:hAnsi="Times New Roman" w:cs="Times New Roman"/>
          <w:sz w:val="24"/>
          <w:szCs w:val="24"/>
          <w:lang w:val="en-GB"/>
        </w:rPr>
        <w:t>(A</w:t>
      </w:r>
      <w:r w:rsidR="0003559F" w:rsidRPr="007F0F10">
        <w:rPr>
          <w:rFonts w:ascii="Times New Roman" w:hAnsi="Times New Roman" w:cs="Times New Roman"/>
          <w:sz w:val="24"/>
          <w:szCs w:val="24"/>
          <w:lang w:val="en-GB"/>
        </w:rPr>
        <w:t>)</w:t>
      </w:r>
      <w:r w:rsidRPr="007F0F10">
        <w:rPr>
          <w:rFonts w:ascii="Times New Roman" w:hAnsi="Times New Roman" w:cs="Times New Roman"/>
          <w:sz w:val="24"/>
          <w:szCs w:val="24"/>
        </w:rPr>
        <w:t xml:space="preserve"> The qRT-PCR </w:t>
      </w:r>
      <w:r w:rsidR="002528DC">
        <w:rPr>
          <w:rFonts w:ascii="Times New Roman" w:hAnsi="Times New Roman" w:cs="Times New Roman"/>
          <w:sz w:val="24"/>
          <w:szCs w:val="24"/>
        </w:rPr>
        <w:t>(top) and i</w:t>
      </w:r>
      <w:r w:rsidR="0003559F" w:rsidRPr="007F0F10">
        <w:rPr>
          <w:rFonts w:ascii="Times New Roman" w:hAnsi="Times New Roman" w:cs="Times New Roman"/>
          <w:sz w:val="24"/>
          <w:szCs w:val="24"/>
        </w:rPr>
        <w:t xml:space="preserve">mmunoblot (bottom) </w:t>
      </w:r>
      <w:r w:rsidRPr="007F0F10">
        <w:rPr>
          <w:rFonts w:ascii="Times New Roman" w:hAnsi="Times New Roman" w:cs="Times New Roman"/>
          <w:sz w:val="24"/>
          <w:szCs w:val="24"/>
        </w:rPr>
        <w:t xml:space="preserve">analysis of </w:t>
      </w:r>
      <w:r w:rsidR="0003559F" w:rsidRPr="007F0F10">
        <w:rPr>
          <w:rFonts w:ascii="Times New Roman" w:hAnsi="Times New Roman" w:cs="Times New Roman"/>
          <w:sz w:val="24"/>
          <w:szCs w:val="24"/>
        </w:rPr>
        <w:t xml:space="preserve">IGF2BP3 </w:t>
      </w:r>
      <w:r w:rsidRPr="007F0F10">
        <w:rPr>
          <w:rFonts w:ascii="Times New Roman" w:hAnsi="Times New Roman" w:cs="Times New Roman"/>
          <w:sz w:val="24"/>
          <w:szCs w:val="24"/>
        </w:rPr>
        <w:t>in c-Jun OE (</w:t>
      </w:r>
      <w:r w:rsidR="0003559F" w:rsidRPr="007F0F10">
        <w:rPr>
          <w:rFonts w:ascii="Times New Roman" w:hAnsi="Times New Roman" w:cs="Times New Roman"/>
          <w:sz w:val="24"/>
          <w:szCs w:val="24"/>
        </w:rPr>
        <w:t>left</w:t>
      </w:r>
      <w:r w:rsidRPr="007F0F10">
        <w:rPr>
          <w:rFonts w:ascii="Times New Roman" w:hAnsi="Times New Roman" w:cs="Times New Roman"/>
          <w:sz w:val="24"/>
          <w:szCs w:val="24"/>
        </w:rPr>
        <w:t>) and KD (</w:t>
      </w:r>
      <w:r w:rsidR="0003559F" w:rsidRPr="007F0F10">
        <w:rPr>
          <w:rFonts w:ascii="Times New Roman" w:hAnsi="Times New Roman" w:cs="Times New Roman"/>
          <w:sz w:val="24"/>
          <w:szCs w:val="24"/>
        </w:rPr>
        <w:t>right) 786-O cells</w:t>
      </w:r>
      <w:r w:rsidRPr="007F0F10">
        <w:rPr>
          <w:rFonts w:ascii="Times New Roman" w:hAnsi="Times New Roman" w:cs="Times New Roman"/>
          <w:sz w:val="24"/>
          <w:szCs w:val="24"/>
        </w:rPr>
        <w:t xml:space="preserve"> (n = 3).</w:t>
      </w:r>
      <w:r w:rsidRPr="007F0F10">
        <w:rPr>
          <w:rFonts w:ascii="Times New Roman" w:hAnsi="Times New Roman" w:cs="Times New Roman"/>
          <w:sz w:val="24"/>
          <w:szCs w:val="24"/>
          <w:lang w:val="en-GB"/>
        </w:rPr>
        <w:t xml:space="preserve"> </w:t>
      </w:r>
      <w:r w:rsidR="0003559F" w:rsidRPr="007F0F10">
        <w:rPr>
          <w:rFonts w:ascii="Times New Roman" w:hAnsi="Times New Roman" w:cs="Times New Roman"/>
          <w:sz w:val="24"/>
          <w:szCs w:val="24"/>
          <w:lang w:val="en-GB"/>
        </w:rPr>
        <w:t xml:space="preserve">(B) qRT-PCR analysis of </w:t>
      </w:r>
      <w:r w:rsidR="0003559F" w:rsidRPr="007F0F10">
        <w:rPr>
          <w:rFonts w:ascii="Times New Roman" w:hAnsi="Times New Roman" w:cs="Times New Roman"/>
          <w:sz w:val="24"/>
          <w:szCs w:val="24"/>
        </w:rPr>
        <w:t>IGF2BP3</w:t>
      </w:r>
      <w:r w:rsidR="0003559F" w:rsidRPr="007F0F10">
        <w:rPr>
          <w:rFonts w:ascii="Times New Roman" w:hAnsi="Times New Roman" w:cs="Times New Roman"/>
          <w:sz w:val="24"/>
          <w:szCs w:val="24"/>
          <w:lang w:val="en-GB"/>
        </w:rPr>
        <w:t xml:space="preserve"> expression in the 786-O </w:t>
      </w:r>
      <w:r w:rsidR="0003559F" w:rsidRPr="007F0F10">
        <w:rPr>
          <w:rFonts w:ascii="Times New Roman" w:eastAsia="宋体" w:hAnsi="Times New Roman" w:cs="Times New Roman"/>
          <w:sz w:val="24"/>
          <w:szCs w:val="24"/>
          <w:lang w:val="en-GB"/>
        </w:rPr>
        <w:t>cells</w:t>
      </w:r>
      <w:r w:rsidR="0003559F" w:rsidRPr="007F0F10">
        <w:rPr>
          <w:rFonts w:ascii="Times New Roman" w:hAnsi="Times New Roman" w:cs="Times New Roman"/>
          <w:sz w:val="24"/>
          <w:szCs w:val="24"/>
          <w:lang w:val="en-GB"/>
        </w:rPr>
        <w:t xml:space="preserve"> treated with</w:t>
      </w:r>
      <w:r w:rsidR="0003559F" w:rsidRPr="007F0F10">
        <w:rPr>
          <w:rFonts w:ascii="Times New Roman" w:eastAsia="宋体" w:hAnsi="Times New Roman" w:cs="Times New Roman"/>
          <w:sz w:val="24"/>
          <w:szCs w:val="24"/>
          <w:lang w:val="en-GB"/>
        </w:rPr>
        <w:t xml:space="preserve"> the</w:t>
      </w:r>
      <w:r w:rsidR="0003559F" w:rsidRPr="007F0F10">
        <w:rPr>
          <w:rFonts w:ascii="Times New Roman" w:hAnsi="Times New Roman" w:cs="Times New Roman"/>
          <w:sz w:val="24"/>
          <w:szCs w:val="24"/>
          <w:lang w:val="en-GB"/>
        </w:rPr>
        <w:t xml:space="preserve"> indicated concentration </w:t>
      </w:r>
      <w:r w:rsidR="0003559F" w:rsidRPr="007F0F10">
        <w:rPr>
          <w:rFonts w:ascii="Times New Roman" w:eastAsia="宋体" w:hAnsi="Times New Roman" w:cs="Times New Roman"/>
          <w:sz w:val="24"/>
          <w:szCs w:val="24"/>
          <w:lang w:val="en-GB"/>
        </w:rPr>
        <w:t xml:space="preserve">of </w:t>
      </w:r>
      <w:r w:rsidR="0003559F" w:rsidRPr="007F0F10">
        <w:rPr>
          <w:rFonts w:ascii="Times New Roman" w:hAnsi="Times New Roman" w:cs="Times New Roman"/>
          <w:sz w:val="24"/>
          <w:szCs w:val="24"/>
          <w:lang w:val="en-GB"/>
        </w:rPr>
        <w:t>5-azacytidine for 72</w:t>
      </w:r>
      <w:r w:rsidR="00320035">
        <w:rPr>
          <w:rFonts w:ascii="Times New Roman" w:hAnsi="Times New Roman" w:cs="Times New Roman"/>
          <w:sz w:val="24"/>
          <w:szCs w:val="24"/>
          <w:lang w:val="en-GB"/>
        </w:rPr>
        <w:t xml:space="preserve"> </w:t>
      </w:r>
      <w:r w:rsidR="0003559F" w:rsidRPr="007F0F10">
        <w:rPr>
          <w:rFonts w:ascii="Times New Roman" w:hAnsi="Times New Roman" w:cs="Times New Roman"/>
          <w:sz w:val="24"/>
          <w:szCs w:val="24"/>
          <w:lang w:val="en-GB"/>
        </w:rPr>
        <w:t>h (n</w:t>
      </w:r>
      <w:r w:rsidR="004A6307" w:rsidRPr="007F0F10">
        <w:rPr>
          <w:rFonts w:ascii="Times New Roman" w:hAnsi="Times New Roman" w:cs="Times New Roman"/>
          <w:sz w:val="24"/>
          <w:szCs w:val="24"/>
          <w:lang w:val="en-GB"/>
        </w:rPr>
        <w:t xml:space="preserve"> </w:t>
      </w:r>
      <w:r w:rsidR="0003559F" w:rsidRPr="007F0F10">
        <w:rPr>
          <w:rFonts w:ascii="Times New Roman" w:hAnsi="Times New Roman" w:cs="Times New Roman"/>
          <w:sz w:val="24"/>
          <w:szCs w:val="24"/>
          <w:lang w:val="en-GB"/>
        </w:rPr>
        <w:t>=</w:t>
      </w:r>
      <w:r w:rsidR="004A6307" w:rsidRPr="007F0F10">
        <w:rPr>
          <w:rFonts w:ascii="Times New Roman" w:hAnsi="Times New Roman" w:cs="Times New Roman"/>
          <w:sz w:val="24"/>
          <w:szCs w:val="24"/>
          <w:lang w:val="en-GB"/>
        </w:rPr>
        <w:t xml:space="preserve"> </w:t>
      </w:r>
      <w:r w:rsidR="0003559F" w:rsidRPr="007F0F10">
        <w:rPr>
          <w:rFonts w:ascii="Times New Roman" w:hAnsi="Times New Roman" w:cs="Times New Roman"/>
          <w:sz w:val="24"/>
          <w:szCs w:val="24"/>
          <w:lang w:val="en-GB"/>
        </w:rPr>
        <w:t>3).</w:t>
      </w:r>
      <w:r w:rsidR="00A75D97" w:rsidRPr="007F0F10">
        <w:rPr>
          <w:rFonts w:ascii="Times New Roman" w:hAnsi="Times New Roman" w:cs="Times New Roman"/>
          <w:sz w:val="24"/>
          <w:szCs w:val="24"/>
          <w:lang w:val="en-GB"/>
        </w:rPr>
        <w:t xml:space="preserve"> (C) Promoter methylation levels of </w:t>
      </w:r>
      <w:r w:rsidR="00A75D97" w:rsidRPr="007F0F10">
        <w:rPr>
          <w:rFonts w:ascii="Times New Roman" w:hAnsi="Times New Roman" w:cs="Times New Roman"/>
          <w:i/>
          <w:sz w:val="24"/>
          <w:szCs w:val="24"/>
          <w:lang w:val="en-GB"/>
        </w:rPr>
        <w:t>DMDRMR</w:t>
      </w:r>
      <w:r w:rsidR="00A75D97" w:rsidRPr="007F0F10">
        <w:rPr>
          <w:rFonts w:ascii="Times New Roman" w:hAnsi="Times New Roman" w:cs="Times New Roman"/>
          <w:sz w:val="24"/>
          <w:szCs w:val="24"/>
          <w:lang w:val="en-GB"/>
        </w:rPr>
        <w:t xml:space="preserve"> in ccRCC tumor and adjacent tissues from TCGA. </w:t>
      </w:r>
      <w:proofErr w:type="gramStart"/>
      <w:r w:rsidR="00A75D97" w:rsidRPr="007F0F10">
        <w:rPr>
          <w:rFonts w:ascii="Times New Roman" w:hAnsi="Times New Roman" w:cs="Times New Roman"/>
          <w:sz w:val="24"/>
          <w:szCs w:val="24"/>
          <w:lang w:val="en-GB"/>
        </w:rPr>
        <w:t>ns</w:t>
      </w:r>
      <w:proofErr w:type="gramEnd"/>
      <w:r w:rsidR="00A75D97" w:rsidRPr="007F0F10">
        <w:rPr>
          <w:rFonts w:ascii="Times New Roman" w:hAnsi="Times New Roman" w:cs="Times New Roman"/>
          <w:sz w:val="24"/>
          <w:szCs w:val="24"/>
          <w:lang w:val="en-GB"/>
        </w:rPr>
        <w:t xml:space="preserve">, not significant. </w:t>
      </w:r>
    </w:p>
    <w:p w14:paraId="436AFC75" w14:textId="308A7D04" w:rsidR="006B7C01" w:rsidRPr="007F0F10" w:rsidRDefault="006B7C01" w:rsidP="00824F2B">
      <w:pPr>
        <w:spacing w:line="360" w:lineRule="auto"/>
        <w:rPr>
          <w:rFonts w:ascii="Times New Roman" w:hAnsi="Times New Roman" w:cs="Times New Roman"/>
          <w:b/>
          <w:sz w:val="28"/>
          <w:szCs w:val="28"/>
        </w:rPr>
      </w:pPr>
      <w:r w:rsidRPr="007F0F10">
        <w:rPr>
          <w:rFonts w:ascii="Times New Roman" w:hAnsi="Times New Roman" w:cs="Times New Roman"/>
          <w:b/>
          <w:sz w:val="28"/>
          <w:szCs w:val="28"/>
        </w:rPr>
        <w:lastRenderedPageBreak/>
        <w:t>Supplementary Table</w:t>
      </w:r>
      <w:r w:rsidR="00A30AE7" w:rsidRPr="007F0F10">
        <w:rPr>
          <w:rFonts w:ascii="Times New Roman" w:hAnsi="Times New Roman" w:cs="Times New Roman"/>
          <w:b/>
          <w:sz w:val="28"/>
          <w:szCs w:val="28"/>
        </w:rPr>
        <w:t>s</w:t>
      </w:r>
    </w:p>
    <w:p w14:paraId="63B19082" w14:textId="7C4AC0DE" w:rsidR="00204A3D" w:rsidRPr="007F0F10" w:rsidRDefault="00204A3D" w:rsidP="001B5F83">
      <w:pPr>
        <w:spacing w:line="360" w:lineRule="auto"/>
        <w:jc w:val="center"/>
        <w:rPr>
          <w:rFonts w:ascii="TimesNewRomanPS-BoldMT" w:hAnsi="TimesNewRomanPS-BoldMT" w:hint="eastAsia"/>
          <w:b/>
          <w:bCs/>
          <w:sz w:val="24"/>
          <w:szCs w:val="24"/>
        </w:rPr>
      </w:pPr>
      <w:r w:rsidRPr="007F0F10">
        <w:rPr>
          <w:rFonts w:ascii="TimesNewRomanPS-BoldMT" w:hAnsi="TimesNewRomanPS-BoldMT"/>
          <w:b/>
          <w:bCs/>
          <w:sz w:val="24"/>
          <w:szCs w:val="24"/>
        </w:rPr>
        <w:t>Table S</w:t>
      </w:r>
      <w:r w:rsidR="004B6451" w:rsidRPr="007F0F10">
        <w:rPr>
          <w:rFonts w:ascii="TimesNewRomanPS-BoldMT" w:hAnsi="TimesNewRomanPS-BoldMT"/>
          <w:b/>
          <w:bCs/>
          <w:sz w:val="24"/>
          <w:szCs w:val="24"/>
        </w:rPr>
        <w:t>1</w:t>
      </w:r>
      <w:r w:rsidRPr="007F0F10">
        <w:rPr>
          <w:rFonts w:ascii="TimesNewRomanPS-BoldMT" w:hAnsi="TimesNewRomanPS-BoldMT"/>
          <w:b/>
          <w:bCs/>
          <w:sz w:val="24"/>
          <w:szCs w:val="24"/>
        </w:rPr>
        <w:t xml:space="preserve"> </w:t>
      </w:r>
      <w:r w:rsidRPr="007F0F10">
        <w:rPr>
          <w:rFonts w:ascii="TimesNewRomanPS-BoldMT" w:hAnsi="TimesNewRomanPS-BoldMT"/>
          <w:b/>
          <w:sz w:val="24"/>
          <w:szCs w:val="24"/>
        </w:rPr>
        <w:t xml:space="preserve">Clinicopathologic characteristics of ccRCC patients from Shanghai Outdo Biotech CO. cohort in a cDNA </w:t>
      </w:r>
      <w:r w:rsidR="00FF5696" w:rsidRPr="007F0F10">
        <w:rPr>
          <w:rFonts w:ascii="TimesNewRomanPS-BoldMT" w:hAnsi="TimesNewRomanPS-BoldMT"/>
          <w:b/>
          <w:sz w:val="24"/>
          <w:szCs w:val="24"/>
        </w:rPr>
        <w:t>microarray</w:t>
      </w:r>
      <w:r w:rsidR="004A6307" w:rsidRPr="007F0F10">
        <w:rPr>
          <w:rFonts w:ascii="TimesNewRomanPS-BoldMT" w:hAnsi="TimesNewRomanPS-BoldMT"/>
          <w:b/>
          <w:sz w:val="24"/>
          <w:szCs w:val="24"/>
        </w:rPr>
        <w:t>.</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204A3D" w:rsidRPr="007F0F10" w14:paraId="55A154C2" w14:textId="77777777" w:rsidTr="00FF5696">
        <w:tc>
          <w:tcPr>
            <w:tcW w:w="4148" w:type="dxa"/>
            <w:tcBorders>
              <w:top w:val="single" w:sz="8" w:space="0" w:color="000000" w:themeColor="text1"/>
              <w:bottom w:val="single" w:sz="8" w:space="0" w:color="000000" w:themeColor="text1"/>
            </w:tcBorders>
            <w:vAlign w:val="center"/>
          </w:tcPr>
          <w:p w14:paraId="2E01B267" w14:textId="77777777" w:rsidR="00204A3D" w:rsidRPr="007F0F10" w:rsidRDefault="00204A3D" w:rsidP="00FF5696">
            <w:pPr>
              <w:rPr>
                <w:rFonts w:ascii="TimesNewRomanPS-BoldMT" w:hAnsi="TimesNewRomanPS-BoldMT" w:hint="eastAsia"/>
                <w:b/>
                <w:bCs/>
                <w:sz w:val="24"/>
                <w:szCs w:val="24"/>
              </w:rPr>
            </w:pPr>
            <w:r w:rsidRPr="007F0F10">
              <w:rPr>
                <w:rFonts w:ascii="TimesNewRomanPS-BoldMT" w:hAnsi="TimesNewRomanPS-BoldMT"/>
                <w:b/>
                <w:bCs/>
                <w:sz w:val="24"/>
                <w:szCs w:val="24"/>
              </w:rPr>
              <w:t>Characteristics</w:t>
            </w:r>
          </w:p>
        </w:tc>
        <w:tc>
          <w:tcPr>
            <w:tcW w:w="4148" w:type="dxa"/>
            <w:tcBorders>
              <w:top w:val="single" w:sz="8" w:space="0" w:color="000000" w:themeColor="text1"/>
              <w:bottom w:val="single" w:sz="8" w:space="0" w:color="000000" w:themeColor="text1"/>
            </w:tcBorders>
            <w:vAlign w:val="center"/>
          </w:tcPr>
          <w:p w14:paraId="1225F7D5" w14:textId="77777777" w:rsidR="00204A3D" w:rsidRPr="007F0F10" w:rsidRDefault="00204A3D" w:rsidP="00FF5696">
            <w:pPr>
              <w:rPr>
                <w:rFonts w:ascii="TimesNewRomanPS-BoldMT" w:hAnsi="TimesNewRomanPS-BoldMT" w:hint="eastAsia"/>
                <w:b/>
                <w:bCs/>
                <w:sz w:val="24"/>
                <w:szCs w:val="24"/>
              </w:rPr>
            </w:pPr>
            <w:r w:rsidRPr="007F0F10">
              <w:rPr>
                <w:rFonts w:ascii="TimesNewRomanPS-BoldMT" w:hAnsi="TimesNewRomanPS-BoldMT"/>
                <w:b/>
                <w:bCs/>
                <w:sz w:val="24"/>
                <w:szCs w:val="24"/>
              </w:rPr>
              <w:t>Number of cases</w:t>
            </w:r>
          </w:p>
        </w:tc>
      </w:tr>
      <w:tr w:rsidR="00FF5696" w:rsidRPr="007F0F10" w14:paraId="03C2C718" w14:textId="77777777" w:rsidTr="00FF5696">
        <w:tc>
          <w:tcPr>
            <w:tcW w:w="8296" w:type="dxa"/>
            <w:gridSpan w:val="2"/>
            <w:tcBorders>
              <w:top w:val="single" w:sz="8" w:space="0" w:color="000000" w:themeColor="text1"/>
              <w:bottom w:val="nil"/>
            </w:tcBorders>
            <w:vAlign w:val="center"/>
          </w:tcPr>
          <w:p w14:paraId="378BA842" w14:textId="13C15450" w:rsidR="00FF5696" w:rsidRPr="007F0F10" w:rsidRDefault="00FF5696" w:rsidP="00FF5696">
            <w:pPr>
              <w:rPr>
                <w:rFonts w:ascii="TimesNewRomanPS-BoldMT" w:hAnsi="TimesNewRomanPS-BoldMT" w:hint="eastAsia"/>
                <w:b/>
                <w:bCs/>
                <w:sz w:val="24"/>
                <w:szCs w:val="24"/>
              </w:rPr>
            </w:pPr>
            <w:r w:rsidRPr="007F0F10">
              <w:rPr>
                <w:rFonts w:ascii="TimesNewRomanPS-BoldMT" w:hAnsi="TimesNewRomanPS-BoldMT"/>
                <w:b/>
                <w:bCs/>
                <w:sz w:val="24"/>
                <w:szCs w:val="24"/>
              </w:rPr>
              <w:t>Gender</w:t>
            </w:r>
          </w:p>
        </w:tc>
      </w:tr>
      <w:tr w:rsidR="00204A3D" w:rsidRPr="007F0F10" w14:paraId="22DAB422" w14:textId="77777777" w:rsidTr="00FF5696">
        <w:tc>
          <w:tcPr>
            <w:tcW w:w="4148" w:type="dxa"/>
            <w:tcBorders>
              <w:top w:val="nil"/>
              <w:bottom w:val="nil"/>
            </w:tcBorders>
            <w:vAlign w:val="center"/>
          </w:tcPr>
          <w:p w14:paraId="625C9266"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Male</w:t>
            </w:r>
          </w:p>
        </w:tc>
        <w:tc>
          <w:tcPr>
            <w:tcW w:w="4148" w:type="dxa"/>
            <w:tcBorders>
              <w:top w:val="nil"/>
              <w:bottom w:val="nil"/>
            </w:tcBorders>
            <w:vAlign w:val="center"/>
          </w:tcPr>
          <w:p w14:paraId="1469331E"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9</w:t>
            </w:r>
          </w:p>
        </w:tc>
      </w:tr>
      <w:tr w:rsidR="00204A3D" w:rsidRPr="007F0F10" w14:paraId="4887EC48" w14:textId="77777777" w:rsidTr="00FF5696">
        <w:tc>
          <w:tcPr>
            <w:tcW w:w="4148" w:type="dxa"/>
            <w:tcBorders>
              <w:top w:val="nil"/>
              <w:bottom w:val="nil"/>
            </w:tcBorders>
            <w:vAlign w:val="center"/>
          </w:tcPr>
          <w:p w14:paraId="3B3D329A"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Female</w:t>
            </w:r>
          </w:p>
        </w:tc>
        <w:tc>
          <w:tcPr>
            <w:tcW w:w="4148" w:type="dxa"/>
            <w:tcBorders>
              <w:top w:val="nil"/>
              <w:bottom w:val="nil"/>
            </w:tcBorders>
            <w:vAlign w:val="center"/>
          </w:tcPr>
          <w:p w14:paraId="35CB04E7"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6</w:t>
            </w:r>
          </w:p>
        </w:tc>
      </w:tr>
      <w:tr w:rsidR="00FF5696" w:rsidRPr="007F0F10" w14:paraId="710097CE" w14:textId="77777777" w:rsidTr="00A74F2C">
        <w:tc>
          <w:tcPr>
            <w:tcW w:w="8296" w:type="dxa"/>
            <w:gridSpan w:val="2"/>
            <w:tcBorders>
              <w:top w:val="nil"/>
              <w:bottom w:val="nil"/>
            </w:tcBorders>
            <w:vAlign w:val="center"/>
          </w:tcPr>
          <w:p w14:paraId="5545C76E" w14:textId="75661FCD" w:rsidR="00FF5696" w:rsidRPr="007F0F10" w:rsidRDefault="00FF5696" w:rsidP="00FF5696">
            <w:pPr>
              <w:rPr>
                <w:rFonts w:ascii="TimesNewRomanPS-BoldMT" w:hAnsi="TimesNewRomanPS-BoldMT" w:hint="eastAsia"/>
                <w:b/>
                <w:bCs/>
                <w:sz w:val="24"/>
                <w:szCs w:val="24"/>
              </w:rPr>
            </w:pPr>
            <w:r w:rsidRPr="007F0F10">
              <w:rPr>
                <w:rFonts w:ascii="TimesNewRomanPS-BoldMT" w:hAnsi="TimesNewRomanPS-BoldMT"/>
                <w:b/>
                <w:bCs/>
                <w:sz w:val="24"/>
                <w:szCs w:val="24"/>
              </w:rPr>
              <w:t>Age (years)</w:t>
            </w:r>
          </w:p>
        </w:tc>
      </w:tr>
      <w:tr w:rsidR="00204A3D" w:rsidRPr="007F0F10" w14:paraId="2207AF04" w14:textId="77777777" w:rsidTr="00FF5696">
        <w:trPr>
          <w:trHeight w:val="80"/>
        </w:trPr>
        <w:tc>
          <w:tcPr>
            <w:tcW w:w="4148" w:type="dxa"/>
            <w:tcBorders>
              <w:top w:val="nil"/>
              <w:bottom w:val="nil"/>
            </w:tcBorders>
            <w:vAlign w:val="center"/>
          </w:tcPr>
          <w:p w14:paraId="3ECCB9AA"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 New Roman" w:hAnsi="Times New Roman" w:cs="Times New Roman"/>
                <w:bCs/>
                <w:sz w:val="24"/>
                <w:szCs w:val="24"/>
              </w:rPr>
              <w:t>≥</w:t>
            </w:r>
            <w:r w:rsidRPr="007F0F10">
              <w:rPr>
                <w:rFonts w:ascii="TimesNewRomanPS-BoldMT" w:hAnsi="TimesNewRomanPS-BoldMT"/>
                <w:bCs/>
                <w:sz w:val="24"/>
                <w:szCs w:val="24"/>
              </w:rPr>
              <w:t xml:space="preserve"> 60</w:t>
            </w:r>
          </w:p>
        </w:tc>
        <w:tc>
          <w:tcPr>
            <w:tcW w:w="4148" w:type="dxa"/>
            <w:tcBorders>
              <w:top w:val="nil"/>
              <w:bottom w:val="nil"/>
            </w:tcBorders>
            <w:vAlign w:val="center"/>
          </w:tcPr>
          <w:p w14:paraId="4EFB841A"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5</w:t>
            </w:r>
          </w:p>
        </w:tc>
      </w:tr>
      <w:tr w:rsidR="00204A3D" w:rsidRPr="007F0F10" w14:paraId="7991E877" w14:textId="77777777" w:rsidTr="00FF5696">
        <w:tc>
          <w:tcPr>
            <w:tcW w:w="4148" w:type="dxa"/>
            <w:tcBorders>
              <w:top w:val="nil"/>
              <w:bottom w:val="nil"/>
            </w:tcBorders>
            <w:vAlign w:val="center"/>
          </w:tcPr>
          <w:p w14:paraId="1BD1F091"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&lt; 60</w:t>
            </w:r>
          </w:p>
        </w:tc>
        <w:tc>
          <w:tcPr>
            <w:tcW w:w="4148" w:type="dxa"/>
            <w:tcBorders>
              <w:top w:val="nil"/>
              <w:bottom w:val="nil"/>
            </w:tcBorders>
            <w:vAlign w:val="center"/>
          </w:tcPr>
          <w:p w14:paraId="6006A26C"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10</w:t>
            </w:r>
          </w:p>
        </w:tc>
      </w:tr>
      <w:tr w:rsidR="00FF5696" w:rsidRPr="007F0F10" w14:paraId="2992D163" w14:textId="77777777" w:rsidTr="00A74F2C">
        <w:tc>
          <w:tcPr>
            <w:tcW w:w="8296" w:type="dxa"/>
            <w:gridSpan w:val="2"/>
            <w:tcBorders>
              <w:top w:val="nil"/>
              <w:bottom w:val="nil"/>
            </w:tcBorders>
            <w:vAlign w:val="center"/>
          </w:tcPr>
          <w:p w14:paraId="4BFFA612" w14:textId="4FA00BB3" w:rsidR="00FF5696" w:rsidRPr="007F0F10" w:rsidRDefault="00FF5696" w:rsidP="00FF5696">
            <w:pPr>
              <w:rPr>
                <w:rFonts w:ascii="TimesNewRomanPS-BoldMT" w:hAnsi="TimesNewRomanPS-BoldMT" w:hint="eastAsia"/>
                <w:bCs/>
                <w:sz w:val="24"/>
                <w:szCs w:val="24"/>
              </w:rPr>
            </w:pPr>
            <w:r w:rsidRPr="007F0F10">
              <w:rPr>
                <w:rFonts w:ascii="TimesNewRomanPS-BoldMT" w:hAnsi="TimesNewRomanPS-BoldMT"/>
                <w:b/>
                <w:bCs/>
                <w:sz w:val="24"/>
                <w:szCs w:val="24"/>
              </w:rPr>
              <w:t>Pathologic stage</w:t>
            </w:r>
          </w:p>
        </w:tc>
      </w:tr>
      <w:tr w:rsidR="00204A3D" w:rsidRPr="007F0F10" w14:paraId="5ED4AF2A" w14:textId="77777777" w:rsidTr="00FF5696">
        <w:tc>
          <w:tcPr>
            <w:tcW w:w="4148" w:type="dxa"/>
            <w:tcBorders>
              <w:top w:val="nil"/>
              <w:bottom w:val="nil"/>
            </w:tcBorders>
            <w:vAlign w:val="center"/>
          </w:tcPr>
          <w:p w14:paraId="00779C6F"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w:t>
            </w:r>
          </w:p>
        </w:tc>
        <w:tc>
          <w:tcPr>
            <w:tcW w:w="4148" w:type="dxa"/>
            <w:tcBorders>
              <w:top w:val="nil"/>
              <w:bottom w:val="nil"/>
            </w:tcBorders>
            <w:vAlign w:val="center"/>
          </w:tcPr>
          <w:p w14:paraId="07B8FD28"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12</w:t>
            </w:r>
          </w:p>
        </w:tc>
      </w:tr>
      <w:tr w:rsidR="00204A3D" w:rsidRPr="007F0F10" w14:paraId="3A7E0756" w14:textId="77777777" w:rsidTr="00FF5696">
        <w:trPr>
          <w:trHeight w:val="153"/>
        </w:trPr>
        <w:tc>
          <w:tcPr>
            <w:tcW w:w="4148" w:type="dxa"/>
            <w:tcBorders>
              <w:top w:val="nil"/>
              <w:bottom w:val="nil"/>
            </w:tcBorders>
            <w:vAlign w:val="center"/>
          </w:tcPr>
          <w:p w14:paraId="2050B61D"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II</w:t>
            </w:r>
          </w:p>
        </w:tc>
        <w:tc>
          <w:tcPr>
            <w:tcW w:w="4148" w:type="dxa"/>
            <w:tcBorders>
              <w:top w:val="nil"/>
              <w:bottom w:val="nil"/>
            </w:tcBorders>
            <w:vAlign w:val="center"/>
          </w:tcPr>
          <w:p w14:paraId="53673C38"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2</w:t>
            </w:r>
          </w:p>
        </w:tc>
      </w:tr>
      <w:tr w:rsidR="00204A3D" w:rsidRPr="007F0F10" w14:paraId="0E013ED1" w14:textId="77777777" w:rsidTr="00FF5696">
        <w:tc>
          <w:tcPr>
            <w:tcW w:w="4148" w:type="dxa"/>
            <w:tcBorders>
              <w:top w:val="nil"/>
              <w:bottom w:val="nil"/>
            </w:tcBorders>
            <w:vAlign w:val="center"/>
          </w:tcPr>
          <w:p w14:paraId="0FEC43AA"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III</w:t>
            </w:r>
          </w:p>
        </w:tc>
        <w:tc>
          <w:tcPr>
            <w:tcW w:w="4148" w:type="dxa"/>
            <w:tcBorders>
              <w:top w:val="nil"/>
              <w:bottom w:val="nil"/>
            </w:tcBorders>
            <w:vAlign w:val="center"/>
          </w:tcPr>
          <w:p w14:paraId="75EC86EE"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w:t>
            </w:r>
          </w:p>
        </w:tc>
      </w:tr>
      <w:tr w:rsidR="00FF5696" w:rsidRPr="007F0F10" w14:paraId="204B84C0" w14:textId="77777777" w:rsidTr="00A74F2C">
        <w:tc>
          <w:tcPr>
            <w:tcW w:w="8296" w:type="dxa"/>
            <w:gridSpan w:val="2"/>
            <w:tcBorders>
              <w:top w:val="nil"/>
              <w:bottom w:val="nil"/>
            </w:tcBorders>
            <w:vAlign w:val="center"/>
          </w:tcPr>
          <w:p w14:paraId="2F4FB7D0" w14:textId="01476E55" w:rsidR="00FF5696" w:rsidRPr="007F0F10" w:rsidRDefault="00FF5696" w:rsidP="00FF5696">
            <w:pPr>
              <w:rPr>
                <w:rFonts w:ascii="TimesNewRomanPS-BoldMT" w:hAnsi="TimesNewRomanPS-BoldMT" w:hint="eastAsia"/>
                <w:b/>
                <w:bCs/>
                <w:sz w:val="24"/>
                <w:szCs w:val="24"/>
              </w:rPr>
            </w:pPr>
            <w:r w:rsidRPr="007F0F10">
              <w:rPr>
                <w:rFonts w:ascii="TimesNewRomanPS-BoldMT" w:hAnsi="TimesNewRomanPS-BoldMT"/>
                <w:b/>
                <w:bCs/>
                <w:sz w:val="24"/>
                <w:szCs w:val="24"/>
              </w:rPr>
              <w:t>T classification</w:t>
            </w:r>
          </w:p>
        </w:tc>
      </w:tr>
      <w:tr w:rsidR="00204A3D" w:rsidRPr="007F0F10" w14:paraId="5C26615F" w14:textId="77777777" w:rsidTr="00FF5696">
        <w:tc>
          <w:tcPr>
            <w:tcW w:w="4148" w:type="dxa"/>
            <w:tcBorders>
              <w:top w:val="nil"/>
              <w:bottom w:val="nil"/>
            </w:tcBorders>
            <w:vAlign w:val="center"/>
          </w:tcPr>
          <w:p w14:paraId="0C307998"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T1</w:t>
            </w:r>
          </w:p>
        </w:tc>
        <w:tc>
          <w:tcPr>
            <w:tcW w:w="4148" w:type="dxa"/>
            <w:tcBorders>
              <w:top w:val="nil"/>
              <w:bottom w:val="nil"/>
            </w:tcBorders>
            <w:vAlign w:val="center"/>
          </w:tcPr>
          <w:p w14:paraId="3AB56667"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12</w:t>
            </w:r>
          </w:p>
        </w:tc>
      </w:tr>
      <w:tr w:rsidR="00204A3D" w:rsidRPr="007F0F10" w14:paraId="57BCCB43" w14:textId="77777777" w:rsidTr="00FF5696">
        <w:tc>
          <w:tcPr>
            <w:tcW w:w="4148" w:type="dxa"/>
            <w:tcBorders>
              <w:top w:val="nil"/>
              <w:bottom w:val="nil"/>
            </w:tcBorders>
            <w:vAlign w:val="center"/>
          </w:tcPr>
          <w:p w14:paraId="47725F30"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T2</w:t>
            </w:r>
          </w:p>
        </w:tc>
        <w:tc>
          <w:tcPr>
            <w:tcW w:w="4148" w:type="dxa"/>
            <w:tcBorders>
              <w:top w:val="nil"/>
              <w:bottom w:val="nil"/>
            </w:tcBorders>
            <w:vAlign w:val="center"/>
          </w:tcPr>
          <w:p w14:paraId="09BAA0F0"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2</w:t>
            </w:r>
          </w:p>
        </w:tc>
      </w:tr>
      <w:tr w:rsidR="00204A3D" w:rsidRPr="007F0F10" w14:paraId="27B2828C" w14:textId="77777777" w:rsidTr="00FF5696">
        <w:tc>
          <w:tcPr>
            <w:tcW w:w="4148" w:type="dxa"/>
            <w:tcBorders>
              <w:top w:val="nil"/>
              <w:bottom w:val="nil"/>
            </w:tcBorders>
            <w:vAlign w:val="center"/>
          </w:tcPr>
          <w:p w14:paraId="00CEAC66"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T3</w:t>
            </w:r>
          </w:p>
        </w:tc>
        <w:tc>
          <w:tcPr>
            <w:tcW w:w="4148" w:type="dxa"/>
            <w:tcBorders>
              <w:top w:val="nil"/>
              <w:bottom w:val="nil"/>
            </w:tcBorders>
            <w:vAlign w:val="center"/>
          </w:tcPr>
          <w:p w14:paraId="13B87D7B"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w:t>
            </w:r>
          </w:p>
        </w:tc>
      </w:tr>
      <w:tr w:rsidR="00FF5696" w:rsidRPr="007F0F10" w14:paraId="5C1D724C" w14:textId="77777777" w:rsidTr="00A74F2C">
        <w:tc>
          <w:tcPr>
            <w:tcW w:w="8296" w:type="dxa"/>
            <w:gridSpan w:val="2"/>
            <w:tcBorders>
              <w:top w:val="nil"/>
              <w:bottom w:val="nil"/>
            </w:tcBorders>
            <w:vAlign w:val="center"/>
          </w:tcPr>
          <w:p w14:paraId="6A6FBFC9" w14:textId="006757F9" w:rsidR="00FF5696" w:rsidRPr="007F0F10" w:rsidRDefault="00FF5696" w:rsidP="00FF5696">
            <w:pPr>
              <w:rPr>
                <w:rFonts w:ascii="TimesNewRomanPS-BoldMT" w:hAnsi="TimesNewRomanPS-BoldMT" w:hint="eastAsia"/>
                <w:bCs/>
                <w:sz w:val="24"/>
                <w:szCs w:val="24"/>
              </w:rPr>
            </w:pPr>
            <w:r w:rsidRPr="007F0F10">
              <w:rPr>
                <w:rFonts w:ascii="TimesNewRomanPS-BoldMT" w:hAnsi="TimesNewRomanPS-BoldMT"/>
                <w:b/>
                <w:bCs/>
                <w:sz w:val="24"/>
                <w:szCs w:val="24"/>
              </w:rPr>
              <w:t>N classification</w:t>
            </w:r>
          </w:p>
        </w:tc>
      </w:tr>
      <w:tr w:rsidR="00204A3D" w:rsidRPr="007F0F10" w14:paraId="6BC2F0A5" w14:textId="77777777" w:rsidTr="00FF5696">
        <w:tc>
          <w:tcPr>
            <w:tcW w:w="4148" w:type="dxa"/>
            <w:tcBorders>
              <w:top w:val="nil"/>
              <w:bottom w:val="nil"/>
            </w:tcBorders>
            <w:vAlign w:val="center"/>
          </w:tcPr>
          <w:p w14:paraId="70B6C1E5"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N0</w:t>
            </w:r>
          </w:p>
        </w:tc>
        <w:tc>
          <w:tcPr>
            <w:tcW w:w="4148" w:type="dxa"/>
            <w:tcBorders>
              <w:top w:val="nil"/>
              <w:bottom w:val="nil"/>
            </w:tcBorders>
            <w:vAlign w:val="center"/>
          </w:tcPr>
          <w:p w14:paraId="2E396ACC"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15</w:t>
            </w:r>
          </w:p>
        </w:tc>
      </w:tr>
      <w:tr w:rsidR="00FF5696" w:rsidRPr="007F0F10" w14:paraId="34EBC063" w14:textId="77777777" w:rsidTr="00FF5696">
        <w:tc>
          <w:tcPr>
            <w:tcW w:w="8296" w:type="dxa"/>
            <w:gridSpan w:val="2"/>
            <w:tcBorders>
              <w:top w:val="nil"/>
              <w:bottom w:val="nil"/>
            </w:tcBorders>
            <w:vAlign w:val="center"/>
          </w:tcPr>
          <w:p w14:paraId="24C1ABE2" w14:textId="64FDB49D" w:rsidR="00FF5696" w:rsidRPr="007F0F10" w:rsidRDefault="00FF5696" w:rsidP="00FF5696">
            <w:pPr>
              <w:rPr>
                <w:rFonts w:ascii="TimesNewRomanPS-BoldMT" w:hAnsi="TimesNewRomanPS-BoldMT" w:hint="eastAsia"/>
                <w:bCs/>
                <w:sz w:val="24"/>
                <w:szCs w:val="24"/>
              </w:rPr>
            </w:pPr>
            <w:r w:rsidRPr="007F0F10">
              <w:rPr>
                <w:rFonts w:ascii="TimesNewRomanPS-BoldMT" w:hAnsi="TimesNewRomanPS-BoldMT"/>
                <w:b/>
                <w:bCs/>
                <w:sz w:val="24"/>
                <w:szCs w:val="24"/>
              </w:rPr>
              <w:t>M classification</w:t>
            </w:r>
          </w:p>
        </w:tc>
      </w:tr>
      <w:tr w:rsidR="00204A3D" w:rsidRPr="007F0F10" w14:paraId="329D6947" w14:textId="77777777" w:rsidTr="00FF5696">
        <w:tc>
          <w:tcPr>
            <w:tcW w:w="4148" w:type="dxa"/>
            <w:tcBorders>
              <w:top w:val="nil"/>
              <w:bottom w:val="single" w:sz="8" w:space="0" w:color="000000" w:themeColor="text1"/>
            </w:tcBorders>
            <w:vAlign w:val="center"/>
          </w:tcPr>
          <w:p w14:paraId="53407426" w14:textId="77777777" w:rsidR="00204A3D" w:rsidRPr="007F0F10" w:rsidRDefault="00204A3D" w:rsidP="00FF569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M0</w:t>
            </w:r>
          </w:p>
        </w:tc>
        <w:tc>
          <w:tcPr>
            <w:tcW w:w="4148" w:type="dxa"/>
            <w:tcBorders>
              <w:top w:val="nil"/>
              <w:bottom w:val="single" w:sz="8" w:space="0" w:color="000000" w:themeColor="text1"/>
            </w:tcBorders>
            <w:vAlign w:val="center"/>
          </w:tcPr>
          <w:p w14:paraId="6AB4BC01" w14:textId="77777777" w:rsidR="00204A3D" w:rsidRPr="007F0F10" w:rsidRDefault="00204A3D" w:rsidP="00FF5696">
            <w:pPr>
              <w:rPr>
                <w:rFonts w:ascii="TimesNewRomanPS-BoldMT" w:hAnsi="TimesNewRomanPS-BoldMT" w:hint="eastAsia"/>
                <w:bCs/>
                <w:sz w:val="24"/>
                <w:szCs w:val="24"/>
              </w:rPr>
            </w:pPr>
            <w:r w:rsidRPr="007F0F10">
              <w:rPr>
                <w:rFonts w:ascii="TimesNewRomanPS-BoldMT" w:hAnsi="TimesNewRomanPS-BoldMT" w:hint="eastAsia"/>
                <w:bCs/>
                <w:sz w:val="24"/>
                <w:szCs w:val="24"/>
              </w:rPr>
              <w:t>15</w:t>
            </w:r>
          </w:p>
        </w:tc>
      </w:tr>
    </w:tbl>
    <w:p w14:paraId="437F0E41" w14:textId="77777777" w:rsidR="00FF5696" w:rsidRPr="007F0F10" w:rsidRDefault="00FF5696" w:rsidP="00B939DA">
      <w:pPr>
        <w:rPr>
          <w:rFonts w:ascii="TimesNewRomanPS-BoldMT" w:hAnsi="TimesNewRomanPS-BoldMT" w:hint="eastAsia"/>
          <w:b/>
          <w:bCs/>
          <w:sz w:val="24"/>
          <w:szCs w:val="24"/>
        </w:rPr>
        <w:sectPr w:rsidR="00FF5696" w:rsidRPr="007F0F10" w:rsidSect="0002194F">
          <w:pgSz w:w="11906" w:h="16838"/>
          <w:pgMar w:top="1440" w:right="1800" w:bottom="1440" w:left="1800" w:header="851" w:footer="992" w:gutter="0"/>
          <w:lnNumType w:countBy="1" w:restart="continuous"/>
          <w:cols w:space="425"/>
          <w:docGrid w:type="lines" w:linePitch="312"/>
        </w:sectPr>
      </w:pPr>
    </w:p>
    <w:p w14:paraId="65DAA50A" w14:textId="28C3434A" w:rsidR="004B6451" w:rsidRPr="007F0F10" w:rsidRDefault="004B6451" w:rsidP="004B6451">
      <w:pPr>
        <w:spacing w:line="360" w:lineRule="auto"/>
        <w:jc w:val="center"/>
        <w:rPr>
          <w:rFonts w:ascii="TimesNewRomanPS-BoldMT" w:hAnsi="TimesNewRomanPS-BoldMT" w:hint="eastAsia"/>
          <w:b/>
          <w:bCs/>
          <w:sz w:val="24"/>
          <w:szCs w:val="24"/>
        </w:rPr>
      </w:pPr>
      <w:r w:rsidRPr="007F0F10">
        <w:rPr>
          <w:rFonts w:ascii="TimesNewRomanPS-BoldMT" w:hAnsi="TimesNewRomanPS-BoldMT"/>
          <w:b/>
          <w:bCs/>
          <w:sz w:val="24"/>
          <w:szCs w:val="24"/>
        </w:rPr>
        <w:lastRenderedPageBreak/>
        <w:t xml:space="preserve">Table S2 </w:t>
      </w:r>
      <w:r w:rsidRPr="007F0F10">
        <w:rPr>
          <w:rFonts w:ascii="TimesNewRomanPS-BoldMT" w:hAnsi="TimesNewRomanPS-BoldMT"/>
          <w:b/>
          <w:sz w:val="24"/>
          <w:szCs w:val="24"/>
        </w:rPr>
        <w:t>Clinicopathologic characteristics of ccRCC patients from Shanghai Outdo Biotech CO. cohort</w:t>
      </w:r>
      <w:r w:rsidRPr="007F0F10">
        <w:rPr>
          <w:b/>
        </w:rPr>
        <w:t xml:space="preserve"> </w:t>
      </w:r>
      <w:r w:rsidRPr="007F0F10">
        <w:rPr>
          <w:rFonts w:ascii="TimesNewRomanPS-BoldMT" w:hAnsi="TimesNewRomanPS-BoldMT"/>
          <w:b/>
          <w:sz w:val="24"/>
          <w:szCs w:val="24"/>
        </w:rPr>
        <w:t>in a tissue array</w:t>
      </w:r>
      <w:r w:rsidR="004A6307" w:rsidRPr="007F0F10">
        <w:rPr>
          <w:rFonts w:ascii="TimesNewRomanPS-BoldMT" w:hAnsi="TimesNewRomanPS-BoldMT"/>
          <w:b/>
          <w:sz w:val="24"/>
          <w:szCs w:val="24"/>
        </w:rPr>
        <w:t>.</w:t>
      </w:r>
    </w:p>
    <w:tbl>
      <w:tblPr>
        <w:tblStyle w:val="a3"/>
        <w:tblW w:w="0" w:type="auto"/>
        <w:tblBorders>
          <w:left w:val="none" w:sz="0" w:space="0" w:color="auto"/>
          <w:insideV w:val="none" w:sz="0" w:space="0" w:color="auto"/>
        </w:tblBorders>
        <w:tblLook w:val="04A0" w:firstRow="1" w:lastRow="0" w:firstColumn="1" w:lastColumn="0" w:noHBand="0" w:noVBand="1"/>
      </w:tblPr>
      <w:tblGrid>
        <w:gridCol w:w="4148"/>
        <w:gridCol w:w="4148"/>
      </w:tblGrid>
      <w:tr w:rsidR="004B6451" w:rsidRPr="007F0F10" w14:paraId="2916B6C6" w14:textId="77777777" w:rsidTr="00A75D97">
        <w:tc>
          <w:tcPr>
            <w:tcW w:w="4148" w:type="dxa"/>
            <w:tcBorders>
              <w:top w:val="single" w:sz="8" w:space="0" w:color="000000" w:themeColor="text1"/>
              <w:bottom w:val="single" w:sz="8" w:space="0" w:color="000000" w:themeColor="text1"/>
            </w:tcBorders>
            <w:vAlign w:val="center"/>
          </w:tcPr>
          <w:p w14:paraId="0FFA5424"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Characteristics</w:t>
            </w:r>
          </w:p>
        </w:tc>
        <w:tc>
          <w:tcPr>
            <w:tcW w:w="4148" w:type="dxa"/>
            <w:tcBorders>
              <w:top w:val="single" w:sz="8" w:space="0" w:color="000000" w:themeColor="text1"/>
              <w:bottom w:val="single" w:sz="8" w:space="0" w:color="000000" w:themeColor="text1"/>
              <w:right w:val="nil"/>
            </w:tcBorders>
            <w:vAlign w:val="center"/>
          </w:tcPr>
          <w:p w14:paraId="117AA4F3"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Number of cases</w:t>
            </w:r>
          </w:p>
        </w:tc>
      </w:tr>
      <w:tr w:rsidR="004B6451" w:rsidRPr="007F0F10" w14:paraId="1A4E5116" w14:textId="77777777" w:rsidTr="00A75D97">
        <w:tc>
          <w:tcPr>
            <w:tcW w:w="8296" w:type="dxa"/>
            <w:gridSpan w:val="2"/>
            <w:tcBorders>
              <w:top w:val="single" w:sz="8" w:space="0" w:color="000000" w:themeColor="text1"/>
              <w:bottom w:val="nil"/>
              <w:right w:val="nil"/>
            </w:tcBorders>
            <w:vAlign w:val="center"/>
          </w:tcPr>
          <w:p w14:paraId="676EA21E"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Gender</w:t>
            </w:r>
          </w:p>
        </w:tc>
      </w:tr>
      <w:tr w:rsidR="004B6451" w:rsidRPr="007F0F10" w14:paraId="56D9C369" w14:textId="77777777" w:rsidTr="00A75D97">
        <w:tc>
          <w:tcPr>
            <w:tcW w:w="4148" w:type="dxa"/>
            <w:tcBorders>
              <w:top w:val="nil"/>
              <w:bottom w:val="nil"/>
            </w:tcBorders>
            <w:vAlign w:val="center"/>
          </w:tcPr>
          <w:p w14:paraId="498979F4"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Male</w:t>
            </w:r>
          </w:p>
        </w:tc>
        <w:tc>
          <w:tcPr>
            <w:tcW w:w="4148" w:type="dxa"/>
            <w:tcBorders>
              <w:top w:val="nil"/>
              <w:bottom w:val="nil"/>
              <w:right w:val="nil"/>
            </w:tcBorders>
            <w:vAlign w:val="center"/>
          </w:tcPr>
          <w:p w14:paraId="3A1871FD"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59</w:t>
            </w:r>
          </w:p>
        </w:tc>
      </w:tr>
      <w:tr w:rsidR="004B6451" w:rsidRPr="007F0F10" w14:paraId="76B48B54" w14:textId="77777777" w:rsidTr="00A75D97">
        <w:tc>
          <w:tcPr>
            <w:tcW w:w="4148" w:type="dxa"/>
            <w:tcBorders>
              <w:top w:val="nil"/>
              <w:bottom w:val="nil"/>
            </w:tcBorders>
            <w:vAlign w:val="center"/>
          </w:tcPr>
          <w:p w14:paraId="7B2A7E70"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Female</w:t>
            </w:r>
          </w:p>
        </w:tc>
        <w:tc>
          <w:tcPr>
            <w:tcW w:w="4148" w:type="dxa"/>
            <w:tcBorders>
              <w:top w:val="nil"/>
              <w:bottom w:val="nil"/>
              <w:right w:val="nil"/>
            </w:tcBorders>
            <w:vAlign w:val="center"/>
          </w:tcPr>
          <w:p w14:paraId="28419316"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30</w:t>
            </w:r>
          </w:p>
        </w:tc>
      </w:tr>
      <w:tr w:rsidR="004B6451" w:rsidRPr="007F0F10" w14:paraId="0358DF73" w14:textId="77777777" w:rsidTr="00A75D97">
        <w:tc>
          <w:tcPr>
            <w:tcW w:w="4148" w:type="dxa"/>
            <w:tcBorders>
              <w:top w:val="nil"/>
              <w:bottom w:val="nil"/>
            </w:tcBorders>
            <w:vAlign w:val="center"/>
          </w:tcPr>
          <w:p w14:paraId="07521BA4"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Data missing</w:t>
            </w:r>
          </w:p>
        </w:tc>
        <w:tc>
          <w:tcPr>
            <w:tcW w:w="4148" w:type="dxa"/>
            <w:tcBorders>
              <w:top w:val="nil"/>
              <w:bottom w:val="nil"/>
              <w:right w:val="nil"/>
            </w:tcBorders>
            <w:vAlign w:val="center"/>
          </w:tcPr>
          <w:p w14:paraId="73FB1B72"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w:t>
            </w:r>
          </w:p>
        </w:tc>
      </w:tr>
      <w:tr w:rsidR="004B6451" w:rsidRPr="007F0F10" w14:paraId="0655E838" w14:textId="77777777" w:rsidTr="00A75D97">
        <w:tc>
          <w:tcPr>
            <w:tcW w:w="8296" w:type="dxa"/>
            <w:gridSpan w:val="2"/>
            <w:tcBorders>
              <w:top w:val="nil"/>
              <w:bottom w:val="nil"/>
              <w:right w:val="nil"/>
            </w:tcBorders>
            <w:vAlign w:val="center"/>
          </w:tcPr>
          <w:p w14:paraId="0380FC26"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Age (years)</w:t>
            </w:r>
          </w:p>
        </w:tc>
      </w:tr>
      <w:tr w:rsidR="004B6451" w:rsidRPr="007F0F10" w14:paraId="49A14979" w14:textId="77777777" w:rsidTr="00A75D97">
        <w:trPr>
          <w:trHeight w:val="80"/>
        </w:trPr>
        <w:tc>
          <w:tcPr>
            <w:tcW w:w="4148" w:type="dxa"/>
            <w:tcBorders>
              <w:top w:val="nil"/>
              <w:bottom w:val="nil"/>
            </w:tcBorders>
            <w:vAlign w:val="center"/>
          </w:tcPr>
          <w:p w14:paraId="28BA587A"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 New Roman" w:hAnsi="Times New Roman" w:cs="Times New Roman"/>
                <w:bCs/>
                <w:sz w:val="24"/>
                <w:szCs w:val="24"/>
              </w:rPr>
              <w:t xml:space="preserve">≥ </w:t>
            </w:r>
            <w:r w:rsidRPr="007F0F10">
              <w:rPr>
                <w:rFonts w:ascii="TimesNewRomanPS-BoldMT" w:hAnsi="TimesNewRomanPS-BoldMT"/>
                <w:bCs/>
                <w:sz w:val="24"/>
                <w:szCs w:val="24"/>
              </w:rPr>
              <w:t>60</w:t>
            </w:r>
          </w:p>
        </w:tc>
        <w:tc>
          <w:tcPr>
            <w:tcW w:w="4148" w:type="dxa"/>
            <w:tcBorders>
              <w:top w:val="nil"/>
              <w:bottom w:val="nil"/>
              <w:right w:val="nil"/>
            </w:tcBorders>
            <w:vAlign w:val="center"/>
          </w:tcPr>
          <w:p w14:paraId="0FE119A3"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42</w:t>
            </w:r>
          </w:p>
        </w:tc>
      </w:tr>
      <w:tr w:rsidR="004B6451" w:rsidRPr="007F0F10" w14:paraId="2BDB4597" w14:textId="77777777" w:rsidTr="00A75D97">
        <w:tc>
          <w:tcPr>
            <w:tcW w:w="4148" w:type="dxa"/>
            <w:tcBorders>
              <w:top w:val="nil"/>
              <w:bottom w:val="nil"/>
            </w:tcBorders>
            <w:vAlign w:val="center"/>
          </w:tcPr>
          <w:p w14:paraId="4B8C76D5"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&lt; 60</w:t>
            </w:r>
          </w:p>
        </w:tc>
        <w:tc>
          <w:tcPr>
            <w:tcW w:w="4148" w:type="dxa"/>
            <w:tcBorders>
              <w:top w:val="nil"/>
              <w:bottom w:val="nil"/>
              <w:right w:val="nil"/>
            </w:tcBorders>
            <w:vAlign w:val="center"/>
          </w:tcPr>
          <w:p w14:paraId="66B794FB"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46</w:t>
            </w:r>
          </w:p>
        </w:tc>
      </w:tr>
      <w:tr w:rsidR="004B6451" w:rsidRPr="007F0F10" w14:paraId="368C3F4F" w14:textId="77777777" w:rsidTr="00A75D97">
        <w:tc>
          <w:tcPr>
            <w:tcW w:w="4148" w:type="dxa"/>
            <w:tcBorders>
              <w:top w:val="nil"/>
              <w:bottom w:val="nil"/>
            </w:tcBorders>
            <w:vAlign w:val="center"/>
          </w:tcPr>
          <w:p w14:paraId="1609749F"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Data missing</w:t>
            </w:r>
          </w:p>
        </w:tc>
        <w:tc>
          <w:tcPr>
            <w:tcW w:w="4148" w:type="dxa"/>
            <w:tcBorders>
              <w:top w:val="nil"/>
              <w:bottom w:val="nil"/>
              <w:right w:val="nil"/>
            </w:tcBorders>
            <w:vAlign w:val="center"/>
          </w:tcPr>
          <w:p w14:paraId="03CBA52C"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w:t>
            </w:r>
          </w:p>
        </w:tc>
      </w:tr>
      <w:tr w:rsidR="004B6451" w:rsidRPr="007F0F10" w14:paraId="7B10DB5D" w14:textId="77777777" w:rsidTr="00A75D97">
        <w:tc>
          <w:tcPr>
            <w:tcW w:w="8296" w:type="dxa"/>
            <w:gridSpan w:val="2"/>
            <w:tcBorders>
              <w:top w:val="nil"/>
              <w:bottom w:val="nil"/>
              <w:right w:val="nil"/>
            </w:tcBorders>
            <w:vAlign w:val="center"/>
          </w:tcPr>
          <w:p w14:paraId="3D6587A0"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Pathologic stage</w:t>
            </w:r>
          </w:p>
        </w:tc>
      </w:tr>
      <w:tr w:rsidR="004B6451" w:rsidRPr="007F0F10" w14:paraId="26FE446F" w14:textId="77777777" w:rsidTr="00A75D97">
        <w:tc>
          <w:tcPr>
            <w:tcW w:w="4148" w:type="dxa"/>
            <w:tcBorders>
              <w:top w:val="nil"/>
              <w:bottom w:val="nil"/>
            </w:tcBorders>
            <w:vAlign w:val="center"/>
          </w:tcPr>
          <w:p w14:paraId="50BC819C"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w:t>
            </w:r>
          </w:p>
        </w:tc>
        <w:tc>
          <w:tcPr>
            <w:tcW w:w="4148" w:type="dxa"/>
            <w:tcBorders>
              <w:top w:val="nil"/>
              <w:bottom w:val="nil"/>
              <w:right w:val="nil"/>
            </w:tcBorders>
            <w:vAlign w:val="center"/>
          </w:tcPr>
          <w:p w14:paraId="6AC51D34"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23</w:t>
            </w:r>
          </w:p>
        </w:tc>
      </w:tr>
      <w:tr w:rsidR="004B6451" w:rsidRPr="007F0F10" w14:paraId="65DEF978" w14:textId="77777777" w:rsidTr="00A75D97">
        <w:trPr>
          <w:trHeight w:val="153"/>
        </w:trPr>
        <w:tc>
          <w:tcPr>
            <w:tcW w:w="4148" w:type="dxa"/>
            <w:tcBorders>
              <w:top w:val="nil"/>
              <w:bottom w:val="nil"/>
            </w:tcBorders>
            <w:vAlign w:val="center"/>
          </w:tcPr>
          <w:p w14:paraId="03942993"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II</w:t>
            </w:r>
          </w:p>
        </w:tc>
        <w:tc>
          <w:tcPr>
            <w:tcW w:w="4148" w:type="dxa"/>
            <w:tcBorders>
              <w:top w:val="nil"/>
              <w:bottom w:val="nil"/>
              <w:right w:val="nil"/>
            </w:tcBorders>
            <w:vAlign w:val="center"/>
          </w:tcPr>
          <w:p w14:paraId="660B984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42</w:t>
            </w:r>
          </w:p>
        </w:tc>
      </w:tr>
      <w:tr w:rsidR="004B6451" w:rsidRPr="007F0F10" w14:paraId="04506420" w14:textId="77777777" w:rsidTr="00A75D97">
        <w:tc>
          <w:tcPr>
            <w:tcW w:w="4148" w:type="dxa"/>
            <w:tcBorders>
              <w:top w:val="nil"/>
              <w:bottom w:val="nil"/>
            </w:tcBorders>
            <w:vAlign w:val="center"/>
          </w:tcPr>
          <w:p w14:paraId="36156A94"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III</w:t>
            </w:r>
          </w:p>
        </w:tc>
        <w:tc>
          <w:tcPr>
            <w:tcW w:w="4148" w:type="dxa"/>
            <w:tcBorders>
              <w:top w:val="nil"/>
              <w:bottom w:val="nil"/>
              <w:right w:val="nil"/>
            </w:tcBorders>
            <w:vAlign w:val="center"/>
          </w:tcPr>
          <w:p w14:paraId="6EA67E83"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25</w:t>
            </w:r>
          </w:p>
        </w:tc>
      </w:tr>
      <w:tr w:rsidR="004B6451" w:rsidRPr="007F0F10" w14:paraId="6197655C" w14:textId="77777777" w:rsidTr="00A75D97">
        <w:tc>
          <w:tcPr>
            <w:tcW w:w="8296" w:type="dxa"/>
            <w:gridSpan w:val="2"/>
            <w:tcBorders>
              <w:top w:val="nil"/>
              <w:bottom w:val="nil"/>
              <w:right w:val="nil"/>
            </w:tcBorders>
            <w:vAlign w:val="center"/>
          </w:tcPr>
          <w:p w14:paraId="1B1DCEE8"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T classification</w:t>
            </w:r>
          </w:p>
        </w:tc>
      </w:tr>
      <w:tr w:rsidR="004B6451" w:rsidRPr="007F0F10" w14:paraId="30AE0043" w14:textId="77777777" w:rsidTr="00A75D97">
        <w:tc>
          <w:tcPr>
            <w:tcW w:w="4148" w:type="dxa"/>
            <w:tcBorders>
              <w:top w:val="nil"/>
              <w:bottom w:val="nil"/>
            </w:tcBorders>
            <w:vAlign w:val="center"/>
          </w:tcPr>
          <w:p w14:paraId="0818546A"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T1</w:t>
            </w:r>
          </w:p>
        </w:tc>
        <w:tc>
          <w:tcPr>
            <w:tcW w:w="4148" w:type="dxa"/>
            <w:tcBorders>
              <w:top w:val="nil"/>
              <w:bottom w:val="nil"/>
              <w:right w:val="nil"/>
            </w:tcBorders>
            <w:vAlign w:val="center"/>
          </w:tcPr>
          <w:p w14:paraId="286B1FC1"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58</w:t>
            </w:r>
          </w:p>
        </w:tc>
      </w:tr>
      <w:tr w:rsidR="004B6451" w:rsidRPr="007F0F10" w14:paraId="1319B0D9" w14:textId="77777777" w:rsidTr="00A75D97">
        <w:tc>
          <w:tcPr>
            <w:tcW w:w="4148" w:type="dxa"/>
            <w:tcBorders>
              <w:top w:val="nil"/>
              <w:bottom w:val="nil"/>
            </w:tcBorders>
            <w:vAlign w:val="center"/>
          </w:tcPr>
          <w:p w14:paraId="1E4CD951"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T2</w:t>
            </w:r>
          </w:p>
        </w:tc>
        <w:tc>
          <w:tcPr>
            <w:tcW w:w="4148" w:type="dxa"/>
            <w:tcBorders>
              <w:top w:val="nil"/>
              <w:bottom w:val="nil"/>
              <w:right w:val="nil"/>
            </w:tcBorders>
            <w:vAlign w:val="center"/>
          </w:tcPr>
          <w:p w14:paraId="0539BD24"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26</w:t>
            </w:r>
          </w:p>
        </w:tc>
      </w:tr>
      <w:tr w:rsidR="004B6451" w:rsidRPr="007F0F10" w14:paraId="25751629" w14:textId="77777777" w:rsidTr="00A75D97">
        <w:tc>
          <w:tcPr>
            <w:tcW w:w="4148" w:type="dxa"/>
            <w:tcBorders>
              <w:top w:val="nil"/>
              <w:bottom w:val="nil"/>
            </w:tcBorders>
            <w:vAlign w:val="center"/>
          </w:tcPr>
          <w:p w14:paraId="5BA23319"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T3</w:t>
            </w:r>
          </w:p>
        </w:tc>
        <w:tc>
          <w:tcPr>
            <w:tcW w:w="4148" w:type="dxa"/>
            <w:tcBorders>
              <w:top w:val="nil"/>
              <w:bottom w:val="nil"/>
              <w:right w:val="nil"/>
            </w:tcBorders>
            <w:vAlign w:val="center"/>
          </w:tcPr>
          <w:p w14:paraId="788F1DB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6</w:t>
            </w:r>
          </w:p>
        </w:tc>
      </w:tr>
      <w:tr w:rsidR="004B6451" w:rsidRPr="007F0F10" w14:paraId="01CB0534" w14:textId="77777777" w:rsidTr="00A75D97">
        <w:tc>
          <w:tcPr>
            <w:tcW w:w="8296" w:type="dxa"/>
            <w:gridSpan w:val="2"/>
            <w:tcBorders>
              <w:top w:val="nil"/>
              <w:bottom w:val="nil"/>
              <w:right w:val="nil"/>
            </w:tcBorders>
            <w:vAlign w:val="center"/>
          </w:tcPr>
          <w:p w14:paraId="17DFDA6B"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N classification</w:t>
            </w:r>
          </w:p>
        </w:tc>
      </w:tr>
      <w:tr w:rsidR="004B6451" w:rsidRPr="007F0F10" w14:paraId="76A0102F" w14:textId="77777777" w:rsidTr="00A75D97">
        <w:tc>
          <w:tcPr>
            <w:tcW w:w="4148" w:type="dxa"/>
            <w:tcBorders>
              <w:top w:val="nil"/>
              <w:bottom w:val="nil"/>
            </w:tcBorders>
            <w:vAlign w:val="center"/>
          </w:tcPr>
          <w:p w14:paraId="6493568F"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N0</w:t>
            </w:r>
          </w:p>
        </w:tc>
        <w:tc>
          <w:tcPr>
            <w:tcW w:w="4148" w:type="dxa"/>
            <w:tcBorders>
              <w:top w:val="nil"/>
              <w:bottom w:val="nil"/>
              <w:right w:val="nil"/>
            </w:tcBorders>
            <w:vAlign w:val="center"/>
          </w:tcPr>
          <w:p w14:paraId="036C8E69"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85</w:t>
            </w:r>
          </w:p>
        </w:tc>
      </w:tr>
      <w:tr w:rsidR="004B6451" w:rsidRPr="007F0F10" w14:paraId="12C99C3F" w14:textId="77777777" w:rsidTr="00A75D97">
        <w:tc>
          <w:tcPr>
            <w:tcW w:w="4148" w:type="dxa"/>
            <w:tcBorders>
              <w:top w:val="nil"/>
              <w:bottom w:val="nil"/>
            </w:tcBorders>
            <w:vAlign w:val="center"/>
          </w:tcPr>
          <w:p w14:paraId="7599C432"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N1</w:t>
            </w:r>
          </w:p>
        </w:tc>
        <w:tc>
          <w:tcPr>
            <w:tcW w:w="4148" w:type="dxa"/>
            <w:tcBorders>
              <w:top w:val="nil"/>
              <w:bottom w:val="nil"/>
              <w:right w:val="nil"/>
            </w:tcBorders>
            <w:vAlign w:val="center"/>
          </w:tcPr>
          <w:p w14:paraId="2708AC60"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w:t>
            </w:r>
          </w:p>
        </w:tc>
      </w:tr>
      <w:tr w:rsidR="004B6451" w:rsidRPr="007F0F10" w14:paraId="39FAC220" w14:textId="77777777" w:rsidTr="00A75D97">
        <w:tc>
          <w:tcPr>
            <w:tcW w:w="4148" w:type="dxa"/>
            <w:tcBorders>
              <w:top w:val="nil"/>
              <w:bottom w:val="nil"/>
            </w:tcBorders>
            <w:vAlign w:val="center"/>
          </w:tcPr>
          <w:p w14:paraId="5B7BC74B"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Data missing</w:t>
            </w:r>
            <w:r w:rsidRPr="007F0F10">
              <w:rPr>
                <w:rFonts w:ascii="TimesNewRomanPS-BoldMT" w:hAnsi="TimesNewRomanPS-BoldMT"/>
                <w:bCs/>
                <w:sz w:val="24"/>
                <w:szCs w:val="24"/>
              </w:rPr>
              <w:tab/>
            </w:r>
          </w:p>
        </w:tc>
        <w:tc>
          <w:tcPr>
            <w:tcW w:w="4148" w:type="dxa"/>
            <w:tcBorders>
              <w:top w:val="nil"/>
              <w:bottom w:val="nil"/>
              <w:right w:val="nil"/>
            </w:tcBorders>
            <w:vAlign w:val="center"/>
          </w:tcPr>
          <w:p w14:paraId="3699811B"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3</w:t>
            </w:r>
          </w:p>
        </w:tc>
      </w:tr>
      <w:tr w:rsidR="004B6451" w:rsidRPr="007F0F10" w14:paraId="715909F9" w14:textId="77777777" w:rsidTr="00A75D97">
        <w:tc>
          <w:tcPr>
            <w:tcW w:w="8296" w:type="dxa"/>
            <w:gridSpan w:val="2"/>
            <w:tcBorders>
              <w:top w:val="nil"/>
              <w:bottom w:val="nil"/>
              <w:right w:val="nil"/>
            </w:tcBorders>
            <w:vAlign w:val="center"/>
          </w:tcPr>
          <w:p w14:paraId="63F60CE1"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M classification</w:t>
            </w:r>
          </w:p>
        </w:tc>
      </w:tr>
      <w:tr w:rsidR="004B6451" w:rsidRPr="007F0F10" w14:paraId="297F1C49" w14:textId="77777777" w:rsidTr="00A75D97">
        <w:tc>
          <w:tcPr>
            <w:tcW w:w="4148" w:type="dxa"/>
            <w:tcBorders>
              <w:top w:val="nil"/>
              <w:bottom w:val="nil"/>
            </w:tcBorders>
            <w:vAlign w:val="center"/>
          </w:tcPr>
          <w:p w14:paraId="7FE0876B"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M0</w:t>
            </w:r>
          </w:p>
        </w:tc>
        <w:tc>
          <w:tcPr>
            <w:tcW w:w="4148" w:type="dxa"/>
            <w:tcBorders>
              <w:top w:val="nil"/>
              <w:bottom w:val="nil"/>
              <w:right w:val="nil"/>
            </w:tcBorders>
            <w:vAlign w:val="center"/>
          </w:tcPr>
          <w:p w14:paraId="63B81EB6"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Cs/>
                <w:sz w:val="24"/>
                <w:szCs w:val="24"/>
              </w:rPr>
              <w:t>88</w:t>
            </w:r>
          </w:p>
        </w:tc>
      </w:tr>
      <w:tr w:rsidR="004B6451" w:rsidRPr="007F0F10" w14:paraId="1E141DD0" w14:textId="77777777" w:rsidTr="00A75D97">
        <w:tc>
          <w:tcPr>
            <w:tcW w:w="4148" w:type="dxa"/>
            <w:tcBorders>
              <w:top w:val="nil"/>
              <w:bottom w:val="nil"/>
            </w:tcBorders>
            <w:vAlign w:val="center"/>
          </w:tcPr>
          <w:p w14:paraId="0C6CF324"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M1</w:t>
            </w:r>
          </w:p>
        </w:tc>
        <w:tc>
          <w:tcPr>
            <w:tcW w:w="4148" w:type="dxa"/>
            <w:tcBorders>
              <w:top w:val="nil"/>
              <w:bottom w:val="nil"/>
              <w:right w:val="nil"/>
            </w:tcBorders>
            <w:vAlign w:val="center"/>
          </w:tcPr>
          <w:p w14:paraId="4AB85EA8"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w:t>
            </w:r>
          </w:p>
        </w:tc>
      </w:tr>
      <w:tr w:rsidR="004B6451" w:rsidRPr="007F0F10" w14:paraId="18E446F1" w14:textId="77777777" w:rsidTr="00A75D97">
        <w:tc>
          <w:tcPr>
            <w:tcW w:w="8296" w:type="dxa"/>
            <w:gridSpan w:val="2"/>
            <w:tcBorders>
              <w:top w:val="nil"/>
              <w:bottom w:val="nil"/>
              <w:right w:val="nil"/>
            </w:tcBorders>
            <w:vAlign w:val="center"/>
          </w:tcPr>
          <w:p w14:paraId="04C872A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
                <w:sz w:val="24"/>
                <w:szCs w:val="24"/>
              </w:rPr>
              <w:t>Survival status</w:t>
            </w:r>
          </w:p>
        </w:tc>
      </w:tr>
      <w:tr w:rsidR="004B6451" w:rsidRPr="007F0F10" w14:paraId="4D44BB42" w14:textId="77777777" w:rsidTr="00A75D97">
        <w:tc>
          <w:tcPr>
            <w:tcW w:w="4148" w:type="dxa"/>
            <w:tcBorders>
              <w:top w:val="nil"/>
              <w:bottom w:val="nil"/>
            </w:tcBorders>
            <w:vAlign w:val="center"/>
          </w:tcPr>
          <w:p w14:paraId="08825B34"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Dead</w:t>
            </w:r>
          </w:p>
        </w:tc>
        <w:tc>
          <w:tcPr>
            <w:tcW w:w="4148" w:type="dxa"/>
            <w:tcBorders>
              <w:top w:val="nil"/>
              <w:bottom w:val="nil"/>
              <w:right w:val="nil"/>
            </w:tcBorders>
            <w:vAlign w:val="center"/>
          </w:tcPr>
          <w:p w14:paraId="0BF19097"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31</w:t>
            </w:r>
          </w:p>
        </w:tc>
      </w:tr>
      <w:tr w:rsidR="004B6451" w:rsidRPr="007F0F10" w14:paraId="582DB74E" w14:textId="77777777" w:rsidTr="00A75D97">
        <w:tc>
          <w:tcPr>
            <w:tcW w:w="4148" w:type="dxa"/>
            <w:tcBorders>
              <w:top w:val="nil"/>
              <w:bottom w:val="single" w:sz="8" w:space="0" w:color="000000" w:themeColor="text1"/>
            </w:tcBorders>
            <w:vAlign w:val="center"/>
          </w:tcPr>
          <w:p w14:paraId="60D0BAFA"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Live</w:t>
            </w:r>
          </w:p>
        </w:tc>
        <w:tc>
          <w:tcPr>
            <w:tcW w:w="4148" w:type="dxa"/>
            <w:tcBorders>
              <w:top w:val="nil"/>
              <w:bottom w:val="single" w:sz="8" w:space="0" w:color="000000" w:themeColor="text1"/>
              <w:right w:val="nil"/>
            </w:tcBorders>
            <w:vAlign w:val="center"/>
          </w:tcPr>
          <w:p w14:paraId="42A1E728"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59</w:t>
            </w:r>
          </w:p>
        </w:tc>
      </w:tr>
    </w:tbl>
    <w:p w14:paraId="6CDE1A01" w14:textId="77777777" w:rsidR="004B6451" w:rsidRPr="007F0F10" w:rsidRDefault="004B6451" w:rsidP="004B6451">
      <w:pPr>
        <w:rPr>
          <w:rFonts w:ascii="TimesNewRomanPS-BoldMT" w:hAnsi="TimesNewRomanPS-BoldMT" w:hint="eastAsia"/>
          <w:b/>
          <w:bCs/>
          <w:sz w:val="24"/>
          <w:szCs w:val="24"/>
        </w:rPr>
        <w:sectPr w:rsidR="004B6451" w:rsidRPr="007F0F10" w:rsidSect="0002194F">
          <w:pgSz w:w="11906" w:h="16838"/>
          <w:pgMar w:top="1440" w:right="1800" w:bottom="1440" w:left="1800" w:header="851" w:footer="992" w:gutter="0"/>
          <w:lnNumType w:countBy="1" w:restart="continuous"/>
          <w:cols w:space="425"/>
          <w:docGrid w:type="lines" w:linePitch="312"/>
        </w:sectPr>
      </w:pPr>
    </w:p>
    <w:p w14:paraId="4D121D04" w14:textId="58F5759B" w:rsidR="00204A3D" w:rsidRPr="007F0F10" w:rsidRDefault="00B939DA" w:rsidP="001B5F83">
      <w:pPr>
        <w:spacing w:line="360" w:lineRule="auto"/>
        <w:jc w:val="center"/>
        <w:rPr>
          <w:rFonts w:ascii="TimesNewRomanPS-BoldMT" w:hAnsi="TimesNewRomanPS-BoldMT" w:hint="eastAsia"/>
          <w:b/>
          <w:sz w:val="24"/>
          <w:szCs w:val="24"/>
        </w:rPr>
      </w:pPr>
      <w:r w:rsidRPr="007F0F10">
        <w:rPr>
          <w:rFonts w:ascii="TimesNewRomanPS-BoldMT" w:hAnsi="TimesNewRomanPS-BoldMT"/>
          <w:b/>
          <w:bCs/>
          <w:sz w:val="24"/>
          <w:szCs w:val="24"/>
        </w:rPr>
        <w:lastRenderedPageBreak/>
        <w:t>Table S</w:t>
      </w:r>
      <w:r w:rsidR="004B6451" w:rsidRPr="007F0F10">
        <w:rPr>
          <w:rFonts w:ascii="TimesNewRomanPS-BoldMT" w:hAnsi="TimesNewRomanPS-BoldMT"/>
          <w:b/>
          <w:bCs/>
          <w:sz w:val="24"/>
          <w:szCs w:val="24"/>
        </w:rPr>
        <w:t>3</w:t>
      </w:r>
      <w:r w:rsidR="00204A3D" w:rsidRPr="007F0F10">
        <w:rPr>
          <w:rFonts w:ascii="TimesNewRomanPS-BoldMT" w:hAnsi="TimesNewRomanPS-BoldMT"/>
          <w:b/>
          <w:bCs/>
          <w:sz w:val="24"/>
          <w:szCs w:val="24"/>
        </w:rPr>
        <w:t xml:space="preserve"> </w:t>
      </w:r>
      <w:r w:rsidR="00204A3D" w:rsidRPr="007F0F10">
        <w:rPr>
          <w:rFonts w:ascii="TimesNewRomanPS-BoldMT" w:hAnsi="TimesNewRomanPS-BoldMT"/>
          <w:b/>
          <w:sz w:val="24"/>
          <w:szCs w:val="24"/>
        </w:rPr>
        <w:t>Clinicopathologic characteristics of ccRCC patients from the General Hospital of the People's Liberation Army cohort</w:t>
      </w:r>
      <w:r w:rsidR="004A6307" w:rsidRPr="007F0F10">
        <w:rPr>
          <w:rFonts w:ascii="TimesNewRomanPS-BoldMT" w:hAnsi="TimesNewRomanPS-BoldMT"/>
          <w:b/>
          <w:sz w:val="24"/>
          <w:szCs w:val="24"/>
        </w:rPr>
        <w:t>.</w:t>
      </w:r>
    </w:p>
    <w:tbl>
      <w:tblPr>
        <w:tblStyle w:val="a3"/>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48"/>
        <w:gridCol w:w="4148"/>
      </w:tblGrid>
      <w:tr w:rsidR="00204A3D" w:rsidRPr="007F0F10" w14:paraId="610DEEF7" w14:textId="77777777" w:rsidTr="00650056">
        <w:tc>
          <w:tcPr>
            <w:tcW w:w="4148" w:type="dxa"/>
            <w:tcBorders>
              <w:top w:val="single" w:sz="8" w:space="0" w:color="000000" w:themeColor="text1"/>
              <w:bottom w:val="single" w:sz="8" w:space="0" w:color="000000" w:themeColor="text1"/>
            </w:tcBorders>
            <w:vAlign w:val="center"/>
          </w:tcPr>
          <w:p w14:paraId="4AF00043" w14:textId="77777777" w:rsidR="00204A3D" w:rsidRPr="007F0F10" w:rsidRDefault="00204A3D" w:rsidP="00650056">
            <w:pPr>
              <w:rPr>
                <w:rFonts w:ascii="TimesNewRomanPS-BoldMT" w:hAnsi="TimesNewRomanPS-BoldMT" w:hint="eastAsia"/>
                <w:b/>
                <w:bCs/>
                <w:sz w:val="24"/>
                <w:szCs w:val="24"/>
              </w:rPr>
            </w:pPr>
            <w:r w:rsidRPr="007F0F10">
              <w:rPr>
                <w:rFonts w:ascii="TimesNewRomanPS-BoldMT" w:hAnsi="TimesNewRomanPS-BoldMT"/>
                <w:b/>
                <w:bCs/>
                <w:sz w:val="24"/>
                <w:szCs w:val="24"/>
              </w:rPr>
              <w:t>Characteristics</w:t>
            </w:r>
          </w:p>
        </w:tc>
        <w:tc>
          <w:tcPr>
            <w:tcW w:w="4148" w:type="dxa"/>
            <w:tcBorders>
              <w:top w:val="single" w:sz="8" w:space="0" w:color="000000" w:themeColor="text1"/>
              <w:bottom w:val="single" w:sz="8" w:space="0" w:color="000000" w:themeColor="text1"/>
            </w:tcBorders>
            <w:vAlign w:val="center"/>
          </w:tcPr>
          <w:p w14:paraId="7446F410" w14:textId="77777777" w:rsidR="00204A3D" w:rsidRPr="007F0F10" w:rsidRDefault="00204A3D" w:rsidP="00650056">
            <w:pPr>
              <w:rPr>
                <w:rFonts w:ascii="TimesNewRomanPS-BoldMT" w:hAnsi="TimesNewRomanPS-BoldMT" w:hint="eastAsia"/>
                <w:b/>
                <w:bCs/>
                <w:sz w:val="24"/>
                <w:szCs w:val="24"/>
              </w:rPr>
            </w:pPr>
            <w:r w:rsidRPr="007F0F10">
              <w:rPr>
                <w:rFonts w:ascii="TimesNewRomanPS-BoldMT" w:hAnsi="TimesNewRomanPS-BoldMT"/>
                <w:b/>
                <w:bCs/>
                <w:sz w:val="24"/>
                <w:szCs w:val="24"/>
              </w:rPr>
              <w:t>Number of cases</w:t>
            </w:r>
          </w:p>
        </w:tc>
      </w:tr>
      <w:tr w:rsidR="00650056" w:rsidRPr="007F0F10" w14:paraId="5A824869" w14:textId="77777777" w:rsidTr="00650056">
        <w:tc>
          <w:tcPr>
            <w:tcW w:w="8296" w:type="dxa"/>
            <w:gridSpan w:val="2"/>
            <w:tcBorders>
              <w:top w:val="single" w:sz="8" w:space="0" w:color="000000" w:themeColor="text1"/>
              <w:bottom w:val="nil"/>
            </w:tcBorders>
            <w:vAlign w:val="center"/>
          </w:tcPr>
          <w:p w14:paraId="72F5CB39" w14:textId="146C63D9" w:rsidR="00650056" w:rsidRPr="007F0F10" w:rsidRDefault="00650056" w:rsidP="00650056">
            <w:pPr>
              <w:rPr>
                <w:rFonts w:ascii="TimesNewRomanPS-BoldMT" w:hAnsi="TimesNewRomanPS-BoldMT" w:hint="eastAsia"/>
                <w:b/>
                <w:bCs/>
                <w:sz w:val="24"/>
                <w:szCs w:val="24"/>
              </w:rPr>
            </w:pPr>
            <w:r w:rsidRPr="007F0F10">
              <w:rPr>
                <w:rFonts w:ascii="TimesNewRomanPS-BoldMT" w:hAnsi="TimesNewRomanPS-BoldMT"/>
                <w:b/>
                <w:bCs/>
                <w:sz w:val="24"/>
                <w:szCs w:val="24"/>
              </w:rPr>
              <w:t>Gender</w:t>
            </w:r>
          </w:p>
        </w:tc>
      </w:tr>
      <w:tr w:rsidR="00204A3D" w:rsidRPr="007F0F10" w14:paraId="67D1DAFC" w14:textId="77777777" w:rsidTr="00650056">
        <w:tc>
          <w:tcPr>
            <w:tcW w:w="4148" w:type="dxa"/>
            <w:tcBorders>
              <w:top w:val="nil"/>
              <w:bottom w:val="nil"/>
            </w:tcBorders>
            <w:vAlign w:val="center"/>
          </w:tcPr>
          <w:p w14:paraId="5320C3FA"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Male</w:t>
            </w:r>
          </w:p>
        </w:tc>
        <w:tc>
          <w:tcPr>
            <w:tcW w:w="4148" w:type="dxa"/>
            <w:tcBorders>
              <w:top w:val="nil"/>
              <w:bottom w:val="nil"/>
            </w:tcBorders>
            <w:vAlign w:val="center"/>
          </w:tcPr>
          <w:p w14:paraId="2B0B33E0"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33</w:t>
            </w:r>
          </w:p>
        </w:tc>
      </w:tr>
      <w:tr w:rsidR="00204A3D" w:rsidRPr="007F0F10" w14:paraId="1B6DCFE5" w14:textId="77777777" w:rsidTr="00650056">
        <w:tc>
          <w:tcPr>
            <w:tcW w:w="4148" w:type="dxa"/>
            <w:tcBorders>
              <w:top w:val="nil"/>
              <w:bottom w:val="nil"/>
            </w:tcBorders>
            <w:vAlign w:val="center"/>
          </w:tcPr>
          <w:p w14:paraId="78CAE1BD"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Female</w:t>
            </w:r>
          </w:p>
        </w:tc>
        <w:tc>
          <w:tcPr>
            <w:tcW w:w="4148" w:type="dxa"/>
            <w:tcBorders>
              <w:top w:val="nil"/>
              <w:bottom w:val="nil"/>
            </w:tcBorders>
            <w:vAlign w:val="center"/>
          </w:tcPr>
          <w:p w14:paraId="1A431AF4"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15</w:t>
            </w:r>
          </w:p>
        </w:tc>
      </w:tr>
      <w:tr w:rsidR="00650056" w:rsidRPr="007F0F10" w14:paraId="06DEFFF1" w14:textId="77777777" w:rsidTr="00A74F2C">
        <w:tc>
          <w:tcPr>
            <w:tcW w:w="8296" w:type="dxa"/>
            <w:gridSpan w:val="2"/>
            <w:tcBorders>
              <w:top w:val="nil"/>
              <w:bottom w:val="nil"/>
            </w:tcBorders>
            <w:vAlign w:val="center"/>
          </w:tcPr>
          <w:p w14:paraId="036CFAD2" w14:textId="5E8372A4" w:rsidR="00650056" w:rsidRPr="007F0F10" w:rsidRDefault="00650056" w:rsidP="00650056">
            <w:pPr>
              <w:rPr>
                <w:rFonts w:ascii="TimesNewRomanPS-BoldMT" w:hAnsi="TimesNewRomanPS-BoldMT" w:hint="eastAsia"/>
                <w:b/>
                <w:bCs/>
                <w:sz w:val="24"/>
                <w:szCs w:val="24"/>
              </w:rPr>
            </w:pPr>
            <w:r w:rsidRPr="007F0F10">
              <w:rPr>
                <w:rFonts w:ascii="TimesNewRomanPS-BoldMT" w:hAnsi="TimesNewRomanPS-BoldMT"/>
                <w:b/>
                <w:bCs/>
                <w:sz w:val="24"/>
                <w:szCs w:val="24"/>
              </w:rPr>
              <w:t>Age (years)</w:t>
            </w:r>
          </w:p>
        </w:tc>
      </w:tr>
      <w:tr w:rsidR="00204A3D" w:rsidRPr="007F0F10" w14:paraId="66FA664E" w14:textId="77777777" w:rsidTr="00650056">
        <w:trPr>
          <w:trHeight w:val="80"/>
        </w:trPr>
        <w:tc>
          <w:tcPr>
            <w:tcW w:w="4148" w:type="dxa"/>
            <w:tcBorders>
              <w:top w:val="nil"/>
              <w:bottom w:val="nil"/>
            </w:tcBorders>
            <w:vAlign w:val="center"/>
          </w:tcPr>
          <w:p w14:paraId="340D7620"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 New Roman" w:hAnsi="Times New Roman" w:cs="Times New Roman"/>
                <w:bCs/>
                <w:sz w:val="24"/>
                <w:szCs w:val="24"/>
              </w:rPr>
              <w:t>≥</w:t>
            </w:r>
            <w:r w:rsidRPr="007F0F10">
              <w:rPr>
                <w:rFonts w:ascii="TimesNewRomanPS-BoldMT" w:hAnsi="TimesNewRomanPS-BoldMT"/>
                <w:bCs/>
                <w:sz w:val="24"/>
                <w:szCs w:val="24"/>
              </w:rPr>
              <w:t xml:space="preserve"> 60</w:t>
            </w:r>
          </w:p>
        </w:tc>
        <w:tc>
          <w:tcPr>
            <w:tcW w:w="4148" w:type="dxa"/>
            <w:tcBorders>
              <w:top w:val="nil"/>
              <w:bottom w:val="nil"/>
            </w:tcBorders>
            <w:vAlign w:val="center"/>
          </w:tcPr>
          <w:p w14:paraId="03797E99"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20</w:t>
            </w:r>
          </w:p>
        </w:tc>
      </w:tr>
      <w:tr w:rsidR="00204A3D" w:rsidRPr="007F0F10" w14:paraId="7DF6D4DD" w14:textId="77777777" w:rsidTr="00650056">
        <w:tc>
          <w:tcPr>
            <w:tcW w:w="4148" w:type="dxa"/>
            <w:tcBorders>
              <w:top w:val="nil"/>
              <w:bottom w:val="nil"/>
            </w:tcBorders>
            <w:vAlign w:val="center"/>
          </w:tcPr>
          <w:p w14:paraId="2F33BD6A"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&lt; 60</w:t>
            </w:r>
          </w:p>
        </w:tc>
        <w:tc>
          <w:tcPr>
            <w:tcW w:w="4148" w:type="dxa"/>
            <w:tcBorders>
              <w:top w:val="nil"/>
              <w:bottom w:val="nil"/>
            </w:tcBorders>
            <w:vAlign w:val="center"/>
          </w:tcPr>
          <w:p w14:paraId="6EF667BE"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28</w:t>
            </w:r>
          </w:p>
        </w:tc>
      </w:tr>
      <w:tr w:rsidR="00650056" w:rsidRPr="007F0F10" w14:paraId="3A8E7AD2" w14:textId="77777777" w:rsidTr="00A74F2C">
        <w:tc>
          <w:tcPr>
            <w:tcW w:w="8296" w:type="dxa"/>
            <w:gridSpan w:val="2"/>
            <w:tcBorders>
              <w:top w:val="nil"/>
              <w:bottom w:val="nil"/>
            </w:tcBorders>
            <w:vAlign w:val="center"/>
          </w:tcPr>
          <w:p w14:paraId="1E1584A5" w14:textId="29307805" w:rsidR="00650056" w:rsidRPr="007F0F10" w:rsidRDefault="00650056" w:rsidP="00650056">
            <w:pPr>
              <w:rPr>
                <w:rFonts w:ascii="TimesNewRomanPS-BoldMT" w:hAnsi="TimesNewRomanPS-BoldMT" w:hint="eastAsia"/>
                <w:bCs/>
                <w:sz w:val="24"/>
                <w:szCs w:val="24"/>
              </w:rPr>
            </w:pPr>
            <w:r w:rsidRPr="007F0F10">
              <w:rPr>
                <w:rFonts w:ascii="TimesNewRomanPS-BoldMT" w:hAnsi="TimesNewRomanPS-BoldMT"/>
                <w:b/>
                <w:bCs/>
                <w:sz w:val="24"/>
                <w:szCs w:val="24"/>
              </w:rPr>
              <w:t>WHO/ISUP</w:t>
            </w:r>
          </w:p>
        </w:tc>
      </w:tr>
      <w:tr w:rsidR="00204A3D" w:rsidRPr="007F0F10" w14:paraId="0389DD95" w14:textId="77777777" w:rsidTr="00650056">
        <w:tc>
          <w:tcPr>
            <w:tcW w:w="4148" w:type="dxa"/>
            <w:tcBorders>
              <w:top w:val="nil"/>
              <w:bottom w:val="nil"/>
            </w:tcBorders>
            <w:vAlign w:val="center"/>
          </w:tcPr>
          <w:p w14:paraId="070A9735"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w:t>
            </w:r>
            <w:r w:rsidRPr="007F0F10">
              <w:rPr>
                <w:rFonts w:ascii="TimesNewRomanPS-BoldMT" w:hAnsi="TimesNewRomanPS-BoldMT"/>
                <w:bCs/>
                <w:sz w:val="24"/>
                <w:szCs w:val="24"/>
              </w:rPr>
              <w:t>+II</w:t>
            </w:r>
          </w:p>
        </w:tc>
        <w:tc>
          <w:tcPr>
            <w:tcW w:w="4148" w:type="dxa"/>
            <w:tcBorders>
              <w:top w:val="nil"/>
              <w:bottom w:val="nil"/>
            </w:tcBorders>
            <w:vAlign w:val="center"/>
          </w:tcPr>
          <w:p w14:paraId="3C577E02"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20</w:t>
            </w:r>
          </w:p>
        </w:tc>
      </w:tr>
      <w:tr w:rsidR="00204A3D" w:rsidRPr="007F0F10" w14:paraId="5C9479E1" w14:textId="77777777" w:rsidTr="00650056">
        <w:tc>
          <w:tcPr>
            <w:tcW w:w="4148" w:type="dxa"/>
            <w:tcBorders>
              <w:top w:val="nil"/>
              <w:bottom w:val="nil"/>
            </w:tcBorders>
            <w:vAlign w:val="center"/>
          </w:tcPr>
          <w:p w14:paraId="5B066236"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III</w:t>
            </w:r>
            <w:r w:rsidRPr="007F0F10">
              <w:rPr>
                <w:rFonts w:ascii="TimesNewRomanPS-BoldMT" w:hAnsi="TimesNewRomanPS-BoldMT"/>
                <w:bCs/>
                <w:sz w:val="24"/>
                <w:szCs w:val="24"/>
              </w:rPr>
              <w:t>+IV</w:t>
            </w:r>
          </w:p>
        </w:tc>
        <w:tc>
          <w:tcPr>
            <w:tcW w:w="4148" w:type="dxa"/>
            <w:tcBorders>
              <w:top w:val="nil"/>
              <w:bottom w:val="nil"/>
            </w:tcBorders>
            <w:vAlign w:val="center"/>
          </w:tcPr>
          <w:p w14:paraId="1EF29D97"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22</w:t>
            </w:r>
          </w:p>
        </w:tc>
      </w:tr>
      <w:tr w:rsidR="00204A3D" w:rsidRPr="007F0F10" w14:paraId="5F9FD383" w14:textId="77777777" w:rsidTr="00650056">
        <w:tc>
          <w:tcPr>
            <w:tcW w:w="4148" w:type="dxa"/>
            <w:tcBorders>
              <w:top w:val="nil"/>
              <w:bottom w:val="nil"/>
            </w:tcBorders>
            <w:vAlign w:val="center"/>
          </w:tcPr>
          <w:p w14:paraId="47148647" w14:textId="77777777" w:rsidR="00204A3D" w:rsidRPr="007F0F10" w:rsidRDefault="00204A3D" w:rsidP="00650056">
            <w:pPr>
              <w:ind w:firstLineChars="100" w:firstLine="240"/>
              <w:rPr>
                <w:rFonts w:ascii="TimesNewRomanPS-BoldMT" w:hAnsi="TimesNewRomanPS-BoldMT" w:hint="eastAsia"/>
                <w:b/>
                <w:bCs/>
                <w:sz w:val="24"/>
                <w:szCs w:val="24"/>
              </w:rPr>
            </w:pPr>
            <w:r w:rsidRPr="007F0F10">
              <w:rPr>
                <w:rFonts w:ascii="TimesNewRomanPS-BoldMT" w:hAnsi="TimesNewRomanPS-BoldMT"/>
                <w:bCs/>
                <w:sz w:val="24"/>
                <w:szCs w:val="24"/>
              </w:rPr>
              <w:t>Data missing</w:t>
            </w:r>
          </w:p>
        </w:tc>
        <w:tc>
          <w:tcPr>
            <w:tcW w:w="4148" w:type="dxa"/>
            <w:tcBorders>
              <w:top w:val="nil"/>
              <w:bottom w:val="nil"/>
            </w:tcBorders>
            <w:vAlign w:val="center"/>
          </w:tcPr>
          <w:p w14:paraId="79702DF4"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6</w:t>
            </w:r>
          </w:p>
        </w:tc>
      </w:tr>
      <w:tr w:rsidR="00650056" w:rsidRPr="007F0F10" w14:paraId="17769A4A" w14:textId="77777777" w:rsidTr="00A74F2C">
        <w:tc>
          <w:tcPr>
            <w:tcW w:w="8296" w:type="dxa"/>
            <w:gridSpan w:val="2"/>
            <w:tcBorders>
              <w:top w:val="nil"/>
              <w:bottom w:val="nil"/>
            </w:tcBorders>
            <w:vAlign w:val="center"/>
          </w:tcPr>
          <w:p w14:paraId="4C3B3BEC" w14:textId="1B39066D" w:rsidR="00650056" w:rsidRPr="007F0F10" w:rsidRDefault="00650056" w:rsidP="00650056">
            <w:pPr>
              <w:rPr>
                <w:rFonts w:ascii="TimesNewRomanPS-BoldMT" w:hAnsi="TimesNewRomanPS-BoldMT" w:hint="eastAsia"/>
                <w:bCs/>
                <w:sz w:val="24"/>
                <w:szCs w:val="24"/>
              </w:rPr>
            </w:pPr>
            <w:r w:rsidRPr="007F0F10">
              <w:rPr>
                <w:rFonts w:ascii="TimesNewRomanPS-BoldMT" w:hAnsi="TimesNewRomanPS-BoldMT"/>
                <w:b/>
                <w:bCs/>
                <w:sz w:val="24"/>
                <w:szCs w:val="24"/>
              </w:rPr>
              <w:t>Furman grade</w:t>
            </w:r>
          </w:p>
        </w:tc>
      </w:tr>
      <w:tr w:rsidR="00204A3D" w:rsidRPr="007F0F10" w14:paraId="0FE6F339" w14:textId="77777777" w:rsidTr="00650056">
        <w:tc>
          <w:tcPr>
            <w:tcW w:w="4148" w:type="dxa"/>
            <w:tcBorders>
              <w:top w:val="nil"/>
              <w:bottom w:val="nil"/>
            </w:tcBorders>
            <w:vAlign w:val="center"/>
          </w:tcPr>
          <w:p w14:paraId="3C09BC49"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w:t>
            </w:r>
            <w:r w:rsidRPr="007F0F10">
              <w:rPr>
                <w:rFonts w:ascii="TimesNewRomanPS-BoldMT" w:hAnsi="TimesNewRomanPS-BoldMT"/>
                <w:bCs/>
                <w:sz w:val="24"/>
                <w:szCs w:val="24"/>
              </w:rPr>
              <w:t>+II</w:t>
            </w:r>
          </w:p>
        </w:tc>
        <w:tc>
          <w:tcPr>
            <w:tcW w:w="4148" w:type="dxa"/>
            <w:tcBorders>
              <w:top w:val="nil"/>
              <w:bottom w:val="nil"/>
            </w:tcBorders>
            <w:vAlign w:val="center"/>
          </w:tcPr>
          <w:p w14:paraId="5C890739"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16</w:t>
            </w:r>
          </w:p>
        </w:tc>
      </w:tr>
      <w:tr w:rsidR="00204A3D" w:rsidRPr="007F0F10" w14:paraId="32D4A345" w14:textId="77777777" w:rsidTr="00650056">
        <w:tc>
          <w:tcPr>
            <w:tcW w:w="4148" w:type="dxa"/>
            <w:tcBorders>
              <w:top w:val="nil"/>
              <w:bottom w:val="nil"/>
            </w:tcBorders>
            <w:vAlign w:val="center"/>
          </w:tcPr>
          <w:p w14:paraId="2A0D7932"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III</w:t>
            </w:r>
            <w:r w:rsidRPr="007F0F10">
              <w:rPr>
                <w:rFonts w:ascii="TimesNewRomanPS-BoldMT" w:hAnsi="TimesNewRomanPS-BoldMT"/>
                <w:bCs/>
                <w:sz w:val="24"/>
                <w:szCs w:val="24"/>
              </w:rPr>
              <w:t>+IV</w:t>
            </w:r>
          </w:p>
        </w:tc>
        <w:tc>
          <w:tcPr>
            <w:tcW w:w="4148" w:type="dxa"/>
            <w:tcBorders>
              <w:top w:val="nil"/>
              <w:bottom w:val="nil"/>
            </w:tcBorders>
            <w:vAlign w:val="center"/>
          </w:tcPr>
          <w:p w14:paraId="61EF4270"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5</w:t>
            </w:r>
          </w:p>
        </w:tc>
      </w:tr>
      <w:tr w:rsidR="00204A3D" w:rsidRPr="007F0F10" w14:paraId="6EB6F47C" w14:textId="77777777" w:rsidTr="00650056">
        <w:tc>
          <w:tcPr>
            <w:tcW w:w="4148" w:type="dxa"/>
            <w:tcBorders>
              <w:top w:val="nil"/>
              <w:bottom w:val="nil"/>
            </w:tcBorders>
            <w:vAlign w:val="center"/>
          </w:tcPr>
          <w:p w14:paraId="22886D14"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Data missing</w:t>
            </w:r>
          </w:p>
        </w:tc>
        <w:tc>
          <w:tcPr>
            <w:tcW w:w="4148" w:type="dxa"/>
            <w:tcBorders>
              <w:top w:val="nil"/>
              <w:bottom w:val="nil"/>
            </w:tcBorders>
            <w:vAlign w:val="center"/>
          </w:tcPr>
          <w:p w14:paraId="66CD5807" w14:textId="2B079801"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2</w:t>
            </w:r>
            <w:r w:rsidR="001B1F1F">
              <w:rPr>
                <w:rFonts w:ascii="TimesNewRomanPS-BoldMT" w:hAnsi="TimesNewRomanPS-BoldMT"/>
                <w:bCs/>
                <w:sz w:val="24"/>
                <w:szCs w:val="24"/>
              </w:rPr>
              <w:t>7</w:t>
            </w:r>
          </w:p>
        </w:tc>
      </w:tr>
      <w:tr w:rsidR="00650056" w:rsidRPr="007F0F10" w14:paraId="0D356F48" w14:textId="77777777" w:rsidTr="00A74F2C">
        <w:tc>
          <w:tcPr>
            <w:tcW w:w="8296" w:type="dxa"/>
            <w:gridSpan w:val="2"/>
            <w:tcBorders>
              <w:top w:val="nil"/>
              <w:bottom w:val="nil"/>
            </w:tcBorders>
            <w:vAlign w:val="center"/>
          </w:tcPr>
          <w:p w14:paraId="2DD987A4" w14:textId="5AB034E1" w:rsidR="00650056" w:rsidRPr="007F0F10" w:rsidRDefault="00650056" w:rsidP="00650056">
            <w:pPr>
              <w:rPr>
                <w:rFonts w:ascii="TimesNewRomanPS-BoldMT" w:hAnsi="TimesNewRomanPS-BoldMT" w:hint="eastAsia"/>
                <w:b/>
                <w:bCs/>
                <w:sz w:val="24"/>
                <w:szCs w:val="24"/>
              </w:rPr>
            </w:pPr>
            <w:r w:rsidRPr="007F0F10">
              <w:rPr>
                <w:rFonts w:ascii="TimesNewRomanPS-BoldMT" w:hAnsi="TimesNewRomanPS-BoldMT"/>
                <w:b/>
                <w:bCs/>
                <w:sz w:val="24"/>
                <w:szCs w:val="24"/>
              </w:rPr>
              <w:t>T classification</w:t>
            </w:r>
          </w:p>
        </w:tc>
      </w:tr>
      <w:tr w:rsidR="00204A3D" w:rsidRPr="007F0F10" w14:paraId="101EF4F5" w14:textId="77777777" w:rsidTr="00650056">
        <w:tc>
          <w:tcPr>
            <w:tcW w:w="4148" w:type="dxa"/>
            <w:tcBorders>
              <w:top w:val="nil"/>
              <w:bottom w:val="nil"/>
            </w:tcBorders>
            <w:vAlign w:val="center"/>
          </w:tcPr>
          <w:p w14:paraId="55FAC252"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T1</w:t>
            </w:r>
          </w:p>
        </w:tc>
        <w:tc>
          <w:tcPr>
            <w:tcW w:w="4148" w:type="dxa"/>
            <w:tcBorders>
              <w:top w:val="nil"/>
              <w:bottom w:val="nil"/>
            </w:tcBorders>
            <w:vAlign w:val="center"/>
          </w:tcPr>
          <w:p w14:paraId="0FFDA13A"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42</w:t>
            </w:r>
          </w:p>
        </w:tc>
      </w:tr>
      <w:tr w:rsidR="00204A3D" w:rsidRPr="007F0F10" w14:paraId="139627DB" w14:textId="77777777" w:rsidTr="00650056">
        <w:tc>
          <w:tcPr>
            <w:tcW w:w="4148" w:type="dxa"/>
            <w:tcBorders>
              <w:top w:val="nil"/>
              <w:bottom w:val="nil"/>
            </w:tcBorders>
            <w:vAlign w:val="center"/>
          </w:tcPr>
          <w:p w14:paraId="0EA8080A"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T2</w:t>
            </w:r>
          </w:p>
        </w:tc>
        <w:tc>
          <w:tcPr>
            <w:tcW w:w="4148" w:type="dxa"/>
            <w:tcBorders>
              <w:top w:val="nil"/>
              <w:bottom w:val="nil"/>
            </w:tcBorders>
            <w:vAlign w:val="center"/>
          </w:tcPr>
          <w:p w14:paraId="5F49217A"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5</w:t>
            </w:r>
          </w:p>
        </w:tc>
      </w:tr>
      <w:tr w:rsidR="00204A3D" w:rsidRPr="007F0F10" w14:paraId="19D336ED" w14:textId="77777777" w:rsidTr="00650056">
        <w:tc>
          <w:tcPr>
            <w:tcW w:w="4148" w:type="dxa"/>
            <w:tcBorders>
              <w:top w:val="nil"/>
              <w:bottom w:val="nil"/>
            </w:tcBorders>
            <w:vAlign w:val="center"/>
          </w:tcPr>
          <w:p w14:paraId="0283AA92" w14:textId="77777777" w:rsidR="00204A3D" w:rsidRPr="007F0F10" w:rsidRDefault="00204A3D"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T3</w:t>
            </w:r>
          </w:p>
        </w:tc>
        <w:tc>
          <w:tcPr>
            <w:tcW w:w="4148" w:type="dxa"/>
            <w:tcBorders>
              <w:top w:val="nil"/>
              <w:bottom w:val="nil"/>
            </w:tcBorders>
            <w:vAlign w:val="center"/>
          </w:tcPr>
          <w:p w14:paraId="10334463" w14:textId="77777777" w:rsidR="00204A3D" w:rsidRPr="007F0F10" w:rsidRDefault="00204A3D"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1</w:t>
            </w:r>
          </w:p>
        </w:tc>
      </w:tr>
      <w:tr w:rsidR="0068640C" w:rsidRPr="007F0F10" w14:paraId="2096A44C" w14:textId="77777777" w:rsidTr="00650056">
        <w:tc>
          <w:tcPr>
            <w:tcW w:w="4148" w:type="dxa"/>
            <w:tcBorders>
              <w:top w:val="nil"/>
              <w:bottom w:val="nil"/>
            </w:tcBorders>
            <w:vAlign w:val="center"/>
          </w:tcPr>
          <w:p w14:paraId="29F78806" w14:textId="2E0EF05F" w:rsidR="0068640C" w:rsidRPr="007F0F10" w:rsidRDefault="0068640C" w:rsidP="0068640C">
            <w:pPr>
              <w:rPr>
                <w:rFonts w:ascii="TimesNewRomanPS-BoldMT" w:hAnsi="TimesNewRomanPS-BoldMT" w:hint="eastAsia"/>
                <w:bCs/>
                <w:sz w:val="24"/>
                <w:szCs w:val="24"/>
              </w:rPr>
            </w:pPr>
            <w:r w:rsidRPr="007F0F10">
              <w:rPr>
                <w:rFonts w:ascii="TimesNewRomanPS-BoldMT" w:hAnsi="TimesNewRomanPS-BoldMT"/>
                <w:b/>
                <w:bCs/>
                <w:sz w:val="24"/>
                <w:szCs w:val="24"/>
              </w:rPr>
              <w:t>N classification</w:t>
            </w:r>
          </w:p>
        </w:tc>
        <w:tc>
          <w:tcPr>
            <w:tcW w:w="4148" w:type="dxa"/>
            <w:tcBorders>
              <w:top w:val="nil"/>
              <w:bottom w:val="nil"/>
            </w:tcBorders>
            <w:vAlign w:val="center"/>
          </w:tcPr>
          <w:p w14:paraId="182A0F38" w14:textId="77777777" w:rsidR="0068640C" w:rsidRPr="007F0F10" w:rsidRDefault="0068640C" w:rsidP="00650056">
            <w:pPr>
              <w:rPr>
                <w:rFonts w:ascii="TimesNewRomanPS-BoldMT" w:hAnsi="TimesNewRomanPS-BoldMT" w:hint="eastAsia"/>
                <w:bCs/>
                <w:sz w:val="24"/>
                <w:szCs w:val="24"/>
              </w:rPr>
            </w:pPr>
          </w:p>
        </w:tc>
      </w:tr>
      <w:tr w:rsidR="0068640C" w:rsidRPr="007F0F10" w14:paraId="6B398D9B" w14:textId="77777777" w:rsidTr="0068640C">
        <w:tc>
          <w:tcPr>
            <w:tcW w:w="4148" w:type="dxa"/>
            <w:tcBorders>
              <w:top w:val="nil"/>
              <w:bottom w:val="nil"/>
            </w:tcBorders>
            <w:vAlign w:val="center"/>
          </w:tcPr>
          <w:p w14:paraId="3A0286A5" w14:textId="0037BC53" w:rsidR="0068640C" w:rsidRPr="007F0F10" w:rsidRDefault="0068640C"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N</w:t>
            </w:r>
            <w:r w:rsidRPr="007F0F10">
              <w:rPr>
                <w:rFonts w:ascii="TimesNewRomanPS-BoldMT" w:hAnsi="TimesNewRomanPS-BoldMT"/>
                <w:bCs/>
                <w:sz w:val="24"/>
                <w:szCs w:val="24"/>
              </w:rPr>
              <w:t>0</w:t>
            </w:r>
          </w:p>
        </w:tc>
        <w:tc>
          <w:tcPr>
            <w:tcW w:w="4148" w:type="dxa"/>
            <w:tcBorders>
              <w:top w:val="nil"/>
              <w:bottom w:val="nil"/>
            </w:tcBorders>
            <w:vAlign w:val="center"/>
          </w:tcPr>
          <w:p w14:paraId="0DF42B9B" w14:textId="23230A5B" w:rsidR="0068640C" w:rsidRPr="007F0F10" w:rsidRDefault="0068640C"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4</w:t>
            </w:r>
            <w:r w:rsidRPr="007F0F10">
              <w:rPr>
                <w:rFonts w:ascii="TimesNewRomanPS-BoldMT" w:hAnsi="TimesNewRomanPS-BoldMT"/>
                <w:bCs/>
                <w:sz w:val="24"/>
                <w:szCs w:val="24"/>
              </w:rPr>
              <w:t>4</w:t>
            </w:r>
          </w:p>
        </w:tc>
      </w:tr>
      <w:tr w:rsidR="0068640C" w:rsidRPr="007F0F10" w14:paraId="3E561756" w14:textId="77777777" w:rsidTr="0068640C">
        <w:tc>
          <w:tcPr>
            <w:tcW w:w="4148" w:type="dxa"/>
            <w:tcBorders>
              <w:top w:val="nil"/>
              <w:bottom w:val="single" w:sz="12" w:space="0" w:color="000000" w:themeColor="text1"/>
            </w:tcBorders>
            <w:vAlign w:val="center"/>
          </w:tcPr>
          <w:p w14:paraId="7E3F55A0" w14:textId="44FE7A0A" w:rsidR="0068640C" w:rsidRPr="007F0F10" w:rsidRDefault="0068640C" w:rsidP="00650056">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N</w:t>
            </w:r>
            <w:r w:rsidRPr="007F0F10">
              <w:rPr>
                <w:rFonts w:ascii="TimesNewRomanPS-BoldMT" w:hAnsi="TimesNewRomanPS-BoldMT"/>
                <w:bCs/>
                <w:sz w:val="24"/>
                <w:szCs w:val="24"/>
              </w:rPr>
              <w:t>1</w:t>
            </w:r>
          </w:p>
        </w:tc>
        <w:tc>
          <w:tcPr>
            <w:tcW w:w="4148" w:type="dxa"/>
            <w:tcBorders>
              <w:top w:val="nil"/>
              <w:bottom w:val="single" w:sz="12" w:space="0" w:color="000000" w:themeColor="text1"/>
            </w:tcBorders>
            <w:vAlign w:val="center"/>
          </w:tcPr>
          <w:p w14:paraId="5EC4C8BE" w14:textId="1250FD08" w:rsidR="0068640C" w:rsidRPr="007F0F10" w:rsidRDefault="0068640C" w:rsidP="00650056">
            <w:pPr>
              <w:rPr>
                <w:rFonts w:ascii="TimesNewRomanPS-BoldMT" w:hAnsi="TimesNewRomanPS-BoldMT" w:hint="eastAsia"/>
                <w:bCs/>
                <w:sz w:val="24"/>
                <w:szCs w:val="24"/>
              </w:rPr>
            </w:pPr>
            <w:r w:rsidRPr="007F0F10">
              <w:rPr>
                <w:rFonts w:ascii="TimesNewRomanPS-BoldMT" w:hAnsi="TimesNewRomanPS-BoldMT" w:hint="eastAsia"/>
                <w:bCs/>
                <w:sz w:val="24"/>
                <w:szCs w:val="24"/>
              </w:rPr>
              <w:t>4</w:t>
            </w:r>
          </w:p>
        </w:tc>
      </w:tr>
    </w:tbl>
    <w:p w14:paraId="070871F7" w14:textId="77777777" w:rsidR="0002194F" w:rsidRPr="007F0F10" w:rsidRDefault="0002194F" w:rsidP="00FD5E88">
      <w:pPr>
        <w:spacing w:line="360" w:lineRule="auto"/>
        <w:rPr>
          <w:rFonts w:ascii="TimesNewRomanPS-BoldMT" w:hAnsi="TimesNewRomanPS-BoldMT" w:hint="eastAsia"/>
          <w:b/>
          <w:bCs/>
          <w:sz w:val="24"/>
          <w:szCs w:val="24"/>
        </w:rPr>
        <w:sectPr w:rsidR="0002194F" w:rsidRPr="007F0F10" w:rsidSect="0002194F">
          <w:pgSz w:w="11906" w:h="16838"/>
          <w:pgMar w:top="1440" w:right="1800" w:bottom="1440" w:left="1800" w:header="851" w:footer="992" w:gutter="0"/>
          <w:lnNumType w:countBy="1" w:restart="continuous"/>
          <w:cols w:space="425"/>
          <w:docGrid w:type="lines" w:linePitch="312"/>
        </w:sectPr>
      </w:pPr>
    </w:p>
    <w:p w14:paraId="285ECF4B" w14:textId="2993BBE9" w:rsidR="004B6451" w:rsidRPr="007F0F10" w:rsidRDefault="004B6451" w:rsidP="004B6451">
      <w:pPr>
        <w:spacing w:line="360" w:lineRule="auto"/>
        <w:rPr>
          <w:rFonts w:ascii="Times New Roman" w:hAnsi="Times New Roman" w:cs="Times New Roman"/>
          <w:b/>
          <w:bCs/>
          <w:sz w:val="24"/>
          <w:szCs w:val="24"/>
        </w:rPr>
      </w:pPr>
      <w:r w:rsidRPr="007F0F10">
        <w:rPr>
          <w:rFonts w:ascii="Times New Roman" w:hAnsi="Times New Roman" w:cs="Times New Roman"/>
          <w:b/>
          <w:sz w:val="24"/>
          <w:szCs w:val="24"/>
        </w:rPr>
        <w:lastRenderedPageBreak/>
        <w:t>Table S4</w:t>
      </w:r>
      <w:r w:rsidRPr="007F0F10">
        <w:rPr>
          <w:rFonts w:ascii="Times New Roman" w:hAnsi="Times New Roman" w:cs="Times New Roman"/>
          <w:b/>
          <w:bCs/>
          <w:sz w:val="24"/>
          <w:szCs w:val="24"/>
        </w:rPr>
        <w:t xml:space="preserve"> Clinicopathologic characteristics of ccRCC patients from TCGA cohort</w:t>
      </w:r>
      <w:r w:rsidR="004A6307" w:rsidRPr="007F0F10">
        <w:rPr>
          <w:rFonts w:ascii="Times New Roman" w:hAnsi="Times New Roman" w:cs="Times New Roman"/>
          <w:b/>
          <w:bCs/>
          <w:sz w:val="24"/>
          <w:szCs w:val="24"/>
        </w:rPr>
        <w:t>.</w:t>
      </w:r>
    </w:p>
    <w:tbl>
      <w:tblPr>
        <w:tblStyle w:val="a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4185"/>
      </w:tblGrid>
      <w:tr w:rsidR="004B6451" w:rsidRPr="007F0F10" w14:paraId="444EF88B" w14:textId="77777777" w:rsidTr="00A75D97">
        <w:tc>
          <w:tcPr>
            <w:tcW w:w="2481" w:type="pct"/>
            <w:tcBorders>
              <w:top w:val="single" w:sz="8" w:space="0" w:color="000000" w:themeColor="text1"/>
              <w:bottom w:val="single" w:sz="8" w:space="0" w:color="000000" w:themeColor="text1"/>
            </w:tcBorders>
            <w:vAlign w:val="center"/>
          </w:tcPr>
          <w:p w14:paraId="58433541"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Characteristics</w:t>
            </w:r>
          </w:p>
        </w:tc>
        <w:tc>
          <w:tcPr>
            <w:tcW w:w="2519" w:type="pct"/>
            <w:tcBorders>
              <w:top w:val="single" w:sz="8" w:space="0" w:color="000000" w:themeColor="text1"/>
              <w:bottom w:val="single" w:sz="8" w:space="0" w:color="000000" w:themeColor="text1"/>
            </w:tcBorders>
            <w:vAlign w:val="center"/>
          </w:tcPr>
          <w:p w14:paraId="255EE39E"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Number of cases</w:t>
            </w:r>
          </w:p>
        </w:tc>
      </w:tr>
      <w:tr w:rsidR="004B6451" w:rsidRPr="007F0F10" w14:paraId="6D28C413" w14:textId="77777777" w:rsidTr="00A75D97">
        <w:tc>
          <w:tcPr>
            <w:tcW w:w="5000" w:type="pct"/>
            <w:gridSpan w:val="2"/>
            <w:tcBorders>
              <w:top w:val="single" w:sz="8" w:space="0" w:color="000000" w:themeColor="text1"/>
            </w:tcBorders>
            <w:vAlign w:val="center"/>
          </w:tcPr>
          <w:p w14:paraId="24A1C5AA"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Gender</w:t>
            </w:r>
          </w:p>
        </w:tc>
      </w:tr>
      <w:tr w:rsidR="004B6451" w:rsidRPr="007F0F10" w14:paraId="694C4296" w14:textId="77777777" w:rsidTr="00A75D97">
        <w:tc>
          <w:tcPr>
            <w:tcW w:w="2481" w:type="pct"/>
            <w:vAlign w:val="center"/>
          </w:tcPr>
          <w:p w14:paraId="4FF70B61"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Male</w:t>
            </w:r>
          </w:p>
        </w:tc>
        <w:tc>
          <w:tcPr>
            <w:tcW w:w="2519" w:type="pct"/>
            <w:vAlign w:val="center"/>
          </w:tcPr>
          <w:p w14:paraId="537C7974"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302</w:t>
            </w:r>
          </w:p>
        </w:tc>
      </w:tr>
      <w:tr w:rsidR="004B6451" w:rsidRPr="007F0F10" w14:paraId="14DCE828" w14:textId="77777777" w:rsidTr="00A75D97">
        <w:tc>
          <w:tcPr>
            <w:tcW w:w="2481" w:type="pct"/>
            <w:vAlign w:val="center"/>
          </w:tcPr>
          <w:p w14:paraId="2DA36077"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Female</w:t>
            </w:r>
          </w:p>
        </w:tc>
        <w:tc>
          <w:tcPr>
            <w:tcW w:w="2519" w:type="pct"/>
            <w:vAlign w:val="center"/>
          </w:tcPr>
          <w:p w14:paraId="6FB88540"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161</w:t>
            </w:r>
          </w:p>
        </w:tc>
      </w:tr>
      <w:tr w:rsidR="004B6451" w:rsidRPr="007F0F10" w14:paraId="4859EC43" w14:textId="77777777" w:rsidTr="00A75D97">
        <w:tc>
          <w:tcPr>
            <w:tcW w:w="5000" w:type="pct"/>
            <w:gridSpan w:val="2"/>
            <w:vAlign w:val="center"/>
          </w:tcPr>
          <w:p w14:paraId="79C2FC67"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Age (years)</w:t>
            </w:r>
          </w:p>
        </w:tc>
      </w:tr>
      <w:tr w:rsidR="004B6451" w:rsidRPr="007F0F10" w14:paraId="1D00F7EC" w14:textId="77777777" w:rsidTr="00A75D97">
        <w:trPr>
          <w:trHeight w:val="80"/>
        </w:trPr>
        <w:tc>
          <w:tcPr>
            <w:tcW w:w="2481" w:type="pct"/>
            <w:vAlign w:val="center"/>
          </w:tcPr>
          <w:p w14:paraId="3CC98F19"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 New Roman" w:hAnsi="Times New Roman" w:cs="Times New Roman"/>
                <w:bCs/>
                <w:sz w:val="24"/>
                <w:szCs w:val="24"/>
              </w:rPr>
              <w:t>≥</w:t>
            </w:r>
            <w:r w:rsidRPr="007F0F10">
              <w:rPr>
                <w:rFonts w:ascii="TimesNewRomanPS-BoldMT" w:hAnsi="TimesNewRomanPS-BoldMT"/>
                <w:bCs/>
                <w:sz w:val="24"/>
                <w:szCs w:val="24"/>
              </w:rPr>
              <w:t xml:space="preserve"> 60</w:t>
            </w:r>
          </w:p>
        </w:tc>
        <w:tc>
          <w:tcPr>
            <w:tcW w:w="2519" w:type="pct"/>
            <w:vAlign w:val="center"/>
          </w:tcPr>
          <w:p w14:paraId="1B8373D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254</w:t>
            </w:r>
          </w:p>
        </w:tc>
      </w:tr>
      <w:tr w:rsidR="004B6451" w:rsidRPr="007F0F10" w14:paraId="47D770EC" w14:textId="77777777" w:rsidTr="00A75D97">
        <w:tc>
          <w:tcPr>
            <w:tcW w:w="2481" w:type="pct"/>
            <w:vAlign w:val="center"/>
          </w:tcPr>
          <w:p w14:paraId="4933DE45"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&lt; 60</w:t>
            </w:r>
          </w:p>
        </w:tc>
        <w:tc>
          <w:tcPr>
            <w:tcW w:w="2519" w:type="pct"/>
            <w:vAlign w:val="center"/>
          </w:tcPr>
          <w:p w14:paraId="65E2C61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209</w:t>
            </w:r>
          </w:p>
        </w:tc>
      </w:tr>
      <w:tr w:rsidR="004B6451" w:rsidRPr="007F0F10" w14:paraId="29F280B7" w14:textId="77777777" w:rsidTr="00A75D97">
        <w:tc>
          <w:tcPr>
            <w:tcW w:w="5000" w:type="pct"/>
            <w:gridSpan w:val="2"/>
            <w:vAlign w:val="center"/>
          </w:tcPr>
          <w:p w14:paraId="2F13E986"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Furman grade</w:t>
            </w:r>
          </w:p>
        </w:tc>
      </w:tr>
      <w:tr w:rsidR="004B6451" w:rsidRPr="007F0F10" w14:paraId="41F6624E" w14:textId="77777777" w:rsidTr="00A75D97">
        <w:tc>
          <w:tcPr>
            <w:tcW w:w="2481" w:type="pct"/>
            <w:vAlign w:val="center"/>
          </w:tcPr>
          <w:p w14:paraId="5740A773"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G1</w:t>
            </w:r>
          </w:p>
        </w:tc>
        <w:tc>
          <w:tcPr>
            <w:tcW w:w="2519" w:type="pct"/>
            <w:vAlign w:val="center"/>
          </w:tcPr>
          <w:p w14:paraId="6664BEBE"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8</w:t>
            </w:r>
          </w:p>
        </w:tc>
      </w:tr>
      <w:tr w:rsidR="004B6451" w:rsidRPr="007F0F10" w14:paraId="4F201977" w14:textId="77777777" w:rsidTr="00A75D97">
        <w:tc>
          <w:tcPr>
            <w:tcW w:w="2481" w:type="pct"/>
            <w:vAlign w:val="center"/>
          </w:tcPr>
          <w:p w14:paraId="242617AA"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G2</w:t>
            </w:r>
          </w:p>
        </w:tc>
        <w:tc>
          <w:tcPr>
            <w:tcW w:w="2519" w:type="pct"/>
            <w:vAlign w:val="center"/>
          </w:tcPr>
          <w:p w14:paraId="6466999D"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195</w:t>
            </w:r>
          </w:p>
        </w:tc>
      </w:tr>
      <w:tr w:rsidR="004B6451" w:rsidRPr="007F0F10" w14:paraId="201CD94B" w14:textId="77777777" w:rsidTr="00A75D97">
        <w:tc>
          <w:tcPr>
            <w:tcW w:w="2481" w:type="pct"/>
            <w:vAlign w:val="center"/>
          </w:tcPr>
          <w:p w14:paraId="1D7DC69F"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G3</w:t>
            </w:r>
          </w:p>
        </w:tc>
        <w:tc>
          <w:tcPr>
            <w:tcW w:w="2519" w:type="pct"/>
            <w:vAlign w:val="center"/>
          </w:tcPr>
          <w:p w14:paraId="7D3973C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181</w:t>
            </w:r>
          </w:p>
        </w:tc>
      </w:tr>
      <w:tr w:rsidR="004B6451" w:rsidRPr="007F0F10" w14:paraId="68DEFE60" w14:textId="77777777" w:rsidTr="00A75D97">
        <w:tc>
          <w:tcPr>
            <w:tcW w:w="2481" w:type="pct"/>
            <w:vAlign w:val="center"/>
          </w:tcPr>
          <w:p w14:paraId="0DC8C6ED"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G4</w:t>
            </w:r>
          </w:p>
        </w:tc>
        <w:tc>
          <w:tcPr>
            <w:tcW w:w="2519" w:type="pct"/>
            <w:vAlign w:val="center"/>
          </w:tcPr>
          <w:p w14:paraId="6A8419C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73</w:t>
            </w:r>
          </w:p>
        </w:tc>
      </w:tr>
      <w:tr w:rsidR="004B6451" w:rsidRPr="007F0F10" w14:paraId="74910BC6" w14:textId="77777777" w:rsidTr="00A75D97">
        <w:tc>
          <w:tcPr>
            <w:tcW w:w="2481" w:type="pct"/>
            <w:vAlign w:val="center"/>
          </w:tcPr>
          <w:p w14:paraId="4DD1A375"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Data missing</w:t>
            </w:r>
          </w:p>
        </w:tc>
        <w:tc>
          <w:tcPr>
            <w:tcW w:w="2519" w:type="pct"/>
            <w:vAlign w:val="center"/>
          </w:tcPr>
          <w:p w14:paraId="7E789FA2" w14:textId="098F42A1" w:rsidR="004B6451" w:rsidRPr="007F0F10" w:rsidRDefault="000E0E47" w:rsidP="00A75D97">
            <w:pPr>
              <w:rPr>
                <w:rFonts w:ascii="TimesNewRomanPS-BoldMT" w:hAnsi="TimesNewRomanPS-BoldMT" w:hint="eastAsia"/>
                <w:bCs/>
                <w:sz w:val="24"/>
                <w:szCs w:val="24"/>
              </w:rPr>
            </w:pPr>
            <w:r>
              <w:rPr>
                <w:rFonts w:ascii="TimesNewRomanPS-BoldMT" w:hAnsi="TimesNewRomanPS-BoldMT" w:hint="eastAsia"/>
                <w:bCs/>
                <w:sz w:val="24"/>
                <w:szCs w:val="24"/>
              </w:rPr>
              <w:t>6</w:t>
            </w:r>
          </w:p>
        </w:tc>
      </w:tr>
      <w:tr w:rsidR="004B6451" w:rsidRPr="007F0F10" w14:paraId="1EED0B2B" w14:textId="77777777" w:rsidTr="00A75D97">
        <w:tc>
          <w:tcPr>
            <w:tcW w:w="5000" w:type="pct"/>
            <w:gridSpan w:val="2"/>
            <w:vAlign w:val="center"/>
          </w:tcPr>
          <w:p w14:paraId="7B7DA9EE"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Pathologic stage</w:t>
            </w:r>
          </w:p>
        </w:tc>
      </w:tr>
      <w:tr w:rsidR="004B6451" w:rsidRPr="007F0F10" w14:paraId="2E8CF7A6" w14:textId="77777777" w:rsidTr="00A75D97">
        <w:tc>
          <w:tcPr>
            <w:tcW w:w="2481" w:type="pct"/>
            <w:vAlign w:val="center"/>
          </w:tcPr>
          <w:p w14:paraId="06D24645"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w:t>
            </w:r>
          </w:p>
        </w:tc>
        <w:tc>
          <w:tcPr>
            <w:tcW w:w="2519" w:type="pct"/>
            <w:vAlign w:val="center"/>
          </w:tcPr>
          <w:p w14:paraId="4BDE69C8"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223</w:t>
            </w:r>
          </w:p>
        </w:tc>
      </w:tr>
      <w:tr w:rsidR="004B6451" w:rsidRPr="007F0F10" w14:paraId="588EE98F" w14:textId="77777777" w:rsidTr="00A75D97">
        <w:trPr>
          <w:trHeight w:val="153"/>
        </w:trPr>
        <w:tc>
          <w:tcPr>
            <w:tcW w:w="2481" w:type="pct"/>
            <w:vAlign w:val="center"/>
          </w:tcPr>
          <w:p w14:paraId="7105548C"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II</w:t>
            </w:r>
          </w:p>
        </w:tc>
        <w:tc>
          <w:tcPr>
            <w:tcW w:w="2519" w:type="pct"/>
            <w:vAlign w:val="center"/>
          </w:tcPr>
          <w:p w14:paraId="7489765E"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48</w:t>
            </w:r>
          </w:p>
        </w:tc>
      </w:tr>
      <w:tr w:rsidR="004B6451" w:rsidRPr="007F0F10" w14:paraId="71659E33" w14:textId="77777777" w:rsidTr="00A75D97">
        <w:tc>
          <w:tcPr>
            <w:tcW w:w="2481" w:type="pct"/>
            <w:vAlign w:val="center"/>
          </w:tcPr>
          <w:p w14:paraId="7DA30510"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III</w:t>
            </w:r>
          </w:p>
        </w:tc>
        <w:tc>
          <w:tcPr>
            <w:tcW w:w="2519" w:type="pct"/>
            <w:vAlign w:val="center"/>
          </w:tcPr>
          <w:p w14:paraId="72062926"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115</w:t>
            </w:r>
          </w:p>
        </w:tc>
      </w:tr>
      <w:tr w:rsidR="004B6451" w:rsidRPr="007F0F10" w14:paraId="24B01BDE" w14:textId="77777777" w:rsidTr="00A75D97">
        <w:tc>
          <w:tcPr>
            <w:tcW w:w="2481" w:type="pct"/>
            <w:vAlign w:val="center"/>
          </w:tcPr>
          <w:p w14:paraId="6272ED0E"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IV</w:t>
            </w:r>
          </w:p>
        </w:tc>
        <w:tc>
          <w:tcPr>
            <w:tcW w:w="2519" w:type="pct"/>
            <w:vAlign w:val="center"/>
          </w:tcPr>
          <w:p w14:paraId="6DFD2CE4"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77</w:t>
            </w:r>
          </w:p>
        </w:tc>
      </w:tr>
      <w:tr w:rsidR="004B6451" w:rsidRPr="007F0F10" w14:paraId="48F63830" w14:textId="77777777" w:rsidTr="00A75D97">
        <w:tc>
          <w:tcPr>
            <w:tcW w:w="5000" w:type="pct"/>
            <w:gridSpan w:val="2"/>
            <w:vAlign w:val="center"/>
          </w:tcPr>
          <w:p w14:paraId="1329E300" w14:textId="77777777" w:rsidR="004B6451" w:rsidRPr="007F0F10" w:rsidRDefault="004B6451" w:rsidP="00A75D97">
            <w:pPr>
              <w:rPr>
                <w:rFonts w:ascii="TimesNewRomanPS-BoldMT" w:hAnsi="TimesNewRomanPS-BoldMT" w:hint="eastAsia"/>
                <w:b/>
                <w:bCs/>
                <w:sz w:val="24"/>
                <w:szCs w:val="24"/>
              </w:rPr>
            </w:pPr>
            <w:r w:rsidRPr="007F0F10">
              <w:rPr>
                <w:rFonts w:ascii="TimesNewRomanPS-BoldMT" w:hAnsi="TimesNewRomanPS-BoldMT"/>
                <w:b/>
                <w:bCs/>
                <w:sz w:val="24"/>
                <w:szCs w:val="24"/>
              </w:rPr>
              <w:t>T classification</w:t>
            </w:r>
          </w:p>
        </w:tc>
      </w:tr>
      <w:tr w:rsidR="004B6451" w:rsidRPr="007F0F10" w14:paraId="2A46B517" w14:textId="77777777" w:rsidTr="00A75D97">
        <w:tc>
          <w:tcPr>
            <w:tcW w:w="2481" w:type="pct"/>
            <w:vAlign w:val="center"/>
          </w:tcPr>
          <w:p w14:paraId="28D66454"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T1</w:t>
            </w:r>
          </w:p>
        </w:tc>
        <w:tc>
          <w:tcPr>
            <w:tcW w:w="2519" w:type="pct"/>
            <w:vAlign w:val="center"/>
          </w:tcPr>
          <w:p w14:paraId="43D3AAA8"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228</w:t>
            </w:r>
          </w:p>
        </w:tc>
      </w:tr>
      <w:tr w:rsidR="004B6451" w:rsidRPr="007F0F10" w14:paraId="1397AA81" w14:textId="77777777" w:rsidTr="00A75D97">
        <w:tc>
          <w:tcPr>
            <w:tcW w:w="2481" w:type="pct"/>
            <w:vAlign w:val="center"/>
          </w:tcPr>
          <w:p w14:paraId="759E06D3"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T2</w:t>
            </w:r>
          </w:p>
        </w:tc>
        <w:tc>
          <w:tcPr>
            <w:tcW w:w="2519" w:type="pct"/>
            <w:vAlign w:val="center"/>
          </w:tcPr>
          <w:p w14:paraId="4A78B3D4"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59</w:t>
            </w:r>
          </w:p>
        </w:tc>
      </w:tr>
      <w:tr w:rsidR="004B6451" w:rsidRPr="007F0F10" w14:paraId="75B2FD72" w14:textId="77777777" w:rsidTr="00A75D97">
        <w:tc>
          <w:tcPr>
            <w:tcW w:w="2481" w:type="pct"/>
            <w:vAlign w:val="center"/>
          </w:tcPr>
          <w:p w14:paraId="3C74CC36"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T3</w:t>
            </w:r>
          </w:p>
        </w:tc>
        <w:tc>
          <w:tcPr>
            <w:tcW w:w="2519" w:type="pct"/>
            <w:vAlign w:val="center"/>
          </w:tcPr>
          <w:p w14:paraId="67CB1A0B"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165</w:t>
            </w:r>
          </w:p>
        </w:tc>
      </w:tr>
      <w:tr w:rsidR="004B6451" w:rsidRPr="007F0F10" w14:paraId="4A349427" w14:textId="77777777" w:rsidTr="00A75D97">
        <w:tc>
          <w:tcPr>
            <w:tcW w:w="2481" w:type="pct"/>
            <w:vAlign w:val="center"/>
          </w:tcPr>
          <w:p w14:paraId="6EB1FC5E"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T4</w:t>
            </w:r>
          </w:p>
        </w:tc>
        <w:tc>
          <w:tcPr>
            <w:tcW w:w="2519" w:type="pct"/>
            <w:vAlign w:val="center"/>
          </w:tcPr>
          <w:p w14:paraId="3D2B8907" w14:textId="05AE20C8" w:rsidR="004B6451" w:rsidRPr="007F0F10" w:rsidRDefault="000E0E47" w:rsidP="00A75D97">
            <w:pPr>
              <w:rPr>
                <w:rFonts w:ascii="TimesNewRomanPS-BoldMT" w:hAnsi="TimesNewRomanPS-BoldMT" w:hint="eastAsia"/>
                <w:bCs/>
                <w:sz w:val="24"/>
                <w:szCs w:val="24"/>
              </w:rPr>
            </w:pPr>
            <w:r>
              <w:rPr>
                <w:rFonts w:ascii="TimesNewRomanPS-BoldMT" w:hAnsi="TimesNewRomanPS-BoldMT" w:hint="eastAsia"/>
                <w:bCs/>
                <w:sz w:val="24"/>
                <w:szCs w:val="24"/>
              </w:rPr>
              <w:t>11</w:t>
            </w:r>
          </w:p>
        </w:tc>
      </w:tr>
      <w:tr w:rsidR="004B6451" w:rsidRPr="007F0F10" w14:paraId="3A903CB7" w14:textId="77777777" w:rsidTr="00A75D97">
        <w:tc>
          <w:tcPr>
            <w:tcW w:w="5000" w:type="pct"/>
            <w:gridSpan w:val="2"/>
            <w:vAlign w:val="center"/>
          </w:tcPr>
          <w:p w14:paraId="5E24885D"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N classification</w:t>
            </w:r>
          </w:p>
        </w:tc>
      </w:tr>
      <w:tr w:rsidR="004B6451" w:rsidRPr="007F0F10" w14:paraId="70C191BB" w14:textId="77777777" w:rsidTr="00A75D97">
        <w:tc>
          <w:tcPr>
            <w:tcW w:w="2481" w:type="pct"/>
            <w:vAlign w:val="center"/>
          </w:tcPr>
          <w:p w14:paraId="4A7605A8"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N0</w:t>
            </w:r>
          </w:p>
        </w:tc>
        <w:tc>
          <w:tcPr>
            <w:tcW w:w="2519" w:type="pct"/>
            <w:vAlign w:val="center"/>
          </w:tcPr>
          <w:p w14:paraId="2CC3DB52"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220</w:t>
            </w:r>
          </w:p>
        </w:tc>
      </w:tr>
      <w:tr w:rsidR="004B6451" w:rsidRPr="007F0F10" w14:paraId="7C5BD799" w14:textId="77777777" w:rsidTr="00A75D97">
        <w:tc>
          <w:tcPr>
            <w:tcW w:w="2481" w:type="pct"/>
            <w:vAlign w:val="center"/>
          </w:tcPr>
          <w:p w14:paraId="4D00B4EF"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N1</w:t>
            </w:r>
          </w:p>
        </w:tc>
        <w:tc>
          <w:tcPr>
            <w:tcW w:w="2519" w:type="pct"/>
            <w:vAlign w:val="center"/>
          </w:tcPr>
          <w:p w14:paraId="2F2A145C"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17</w:t>
            </w:r>
          </w:p>
        </w:tc>
      </w:tr>
      <w:tr w:rsidR="004B6451" w:rsidRPr="007F0F10" w14:paraId="1F937D67" w14:textId="77777777" w:rsidTr="00A75D97">
        <w:tc>
          <w:tcPr>
            <w:tcW w:w="2481" w:type="pct"/>
            <w:vAlign w:val="center"/>
          </w:tcPr>
          <w:p w14:paraId="6A6B020A"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Data missing</w:t>
            </w:r>
          </w:p>
        </w:tc>
        <w:tc>
          <w:tcPr>
            <w:tcW w:w="2519" w:type="pct"/>
            <w:vAlign w:val="center"/>
          </w:tcPr>
          <w:p w14:paraId="263A2468"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226</w:t>
            </w:r>
          </w:p>
        </w:tc>
      </w:tr>
      <w:tr w:rsidR="004B6451" w:rsidRPr="007F0F10" w14:paraId="169FF2CB" w14:textId="77777777" w:rsidTr="00A75D97">
        <w:tc>
          <w:tcPr>
            <w:tcW w:w="5000" w:type="pct"/>
            <w:gridSpan w:val="2"/>
            <w:vAlign w:val="center"/>
          </w:tcPr>
          <w:p w14:paraId="783EA72A"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b/>
                <w:bCs/>
                <w:sz w:val="24"/>
                <w:szCs w:val="24"/>
              </w:rPr>
              <w:t>M classification</w:t>
            </w:r>
          </w:p>
        </w:tc>
      </w:tr>
      <w:tr w:rsidR="004B6451" w:rsidRPr="007F0F10" w14:paraId="260CB5C1" w14:textId="77777777" w:rsidTr="00A75D97">
        <w:tc>
          <w:tcPr>
            <w:tcW w:w="2481" w:type="pct"/>
            <w:vAlign w:val="center"/>
          </w:tcPr>
          <w:p w14:paraId="11320507"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bCs/>
                <w:sz w:val="24"/>
                <w:szCs w:val="24"/>
              </w:rPr>
              <w:t>M0</w:t>
            </w:r>
          </w:p>
        </w:tc>
        <w:tc>
          <w:tcPr>
            <w:tcW w:w="2519" w:type="pct"/>
            <w:vAlign w:val="center"/>
          </w:tcPr>
          <w:p w14:paraId="46F7A89F"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387</w:t>
            </w:r>
          </w:p>
        </w:tc>
      </w:tr>
      <w:tr w:rsidR="004B6451" w:rsidRPr="007F0F10" w14:paraId="6ED3B803" w14:textId="77777777" w:rsidTr="00A75D97">
        <w:tc>
          <w:tcPr>
            <w:tcW w:w="2481" w:type="pct"/>
            <w:vAlign w:val="center"/>
          </w:tcPr>
          <w:p w14:paraId="50A5665C"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M1</w:t>
            </w:r>
          </w:p>
        </w:tc>
        <w:tc>
          <w:tcPr>
            <w:tcW w:w="2519" w:type="pct"/>
            <w:vAlign w:val="center"/>
          </w:tcPr>
          <w:p w14:paraId="7454A891"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76</w:t>
            </w:r>
          </w:p>
        </w:tc>
      </w:tr>
      <w:tr w:rsidR="004B6451" w:rsidRPr="007F0F10" w14:paraId="05FB7235" w14:textId="77777777" w:rsidTr="00A75D97">
        <w:tc>
          <w:tcPr>
            <w:tcW w:w="5000" w:type="pct"/>
            <w:gridSpan w:val="2"/>
            <w:vAlign w:val="center"/>
          </w:tcPr>
          <w:p w14:paraId="4B473650"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
                <w:bCs/>
                <w:sz w:val="24"/>
                <w:szCs w:val="24"/>
              </w:rPr>
              <w:t>Survival status</w:t>
            </w:r>
          </w:p>
        </w:tc>
      </w:tr>
      <w:tr w:rsidR="004B6451" w:rsidRPr="007F0F10" w14:paraId="1F14B4D1" w14:textId="77777777" w:rsidTr="00A75D97">
        <w:tc>
          <w:tcPr>
            <w:tcW w:w="2481" w:type="pct"/>
            <w:tcBorders>
              <w:bottom w:val="nil"/>
            </w:tcBorders>
            <w:vAlign w:val="center"/>
          </w:tcPr>
          <w:p w14:paraId="1A591840"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Dead</w:t>
            </w:r>
          </w:p>
        </w:tc>
        <w:tc>
          <w:tcPr>
            <w:tcW w:w="2519" w:type="pct"/>
            <w:tcBorders>
              <w:bottom w:val="nil"/>
            </w:tcBorders>
            <w:vAlign w:val="center"/>
          </w:tcPr>
          <w:p w14:paraId="6703FD2E"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151</w:t>
            </w:r>
          </w:p>
        </w:tc>
      </w:tr>
      <w:tr w:rsidR="004B6451" w:rsidRPr="007F0F10" w14:paraId="11751D66" w14:textId="77777777" w:rsidTr="00A75D97">
        <w:tc>
          <w:tcPr>
            <w:tcW w:w="2481" w:type="pct"/>
            <w:tcBorders>
              <w:top w:val="nil"/>
              <w:bottom w:val="single" w:sz="8" w:space="0" w:color="000000" w:themeColor="text1"/>
            </w:tcBorders>
            <w:vAlign w:val="center"/>
          </w:tcPr>
          <w:p w14:paraId="78696700" w14:textId="77777777" w:rsidR="004B6451" w:rsidRPr="007F0F10" w:rsidRDefault="004B6451" w:rsidP="00A75D97">
            <w:pPr>
              <w:ind w:firstLineChars="100" w:firstLine="240"/>
              <w:rPr>
                <w:rFonts w:ascii="TimesNewRomanPS-BoldMT" w:hAnsi="TimesNewRomanPS-BoldMT" w:hint="eastAsia"/>
                <w:bCs/>
                <w:sz w:val="24"/>
                <w:szCs w:val="24"/>
              </w:rPr>
            </w:pPr>
            <w:r w:rsidRPr="007F0F10">
              <w:rPr>
                <w:rFonts w:ascii="TimesNewRomanPS-BoldMT" w:hAnsi="TimesNewRomanPS-BoldMT" w:hint="eastAsia"/>
                <w:bCs/>
                <w:sz w:val="24"/>
                <w:szCs w:val="24"/>
              </w:rPr>
              <w:t>Live</w:t>
            </w:r>
          </w:p>
        </w:tc>
        <w:tc>
          <w:tcPr>
            <w:tcW w:w="2519" w:type="pct"/>
            <w:tcBorders>
              <w:top w:val="nil"/>
              <w:bottom w:val="single" w:sz="8" w:space="0" w:color="000000" w:themeColor="text1"/>
            </w:tcBorders>
            <w:vAlign w:val="center"/>
          </w:tcPr>
          <w:p w14:paraId="7EA16A3A" w14:textId="77777777" w:rsidR="004B6451" w:rsidRPr="007F0F10" w:rsidRDefault="004B6451" w:rsidP="00A75D97">
            <w:pPr>
              <w:rPr>
                <w:rFonts w:ascii="TimesNewRomanPS-BoldMT" w:hAnsi="TimesNewRomanPS-BoldMT" w:hint="eastAsia"/>
                <w:bCs/>
                <w:sz w:val="24"/>
                <w:szCs w:val="24"/>
              </w:rPr>
            </w:pPr>
            <w:r w:rsidRPr="007F0F10">
              <w:rPr>
                <w:rFonts w:ascii="TimesNewRomanPS-BoldMT" w:hAnsi="TimesNewRomanPS-BoldMT" w:hint="eastAsia"/>
                <w:bCs/>
                <w:sz w:val="24"/>
                <w:szCs w:val="24"/>
              </w:rPr>
              <w:t>312</w:t>
            </w:r>
          </w:p>
        </w:tc>
      </w:tr>
    </w:tbl>
    <w:p w14:paraId="54F57BF0" w14:textId="77777777" w:rsidR="004B6451" w:rsidRPr="007F0F10" w:rsidRDefault="004B6451" w:rsidP="004B6451">
      <w:pPr>
        <w:rPr>
          <w:rFonts w:ascii="TimesNewRomanPS-BoldMT" w:hAnsi="TimesNewRomanPS-BoldMT" w:hint="eastAsia"/>
          <w:b/>
          <w:bCs/>
          <w:sz w:val="24"/>
          <w:szCs w:val="24"/>
        </w:rPr>
        <w:sectPr w:rsidR="004B6451" w:rsidRPr="007F0F10" w:rsidSect="0002194F">
          <w:pgSz w:w="11906" w:h="16838"/>
          <w:pgMar w:top="1440" w:right="1800" w:bottom="1440" w:left="1800" w:header="851" w:footer="992" w:gutter="0"/>
          <w:lnNumType w:countBy="1" w:restart="continuous"/>
          <w:cols w:space="425"/>
          <w:docGrid w:type="lines" w:linePitch="312"/>
        </w:sectPr>
      </w:pPr>
    </w:p>
    <w:p w14:paraId="394A9BF6" w14:textId="5D732E24" w:rsidR="00C22942" w:rsidRPr="007F0F10" w:rsidRDefault="004B6451" w:rsidP="00C22942">
      <w:pPr>
        <w:spacing w:line="360" w:lineRule="auto"/>
        <w:jc w:val="center"/>
        <w:rPr>
          <w:rFonts w:ascii="Times New Roman" w:hAnsi="Times New Roman" w:cs="Times New Roman"/>
          <w:b/>
          <w:sz w:val="24"/>
          <w:szCs w:val="24"/>
        </w:rPr>
      </w:pPr>
      <w:r w:rsidRPr="007F0F10">
        <w:rPr>
          <w:rFonts w:ascii="Times New Roman" w:hAnsi="Times New Roman" w:cs="Times New Roman"/>
          <w:b/>
          <w:sz w:val="24"/>
          <w:szCs w:val="24"/>
        </w:rPr>
        <w:lastRenderedPageBreak/>
        <w:tab/>
      </w:r>
      <w:r w:rsidRPr="007F0F10">
        <w:rPr>
          <w:rFonts w:ascii="Times New Roman" w:hAnsi="Times New Roman" w:cs="Times New Roman"/>
          <w:b/>
          <w:sz w:val="24"/>
          <w:szCs w:val="24"/>
        </w:rPr>
        <w:tab/>
      </w:r>
      <w:r w:rsidR="00C22942">
        <w:rPr>
          <w:rFonts w:ascii="Times New Roman" w:hAnsi="Times New Roman" w:cs="Times New Roman"/>
          <w:b/>
          <w:sz w:val="24"/>
          <w:szCs w:val="24"/>
        </w:rPr>
        <w:t>Table S5</w:t>
      </w:r>
      <w:r w:rsidR="00C22942" w:rsidRPr="007F0F10">
        <w:rPr>
          <w:rFonts w:ascii="Times New Roman" w:hAnsi="Times New Roman" w:cs="Times New Roman"/>
          <w:b/>
          <w:sz w:val="24"/>
          <w:szCs w:val="24"/>
        </w:rPr>
        <w:t xml:space="preserve"> </w:t>
      </w:r>
      <w:r w:rsidR="00C22942" w:rsidRPr="007F0F10">
        <w:rPr>
          <w:rFonts w:ascii="Times New Roman" w:hAnsi="Times New Roman" w:cs="Times New Roman"/>
          <w:b/>
          <w:bCs/>
          <w:sz w:val="24"/>
          <w:szCs w:val="24"/>
        </w:rPr>
        <w:t xml:space="preserve">List of RIP </w:t>
      </w:r>
      <w:r w:rsidR="00C22942" w:rsidRPr="007F0F10">
        <w:rPr>
          <w:rFonts w:ascii="Times New Roman" w:hAnsi="Times New Roman" w:cs="Times New Roman"/>
          <w:b/>
          <w:sz w:val="24"/>
          <w:szCs w:val="24"/>
        </w:rPr>
        <w:t>qRT-PCR</w:t>
      </w:r>
      <w:r w:rsidR="00C22942" w:rsidRPr="007F0F10">
        <w:rPr>
          <w:rFonts w:ascii="Times New Roman" w:hAnsi="Times New Roman" w:cs="Times New Roman"/>
          <w:b/>
          <w:bCs/>
          <w:sz w:val="24"/>
          <w:szCs w:val="24"/>
        </w:rPr>
        <w:t xml:space="preserve"> primers.</w:t>
      </w:r>
    </w:p>
    <w:tbl>
      <w:tblPr>
        <w:tblW w:w="829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22"/>
        <w:gridCol w:w="3118"/>
        <w:gridCol w:w="3056"/>
      </w:tblGrid>
      <w:tr w:rsidR="00C22942" w:rsidRPr="007F0F10" w14:paraId="0540ED4B" w14:textId="77777777" w:rsidTr="00916B07">
        <w:trPr>
          <w:trHeight w:val="285"/>
          <w:jc w:val="center"/>
        </w:trPr>
        <w:tc>
          <w:tcPr>
            <w:tcW w:w="2122" w:type="dxa"/>
            <w:tcBorders>
              <w:top w:val="single" w:sz="8" w:space="0" w:color="000000" w:themeColor="text1"/>
              <w:bottom w:val="single" w:sz="8" w:space="0" w:color="000000" w:themeColor="text1"/>
              <w:right w:val="nil"/>
            </w:tcBorders>
            <w:shd w:val="clear" w:color="auto" w:fill="auto"/>
            <w:noWrap/>
            <w:vAlign w:val="center"/>
            <w:hideMark/>
          </w:tcPr>
          <w:p w14:paraId="7E4DFE69"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Regions</w:t>
            </w:r>
          </w:p>
        </w:tc>
        <w:tc>
          <w:tcPr>
            <w:tcW w:w="3118" w:type="dxa"/>
            <w:tcBorders>
              <w:top w:val="single" w:sz="8" w:space="0" w:color="000000" w:themeColor="text1"/>
              <w:left w:val="nil"/>
              <w:bottom w:val="single" w:sz="8" w:space="0" w:color="000000" w:themeColor="text1"/>
              <w:right w:val="nil"/>
            </w:tcBorders>
            <w:shd w:val="clear" w:color="auto" w:fill="auto"/>
            <w:noWrap/>
            <w:vAlign w:val="center"/>
            <w:hideMark/>
          </w:tcPr>
          <w:p w14:paraId="1125FE61"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Forwards (5</w:t>
            </w:r>
            <w:r w:rsidRPr="007F0F10">
              <w:rPr>
                <w:rFonts w:ascii="Times New Roman" w:hAnsi="Times New Roman" w:cs="Times New Roman"/>
                <w:b/>
                <w:bCs/>
                <w:sz w:val="24"/>
                <w:szCs w:val="24"/>
              </w:rPr>
              <w:t>'</w:t>
            </w:r>
            <w:r w:rsidRPr="007F0F10">
              <w:rPr>
                <w:rFonts w:ascii="TimesNewRomanPS-BoldMT" w:hAnsi="TimesNewRomanPS-BoldMT"/>
                <w:b/>
                <w:bCs/>
                <w:sz w:val="24"/>
                <w:szCs w:val="24"/>
              </w:rPr>
              <w:t>-3</w:t>
            </w:r>
            <w:r w:rsidRPr="007F0F10">
              <w:rPr>
                <w:rFonts w:ascii="Times New Roman" w:hAnsi="Times New Roman" w:cs="Times New Roman"/>
                <w:b/>
                <w:bCs/>
                <w:sz w:val="24"/>
                <w:szCs w:val="24"/>
              </w:rPr>
              <w:t>'</w:t>
            </w:r>
            <w:r w:rsidRPr="007F0F10">
              <w:rPr>
                <w:rFonts w:ascii="TimesNewRomanPS-BoldMT" w:hAnsi="TimesNewRomanPS-BoldMT"/>
                <w:b/>
                <w:bCs/>
                <w:sz w:val="24"/>
                <w:szCs w:val="24"/>
              </w:rPr>
              <w:t>)</w:t>
            </w:r>
          </w:p>
        </w:tc>
        <w:tc>
          <w:tcPr>
            <w:tcW w:w="3056" w:type="dxa"/>
            <w:tcBorders>
              <w:top w:val="single" w:sz="8" w:space="0" w:color="000000" w:themeColor="text1"/>
              <w:left w:val="nil"/>
              <w:bottom w:val="single" w:sz="8" w:space="0" w:color="000000" w:themeColor="text1"/>
            </w:tcBorders>
            <w:shd w:val="clear" w:color="auto" w:fill="auto"/>
            <w:noWrap/>
            <w:vAlign w:val="center"/>
            <w:hideMark/>
          </w:tcPr>
          <w:p w14:paraId="799C8901"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Reverses (5</w:t>
            </w:r>
            <w:r w:rsidRPr="007F0F10">
              <w:rPr>
                <w:rFonts w:ascii="Times New Roman" w:hAnsi="Times New Roman" w:cs="Times New Roman"/>
                <w:b/>
                <w:bCs/>
                <w:sz w:val="24"/>
                <w:szCs w:val="24"/>
              </w:rPr>
              <w:t>'</w:t>
            </w:r>
            <w:r w:rsidRPr="007F0F10">
              <w:rPr>
                <w:rFonts w:ascii="TimesNewRomanPS-BoldMT" w:hAnsi="TimesNewRomanPS-BoldMT"/>
                <w:b/>
                <w:bCs/>
                <w:sz w:val="24"/>
                <w:szCs w:val="24"/>
              </w:rPr>
              <w:t>-3</w:t>
            </w:r>
            <w:r w:rsidRPr="007F0F10">
              <w:rPr>
                <w:rFonts w:ascii="Times New Roman" w:hAnsi="Times New Roman" w:cs="Times New Roman"/>
                <w:b/>
                <w:bCs/>
                <w:sz w:val="24"/>
                <w:szCs w:val="24"/>
              </w:rPr>
              <w:t>'</w:t>
            </w:r>
            <w:r w:rsidRPr="007F0F10">
              <w:rPr>
                <w:rFonts w:ascii="TimesNewRomanPS-BoldMT" w:hAnsi="TimesNewRomanPS-BoldMT"/>
                <w:b/>
                <w:bCs/>
                <w:sz w:val="24"/>
                <w:szCs w:val="24"/>
              </w:rPr>
              <w:t>)</w:t>
            </w:r>
          </w:p>
        </w:tc>
      </w:tr>
      <w:tr w:rsidR="00C22942" w:rsidRPr="007F0F10" w14:paraId="7AC7F0F7" w14:textId="77777777" w:rsidTr="00916B07">
        <w:trPr>
          <w:trHeight w:val="300"/>
          <w:jc w:val="center"/>
        </w:trPr>
        <w:tc>
          <w:tcPr>
            <w:tcW w:w="2122" w:type="dxa"/>
            <w:tcBorders>
              <w:top w:val="single" w:sz="8" w:space="0" w:color="000000" w:themeColor="text1"/>
              <w:bottom w:val="nil"/>
              <w:right w:val="nil"/>
            </w:tcBorders>
            <w:shd w:val="clear" w:color="auto" w:fill="auto"/>
            <w:noWrap/>
            <w:vAlign w:val="center"/>
            <w:hideMark/>
          </w:tcPr>
          <w:p w14:paraId="26DC0886"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CDK4 5</w:t>
            </w:r>
            <w:r w:rsidRPr="007F0F10">
              <w:rPr>
                <w:rFonts w:ascii="Times New Roman" w:hAnsi="Times New Roman" w:cs="Times New Roman"/>
                <w:sz w:val="24"/>
                <w:szCs w:val="24"/>
              </w:rPr>
              <w:t xml:space="preserve">' </w:t>
            </w:r>
            <w:r w:rsidRPr="007F0F10">
              <w:rPr>
                <w:rFonts w:ascii="Times New Roman" w:eastAsia="等线" w:hAnsi="Times New Roman" w:cs="Times New Roman"/>
                <w:szCs w:val="21"/>
              </w:rPr>
              <w:t>UTR</w:t>
            </w:r>
          </w:p>
        </w:tc>
        <w:tc>
          <w:tcPr>
            <w:tcW w:w="3118" w:type="dxa"/>
            <w:tcBorders>
              <w:top w:val="single" w:sz="8" w:space="0" w:color="000000" w:themeColor="text1"/>
              <w:left w:val="nil"/>
              <w:bottom w:val="nil"/>
              <w:right w:val="nil"/>
            </w:tcBorders>
            <w:shd w:val="clear" w:color="auto" w:fill="auto"/>
            <w:noWrap/>
            <w:vAlign w:val="center"/>
            <w:hideMark/>
          </w:tcPr>
          <w:p w14:paraId="623FD1F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GCTTGCGGCCTGTGTCTAT</w:t>
            </w:r>
          </w:p>
        </w:tc>
        <w:tc>
          <w:tcPr>
            <w:tcW w:w="3056" w:type="dxa"/>
            <w:tcBorders>
              <w:top w:val="single" w:sz="8" w:space="0" w:color="000000" w:themeColor="text1"/>
              <w:left w:val="nil"/>
              <w:bottom w:val="nil"/>
            </w:tcBorders>
            <w:shd w:val="clear" w:color="auto" w:fill="auto"/>
            <w:noWrap/>
            <w:vAlign w:val="center"/>
            <w:hideMark/>
          </w:tcPr>
          <w:p w14:paraId="456625E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AGATCAAGGGAGACCCTCACG</w:t>
            </w:r>
          </w:p>
        </w:tc>
      </w:tr>
      <w:tr w:rsidR="00C22942" w:rsidRPr="007F0F10" w14:paraId="2BC8ABDB" w14:textId="77777777" w:rsidTr="00916B07">
        <w:trPr>
          <w:trHeight w:val="300"/>
          <w:jc w:val="center"/>
        </w:trPr>
        <w:tc>
          <w:tcPr>
            <w:tcW w:w="2122" w:type="dxa"/>
            <w:tcBorders>
              <w:top w:val="nil"/>
              <w:bottom w:val="nil"/>
              <w:right w:val="nil"/>
            </w:tcBorders>
            <w:shd w:val="clear" w:color="auto" w:fill="auto"/>
            <w:noWrap/>
            <w:vAlign w:val="center"/>
          </w:tcPr>
          <w:p w14:paraId="637437D4"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CDK4 exon1</w:t>
            </w:r>
          </w:p>
        </w:tc>
        <w:tc>
          <w:tcPr>
            <w:tcW w:w="3118" w:type="dxa"/>
            <w:tcBorders>
              <w:top w:val="nil"/>
              <w:left w:val="nil"/>
              <w:bottom w:val="nil"/>
              <w:right w:val="nil"/>
            </w:tcBorders>
            <w:shd w:val="clear" w:color="auto" w:fill="auto"/>
            <w:noWrap/>
            <w:vAlign w:val="center"/>
          </w:tcPr>
          <w:p w14:paraId="7C8EA2D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GCTACCTCTCGATATGAGCCA</w:t>
            </w:r>
          </w:p>
        </w:tc>
        <w:tc>
          <w:tcPr>
            <w:tcW w:w="3056" w:type="dxa"/>
            <w:tcBorders>
              <w:top w:val="nil"/>
              <w:left w:val="nil"/>
              <w:bottom w:val="nil"/>
            </w:tcBorders>
            <w:shd w:val="clear" w:color="auto" w:fill="auto"/>
            <w:noWrap/>
            <w:vAlign w:val="center"/>
          </w:tcPr>
          <w:p w14:paraId="070A28B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ACTCTCACACTCTTGAGGGC</w:t>
            </w:r>
          </w:p>
        </w:tc>
      </w:tr>
      <w:tr w:rsidR="00C22942" w:rsidRPr="007F0F10" w14:paraId="6484BFE7" w14:textId="77777777" w:rsidTr="00916B07">
        <w:trPr>
          <w:trHeight w:val="300"/>
          <w:jc w:val="center"/>
        </w:trPr>
        <w:tc>
          <w:tcPr>
            <w:tcW w:w="2122" w:type="dxa"/>
            <w:tcBorders>
              <w:top w:val="nil"/>
              <w:bottom w:val="nil"/>
              <w:right w:val="nil"/>
            </w:tcBorders>
            <w:shd w:val="clear" w:color="auto" w:fill="auto"/>
            <w:noWrap/>
            <w:vAlign w:val="center"/>
          </w:tcPr>
          <w:p w14:paraId="4C75ACF3"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CDK4 3</w:t>
            </w:r>
            <w:r w:rsidRPr="007F0F10">
              <w:rPr>
                <w:rFonts w:ascii="Times New Roman" w:hAnsi="Times New Roman" w:cs="Times New Roman"/>
                <w:sz w:val="24"/>
                <w:szCs w:val="24"/>
              </w:rPr>
              <w:t xml:space="preserve">' </w:t>
            </w:r>
            <w:r w:rsidRPr="007F0F10">
              <w:rPr>
                <w:rFonts w:ascii="Times New Roman" w:eastAsia="等线" w:hAnsi="Times New Roman" w:cs="Times New Roman"/>
                <w:szCs w:val="21"/>
              </w:rPr>
              <w:t>UTR</w:t>
            </w:r>
          </w:p>
        </w:tc>
        <w:tc>
          <w:tcPr>
            <w:tcW w:w="3118" w:type="dxa"/>
            <w:tcBorders>
              <w:top w:val="nil"/>
              <w:left w:val="nil"/>
              <w:bottom w:val="nil"/>
              <w:right w:val="nil"/>
            </w:tcBorders>
            <w:shd w:val="clear" w:color="auto" w:fill="auto"/>
            <w:noWrap/>
            <w:vAlign w:val="center"/>
          </w:tcPr>
          <w:p w14:paraId="5978CF8D"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CGAGCTCTGCAGCACTCTTA</w:t>
            </w:r>
          </w:p>
        </w:tc>
        <w:tc>
          <w:tcPr>
            <w:tcW w:w="3056" w:type="dxa"/>
            <w:tcBorders>
              <w:top w:val="nil"/>
              <w:left w:val="nil"/>
              <w:bottom w:val="nil"/>
            </w:tcBorders>
            <w:shd w:val="clear" w:color="auto" w:fill="auto"/>
            <w:noWrap/>
            <w:vAlign w:val="center"/>
          </w:tcPr>
          <w:p w14:paraId="0ABF35EF"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AGGACCCTCCATAGCCTCAG</w:t>
            </w:r>
          </w:p>
        </w:tc>
      </w:tr>
      <w:tr w:rsidR="00C22942" w:rsidRPr="007F0F10" w14:paraId="46FECAFE" w14:textId="77777777" w:rsidTr="00916B07">
        <w:trPr>
          <w:trHeight w:val="300"/>
          <w:jc w:val="center"/>
        </w:trPr>
        <w:tc>
          <w:tcPr>
            <w:tcW w:w="2122" w:type="dxa"/>
            <w:tcBorders>
              <w:top w:val="nil"/>
              <w:bottom w:val="nil"/>
              <w:right w:val="nil"/>
            </w:tcBorders>
            <w:shd w:val="clear" w:color="auto" w:fill="auto"/>
            <w:noWrap/>
            <w:vAlign w:val="center"/>
            <w:hideMark/>
          </w:tcPr>
          <w:p w14:paraId="53C2F5F4" w14:textId="5CA48F18" w:rsidR="00C22942" w:rsidRPr="007F0F10" w:rsidRDefault="004C53C9" w:rsidP="00916B07">
            <w:pPr>
              <w:rPr>
                <w:rFonts w:ascii="Times New Roman" w:eastAsia="等线" w:hAnsi="Times New Roman" w:cs="Times New Roman"/>
                <w:szCs w:val="21"/>
              </w:rPr>
            </w:pPr>
            <w:r>
              <w:rPr>
                <w:rFonts w:ascii="Times New Roman" w:eastAsia="等线" w:hAnsi="Times New Roman" w:cs="Times New Roman"/>
                <w:szCs w:val="21"/>
              </w:rPr>
              <w:t>COL6A1 exon</w:t>
            </w:r>
            <w:r w:rsidR="00C22942" w:rsidRPr="007F0F10">
              <w:rPr>
                <w:rFonts w:ascii="Times New Roman" w:eastAsia="等线" w:hAnsi="Times New Roman" w:cs="Times New Roman"/>
                <w:szCs w:val="21"/>
              </w:rPr>
              <w:t>15</w:t>
            </w:r>
          </w:p>
        </w:tc>
        <w:tc>
          <w:tcPr>
            <w:tcW w:w="3118" w:type="dxa"/>
            <w:tcBorders>
              <w:top w:val="nil"/>
              <w:left w:val="nil"/>
              <w:bottom w:val="nil"/>
              <w:right w:val="nil"/>
            </w:tcBorders>
            <w:shd w:val="clear" w:color="auto" w:fill="auto"/>
            <w:noWrap/>
            <w:vAlign w:val="center"/>
            <w:hideMark/>
          </w:tcPr>
          <w:p w14:paraId="7962873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GTTTGACGGCATTCAAGGAC</w:t>
            </w:r>
          </w:p>
        </w:tc>
        <w:tc>
          <w:tcPr>
            <w:tcW w:w="3056" w:type="dxa"/>
            <w:tcBorders>
              <w:top w:val="nil"/>
              <w:left w:val="nil"/>
              <w:bottom w:val="nil"/>
            </w:tcBorders>
            <w:shd w:val="clear" w:color="auto" w:fill="auto"/>
            <w:noWrap/>
            <w:vAlign w:val="center"/>
            <w:hideMark/>
          </w:tcPr>
          <w:p w14:paraId="53E9AF8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GTCTCCAGATGGTCCCGAG</w:t>
            </w:r>
          </w:p>
        </w:tc>
      </w:tr>
      <w:tr w:rsidR="00C22942" w:rsidRPr="007F0F10" w14:paraId="3CA83068" w14:textId="77777777" w:rsidTr="00916B07">
        <w:trPr>
          <w:trHeight w:val="300"/>
          <w:jc w:val="center"/>
        </w:trPr>
        <w:tc>
          <w:tcPr>
            <w:tcW w:w="2122" w:type="dxa"/>
            <w:tcBorders>
              <w:top w:val="nil"/>
              <w:bottom w:val="nil"/>
              <w:right w:val="nil"/>
            </w:tcBorders>
            <w:shd w:val="clear" w:color="auto" w:fill="auto"/>
            <w:noWrap/>
            <w:vAlign w:val="center"/>
            <w:hideMark/>
          </w:tcPr>
          <w:p w14:paraId="37BE5807"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COL6A1 3</w:t>
            </w:r>
            <w:r w:rsidRPr="007F0F10">
              <w:rPr>
                <w:rFonts w:ascii="Times New Roman" w:hAnsi="Times New Roman" w:cs="Times New Roman"/>
                <w:sz w:val="24"/>
                <w:szCs w:val="24"/>
              </w:rPr>
              <w:t xml:space="preserve">' </w:t>
            </w:r>
            <w:r w:rsidRPr="007F0F10">
              <w:rPr>
                <w:rFonts w:ascii="Times New Roman" w:eastAsia="等线" w:hAnsi="Times New Roman" w:cs="Times New Roman"/>
                <w:szCs w:val="21"/>
              </w:rPr>
              <w:t>UTR</w:t>
            </w:r>
          </w:p>
        </w:tc>
        <w:tc>
          <w:tcPr>
            <w:tcW w:w="3118" w:type="dxa"/>
            <w:tcBorders>
              <w:top w:val="nil"/>
              <w:left w:val="nil"/>
              <w:bottom w:val="nil"/>
              <w:right w:val="nil"/>
            </w:tcBorders>
            <w:shd w:val="clear" w:color="auto" w:fill="auto"/>
            <w:noWrap/>
            <w:vAlign w:val="center"/>
            <w:hideMark/>
          </w:tcPr>
          <w:p w14:paraId="1C43D1A6"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GGAGGCCGTTGCAGACATAA</w:t>
            </w:r>
          </w:p>
        </w:tc>
        <w:tc>
          <w:tcPr>
            <w:tcW w:w="3056" w:type="dxa"/>
            <w:tcBorders>
              <w:top w:val="nil"/>
              <w:left w:val="nil"/>
              <w:bottom w:val="nil"/>
            </w:tcBorders>
            <w:shd w:val="clear" w:color="auto" w:fill="auto"/>
            <w:noWrap/>
            <w:vAlign w:val="center"/>
            <w:hideMark/>
          </w:tcPr>
          <w:p w14:paraId="70CE7D4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GGCTCTCATGTCCAGTCCAG</w:t>
            </w:r>
          </w:p>
        </w:tc>
      </w:tr>
      <w:tr w:rsidR="00C22942" w:rsidRPr="007F0F10" w14:paraId="7B9215C2" w14:textId="77777777" w:rsidTr="00916B07">
        <w:trPr>
          <w:trHeight w:val="300"/>
          <w:jc w:val="center"/>
        </w:trPr>
        <w:tc>
          <w:tcPr>
            <w:tcW w:w="2122" w:type="dxa"/>
            <w:tcBorders>
              <w:top w:val="nil"/>
              <w:bottom w:val="nil"/>
              <w:right w:val="nil"/>
            </w:tcBorders>
            <w:shd w:val="clear" w:color="auto" w:fill="auto"/>
            <w:noWrap/>
            <w:vAlign w:val="center"/>
          </w:tcPr>
          <w:p w14:paraId="1B55E11F"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FN1 exon20</w:t>
            </w:r>
          </w:p>
        </w:tc>
        <w:tc>
          <w:tcPr>
            <w:tcW w:w="3118" w:type="dxa"/>
            <w:tcBorders>
              <w:top w:val="nil"/>
              <w:left w:val="nil"/>
              <w:bottom w:val="nil"/>
              <w:right w:val="nil"/>
            </w:tcBorders>
            <w:shd w:val="clear" w:color="auto" w:fill="auto"/>
            <w:noWrap/>
            <w:vAlign w:val="center"/>
          </w:tcPr>
          <w:p w14:paraId="48AA25D9"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GGATGCTCCCACTAACCTCC</w:t>
            </w:r>
          </w:p>
        </w:tc>
        <w:tc>
          <w:tcPr>
            <w:tcW w:w="3056" w:type="dxa"/>
            <w:tcBorders>
              <w:top w:val="nil"/>
              <w:left w:val="nil"/>
              <w:bottom w:val="nil"/>
            </w:tcBorders>
            <w:shd w:val="clear" w:color="auto" w:fill="auto"/>
            <w:noWrap/>
            <w:vAlign w:val="center"/>
          </w:tcPr>
          <w:p w14:paraId="427AC98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GGCTGTCCTCTTCGGGTAAG</w:t>
            </w:r>
          </w:p>
        </w:tc>
      </w:tr>
      <w:tr w:rsidR="00C22942" w:rsidRPr="007F0F10" w14:paraId="29FD82CE" w14:textId="77777777" w:rsidTr="00916B07">
        <w:trPr>
          <w:trHeight w:val="300"/>
          <w:jc w:val="center"/>
        </w:trPr>
        <w:tc>
          <w:tcPr>
            <w:tcW w:w="2122" w:type="dxa"/>
            <w:tcBorders>
              <w:top w:val="nil"/>
              <w:bottom w:val="nil"/>
              <w:right w:val="nil"/>
            </w:tcBorders>
            <w:shd w:val="clear" w:color="auto" w:fill="auto"/>
            <w:noWrap/>
            <w:vAlign w:val="center"/>
          </w:tcPr>
          <w:p w14:paraId="2E59ABE3"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LAMA5 exon4</w:t>
            </w:r>
          </w:p>
        </w:tc>
        <w:tc>
          <w:tcPr>
            <w:tcW w:w="3118" w:type="dxa"/>
            <w:tcBorders>
              <w:top w:val="nil"/>
              <w:left w:val="nil"/>
              <w:bottom w:val="nil"/>
              <w:right w:val="nil"/>
            </w:tcBorders>
            <w:shd w:val="clear" w:color="auto" w:fill="auto"/>
            <w:noWrap/>
            <w:vAlign w:val="center"/>
          </w:tcPr>
          <w:p w14:paraId="4123F96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CCAAGAGGGACTGTCTGGAG</w:t>
            </w:r>
          </w:p>
        </w:tc>
        <w:tc>
          <w:tcPr>
            <w:tcW w:w="3056" w:type="dxa"/>
            <w:tcBorders>
              <w:top w:val="nil"/>
              <w:left w:val="nil"/>
              <w:bottom w:val="nil"/>
            </w:tcBorders>
            <w:shd w:val="clear" w:color="auto" w:fill="auto"/>
            <w:noWrap/>
            <w:vAlign w:val="center"/>
          </w:tcPr>
          <w:p w14:paraId="1C23F1B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ACACCACGATCTCTCCGTTC</w:t>
            </w:r>
          </w:p>
        </w:tc>
      </w:tr>
      <w:tr w:rsidR="00C22942" w:rsidRPr="007F0F10" w14:paraId="0777FCB5" w14:textId="77777777" w:rsidTr="00916B07">
        <w:trPr>
          <w:trHeight w:val="300"/>
          <w:jc w:val="center"/>
        </w:trPr>
        <w:tc>
          <w:tcPr>
            <w:tcW w:w="2122" w:type="dxa"/>
            <w:tcBorders>
              <w:top w:val="nil"/>
              <w:bottom w:val="nil"/>
              <w:right w:val="nil"/>
            </w:tcBorders>
            <w:shd w:val="clear" w:color="auto" w:fill="auto"/>
            <w:noWrap/>
            <w:vAlign w:val="center"/>
          </w:tcPr>
          <w:p w14:paraId="7D8FD394"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DMDRMR</w:t>
            </w:r>
            <w:r w:rsidRPr="007F0F10">
              <w:rPr>
                <w:rFonts w:ascii="Times New Roman" w:eastAsia="等线" w:hAnsi="Times New Roman" w:cs="Times New Roman"/>
                <w:szCs w:val="21"/>
              </w:rPr>
              <w:t xml:space="preserve"> exon1</w:t>
            </w:r>
          </w:p>
        </w:tc>
        <w:tc>
          <w:tcPr>
            <w:tcW w:w="3118" w:type="dxa"/>
            <w:tcBorders>
              <w:top w:val="nil"/>
              <w:left w:val="nil"/>
              <w:bottom w:val="nil"/>
              <w:right w:val="nil"/>
            </w:tcBorders>
            <w:shd w:val="clear" w:color="auto" w:fill="auto"/>
            <w:noWrap/>
            <w:vAlign w:val="center"/>
          </w:tcPr>
          <w:p w14:paraId="11B4BE3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AAACAGCAACCCTTCCAGG</w:t>
            </w:r>
          </w:p>
        </w:tc>
        <w:tc>
          <w:tcPr>
            <w:tcW w:w="3056" w:type="dxa"/>
            <w:tcBorders>
              <w:top w:val="nil"/>
              <w:left w:val="nil"/>
              <w:bottom w:val="nil"/>
            </w:tcBorders>
            <w:shd w:val="clear" w:color="auto" w:fill="auto"/>
            <w:noWrap/>
            <w:vAlign w:val="center"/>
          </w:tcPr>
          <w:p w14:paraId="5DF1272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GAGAAGTCTTCTTCCGACCG</w:t>
            </w:r>
          </w:p>
        </w:tc>
      </w:tr>
      <w:tr w:rsidR="00C22942" w:rsidRPr="007F0F10" w14:paraId="381F686B" w14:textId="77777777" w:rsidTr="00916B07">
        <w:trPr>
          <w:trHeight w:val="300"/>
          <w:jc w:val="center"/>
        </w:trPr>
        <w:tc>
          <w:tcPr>
            <w:tcW w:w="2122" w:type="dxa"/>
            <w:tcBorders>
              <w:top w:val="nil"/>
              <w:bottom w:val="nil"/>
              <w:right w:val="nil"/>
            </w:tcBorders>
            <w:shd w:val="clear" w:color="auto" w:fill="auto"/>
            <w:noWrap/>
            <w:vAlign w:val="center"/>
          </w:tcPr>
          <w:p w14:paraId="212650B2" w14:textId="77777777" w:rsidR="00C22942" w:rsidRPr="007F0F10" w:rsidRDefault="00C22942" w:rsidP="00916B07">
            <w:pPr>
              <w:rPr>
                <w:rFonts w:ascii="Times New Roman" w:eastAsia="等线" w:hAnsi="Times New Roman" w:cs="Times New Roman"/>
                <w:i/>
                <w:szCs w:val="21"/>
              </w:rPr>
            </w:pPr>
            <w:r w:rsidRPr="007F0F10">
              <w:rPr>
                <w:rFonts w:ascii="Times New Roman" w:eastAsia="等线" w:hAnsi="Times New Roman" w:cs="Times New Roman"/>
                <w:szCs w:val="21"/>
              </w:rPr>
              <w:t>c-MYC CRD</w:t>
            </w:r>
          </w:p>
        </w:tc>
        <w:tc>
          <w:tcPr>
            <w:tcW w:w="3118" w:type="dxa"/>
            <w:tcBorders>
              <w:top w:val="nil"/>
              <w:left w:val="nil"/>
              <w:bottom w:val="nil"/>
              <w:right w:val="nil"/>
            </w:tcBorders>
            <w:shd w:val="clear" w:color="auto" w:fill="auto"/>
            <w:noWrap/>
            <w:vAlign w:val="center"/>
          </w:tcPr>
          <w:p w14:paraId="55F2853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GCATACATCCTGTCCGTCCA</w:t>
            </w:r>
          </w:p>
        </w:tc>
        <w:tc>
          <w:tcPr>
            <w:tcW w:w="3056" w:type="dxa"/>
            <w:tcBorders>
              <w:top w:val="nil"/>
              <w:left w:val="nil"/>
              <w:bottom w:val="nil"/>
            </w:tcBorders>
            <w:shd w:val="clear" w:color="auto" w:fill="auto"/>
            <w:noWrap/>
            <w:vAlign w:val="center"/>
          </w:tcPr>
          <w:p w14:paraId="53ECA269"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GTCGTTTCCGCAACAAGTCC</w:t>
            </w:r>
          </w:p>
        </w:tc>
      </w:tr>
      <w:tr w:rsidR="00C22942" w:rsidRPr="007F0F10" w14:paraId="1818272B" w14:textId="77777777" w:rsidTr="00916B07">
        <w:trPr>
          <w:trHeight w:val="300"/>
          <w:jc w:val="center"/>
        </w:trPr>
        <w:tc>
          <w:tcPr>
            <w:tcW w:w="2122" w:type="dxa"/>
            <w:tcBorders>
              <w:top w:val="nil"/>
              <w:bottom w:val="single" w:sz="8" w:space="0" w:color="000000" w:themeColor="text1"/>
              <w:right w:val="nil"/>
            </w:tcBorders>
            <w:shd w:val="clear" w:color="auto" w:fill="auto"/>
            <w:noWrap/>
            <w:vAlign w:val="center"/>
          </w:tcPr>
          <w:p w14:paraId="27F59548"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HPRT1</w:t>
            </w:r>
          </w:p>
        </w:tc>
        <w:tc>
          <w:tcPr>
            <w:tcW w:w="3118" w:type="dxa"/>
            <w:tcBorders>
              <w:top w:val="nil"/>
              <w:left w:val="nil"/>
              <w:bottom w:val="single" w:sz="8" w:space="0" w:color="000000" w:themeColor="text1"/>
              <w:right w:val="nil"/>
            </w:tcBorders>
            <w:shd w:val="clear" w:color="auto" w:fill="auto"/>
            <w:noWrap/>
            <w:vAlign w:val="center"/>
          </w:tcPr>
          <w:p w14:paraId="136CBEC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TGACACTGGCAAAACAATGCA</w:t>
            </w:r>
          </w:p>
        </w:tc>
        <w:tc>
          <w:tcPr>
            <w:tcW w:w="3056" w:type="dxa"/>
            <w:tcBorders>
              <w:top w:val="nil"/>
              <w:left w:val="nil"/>
              <w:bottom w:val="single" w:sz="8" w:space="0" w:color="000000" w:themeColor="text1"/>
            </w:tcBorders>
            <w:shd w:val="clear" w:color="auto" w:fill="auto"/>
            <w:noWrap/>
            <w:vAlign w:val="center"/>
          </w:tcPr>
          <w:p w14:paraId="4DDFA70B"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GGTCCTTTTCACCAGCAAGCT</w:t>
            </w:r>
          </w:p>
        </w:tc>
      </w:tr>
    </w:tbl>
    <w:p w14:paraId="71A34BC0" w14:textId="77777777" w:rsidR="00C22942" w:rsidRPr="007F0F10" w:rsidRDefault="00C22942" w:rsidP="00C22942">
      <w:pPr>
        <w:rPr>
          <w:rFonts w:ascii="TimesNewRomanPS-BoldMT" w:hAnsi="TimesNewRomanPS-BoldMT" w:hint="eastAsia"/>
          <w:b/>
          <w:bCs/>
          <w:sz w:val="24"/>
          <w:szCs w:val="24"/>
        </w:rPr>
        <w:sectPr w:rsidR="00C22942" w:rsidRPr="007F0F10" w:rsidSect="0002194F">
          <w:pgSz w:w="11906" w:h="16838"/>
          <w:pgMar w:top="1440" w:right="1800" w:bottom="1440" w:left="1800" w:header="851" w:footer="992" w:gutter="0"/>
          <w:lnNumType w:countBy="1" w:restart="continuous"/>
          <w:cols w:space="425"/>
          <w:docGrid w:type="lines" w:linePitch="312"/>
        </w:sectPr>
      </w:pPr>
    </w:p>
    <w:p w14:paraId="209DE842" w14:textId="79227277" w:rsidR="00C22942" w:rsidRPr="007F0F10" w:rsidRDefault="00C22942" w:rsidP="00C229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S6</w:t>
      </w:r>
      <w:r w:rsidRPr="007F0F10">
        <w:rPr>
          <w:rFonts w:ascii="Times New Roman" w:hAnsi="Times New Roman" w:cs="Times New Roman"/>
          <w:b/>
          <w:sz w:val="24"/>
          <w:szCs w:val="24"/>
        </w:rPr>
        <w:t xml:space="preserve"> </w:t>
      </w:r>
      <w:r w:rsidRPr="007F0F10">
        <w:rPr>
          <w:rFonts w:ascii="Times New Roman" w:hAnsi="Times New Roman" w:cs="Times New Roman"/>
          <w:b/>
          <w:bCs/>
          <w:sz w:val="24"/>
          <w:szCs w:val="24"/>
        </w:rPr>
        <w:t xml:space="preserve">List of </w:t>
      </w:r>
      <w:r w:rsidRPr="007F0F10">
        <w:rPr>
          <w:rFonts w:ascii="Times New Roman" w:hAnsi="Times New Roman" w:cs="Times New Roman"/>
          <w:b/>
          <w:sz w:val="24"/>
          <w:szCs w:val="24"/>
        </w:rPr>
        <w:t>qRT-PCR</w:t>
      </w:r>
      <w:r w:rsidRPr="007F0F10">
        <w:rPr>
          <w:rFonts w:ascii="Times New Roman" w:hAnsi="Times New Roman" w:cs="Times New Roman"/>
          <w:b/>
          <w:bCs/>
          <w:sz w:val="24"/>
          <w:szCs w:val="24"/>
        </w:rPr>
        <w:t xml:space="preserve"> primers.</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4"/>
        <w:gridCol w:w="3432"/>
        <w:gridCol w:w="3630"/>
      </w:tblGrid>
      <w:tr w:rsidR="00C22942" w:rsidRPr="007F0F10" w14:paraId="63324F93" w14:textId="77777777" w:rsidTr="00916B07">
        <w:trPr>
          <w:trHeight w:val="285"/>
          <w:jc w:val="center"/>
        </w:trPr>
        <w:tc>
          <w:tcPr>
            <w:tcW w:w="749" w:type="pct"/>
            <w:tcBorders>
              <w:top w:val="single" w:sz="8" w:space="0" w:color="000000" w:themeColor="text1"/>
              <w:bottom w:val="single" w:sz="8" w:space="0" w:color="000000" w:themeColor="text1"/>
              <w:right w:val="nil"/>
            </w:tcBorders>
            <w:shd w:val="clear" w:color="auto" w:fill="auto"/>
            <w:noWrap/>
            <w:vAlign w:val="center"/>
            <w:hideMark/>
          </w:tcPr>
          <w:p w14:paraId="64E3E7D8"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Genes</w:t>
            </w:r>
          </w:p>
        </w:tc>
        <w:tc>
          <w:tcPr>
            <w:tcW w:w="2066" w:type="pct"/>
            <w:tcBorders>
              <w:top w:val="single" w:sz="8" w:space="0" w:color="000000" w:themeColor="text1"/>
              <w:left w:val="nil"/>
              <w:bottom w:val="single" w:sz="8" w:space="0" w:color="000000" w:themeColor="text1"/>
              <w:right w:val="nil"/>
            </w:tcBorders>
            <w:shd w:val="clear" w:color="auto" w:fill="auto"/>
            <w:noWrap/>
            <w:vAlign w:val="center"/>
            <w:hideMark/>
          </w:tcPr>
          <w:p w14:paraId="16422855"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Forwards (5</w:t>
            </w:r>
            <w:r w:rsidRPr="007F0F10">
              <w:rPr>
                <w:rFonts w:ascii="Times New Roman" w:hAnsi="Times New Roman" w:cs="Times New Roman"/>
                <w:b/>
                <w:bCs/>
                <w:sz w:val="24"/>
                <w:szCs w:val="24"/>
              </w:rPr>
              <w:t>'</w:t>
            </w:r>
            <w:r w:rsidRPr="007F0F10">
              <w:rPr>
                <w:rFonts w:ascii="TimesNewRomanPS-BoldMT" w:hAnsi="TimesNewRomanPS-BoldMT"/>
                <w:b/>
                <w:bCs/>
                <w:sz w:val="24"/>
                <w:szCs w:val="24"/>
              </w:rPr>
              <w:t>-3</w:t>
            </w:r>
            <w:r w:rsidRPr="007F0F10">
              <w:rPr>
                <w:rFonts w:ascii="Times New Roman" w:hAnsi="Times New Roman" w:cs="Times New Roman"/>
                <w:b/>
                <w:bCs/>
                <w:sz w:val="24"/>
                <w:szCs w:val="24"/>
              </w:rPr>
              <w:t>'</w:t>
            </w:r>
            <w:r w:rsidRPr="007F0F10">
              <w:rPr>
                <w:rFonts w:ascii="TimesNewRomanPS-BoldMT" w:hAnsi="TimesNewRomanPS-BoldMT"/>
                <w:b/>
                <w:bCs/>
                <w:sz w:val="24"/>
                <w:szCs w:val="24"/>
              </w:rPr>
              <w:t>)</w:t>
            </w:r>
          </w:p>
        </w:tc>
        <w:tc>
          <w:tcPr>
            <w:tcW w:w="2185" w:type="pct"/>
            <w:tcBorders>
              <w:top w:val="single" w:sz="8" w:space="0" w:color="000000" w:themeColor="text1"/>
              <w:left w:val="nil"/>
              <w:bottom w:val="single" w:sz="8" w:space="0" w:color="000000" w:themeColor="text1"/>
            </w:tcBorders>
            <w:shd w:val="clear" w:color="auto" w:fill="auto"/>
            <w:noWrap/>
            <w:vAlign w:val="center"/>
            <w:hideMark/>
          </w:tcPr>
          <w:p w14:paraId="0311F6B6"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Reverses (5</w:t>
            </w:r>
            <w:r w:rsidRPr="007F0F10">
              <w:rPr>
                <w:rFonts w:ascii="Times New Roman" w:hAnsi="Times New Roman" w:cs="Times New Roman"/>
                <w:b/>
                <w:bCs/>
                <w:sz w:val="24"/>
                <w:szCs w:val="24"/>
              </w:rPr>
              <w:t>'</w:t>
            </w:r>
            <w:r w:rsidRPr="007F0F10">
              <w:rPr>
                <w:rFonts w:ascii="TimesNewRomanPS-BoldMT" w:hAnsi="TimesNewRomanPS-BoldMT"/>
                <w:b/>
                <w:bCs/>
                <w:sz w:val="24"/>
                <w:szCs w:val="24"/>
              </w:rPr>
              <w:t>-3</w:t>
            </w:r>
            <w:r w:rsidRPr="007F0F10">
              <w:rPr>
                <w:rFonts w:ascii="Times New Roman" w:hAnsi="Times New Roman" w:cs="Times New Roman"/>
                <w:b/>
                <w:bCs/>
                <w:sz w:val="24"/>
                <w:szCs w:val="24"/>
              </w:rPr>
              <w:t>'</w:t>
            </w:r>
            <w:r w:rsidRPr="007F0F10">
              <w:rPr>
                <w:rFonts w:ascii="TimesNewRomanPS-BoldMT" w:hAnsi="TimesNewRomanPS-BoldMT"/>
                <w:b/>
                <w:bCs/>
                <w:sz w:val="24"/>
                <w:szCs w:val="24"/>
              </w:rPr>
              <w:t>)</w:t>
            </w:r>
          </w:p>
        </w:tc>
      </w:tr>
      <w:tr w:rsidR="00C22942" w:rsidRPr="007F0F10" w14:paraId="55E2F1BE" w14:textId="77777777" w:rsidTr="00916B07">
        <w:trPr>
          <w:trHeight w:val="300"/>
          <w:jc w:val="center"/>
        </w:trPr>
        <w:tc>
          <w:tcPr>
            <w:tcW w:w="749" w:type="pct"/>
            <w:tcBorders>
              <w:top w:val="single" w:sz="8" w:space="0" w:color="000000" w:themeColor="text1"/>
              <w:bottom w:val="nil"/>
              <w:right w:val="nil"/>
            </w:tcBorders>
            <w:shd w:val="clear" w:color="auto" w:fill="auto"/>
            <w:noWrap/>
            <w:vAlign w:val="center"/>
            <w:hideMark/>
          </w:tcPr>
          <w:p w14:paraId="1C23A1BC"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c-Jun</w:t>
            </w:r>
          </w:p>
        </w:tc>
        <w:tc>
          <w:tcPr>
            <w:tcW w:w="2066" w:type="pct"/>
            <w:tcBorders>
              <w:top w:val="single" w:sz="8" w:space="0" w:color="000000" w:themeColor="text1"/>
              <w:left w:val="nil"/>
              <w:bottom w:val="nil"/>
              <w:right w:val="nil"/>
            </w:tcBorders>
            <w:shd w:val="clear" w:color="auto" w:fill="auto"/>
            <w:noWrap/>
            <w:vAlign w:val="center"/>
            <w:hideMark/>
          </w:tcPr>
          <w:p w14:paraId="1E005FE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TCCAAGTGCCGAAAAAGGAAG</w:t>
            </w:r>
          </w:p>
        </w:tc>
        <w:tc>
          <w:tcPr>
            <w:tcW w:w="2185" w:type="pct"/>
            <w:tcBorders>
              <w:top w:val="single" w:sz="8" w:space="0" w:color="000000" w:themeColor="text1"/>
              <w:left w:val="nil"/>
              <w:bottom w:val="nil"/>
            </w:tcBorders>
            <w:shd w:val="clear" w:color="auto" w:fill="auto"/>
            <w:noWrap/>
            <w:vAlign w:val="center"/>
            <w:hideMark/>
          </w:tcPr>
          <w:p w14:paraId="0F6CA42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CGAGTTCTGAGCTTTCAAGGT</w:t>
            </w:r>
          </w:p>
        </w:tc>
      </w:tr>
      <w:tr w:rsidR="00C22942" w:rsidRPr="007F0F10" w14:paraId="11855DF1" w14:textId="77777777" w:rsidTr="00916B07">
        <w:trPr>
          <w:trHeight w:val="300"/>
          <w:jc w:val="center"/>
        </w:trPr>
        <w:tc>
          <w:tcPr>
            <w:tcW w:w="749" w:type="pct"/>
            <w:tcBorders>
              <w:top w:val="nil"/>
              <w:bottom w:val="nil"/>
              <w:right w:val="nil"/>
            </w:tcBorders>
            <w:shd w:val="clear" w:color="auto" w:fill="auto"/>
            <w:noWrap/>
            <w:vAlign w:val="center"/>
            <w:hideMark/>
          </w:tcPr>
          <w:p w14:paraId="7E60E3FB"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DMDRMR</w:t>
            </w:r>
          </w:p>
        </w:tc>
        <w:tc>
          <w:tcPr>
            <w:tcW w:w="2066" w:type="pct"/>
            <w:tcBorders>
              <w:top w:val="nil"/>
              <w:left w:val="nil"/>
              <w:bottom w:val="nil"/>
              <w:right w:val="nil"/>
            </w:tcBorders>
            <w:shd w:val="clear" w:color="auto" w:fill="auto"/>
            <w:noWrap/>
            <w:vAlign w:val="center"/>
            <w:hideMark/>
          </w:tcPr>
          <w:p w14:paraId="66170BD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ATGCTGGAAGAACGAGCCTT</w:t>
            </w:r>
          </w:p>
        </w:tc>
        <w:tc>
          <w:tcPr>
            <w:tcW w:w="2185" w:type="pct"/>
            <w:tcBorders>
              <w:top w:val="nil"/>
              <w:left w:val="nil"/>
              <w:bottom w:val="nil"/>
            </w:tcBorders>
            <w:shd w:val="clear" w:color="auto" w:fill="auto"/>
            <w:noWrap/>
            <w:vAlign w:val="center"/>
            <w:hideMark/>
          </w:tcPr>
          <w:p w14:paraId="1D2E3A75"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GGCCCTGGTCCTAGGTCATA</w:t>
            </w:r>
          </w:p>
        </w:tc>
      </w:tr>
      <w:tr w:rsidR="00C22942" w:rsidRPr="007F0F10" w14:paraId="593C2736" w14:textId="77777777" w:rsidTr="00916B07">
        <w:trPr>
          <w:trHeight w:val="300"/>
          <w:jc w:val="center"/>
        </w:trPr>
        <w:tc>
          <w:tcPr>
            <w:tcW w:w="749" w:type="pct"/>
            <w:tcBorders>
              <w:top w:val="nil"/>
              <w:bottom w:val="nil"/>
              <w:right w:val="nil"/>
            </w:tcBorders>
            <w:shd w:val="clear" w:color="auto" w:fill="auto"/>
            <w:noWrap/>
            <w:vAlign w:val="center"/>
            <w:hideMark/>
          </w:tcPr>
          <w:p w14:paraId="4471AC4F"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IGF2BP3</w:t>
            </w:r>
          </w:p>
        </w:tc>
        <w:tc>
          <w:tcPr>
            <w:tcW w:w="2066" w:type="pct"/>
            <w:tcBorders>
              <w:top w:val="nil"/>
              <w:left w:val="nil"/>
              <w:bottom w:val="nil"/>
              <w:right w:val="nil"/>
            </w:tcBorders>
            <w:shd w:val="clear" w:color="auto" w:fill="auto"/>
            <w:noWrap/>
            <w:vAlign w:val="center"/>
            <w:hideMark/>
          </w:tcPr>
          <w:p w14:paraId="57EC30A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TCGAGGCGCTTTCAGGTAAA</w:t>
            </w:r>
          </w:p>
        </w:tc>
        <w:tc>
          <w:tcPr>
            <w:tcW w:w="2185" w:type="pct"/>
            <w:tcBorders>
              <w:top w:val="nil"/>
              <w:left w:val="nil"/>
              <w:bottom w:val="nil"/>
            </w:tcBorders>
            <w:shd w:val="clear" w:color="auto" w:fill="auto"/>
            <w:noWrap/>
            <w:vAlign w:val="center"/>
            <w:hideMark/>
          </w:tcPr>
          <w:p w14:paraId="1B1394B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AAACTATCCAGCACCTCCCAC</w:t>
            </w:r>
          </w:p>
        </w:tc>
      </w:tr>
      <w:tr w:rsidR="00C22942" w:rsidRPr="007F0F10" w14:paraId="334089F6" w14:textId="77777777" w:rsidTr="00916B07">
        <w:trPr>
          <w:trHeight w:val="300"/>
          <w:jc w:val="center"/>
        </w:trPr>
        <w:tc>
          <w:tcPr>
            <w:tcW w:w="749" w:type="pct"/>
            <w:tcBorders>
              <w:top w:val="nil"/>
              <w:bottom w:val="nil"/>
              <w:right w:val="nil"/>
            </w:tcBorders>
            <w:shd w:val="clear" w:color="auto" w:fill="auto"/>
            <w:noWrap/>
            <w:vAlign w:val="center"/>
            <w:hideMark/>
          </w:tcPr>
          <w:p w14:paraId="73B92572"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CDK4</w:t>
            </w:r>
          </w:p>
        </w:tc>
        <w:tc>
          <w:tcPr>
            <w:tcW w:w="2066" w:type="pct"/>
            <w:tcBorders>
              <w:top w:val="nil"/>
              <w:left w:val="nil"/>
              <w:bottom w:val="nil"/>
              <w:right w:val="nil"/>
            </w:tcBorders>
            <w:shd w:val="clear" w:color="auto" w:fill="auto"/>
            <w:noWrap/>
            <w:vAlign w:val="center"/>
            <w:hideMark/>
          </w:tcPr>
          <w:p w14:paraId="20DE76A9"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GGCCTGTGTCTATGGTCGG</w:t>
            </w:r>
          </w:p>
        </w:tc>
        <w:tc>
          <w:tcPr>
            <w:tcW w:w="2185" w:type="pct"/>
            <w:tcBorders>
              <w:top w:val="nil"/>
              <w:left w:val="nil"/>
              <w:bottom w:val="nil"/>
            </w:tcBorders>
            <w:shd w:val="clear" w:color="auto" w:fill="auto"/>
            <w:noWrap/>
            <w:vAlign w:val="center"/>
            <w:hideMark/>
          </w:tcPr>
          <w:p w14:paraId="117AE8C5"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GGCACCGACACCAATTTCAG</w:t>
            </w:r>
          </w:p>
        </w:tc>
      </w:tr>
      <w:tr w:rsidR="00C22942" w:rsidRPr="007F0F10" w14:paraId="2F8D32AA" w14:textId="77777777" w:rsidTr="00916B07">
        <w:trPr>
          <w:trHeight w:val="300"/>
          <w:jc w:val="center"/>
        </w:trPr>
        <w:tc>
          <w:tcPr>
            <w:tcW w:w="749" w:type="pct"/>
            <w:tcBorders>
              <w:top w:val="nil"/>
              <w:bottom w:val="nil"/>
              <w:right w:val="nil"/>
            </w:tcBorders>
            <w:shd w:val="clear" w:color="auto" w:fill="auto"/>
            <w:noWrap/>
            <w:vAlign w:val="center"/>
            <w:hideMark/>
          </w:tcPr>
          <w:p w14:paraId="4DF96547"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COL6A1</w:t>
            </w:r>
          </w:p>
        </w:tc>
        <w:tc>
          <w:tcPr>
            <w:tcW w:w="2066" w:type="pct"/>
            <w:tcBorders>
              <w:top w:val="nil"/>
              <w:left w:val="nil"/>
              <w:bottom w:val="nil"/>
              <w:right w:val="nil"/>
            </w:tcBorders>
            <w:shd w:val="clear" w:color="auto" w:fill="auto"/>
            <w:noWrap/>
            <w:vAlign w:val="center"/>
            <w:hideMark/>
          </w:tcPr>
          <w:p w14:paraId="73AF367F"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ATTGCCAAGGACTTCGTCGT</w:t>
            </w:r>
          </w:p>
        </w:tc>
        <w:tc>
          <w:tcPr>
            <w:tcW w:w="2185" w:type="pct"/>
            <w:tcBorders>
              <w:top w:val="nil"/>
              <w:left w:val="nil"/>
              <w:bottom w:val="nil"/>
            </w:tcBorders>
            <w:shd w:val="clear" w:color="auto" w:fill="auto"/>
            <w:noWrap/>
            <w:vAlign w:val="center"/>
            <w:hideMark/>
          </w:tcPr>
          <w:p w14:paraId="23CAA0F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TCCACTGCAGGCTCTTGATG</w:t>
            </w:r>
          </w:p>
        </w:tc>
      </w:tr>
      <w:tr w:rsidR="00C22942" w:rsidRPr="007F0F10" w14:paraId="221FDDA8" w14:textId="77777777" w:rsidTr="00916B07">
        <w:trPr>
          <w:trHeight w:val="300"/>
          <w:jc w:val="center"/>
        </w:trPr>
        <w:tc>
          <w:tcPr>
            <w:tcW w:w="749" w:type="pct"/>
            <w:tcBorders>
              <w:top w:val="nil"/>
              <w:bottom w:val="nil"/>
              <w:right w:val="nil"/>
            </w:tcBorders>
            <w:shd w:val="clear" w:color="auto" w:fill="auto"/>
            <w:noWrap/>
            <w:vAlign w:val="center"/>
            <w:hideMark/>
          </w:tcPr>
          <w:p w14:paraId="56DD79ED"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FN1</w:t>
            </w:r>
          </w:p>
        </w:tc>
        <w:tc>
          <w:tcPr>
            <w:tcW w:w="2066" w:type="pct"/>
            <w:tcBorders>
              <w:top w:val="nil"/>
              <w:left w:val="nil"/>
              <w:bottom w:val="nil"/>
              <w:right w:val="nil"/>
            </w:tcBorders>
            <w:shd w:val="clear" w:color="auto" w:fill="auto"/>
            <w:noWrap/>
            <w:vAlign w:val="center"/>
            <w:hideMark/>
          </w:tcPr>
          <w:p w14:paraId="099B4E9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ACAAGCATGTCTCTCTGCCAA</w:t>
            </w:r>
          </w:p>
        </w:tc>
        <w:tc>
          <w:tcPr>
            <w:tcW w:w="2185" w:type="pct"/>
            <w:tcBorders>
              <w:top w:val="nil"/>
              <w:left w:val="nil"/>
              <w:bottom w:val="nil"/>
            </w:tcBorders>
            <w:shd w:val="clear" w:color="auto" w:fill="auto"/>
            <w:noWrap/>
            <w:vAlign w:val="center"/>
            <w:hideMark/>
          </w:tcPr>
          <w:p w14:paraId="2622DA5D"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GCAATGTGCAGCCCTCATTT</w:t>
            </w:r>
          </w:p>
        </w:tc>
      </w:tr>
      <w:tr w:rsidR="00C22942" w:rsidRPr="007F0F10" w14:paraId="435D98BA" w14:textId="77777777" w:rsidTr="00916B07">
        <w:trPr>
          <w:trHeight w:val="300"/>
          <w:jc w:val="center"/>
        </w:trPr>
        <w:tc>
          <w:tcPr>
            <w:tcW w:w="749" w:type="pct"/>
            <w:tcBorders>
              <w:top w:val="nil"/>
              <w:bottom w:val="nil"/>
              <w:right w:val="nil"/>
            </w:tcBorders>
            <w:shd w:val="clear" w:color="auto" w:fill="auto"/>
            <w:noWrap/>
            <w:vAlign w:val="center"/>
          </w:tcPr>
          <w:p w14:paraId="3B872E87"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LAMA5</w:t>
            </w:r>
          </w:p>
        </w:tc>
        <w:tc>
          <w:tcPr>
            <w:tcW w:w="2066" w:type="pct"/>
            <w:tcBorders>
              <w:top w:val="nil"/>
              <w:left w:val="nil"/>
              <w:bottom w:val="nil"/>
              <w:right w:val="nil"/>
            </w:tcBorders>
            <w:shd w:val="clear" w:color="auto" w:fill="auto"/>
            <w:noWrap/>
            <w:vAlign w:val="center"/>
          </w:tcPr>
          <w:p w14:paraId="4C10C93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GGACTGCAGGCCACCG</w:t>
            </w:r>
          </w:p>
        </w:tc>
        <w:tc>
          <w:tcPr>
            <w:tcW w:w="2185" w:type="pct"/>
            <w:tcBorders>
              <w:top w:val="nil"/>
              <w:left w:val="nil"/>
              <w:bottom w:val="nil"/>
            </w:tcBorders>
            <w:shd w:val="clear" w:color="auto" w:fill="auto"/>
            <w:noWrap/>
            <w:vAlign w:val="center"/>
          </w:tcPr>
          <w:p w14:paraId="3B04D49F"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TTCCTATGTCGGGCCAGGAT</w:t>
            </w:r>
          </w:p>
        </w:tc>
      </w:tr>
      <w:tr w:rsidR="00C22942" w:rsidRPr="007F0F10" w14:paraId="29F2D4CA" w14:textId="77777777" w:rsidTr="00916B07">
        <w:trPr>
          <w:trHeight w:val="300"/>
          <w:jc w:val="center"/>
        </w:trPr>
        <w:tc>
          <w:tcPr>
            <w:tcW w:w="749" w:type="pct"/>
            <w:tcBorders>
              <w:top w:val="nil"/>
              <w:bottom w:val="nil"/>
              <w:right w:val="nil"/>
            </w:tcBorders>
            <w:shd w:val="clear" w:color="auto" w:fill="auto"/>
            <w:noWrap/>
            <w:vAlign w:val="center"/>
          </w:tcPr>
          <w:p w14:paraId="78B8DD8D"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c-MYC</w:t>
            </w:r>
          </w:p>
        </w:tc>
        <w:tc>
          <w:tcPr>
            <w:tcW w:w="2066" w:type="pct"/>
            <w:tcBorders>
              <w:top w:val="nil"/>
              <w:left w:val="nil"/>
              <w:bottom w:val="nil"/>
              <w:right w:val="nil"/>
            </w:tcBorders>
            <w:shd w:val="clear" w:color="auto" w:fill="auto"/>
            <w:noWrap/>
            <w:vAlign w:val="center"/>
          </w:tcPr>
          <w:p w14:paraId="67185D16"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TTCGGGTAGTGGAAAACCAG</w:t>
            </w:r>
          </w:p>
        </w:tc>
        <w:tc>
          <w:tcPr>
            <w:tcW w:w="2185" w:type="pct"/>
            <w:tcBorders>
              <w:top w:val="nil"/>
              <w:left w:val="nil"/>
              <w:bottom w:val="nil"/>
            </w:tcBorders>
            <w:shd w:val="clear" w:color="auto" w:fill="auto"/>
            <w:noWrap/>
            <w:vAlign w:val="center"/>
          </w:tcPr>
          <w:p w14:paraId="2CB8005E"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AGTAGAAATACGGCTGCACC</w:t>
            </w:r>
          </w:p>
        </w:tc>
      </w:tr>
      <w:tr w:rsidR="00C22942" w:rsidRPr="007F0F10" w14:paraId="6E47A44D" w14:textId="77777777" w:rsidTr="00916B07">
        <w:trPr>
          <w:trHeight w:val="300"/>
          <w:jc w:val="center"/>
        </w:trPr>
        <w:tc>
          <w:tcPr>
            <w:tcW w:w="749" w:type="pct"/>
            <w:tcBorders>
              <w:top w:val="nil"/>
              <w:bottom w:val="nil"/>
              <w:right w:val="nil"/>
            </w:tcBorders>
            <w:shd w:val="clear" w:color="auto" w:fill="auto"/>
            <w:noWrap/>
            <w:vAlign w:val="center"/>
          </w:tcPr>
          <w:p w14:paraId="63DA1D87"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GAPDH</w:t>
            </w:r>
          </w:p>
        </w:tc>
        <w:tc>
          <w:tcPr>
            <w:tcW w:w="2066" w:type="pct"/>
            <w:tcBorders>
              <w:top w:val="nil"/>
              <w:left w:val="nil"/>
              <w:bottom w:val="nil"/>
              <w:right w:val="nil"/>
            </w:tcBorders>
            <w:shd w:val="clear" w:color="auto" w:fill="auto"/>
            <w:noWrap/>
            <w:vAlign w:val="center"/>
          </w:tcPr>
          <w:p w14:paraId="41AB9D35"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GGAGCGAGATCCCTCCAAAAT</w:t>
            </w:r>
          </w:p>
        </w:tc>
        <w:tc>
          <w:tcPr>
            <w:tcW w:w="2185" w:type="pct"/>
            <w:tcBorders>
              <w:top w:val="nil"/>
              <w:left w:val="nil"/>
              <w:bottom w:val="nil"/>
            </w:tcBorders>
            <w:shd w:val="clear" w:color="auto" w:fill="auto"/>
            <w:noWrap/>
            <w:vAlign w:val="center"/>
          </w:tcPr>
          <w:p w14:paraId="6FBAD9EF"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GGCTGTTGTCATACTTCTCATGG</w:t>
            </w:r>
          </w:p>
        </w:tc>
      </w:tr>
      <w:tr w:rsidR="00C22942" w:rsidRPr="007F0F10" w14:paraId="3ED2BBF7" w14:textId="77777777" w:rsidTr="00916B07">
        <w:trPr>
          <w:trHeight w:val="300"/>
          <w:jc w:val="center"/>
        </w:trPr>
        <w:tc>
          <w:tcPr>
            <w:tcW w:w="749" w:type="pct"/>
            <w:tcBorders>
              <w:top w:val="nil"/>
              <w:bottom w:val="nil"/>
              <w:right w:val="nil"/>
            </w:tcBorders>
            <w:shd w:val="clear" w:color="auto" w:fill="auto"/>
            <w:noWrap/>
            <w:vAlign w:val="center"/>
          </w:tcPr>
          <w:p w14:paraId="4D770F30"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THBS3</w:t>
            </w:r>
          </w:p>
        </w:tc>
        <w:tc>
          <w:tcPr>
            <w:tcW w:w="2066" w:type="pct"/>
            <w:tcBorders>
              <w:top w:val="nil"/>
              <w:left w:val="nil"/>
              <w:bottom w:val="nil"/>
              <w:right w:val="nil"/>
            </w:tcBorders>
            <w:shd w:val="clear" w:color="auto" w:fill="auto"/>
            <w:noWrap/>
            <w:vAlign w:val="center"/>
          </w:tcPr>
          <w:p w14:paraId="6B8E8FF5"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GGAGATGCCTGTGACAACGA</w:t>
            </w:r>
          </w:p>
        </w:tc>
        <w:tc>
          <w:tcPr>
            <w:tcW w:w="2185" w:type="pct"/>
            <w:tcBorders>
              <w:top w:val="nil"/>
              <w:left w:val="nil"/>
              <w:bottom w:val="nil"/>
            </w:tcBorders>
            <w:shd w:val="clear" w:color="auto" w:fill="auto"/>
            <w:noWrap/>
            <w:vAlign w:val="center"/>
          </w:tcPr>
          <w:p w14:paraId="57359CF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GCTGTCTGCATCTGTCTGGG</w:t>
            </w:r>
          </w:p>
        </w:tc>
      </w:tr>
      <w:tr w:rsidR="00C22942" w:rsidRPr="007F0F10" w14:paraId="269CE05F" w14:textId="77777777" w:rsidTr="00916B07">
        <w:trPr>
          <w:trHeight w:val="300"/>
          <w:jc w:val="center"/>
        </w:trPr>
        <w:tc>
          <w:tcPr>
            <w:tcW w:w="749" w:type="pct"/>
            <w:tcBorders>
              <w:top w:val="nil"/>
              <w:bottom w:val="nil"/>
              <w:right w:val="nil"/>
            </w:tcBorders>
            <w:shd w:val="clear" w:color="auto" w:fill="auto"/>
            <w:noWrap/>
            <w:vAlign w:val="center"/>
          </w:tcPr>
          <w:p w14:paraId="3581DA95"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TLN1</w:t>
            </w:r>
          </w:p>
        </w:tc>
        <w:tc>
          <w:tcPr>
            <w:tcW w:w="2066" w:type="pct"/>
            <w:tcBorders>
              <w:top w:val="nil"/>
              <w:left w:val="nil"/>
              <w:bottom w:val="nil"/>
              <w:right w:val="nil"/>
            </w:tcBorders>
            <w:shd w:val="clear" w:color="auto" w:fill="auto"/>
            <w:noWrap/>
            <w:vAlign w:val="center"/>
          </w:tcPr>
          <w:p w14:paraId="51AB568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AGAACGGAAACCTGCCAGAG</w:t>
            </w:r>
          </w:p>
        </w:tc>
        <w:tc>
          <w:tcPr>
            <w:tcW w:w="2185" w:type="pct"/>
            <w:tcBorders>
              <w:top w:val="nil"/>
              <w:left w:val="nil"/>
              <w:bottom w:val="nil"/>
            </w:tcBorders>
            <w:shd w:val="clear" w:color="auto" w:fill="auto"/>
            <w:noWrap/>
            <w:vAlign w:val="center"/>
          </w:tcPr>
          <w:p w14:paraId="35234F10"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TGAATTGCCTGGTTTGCACG</w:t>
            </w:r>
          </w:p>
        </w:tc>
      </w:tr>
      <w:tr w:rsidR="00C22942" w:rsidRPr="007F0F10" w14:paraId="4B2D33DF" w14:textId="77777777" w:rsidTr="00916B07">
        <w:trPr>
          <w:trHeight w:val="300"/>
          <w:jc w:val="center"/>
        </w:trPr>
        <w:tc>
          <w:tcPr>
            <w:tcW w:w="749" w:type="pct"/>
            <w:tcBorders>
              <w:top w:val="nil"/>
              <w:bottom w:val="nil"/>
              <w:right w:val="nil"/>
            </w:tcBorders>
            <w:shd w:val="clear" w:color="auto" w:fill="auto"/>
            <w:noWrap/>
            <w:vAlign w:val="center"/>
          </w:tcPr>
          <w:p w14:paraId="6B5861E5" w14:textId="7BDA0B9B" w:rsidR="00C22942" w:rsidRPr="007F0F10" w:rsidRDefault="00C22942" w:rsidP="009C015C">
            <w:pPr>
              <w:rPr>
                <w:rFonts w:ascii="Times New Roman" w:eastAsia="等线" w:hAnsi="Times New Roman" w:cs="Times New Roman"/>
                <w:szCs w:val="21"/>
              </w:rPr>
            </w:pPr>
            <w:r w:rsidRPr="007F0F10">
              <w:rPr>
                <w:rFonts w:ascii="Times New Roman" w:eastAsia="等线" w:hAnsi="Times New Roman" w:cs="Times New Roman"/>
                <w:szCs w:val="21"/>
              </w:rPr>
              <w:t>AG</w:t>
            </w:r>
            <w:r w:rsidR="009C015C" w:rsidRPr="007F0F10">
              <w:rPr>
                <w:rFonts w:ascii="Times New Roman" w:eastAsia="等线" w:hAnsi="Times New Roman" w:cs="Times New Roman"/>
                <w:szCs w:val="21"/>
              </w:rPr>
              <w:t>R</w:t>
            </w:r>
            <w:r w:rsidRPr="007F0F10">
              <w:rPr>
                <w:rFonts w:ascii="Times New Roman" w:eastAsia="等线" w:hAnsi="Times New Roman" w:cs="Times New Roman"/>
                <w:szCs w:val="21"/>
              </w:rPr>
              <w:t>N</w:t>
            </w:r>
          </w:p>
        </w:tc>
        <w:tc>
          <w:tcPr>
            <w:tcW w:w="2066" w:type="pct"/>
            <w:tcBorders>
              <w:top w:val="nil"/>
              <w:left w:val="nil"/>
              <w:bottom w:val="nil"/>
              <w:right w:val="nil"/>
            </w:tcBorders>
            <w:shd w:val="clear" w:color="auto" w:fill="auto"/>
            <w:noWrap/>
            <w:vAlign w:val="center"/>
          </w:tcPr>
          <w:p w14:paraId="38B06FAD"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CCTATGTGTGCCTGTGTCCC</w:t>
            </w:r>
          </w:p>
        </w:tc>
        <w:tc>
          <w:tcPr>
            <w:tcW w:w="2185" w:type="pct"/>
            <w:tcBorders>
              <w:top w:val="nil"/>
              <w:left w:val="nil"/>
              <w:bottom w:val="nil"/>
            </w:tcBorders>
            <w:shd w:val="clear" w:color="auto" w:fill="auto"/>
            <w:noWrap/>
            <w:vAlign w:val="center"/>
          </w:tcPr>
          <w:p w14:paraId="63B8FF76"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TCTCATTGGCCAGTTCGCTC</w:t>
            </w:r>
          </w:p>
        </w:tc>
      </w:tr>
      <w:tr w:rsidR="00C22942" w:rsidRPr="007F0F10" w14:paraId="0D3FCDA8" w14:textId="77777777" w:rsidTr="00916B07">
        <w:trPr>
          <w:trHeight w:val="300"/>
          <w:jc w:val="center"/>
        </w:trPr>
        <w:tc>
          <w:tcPr>
            <w:tcW w:w="749" w:type="pct"/>
            <w:tcBorders>
              <w:top w:val="nil"/>
              <w:bottom w:val="nil"/>
              <w:right w:val="nil"/>
            </w:tcBorders>
            <w:shd w:val="clear" w:color="auto" w:fill="auto"/>
            <w:noWrap/>
            <w:vAlign w:val="center"/>
          </w:tcPr>
          <w:p w14:paraId="1FD6D461"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EGLN2</w:t>
            </w:r>
          </w:p>
        </w:tc>
        <w:tc>
          <w:tcPr>
            <w:tcW w:w="2066" w:type="pct"/>
            <w:tcBorders>
              <w:top w:val="nil"/>
              <w:left w:val="nil"/>
              <w:bottom w:val="nil"/>
              <w:right w:val="nil"/>
            </w:tcBorders>
            <w:shd w:val="clear" w:color="auto" w:fill="auto"/>
            <w:noWrap/>
            <w:vAlign w:val="center"/>
          </w:tcPr>
          <w:p w14:paraId="0F9E44C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CTACTGCGCTCAGAAGGGGC</w:t>
            </w:r>
          </w:p>
        </w:tc>
        <w:tc>
          <w:tcPr>
            <w:tcW w:w="2185" w:type="pct"/>
            <w:tcBorders>
              <w:top w:val="nil"/>
              <w:left w:val="nil"/>
              <w:bottom w:val="nil"/>
            </w:tcBorders>
            <w:shd w:val="clear" w:color="auto" w:fill="auto"/>
            <w:noWrap/>
            <w:vAlign w:val="center"/>
          </w:tcPr>
          <w:p w14:paraId="45C0B72B"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AGTCCTCTGCGGTCCCTAAG</w:t>
            </w:r>
          </w:p>
        </w:tc>
      </w:tr>
      <w:tr w:rsidR="00C22942" w:rsidRPr="007F0F10" w14:paraId="304F9275" w14:textId="77777777" w:rsidTr="00916B07">
        <w:trPr>
          <w:trHeight w:val="300"/>
          <w:jc w:val="center"/>
        </w:trPr>
        <w:tc>
          <w:tcPr>
            <w:tcW w:w="749" w:type="pct"/>
            <w:tcBorders>
              <w:top w:val="nil"/>
              <w:bottom w:val="nil"/>
              <w:right w:val="nil"/>
            </w:tcBorders>
            <w:shd w:val="clear" w:color="auto" w:fill="auto"/>
            <w:noWrap/>
            <w:vAlign w:val="center"/>
          </w:tcPr>
          <w:p w14:paraId="63C1621F"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STK36</w:t>
            </w:r>
          </w:p>
        </w:tc>
        <w:tc>
          <w:tcPr>
            <w:tcW w:w="2066" w:type="pct"/>
            <w:tcBorders>
              <w:top w:val="nil"/>
              <w:left w:val="nil"/>
              <w:bottom w:val="nil"/>
              <w:right w:val="nil"/>
            </w:tcBorders>
            <w:shd w:val="clear" w:color="auto" w:fill="auto"/>
            <w:noWrap/>
            <w:vAlign w:val="center"/>
          </w:tcPr>
          <w:p w14:paraId="0CDE330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TGAGCGCCTTTGTCCTCTG</w:t>
            </w:r>
          </w:p>
        </w:tc>
        <w:tc>
          <w:tcPr>
            <w:tcW w:w="2185" w:type="pct"/>
            <w:tcBorders>
              <w:top w:val="nil"/>
              <w:left w:val="nil"/>
              <w:bottom w:val="nil"/>
            </w:tcBorders>
            <w:shd w:val="clear" w:color="auto" w:fill="auto"/>
            <w:noWrap/>
            <w:vAlign w:val="center"/>
          </w:tcPr>
          <w:p w14:paraId="43585F5F"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CCCTTGTACACCCTCCCAAA</w:t>
            </w:r>
          </w:p>
        </w:tc>
      </w:tr>
      <w:tr w:rsidR="00C22942" w:rsidRPr="007F0F10" w14:paraId="7E793118" w14:textId="77777777" w:rsidTr="00916B07">
        <w:trPr>
          <w:trHeight w:val="300"/>
          <w:jc w:val="center"/>
        </w:trPr>
        <w:tc>
          <w:tcPr>
            <w:tcW w:w="749" w:type="pct"/>
            <w:tcBorders>
              <w:top w:val="nil"/>
              <w:bottom w:val="single" w:sz="8" w:space="0" w:color="000000" w:themeColor="text1"/>
              <w:right w:val="nil"/>
            </w:tcBorders>
            <w:shd w:val="clear" w:color="auto" w:fill="auto"/>
            <w:noWrap/>
            <w:vAlign w:val="center"/>
          </w:tcPr>
          <w:p w14:paraId="77B26F43"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U1</w:t>
            </w:r>
          </w:p>
        </w:tc>
        <w:tc>
          <w:tcPr>
            <w:tcW w:w="2066" w:type="pct"/>
            <w:tcBorders>
              <w:top w:val="nil"/>
              <w:left w:val="nil"/>
              <w:bottom w:val="single" w:sz="8" w:space="0" w:color="000000" w:themeColor="text1"/>
              <w:right w:val="nil"/>
            </w:tcBorders>
            <w:shd w:val="clear" w:color="auto" w:fill="auto"/>
            <w:noWrap/>
            <w:vAlign w:val="center"/>
          </w:tcPr>
          <w:p w14:paraId="1363589A"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GGGAGATACCATGATCACGAAGGT</w:t>
            </w:r>
          </w:p>
        </w:tc>
        <w:tc>
          <w:tcPr>
            <w:tcW w:w="2185" w:type="pct"/>
            <w:tcBorders>
              <w:top w:val="nil"/>
              <w:left w:val="nil"/>
              <w:bottom w:val="single" w:sz="8" w:space="0" w:color="000000" w:themeColor="text1"/>
            </w:tcBorders>
            <w:shd w:val="clear" w:color="auto" w:fill="auto"/>
            <w:noWrap/>
            <w:vAlign w:val="center"/>
          </w:tcPr>
          <w:p w14:paraId="654AB7C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CCACAAATTATGCAGTCGAGTTTCCC</w:t>
            </w:r>
          </w:p>
        </w:tc>
      </w:tr>
    </w:tbl>
    <w:p w14:paraId="0A5D63D4" w14:textId="77777777" w:rsidR="00C22942" w:rsidRPr="007F0F10" w:rsidRDefault="00C22942" w:rsidP="00C22942">
      <w:pPr>
        <w:sectPr w:rsidR="00C22942" w:rsidRPr="007F0F10" w:rsidSect="0002194F">
          <w:pgSz w:w="11906" w:h="16838"/>
          <w:pgMar w:top="1440" w:right="1800" w:bottom="1440" w:left="1800" w:header="851" w:footer="992" w:gutter="0"/>
          <w:lnNumType w:countBy="1" w:restart="continuous"/>
          <w:cols w:space="425"/>
          <w:docGrid w:type="lines" w:linePitch="312"/>
        </w:sectPr>
      </w:pPr>
    </w:p>
    <w:p w14:paraId="3BCB641A" w14:textId="7CACA4F3" w:rsidR="00C22942" w:rsidRPr="007F0F10" w:rsidRDefault="00C22942" w:rsidP="00C229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S7</w:t>
      </w:r>
      <w:r w:rsidRPr="007F0F10">
        <w:rPr>
          <w:rFonts w:ascii="Times New Roman" w:hAnsi="Times New Roman" w:cs="Times New Roman"/>
          <w:b/>
          <w:sz w:val="24"/>
          <w:szCs w:val="24"/>
        </w:rPr>
        <w:t xml:space="preserve"> </w:t>
      </w:r>
      <w:r w:rsidRPr="007F0F10">
        <w:rPr>
          <w:rFonts w:ascii="Times New Roman" w:hAnsi="Times New Roman" w:cs="Times New Roman"/>
          <w:b/>
          <w:bCs/>
          <w:sz w:val="24"/>
          <w:szCs w:val="24"/>
        </w:rPr>
        <w:t xml:space="preserve">Antisense probe targeting </w:t>
      </w:r>
      <w:r w:rsidRPr="007F0F10">
        <w:rPr>
          <w:rFonts w:ascii="Times New Roman" w:hAnsi="Times New Roman" w:cs="Times New Roman"/>
          <w:b/>
          <w:bCs/>
          <w:i/>
          <w:sz w:val="24"/>
          <w:szCs w:val="24"/>
        </w:rPr>
        <w:t>DMDRMR</w:t>
      </w:r>
      <w:r w:rsidRPr="007F0F10">
        <w:rPr>
          <w:rFonts w:ascii="Times New Roman" w:hAnsi="Times New Roman" w:cs="Times New Roman"/>
          <w:b/>
          <w:bCs/>
          <w:sz w:val="24"/>
          <w:szCs w:val="24"/>
        </w:rPr>
        <w:t xml:space="preserve"> and </w:t>
      </w:r>
      <w:r w:rsidRPr="007F0F10">
        <w:rPr>
          <w:rFonts w:ascii="Times New Roman" w:hAnsi="Times New Roman" w:cs="Times New Roman"/>
          <w:b/>
          <w:bCs/>
          <w:i/>
          <w:sz w:val="24"/>
          <w:szCs w:val="24"/>
        </w:rPr>
        <w:t>ACTB</w:t>
      </w:r>
      <w:r w:rsidRPr="007F0F10">
        <w:rPr>
          <w:rFonts w:ascii="Times New Roman" w:hAnsi="Times New Roman" w:cs="Times New Roman"/>
          <w:b/>
          <w:bCs/>
          <w:iCs/>
          <w:sz w:val="24"/>
          <w:szCs w:val="24"/>
        </w:rPr>
        <w:t>.</w:t>
      </w:r>
    </w:p>
    <w:tbl>
      <w:tblPr>
        <w:tblW w:w="830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56"/>
        <w:gridCol w:w="7150"/>
      </w:tblGrid>
      <w:tr w:rsidR="00C22942" w:rsidRPr="007F0F10" w14:paraId="47CB3A3E" w14:textId="77777777" w:rsidTr="00916B07">
        <w:trPr>
          <w:trHeight w:val="285"/>
          <w:jc w:val="center"/>
        </w:trPr>
        <w:tc>
          <w:tcPr>
            <w:tcW w:w="4111" w:type="dxa"/>
            <w:tcBorders>
              <w:top w:val="single" w:sz="8" w:space="0" w:color="000000" w:themeColor="text1"/>
              <w:bottom w:val="single" w:sz="8" w:space="0" w:color="000000" w:themeColor="text1"/>
            </w:tcBorders>
            <w:shd w:val="clear" w:color="auto" w:fill="auto"/>
            <w:noWrap/>
            <w:vAlign w:val="center"/>
            <w:hideMark/>
          </w:tcPr>
          <w:p w14:paraId="04CC1A1B"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Probes</w:t>
            </w:r>
          </w:p>
        </w:tc>
        <w:tc>
          <w:tcPr>
            <w:tcW w:w="4195" w:type="dxa"/>
            <w:tcBorders>
              <w:top w:val="single" w:sz="8" w:space="0" w:color="000000" w:themeColor="text1"/>
              <w:bottom w:val="single" w:sz="8" w:space="0" w:color="000000" w:themeColor="text1"/>
            </w:tcBorders>
            <w:shd w:val="clear" w:color="auto" w:fill="auto"/>
            <w:noWrap/>
            <w:vAlign w:val="center"/>
            <w:hideMark/>
          </w:tcPr>
          <w:p w14:paraId="25123D6D"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Sequences (5</w:t>
            </w:r>
            <w:r w:rsidRPr="007F0F10">
              <w:rPr>
                <w:rFonts w:ascii="Times New Roman" w:hAnsi="Times New Roman" w:cs="Times New Roman"/>
                <w:b/>
                <w:bCs/>
                <w:sz w:val="24"/>
                <w:szCs w:val="24"/>
              </w:rPr>
              <w:t>'</w:t>
            </w:r>
            <w:r w:rsidRPr="007F0F10">
              <w:rPr>
                <w:rFonts w:ascii="TimesNewRomanPS-BoldMT" w:hAnsi="TimesNewRomanPS-BoldMT"/>
                <w:b/>
                <w:bCs/>
                <w:sz w:val="24"/>
                <w:szCs w:val="24"/>
              </w:rPr>
              <w:t>-3</w:t>
            </w:r>
            <w:r w:rsidRPr="007F0F10">
              <w:rPr>
                <w:rFonts w:ascii="Times New Roman" w:hAnsi="Times New Roman" w:cs="Times New Roman"/>
                <w:b/>
                <w:bCs/>
                <w:sz w:val="24"/>
                <w:szCs w:val="24"/>
              </w:rPr>
              <w:t>'</w:t>
            </w:r>
            <w:r w:rsidRPr="007F0F10">
              <w:rPr>
                <w:rFonts w:ascii="TimesNewRomanPS-BoldMT" w:hAnsi="TimesNewRomanPS-BoldMT"/>
                <w:b/>
                <w:bCs/>
                <w:sz w:val="24"/>
                <w:szCs w:val="24"/>
              </w:rPr>
              <w:t>)</w:t>
            </w:r>
          </w:p>
        </w:tc>
      </w:tr>
      <w:tr w:rsidR="00C22942" w:rsidRPr="007F0F10" w14:paraId="0D6B3414" w14:textId="77777777" w:rsidTr="00916B07">
        <w:trPr>
          <w:trHeight w:val="300"/>
          <w:jc w:val="center"/>
        </w:trPr>
        <w:tc>
          <w:tcPr>
            <w:tcW w:w="4111" w:type="dxa"/>
            <w:tcBorders>
              <w:top w:val="single" w:sz="8" w:space="0" w:color="000000" w:themeColor="text1"/>
              <w:bottom w:val="single" w:sz="4" w:space="0" w:color="auto"/>
              <w:right w:val="nil"/>
            </w:tcBorders>
            <w:shd w:val="clear" w:color="auto" w:fill="auto"/>
            <w:noWrap/>
            <w:vAlign w:val="center"/>
            <w:hideMark/>
          </w:tcPr>
          <w:p w14:paraId="5A86267A"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DMDRMR</w:t>
            </w:r>
            <w:r w:rsidRPr="007F0F10">
              <w:rPr>
                <w:rFonts w:ascii="Times New Roman" w:eastAsia="等线" w:hAnsi="Times New Roman" w:cs="Times New Roman"/>
                <w:szCs w:val="21"/>
              </w:rPr>
              <w:t xml:space="preserve"> Probe 1</w:t>
            </w:r>
          </w:p>
        </w:tc>
        <w:tc>
          <w:tcPr>
            <w:tcW w:w="4195" w:type="dxa"/>
            <w:tcBorders>
              <w:top w:val="single" w:sz="8" w:space="0" w:color="000000" w:themeColor="text1"/>
              <w:left w:val="nil"/>
              <w:bottom w:val="single" w:sz="4" w:space="0" w:color="auto"/>
              <w:right w:val="nil"/>
            </w:tcBorders>
            <w:shd w:val="clear" w:color="auto" w:fill="auto"/>
            <w:noWrap/>
            <w:vAlign w:val="center"/>
            <w:hideMark/>
          </w:tcPr>
          <w:p w14:paraId="677EFADF"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CTTGTTATTGTTACTGAGACGAGAAGTCTTCTTCCGACCGAAGGTTCTTCTCAATCGAAGGGTTCGTGGTCTCACGGCTTCAAGGAATGAAGCCGTGGACGGCAGTGGCGAGTGTTACAGCTCGATTAGAGAGTGTGCTGCGGCAAGA</w:t>
            </w:r>
          </w:p>
        </w:tc>
      </w:tr>
      <w:tr w:rsidR="00C22942" w:rsidRPr="007F0F10" w14:paraId="570F2CF0" w14:textId="77777777" w:rsidTr="00916B07">
        <w:trPr>
          <w:trHeight w:val="1347"/>
          <w:jc w:val="center"/>
        </w:trPr>
        <w:tc>
          <w:tcPr>
            <w:tcW w:w="4111" w:type="dxa"/>
            <w:tcBorders>
              <w:top w:val="single" w:sz="4" w:space="0" w:color="auto"/>
              <w:bottom w:val="single" w:sz="4" w:space="0" w:color="auto"/>
              <w:right w:val="nil"/>
            </w:tcBorders>
            <w:shd w:val="clear" w:color="auto" w:fill="auto"/>
            <w:noWrap/>
            <w:vAlign w:val="center"/>
            <w:hideMark/>
          </w:tcPr>
          <w:p w14:paraId="64B9886E"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DMDRMR</w:t>
            </w:r>
            <w:r w:rsidRPr="007F0F10">
              <w:rPr>
                <w:rFonts w:ascii="Times New Roman" w:eastAsia="等线" w:hAnsi="Times New Roman" w:cs="Times New Roman"/>
                <w:szCs w:val="21"/>
              </w:rPr>
              <w:t xml:space="preserve"> Probe 2</w:t>
            </w:r>
          </w:p>
        </w:tc>
        <w:tc>
          <w:tcPr>
            <w:tcW w:w="4195" w:type="dxa"/>
            <w:tcBorders>
              <w:top w:val="single" w:sz="4" w:space="0" w:color="auto"/>
              <w:left w:val="nil"/>
              <w:bottom w:val="single" w:sz="4" w:space="0" w:color="auto"/>
              <w:right w:val="nil"/>
            </w:tcBorders>
            <w:shd w:val="clear" w:color="auto" w:fill="auto"/>
            <w:noWrap/>
            <w:vAlign w:val="center"/>
            <w:hideMark/>
          </w:tcPr>
          <w:p w14:paraId="3CB3C166" w14:textId="70E1EF06" w:rsidR="00C22942" w:rsidRPr="001B1F1F" w:rsidRDefault="00C22942" w:rsidP="00916B07">
            <w:pPr>
              <w:rPr>
                <w:rFonts w:ascii="Times New Roman" w:hAnsi="Times New Roman" w:cs="Times New Roman"/>
                <w:sz w:val="18"/>
                <w:szCs w:val="18"/>
              </w:rPr>
            </w:pPr>
            <w:r w:rsidRPr="001B1F1F">
              <w:rPr>
                <w:rFonts w:ascii="Times New Roman" w:hAnsi="Times New Roman" w:cs="Times New Roman"/>
                <w:sz w:val="18"/>
                <w:szCs w:val="18"/>
              </w:rPr>
              <w:t>CCGCCCCAAGGCTCGTTCTTCCAGCATTTCTATCATTCTCTCTCTCTGTCTGTCTTCCTGATGTGCGTCTAGTCTAGGCTGTTTTTCTTG</w:t>
            </w:r>
            <w:r w:rsidR="00BA425F">
              <w:rPr>
                <w:rFonts w:ascii="Times New Roman" w:hAnsi="Times New Roman" w:cs="Times New Roman"/>
                <w:sz w:val="18"/>
                <w:szCs w:val="18"/>
              </w:rPr>
              <w:t>TTATTGTTACTGAGACGAGAAGTCTTCTTCCG</w:t>
            </w:r>
            <w:r w:rsidRPr="001B1F1F">
              <w:rPr>
                <w:rFonts w:ascii="Times New Roman" w:hAnsi="Times New Roman" w:cs="Times New Roman"/>
                <w:sz w:val="18"/>
                <w:szCs w:val="18"/>
              </w:rPr>
              <w:t>ACCGAAGGTTCTTCTCAATCGAAGGGTTCGTGG</w:t>
            </w:r>
            <w:r w:rsidR="00BA425F">
              <w:rPr>
                <w:rFonts w:ascii="Times New Roman" w:hAnsi="Times New Roman" w:cs="Times New Roman"/>
                <w:sz w:val="18"/>
                <w:szCs w:val="18"/>
              </w:rPr>
              <w:t>TCTCACGGCTTCAAGGAATGAAGCCGTGGACG</w:t>
            </w:r>
            <w:r w:rsidRPr="001B1F1F">
              <w:rPr>
                <w:rFonts w:ascii="Times New Roman" w:hAnsi="Times New Roman" w:cs="Times New Roman"/>
                <w:sz w:val="18"/>
                <w:szCs w:val="18"/>
              </w:rPr>
              <w:t>GCAGTGGCGAGTGTTACAGCTCGATTAGAGAGTGTGCTGCGGCAAGATTTATT</w:t>
            </w:r>
          </w:p>
        </w:tc>
      </w:tr>
      <w:tr w:rsidR="00C22942" w:rsidRPr="007F0F10" w14:paraId="16B81FC7" w14:textId="77777777" w:rsidTr="00916B07">
        <w:trPr>
          <w:trHeight w:val="300"/>
          <w:jc w:val="center"/>
        </w:trPr>
        <w:tc>
          <w:tcPr>
            <w:tcW w:w="4111" w:type="dxa"/>
            <w:tcBorders>
              <w:top w:val="single" w:sz="4" w:space="0" w:color="auto"/>
              <w:bottom w:val="single" w:sz="8" w:space="0" w:color="auto"/>
              <w:right w:val="nil"/>
            </w:tcBorders>
            <w:shd w:val="clear" w:color="auto" w:fill="auto"/>
            <w:noWrap/>
            <w:vAlign w:val="center"/>
          </w:tcPr>
          <w:p w14:paraId="7C3BC694" w14:textId="1BFB552F" w:rsidR="00C22942" w:rsidRPr="001B1F1F"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 xml:space="preserve">ACTB </w:t>
            </w:r>
            <w:r w:rsidR="001B1F1F">
              <w:rPr>
                <w:rFonts w:ascii="Times New Roman" w:eastAsia="等线" w:hAnsi="Times New Roman" w:cs="Times New Roman"/>
                <w:szCs w:val="21"/>
              </w:rPr>
              <w:t>Probe</w:t>
            </w:r>
          </w:p>
        </w:tc>
        <w:tc>
          <w:tcPr>
            <w:tcW w:w="4195" w:type="dxa"/>
            <w:tcBorders>
              <w:top w:val="single" w:sz="4" w:space="0" w:color="auto"/>
              <w:left w:val="nil"/>
              <w:bottom w:val="single" w:sz="8" w:space="0" w:color="auto"/>
              <w:right w:val="nil"/>
            </w:tcBorders>
            <w:shd w:val="clear" w:color="auto" w:fill="auto"/>
            <w:noWrap/>
            <w:vAlign w:val="center"/>
          </w:tcPr>
          <w:p w14:paraId="1C3E2257" w14:textId="77777777" w:rsidR="00C22942" w:rsidRPr="001B1F1F" w:rsidRDefault="00C22942" w:rsidP="00916B07">
            <w:pPr>
              <w:rPr>
                <w:rFonts w:ascii="Times New Roman" w:hAnsi="Times New Roman" w:cs="Times New Roman"/>
                <w:sz w:val="18"/>
                <w:szCs w:val="18"/>
              </w:rPr>
            </w:pPr>
            <w:r w:rsidRPr="001B1F1F">
              <w:rPr>
                <w:rFonts w:ascii="Times New Roman" w:hAnsi="Times New Roman" w:cs="Times New Roman"/>
                <w:sz w:val="18"/>
                <w:szCs w:val="18"/>
              </w:rPr>
              <w:t>CTCATTGTAGAAGGTGGGTGCCA</w:t>
            </w:r>
          </w:p>
        </w:tc>
      </w:tr>
    </w:tbl>
    <w:p w14:paraId="30A7C34D" w14:textId="77777777" w:rsidR="00C22942" w:rsidRPr="007F0F10" w:rsidRDefault="00C22942" w:rsidP="00C22942">
      <w:pPr>
        <w:sectPr w:rsidR="00C22942" w:rsidRPr="007F0F10" w:rsidSect="0002194F">
          <w:pgSz w:w="11906" w:h="16838"/>
          <w:pgMar w:top="1440" w:right="1800" w:bottom="1440" w:left="1800" w:header="851" w:footer="992" w:gutter="0"/>
          <w:lnNumType w:countBy="1" w:restart="continuous"/>
          <w:cols w:space="425"/>
          <w:docGrid w:type="lines" w:linePitch="312"/>
        </w:sectPr>
      </w:pPr>
    </w:p>
    <w:p w14:paraId="2EFC28AE" w14:textId="5096AD51" w:rsidR="00C22942" w:rsidRPr="007F0F10" w:rsidRDefault="00C22942" w:rsidP="00C229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S8</w:t>
      </w:r>
      <w:r w:rsidRPr="007F0F10">
        <w:rPr>
          <w:rFonts w:ascii="Times New Roman" w:hAnsi="Times New Roman" w:cs="Times New Roman"/>
          <w:b/>
          <w:sz w:val="24"/>
          <w:szCs w:val="24"/>
        </w:rPr>
        <w:t xml:space="preserve"> Sequences of shRNA and siRNA for KD.</w:t>
      </w:r>
    </w:p>
    <w:tbl>
      <w:tblPr>
        <w:tblW w:w="829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03"/>
        <w:gridCol w:w="3339"/>
        <w:gridCol w:w="3364"/>
      </w:tblGrid>
      <w:tr w:rsidR="00C22942" w:rsidRPr="007F0F10" w14:paraId="75DE6B36" w14:textId="77777777" w:rsidTr="00916B07">
        <w:trPr>
          <w:trHeight w:val="285"/>
          <w:jc w:val="center"/>
        </w:trPr>
        <w:tc>
          <w:tcPr>
            <w:tcW w:w="3681" w:type="dxa"/>
            <w:tcBorders>
              <w:top w:val="single" w:sz="8" w:space="0" w:color="000000" w:themeColor="text1"/>
              <w:bottom w:val="single" w:sz="8" w:space="0" w:color="000000" w:themeColor="text1"/>
            </w:tcBorders>
            <w:shd w:val="clear" w:color="auto" w:fill="auto"/>
            <w:noWrap/>
            <w:vAlign w:val="center"/>
            <w:hideMark/>
          </w:tcPr>
          <w:p w14:paraId="1AB16E89" w14:textId="77777777" w:rsidR="00C22942" w:rsidRPr="00EC54A3" w:rsidRDefault="00C22942" w:rsidP="00916B07">
            <w:pPr>
              <w:rPr>
                <w:rFonts w:ascii="TimesNewRomanPS-BoldMT" w:hAnsi="TimesNewRomanPS-BoldMT" w:hint="eastAsia"/>
                <w:b/>
                <w:bCs/>
                <w:color w:val="000000" w:themeColor="text1"/>
                <w:sz w:val="24"/>
                <w:szCs w:val="24"/>
              </w:rPr>
            </w:pPr>
            <w:r w:rsidRPr="00EC54A3">
              <w:rPr>
                <w:rFonts w:ascii="TimesNewRomanPS-BoldMT" w:hAnsi="TimesNewRomanPS-BoldMT"/>
                <w:b/>
                <w:bCs/>
                <w:color w:val="000000" w:themeColor="text1"/>
                <w:sz w:val="24"/>
                <w:szCs w:val="24"/>
              </w:rPr>
              <w:t>Target</w:t>
            </w:r>
            <w:r w:rsidRPr="00EC54A3">
              <w:rPr>
                <w:rFonts w:ascii="TimesNewRomanPS-BoldMT" w:hAnsi="TimesNewRomanPS-BoldMT" w:hint="eastAsia"/>
                <w:b/>
                <w:bCs/>
                <w:color w:val="000000" w:themeColor="text1"/>
                <w:sz w:val="24"/>
                <w:szCs w:val="24"/>
              </w:rPr>
              <w:t>s</w:t>
            </w:r>
          </w:p>
        </w:tc>
        <w:tc>
          <w:tcPr>
            <w:tcW w:w="1164" w:type="dxa"/>
            <w:tcBorders>
              <w:top w:val="single" w:sz="8" w:space="0" w:color="000000" w:themeColor="text1"/>
              <w:bottom w:val="single" w:sz="8" w:space="0" w:color="000000" w:themeColor="text1"/>
            </w:tcBorders>
            <w:shd w:val="clear" w:color="auto" w:fill="auto"/>
            <w:noWrap/>
            <w:vAlign w:val="center"/>
            <w:hideMark/>
          </w:tcPr>
          <w:p w14:paraId="23EA30A6" w14:textId="77777777" w:rsidR="00C22942" w:rsidRPr="00EC54A3" w:rsidRDefault="00C22942" w:rsidP="00916B07">
            <w:pPr>
              <w:rPr>
                <w:rFonts w:ascii="TimesNewRomanPS-BoldMT" w:hAnsi="TimesNewRomanPS-BoldMT" w:hint="eastAsia"/>
                <w:b/>
                <w:bCs/>
                <w:color w:val="000000" w:themeColor="text1"/>
                <w:sz w:val="24"/>
                <w:szCs w:val="24"/>
              </w:rPr>
            </w:pPr>
            <w:r w:rsidRPr="00EC54A3">
              <w:rPr>
                <w:rFonts w:ascii="TimesNewRomanPS-BoldMT" w:hAnsi="TimesNewRomanPS-BoldMT"/>
                <w:b/>
                <w:bCs/>
                <w:color w:val="000000" w:themeColor="text1"/>
                <w:sz w:val="24"/>
                <w:szCs w:val="24"/>
              </w:rPr>
              <w:t>shRNA-Forward (5</w:t>
            </w:r>
            <w:r w:rsidRPr="00EC54A3">
              <w:rPr>
                <w:rFonts w:ascii="Times New Roman" w:hAnsi="Times New Roman" w:cs="Times New Roman"/>
                <w:b/>
                <w:bCs/>
                <w:color w:val="000000" w:themeColor="text1"/>
                <w:sz w:val="24"/>
                <w:szCs w:val="24"/>
              </w:rPr>
              <w:t>'</w:t>
            </w:r>
            <w:r w:rsidRPr="00EC54A3">
              <w:rPr>
                <w:rFonts w:ascii="TimesNewRomanPS-BoldMT" w:hAnsi="TimesNewRomanPS-BoldMT"/>
                <w:b/>
                <w:bCs/>
                <w:color w:val="000000" w:themeColor="text1"/>
                <w:sz w:val="24"/>
                <w:szCs w:val="24"/>
              </w:rPr>
              <w:t>-3</w:t>
            </w:r>
            <w:r w:rsidRPr="00EC54A3">
              <w:rPr>
                <w:rFonts w:ascii="Times New Roman" w:hAnsi="Times New Roman" w:cs="Times New Roman"/>
                <w:b/>
                <w:bCs/>
                <w:color w:val="000000" w:themeColor="text1"/>
                <w:sz w:val="24"/>
                <w:szCs w:val="24"/>
              </w:rPr>
              <w:t>'</w:t>
            </w:r>
            <w:r w:rsidRPr="00EC54A3">
              <w:rPr>
                <w:rFonts w:ascii="TimesNewRomanPS-BoldMT" w:hAnsi="TimesNewRomanPS-BoldMT"/>
                <w:b/>
                <w:bCs/>
                <w:color w:val="000000" w:themeColor="text1"/>
                <w:sz w:val="24"/>
                <w:szCs w:val="24"/>
              </w:rPr>
              <w:t>)</w:t>
            </w:r>
          </w:p>
        </w:tc>
        <w:tc>
          <w:tcPr>
            <w:tcW w:w="3451" w:type="dxa"/>
            <w:tcBorders>
              <w:top w:val="single" w:sz="8" w:space="0" w:color="000000" w:themeColor="text1"/>
              <w:bottom w:val="single" w:sz="8" w:space="0" w:color="000000" w:themeColor="text1"/>
            </w:tcBorders>
            <w:shd w:val="clear" w:color="auto" w:fill="auto"/>
            <w:noWrap/>
            <w:vAlign w:val="center"/>
            <w:hideMark/>
          </w:tcPr>
          <w:p w14:paraId="6A591097"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shRNA-Reverse (5</w:t>
            </w:r>
            <w:r w:rsidRPr="007F0F10">
              <w:rPr>
                <w:rFonts w:ascii="Times New Roman" w:hAnsi="Times New Roman" w:cs="Times New Roman"/>
                <w:b/>
                <w:bCs/>
                <w:sz w:val="24"/>
                <w:szCs w:val="24"/>
              </w:rPr>
              <w:t>'</w:t>
            </w:r>
            <w:r w:rsidRPr="007F0F10">
              <w:rPr>
                <w:rFonts w:ascii="TimesNewRomanPS-BoldMT" w:hAnsi="TimesNewRomanPS-BoldMT"/>
                <w:b/>
                <w:bCs/>
                <w:sz w:val="24"/>
                <w:szCs w:val="24"/>
              </w:rPr>
              <w:t>-3</w:t>
            </w:r>
            <w:r w:rsidRPr="007F0F10">
              <w:rPr>
                <w:rFonts w:ascii="Times New Roman" w:hAnsi="Times New Roman" w:cs="Times New Roman"/>
                <w:b/>
                <w:bCs/>
                <w:sz w:val="24"/>
                <w:szCs w:val="24"/>
              </w:rPr>
              <w:t>'</w:t>
            </w:r>
            <w:r w:rsidRPr="007F0F10">
              <w:rPr>
                <w:rFonts w:ascii="TimesNewRomanPS-BoldMT" w:hAnsi="TimesNewRomanPS-BoldMT"/>
                <w:b/>
                <w:bCs/>
                <w:sz w:val="24"/>
                <w:szCs w:val="24"/>
              </w:rPr>
              <w:t>)</w:t>
            </w:r>
          </w:p>
        </w:tc>
      </w:tr>
      <w:tr w:rsidR="00C22942" w:rsidRPr="007F0F10" w14:paraId="66CCE608" w14:textId="77777777" w:rsidTr="00916B07">
        <w:trPr>
          <w:trHeight w:val="300"/>
          <w:jc w:val="center"/>
        </w:trPr>
        <w:tc>
          <w:tcPr>
            <w:tcW w:w="3681" w:type="dxa"/>
            <w:tcBorders>
              <w:top w:val="single" w:sz="8" w:space="0" w:color="000000" w:themeColor="text1"/>
              <w:bottom w:val="single" w:sz="4" w:space="0" w:color="auto"/>
              <w:right w:val="nil"/>
            </w:tcBorders>
            <w:shd w:val="clear" w:color="auto" w:fill="auto"/>
            <w:noWrap/>
            <w:vAlign w:val="center"/>
            <w:hideMark/>
          </w:tcPr>
          <w:p w14:paraId="70C3E835" w14:textId="3AF5C45E" w:rsidR="00C22942" w:rsidRPr="00EC54A3" w:rsidRDefault="00036E3F" w:rsidP="00916B07">
            <w:pPr>
              <w:rPr>
                <w:rFonts w:ascii="Times New Roman" w:eastAsia="等线" w:hAnsi="Times New Roman" w:cs="Times New Roman"/>
                <w:color w:val="000000" w:themeColor="text1"/>
                <w:sz w:val="18"/>
                <w:szCs w:val="18"/>
              </w:rPr>
            </w:pPr>
            <w:r w:rsidRPr="00EC54A3">
              <w:rPr>
                <w:rFonts w:ascii="Times New Roman" w:eastAsia="等线" w:hAnsi="Times New Roman" w:cs="Times New Roman"/>
                <w:color w:val="000000" w:themeColor="text1"/>
                <w:sz w:val="18"/>
                <w:szCs w:val="18"/>
              </w:rPr>
              <w:t>s</w:t>
            </w:r>
            <w:r w:rsidR="00C22942" w:rsidRPr="00EC54A3">
              <w:rPr>
                <w:rFonts w:ascii="Times New Roman" w:eastAsia="等线" w:hAnsi="Times New Roman" w:cs="Times New Roman"/>
                <w:color w:val="000000" w:themeColor="text1"/>
                <w:sz w:val="18"/>
                <w:szCs w:val="18"/>
              </w:rPr>
              <w:t>h</w:t>
            </w:r>
            <w:r w:rsidRPr="00EC54A3">
              <w:rPr>
                <w:rFonts w:ascii="Times New Roman" w:eastAsia="等线" w:hAnsi="Times New Roman" w:cs="Times New Roman"/>
                <w:color w:val="000000" w:themeColor="text1"/>
                <w:sz w:val="18"/>
                <w:szCs w:val="18"/>
              </w:rPr>
              <w:t>-</w:t>
            </w:r>
            <w:r w:rsidR="00C22942" w:rsidRPr="00EC54A3">
              <w:rPr>
                <w:rFonts w:ascii="Times New Roman" w:eastAsia="等线" w:hAnsi="Times New Roman" w:cs="Times New Roman"/>
                <w:color w:val="000000" w:themeColor="text1"/>
                <w:sz w:val="18"/>
                <w:szCs w:val="18"/>
              </w:rPr>
              <w:t>c-Jun-1</w:t>
            </w:r>
          </w:p>
        </w:tc>
        <w:tc>
          <w:tcPr>
            <w:tcW w:w="1164" w:type="dxa"/>
            <w:tcBorders>
              <w:top w:val="single" w:sz="8" w:space="0" w:color="000000" w:themeColor="text1"/>
              <w:left w:val="nil"/>
              <w:bottom w:val="single" w:sz="4" w:space="0" w:color="auto"/>
              <w:right w:val="nil"/>
            </w:tcBorders>
            <w:shd w:val="clear" w:color="auto" w:fill="auto"/>
            <w:noWrap/>
            <w:vAlign w:val="center"/>
            <w:hideMark/>
          </w:tcPr>
          <w:p w14:paraId="26B0212E" w14:textId="77777777" w:rsidR="00C22942" w:rsidRPr="00EC54A3" w:rsidRDefault="00C22942" w:rsidP="00916B07">
            <w:pPr>
              <w:rPr>
                <w:rFonts w:ascii="Times New Roman" w:eastAsia="等线" w:hAnsi="Times New Roman" w:cs="Times New Roman"/>
                <w:color w:val="000000" w:themeColor="text1"/>
                <w:sz w:val="18"/>
                <w:szCs w:val="18"/>
              </w:rPr>
            </w:pPr>
            <w:r w:rsidRPr="00EC54A3">
              <w:rPr>
                <w:rFonts w:ascii="Times New Roman" w:eastAsia="等线" w:hAnsi="Times New Roman" w:cs="Times New Roman"/>
                <w:color w:val="000000" w:themeColor="text1"/>
                <w:sz w:val="18"/>
                <w:szCs w:val="18"/>
              </w:rPr>
              <w:t>GATCCGCAAACCTCAGCAACTTCAACTCGAGTTGAAGTTGCTGAGGTTTGCGTTTTTG</w:t>
            </w:r>
          </w:p>
        </w:tc>
        <w:tc>
          <w:tcPr>
            <w:tcW w:w="3451" w:type="dxa"/>
            <w:tcBorders>
              <w:top w:val="single" w:sz="8" w:space="0" w:color="000000" w:themeColor="text1"/>
              <w:left w:val="nil"/>
              <w:bottom w:val="single" w:sz="4" w:space="0" w:color="auto"/>
            </w:tcBorders>
            <w:shd w:val="clear" w:color="auto" w:fill="auto"/>
            <w:noWrap/>
            <w:vAlign w:val="center"/>
            <w:hideMark/>
          </w:tcPr>
          <w:p w14:paraId="4DF5B927"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AATTCAAAAACGCAAACCTCAGCAACTTCAACTCGAGTTGAAGTTGCTGAGGTTTGCG</w:t>
            </w:r>
          </w:p>
        </w:tc>
      </w:tr>
      <w:tr w:rsidR="00C22942" w:rsidRPr="007F0F10" w14:paraId="39A3C589"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hideMark/>
          </w:tcPr>
          <w:p w14:paraId="5DA1AB14" w14:textId="1C4B381D" w:rsidR="00C22942" w:rsidRPr="00EC54A3" w:rsidRDefault="00036E3F" w:rsidP="00916B07">
            <w:pPr>
              <w:rPr>
                <w:rFonts w:ascii="Times New Roman" w:eastAsia="等线" w:hAnsi="Times New Roman" w:cs="Times New Roman"/>
                <w:color w:val="000000" w:themeColor="text1"/>
                <w:sz w:val="18"/>
                <w:szCs w:val="18"/>
              </w:rPr>
            </w:pPr>
            <w:r w:rsidRPr="00EC54A3">
              <w:rPr>
                <w:rFonts w:ascii="Times New Roman" w:eastAsia="等线" w:hAnsi="Times New Roman" w:cs="Times New Roman"/>
                <w:color w:val="000000" w:themeColor="text1"/>
                <w:sz w:val="18"/>
                <w:szCs w:val="18"/>
              </w:rPr>
              <w:t>sh-</w:t>
            </w:r>
            <w:r w:rsidR="00C22942" w:rsidRPr="00EC54A3">
              <w:rPr>
                <w:rFonts w:ascii="Times New Roman" w:eastAsia="等线" w:hAnsi="Times New Roman" w:cs="Times New Roman"/>
                <w:color w:val="000000" w:themeColor="text1"/>
                <w:sz w:val="18"/>
                <w:szCs w:val="18"/>
              </w:rPr>
              <w:t>c-Jun-2</w:t>
            </w:r>
          </w:p>
        </w:tc>
        <w:tc>
          <w:tcPr>
            <w:tcW w:w="1164" w:type="dxa"/>
            <w:tcBorders>
              <w:top w:val="single" w:sz="4" w:space="0" w:color="auto"/>
              <w:left w:val="nil"/>
              <w:bottom w:val="single" w:sz="4" w:space="0" w:color="auto"/>
              <w:right w:val="nil"/>
            </w:tcBorders>
            <w:shd w:val="clear" w:color="auto" w:fill="auto"/>
            <w:noWrap/>
            <w:vAlign w:val="center"/>
            <w:hideMark/>
          </w:tcPr>
          <w:p w14:paraId="1E2D06DE" w14:textId="77777777" w:rsidR="00C22942" w:rsidRPr="00EC54A3" w:rsidRDefault="00C22942" w:rsidP="00916B07">
            <w:pPr>
              <w:rPr>
                <w:rFonts w:ascii="Times New Roman" w:eastAsia="等线" w:hAnsi="Times New Roman" w:cs="Times New Roman"/>
                <w:color w:val="000000" w:themeColor="text1"/>
                <w:sz w:val="18"/>
                <w:szCs w:val="18"/>
              </w:rPr>
            </w:pPr>
            <w:r w:rsidRPr="00EC54A3">
              <w:rPr>
                <w:rFonts w:ascii="Times New Roman" w:eastAsia="等线" w:hAnsi="Times New Roman" w:cs="Times New Roman"/>
                <w:color w:val="000000" w:themeColor="text1"/>
                <w:sz w:val="18"/>
                <w:szCs w:val="18"/>
              </w:rPr>
              <w:t>GATCCCTATCGACATGGAGTCTCAGCTCGAGCTGAGACTCCATGTCGATAGGTTTTTG</w:t>
            </w:r>
          </w:p>
        </w:tc>
        <w:tc>
          <w:tcPr>
            <w:tcW w:w="3451" w:type="dxa"/>
            <w:tcBorders>
              <w:top w:val="single" w:sz="4" w:space="0" w:color="auto"/>
              <w:left w:val="nil"/>
              <w:bottom w:val="single" w:sz="4" w:space="0" w:color="auto"/>
            </w:tcBorders>
            <w:shd w:val="clear" w:color="auto" w:fill="auto"/>
            <w:noWrap/>
            <w:vAlign w:val="center"/>
            <w:hideMark/>
          </w:tcPr>
          <w:p w14:paraId="406D3C0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AATTCAAAAACCTATCGACATGGAGTCTCAGCTCGAGCTGAGACTCCATGTCGATAGG</w:t>
            </w:r>
          </w:p>
        </w:tc>
      </w:tr>
      <w:tr w:rsidR="00C22942" w:rsidRPr="007F0F10" w14:paraId="48CC114F"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hideMark/>
          </w:tcPr>
          <w:p w14:paraId="5ADDE412" w14:textId="02D1B1B6" w:rsidR="00C22942" w:rsidRPr="00036E3F" w:rsidRDefault="00036E3F"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sh-</w:t>
            </w:r>
            <w:r w:rsidR="00C22942" w:rsidRPr="00036E3F">
              <w:rPr>
                <w:rFonts w:ascii="Times New Roman" w:eastAsia="等线" w:hAnsi="Times New Roman" w:cs="Times New Roman"/>
                <w:sz w:val="18"/>
                <w:szCs w:val="18"/>
              </w:rPr>
              <w:t>DMDRMR-1</w:t>
            </w:r>
          </w:p>
        </w:tc>
        <w:tc>
          <w:tcPr>
            <w:tcW w:w="1164" w:type="dxa"/>
            <w:tcBorders>
              <w:top w:val="single" w:sz="4" w:space="0" w:color="auto"/>
              <w:left w:val="nil"/>
              <w:bottom w:val="single" w:sz="4" w:space="0" w:color="auto"/>
              <w:right w:val="nil"/>
            </w:tcBorders>
            <w:shd w:val="clear" w:color="auto" w:fill="auto"/>
            <w:noWrap/>
            <w:vAlign w:val="center"/>
            <w:hideMark/>
          </w:tcPr>
          <w:p w14:paraId="0D837570"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GATCCGGTATCGCCCAGATCTGAATCTTCAAGAGAGATTCAGATCTGGGCGATACCTTTTTTG</w:t>
            </w:r>
          </w:p>
        </w:tc>
        <w:tc>
          <w:tcPr>
            <w:tcW w:w="3451" w:type="dxa"/>
            <w:tcBorders>
              <w:top w:val="single" w:sz="4" w:space="0" w:color="auto"/>
              <w:left w:val="nil"/>
              <w:bottom w:val="single" w:sz="4" w:space="0" w:color="auto"/>
            </w:tcBorders>
            <w:shd w:val="clear" w:color="auto" w:fill="auto"/>
            <w:noWrap/>
            <w:vAlign w:val="center"/>
            <w:hideMark/>
          </w:tcPr>
          <w:p w14:paraId="073CF69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AATTCAAAAAAGGTATCGCCCAGATCTGAATCTCTCTTGAAGATTCAGATCTGGGCGATACCG</w:t>
            </w:r>
          </w:p>
        </w:tc>
      </w:tr>
      <w:tr w:rsidR="00C22942" w:rsidRPr="007F0F10" w14:paraId="34222D1F"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hideMark/>
          </w:tcPr>
          <w:p w14:paraId="57C0EE79" w14:textId="7A5524E5" w:rsidR="00C22942" w:rsidRPr="00036E3F" w:rsidRDefault="00036E3F"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sh-</w:t>
            </w:r>
            <w:r w:rsidR="00C22942" w:rsidRPr="00036E3F">
              <w:rPr>
                <w:rFonts w:ascii="Times New Roman" w:eastAsia="等线" w:hAnsi="Times New Roman" w:cs="Times New Roman"/>
                <w:sz w:val="18"/>
                <w:szCs w:val="18"/>
              </w:rPr>
              <w:t>DMDRMR-2</w:t>
            </w:r>
          </w:p>
        </w:tc>
        <w:tc>
          <w:tcPr>
            <w:tcW w:w="1164" w:type="dxa"/>
            <w:tcBorders>
              <w:top w:val="single" w:sz="4" w:space="0" w:color="auto"/>
              <w:left w:val="nil"/>
              <w:bottom w:val="single" w:sz="4" w:space="0" w:color="auto"/>
              <w:right w:val="nil"/>
            </w:tcBorders>
            <w:shd w:val="clear" w:color="auto" w:fill="auto"/>
            <w:noWrap/>
            <w:vAlign w:val="center"/>
            <w:hideMark/>
          </w:tcPr>
          <w:p w14:paraId="1F896B94"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GATCCTCGCCCAGATCTGAATCCACACTTCAAGAGAGTGTGGATTCAGATCTGGGCGATTTTTTG</w:t>
            </w:r>
          </w:p>
        </w:tc>
        <w:tc>
          <w:tcPr>
            <w:tcW w:w="3451" w:type="dxa"/>
            <w:tcBorders>
              <w:top w:val="single" w:sz="4" w:space="0" w:color="auto"/>
              <w:left w:val="nil"/>
              <w:bottom w:val="single" w:sz="4" w:space="0" w:color="auto"/>
            </w:tcBorders>
            <w:shd w:val="clear" w:color="auto" w:fill="auto"/>
            <w:noWrap/>
            <w:vAlign w:val="center"/>
            <w:hideMark/>
          </w:tcPr>
          <w:p w14:paraId="75F0DB8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AATTCAAAAAATCGCCCAGATCTGAATCCACACTCTCTTGAAGTGTGGATTCAGATCTGGGCGAG</w:t>
            </w:r>
          </w:p>
        </w:tc>
      </w:tr>
      <w:tr w:rsidR="00C22942" w:rsidRPr="007F0F10" w14:paraId="3A8F38C1"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hideMark/>
          </w:tcPr>
          <w:p w14:paraId="1E29D3E8" w14:textId="42EE25D3" w:rsidR="00C22942" w:rsidRPr="00036E3F" w:rsidRDefault="00036E3F"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sh-</w:t>
            </w:r>
            <w:r w:rsidR="00C22942" w:rsidRPr="00036E3F">
              <w:rPr>
                <w:rFonts w:ascii="Times New Roman" w:eastAsia="等线" w:hAnsi="Times New Roman" w:cs="Times New Roman"/>
                <w:sz w:val="18"/>
                <w:szCs w:val="18"/>
              </w:rPr>
              <w:t>IGF2BP3-1</w:t>
            </w:r>
          </w:p>
        </w:tc>
        <w:tc>
          <w:tcPr>
            <w:tcW w:w="1164" w:type="dxa"/>
            <w:tcBorders>
              <w:top w:val="single" w:sz="4" w:space="0" w:color="auto"/>
              <w:left w:val="nil"/>
              <w:bottom w:val="single" w:sz="4" w:space="0" w:color="auto"/>
              <w:right w:val="nil"/>
            </w:tcBorders>
            <w:shd w:val="clear" w:color="auto" w:fill="auto"/>
            <w:noWrap/>
            <w:vAlign w:val="center"/>
            <w:hideMark/>
          </w:tcPr>
          <w:p w14:paraId="45B3365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GATCCGCAAAGGATTCGGAAACTTCATTCAAGAGATGAAGTTTCCGAATCCTTTGCTTTTTTG</w:t>
            </w:r>
          </w:p>
        </w:tc>
        <w:tc>
          <w:tcPr>
            <w:tcW w:w="3451" w:type="dxa"/>
            <w:tcBorders>
              <w:top w:val="single" w:sz="4" w:space="0" w:color="auto"/>
              <w:left w:val="nil"/>
              <w:bottom w:val="single" w:sz="4" w:space="0" w:color="auto"/>
            </w:tcBorders>
            <w:shd w:val="clear" w:color="auto" w:fill="auto"/>
            <w:noWrap/>
            <w:vAlign w:val="center"/>
            <w:hideMark/>
          </w:tcPr>
          <w:p w14:paraId="0739416A"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AATTCAAAAAAGCAAAGGATTCGGAAACTTCATCTCTTGAATGAAGTTTCCGAATCCTTTGCG</w:t>
            </w:r>
          </w:p>
        </w:tc>
      </w:tr>
      <w:tr w:rsidR="00C22942" w:rsidRPr="007F0F10" w14:paraId="08A119D9"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hideMark/>
          </w:tcPr>
          <w:p w14:paraId="23811543" w14:textId="16E365FF" w:rsidR="00C22942" w:rsidRPr="00036E3F" w:rsidRDefault="00036E3F"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sh-</w:t>
            </w:r>
            <w:r w:rsidR="00C22942" w:rsidRPr="00036E3F">
              <w:rPr>
                <w:rFonts w:ascii="Times New Roman" w:eastAsia="等线" w:hAnsi="Times New Roman" w:cs="Times New Roman"/>
                <w:sz w:val="18"/>
                <w:szCs w:val="18"/>
              </w:rPr>
              <w:t>IGF2BP3-2</w:t>
            </w:r>
          </w:p>
        </w:tc>
        <w:tc>
          <w:tcPr>
            <w:tcW w:w="1164" w:type="dxa"/>
            <w:tcBorders>
              <w:top w:val="single" w:sz="4" w:space="0" w:color="auto"/>
              <w:left w:val="nil"/>
              <w:bottom w:val="single" w:sz="4" w:space="0" w:color="auto"/>
              <w:right w:val="nil"/>
            </w:tcBorders>
            <w:shd w:val="clear" w:color="auto" w:fill="auto"/>
            <w:noWrap/>
            <w:vAlign w:val="center"/>
            <w:hideMark/>
          </w:tcPr>
          <w:p w14:paraId="2A197A5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GATCCGCTGAGAAGTCGATTACTATCTTCAAGAGAGATAGTAATCGACTTCTCAGCTTTTTTG</w:t>
            </w:r>
          </w:p>
        </w:tc>
        <w:tc>
          <w:tcPr>
            <w:tcW w:w="3451" w:type="dxa"/>
            <w:tcBorders>
              <w:top w:val="single" w:sz="4" w:space="0" w:color="auto"/>
              <w:left w:val="nil"/>
              <w:bottom w:val="single" w:sz="4" w:space="0" w:color="auto"/>
            </w:tcBorders>
            <w:shd w:val="clear" w:color="auto" w:fill="auto"/>
            <w:noWrap/>
            <w:vAlign w:val="center"/>
            <w:hideMark/>
          </w:tcPr>
          <w:p w14:paraId="2E763A2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AATTCAAAAAAGCTGAGAAGTCGATTACTATCTCTCTTGAAGATAGTAATCGACTTCTCAGCG</w:t>
            </w:r>
          </w:p>
        </w:tc>
      </w:tr>
      <w:tr w:rsidR="00C22942" w:rsidRPr="007F0F10" w14:paraId="26AB9358"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tcPr>
          <w:p w14:paraId="27695819" w14:textId="77777777" w:rsidR="00C22942" w:rsidRPr="00036E3F" w:rsidRDefault="00C22942"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shMETTL3</w:t>
            </w:r>
          </w:p>
        </w:tc>
        <w:tc>
          <w:tcPr>
            <w:tcW w:w="1164" w:type="dxa"/>
            <w:tcBorders>
              <w:top w:val="single" w:sz="4" w:space="0" w:color="auto"/>
              <w:left w:val="nil"/>
              <w:bottom w:val="single" w:sz="4" w:space="0" w:color="auto"/>
              <w:right w:val="nil"/>
            </w:tcBorders>
            <w:shd w:val="clear" w:color="auto" w:fill="auto"/>
            <w:noWrap/>
            <w:vAlign w:val="center"/>
          </w:tcPr>
          <w:p w14:paraId="0F658EC0"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GATCCGGATACCTGCAAGTATGTTCATTCAAGAGATGAACATACTTGCAGGTATCCTTTTTTG</w:t>
            </w:r>
          </w:p>
        </w:tc>
        <w:tc>
          <w:tcPr>
            <w:tcW w:w="3451" w:type="dxa"/>
            <w:tcBorders>
              <w:top w:val="single" w:sz="4" w:space="0" w:color="auto"/>
              <w:left w:val="nil"/>
              <w:bottom w:val="single" w:sz="4" w:space="0" w:color="auto"/>
            </w:tcBorders>
            <w:shd w:val="clear" w:color="auto" w:fill="auto"/>
            <w:noWrap/>
            <w:vAlign w:val="center"/>
          </w:tcPr>
          <w:p w14:paraId="4622232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AATTCAAAAAAGGATACCTGCAAGTATGTTCATCTCTTGAATGAACATACTTGCAGGTATCCG</w:t>
            </w:r>
          </w:p>
        </w:tc>
      </w:tr>
      <w:tr w:rsidR="00C22942" w:rsidRPr="007F0F10" w14:paraId="1BC02AD1" w14:textId="77777777" w:rsidTr="00916B07">
        <w:trPr>
          <w:trHeight w:val="300"/>
          <w:jc w:val="center"/>
        </w:trPr>
        <w:tc>
          <w:tcPr>
            <w:tcW w:w="3681" w:type="dxa"/>
            <w:tcBorders>
              <w:top w:val="single" w:sz="4" w:space="0" w:color="auto"/>
              <w:bottom w:val="single" w:sz="4" w:space="0" w:color="auto"/>
              <w:right w:val="nil"/>
            </w:tcBorders>
            <w:shd w:val="clear" w:color="auto" w:fill="auto"/>
            <w:noWrap/>
            <w:vAlign w:val="center"/>
          </w:tcPr>
          <w:p w14:paraId="1F405A55" w14:textId="3E6F73B0" w:rsidR="00C22942" w:rsidRPr="00036E3F" w:rsidRDefault="00036E3F"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sh-</w:t>
            </w:r>
            <w:r w:rsidR="00C22942" w:rsidRPr="00036E3F">
              <w:rPr>
                <w:rFonts w:ascii="Times New Roman" w:eastAsia="等线" w:hAnsi="Times New Roman" w:cs="Times New Roman"/>
                <w:sz w:val="18"/>
                <w:szCs w:val="18"/>
              </w:rPr>
              <w:t>METTL14</w:t>
            </w:r>
          </w:p>
        </w:tc>
        <w:tc>
          <w:tcPr>
            <w:tcW w:w="1164" w:type="dxa"/>
            <w:tcBorders>
              <w:top w:val="single" w:sz="4" w:space="0" w:color="auto"/>
              <w:left w:val="nil"/>
              <w:bottom w:val="single" w:sz="4" w:space="0" w:color="auto"/>
              <w:right w:val="nil"/>
            </w:tcBorders>
            <w:shd w:val="clear" w:color="auto" w:fill="auto"/>
            <w:noWrap/>
            <w:vAlign w:val="center"/>
          </w:tcPr>
          <w:p w14:paraId="02D62DA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GATCCGCTGGACTTGGGATGATATTATTCAAGAGATAATATCATCCCAAGTCCAGCTTTTTTG</w:t>
            </w:r>
          </w:p>
        </w:tc>
        <w:tc>
          <w:tcPr>
            <w:tcW w:w="3451" w:type="dxa"/>
            <w:tcBorders>
              <w:top w:val="single" w:sz="4" w:space="0" w:color="auto"/>
              <w:left w:val="nil"/>
              <w:bottom w:val="single" w:sz="4" w:space="0" w:color="auto"/>
            </w:tcBorders>
            <w:shd w:val="clear" w:color="auto" w:fill="auto"/>
            <w:noWrap/>
            <w:vAlign w:val="center"/>
          </w:tcPr>
          <w:p w14:paraId="6DA2DB3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AATTCAAAAAAGCTGGACTTGGGATGATATTATCTCTTGAATAATATCATCCCAAGTCCAGCG</w:t>
            </w:r>
          </w:p>
        </w:tc>
      </w:tr>
      <w:tr w:rsidR="00C22942" w:rsidRPr="007F0F10" w14:paraId="5CFB28E8" w14:textId="77777777" w:rsidTr="00916B07">
        <w:trPr>
          <w:trHeight w:val="300"/>
          <w:jc w:val="center"/>
        </w:trPr>
        <w:tc>
          <w:tcPr>
            <w:tcW w:w="3681" w:type="dxa"/>
            <w:tcBorders>
              <w:top w:val="single" w:sz="4" w:space="0" w:color="auto"/>
              <w:bottom w:val="single" w:sz="8" w:space="0" w:color="000000" w:themeColor="text1"/>
              <w:right w:val="nil"/>
            </w:tcBorders>
            <w:shd w:val="clear" w:color="auto" w:fill="auto"/>
            <w:noWrap/>
            <w:vAlign w:val="center"/>
          </w:tcPr>
          <w:p w14:paraId="36376513" w14:textId="463E679E" w:rsidR="00C22942" w:rsidRPr="00036E3F" w:rsidRDefault="00036E3F" w:rsidP="00916B07">
            <w:pPr>
              <w:rPr>
                <w:rFonts w:ascii="Times New Roman" w:eastAsia="等线" w:hAnsi="Times New Roman" w:cs="Times New Roman"/>
                <w:sz w:val="18"/>
                <w:szCs w:val="18"/>
              </w:rPr>
            </w:pPr>
            <w:r w:rsidRPr="00036E3F">
              <w:rPr>
                <w:rFonts w:ascii="Times New Roman" w:eastAsia="等线" w:hAnsi="Times New Roman" w:cs="Times New Roman"/>
                <w:sz w:val="18"/>
                <w:szCs w:val="18"/>
              </w:rPr>
              <w:t>s</w:t>
            </w:r>
            <w:r w:rsidR="00C22942" w:rsidRPr="00036E3F">
              <w:rPr>
                <w:rFonts w:ascii="Times New Roman" w:eastAsia="等线" w:hAnsi="Times New Roman" w:cs="Times New Roman" w:hint="eastAsia"/>
                <w:sz w:val="18"/>
                <w:szCs w:val="18"/>
              </w:rPr>
              <w:t>i</w:t>
            </w:r>
            <w:r w:rsidRPr="00036E3F">
              <w:rPr>
                <w:rFonts w:ascii="Times New Roman" w:eastAsia="等线" w:hAnsi="Times New Roman" w:cs="Times New Roman"/>
                <w:sz w:val="18"/>
                <w:szCs w:val="18"/>
              </w:rPr>
              <w:t>-</w:t>
            </w:r>
            <w:r w:rsidR="00C22942" w:rsidRPr="00036E3F">
              <w:rPr>
                <w:rFonts w:ascii="Times New Roman" w:eastAsia="等线" w:hAnsi="Times New Roman" w:cs="Times New Roman" w:hint="eastAsia"/>
                <w:sz w:val="18"/>
                <w:szCs w:val="18"/>
              </w:rPr>
              <w:t>FN1</w:t>
            </w:r>
          </w:p>
        </w:tc>
        <w:tc>
          <w:tcPr>
            <w:tcW w:w="1164" w:type="dxa"/>
            <w:tcBorders>
              <w:top w:val="single" w:sz="4" w:space="0" w:color="auto"/>
              <w:left w:val="nil"/>
              <w:bottom w:val="single" w:sz="8" w:space="0" w:color="000000" w:themeColor="text1"/>
              <w:right w:val="nil"/>
            </w:tcBorders>
            <w:shd w:val="clear" w:color="auto" w:fill="auto"/>
            <w:noWrap/>
            <w:vAlign w:val="center"/>
          </w:tcPr>
          <w:p w14:paraId="062D58E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CAGTCAAAGCAAGCCCGGTTGTTAT</w:t>
            </w:r>
          </w:p>
        </w:tc>
        <w:tc>
          <w:tcPr>
            <w:tcW w:w="3451" w:type="dxa"/>
            <w:tcBorders>
              <w:top w:val="single" w:sz="4" w:space="0" w:color="auto"/>
              <w:left w:val="nil"/>
              <w:bottom w:val="single" w:sz="8" w:space="0" w:color="000000" w:themeColor="text1"/>
            </w:tcBorders>
            <w:shd w:val="clear" w:color="auto" w:fill="auto"/>
            <w:noWrap/>
            <w:vAlign w:val="center"/>
          </w:tcPr>
          <w:p w14:paraId="14B77473" w14:textId="77777777" w:rsidR="00C22942" w:rsidRPr="007F0F10" w:rsidRDefault="00C22942" w:rsidP="00916B07">
            <w:pPr>
              <w:rPr>
                <w:rFonts w:ascii="Times New Roman" w:eastAsia="等线" w:hAnsi="Times New Roman" w:cs="Times New Roman"/>
                <w:sz w:val="18"/>
                <w:szCs w:val="18"/>
              </w:rPr>
            </w:pPr>
          </w:p>
        </w:tc>
      </w:tr>
    </w:tbl>
    <w:p w14:paraId="2A5D30E9" w14:textId="77777777" w:rsidR="00C22942" w:rsidRPr="007F0F10" w:rsidRDefault="00C22942" w:rsidP="00C22942">
      <w:pPr>
        <w:sectPr w:rsidR="00C22942" w:rsidRPr="007F0F10" w:rsidSect="0002194F">
          <w:pgSz w:w="11906" w:h="16838"/>
          <w:pgMar w:top="1440" w:right="1800" w:bottom="1440" w:left="1800" w:header="851" w:footer="992" w:gutter="0"/>
          <w:lnNumType w:countBy="1" w:restart="continuous"/>
          <w:cols w:space="425"/>
          <w:docGrid w:type="lines" w:linePitch="312"/>
        </w:sectPr>
      </w:pPr>
    </w:p>
    <w:p w14:paraId="542A324F" w14:textId="7B61A136" w:rsidR="00C22942" w:rsidRPr="007F0F10" w:rsidRDefault="00C22942" w:rsidP="00C229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S9</w:t>
      </w:r>
      <w:r w:rsidRPr="007F0F10">
        <w:rPr>
          <w:rFonts w:ascii="Times New Roman" w:hAnsi="Times New Roman" w:cs="Times New Roman"/>
          <w:b/>
          <w:sz w:val="24"/>
          <w:szCs w:val="24"/>
        </w:rPr>
        <w:t xml:space="preserve"> </w:t>
      </w:r>
      <w:r w:rsidRPr="007F0F10">
        <w:rPr>
          <w:rFonts w:ascii="Times New Roman" w:hAnsi="Times New Roman" w:cs="Times New Roman"/>
          <w:b/>
          <w:bCs/>
          <w:sz w:val="24"/>
          <w:szCs w:val="24"/>
        </w:rPr>
        <w:t>List of ChIP-qPCR primers.</w:t>
      </w:r>
    </w:p>
    <w:tbl>
      <w:tblPr>
        <w:tblW w:w="829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46"/>
        <w:gridCol w:w="3352"/>
        <w:gridCol w:w="3198"/>
      </w:tblGrid>
      <w:tr w:rsidR="00C22942" w:rsidRPr="007F0F10" w14:paraId="7F2EA63A" w14:textId="77777777" w:rsidTr="00916B07">
        <w:trPr>
          <w:trHeight w:val="285"/>
          <w:jc w:val="center"/>
        </w:trPr>
        <w:tc>
          <w:tcPr>
            <w:tcW w:w="1746" w:type="dxa"/>
            <w:tcBorders>
              <w:top w:val="single" w:sz="8" w:space="0" w:color="000000" w:themeColor="text1"/>
              <w:bottom w:val="single" w:sz="8" w:space="0" w:color="000000" w:themeColor="text1"/>
              <w:right w:val="nil"/>
            </w:tcBorders>
            <w:shd w:val="clear" w:color="auto" w:fill="auto"/>
            <w:noWrap/>
            <w:vAlign w:val="center"/>
            <w:hideMark/>
          </w:tcPr>
          <w:p w14:paraId="71D8EE77"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Regions</w:t>
            </w:r>
          </w:p>
        </w:tc>
        <w:tc>
          <w:tcPr>
            <w:tcW w:w="3352" w:type="dxa"/>
            <w:tcBorders>
              <w:top w:val="single" w:sz="8" w:space="0" w:color="000000" w:themeColor="text1"/>
              <w:left w:val="nil"/>
              <w:bottom w:val="single" w:sz="8" w:space="0" w:color="000000" w:themeColor="text1"/>
              <w:right w:val="nil"/>
            </w:tcBorders>
            <w:shd w:val="clear" w:color="auto" w:fill="auto"/>
            <w:noWrap/>
            <w:vAlign w:val="center"/>
            <w:hideMark/>
          </w:tcPr>
          <w:p w14:paraId="2A414F68" w14:textId="4F387906"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Forwards</w:t>
            </w:r>
            <w:r w:rsidR="007D7C3A">
              <w:rPr>
                <w:rFonts w:ascii="TimesNewRomanPS-BoldMT" w:hAnsi="TimesNewRomanPS-BoldMT"/>
                <w:b/>
                <w:bCs/>
                <w:sz w:val="24"/>
                <w:szCs w:val="24"/>
              </w:rPr>
              <w:t xml:space="preserve"> </w:t>
            </w:r>
            <w:r w:rsidR="007D7C3A" w:rsidRPr="007F0F10">
              <w:rPr>
                <w:rFonts w:ascii="TimesNewRomanPS-BoldMT" w:hAnsi="TimesNewRomanPS-BoldMT"/>
                <w:b/>
                <w:bCs/>
                <w:sz w:val="24"/>
                <w:szCs w:val="24"/>
              </w:rPr>
              <w:t>(5</w:t>
            </w:r>
            <w:r w:rsidR="007D7C3A" w:rsidRPr="007F0F10">
              <w:rPr>
                <w:rFonts w:ascii="Times New Roman" w:hAnsi="Times New Roman" w:cs="Times New Roman"/>
                <w:b/>
                <w:bCs/>
                <w:sz w:val="24"/>
                <w:szCs w:val="24"/>
              </w:rPr>
              <w:t>'</w:t>
            </w:r>
            <w:r w:rsidR="007D7C3A" w:rsidRPr="007F0F10">
              <w:rPr>
                <w:rFonts w:ascii="TimesNewRomanPS-BoldMT" w:hAnsi="TimesNewRomanPS-BoldMT"/>
                <w:b/>
                <w:bCs/>
                <w:sz w:val="24"/>
                <w:szCs w:val="24"/>
              </w:rPr>
              <w:t>-3</w:t>
            </w:r>
            <w:r w:rsidR="007D7C3A" w:rsidRPr="007F0F10">
              <w:rPr>
                <w:rFonts w:ascii="Times New Roman" w:hAnsi="Times New Roman" w:cs="Times New Roman"/>
                <w:b/>
                <w:bCs/>
                <w:sz w:val="24"/>
                <w:szCs w:val="24"/>
              </w:rPr>
              <w:t>'</w:t>
            </w:r>
            <w:r w:rsidR="007D7C3A" w:rsidRPr="007F0F10">
              <w:rPr>
                <w:rFonts w:ascii="TimesNewRomanPS-BoldMT" w:hAnsi="TimesNewRomanPS-BoldMT"/>
                <w:b/>
                <w:bCs/>
                <w:sz w:val="24"/>
                <w:szCs w:val="24"/>
              </w:rPr>
              <w:t>)</w:t>
            </w:r>
          </w:p>
        </w:tc>
        <w:tc>
          <w:tcPr>
            <w:tcW w:w="3198" w:type="dxa"/>
            <w:tcBorders>
              <w:top w:val="single" w:sz="8" w:space="0" w:color="000000" w:themeColor="text1"/>
              <w:left w:val="nil"/>
              <w:bottom w:val="single" w:sz="8" w:space="0" w:color="000000" w:themeColor="text1"/>
            </w:tcBorders>
            <w:shd w:val="clear" w:color="auto" w:fill="auto"/>
            <w:noWrap/>
            <w:vAlign w:val="center"/>
            <w:hideMark/>
          </w:tcPr>
          <w:p w14:paraId="26900C25" w14:textId="7B58F89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Reverses</w:t>
            </w:r>
            <w:r w:rsidR="007D7C3A">
              <w:rPr>
                <w:rFonts w:ascii="TimesNewRomanPS-BoldMT" w:hAnsi="TimesNewRomanPS-BoldMT"/>
                <w:b/>
                <w:bCs/>
                <w:sz w:val="24"/>
                <w:szCs w:val="24"/>
              </w:rPr>
              <w:t xml:space="preserve"> </w:t>
            </w:r>
            <w:r w:rsidR="007D7C3A" w:rsidRPr="007F0F10">
              <w:rPr>
                <w:rFonts w:ascii="TimesNewRomanPS-BoldMT" w:hAnsi="TimesNewRomanPS-BoldMT"/>
                <w:b/>
                <w:bCs/>
                <w:sz w:val="24"/>
                <w:szCs w:val="24"/>
              </w:rPr>
              <w:t>(5</w:t>
            </w:r>
            <w:r w:rsidR="007D7C3A" w:rsidRPr="007F0F10">
              <w:rPr>
                <w:rFonts w:ascii="Times New Roman" w:hAnsi="Times New Roman" w:cs="Times New Roman"/>
                <w:b/>
                <w:bCs/>
                <w:sz w:val="24"/>
                <w:szCs w:val="24"/>
              </w:rPr>
              <w:t>'</w:t>
            </w:r>
            <w:r w:rsidR="007D7C3A" w:rsidRPr="007F0F10">
              <w:rPr>
                <w:rFonts w:ascii="TimesNewRomanPS-BoldMT" w:hAnsi="TimesNewRomanPS-BoldMT"/>
                <w:b/>
                <w:bCs/>
                <w:sz w:val="24"/>
                <w:szCs w:val="24"/>
              </w:rPr>
              <w:t>-3</w:t>
            </w:r>
            <w:r w:rsidR="007D7C3A" w:rsidRPr="007F0F10">
              <w:rPr>
                <w:rFonts w:ascii="Times New Roman" w:hAnsi="Times New Roman" w:cs="Times New Roman"/>
                <w:b/>
                <w:bCs/>
                <w:sz w:val="24"/>
                <w:szCs w:val="24"/>
              </w:rPr>
              <w:t>'</w:t>
            </w:r>
            <w:r w:rsidR="007D7C3A" w:rsidRPr="007F0F10">
              <w:rPr>
                <w:rFonts w:ascii="TimesNewRomanPS-BoldMT" w:hAnsi="TimesNewRomanPS-BoldMT"/>
                <w:b/>
                <w:bCs/>
                <w:sz w:val="24"/>
                <w:szCs w:val="24"/>
              </w:rPr>
              <w:t>)</w:t>
            </w:r>
          </w:p>
        </w:tc>
      </w:tr>
      <w:tr w:rsidR="00C22942" w:rsidRPr="007F0F10" w14:paraId="67BAC829" w14:textId="77777777" w:rsidTr="00916B07">
        <w:trPr>
          <w:trHeight w:val="300"/>
          <w:jc w:val="center"/>
        </w:trPr>
        <w:tc>
          <w:tcPr>
            <w:tcW w:w="1746" w:type="dxa"/>
            <w:tcBorders>
              <w:top w:val="single" w:sz="8" w:space="0" w:color="000000" w:themeColor="text1"/>
              <w:bottom w:val="nil"/>
              <w:right w:val="nil"/>
            </w:tcBorders>
            <w:shd w:val="clear" w:color="auto" w:fill="auto"/>
            <w:noWrap/>
            <w:vAlign w:val="center"/>
          </w:tcPr>
          <w:p w14:paraId="3BAC0784"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DMDRMR</w:t>
            </w:r>
            <w:r w:rsidRPr="007F0F10">
              <w:rPr>
                <w:rFonts w:ascii="Times New Roman" w:eastAsia="等线" w:hAnsi="Times New Roman" w:cs="Times New Roman"/>
                <w:szCs w:val="21"/>
              </w:rPr>
              <w:t xml:space="preserve"> promoter BS1</w:t>
            </w:r>
          </w:p>
        </w:tc>
        <w:tc>
          <w:tcPr>
            <w:tcW w:w="3352" w:type="dxa"/>
            <w:tcBorders>
              <w:top w:val="single" w:sz="8" w:space="0" w:color="000000" w:themeColor="text1"/>
              <w:left w:val="nil"/>
              <w:bottom w:val="nil"/>
              <w:right w:val="nil"/>
            </w:tcBorders>
            <w:shd w:val="clear" w:color="auto" w:fill="auto"/>
            <w:noWrap/>
            <w:vAlign w:val="center"/>
          </w:tcPr>
          <w:p w14:paraId="51A923F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AATGGGAAGAGTTGTAATGAGGG</w:t>
            </w:r>
          </w:p>
        </w:tc>
        <w:tc>
          <w:tcPr>
            <w:tcW w:w="3198" w:type="dxa"/>
            <w:tcBorders>
              <w:top w:val="single" w:sz="8" w:space="0" w:color="000000" w:themeColor="text1"/>
              <w:left w:val="nil"/>
              <w:bottom w:val="nil"/>
            </w:tcBorders>
            <w:shd w:val="clear" w:color="auto" w:fill="auto"/>
            <w:noWrap/>
            <w:vAlign w:val="center"/>
          </w:tcPr>
          <w:p w14:paraId="60D508AD"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AAGTCCCCTTTGATTGGTTGAAG</w:t>
            </w:r>
          </w:p>
        </w:tc>
      </w:tr>
      <w:tr w:rsidR="00C22942" w:rsidRPr="007F0F10" w14:paraId="67A3C5D7" w14:textId="77777777" w:rsidTr="00916B07">
        <w:trPr>
          <w:trHeight w:val="300"/>
          <w:jc w:val="center"/>
        </w:trPr>
        <w:tc>
          <w:tcPr>
            <w:tcW w:w="1746" w:type="dxa"/>
            <w:tcBorders>
              <w:top w:val="nil"/>
              <w:bottom w:val="single" w:sz="8" w:space="0" w:color="000000" w:themeColor="text1"/>
              <w:right w:val="nil"/>
            </w:tcBorders>
            <w:shd w:val="clear" w:color="auto" w:fill="auto"/>
            <w:noWrap/>
            <w:vAlign w:val="center"/>
          </w:tcPr>
          <w:p w14:paraId="039DBBA4"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i/>
                <w:szCs w:val="21"/>
              </w:rPr>
              <w:t>DMDRMR</w:t>
            </w:r>
            <w:r w:rsidRPr="007F0F10">
              <w:rPr>
                <w:rFonts w:ascii="Times New Roman" w:eastAsia="等线" w:hAnsi="Times New Roman" w:cs="Times New Roman"/>
                <w:szCs w:val="21"/>
              </w:rPr>
              <w:t xml:space="preserve"> promoter BS2</w:t>
            </w:r>
          </w:p>
        </w:tc>
        <w:tc>
          <w:tcPr>
            <w:tcW w:w="3352" w:type="dxa"/>
            <w:tcBorders>
              <w:top w:val="nil"/>
              <w:left w:val="nil"/>
              <w:bottom w:val="single" w:sz="8" w:space="0" w:color="000000" w:themeColor="text1"/>
              <w:right w:val="nil"/>
            </w:tcBorders>
            <w:shd w:val="clear" w:color="auto" w:fill="auto"/>
            <w:noWrap/>
            <w:vAlign w:val="center"/>
          </w:tcPr>
          <w:p w14:paraId="553447E3"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GGATGGAAACTTCAACCAATCAAAG</w:t>
            </w:r>
          </w:p>
        </w:tc>
        <w:tc>
          <w:tcPr>
            <w:tcW w:w="3198" w:type="dxa"/>
            <w:tcBorders>
              <w:top w:val="nil"/>
              <w:left w:val="nil"/>
              <w:bottom w:val="single" w:sz="8" w:space="0" w:color="000000" w:themeColor="text1"/>
            </w:tcBorders>
            <w:shd w:val="clear" w:color="auto" w:fill="auto"/>
            <w:noWrap/>
            <w:vAlign w:val="center"/>
          </w:tcPr>
          <w:p w14:paraId="51B6A9FA"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GGGTTGGCGGGCCTAGT</w:t>
            </w:r>
          </w:p>
        </w:tc>
      </w:tr>
    </w:tbl>
    <w:p w14:paraId="10E9CA23" w14:textId="77777777" w:rsidR="00C22942" w:rsidRPr="007F0F10" w:rsidRDefault="00C22942" w:rsidP="00C22942">
      <w:pPr>
        <w:spacing w:line="360" w:lineRule="auto"/>
        <w:jc w:val="center"/>
        <w:rPr>
          <w:rFonts w:ascii="Times New Roman" w:hAnsi="Times New Roman" w:cs="Times New Roman"/>
          <w:b/>
          <w:sz w:val="24"/>
          <w:szCs w:val="24"/>
        </w:rPr>
        <w:sectPr w:rsidR="00C22942" w:rsidRPr="007F0F10" w:rsidSect="0002194F">
          <w:pgSz w:w="11906" w:h="16838"/>
          <w:pgMar w:top="1440" w:right="1800" w:bottom="1440" w:left="1800" w:header="851" w:footer="992" w:gutter="0"/>
          <w:lnNumType w:countBy="1" w:restart="continuous"/>
          <w:cols w:space="425"/>
          <w:docGrid w:type="lines" w:linePitch="312"/>
        </w:sectPr>
      </w:pPr>
    </w:p>
    <w:p w14:paraId="73FC4BF2" w14:textId="5537BF4D" w:rsidR="00C22942" w:rsidRPr="007F0F10" w:rsidRDefault="00C22942" w:rsidP="00C229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S10</w:t>
      </w:r>
      <w:r w:rsidRPr="007F0F10">
        <w:rPr>
          <w:rFonts w:ascii="Times New Roman" w:hAnsi="Times New Roman" w:cs="Times New Roman"/>
          <w:b/>
          <w:sz w:val="24"/>
          <w:szCs w:val="24"/>
        </w:rPr>
        <w:t xml:space="preserve"> </w:t>
      </w:r>
      <w:r w:rsidRPr="007F0F10">
        <w:rPr>
          <w:rFonts w:ascii="Times New Roman" w:hAnsi="Times New Roman" w:cs="Times New Roman"/>
          <w:b/>
          <w:bCs/>
          <w:sz w:val="24"/>
          <w:szCs w:val="24"/>
        </w:rPr>
        <w:t>Primers of quantitative DNA methylation.</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5045"/>
      </w:tblGrid>
      <w:tr w:rsidR="00C22942" w:rsidRPr="007F0F10" w14:paraId="0179B242" w14:textId="77777777" w:rsidTr="00916B07">
        <w:trPr>
          <w:trHeight w:val="285"/>
          <w:jc w:val="center"/>
        </w:trPr>
        <w:tc>
          <w:tcPr>
            <w:tcW w:w="1843" w:type="dxa"/>
            <w:tcBorders>
              <w:top w:val="single" w:sz="8" w:space="0" w:color="000000" w:themeColor="text1"/>
              <w:bottom w:val="single" w:sz="8" w:space="0" w:color="000000" w:themeColor="text1"/>
              <w:right w:val="nil"/>
            </w:tcBorders>
            <w:shd w:val="clear" w:color="auto" w:fill="auto"/>
            <w:noWrap/>
            <w:vAlign w:val="center"/>
            <w:hideMark/>
          </w:tcPr>
          <w:p w14:paraId="30FA7BB3" w14:textId="77777777" w:rsidR="00C22942" w:rsidRPr="007F0F10" w:rsidRDefault="00C22942" w:rsidP="00916B07">
            <w:pPr>
              <w:rPr>
                <w:rFonts w:ascii="TimesNewRomanPS-BoldMT" w:hAnsi="TimesNewRomanPS-BoldMT" w:hint="eastAsia"/>
                <w:b/>
                <w:bCs/>
                <w:sz w:val="24"/>
                <w:szCs w:val="24"/>
              </w:rPr>
            </w:pPr>
            <w:r w:rsidRPr="007F0F10">
              <w:rPr>
                <w:rFonts w:ascii="TimesNewRomanPS-BoldMT" w:hAnsi="TimesNewRomanPS-BoldMT"/>
                <w:b/>
                <w:bCs/>
                <w:sz w:val="24"/>
                <w:szCs w:val="24"/>
              </w:rPr>
              <w:t>Regions</w:t>
            </w:r>
          </w:p>
        </w:tc>
        <w:tc>
          <w:tcPr>
            <w:tcW w:w="6463" w:type="dxa"/>
            <w:gridSpan w:val="2"/>
            <w:tcBorders>
              <w:top w:val="single" w:sz="8" w:space="0" w:color="000000" w:themeColor="text1"/>
              <w:left w:val="nil"/>
              <w:bottom w:val="single" w:sz="8" w:space="0" w:color="000000" w:themeColor="text1"/>
            </w:tcBorders>
            <w:shd w:val="clear" w:color="auto" w:fill="auto"/>
            <w:noWrap/>
            <w:vAlign w:val="center"/>
            <w:hideMark/>
          </w:tcPr>
          <w:p w14:paraId="14685460" w14:textId="77777777" w:rsidR="00C22942" w:rsidRPr="007F0F10" w:rsidRDefault="00C22942" w:rsidP="00916B07">
            <w:pPr>
              <w:jc w:val="center"/>
              <w:rPr>
                <w:rFonts w:ascii="TimesNewRomanPS-BoldMT" w:hAnsi="TimesNewRomanPS-BoldMT" w:hint="eastAsia"/>
                <w:b/>
                <w:bCs/>
                <w:sz w:val="24"/>
                <w:szCs w:val="24"/>
              </w:rPr>
            </w:pPr>
            <w:r w:rsidRPr="007F0F10">
              <w:rPr>
                <w:rFonts w:ascii="TimesNewRomanPS-BoldMT" w:hAnsi="TimesNewRomanPS-BoldMT"/>
                <w:b/>
                <w:bCs/>
                <w:sz w:val="24"/>
                <w:szCs w:val="24"/>
              </w:rPr>
              <w:t>Primer</w:t>
            </w:r>
          </w:p>
        </w:tc>
      </w:tr>
      <w:tr w:rsidR="00C22942" w:rsidRPr="007F0F10" w14:paraId="6E1B2308" w14:textId="77777777" w:rsidTr="00916B07">
        <w:trPr>
          <w:trHeight w:val="300"/>
          <w:jc w:val="center"/>
        </w:trPr>
        <w:tc>
          <w:tcPr>
            <w:tcW w:w="1843" w:type="dxa"/>
            <w:vMerge w:val="restart"/>
            <w:tcBorders>
              <w:top w:val="single" w:sz="8" w:space="0" w:color="000000" w:themeColor="text1"/>
              <w:right w:val="nil"/>
            </w:tcBorders>
            <w:shd w:val="clear" w:color="auto" w:fill="auto"/>
            <w:noWrap/>
            <w:vAlign w:val="center"/>
          </w:tcPr>
          <w:p w14:paraId="34B8371D"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cg00440032</w:t>
            </w:r>
          </w:p>
        </w:tc>
        <w:tc>
          <w:tcPr>
            <w:tcW w:w="1418" w:type="dxa"/>
            <w:tcBorders>
              <w:top w:val="single" w:sz="8" w:space="0" w:color="000000" w:themeColor="text1"/>
              <w:left w:val="nil"/>
              <w:bottom w:val="nil"/>
              <w:right w:val="nil"/>
            </w:tcBorders>
            <w:shd w:val="clear" w:color="auto" w:fill="auto"/>
            <w:noWrap/>
            <w:vAlign w:val="center"/>
          </w:tcPr>
          <w:p w14:paraId="1A2722AA"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Forward</w:t>
            </w:r>
          </w:p>
        </w:tc>
        <w:tc>
          <w:tcPr>
            <w:tcW w:w="5045" w:type="dxa"/>
            <w:tcBorders>
              <w:top w:val="single" w:sz="8" w:space="0" w:color="000000" w:themeColor="text1"/>
              <w:left w:val="nil"/>
              <w:bottom w:val="nil"/>
            </w:tcBorders>
            <w:shd w:val="clear" w:color="auto" w:fill="auto"/>
            <w:noWrap/>
            <w:vAlign w:val="center"/>
          </w:tcPr>
          <w:p w14:paraId="6A698B8A"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GAATTGGATTTAGTTTTTAGGTTGAATAG</w:t>
            </w:r>
          </w:p>
        </w:tc>
      </w:tr>
      <w:tr w:rsidR="00C22942" w:rsidRPr="007F0F10" w14:paraId="6504EA5A" w14:textId="77777777" w:rsidTr="00916B07">
        <w:trPr>
          <w:trHeight w:val="300"/>
          <w:jc w:val="center"/>
        </w:trPr>
        <w:tc>
          <w:tcPr>
            <w:tcW w:w="1843" w:type="dxa"/>
            <w:vMerge/>
            <w:tcBorders>
              <w:right w:val="nil"/>
            </w:tcBorders>
            <w:shd w:val="clear" w:color="auto" w:fill="auto"/>
            <w:noWrap/>
            <w:vAlign w:val="center"/>
          </w:tcPr>
          <w:p w14:paraId="221BCFA9" w14:textId="77777777" w:rsidR="00C22942" w:rsidRPr="007F0F10" w:rsidRDefault="00C22942" w:rsidP="00916B07">
            <w:pPr>
              <w:rPr>
                <w:rFonts w:ascii="Times New Roman" w:eastAsia="等线" w:hAnsi="Times New Roman" w:cs="Times New Roman"/>
                <w:szCs w:val="21"/>
              </w:rPr>
            </w:pPr>
          </w:p>
        </w:tc>
        <w:tc>
          <w:tcPr>
            <w:tcW w:w="1418" w:type="dxa"/>
            <w:tcBorders>
              <w:top w:val="nil"/>
              <w:left w:val="nil"/>
              <w:bottom w:val="nil"/>
              <w:right w:val="nil"/>
            </w:tcBorders>
            <w:shd w:val="clear" w:color="auto" w:fill="auto"/>
            <w:noWrap/>
            <w:vAlign w:val="center"/>
          </w:tcPr>
          <w:p w14:paraId="1FFA53A6"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Reverse</w:t>
            </w:r>
          </w:p>
        </w:tc>
        <w:tc>
          <w:tcPr>
            <w:tcW w:w="5045" w:type="dxa"/>
            <w:tcBorders>
              <w:top w:val="nil"/>
              <w:left w:val="nil"/>
              <w:bottom w:val="nil"/>
            </w:tcBorders>
            <w:shd w:val="clear" w:color="auto" w:fill="auto"/>
            <w:noWrap/>
            <w:vAlign w:val="center"/>
          </w:tcPr>
          <w:p w14:paraId="6167C53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AAACCAATACCACATTTATTTTTATTTTAC</w:t>
            </w:r>
          </w:p>
        </w:tc>
      </w:tr>
      <w:tr w:rsidR="00C22942" w:rsidRPr="007F0F10" w14:paraId="43051428" w14:textId="77777777" w:rsidTr="00916B07">
        <w:trPr>
          <w:trHeight w:val="300"/>
          <w:jc w:val="center"/>
        </w:trPr>
        <w:tc>
          <w:tcPr>
            <w:tcW w:w="1843" w:type="dxa"/>
            <w:vMerge/>
            <w:tcBorders>
              <w:bottom w:val="single" w:sz="4" w:space="0" w:color="auto"/>
              <w:right w:val="nil"/>
            </w:tcBorders>
            <w:shd w:val="clear" w:color="auto" w:fill="auto"/>
            <w:noWrap/>
            <w:vAlign w:val="center"/>
          </w:tcPr>
          <w:p w14:paraId="089F5AB6" w14:textId="77777777" w:rsidR="00C22942" w:rsidRPr="007F0F10" w:rsidRDefault="00C22942" w:rsidP="00916B07">
            <w:pPr>
              <w:rPr>
                <w:rFonts w:ascii="Times New Roman" w:eastAsia="等线" w:hAnsi="Times New Roman" w:cs="Times New Roman"/>
                <w:szCs w:val="21"/>
              </w:rPr>
            </w:pPr>
          </w:p>
        </w:tc>
        <w:tc>
          <w:tcPr>
            <w:tcW w:w="1418" w:type="dxa"/>
            <w:tcBorders>
              <w:top w:val="nil"/>
              <w:left w:val="nil"/>
              <w:bottom w:val="single" w:sz="4" w:space="0" w:color="auto"/>
              <w:right w:val="nil"/>
            </w:tcBorders>
            <w:shd w:val="clear" w:color="auto" w:fill="auto"/>
            <w:noWrap/>
            <w:vAlign w:val="center"/>
          </w:tcPr>
          <w:p w14:paraId="6467ADB0"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Sequencing</w:t>
            </w:r>
          </w:p>
        </w:tc>
        <w:tc>
          <w:tcPr>
            <w:tcW w:w="5045" w:type="dxa"/>
            <w:tcBorders>
              <w:top w:val="nil"/>
              <w:left w:val="nil"/>
              <w:bottom w:val="single" w:sz="4" w:space="0" w:color="auto"/>
            </w:tcBorders>
            <w:shd w:val="clear" w:color="auto" w:fill="auto"/>
            <w:noWrap/>
            <w:vAlign w:val="center"/>
          </w:tcPr>
          <w:p w14:paraId="787F3444"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TGAATAGGAAAAGTTAATAGAATT</w:t>
            </w:r>
          </w:p>
        </w:tc>
      </w:tr>
      <w:tr w:rsidR="00C22942" w:rsidRPr="007F0F10" w14:paraId="0E6D5458" w14:textId="77777777" w:rsidTr="00916B07">
        <w:trPr>
          <w:trHeight w:val="300"/>
          <w:jc w:val="center"/>
        </w:trPr>
        <w:tc>
          <w:tcPr>
            <w:tcW w:w="1843" w:type="dxa"/>
            <w:vMerge w:val="restart"/>
            <w:tcBorders>
              <w:bottom w:val="nil"/>
              <w:right w:val="nil"/>
            </w:tcBorders>
            <w:shd w:val="clear" w:color="auto" w:fill="auto"/>
            <w:noWrap/>
            <w:vAlign w:val="center"/>
          </w:tcPr>
          <w:p w14:paraId="34E31B53" w14:textId="77777777" w:rsidR="00C22942" w:rsidRPr="007F0F10" w:rsidRDefault="00C22942" w:rsidP="00916B07">
            <w:pPr>
              <w:rPr>
                <w:rFonts w:ascii="Times New Roman" w:eastAsia="等线" w:hAnsi="Times New Roman" w:cs="Times New Roman"/>
                <w:i/>
                <w:szCs w:val="21"/>
              </w:rPr>
            </w:pPr>
            <w:r w:rsidRPr="007F0F10">
              <w:rPr>
                <w:rFonts w:ascii="Times New Roman" w:eastAsia="等线" w:hAnsi="Times New Roman" w:cs="Times New Roman"/>
                <w:i/>
                <w:szCs w:val="21"/>
              </w:rPr>
              <w:t>DMDRMR</w:t>
            </w:r>
          </w:p>
          <w:p w14:paraId="079BFBFF"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 xml:space="preserve">Promoter </w:t>
            </w:r>
          </w:p>
          <w:p w14:paraId="061F2C00"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(TSS-259~-595)</w:t>
            </w:r>
          </w:p>
        </w:tc>
        <w:tc>
          <w:tcPr>
            <w:tcW w:w="1418" w:type="dxa"/>
            <w:tcBorders>
              <w:left w:val="nil"/>
              <w:bottom w:val="nil"/>
              <w:right w:val="nil"/>
            </w:tcBorders>
            <w:shd w:val="clear" w:color="auto" w:fill="auto"/>
            <w:noWrap/>
            <w:vAlign w:val="center"/>
          </w:tcPr>
          <w:p w14:paraId="74E79E9D"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Forward</w:t>
            </w:r>
          </w:p>
        </w:tc>
        <w:tc>
          <w:tcPr>
            <w:tcW w:w="5045" w:type="dxa"/>
            <w:tcBorders>
              <w:left w:val="nil"/>
              <w:bottom w:val="nil"/>
            </w:tcBorders>
            <w:shd w:val="clear" w:color="auto" w:fill="auto"/>
            <w:noWrap/>
            <w:vAlign w:val="center"/>
          </w:tcPr>
          <w:p w14:paraId="74BCEA16"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aggaagagagTGGGATTTTAAGAATTTAAGTGTGAG</w:t>
            </w:r>
          </w:p>
        </w:tc>
      </w:tr>
      <w:tr w:rsidR="00C22942" w:rsidRPr="007F0F10" w14:paraId="14188FFC" w14:textId="77777777" w:rsidTr="00916B07">
        <w:trPr>
          <w:trHeight w:val="300"/>
          <w:jc w:val="center"/>
        </w:trPr>
        <w:tc>
          <w:tcPr>
            <w:tcW w:w="1843" w:type="dxa"/>
            <w:vMerge/>
            <w:tcBorders>
              <w:top w:val="nil"/>
              <w:bottom w:val="single" w:sz="4" w:space="0" w:color="auto"/>
              <w:right w:val="nil"/>
            </w:tcBorders>
            <w:shd w:val="clear" w:color="auto" w:fill="auto"/>
            <w:noWrap/>
            <w:vAlign w:val="center"/>
          </w:tcPr>
          <w:p w14:paraId="13495B4F" w14:textId="77777777" w:rsidR="00C22942" w:rsidRPr="007F0F10" w:rsidRDefault="00C22942" w:rsidP="00916B07">
            <w:pPr>
              <w:rPr>
                <w:rFonts w:ascii="Times New Roman" w:eastAsia="等线" w:hAnsi="Times New Roman" w:cs="Times New Roman"/>
                <w:szCs w:val="21"/>
              </w:rPr>
            </w:pPr>
          </w:p>
        </w:tc>
        <w:tc>
          <w:tcPr>
            <w:tcW w:w="1418" w:type="dxa"/>
            <w:tcBorders>
              <w:top w:val="nil"/>
              <w:left w:val="nil"/>
              <w:bottom w:val="single" w:sz="4" w:space="0" w:color="auto"/>
              <w:right w:val="nil"/>
            </w:tcBorders>
            <w:shd w:val="clear" w:color="auto" w:fill="auto"/>
            <w:noWrap/>
            <w:vAlign w:val="center"/>
          </w:tcPr>
          <w:p w14:paraId="0040A70A"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Reverse</w:t>
            </w:r>
          </w:p>
        </w:tc>
        <w:tc>
          <w:tcPr>
            <w:tcW w:w="5045" w:type="dxa"/>
            <w:tcBorders>
              <w:top w:val="nil"/>
              <w:left w:val="nil"/>
              <w:bottom w:val="single" w:sz="4" w:space="0" w:color="auto"/>
            </w:tcBorders>
            <w:shd w:val="clear" w:color="auto" w:fill="auto"/>
            <w:noWrap/>
            <w:vAlign w:val="center"/>
          </w:tcPr>
          <w:p w14:paraId="4B54ED1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cagtaatacgactcactatagggagaaggctTCAAACTAATCTCAACCTCCTAACC</w:t>
            </w:r>
          </w:p>
        </w:tc>
      </w:tr>
      <w:tr w:rsidR="00C22942" w:rsidRPr="007F0F10" w14:paraId="3362505C" w14:textId="77777777" w:rsidTr="00916B07">
        <w:trPr>
          <w:trHeight w:val="300"/>
          <w:jc w:val="center"/>
        </w:trPr>
        <w:tc>
          <w:tcPr>
            <w:tcW w:w="1843" w:type="dxa"/>
            <w:vMerge w:val="restart"/>
            <w:tcBorders>
              <w:bottom w:val="nil"/>
              <w:right w:val="nil"/>
            </w:tcBorders>
            <w:shd w:val="clear" w:color="auto" w:fill="auto"/>
            <w:noWrap/>
            <w:vAlign w:val="center"/>
          </w:tcPr>
          <w:p w14:paraId="0D586561" w14:textId="77777777" w:rsidR="00C22942" w:rsidRPr="007F0F10" w:rsidRDefault="00C22942" w:rsidP="00916B07">
            <w:pPr>
              <w:rPr>
                <w:rFonts w:ascii="Times New Roman" w:eastAsia="等线" w:hAnsi="Times New Roman" w:cs="Times New Roman"/>
                <w:i/>
                <w:szCs w:val="21"/>
              </w:rPr>
            </w:pPr>
            <w:r w:rsidRPr="007F0F10">
              <w:rPr>
                <w:rFonts w:ascii="Times New Roman" w:eastAsia="等线" w:hAnsi="Times New Roman" w:cs="Times New Roman"/>
                <w:i/>
                <w:szCs w:val="21"/>
              </w:rPr>
              <w:t>DMDRMR</w:t>
            </w:r>
          </w:p>
          <w:p w14:paraId="133601DF"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 xml:space="preserve">Promoter </w:t>
            </w:r>
          </w:p>
          <w:p w14:paraId="19F2945E"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(TSS-570~-965)</w:t>
            </w:r>
          </w:p>
        </w:tc>
        <w:tc>
          <w:tcPr>
            <w:tcW w:w="1418" w:type="dxa"/>
            <w:tcBorders>
              <w:left w:val="nil"/>
              <w:bottom w:val="nil"/>
              <w:right w:val="nil"/>
            </w:tcBorders>
            <w:shd w:val="clear" w:color="auto" w:fill="auto"/>
            <w:noWrap/>
            <w:vAlign w:val="center"/>
          </w:tcPr>
          <w:p w14:paraId="0A329126"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Forward</w:t>
            </w:r>
          </w:p>
        </w:tc>
        <w:tc>
          <w:tcPr>
            <w:tcW w:w="5045" w:type="dxa"/>
            <w:tcBorders>
              <w:left w:val="nil"/>
              <w:bottom w:val="nil"/>
            </w:tcBorders>
            <w:shd w:val="clear" w:color="auto" w:fill="auto"/>
            <w:noWrap/>
            <w:vAlign w:val="center"/>
          </w:tcPr>
          <w:p w14:paraId="50F71EB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aggaagagagATAAGGGGATGTAAGTATAAGATATTTAAG</w:t>
            </w:r>
          </w:p>
        </w:tc>
      </w:tr>
      <w:tr w:rsidR="00C22942" w:rsidRPr="007F0F10" w14:paraId="6AC42421" w14:textId="77777777" w:rsidTr="00916B07">
        <w:trPr>
          <w:trHeight w:val="300"/>
          <w:jc w:val="center"/>
        </w:trPr>
        <w:tc>
          <w:tcPr>
            <w:tcW w:w="1843" w:type="dxa"/>
            <w:vMerge/>
            <w:tcBorders>
              <w:top w:val="nil"/>
              <w:bottom w:val="single" w:sz="8" w:space="0" w:color="000000" w:themeColor="text1"/>
              <w:right w:val="nil"/>
            </w:tcBorders>
            <w:shd w:val="clear" w:color="auto" w:fill="auto"/>
            <w:noWrap/>
            <w:vAlign w:val="center"/>
          </w:tcPr>
          <w:p w14:paraId="5DB1B941" w14:textId="77777777" w:rsidR="00C22942" w:rsidRPr="007F0F10" w:rsidRDefault="00C22942" w:rsidP="00916B07">
            <w:pPr>
              <w:jc w:val="center"/>
              <w:rPr>
                <w:rFonts w:ascii="Times New Roman" w:eastAsia="等线" w:hAnsi="Times New Roman" w:cs="Times New Roman"/>
                <w:szCs w:val="21"/>
              </w:rPr>
            </w:pPr>
          </w:p>
        </w:tc>
        <w:tc>
          <w:tcPr>
            <w:tcW w:w="1418" w:type="dxa"/>
            <w:tcBorders>
              <w:top w:val="nil"/>
              <w:left w:val="nil"/>
              <w:bottom w:val="single" w:sz="8" w:space="0" w:color="000000" w:themeColor="text1"/>
              <w:right w:val="nil"/>
            </w:tcBorders>
            <w:shd w:val="clear" w:color="auto" w:fill="auto"/>
            <w:noWrap/>
            <w:vAlign w:val="center"/>
          </w:tcPr>
          <w:p w14:paraId="061CD8AB"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Reverse</w:t>
            </w:r>
          </w:p>
        </w:tc>
        <w:tc>
          <w:tcPr>
            <w:tcW w:w="5045" w:type="dxa"/>
            <w:tcBorders>
              <w:top w:val="nil"/>
              <w:left w:val="nil"/>
              <w:bottom w:val="single" w:sz="8" w:space="0" w:color="000000" w:themeColor="text1"/>
            </w:tcBorders>
            <w:shd w:val="clear" w:color="auto" w:fill="auto"/>
            <w:noWrap/>
            <w:vAlign w:val="center"/>
          </w:tcPr>
          <w:p w14:paraId="1BB0DAB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cagtaatacgactcactatagggagaaggctATCTTAAAAACAACACTAAAAATACAAACA</w:t>
            </w:r>
          </w:p>
        </w:tc>
      </w:tr>
    </w:tbl>
    <w:p w14:paraId="01AAEAEC" w14:textId="77777777" w:rsidR="00C22942" w:rsidRPr="007F0F10" w:rsidRDefault="00C22942" w:rsidP="00C22942">
      <w:pPr>
        <w:widowControl/>
        <w:jc w:val="left"/>
        <w:rPr>
          <w:rFonts w:ascii="Arial" w:hAnsi="Arial" w:cs="Arial"/>
          <w:b/>
          <w:sz w:val="24"/>
          <w:szCs w:val="24"/>
        </w:rPr>
        <w:sectPr w:rsidR="00C22942" w:rsidRPr="007F0F10" w:rsidSect="0002194F">
          <w:pgSz w:w="11906" w:h="16838"/>
          <w:pgMar w:top="1440" w:right="1800" w:bottom="1440" w:left="1800" w:header="851" w:footer="992" w:gutter="0"/>
          <w:lnNumType w:countBy="1" w:restart="continuous"/>
          <w:cols w:space="425"/>
          <w:docGrid w:type="lines" w:linePitch="312"/>
        </w:sectPr>
      </w:pPr>
    </w:p>
    <w:p w14:paraId="150306A0" w14:textId="785E47DD" w:rsidR="00C22942" w:rsidRPr="007F0F10" w:rsidRDefault="00C22942" w:rsidP="00C22942">
      <w:pPr>
        <w:spacing w:line="360" w:lineRule="auto"/>
        <w:jc w:val="center"/>
        <w:rPr>
          <w:rFonts w:ascii="Times New Roman" w:hAnsi="Times New Roman" w:cs="Times New Roman"/>
          <w:b/>
          <w:bCs/>
          <w:sz w:val="24"/>
          <w:szCs w:val="24"/>
        </w:rPr>
      </w:pPr>
      <w:r>
        <w:rPr>
          <w:rFonts w:ascii="Times New Roman" w:hAnsi="Times New Roman" w:cs="Times New Roman"/>
          <w:b/>
          <w:sz w:val="24"/>
          <w:szCs w:val="24"/>
        </w:rPr>
        <w:lastRenderedPageBreak/>
        <w:t>Table S11</w:t>
      </w:r>
      <w:r w:rsidRPr="007F0F10">
        <w:rPr>
          <w:rFonts w:ascii="Times New Roman" w:hAnsi="Times New Roman" w:cs="Times New Roman"/>
          <w:b/>
          <w:sz w:val="24"/>
          <w:szCs w:val="24"/>
        </w:rPr>
        <w:t xml:space="preserve"> </w:t>
      </w:r>
      <w:r w:rsidRPr="007F0F10">
        <w:rPr>
          <w:rFonts w:ascii="Times New Roman" w:hAnsi="Times New Roman" w:cs="Times New Roman"/>
          <w:b/>
          <w:bCs/>
          <w:sz w:val="24"/>
          <w:szCs w:val="24"/>
        </w:rPr>
        <w:t>List of primary antibodies.</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8"/>
        <w:gridCol w:w="108"/>
        <w:gridCol w:w="2651"/>
        <w:gridCol w:w="4299"/>
      </w:tblGrid>
      <w:tr w:rsidR="00C22942" w:rsidRPr="007F0F10" w14:paraId="7B355E39" w14:textId="77777777" w:rsidTr="003A3706">
        <w:trPr>
          <w:trHeight w:val="285"/>
          <w:jc w:val="center"/>
        </w:trPr>
        <w:tc>
          <w:tcPr>
            <w:tcW w:w="816" w:type="pct"/>
            <w:gridSpan w:val="2"/>
            <w:tcBorders>
              <w:top w:val="single" w:sz="8" w:space="0" w:color="000000" w:themeColor="text1"/>
              <w:bottom w:val="single" w:sz="8" w:space="0" w:color="000000" w:themeColor="text1"/>
              <w:right w:val="nil"/>
            </w:tcBorders>
            <w:shd w:val="clear" w:color="auto" w:fill="auto"/>
            <w:noWrap/>
            <w:vAlign w:val="center"/>
            <w:hideMark/>
          </w:tcPr>
          <w:p w14:paraId="3021E605" w14:textId="77777777" w:rsidR="00C22942" w:rsidRPr="007F0F10" w:rsidRDefault="00C22942" w:rsidP="00916B07">
            <w:pPr>
              <w:jc w:val="center"/>
              <w:rPr>
                <w:rFonts w:ascii="TimesNewRomanPS-BoldMT" w:hAnsi="TimesNewRomanPS-BoldMT" w:hint="eastAsia"/>
                <w:b/>
                <w:bCs/>
                <w:sz w:val="24"/>
                <w:szCs w:val="24"/>
              </w:rPr>
            </w:pPr>
            <w:r w:rsidRPr="007F0F10">
              <w:rPr>
                <w:rFonts w:ascii="TimesNewRomanPS-BoldMT" w:hAnsi="TimesNewRomanPS-BoldMT"/>
                <w:b/>
                <w:bCs/>
                <w:sz w:val="24"/>
                <w:szCs w:val="24"/>
              </w:rPr>
              <w:t>Antibodies</w:t>
            </w:r>
          </w:p>
        </w:tc>
        <w:tc>
          <w:tcPr>
            <w:tcW w:w="1596" w:type="pct"/>
            <w:tcBorders>
              <w:top w:val="single" w:sz="8" w:space="0" w:color="000000" w:themeColor="text1"/>
              <w:left w:val="nil"/>
              <w:bottom w:val="single" w:sz="8" w:space="0" w:color="000000" w:themeColor="text1"/>
              <w:right w:val="nil"/>
            </w:tcBorders>
            <w:shd w:val="clear" w:color="auto" w:fill="auto"/>
            <w:noWrap/>
            <w:vAlign w:val="center"/>
            <w:hideMark/>
          </w:tcPr>
          <w:p w14:paraId="1F8219A5" w14:textId="77777777" w:rsidR="00C22942" w:rsidRPr="007F0F10" w:rsidRDefault="00C22942" w:rsidP="00916B07">
            <w:pPr>
              <w:jc w:val="center"/>
              <w:rPr>
                <w:rFonts w:ascii="TimesNewRomanPS-BoldMT" w:hAnsi="TimesNewRomanPS-BoldMT" w:hint="eastAsia"/>
                <w:b/>
                <w:bCs/>
                <w:sz w:val="24"/>
                <w:szCs w:val="24"/>
              </w:rPr>
            </w:pPr>
            <w:r w:rsidRPr="007F0F10">
              <w:rPr>
                <w:rFonts w:ascii="TimesNewRomanPS-BoldMT" w:hAnsi="TimesNewRomanPS-BoldMT"/>
                <w:b/>
                <w:bCs/>
                <w:sz w:val="24"/>
                <w:szCs w:val="24"/>
              </w:rPr>
              <w:t>Manufacturer</w:t>
            </w:r>
          </w:p>
        </w:tc>
        <w:tc>
          <w:tcPr>
            <w:tcW w:w="2588" w:type="pct"/>
            <w:tcBorders>
              <w:top w:val="single" w:sz="8" w:space="0" w:color="000000" w:themeColor="text1"/>
              <w:left w:val="nil"/>
              <w:bottom w:val="single" w:sz="8" w:space="0" w:color="000000" w:themeColor="text1"/>
            </w:tcBorders>
            <w:shd w:val="clear" w:color="auto" w:fill="auto"/>
            <w:noWrap/>
            <w:vAlign w:val="center"/>
            <w:hideMark/>
          </w:tcPr>
          <w:p w14:paraId="5D1EA1E3" w14:textId="77777777" w:rsidR="00C22942" w:rsidRPr="007F0F10" w:rsidRDefault="00C22942" w:rsidP="00916B07">
            <w:pPr>
              <w:jc w:val="center"/>
              <w:rPr>
                <w:rFonts w:ascii="TimesNewRomanPS-BoldMT" w:hAnsi="TimesNewRomanPS-BoldMT" w:hint="eastAsia"/>
                <w:b/>
                <w:bCs/>
                <w:sz w:val="24"/>
                <w:szCs w:val="24"/>
              </w:rPr>
            </w:pPr>
            <w:r w:rsidRPr="007F0F10">
              <w:rPr>
                <w:rFonts w:ascii="TimesNewRomanPS-BoldMT" w:hAnsi="TimesNewRomanPS-BoldMT"/>
                <w:b/>
                <w:bCs/>
                <w:sz w:val="24"/>
                <w:szCs w:val="24"/>
              </w:rPr>
              <w:t>Application</w:t>
            </w:r>
          </w:p>
        </w:tc>
      </w:tr>
      <w:tr w:rsidR="00C22942" w:rsidRPr="007F0F10" w14:paraId="002774AA" w14:textId="77777777" w:rsidTr="003A3706">
        <w:trPr>
          <w:trHeight w:val="317"/>
          <w:jc w:val="center"/>
        </w:trPr>
        <w:tc>
          <w:tcPr>
            <w:tcW w:w="751" w:type="pct"/>
            <w:tcBorders>
              <w:top w:val="single" w:sz="8" w:space="0" w:color="000000" w:themeColor="text1"/>
              <w:bottom w:val="nil"/>
              <w:right w:val="nil"/>
            </w:tcBorders>
            <w:shd w:val="clear" w:color="auto" w:fill="auto"/>
            <w:noWrap/>
            <w:vAlign w:val="center"/>
            <w:hideMark/>
          </w:tcPr>
          <w:p w14:paraId="496CABF7"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IGF2BP3</w:t>
            </w:r>
          </w:p>
        </w:tc>
        <w:tc>
          <w:tcPr>
            <w:tcW w:w="1661" w:type="pct"/>
            <w:gridSpan w:val="2"/>
            <w:tcBorders>
              <w:top w:val="single" w:sz="8" w:space="0" w:color="000000" w:themeColor="text1"/>
              <w:left w:val="nil"/>
              <w:bottom w:val="nil"/>
              <w:right w:val="nil"/>
            </w:tcBorders>
            <w:shd w:val="clear" w:color="auto" w:fill="auto"/>
            <w:noWrap/>
            <w:vAlign w:val="center"/>
            <w:hideMark/>
          </w:tcPr>
          <w:p w14:paraId="690DF4ED"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Proteintech, #14642-1-AP</w:t>
            </w:r>
          </w:p>
        </w:tc>
        <w:tc>
          <w:tcPr>
            <w:tcW w:w="2588" w:type="pct"/>
            <w:tcBorders>
              <w:top w:val="single" w:sz="8" w:space="0" w:color="000000" w:themeColor="text1"/>
              <w:left w:val="nil"/>
              <w:bottom w:val="nil"/>
            </w:tcBorders>
            <w:shd w:val="clear" w:color="auto" w:fill="auto"/>
            <w:noWrap/>
            <w:vAlign w:val="center"/>
            <w:hideMark/>
          </w:tcPr>
          <w:p w14:paraId="577A0BE7" w14:textId="1D9DB989" w:rsidR="00C22942" w:rsidRPr="007F0F10" w:rsidRDefault="00C22942" w:rsidP="00385D8A">
            <w:pPr>
              <w:rPr>
                <w:rFonts w:ascii="Times New Roman" w:eastAsia="等线" w:hAnsi="Times New Roman" w:cs="Times New Roman"/>
                <w:sz w:val="18"/>
                <w:szCs w:val="18"/>
              </w:rPr>
            </w:pPr>
            <w:r w:rsidRPr="007F0F10">
              <w:rPr>
                <w:rFonts w:ascii="Times New Roman" w:eastAsia="等线" w:hAnsi="Times New Roman" w:cs="Times New Roman"/>
                <w:sz w:val="18"/>
                <w:szCs w:val="18"/>
              </w:rPr>
              <w:t>1:1000 for WB, 5</w:t>
            </w:r>
            <w:r w:rsidR="00385D8A" w:rsidRPr="00385D8A">
              <w:rPr>
                <w:rFonts w:ascii="Times New Roman" w:eastAsia="等线" w:hAnsi="Times New Roman" w:cs="Times New Roman"/>
                <w:sz w:val="18"/>
                <w:szCs w:val="18"/>
              </w:rPr>
              <w:t>μ</w:t>
            </w:r>
            <w:r w:rsidR="00385D8A" w:rsidRPr="007F0F10">
              <w:rPr>
                <w:rFonts w:ascii="Times New Roman" w:eastAsia="等线" w:hAnsi="Times New Roman" w:cs="Times New Roman"/>
                <w:sz w:val="18"/>
                <w:szCs w:val="18"/>
              </w:rPr>
              <w:t>g</w:t>
            </w:r>
            <w:r w:rsidRPr="007F0F10">
              <w:rPr>
                <w:rFonts w:ascii="Times New Roman" w:eastAsia="等线" w:hAnsi="Times New Roman" w:cs="Times New Roman"/>
                <w:sz w:val="18"/>
                <w:szCs w:val="18"/>
              </w:rPr>
              <w:t xml:space="preserve"> for RIP, 1:200 for IHC, 1:250 for IF</w:t>
            </w:r>
          </w:p>
        </w:tc>
      </w:tr>
      <w:tr w:rsidR="00C22942" w:rsidRPr="007F0F10" w14:paraId="5324200D" w14:textId="77777777" w:rsidTr="003A3706">
        <w:trPr>
          <w:trHeight w:val="300"/>
          <w:jc w:val="center"/>
        </w:trPr>
        <w:tc>
          <w:tcPr>
            <w:tcW w:w="751" w:type="pct"/>
            <w:tcBorders>
              <w:top w:val="nil"/>
              <w:bottom w:val="nil"/>
              <w:right w:val="nil"/>
            </w:tcBorders>
            <w:shd w:val="clear" w:color="auto" w:fill="auto"/>
            <w:noWrap/>
            <w:vAlign w:val="center"/>
          </w:tcPr>
          <w:p w14:paraId="04B345C6"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GAPDH</w:t>
            </w:r>
          </w:p>
        </w:tc>
        <w:tc>
          <w:tcPr>
            <w:tcW w:w="1661" w:type="pct"/>
            <w:gridSpan w:val="2"/>
            <w:tcBorders>
              <w:top w:val="nil"/>
              <w:left w:val="nil"/>
              <w:bottom w:val="nil"/>
              <w:right w:val="nil"/>
            </w:tcBorders>
            <w:shd w:val="clear" w:color="auto" w:fill="auto"/>
            <w:noWrap/>
            <w:vAlign w:val="center"/>
          </w:tcPr>
          <w:p w14:paraId="6C88704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Proteintech, #60004-1-Ig</w:t>
            </w:r>
          </w:p>
        </w:tc>
        <w:tc>
          <w:tcPr>
            <w:tcW w:w="2588" w:type="pct"/>
            <w:tcBorders>
              <w:top w:val="nil"/>
              <w:left w:val="nil"/>
              <w:bottom w:val="nil"/>
            </w:tcBorders>
            <w:shd w:val="clear" w:color="auto" w:fill="auto"/>
            <w:noWrap/>
            <w:vAlign w:val="center"/>
          </w:tcPr>
          <w:p w14:paraId="49476615"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1:5000 for WB</w:t>
            </w:r>
          </w:p>
        </w:tc>
      </w:tr>
      <w:tr w:rsidR="00C22942" w:rsidRPr="007F0F10" w14:paraId="18FF392E" w14:textId="77777777" w:rsidTr="003A3706">
        <w:trPr>
          <w:trHeight w:val="300"/>
          <w:jc w:val="center"/>
        </w:trPr>
        <w:tc>
          <w:tcPr>
            <w:tcW w:w="751" w:type="pct"/>
            <w:tcBorders>
              <w:top w:val="nil"/>
              <w:bottom w:val="nil"/>
              <w:right w:val="nil"/>
            </w:tcBorders>
            <w:shd w:val="clear" w:color="auto" w:fill="auto"/>
            <w:noWrap/>
            <w:vAlign w:val="center"/>
          </w:tcPr>
          <w:p w14:paraId="2BEE6632" w14:textId="6BA2EFF8"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Tubulin</w:t>
            </w:r>
          </w:p>
        </w:tc>
        <w:tc>
          <w:tcPr>
            <w:tcW w:w="1661" w:type="pct"/>
            <w:gridSpan w:val="2"/>
            <w:tcBorders>
              <w:top w:val="nil"/>
              <w:left w:val="nil"/>
              <w:bottom w:val="nil"/>
              <w:right w:val="nil"/>
            </w:tcBorders>
            <w:shd w:val="clear" w:color="auto" w:fill="auto"/>
            <w:noWrap/>
            <w:vAlign w:val="center"/>
          </w:tcPr>
          <w:p w14:paraId="73D34CF9"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Proteintech, #66031-1-Ig</w:t>
            </w:r>
          </w:p>
        </w:tc>
        <w:tc>
          <w:tcPr>
            <w:tcW w:w="2588" w:type="pct"/>
            <w:tcBorders>
              <w:top w:val="nil"/>
              <w:left w:val="nil"/>
              <w:bottom w:val="nil"/>
            </w:tcBorders>
            <w:shd w:val="clear" w:color="auto" w:fill="auto"/>
            <w:noWrap/>
            <w:vAlign w:val="center"/>
          </w:tcPr>
          <w:p w14:paraId="0C3CF13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1:5000 for WB</w:t>
            </w:r>
          </w:p>
        </w:tc>
      </w:tr>
      <w:tr w:rsidR="00C22942" w:rsidRPr="007F0F10" w14:paraId="1C57AE71" w14:textId="77777777" w:rsidTr="003A3706">
        <w:trPr>
          <w:trHeight w:val="300"/>
          <w:jc w:val="center"/>
        </w:trPr>
        <w:tc>
          <w:tcPr>
            <w:tcW w:w="751" w:type="pct"/>
            <w:tcBorders>
              <w:top w:val="nil"/>
              <w:bottom w:val="nil"/>
              <w:right w:val="nil"/>
            </w:tcBorders>
            <w:shd w:val="clear" w:color="auto" w:fill="auto"/>
            <w:noWrap/>
            <w:vAlign w:val="center"/>
            <w:hideMark/>
          </w:tcPr>
          <w:p w14:paraId="51CE3E3F"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CDK4</w:t>
            </w:r>
          </w:p>
        </w:tc>
        <w:tc>
          <w:tcPr>
            <w:tcW w:w="1661" w:type="pct"/>
            <w:gridSpan w:val="2"/>
            <w:tcBorders>
              <w:top w:val="nil"/>
              <w:left w:val="nil"/>
              <w:bottom w:val="nil"/>
              <w:right w:val="nil"/>
            </w:tcBorders>
            <w:shd w:val="clear" w:color="auto" w:fill="auto"/>
            <w:noWrap/>
            <w:vAlign w:val="center"/>
            <w:hideMark/>
          </w:tcPr>
          <w:p w14:paraId="7036D285"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Abcam, #ab108357</w:t>
            </w:r>
          </w:p>
        </w:tc>
        <w:tc>
          <w:tcPr>
            <w:tcW w:w="2588" w:type="pct"/>
            <w:tcBorders>
              <w:top w:val="nil"/>
              <w:left w:val="nil"/>
              <w:bottom w:val="nil"/>
            </w:tcBorders>
            <w:shd w:val="clear" w:color="auto" w:fill="auto"/>
            <w:noWrap/>
            <w:vAlign w:val="center"/>
            <w:hideMark/>
          </w:tcPr>
          <w:p w14:paraId="02373E24"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1:3000 for WB</w:t>
            </w:r>
          </w:p>
        </w:tc>
      </w:tr>
      <w:tr w:rsidR="00C22942" w:rsidRPr="007F0F10" w14:paraId="290B394A" w14:textId="77777777" w:rsidTr="003A3706">
        <w:trPr>
          <w:trHeight w:val="300"/>
          <w:jc w:val="center"/>
        </w:trPr>
        <w:tc>
          <w:tcPr>
            <w:tcW w:w="751" w:type="pct"/>
            <w:tcBorders>
              <w:top w:val="nil"/>
              <w:bottom w:val="nil"/>
              <w:right w:val="nil"/>
            </w:tcBorders>
            <w:shd w:val="clear" w:color="auto" w:fill="auto"/>
            <w:noWrap/>
            <w:vAlign w:val="center"/>
          </w:tcPr>
          <w:p w14:paraId="6ACBE3D7"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METTL3</w:t>
            </w:r>
          </w:p>
        </w:tc>
        <w:tc>
          <w:tcPr>
            <w:tcW w:w="1661" w:type="pct"/>
            <w:gridSpan w:val="2"/>
            <w:tcBorders>
              <w:top w:val="nil"/>
              <w:left w:val="nil"/>
              <w:bottom w:val="nil"/>
              <w:right w:val="nil"/>
            </w:tcBorders>
            <w:shd w:val="clear" w:color="auto" w:fill="auto"/>
            <w:noWrap/>
            <w:vAlign w:val="center"/>
          </w:tcPr>
          <w:p w14:paraId="2AF0A83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Proteintech,</w:t>
            </w:r>
            <w:r w:rsidRPr="007F0F10">
              <w:rPr>
                <w:rFonts w:ascii="Times New Roman" w:hAnsi="Times New Roman" w:cs="Times New Roman"/>
              </w:rPr>
              <w:t xml:space="preserve"> </w:t>
            </w:r>
            <w:r w:rsidRPr="007F0F10">
              <w:rPr>
                <w:rFonts w:ascii="Times New Roman" w:eastAsia="等线" w:hAnsi="Times New Roman" w:cs="Times New Roman"/>
                <w:sz w:val="18"/>
                <w:szCs w:val="18"/>
              </w:rPr>
              <w:t>#15073-1-AP</w:t>
            </w:r>
          </w:p>
        </w:tc>
        <w:tc>
          <w:tcPr>
            <w:tcW w:w="2588" w:type="pct"/>
            <w:tcBorders>
              <w:top w:val="nil"/>
              <w:left w:val="nil"/>
              <w:bottom w:val="nil"/>
            </w:tcBorders>
            <w:shd w:val="clear" w:color="auto" w:fill="auto"/>
            <w:noWrap/>
            <w:vAlign w:val="center"/>
          </w:tcPr>
          <w:p w14:paraId="6D7127A8"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1:2000 for WB</w:t>
            </w:r>
          </w:p>
        </w:tc>
      </w:tr>
      <w:tr w:rsidR="00C22942" w:rsidRPr="007F0F10" w14:paraId="4DB4A8B1" w14:textId="77777777" w:rsidTr="003A3706">
        <w:trPr>
          <w:trHeight w:val="300"/>
          <w:jc w:val="center"/>
        </w:trPr>
        <w:tc>
          <w:tcPr>
            <w:tcW w:w="751" w:type="pct"/>
            <w:tcBorders>
              <w:top w:val="nil"/>
              <w:bottom w:val="nil"/>
              <w:right w:val="nil"/>
            </w:tcBorders>
            <w:shd w:val="clear" w:color="auto" w:fill="auto"/>
            <w:noWrap/>
            <w:vAlign w:val="center"/>
          </w:tcPr>
          <w:p w14:paraId="2EA19D08"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METTL14</w:t>
            </w:r>
          </w:p>
        </w:tc>
        <w:tc>
          <w:tcPr>
            <w:tcW w:w="1661" w:type="pct"/>
            <w:gridSpan w:val="2"/>
            <w:tcBorders>
              <w:top w:val="nil"/>
              <w:left w:val="nil"/>
              <w:bottom w:val="nil"/>
              <w:right w:val="nil"/>
            </w:tcBorders>
            <w:shd w:val="clear" w:color="auto" w:fill="auto"/>
            <w:noWrap/>
            <w:vAlign w:val="center"/>
          </w:tcPr>
          <w:p w14:paraId="09120AE2"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Proteintech,</w:t>
            </w:r>
            <w:r w:rsidRPr="007F0F10">
              <w:rPr>
                <w:rFonts w:ascii="Times New Roman" w:hAnsi="Times New Roman" w:cs="Times New Roman"/>
              </w:rPr>
              <w:t xml:space="preserve"> #</w:t>
            </w:r>
            <w:r w:rsidRPr="007F0F10">
              <w:rPr>
                <w:rFonts w:ascii="Times New Roman" w:eastAsia="等线" w:hAnsi="Times New Roman" w:cs="Times New Roman"/>
                <w:sz w:val="18"/>
                <w:szCs w:val="18"/>
              </w:rPr>
              <w:t>26158-1-AP</w:t>
            </w:r>
          </w:p>
        </w:tc>
        <w:tc>
          <w:tcPr>
            <w:tcW w:w="2588" w:type="pct"/>
            <w:tcBorders>
              <w:top w:val="nil"/>
              <w:left w:val="nil"/>
              <w:bottom w:val="nil"/>
            </w:tcBorders>
            <w:shd w:val="clear" w:color="auto" w:fill="auto"/>
            <w:noWrap/>
            <w:vAlign w:val="center"/>
          </w:tcPr>
          <w:p w14:paraId="143844D0"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1:2000 for WB</w:t>
            </w:r>
          </w:p>
        </w:tc>
      </w:tr>
      <w:tr w:rsidR="00C22942" w:rsidRPr="007F0F10" w14:paraId="09BC8181" w14:textId="77777777" w:rsidTr="003A3706">
        <w:trPr>
          <w:trHeight w:val="300"/>
          <w:jc w:val="center"/>
        </w:trPr>
        <w:tc>
          <w:tcPr>
            <w:tcW w:w="751" w:type="pct"/>
            <w:tcBorders>
              <w:top w:val="nil"/>
              <w:bottom w:val="nil"/>
              <w:right w:val="nil"/>
            </w:tcBorders>
            <w:shd w:val="clear" w:color="auto" w:fill="auto"/>
            <w:noWrap/>
            <w:vAlign w:val="center"/>
          </w:tcPr>
          <w:p w14:paraId="26B872EE"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FLAG</w:t>
            </w:r>
          </w:p>
        </w:tc>
        <w:tc>
          <w:tcPr>
            <w:tcW w:w="1661" w:type="pct"/>
            <w:gridSpan w:val="2"/>
            <w:tcBorders>
              <w:top w:val="nil"/>
              <w:left w:val="nil"/>
              <w:bottom w:val="nil"/>
              <w:right w:val="nil"/>
            </w:tcBorders>
            <w:shd w:val="clear" w:color="auto" w:fill="auto"/>
            <w:noWrap/>
            <w:vAlign w:val="center"/>
          </w:tcPr>
          <w:p w14:paraId="0D1DEC21"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Cell Signaling Technology, #14793</w:t>
            </w:r>
          </w:p>
        </w:tc>
        <w:tc>
          <w:tcPr>
            <w:tcW w:w="2588" w:type="pct"/>
            <w:tcBorders>
              <w:top w:val="nil"/>
              <w:left w:val="nil"/>
              <w:bottom w:val="nil"/>
            </w:tcBorders>
            <w:shd w:val="clear" w:color="auto" w:fill="auto"/>
            <w:noWrap/>
            <w:vAlign w:val="center"/>
          </w:tcPr>
          <w:p w14:paraId="4FF87565" w14:textId="7EB74574"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 xml:space="preserve">1:2000 for WB, 5 </w:t>
            </w:r>
            <w:r w:rsidR="00385D8A" w:rsidRPr="00385D8A">
              <w:rPr>
                <w:rFonts w:ascii="Times New Roman" w:eastAsia="等线" w:hAnsi="Times New Roman" w:cs="Times New Roman"/>
                <w:sz w:val="18"/>
                <w:szCs w:val="18"/>
              </w:rPr>
              <w:t>μ</w:t>
            </w:r>
            <w:r w:rsidRPr="007F0F10">
              <w:rPr>
                <w:rFonts w:ascii="Times New Roman" w:eastAsia="等线" w:hAnsi="Times New Roman" w:cs="Times New Roman"/>
                <w:sz w:val="18"/>
                <w:szCs w:val="18"/>
              </w:rPr>
              <w:t>g for RIP</w:t>
            </w:r>
          </w:p>
        </w:tc>
      </w:tr>
      <w:tr w:rsidR="00C22942" w:rsidRPr="007F0F10" w14:paraId="7E051948" w14:textId="77777777" w:rsidTr="003A3706">
        <w:trPr>
          <w:trHeight w:val="300"/>
          <w:jc w:val="center"/>
        </w:trPr>
        <w:tc>
          <w:tcPr>
            <w:tcW w:w="751" w:type="pct"/>
            <w:tcBorders>
              <w:top w:val="nil"/>
              <w:bottom w:val="single" w:sz="8" w:space="0" w:color="000000" w:themeColor="text1"/>
              <w:right w:val="nil"/>
            </w:tcBorders>
            <w:shd w:val="clear" w:color="auto" w:fill="auto"/>
            <w:noWrap/>
            <w:vAlign w:val="center"/>
          </w:tcPr>
          <w:p w14:paraId="1FC0F53A" w14:textId="77777777" w:rsidR="00C22942" w:rsidRPr="007F0F10" w:rsidRDefault="00C22942" w:rsidP="00916B07">
            <w:pPr>
              <w:rPr>
                <w:rFonts w:ascii="Times New Roman" w:eastAsia="等线" w:hAnsi="Times New Roman" w:cs="Times New Roman"/>
                <w:szCs w:val="21"/>
              </w:rPr>
            </w:pPr>
            <w:r w:rsidRPr="007F0F10">
              <w:rPr>
                <w:rFonts w:ascii="Times New Roman" w:eastAsia="等线" w:hAnsi="Times New Roman" w:cs="Times New Roman"/>
                <w:szCs w:val="21"/>
              </w:rPr>
              <w:t>m</w:t>
            </w:r>
            <w:r w:rsidRPr="007F0F10">
              <w:rPr>
                <w:rFonts w:ascii="Times New Roman" w:eastAsia="等线" w:hAnsi="Times New Roman" w:cs="Times New Roman" w:hint="eastAsia"/>
                <w:szCs w:val="21"/>
                <w:vertAlign w:val="superscript"/>
              </w:rPr>
              <w:t>6</w:t>
            </w:r>
            <w:r w:rsidRPr="007F0F10">
              <w:rPr>
                <w:rFonts w:ascii="Times New Roman" w:eastAsia="等线" w:hAnsi="Times New Roman" w:cs="Times New Roman"/>
                <w:szCs w:val="21"/>
              </w:rPr>
              <w:t>A</w:t>
            </w:r>
          </w:p>
        </w:tc>
        <w:tc>
          <w:tcPr>
            <w:tcW w:w="1661" w:type="pct"/>
            <w:gridSpan w:val="2"/>
            <w:tcBorders>
              <w:top w:val="nil"/>
              <w:left w:val="nil"/>
              <w:bottom w:val="single" w:sz="8" w:space="0" w:color="000000" w:themeColor="text1"/>
              <w:right w:val="nil"/>
            </w:tcBorders>
            <w:shd w:val="clear" w:color="auto" w:fill="auto"/>
            <w:noWrap/>
            <w:vAlign w:val="center"/>
          </w:tcPr>
          <w:p w14:paraId="488C70DC" w14:textId="77777777"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sz w:val="18"/>
                <w:szCs w:val="18"/>
              </w:rPr>
              <w:t>Synaptic Systems, #202003</w:t>
            </w:r>
          </w:p>
        </w:tc>
        <w:tc>
          <w:tcPr>
            <w:tcW w:w="2588" w:type="pct"/>
            <w:tcBorders>
              <w:top w:val="nil"/>
              <w:left w:val="nil"/>
              <w:bottom w:val="single" w:sz="8" w:space="0" w:color="000000" w:themeColor="text1"/>
            </w:tcBorders>
            <w:shd w:val="clear" w:color="auto" w:fill="auto"/>
            <w:noWrap/>
            <w:vAlign w:val="center"/>
          </w:tcPr>
          <w:p w14:paraId="4ED28A01" w14:textId="3D735CB1" w:rsidR="00C22942" w:rsidRPr="007F0F10" w:rsidRDefault="00C22942" w:rsidP="00916B07">
            <w:pPr>
              <w:rPr>
                <w:rFonts w:ascii="Times New Roman" w:eastAsia="等线" w:hAnsi="Times New Roman" w:cs="Times New Roman"/>
                <w:sz w:val="18"/>
                <w:szCs w:val="18"/>
              </w:rPr>
            </w:pPr>
            <w:r w:rsidRPr="007F0F10">
              <w:rPr>
                <w:rFonts w:ascii="Times New Roman" w:eastAsia="等线" w:hAnsi="Times New Roman" w:cs="Times New Roman" w:hint="eastAsia"/>
                <w:sz w:val="18"/>
                <w:szCs w:val="18"/>
              </w:rPr>
              <w:t>8</w:t>
            </w:r>
            <w:r w:rsidRPr="007F0F10">
              <w:rPr>
                <w:rFonts w:ascii="Times New Roman" w:eastAsia="等线" w:hAnsi="Times New Roman" w:cs="Times New Roman"/>
                <w:sz w:val="18"/>
                <w:szCs w:val="18"/>
              </w:rPr>
              <w:t xml:space="preserve"> </w:t>
            </w:r>
            <w:r w:rsidR="00385D8A" w:rsidRPr="00385D8A">
              <w:rPr>
                <w:rFonts w:ascii="Times New Roman" w:eastAsia="等线" w:hAnsi="Times New Roman" w:cs="Times New Roman"/>
                <w:sz w:val="18"/>
                <w:szCs w:val="18"/>
              </w:rPr>
              <w:t>μ</w:t>
            </w:r>
            <w:r w:rsidRPr="00385D8A">
              <w:rPr>
                <w:rFonts w:ascii="Times New Roman" w:eastAsia="等线" w:hAnsi="Times New Roman" w:cs="Times New Roman"/>
                <w:sz w:val="18"/>
                <w:szCs w:val="18"/>
              </w:rPr>
              <w:t>g</w:t>
            </w:r>
            <w:r w:rsidRPr="007F0F10">
              <w:rPr>
                <w:rFonts w:ascii="Times New Roman" w:eastAsia="等线" w:hAnsi="Times New Roman" w:cs="Times New Roman" w:hint="eastAsia"/>
                <w:sz w:val="18"/>
                <w:szCs w:val="18"/>
              </w:rPr>
              <w:t xml:space="preserve"> </w:t>
            </w:r>
            <w:r w:rsidRPr="007F0F10">
              <w:rPr>
                <w:rFonts w:ascii="Times New Roman" w:eastAsia="等线" w:hAnsi="Times New Roman" w:cs="Times New Roman"/>
                <w:sz w:val="18"/>
                <w:szCs w:val="18"/>
              </w:rPr>
              <w:t>for RIP</w:t>
            </w:r>
          </w:p>
        </w:tc>
      </w:tr>
    </w:tbl>
    <w:p w14:paraId="2952EB24" w14:textId="1CB88871" w:rsidR="003150C8" w:rsidRPr="007F0F10" w:rsidRDefault="00C22942" w:rsidP="00C22942">
      <w:pPr>
        <w:widowControl/>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Table S12</w:t>
      </w:r>
      <w:r w:rsidR="003150C8" w:rsidRPr="007F0F10">
        <w:rPr>
          <w:rFonts w:ascii="Times New Roman" w:hAnsi="Times New Roman" w:cs="Times New Roman"/>
          <w:b/>
          <w:sz w:val="24"/>
          <w:szCs w:val="24"/>
        </w:rPr>
        <w:t xml:space="preserve"> </w:t>
      </w:r>
      <w:r w:rsidR="003150C8" w:rsidRPr="007F0F10">
        <w:rPr>
          <w:rFonts w:ascii="Times New Roman" w:hAnsi="Times New Roman" w:cs="Times New Roman"/>
          <w:b/>
          <w:bCs/>
          <w:sz w:val="24"/>
          <w:szCs w:val="24"/>
        </w:rPr>
        <w:t xml:space="preserve">Nucleotide sequences of </w:t>
      </w:r>
      <w:r w:rsidR="001F1604" w:rsidRPr="007F0F10">
        <w:rPr>
          <w:rFonts w:ascii="Times New Roman" w:hAnsi="Times New Roman" w:cs="Times New Roman"/>
          <w:b/>
          <w:bCs/>
          <w:i/>
          <w:sz w:val="24"/>
          <w:szCs w:val="24"/>
        </w:rPr>
        <w:t>DMDRMR</w:t>
      </w:r>
      <w:r w:rsidR="00540FF5" w:rsidRPr="007F0F10">
        <w:rPr>
          <w:rFonts w:ascii="Times New Roman" w:hAnsi="Times New Roman" w:cs="Times New Roman"/>
          <w:b/>
          <w:bCs/>
          <w:i/>
          <w:sz w:val="24"/>
          <w:szCs w:val="24"/>
        </w:rPr>
        <w:t xml:space="preserve"> </w:t>
      </w:r>
      <w:r w:rsidR="00540FF5" w:rsidRPr="007F0F10">
        <w:rPr>
          <w:rFonts w:ascii="TimesNewRomanPS-BoldMT" w:hAnsi="TimesNewRomanPS-BoldMT"/>
          <w:b/>
          <w:bCs/>
          <w:sz w:val="24"/>
          <w:szCs w:val="24"/>
        </w:rPr>
        <w:t>(5</w:t>
      </w:r>
      <w:r w:rsidR="0041437C" w:rsidRPr="007F0F10">
        <w:rPr>
          <w:rFonts w:ascii="Times New Roman" w:hAnsi="Times New Roman" w:cs="Times New Roman"/>
          <w:sz w:val="24"/>
          <w:szCs w:val="24"/>
        </w:rPr>
        <w:t>'</w:t>
      </w:r>
      <w:r w:rsidR="00540FF5" w:rsidRPr="007F0F10">
        <w:rPr>
          <w:rFonts w:ascii="TimesNewRomanPS-BoldMT" w:hAnsi="TimesNewRomanPS-BoldMT"/>
          <w:b/>
          <w:bCs/>
          <w:sz w:val="24"/>
          <w:szCs w:val="24"/>
        </w:rPr>
        <w:t>-3</w:t>
      </w:r>
      <w:r w:rsidR="0041437C" w:rsidRPr="007F0F10">
        <w:rPr>
          <w:rFonts w:ascii="Times New Roman" w:hAnsi="Times New Roman" w:cs="Times New Roman"/>
          <w:sz w:val="24"/>
          <w:szCs w:val="24"/>
        </w:rPr>
        <w:t>'</w:t>
      </w:r>
      <w:r w:rsidR="00540FF5" w:rsidRPr="007F0F10">
        <w:rPr>
          <w:rFonts w:ascii="TimesNewRomanPS-BoldMT" w:hAnsi="TimesNewRomanPS-BoldMT"/>
          <w:b/>
          <w:bCs/>
          <w:sz w:val="24"/>
          <w:szCs w:val="24"/>
        </w:rPr>
        <w:t>)</w:t>
      </w:r>
      <w:r w:rsidR="004A6307" w:rsidRPr="007F0F10">
        <w:rPr>
          <w:rFonts w:ascii="TimesNewRomanPS-BoldMT" w:hAnsi="TimesNewRomanPS-BoldMT"/>
          <w:b/>
          <w:bCs/>
          <w:sz w:val="24"/>
          <w:szCs w:val="24"/>
        </w:rPr>
        <w:t>.</w:t>
      </w:r>
    </w:p>
    <w:tbl>
      <w:tblPr>
        <w:tblStyle w:val="a3"/>
        <w:tblW w:w="0" w:type="auto"/>
        <w:tblLook w:val="04A0" w:firstRow="1" w:lastRow="0" w:firstColumn="1" w:lastColumn="0" w:noHBand="0" w:noVBand="1"/>
      </w:tblPr>
      <w:tblGrid>
        <w:gridCol w:w="8296"/>
      </w:tblGrid>
      <w:tr w:rsidR="003150C8" w:rsidRPr="007F0F10" w14:paraId="217EF5FF" w14:textId="77777777" w:rsidTr="00727F5D">
        <w:tc>
          <w:tcPr>
            <w:tcW w:w="8296" w:type="dxa"/>
          </w:tcPr>
          <w:p w14:paraId="6D138916" w14:textId="35A43B00" w:rsidR="003150C8" w:rsidRPr="007F0F10" w:rsidRDefault="003150C8" w:rsidP="00727F5D">
            <w:pPr>
              <w:jc w:val="left"/>
              <w:rPr>
                <w:rFonts w:ascii="Times New Roman" w:hAnsi="Times New Roman" w:cs="Times New Roman"/>
                <w:b/>
                <w:sz w:val="18"/>
                <w:szCs w:val="18"/>
              </w:rPr>
            </w:pPr>
            <w:r w:rsidRPr="007F0F10">
              <w:rPr>
                <w:rFonts w:ascii="Times New Roman" w:eastAsia="等线" w:hAnsi="Times New Roman" w:cs="Times New Roman"/>
                <w:sz w:val="18"/>
                <w:szCs w:val="18"/>
              </w:rPr>
              <w:t>GGGGATGTAAGC</w:t>
            </w:r>
            <w:r w:rsidR="00D41859">
              <w:rPr>
                <w:rFonts w:ascii="Times New Roman" w:eastAsia="等线" w:hAnsi="Times New Roman" w:cs="Times New Roman"/>
                <w:sz w:val="18"/>
                <w:szCs w:val="18"/>
              </w:rPr>
              <w:t>ATAAGATACCCAAGCCAGAAACAGCAACCCTT</w:t>
            </w:r>
            <w:r w:rsidRPr="007F0F10">
              <w:rPr>
                <w:rFonts w:ascii="Times New Roman" w:eastAsia="等线" w:hAnsi="Times New Roman" w:cs="Times New Roman"/>
                <w:sz w:val="18"/>
                <w:szCs w:val="18"/>
              </w:rPr>
              <w:t>CCAGGTCCCCTTCCCCCACGTGGAAGCTTTCCTTTCACTTTCGCTTTAATAAATCTTGCCGCAGCACAC</w:t>
            </w:r>
            <w:r w:rsidR="00D41859">
              <w:rPr>
                <w:rFonts w:ascii="Times New Roman" w:eastAsia="等线" w:hAnsi="Times New Roman" w:cs="Times New Roman"/>
                <w:sz w:val="18"/>
                <w:szCs w:val="18"/>
              </w:rPr>
              <w:t>TCTCTAATCGAGCTGTAACACTCGCCACTGCCGTCCACG</w:t>
            </w:r>
            <w:r w:rsidRPr="007F0F10">
              <w:rPr>
                <w:rFonts w:ascii="Times New Roman" w:eastAsia="等线" w:hAnsi="Times New Roman" w:cs="Times New Roman"/>
                <w:sz w:val="18"/>
                <w:szCs w:val="18"/>
              </w:rPr>
              <w:t>GCTTCATTCCTTGAAGCCGTGAGACC</w:t>
            </w:r>
            <w:r w:rsidR="00D41859">
              <w:rPr>
                <w:rFonts w:ascii="Times New Roman" w:eastAsia="等线" w:hAnsi="Times New Roman" w:cs="Times New Roman"/>
                <w:sz w:val="18"/>
                <w:szCs w:val="18"/>
              </w:rPr>
              <w:t>ACGAACCCTTCGATTGAGAAGAACCTTCGGTC</w:t>
            </w:r>
            <w:r w:rsidRPr="007F0F10">
              <w:rPr>
                <w:rFonts w:ascii="Times New Roman" w:eastAsia="等线" w:hAnsi="Times New Roman" w:cs="Times New Roman"/>
                <w:sz w:val="18"/>
                <w:szCs w:val="18"/>
              </w:rPr>
              <w:t>GGAAGAAGACTTCTCGTCTCAGTAACAATAACAAGAAAAACAGCCTAGACTAGACGCACATCAGGAAGACAGACAGAGAGAGAGAATGATAGAAATGCTGGAAGAACGAGCCTTGGGGCGGTATCGCCCAGATCTGAATCCACACAGCAGCTGCTTCGGTCCCTGTAACTCAAGGCTTCCTCTTAATCCTCTGTCCTCCATCAACACCTGGCTGAGCAGGAACAACTATGACCTAGGACCAGGGCCTTCAGGAATCTTCACCCCTAACTTGAACTTCATAACACTGGAGAGAGAGACTGTGGAATGGAATGACTCTCCAGAGCTGCAGATTGAAGGCATATTTTCATCTGACTTTGATCTCAATGGCGGGAACACCTTCATGGCCCCTTTATAGCTGGTATGTTTTCTTCTTATGGACAATGAGAAACATGTAATAAACTGTGTTTCCTTCTCGCTAGG</w:t>
            </w:r>
          </w:p>
        </w:tc>
      </w:tr>
    </w:tbl>
    <w:p w14:paraId="5C510ED9" w14:textId="77777777" w:rsidR="00FD5E88" w:rsidRPr="007F0F10" w:rsidRDefault="00FD5E88" w:rsidP="00FD5E88">
      <w:pPr>
        <w:rPr>
          <w:rFonts w:ascii="TimesNewRomanPS-BoldMT" w:hAnsi="TimesNewRomanPS-BoldMT" w:hint="eastAsia"/>
          <w:b/>
          <w:bCs/>
          <w:sz w:val="24"/>
          <w:szCs w:val="24"/>
        </w:rPr>
        <w:sectPr w:rsidR="00FD5E88" w:rsidRPr="007F0F10" w:rsidSect="0002194F">
          <w:pgSz w:w="11906" w:h="16838"/>
          <w:pgMar w:top="1440" w:right="1800" w:bottom="1440" w:left="1800" w:header="851" w:footer="992" w:gutter="0"/>
          <w:lnNumType w:countBy="1" w:restart="continuous"/>
          <w:cols w:space="425"/>
          <w:docGrid w:type="lines" w:linePitch="312"/>
        </w:sectPr>
      </w:pPr>
    </w:p>
    <w:p w14:paraId="0DFAC8B2" w14:textId="77777777" w:rsidR="00917C77" w:rsidRPr="007F0F10" w:rsidRDefault="00917C77" w:rsidP="0002194F">
      <w:pPr>
        <w:spacing w:line="360" w:lineRule="auto"/>
        <w:rPr>
          <w:rFonts w:ascii="TimesNewRomanPS-BoldMT" w:hAnsi="TimesNewRomanPS-BoldMT" w:hint="eastAsia"/>
          <w:b/>
          <w:bCs/>
          <w:sz w:val="24"/>
          <w:szCs w:val="24"/>
        </w:rPr>
        <w:sectPr w:rsidR="00917C77" w:rsidRPr="007F0F10" w:rsidSect="0002194F">
          <w:pgSz w:w="11906" w:h="16838"/>
          <w:pgMar w:top="1440" w:right="1800" w:bottom="1440" w:left="1800" w:header="851" w:footer="992" w:gutter="0"/>
          <w:lnNumType w:countBy="1" w:restart="continuous"/>
          <w:cols w:space="425"/>
          <w:docGrid w:type="lines" w:linePitch="312"/>
        </w:sectPr>
      </w:pPr>
    </w:p>
    <w:p w14:paraId="6E850918" w14:textId="66859812" w:rsidR="00F661D5" w:rsidRPr="007F0F10" w:rsidRDefault="00A75D97" w:rsidP="0002194F">
      <w:pPr>
        <w:spacing w:line="360" w:lineRule="auto"/>
        <w:rPr>
          <w:rFonts w:ascii="Times New Roman" w:hAnsi="Times New Roman" w:cs="Times New Roman"/>
          <w:b/>
          <w:bCs/>
          <w:sz w:val="24"/>
          <w:szCs w:val="24"/>
        </w:rPr>
      </w:pPr>
      <w:r w:rsidRPr="007F0F10">
        <w:rPr>
          <w:rFonts w:ascii="Times New Roman" w:hAnsi="Times New Roman" w:cs="Times New Roman"/>
          <w:b/>
          <w:bCs/>
          <w:sz w:val="24"/>
          <w:szCs w:val="24"/>
        </w:rPr>
        <w:lastRenderedPageBreak/>
        <w:t>References</w:t>
      </w:r>
    </w:p>
    <w:p w14:paraId="578E134B" w14:textId="37AE0B27"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1.</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 xml:space="preserve">Clough E, Barrett T. The Gene Expression Omnibus Database. </w:t>
      </w:r>
      <w:r w:rsidRPr="007F0F10">
        <w:rPr>
          <w:rFonts w:ascii="Times New Roman" w:hAnsi="Times New Roman" w:cs="Times New Roman"/>
          <w:i/>
          <w:iCs/>
          <w:sz w:val="21"/>
          <w:szCs w:val="21"/>
        </w:rPr>
        <w:t xml:space="preserve">Methods </w:t>
      </w:r>
      <w:r w:rsidR="00792FAF" w:rsidRPr="007F0F10">
        <w:rPr>
          <w:rFonts w:ascii="Times New Roman" w:hAnsi="Times New Roman" w:cs="Times New Roman"/>
          <w:i/>
          <w:iCs/>
          <w:sz w:val="21"/>
          <w:szCs w:val="21"/>
        </w:rPr>
        <w:t>M</w:t>
      </w:r>
      <w:r w:rsidRPr="007F0F10">
        <w:rPr>
          <w:rFonts w:ascii="Times New Roman" w:hAnsi="Times New Roman" w:cs="Times New Roman"/>
          <w:i/>
          <w:iCs/>
          <w:sz w:val="21"/>
          <w:szCs w:val="21"/>
        </w:rPr>
        <w:t xml:space="preserve">ol </w:t>
      </w:r>
      <w:r w:rsidR="00792FAF" w:rsidRPr="007F0F10">
        <w:rPr>
          <w:rFonts w:ascii="Times New Roman" w:hAnsi="Times New Roman" w:cs="Times New Roman"/>
          <w:i/>
          <w:iCs/>
          <w:sz w:val="21"/>
          <w:szCs w:val="21"/>
        </w:rPr>
        <w:t>B</w:t>
      </w:r>
      <w:r w:rsidRPr="007F0F10">
        <w:rPr>
          <w:rFonts w:ascii="Times New Roman" w:hAnsi="Times New Roman" w:cs="Times New Roman"/>
          <w:i/>
          <w:iCs/>
          <w:sz w:val="21"/>
          <w:szCs w:val="21"/>
        </w:rPr>
        <w:t>iol</w:t>
      </w:r>
      <w:r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2016</w:t>
      </w:r>
      <w:r w:rsidRPr="007F0F10">
        <w:rPr>
          <w:rFonts w:ascii="Times New Roman" w:hAnsi="Times New Roman" w:cs="Times New Roman"/>
          <w:sz w:val="21"/>
          <w:szCs w:val="21"/>
        </w:rPr>
        <w:t>;1418:93-110</w:t>
      </w:r>
      <w:r w:rsidR="002D2F12" w:rsidRPr="007F0F10">
        <w:rPr>
          <w:rFonts w:ascii="Times New Roman" w:hAnsi="Times New Roman" w:cs="Times New Roman"/>
          <w:sz w:val="21"/>
          <w:szCs w:val="21"/>
        </w:rPr>
        <w:t>.</w:t>
      </w:r>
    </w:p>
    <w:p w14:paraId="6F299F04" w14:textId="7F8C8E1A"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2.</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 xml:space="preserve">Livak KJ, Schmittgen TD. Analysis of relative gene expression data using real-time quantitative PCR and the 2(-Delta Delta C(T)) Method. </w:t>
      </w:r>
      <w:r w:rsidRPr="007F0F10">
        <w:rPr>
          <w:rFonts w:ascii="Times New Roman" w:hAnsi="Times New Roman" w:cs="Times New Roman"/>
          <w:i/>
          <w:iCs/>
          <w:sz w:val="21"/>
          <w:szCs w:val="21"/>
        </w:rPr>
        <w:t>Methods</w:t>
      </w:r>
      <w:r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2001</w:t>
      </w:r>
      <w:r w:rsidRPr="007F0F10">
        <w:rPr>
          <w:rFonts w:ascii="Times New Roman" w:hAnsi="Times New Roman" w:cs="Times New Roman"/>
          <w:sz w:val="21"/>
          <w:szCs w:val="21"/>
        </w:rPr>
        <w:t>;25:402-8</w:t>
      </w:r>
      <w:r w:rsidR="002D2F12" w:rsidRPr="007F0F10">
        <w:rPr>
          <w:rFonts w:ascii="Times New Roman" w:hAnsi="Times New Roman" w:cs="Times New Roman"/>
          <w:sz w:val="21"/>
          <w:szCs w:val="21"/>
        </w:rPr>
        <w:t>.</w:t>
      </w:r>
    </w:p>
    <w:p w14:paraId="169B4DAE" w14:textId="33DFD2C4"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3.</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Qu L, Ding J, Chen C, Wu ZJ, Liu B, Gao Y</w:t>
      </w:r>
      <w:r w:rsidRPr="007F0F10">
        <w:rPr>
          <w:rFonts w:ascii="Times New Roman" w:hAnsi="Times New Roman" w:cs="Times New Roman"/>
          <w:i/>
          <w:sz w:val="21"/>
          <w:szCs w:val="21"/>
        </w:rPr>
        <w:t>, et al.</w:t>
      </w:r>
      <w:r w:rsidRPr="007F0F10">
        <w:rPr>
          <w:rFonts w:ascii="Times New Roman" w:hAnsi="Times New Roman" w:cs="Times New Roman"/>
          <w:sz w:val="21"/>
          <w:szCs w:val="21"/>
        </w:rPr>
        <w:t xml:space="preserve"> Exosome-Transmitted lncARSR Promotes Sunitinib Resistance in Renal Cancer by Acting as a Competing Endogenous RNA. </w:t>
      </w:r>
      <w:r w:rsidRPr="007F0F10">
        <w:rPr>
          <w:rFonts w:ascii="Times New Roman" w:hAnsi="Times New Roman" w:cs="Times New Roman"/>
          <w:i/>
          <w:iCs/>
          <w:sz w:val="21"/>
          <w:szCs w:val="21"/>
        </w:rPr>
        <w:t xml:space="preserve">Cancer </w:t>
      </w:r>
      <w:r w:rsidR="00792FAF" w:rsidRPr="007F0F10">
        <w:rPr>
          <w:rFonts w:ascii="Times New Roman" w:hAnsi="Times New Roman" w:cs="Times New Roman"/>
          <w:i/>
          <w:iCs/>
          <w:sz w:val="21"/>
          <w:szCs w:val="21"/>
        </w:rPr>
        <w:t>C</w:t>
      </w:r>
      <w:r w:rsidRPr="007F0F10">
        <w:rPr>
          <w:rFonts w:ascii="Times New Roman" w:hAnsi="Times New Roman" w:cs="Times New Roman"/>
          <w:i/>
          <w:iCs/>
          <w:sz w:val="21"/>
          <w:szCs w:val="21"/>
        </w:rPr>
        <w:t>ell</w:t>
      </w:r>
      <w:r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2016</w:t>
      </w:r>
      <w:r w:rsidRPr="007F0F10">
        <w:rPr>
          <w:rFonts w:ascii="Times New Roman" w:hAnsi="Times New Roman" w:cs="Times New Roman"/>
          <w:sz w:val="21"/>
          <w:szCs w:val="21"/>
        </w:rPr>
        <w:t>;29:653-68</w:t>
      </w:r>
      <w:r w:rsidR="002D2F12" w:rsidRPr="007F0F10">
        <w:rPr>
          <w:rFonts w:ascii="Times New Roman" w:hAnsi="Times New Roman" w:cs="Times New Roman"/>
          <w:sz w:val="21"/>
          <w:szCs w:val="21"/>
        </w:rPr>
        <w:t>.</w:t>
      </w:r>
    </w:p>
    <w:p w14:paraId="6C1A325D" w14:textId="7E35AEC6"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4.</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 xml:space="preserve">Love MI, Huber W, Anders S. Moderated estimation of fold change and dispersion for RNA-seq data with DESeq2. </w:t>
      </w:r>
      <w:r w:rsidRPr="007F0F10">
        <w:rPr>
          <w:rFonts w:ascii="Times New Roman" w:hAnsi="Times New Roman" w:cs="Times New Roman"/>
          <w:i/>
          <w:iCs/>
          <w:sz w:val="21"/>
          <w:szCs w:val="21"/>
        </w:rPr>
        <w:t xml:space="preserve">Genome </w:t>
      </w:r>
      <w:r w:rsidR="00792FAF" w:rsidRPr="007F0F10">
        <w:rPr>
          <w:rFonts w:ascii="Times New Roman" w:hAnsi="Times New Roman" w:cs="Times New Roman"/>
          <w:i/>
          <w:iCs/>
          <w:sz w:val="21"/>
          <w:szCs w:val="21"/>
        </w:rPr>
        <w:t>B</w:t>
      </w:r>
      <w:r w:rsidRPr="007F0F10">
        <w:rPr>
          <w:rFonts w:ascii="Times New Roman" w:hAnsi="Times New Roman" w:cs="Times New Roman"/>
          <w:i/>
          <w:iCs/>
          <w:sz w:val="21"/>
          <w:szCs w:val="21"/>
        </w:rPr>
        <w:t xml:space="preserve">iol </w:t>
      </w:r>
      <w:r w:rsidRPr="007F0F10">
        <w:rPr>
          <w:rFonts w:ascii="Times New Roman" w:hAnsi="Times New Roman" w:cs="Times New Roman"/>
          <w:b/>
          <w:sz w:val="21"/>
          <w:szCs w:val="21"/>
        </w:rPr>
        <w:t>2014</w:t>
      </w:r>
      <w:r w:rsidRPr="007F0F10">
        <w:rPr>
          <w:rFonts w:ascii="Times New Roman" w:hAnsi="Times New Roman" w:cs="Times New Roman"/>
          <w:sz w:val="21"/>
          <w:szCs w:val="21"/>
        </w:rPr>
        <w:t>;15:550</w:t>
      </w:r>
      <w:r w:rsidR="002D2F12" w:rsidRPr="007F0F10">
        <w:rPr>
          <w:rFonts w:ascii="Times New Roman" w:hAnsi="Times New Roman" w:cs="Times New Roman"/>
          <w:sz w:val="21"/>
          <w:szCs w:val="21"/>
        </w:rPr>
        <w:t>.</w:t>
      </w:r>
    </w:p>
    <w:p w14:paraId="1067F5D4" w14:textId="76BB2754"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5.</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Lin X, Chai G, Wu Y, Li J, Chen F, Liu J</w:t>
      </w:r>
      <w:r w:rsidRPr="007F0F10">
        <w:rPr>
          <w:rFonts w:ascii="Times New Roman" w:hAnsi="Times New Roman" w:cs="Times New Roman"/>
          <w:i/>
          <w:sz w:val="21"/>
          <w:szCs w:val="21"/>
        </w:rPr>
        <w:t>, et al.</w:t>
      </w:r>
      <w:r w:rsidRPr="007F0F10">
        <w:rPr>
          <w:rFonts w:ascii="Times New Roman" w:hAnsi="Times New Roman" w:cs="Times New Roman"/>
          <w:sz w:val="21"/>
          <w:szCs w:val="21"/>
        </w:rPr>
        <w:t xml:space="preserve"> RNA m</w:t>
      </w:r>
      <w:r w:rsidRPr="007F0F10">
        <w:rPr>
          <w:rFonts w:ascii="Times New Roman" w:hAnsi="Times New Roman" w:cs="Times New Roman"/>
          <w:sz w:val="21"/>
          <w:szCs w:val="21"/>
          <w:vertAlign w:val="superscript"/>
        </w:rPr>
        <w:t>6</w:t>
      </w:r>
      <w:r w:rsidRPr="007F0F10">
        <w:rPr>
          <w:rFonts w:ascii="Times New Roman" w:hAnsi="Times New Roman" w:cs="Times New Roman"/>
          <w:sz w:val="21"/>
          <w:szCs w:val="21"/>
        </w:rPr>
        <w:t xml:space="preserve">A methylation regulates the epithelial mesenchymal transition of cancer cells and translation of Snail. </w:t>
      </w:r>
      <w:r w:rsidRPr="007F0F10">
        <w:rPr>
          <w:rFonts w:ascii="Times New Roman" w:hAnsi="Times New Roman" w:cs="Times New Roman"/>
          <w:i/>
          <w:iCs/>
          <w:sz w:val="21"/>
          <w:szCs w:val="21"/>
        </w:rPr>
        <w:t xml:space="preserve">Nat </w:t>
      </w:r>
      <w:r w:rsidR="00792FAF" w:rsidRPr="007F0F10">
        <w:rPr>
          <w:rFonts w:ascii="Times New Roman" w:hAnsi="Times New Roman" w:cs="Times New Roman"/>
          <w:i/>
          <w:iCs/>
          <w:sz w:val="21"/>
          <w:szCs w:val="21"/>
        </w:rPr>
        <w:t>C</w:t>
      </w:r>
      <w:r w:rsidRPr="007F0F10">
        <w:rPr>
          <w:rFonts w:ascii="Times New Roman" w:hAnsi="Times New Roman" w:cs="Times New Roman"/>
          <w:i/>
          <w:iCs/>
          <w:sz w:val="21"/>
          <w:szCs w:val="21"/>
        </w:rPr>
        <w:t>ommun</w:t>
      </w:r>
      <w:r w:rsidR="00792FAF"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2019</w:t>
      </w:r>
      <w:r w:rsidRPr="007F0F10">
        <w:rPr>
          <w:rFonts w:ascii="Times New Roman" w:hAnsi="Times New Roman" w:cs="Times New Roman"/>
          <w:sz w:val="21"/>
          <w:szCs w:val="21"/>
        </w:rPr>
        <w:t>;10:2065</w:t>
      </w:r>
      <w:r w:rsidR="002D2F12" w:rsidRPr="007F0F10">
        <w:rPr>
          <w:rFonts w:ascii="Times New Roman" w:hAnsi="Times New Roman" w:cs="Times New Roman"/>
          <w:sz w:val="21"/>
          <w:szCs w:val="21"/>
        </w:rPr>
        <w:t>.</w:t>
      </w:r>
    </w:p>
    <w:p w14:paraId="2B436FE7" w14:textId="6B7B0389"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6.</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Cruickshank MN, Oshlack A, Theda C, Davis PG, Martino D, Sheehan P</w:t>
      </w:r>
      <w:r w:rsidRPr="007F0F10">
        <w:rPr>
          <w:rFonts w:ascii="Times New Roman" w:hAnsi="Times New Roman" w:cs="Times New Roman"/>
          <w:i/>
          <w:sz w:val="21"/>
          <w:szCs w:val="21"/>
        </w:rPr>
        <w:t>, et al.</w:t>
      </w:r>
      <w:r w:rsidRPr="007F0F10">
        <w:rPr>
          <w:rFonts w:ascii="Times New Roman" w:hAnsi="Times New Roman" w:cs="Times New Roman"/>
          <w:sz w:val="21"/>
          <w:szCs w:val="21"/>
        </w:rPr>
        <w:t xml:space="preserve"> Analysis of epigenetic changes in survivors of preterm birth reveals the effect of gestational age and evidence for a long term legacy.</w:t>
      </w:r>
      <w:r w:rsidRPr="007F0F10">
        <w:rPr>
          <w:rFonts w:ascii="Times New Roman" w:hAnsi="Times New Roman" w:cs="Times New Roman"/>
          <w:i/>
          <w:iCs/>
          <w:sz w:val="21"/>
          <w:szCs w:val="21"/>
        </w:rPr>
        <w:t xml:space="preserve"> Genome </w:t>
      </w:r>
      <w:r w:rsidR="00792FAF" w:rsidRPr="007F0F10">
        <w:rPr>
          <w:rFonts w:ascii="Times New Roman" w:hAnsi="Times New Roman" w:cs="Times New Roman"/>
          <w:i/>
          <w:iCs/>
          <w:sz w:val="21"/>
          <w:szCs w:val="21"/>
        </w:rPr>
        <w:t>M</w:t>
      </w:r>
      <w:r w:rsidRPr="007F0F10">
        <w:rPr>
          <w:rFonts w:ascii="Times New Roman" w:hAnsi="Times New Roman" w:cs="Times New Roman"/>
          <w:i/>
          <w:iCs/>
          <w:sz w:val="21"/>
          <w:szCs w:val="21"/>
        </w:rPr>
        <w:t>ed</w:t>
      </w:r>
      <w:r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2013</w:t>
      </w:r>
      <w:r w:rsidRPr="007F0F10">
        <w:rPr>
          <w:rFonts w:ascii="Times New Roman" w:hAnsi="Times New Roman" w:cs="Times New Roman"/>
          <w:sz w:val="21"/>
          <w:szCs w:val="21"/>
        </w:rPr>
        <w:t>;5:96</w:t>
      </w:r>
      <w:r w:rsidR="002D2F12" w:rsidRPr="007F0F10">
        <w:rPr>
          <w:rFonts w:ascii="Times New Roman" w:hAnsi="Times New Roman" w:cs="Times New Roman"/>
          <w:sz w:val="21"/>
          <w:szCs w:val="21"/>
        </w:rPr>
        <w:t>.</w:t>
      </w:r>
    </w:p>
    <w:p w14:paraId="1802F125" w14:textId="302078E4"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7.</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Wang J, Yang X, Li R, Wang L, Gu Y, Zhao Y</w:t>
      </w:r>
      <w:r w:rsidRPr="007F0F10">
        <w:rPr>
          <w:rFonts w:ascii="Times New Roman" w:hAnsi="Times New Roman" w:cs="Times New Roman"/>
          <w:i/>
          <w:sz w:val="21"/>
          <w:szCs w:val="21"/>
        </w:rPr>
        <w:t>, et al.</w:t>
      </w:r>
      <w:r w:rsidRPr="007F0F10">
        <w:rPr>
          <w:rFonts w:ascii="Times New Roman" w:hAnsi="Times New Roman" w:cs="Times New Roman"/>
          <w:sz w:val="21"/>
          <w:szCs w:val="21"/>
        </w:rPr>
        <w:t xml:space="preserve"> Long non-coding RNA MYU promotes prostate cancer proliferation by mediating the miR-184/c-Myc axis. </w:t>
      </w:r>
      <w:r w:rsidRPr="007F0F10">
        <w:rPr>
          <w:rFonts w:ascii="Times New Roman" w:hAnsi="Times New Roman" w:cs="Times New Roman"/>
          <w:i/>
          <w:iCs/>
          <w:sz w:val="21"/>
          <w:szCs w:val="21"/>
        </w:rPr>
        <w:t xml:space="preserve">Oncol </w:t>
      </w:r>
      <w:r w:rsidR="00792FAF" w:rsidRPr="007F0F10">
        <w:rPr>
          <w:rFonts w:ascii="Times New Roman" w:hAnsi="Times New Roman" w:cs="Times New Roman"/>
          <w:i/>
          <w:iCs/>
          <w:sz w:val="21"/>
          <w:szCs w:val="21"/>
        </w:rPr>
        <w:t>R</w:t>
      </w:r>
      <w:r w:rsidRPr="007F0F10">
        <w:rPr>
          <w:rFonts w:ascii="Times New Roman" w:hAnsi="Times New Roman" w:cs="Times New Roman"/>
          <w:i/>
          <w:iCs/>
          <w:sz w:val="21"/>
          <w:szCs w:val="21"/>
        </w:rPr>
        <w:t>ep</w:t>
      </w:r>
      <w:r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2018</w:t>
      </w:r>
      <w:r w:rsidRPr="007F0F10">
        <w:rPr>
          <w:rFonts w:ascii="Times New Roman" w:hAnsi="Times New Roman" w:cs="Times New Roman"/>
          <w:sz w:val="21"/>
          <w:szCs w:val="21"/>
        </w:rPr>
        <w:t>;40:2814-25</w:t>
      </w:r>
      <w:r w:rsidR="002D2F12" w:rsidRPr="007F0F10">
        <w:rPr>
          <w:rFonts w:ascii="Times New Roman" w:hAnsi="Times New Roman" w:cs="Times New Roman"/>
          <w:sz w:val="21"/>
          <w:szCs w:val="21"/>
        </w:rPr>
        <w:t>.</w:t>
      </w:r>
    </w:p>
    <w:p w14:paraId="460E62B7" w14:textId="2C995B92" w:rsidR="002D3851" w:rsidRPr="007F0F10" w:rsidRDefault="002D3851" w:rsidP="00792FAF">
      <w:pPr>
        <w:pStyle w:val="EndNoteBibliography"/>
        <w:spacing w:line="360" w:lineRule="auto"/>
        <w:ind w:left="210" w:hangingChars="100" w:hanging="210"/>
        <w:jc w:val="both"/>
        <w:rPr>
          <w:rFonts w:ascii="Times New Roman" w:hAnsi="Times New Roman" w:cs="Times New Roman"/>
          <w:sz w:val="21"/>
          <w:szCs w:val="21"/>
        </w:rPr>
      </w:pPr>
      <w:r w:rsidRPr="007F0F10">
        <w:rPr>
          <w:rFonts w:ascii="Times New Roman" w:hAnsi="Times New Roman" w:cs="Times New Roman"/>
          <w:sz w:val="21"/>
          <w:szCs w:val="21"/>
        </w:rPr>
        <w:t>8.</w:t>
      </w:r>
      <w:r w:rsidR="002D2F12" w:rsidRPr="007F0F10">
        <w:rPr>
          <w:rFonts w:ascii="Times New Roman" w:hAnsi="Times New Roman" w:cs="Times New Roman"/>
          <w:sz w:val="21"/>
          <w:szCs w:val="21"/>
        </w:rPr>
        <w:t xml:space="preserve"> </w:t>
      </w:r>
      <w:r w:rsidRPr="007F0F10">
        <w:rPr>
          <w:rFonts w:ascii="Times New Roman" w:hAnsi="Times New Roman" w:cs="Times New Roman"/>
          <w:sz w:val="21"/>
          <w:szCs w:val="21"/>
        </w:rPr>
        <w:t>Wang P, Luo ML, Song E, Zhou Z, Ma T, Wang J</w:t>
      </w:r>
      <w:r w:rsidRPr="007F0F10">
        <w:rPr>
          <w:rFonts w:ascii="Times New Roman" w:hAnsi="Times New Roman" w:cs="Times New Roman"/>
          <w:i/>
          <w:sz w:val="21"/>
          <w:szCs w:val="21"/>
        </w:rPr>
        <w:t>, et al.</w:t>
      </w:r>
      <w:r w:rsidRPr="007F0F10">
        <w:rPr>
          <w:rFonts w:ascii="Times New Roman" w:hAnsi="Times New Roman" w:cs="Times New Roman"/>
          <w:sz w:val="21"/>
          <w:szCs w:val="21"/>
        </w:rPr>
        <w:t xml:space="preserve"> Long noncoding RNA </w:t>
      </w:r>
      <w:r w:rsidRPr="007F0F10">
        <w:rPr>
          <w:rFonts w:ascii="Times New Roman" w:hAnsi="Times New Roman" w:cs="Times New Roman"/>
          <w:i/>
          <w:iCs/>
          <w:sz w:val="21"/>
          <w:szCs w:val="21"/>
        </w:rPr>
        <w:t>lnc-TSI</w:t>
      </w:r>
      <w:r w:rsidRPr="007F0F10">
        <w:rPr>
          <w:rFonts w:ascii="Times New Roman" w:hAnsi="Times New Roman" w:cs="Times New Roman"/>
          <w:sz w:val="21"/>
          <w:szCs w:val="21"/>
        </w:rPr>
        <w:t xml:space="preserve"> inhibits renal fibrogenesis by negatively regulating the TGF-β/Smad3 pathway. </w:t>
      </w:r>
      <w:r w:rsidR="00792FAF" w:rsidRPr="007F0F10">
        <w:rPr>
          <w:rFonts w:ascii="Times New Roman" w:hAnsi="Times New Roman" w:cs="Times New Roman"/>
          <w:i/>
          <w:iCs/>
          <w:sz w:val="21"/>
          <w:szCs w:val="21"/>
        </w:rPr>
        <w:t>Sci Transl Med</w:t>
      </w:r>
      <w:r w:rsidRPr="007F0F10">
        <w:rPr>
          <w:rFonts w:ascii="Times New Roman" w:hAnsi="Times New Roman" w:cs="Times New Roman"/>
          <w:sz w:val="21"/>
          <w:szCs w:val="21"/>
        </w:rPr>
        <w:t xml:space="preserve"> </w:t>
      </w:r>
      <w:r w:rsidRPr="007F0F10">
        <w:rPr>
          <w:rFonts w:ascii="Times New Roman" w:hAnsi="Times New Roman" w:cs="Times New Roman"/>
          <w:b/>
          <w:sz w:val="21"/>
          <w:szCs w:val="21"/>
        </w:rPr>
        <w:t>2018</w:t>
      </w:r>
      <w:r w:rsidRPr="007F0F10">
        <w:rPr>
          <w:rFonts w:ascii="Times New Roman" w:hAnsi="Times New Roman" w:cs="Times New Roman"/>
          <w:sz w:val="21"/>
          <w:szCs w:val="21"/>
        </w:rPr>
        <w:t>;10</w:t>
      </w:r>
      <w:r w:rsidR="002D2F12" w:rsidRPr="007F0F10">
        <w:rPr>
          <w:rFonts w:ascii="Times New Roman" w:hAnsi="Times New Roman" w:cs="Times New Roman"/>
          <w:sz w:val="21"/>
          <w:szCs w:val="21"/>
        </w:rPr>
        <w:t>:eaat2039.</w:t>
      </w:r>
    </w:p>
    <w:sectPr w:rsidR="002D3851" w:rsidRPr="007F0F10" w:rsidSect="0002194F">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A9AA5" w14:textId="77777777" w:rsidR="00622383" w:rsidRDefault="00622383" w:rsidP="000B5C3F">
      <w:r>
        <w:separator/>
      </w:r>
    </w:p>
  </w:endnote>
  <w:endnote w:type="continuationSeparator" w:id="0">
    <w:p w14:paraId="20F09FFC" w14:textId="77777777" w:rsidR="00622383" w:rsidRDefault="00622383" w:rsidP="000B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24727"/>
      <w:docPartObj>
        <w:docPartGallery w:val="Page Numbers (Bottom of Page)"/>
        <w:docPartUnique/>
      </w:docPartObj>
    </w:sdtPr>
    <w:sdtContent>
      <w:sdt>
        <w:sdtPr>
          <w:id w:val="1728636285"/>
          <w:docPartObj>
            <w:docPartGallery w:val="Page Numbers (Top of Page)"/>
            <w:docPartUnique/>
          </w:docPartObj>
        </w:sdtPr>
        <w:sdtContent>
          <w:p w14:paraId="7A0D6262" w14:textId="6166F44E" w:rsidR="002E49DC" w:rsidRDefault="002E49DC">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4F6D2B">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4F6D2B">
              <w:rPr>
                <w:b/>
                <w:bCs/>
                <w:noProof/>
              </w:rPr>
              <w:t>43</w:t>
            </w:r>
            <w:r>
              <w:rPr>
                <w:b/>
                <w:bCs/>
                <w:sz w:val="24"/>
                <w:szCs w:val="24"/>
              </w:rPr>
              <w:fldChar w:fldCharType="end"/>
            </w:r>
          </w:p>
        </w:sdtContent>
      </w:sdt>
    </w:sdtContent>
  </w:sdt>
  <w:p w14:paraId="30323152" w14:textId="77777777" w:rsidR="002E49DC" w:rsidRDefault="002E49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57436" w14:textId="77777777" w:rsidR="00622383" w:rsidRDefault="00622383" w:rsidP="000B5C3F">
      <w:r>
        <w:separator/>
      </w:r>
    </w:p>
  </w:footnote>
  <w:footnote w:type="continuationSeparator" w:id="0">
    <w:p w14:paraId="2B6FC527" w14:textId="77777777" w:rsidR="00622383" w:rsidRDefault="00622383" w:rsidP="000B5C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9375CA"/>
    <w:multiLevelType w:val="hybridMultilevel"/>
    <w:tmpl w:val="35508EF8"/>
    <w:lvl w:ilvl="0" w:tplc="F11429C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5DFB2CE5"/>
    <w:multiLevelType w:val="hybridMultilevel"/>
    <w:tmpl w:val="F1D627E8"/>
    <w:lvl w:ilvl="0" w:tplc="8F0643E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EDA244D"/>
    <w:multiLevelType w:val="multilevel"/>
    <w:tmpl w:val="5EDA24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tf9rvvyvdwf3e20sqvza95p2fw5eeraxxw&quot;&gt;Supp&lt;record-ids&gt;&lt;item&gt;1&lt;/item&gt;&lt;item&gt;2&lt;/item&gt;&lt;item&gt;3&lt;/item&gt;&lt;item&gt;4&lt;/item&gt;&lt;item&gt;5&lt;/item&gt;&lt;item&gt;6&lt;/item&gt;&lt;item&gt;7&lt;/item&gt;&lt;item&gt;8&lt;/item&gt;&lt;/record-ids&gt;&lt;/item&gt;&lt;/Libraries&gt;"/>
  </w:docVars>
  <w:rsids>
    <w:rsidRoot w:val="00B3329E"/>
    <w:rsid w:val="0000629A"/>
    <w:rsid w:val="000106A9"/>
    <w:rsid w:val="00020588"/>
    <w:rsid w:val="00020697"/>
    <w:rsid w:val="0002194F"/>
    <w:rsid w:val="0002485C"/>
    <w:rsid w:val="0003347E"/>
    <w:rsid w:val="0003559F"/>
    <w:rsid w:val="00036508"/>
    <w:rsid w:val="00036E3F"/>
    <w:rsid w:val="00051002"/>
    <w:rsid w:val="00051128"/>
    <w:rsid w:val="00051974"/>
    <w:rsid w:val="00053F7E"/>
    <w:rsid w:val="00057378"/>
    <w:rsid w:val="00063027"/>
    <w:rsid w:val="00065E73"/>
    <w:rsid w:val="000708BA"/>
    <w:rsid w:val="000731BC"/>
    <w:rsid w:val="00075ADC"/>
    <w:rsid w:val="00082601"/>
    <w:rsid w:val="000828DF"/>
    <w:rsid w:val="00082DF8"/>
    <w:rsid w:val="000877A1"/>
    <w:rsid w:val="000A3DA3"/>
    <w:rsid w:val="000A5683"/>
    <w:rsid w:val="000B1C84"/>
    <w:rsid w:val="000B27C9"/>
    <w:rsid w:val="000B57A1"/>
    <w:rsid w:val="000B5C3F"/>
    <w:rsid w:val="000D301E"/>
    <w:rsid w:val="000D789F"/>
    <w:rsid w:val="000E0E47"/>
    <w:rsid w:val="000E5DE5"/>
    <w:rsid w:val="000F0095"/>
    <w:rsid w:val="000F09B2"/>
    <w:rsid w:val="000F0C64"/>
    <w:rsid w:val="001015D8"/>
    <w:rsid w:val="00104064"/>
    <w:rsid w:val="00107ADA"/>
    <w:rsid w:val="00110900"/>
    <w:rsid w:val="00113EF7"/>
    <w:rsid w:val="001140FC"/>
    <w:rsid w:val="00124AE7"/>
    <w:rsid w:val="001270F8"/>
    <w:rsid w:val="00132FE9"/>
    <w:rsid w:val="00135EA3"/>
    <w:rsid w:val="0014344D"/>
    <w:rsid w:val="00143D27"/>
    <w:rsid w:val="001458D4"/>
    <w:rsid w:val="00147847"/>
    <w:rsid w:val="001644F8"/>
    <w:rsid w:val="0016692D"/>
    <w:rsid w:val="0017070D"/>
    <w:rsid w:val="00174872"/>
    <w:rsid w:val="00177AFB"/>
    <w:rsid w:val="0018527F"/>
    <w:rsid w:val="00194E97"/>
    <w:rsid w:val="001A1FDC"/>
    <w:rsid w:val="001A4025"/>
    <w:rsid w:val="001A6154"/>
    <w:rsid w:val="001A76BB"/>
    <w:rsid w:val="001B0F74"/>
    <w:rsid w:val="001B1F1F"/>
    <w:rsid w:val="001B5F83"/>
    <w:rsid w:val="001C1F1F"/>
    <w:rsid w:val="001C4DFE"/>
    <w:rsid w:val="001C7C2D"/>
    <w:rsid w:val="001D22EA"/>
    <w:rsid w:val="001D36EB"/>
    <w:rsid w:val="001D39F2"/>
    <w:rsid w:val="001D3C18"/>
    <w:rsid w:val="001D4D04"/>
    <w:rsid w:val="001E540B"/>
    <w:rsid w:val="001E76A4"/>
    <w:rsid w:val="001F05C0"/>
    <w:rsid w:val="001F1307"/>
    <w:rsid w:val="001F1400"/>
    <w:rsid w:val="001F1604"/>
    <w:rsid w:val="002009DB"/>
    <w:rsid w:val="00202409"/>
    <w:rsid w:val="00202DD0"/>
    <w:rsid w:val="00202E92"/>
    <w:rsid w:val="00203BF9"/>
    <w:rsid w:val="00203C7C"/>
    <w:rsid w:val="00204A3D"/>
    <w:rsid w:val="002100CB"/>
    <w:rsid w:val="00215888"/>
    <w:rsid w:val="00223E92"/>
    <w:rsid w:val="00224B3C"/>
    <w:rsid w:val="00225E67"/>
    <w:rsid w:val="00227428"/>
    <w:rsid w:val="002321B8"/>
    <w:rsid w:val="00232CAE"/>
    <w:rsid w:val="00233AD5"/>
    <w:rsid w:val="0025051A"/>
    <w:rsid w:val="002528DC"/>
    <w:rsid w:val="00261FBE"/>
    <w:rsid w:val="0027186F"/>
    <w:rsid w:val="0027465E"/>
    <w:rsid w:val="00276679"/>
    <w:rsid w:val="0028799F"/>
    <w:rsid w:val="0029027B"/>
    <w:rsid w:val="0029460C"/>
    <w:rsid w:val="002A38EC"/>
    <w:rsid w:val="002B3422"/>
    <w:rsid w:val="002B692B"/>
    <w:rsid w:val="002C69C6"/>
    <w:rsid w:val="002C703F"/>
    <w:rsid w:val="002D0D7B"/>
    <w:rsid w:val="002D2F12"/>
    <w:rsid w:val="002D3851"/>
    <w:rsid w:val="002D4B9D"/>
    <w:rsid w:val="002E371E"/>
    <w:rsid w:val="002E49DC"/>
    <w:rsid w:val="002E7752"/>
    <w:rsid w:val="002F5C41"/>
    <w:rsid w:val="00300CEA"/>
    <w:rsid w:val="003056CD"/>
    <w:rsid w:val="00311471"/>
    <w:rsid w:val="003150C8"/>
    <w:rsid w:val="00316F66"/>
    <w:rsid w:val="0031792D"/>
    <w:rsid w:val="00320035"/>
    <w:rsid w:val="00324231"/>
    <w:rsid w:val="00326546"/>
    <w:rsid w:val="00326AA9"/>
    <w:rsid w:val="00350019"/>
    <w:rsid w:val="00354D9C"/>
    <w:rsid w:val="003609A9"/>
    <w:rsid w:val="00370F90"/>
    <w:rsid w:val="00376971"/>
    <w:rsid w:val="0037723F"/>
    <w:rsid w:val="003800A9"/>
    <w:rsid w:val="0038023B"/>
    <w:rsid w:val="00385D8A"/>
    <w:rsid w:val="00392922"/>
    <w:rsid w:val="003A2A88"/>
    <w:rsid w:val="003A3706"/>
    <w:rsid w:val="003B3026"/>
    <w:rsid w:val="003B453E"/>
    <w:rsid w:val="003B7C8E"/>
    <w:rsid w:val="003C0BA7"/>
    <w:rsid w:val="003C1919"/>
    <w:rsid w:val="003C508E"/>
    <w:rsid w:val="003C7D5D"/>
    <w:rsid w:val="003E4E48"/>
    <w:rsid w:val="003E5A81"/>
    <w:rsid w:val="003F1930"/>
    <w:rsid w:val="003F3E1A"/>
    <w:rsid w:val="003F7557"/>
    <w:rsid w:val="00404504"/>
    <w:rsid w:val="0041090A"/>
    <w:rsid w:val="0041437C"/>
    <w:rsid w:val="00422FD3"/>
    <w:rsid w:val="0043041A"/>
    <w:rsid w:val="0043309B"/>
    <w:rsid w:val="004334B9"/>
    <w:rsid w:val="00434C26"/>
    <w:rsid w:val="004360F9"/>
    <w:rsid w:val="004361D4"/>
    <w:rsid w:val="004413CE"/>
    <w:rsid w:val="00443D88"/>
    <w:rsid w:val="004451CF"/>
    <w:rsid w:val="004454DF"/>
    <w:rsid w:val="00451A1C"/>
    <w:rsid w:val="00462808"/>
    <w:rsid w:val="00462D8D"/>
    <w:rsid w:val="00467D24"/>
    <w:rsid w:val="00472326"/>
    <w:rsid w:val="004731E9"/>
    <w:rsid w:val="00475D4E"/>
    <w:rsid w:val="00476282"/>
    <w:rsid w:val="00482323"/>
    <w:rsid w:val="004913F1"/>
    <w:rsid w:val="0049238C"/>
    <w:rsid w:val="004A0F1A"/>
    <w:rsid w:val="004A22ED"/>
    <w:rsid w:val="004A6307"/>
    <w:rsid w:val="004B0F36"/>
    <w:rsid w:val="004B5E08"/>
    <w:rsid w:val="004B6451"/>
    <w:rsid w:val="004B79A5"/>
    <w:rsid w:val="004C0F03"/>
    <w:rsid w:val="004C37A6"/>
    <w:rsid w:val="004C53C9"/>
    <w:rsid w:val="004C62AA"/>
    <w:rsid w:val="004D0E70"/>
    <w:rsid w:val="004D23B2"/>
    <w:rsid w:val="004D7331"/>
    <w:rsid w:val="004D7D4F"/>
    <w:rsid w:val="004E2CD8"/>
    <w:rsid w:val="004E528D"/>
    <w:rsid w:val="004E7203"/>
    <w:rsid w:val="004E7BB1"/>
    <w:rsid w:val="004F63B7"/>
    <w:rsid w:val="004F6D2B"/>
    <w:rsid w:val="005004CD"/>
    <w:rsid w:val="0051379F"/>
    <w:rsid w:val="00514B21"/>
    <w:rsid w:val="00515810"/>
    <w:rsid w:val="005203F2"/>
    <w:rsid w:val="005206C7"/>
    <w:rsid w:val="00530515"/>
    <w:rsid w:val="00540FF5"/>
    <w:rsid w:val="00542F0A"/>
    <w:rsid w:val="00551331"/>
    <w:rsid w:val="005523D8"/>
    <w:rsid w:val="00552B1F"/>
    <w:rsid w:val="00552E37"/>
    <w:rsid w:val="005600D3"/>
    <w:rsid w:val="00577929"/>
    <w:rsid w:val="00580E2C"/>
    <w:rsid w:val="005B0651"/>
    <w:rsid w:val="005B2812"/>
    <w:rsid w:val="005B52D3"/>
    <w:rsid w:val="005C2E01"/>
    <w:rsid w:val="005C7DD2"/>
    <w:rsid w:val="005D4094"/>
    <w:rsid w:val="005D40A1"/>
    <w:rsid w:val="005E1B1E"/>
    <w:rsid w:val="005E380E"/>
    <w:rsid w:val="005F01CD"/>
    <w:rsid w:val="005F5A22"/>
    <w:rsid w:val="005F664C"/>
    <w:rsid w:val="005F6A4C"/>
    <w:rsid w:val="0060449A"/>
    <w:rsid w:val="00604C36"/>
    <w:rsid w:val="00605FE4"/>
    <w:rsid w:val="00610474"/>
    <w:rsid w:val="00621FB0"/>
    <w:rsid w:val="00622383"/>
    <w:rsid w:val="00632743"/>
    <w:rsid w:val="00635C9C"/>
    <w:rsid w:val="0064397D"/>
    <w:rsid w:val="0064585F"/>
    <w:rsid w:val="00650056"/>
    <w:rsid w:val="00663558"/>
    <w:rsid w:val="0066456F"/>
    <w:rsid w:val="00665110"/>
    <w:rsid w:val="006701E5"/>
    <w:rsid w:val="00670752"/>
    <w:rsid w:val="00674CCE"/>
    <w:rsid w:val="00680B98"/>
    <w:rsid w:val="0068640C"/>
    <w:rsid w:val="00686FCC"/>
    <w:rsid w:val="006A4239"/>
    <w:rsid w:val="006B0AA8"/>
    <w:rsid w:val="006B17F9"/>
    <w:rsid w:val="006B4F63"/>
    <w:rsid w:val="006B7C01"/>
    <w:rsid w:val="006C3EED"/>
    <w:rsid w:val="006D0C66"/>
    <w:rsid w:val="006D2017"/>
    <w:rsid w:val="006E07A1"/>
    <w:rsid w:val="006F10FF"/>
    <w:rsid w:val="006F5746"/>
    <w:rsid w:val="006F6C95"/>
    <w:rsid w:val="006F6CBA"/>
    <w:rsid w:val="00704C50"/>
    <w:rsid w:val="0070627A"/>
    <w:rsid w:val="00711D58"/>
    <w:rsid w:val="007121AB"/>
    <w:rsid w:val="007153CD"/>
    <w:rsid w:val="007245D7"/>
    <w:rsid w:val="00727F5D"/>
    <w:rsid w:val="0073040F"/>
    <w:rsid w:val="00742898"/>
    <w:rsid w:val="007437FD"/>
    <w:rsid w:val="00751C49"/>
    <w:rsid w:val="0075413F"/>
    <w:rsid w:val="007674B4"/>
    <w:rsid w:val="00774845"/>
    <w:rsid w:val="00784099"/>
    <w:rsid w:val="00792FAF"/>
    <w:rsid w:val="00794940"/>
    <w:rsid w:val="007A4969"/>
    <w:rsid w:val="007B04CC"/>
    <w:rsid w:val="007B69CF"/>
    <w:rsid w:val="007C7D51"/>
    <w:rsid w:val="007D0106"/>
    <w:rsid w:val="007D07A6"/>
    <w:rsid w:val="007D152E"/>
    <w:rsid w:val="007D3CDA"/>
    <w:rsid w:val="007D6769"/>
    <w:rsid w:val="007D6A0D"/>
    <w:rsid w:val="007D7C3A"/>
    <w:rsid w:val="007E1826"/>
    <w:rsid w:val="007E2791"/>
    <w:rsid w:val="007E319C"/>
    <w:rsid w:val="007E6A08"/>
    <w:rsid w:val="007F0F10"/>
    <w:rsid w:val="007F11D0"/>
    <w:rsid w:val="007F3E75"/>
    <w:rsid w:val="00804CDA"/>
    <w:rsid w:val="0080537E"/>
    <w:rsid w:val="00807660"/>
    <w:rsid w:val="008077C2"/>
    <w:rsid w:val="00824F2B"/>
    <w:rsid w:val="00834147"/>
    <w:rsid w:val="008361BE"/>
    <w:rsid w:val="0083622E"/>
    <w:rsid w:val="00836D2A"/>
    <w:rsid w:val="00844756"/>
    <w:rsid w:val="00845CFB"/>
    <w:rsid w:val="008503E0"/>
    <w:rsid w:val="00855230"/>
    <w:rsid w:val="008613E3"/>
    <w:rsid w:val="00861674"/>
    <w:rsid w:val="00873640"/>
    <w:rsid w:val="008810CD"/>
    <w:rsid w:val="00885C4F"/>
    <w:rsid w:val="0088632B"/>
    <w:rsid w:val="00894E73"/>
    <w:rsid w:val="008A376A"/>
    <w:rsid w:val="008A4874"/>
    <w:rsid w:val="008A76A2"/>
    <w:rsid w:val="008B1C40"/>
    <w:rsid w:val="008B2EB2"/>
    <w:rsid w:val="008B34F2"/>
    <w:rsid w:val="008B5120"/>
    <w:rsid w:val="008C1D18"/>
    <w:rsid w:val="008D03B5"/>
    <w:rsid w:val="008D277E"/>
    <w:rsid w:val="008D6C11"/>
    <w:rsid w:val="008E3C5D"/>
    <w:rsid w:val="008E4A3C"/>
    <w:rsid w:val="00901402"/>
    <w:rsid w:val="0091361F"/>
    <w:rsid w:val="00916B07"/>
    <w:rsid w:val="00917C77"/>
    <w:rsid w:val="00920B3D"/>
    <w:rsid w:val="00921BA4"/>
    <w:rsid w:val="00923301"/>
    <w:rsid w:val="00924778"/>
    <w:rsid w:val="009270AA"/>
    <w:rsid w:val="00932F17"/>
    <w:rsid w:val="0093531E"/>
    <w:rsid w:val="00941CF0"/>
    <w:rsid w:val="009441EC"/>
    <w:rsid w:val="00944381"/>
    <w:rsid w:val="009456C0"/>
    <w:rsid w:val="00947B58"/>
    <w:rsid w:val="00966C56"/>
    <w:rsid w:val="0096727D"/>
    <w:rsid w:val="00970AA6"/>
    <w:rsid w:val="00981980"/>
    <w:rsid w:val="0098401E"/>
    <w:rsid w:val="0098773B"/>
    <w:rsid w:val="009950A6"/>
    <w:rsid w:val="00995FF1"/>
    <w:rsid w:val="009A59AC"/>
    <w:rsid w:val="009A689A"/>
    <w:rsid w:val="009B0E18"/>
    <w:rsid w:val="009B3124"/>
    <w:rsid w:val="009B3712"/>
    <w:rsid w:val="009B68A8"/>
    <w:rsid w:val="009C015C"/>
    <w:rsid w:val="009C6DC2"/>
    <w:rsid w:val="009D359E"/>
    <w:rsid w:val="009D55B7"/>
    <w:rsid w:val="009E4001"/>
    <w:rsid w:val="009E4B20"/>
    <w:rsid w:val="009E4BEB"/>
    <w:rsid w:val="009E6058"/>
    <w:rsid w:val="00A0069E"/>
    <w:rsid w:val="00A135BE"/>
    <w:rsid w:val="00A23A33"/>
    <w:rsid w:val="00A25EC7"/>
    <w:rsid w:val="00A30AE7"/>
    <w:rsid w:val="00A3247A"/>
    <w:rsid w:val="00A3532D"/>
    <w:rsid w:val="00A51373"/>
    <w:rsid w:val="00A51A15"/>
    <w:rsid w:val="00A52374"/>
    <w:rsid w:val="00A541A2"/>
    <w:rsid w:val="00A60A2C"/>
    <w:rsid w:val="00A65A9C"/>
    <w:rsid w:val="00A7240F"/>
    <w:rsid w:val="00A74F2C"/>
    <w:rsid w:val="00A75D97"/>
    <w:rsid w:val="00A91B11"/>
    <w:rsid w:val="00AA7EEE"/>
    <w:rsid w:val="00AB42E1"/>
    <w:rsid w:val="00AC0565"/>
    <w:rsid w:val="00AE063B"/>
    <w:rsid w:val="00AE24E5"/>
    <w:rsid w:val="00AE56FB"/>
    <w:rsid w:val="00B0661D"/>
    <w:rsid w:val="00B10ACD"/>
    <w:rsid w:val="00B146C4"/>
    <w:rsid w:val="00B16E18"/>
    <w:rsid w:val="00B17E6D"/>
    <w:rsid w:val="00B275FA"/>
    <w:rsid w:val="00B27DB2"/>
    <w:rsid w:val="00B3329E"/>
    <w:rsid w:val="00B3502C"/>
    <w:rsid w:val="00B373D6"/>
    <w:rsid w:val="00B404C4"/>
    <w:rsid w:val="00B47678"/>
    <w:rsid w:val="00B5091B"/>
    <w:rsid w:val="00B64DB1"/>
    <w:rsid w:val="00B65892"/>
    <w:rsid w:val="00B71DB0"/>
    <w:rsid w:val="00B8353A"/>
    <w:rsid w:val="00B84376"/>
    <w:rsid w:val="00B851CC"/>
    <w:rsid w:val="00B86A40"/>
    <w:rsid w:val="00B939DA"/>
    <w:rsid w:val="00B946FE"/>
    <w:rsid w:val="00B959D5"/>
    <w:rsid w:val="00BA0071"/>
    <w:rsid w:val="00BA2570"/>
    <w:rsid w:val="00BA3E42"/>
    <w:rsid w:val="00BA425F"/>
    <w:rsid w:val="00BA77A6"/>
    <w:rsid w:val="00BB0A48"/>
    <w:rsid w:val="00BB2E70"/>
    <w:rsid w:val="00BB5AFE"/>
    <w:rsid w:val="00BC3673"/>
    <w:rsid w:val="00BC4C8F"/>
    <w:rsid w:val="00BD02A7"/>
    <w:rsid w:val="00BD3536"/>
    <w:rsid w:val="00BD56A9"/>
    <w:rsid w:val="00BD62AA"/>
    <w:rsid w:val="00BD7E53"/>
    <w:rsid w:val="00BE6C37"/>
    <w:rsid w:val="00C0400C"/>
    <w:rsid w:val="00C10C40"/>
    <w:rsid w:val="00C140E2"/>
    <w:rsid w:val="00C162BA"/>
    <w:rsid w:val="00C20170"/>
    <w:rsid w:val="00C205FC"/>
    <w:rsid w:val="00C22942"/>
    <w:rsid w:val="00C242BB"/>
    <w:rsid w:val="00C314FB"/>
    <w:rsid w:val="00C35D8C"/>
    <w:rsid w:val="00C42233"/>
    <w:rsid w:val="00C42812"/>
    <w:rsid w:val="00C43817"/>
    <w:rsid w:val="00C45262"/>
    <w:rsid w:val="00C54F20"/>
    <w:rsid w:val="00C70AB0"/>
    <w:rsid w:val="00C73090"/>
    <w:rsid w:val="00C9081B"/>
    <w:rsid w:val="00C9494F"/>
    <w:rsid w:val="00CA0B40"/>
    <w:rsid w:val="00CA1913"/>
    <w:rsid w:val="00CA30F0"/>
    <w:rsid w:val="00CB0ED8"/>
    <w:rsid w:val="00CB4D83"/>
    <w:rsid w:val="00CB7972"/>
    <w:rsid w:val="00CD4786"/>
    <w:rsid w:val="00CE15EE"/>
    <w:rsid w:val="00CE7EE7"/>
    <w:rsid w:val="00CF1D9E"/>
    <w:rsid w:val="00CF733B"/>
    <w:rsid w:val="00CF76B4"/>
    <w:rsid w:val="00D07696"/>
    <w:rsid w:val="00D11164"/>
    <w:rsid w:val="00D113C9"/>
    <w:rsid w:val="00D207B0"/>
    <w:rsid w:val="00D220CD"/>
    <w:rsid w:val="00D321D1"/>
    <w:rsid w:val="00D349C2"/>
    <w:rsid w:val="00D34D89"/>
    <w:rsid w:val="00D36209"/>
    <w:rsid w:val="00D41859"/>
    <w:rsid w:val="00D4247B"/>
    <w:rsid w:val="00D47AB2"/>
    <w:rsid w:val="00D509A1"/>
    <w:rsid w:val="00D53A10"/>
    <w:rsid w:val="00D60951"/>
    <w:rsid w:val="00D64157"/>
    <w:rsid w:val="00D66D68"/>
    <w:rsid w:val="00D71716"/>
    <w:rsid w:val="00D75AA5"/>
    <w:rsid w:val="00D77CCF"/>
    <w:rsid w:val="00D81ED1"/>
    <w:rsid w:val="00D83EDB"/>
    <w:rsid w:val="00D953C2"/>
    <w:rsid w:val="00D95CD1"/>
    <w:rsid w:val="00DA434A"/>
    <w:rsid w:val="00DB6FF1"/>
    <w:rsid w:val="00DD30C1"/>
    <w:rsid w:val="00DE2136"/>
    <w:rsid w:val="00DE4CF8"/>
    <w:rsid w:val="00DE75E1"/>
    <w:rsid w:val="00DF2B7A"/>
    <w:rsid w:val="00E10694"/>
    <w:rsid w:val="00E23A05"/>
    <w:rsid w:val="00E255ED"/>
    <w:rsid w:val="00E25E2D"/>
    <w:rsid w:val="00E355FA"/>
    <w:rsid w:val="00E50018"/>
    <w:rsid w:val="00E563C8"/>
    <w:rsid w:val="00E60209"/>
    <w:rsid w:val="00E632E8"/>
    <w:rsid w:val="00E70471"/>
    <w:rsid w:val="00E71AA3"/>
    <w:rsid w:val="00E81395"/>
    <w:rsid w:val="00E86147"/>
    <w:rsid w:val="00E936B5"/>
    <w:rsid w:val="00EA1BA8"/>
    <w:rsid w:val="00EB2143"/>
    <w:rsid w:val="00EB3F06"/>
    <w:rsid w:val="00EB6C53"/>
    <w:rsid w:val="00EB6DD9"/>
    <w:rsid w:val="00EC4128"/>
    <w:rsid w:val="00EC54A3"/>
    <w:rsid w:val="00ED0E48"/>
    <w:rsid w:val="00ED713E"/>
    <w:rsid w:val="00EE36B1"/>
    <w:rsid w:val="00EE66B0"/>
    <w:rsid w:val="00EE67B9"/>
    <w:rsid w:val="00EF3773"/>
    <w:rsid w:val="00F01DB3"/>
    <w:rsid w:val="00F05FBB"/>
    <w:rsid w:val="00F22916"/>
    <w:rsid w:val="00F3411C"/>
    <w:rsid w:val="00F40EEE"/>
    <w:rsid w:val="00F51F83"/>
    <w:rsid w:val="00F60DFE"/>
    <w:rsid w:val="00F630B9"/>
    <w:rsid w:val="00F65061"/>
    <w:rsid w:val="00F661D5"/>
    <w:rsid w:val="00F7115E"/>
    <w:rsid w:val="00F73922"/>
    <w:rsid w:val="00F81453"/>
    <w:rsid w:val="00F82CDE"/>
    <w:rsid w:val="00FA3AA5"/>
    <w:rsid w:val="00FA5DDD"/>
    <w:rsid w:val="00FA6657"/>
    <w:rsid w:val="00FA71BD"/>
    <w:rsid w:val="00FB20D8"/>
    <w:rsid w:val="00FB3CEE"/>
    <w:rsid w:val="00FB5C65"/>
    <w:rsid w:val="00FC478E"/>
    <w:rsid w:val="00FC6D35"/>
    <w:rsid w:val="00FD39EA"/>
    <w:rsid w:val="00FD5E88"/>
    <w:rsid w:val="00FE1EF5"/>
    <w:rsid w:val="00FF408E"/>
    <w:rsid w:val="00FF5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2A07C"/>
  <w15:chartTrackingRefBased/>
  <w15:docId w15:val="{F69F62E3-F675-4899-B328-1C568D2BC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2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8B34F2"/>
    <w:rPr>
      <w:rFonts w:ascii="Times New Roman" w:hAnsi="Times New Roman" w:cs="Times New Roman" w:hint="default"/>
      <w:b w:val="0"/>
      <w:bCs w:val="0"/>
      <w:i w:val="0"/>
      <w:iCs w:val="0"/>
      <w:color w:val="000000"/>
      <w:sz w:val="22"/>
      <w:szCs w:val="22"/>
    </w:rPr>
  </w:style>
  <w:style w:type="table" w:styleId="a3">
    <w:name w:val="Table Grid"/>
    <w:basedOn w:val="a1"/>
    <w:uiPriority w:val="39"/>
    <w:rsid w:val="008B3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0B5C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B5C3F"/>
    <w:rPr>
      <w:sz w:val="18"/>
      <w:szCs w:val="18"/>
    </w:rPr>
  </w:style>
  <w:style w:type="paragraph" w:styleId="a5">
    <w:name w:val="footer"/>
    <w:basedOn w:val="a"/>
    <w:link w:val="Char0"/>
    <w:uiPriority w:val="99"/>
    <w:unhideWhenUsed/>
    <w:rsid w:val="000B5C3F"/>
    <w:pPr>
      <w:tabs>
        <w:tab w:val="center" w:pos="4153"/>
        <w:tab w:val="right" w:pos="8306"/>
      </w:tabs>
      <w:snapToGrid w:val="0"/>
      <w:jc w:val="left"/>
    </w:pPr>
    <w:rPr>
      <w:sz w:val="18"/>
      <w:szCs w:val="18"/>
    </w:rPr>
  </w:style>
  <w:style w:type="character" w:customStyle="1" w:styleId="Char0">
    <w:name w:val="页脚 Char"/>
    <w:basedOn w:val="a0"/>
    <w:link w:val="a5"/>
    <w:uiPriority w:val="99"/>
    <w:rsid w:val="000B5C3F"/>
    <w:rPr>
      <w:sz w:val="18"/>
      <w:szCs w:val="18"/>
    </w:rPr>
  </w:style>
  <w:style w:type="paragraph" w:styleId="a6">
    <w:name w:val="List Paragraph"/>
    <w:basedOn w:val="a"/>
    <w:uiPriority w:val="34"/>
    <w:qFormat/>
    <w:rsid w:val="00FF408E"/>
    <w:pPr>
      <w:ind w:firstLineChars="200" w:firstLine="420"/>
    </w:pPr>
  </w:style>
  <w:style w:type="paragraph" w:customStyle="1" w:styleId="EndNoteBibliographyTitle">
    <w:name w:val="EndNote Bibliography Title"/>
    <w:basedOn w:val="a"/>
    <w:link w:val="EndNoteBibliographyTitleChar"/>
    <w:rsid w:val="004360F9"/>
    <w:pPr>
      <w:jc w:val="center"/>
    </w:pPr>
    <w:rPr>
      <w:rFonts w:ascii="Calibri" w:hAnsi="Calibri"/>
      <w:noProof/>
      <w:sz w:val="20"/>
    </w:rPr>
  </w:style>
  <w:style w:type="character" w:customStyle="1" w:styleId="EndNoteBibliographyTitleChar">
    <w:name w:val="EndNote Bibliography Title Char"/>
    <w:basedOn w:val="a0"/>
    <w:link w:val="EndNoteBibliographyTitle"/>
    <w:rsid w:val="004360F9"/>
    <w:rPr>
      <w:rFonts w:ascii="Calibri" w:hAnsi="Calibri"/>
      <w:noProof/>
      <w:sz w:val="20"/>
    </w:rPr>
  </w:style>
  <w:style w:type="paragraph" w:customStyle="1" w:styleId="EndNoteBibliography">
    <w:name w:val="EndNote Bibliography"/>
    <w:basedOn w:val="a"/>
    <w:link w:val="EndNoteBibliographyChar"/>
    <w:rsid w:val="004360F9"/>
    <w:pPr>
      <w:jc w:val="center"/>
    </w:pPr>
    <w:rPr>
      <w:rFonts w:ascii="Calibri" w:hAnsi="Calibri"/>
      <w:noProof/>
      <w:sz w:val="20"/>
    </w:rPr>
  </w:style>
  <w:style w:type="character" w:customStyle="1" w:styleId="EndNoteBibliographyChar">
    <w:name w:val="EndNote Bibliography Char"/>
    <w:basedOn w:val="a0"/>
    <w:link w:val="EndNoteBibliography"/>
    <w:rsid w:val="004360F9"/>
    <w:rPr>
      <w:rFonts w:ascii="Calibri" w:hAnsi="Calibri"/>
      <w:noProof/>
      <w:sz w:val="20"/>
    </w:rPr>
  </w:style>
  <w:style w:type="character" w:styleId="a7">
    <w:name w:val="Hyperlink"/>
    <w:basedOn w:val="a0"/>
    <w:uiPriority w:val="99"/>
    <w:unhideWhenUsed/>
    <w:rsid w:val="006701E5"/>
    <w:rPr>
      <w:color w:val="0563C1" w:themeColor="hyperlink"/>
      <w:u w:val="single"/>
    </w:rPr>
  </w:style>
  <w:style w:type="character" w:styleId="a8">
    <w:name w:val="annotation reference"/>
    <w:basedOn w:val="a0"/>
    <w:uiPriority w:val="99"/>
    <w:semiHidden/>
    <w:unhideWhenUsed/>
    <w:rsid w:val="00113EF7"/>
    <w:rPr>
      <w:sz w:val="21"/>
      <w:szCs w:val="21"/>
    </w:rPr>
  </w:style>
  <w:style w:type="paragraph" w:styleId="a9">
    <w:name w:val="annotation text"/>
    <w:basedOn w:val="a"/>
    <w:link w:val="Char1"/>
    <w:uiPriority w:val="99"/>
    <w:semiHidden/>
    <w:unhideWhenUsed/>
    <w:rsid w:val="00113EF7"/>
    <w:pPr>
      <w:jc w:val="left"/>
    </w:pPr>
  </w:style>
  <w:style w:type="character" w:customStyle="1" w:styleId="Char1">
    <w:name w:val="批注文字 Char"/>
    <w:basedOn w:val="a0"/>
    <w:link w:val="a9"/>
    <w:uiPriority w:val="99"/>
    <w:semiHidden/>
    <w:rsid w:val="00113EF7"/>
  </w:style>
  <w:style w:type="paragraph" w:styleId="aa">
    <w:name w:val="annotation subject"/>
    <w:basedOn w:val="a9"/>
    <w:next w:val="a9"/>
    <w:link w:val="Char2"/>
    <w:uiPriority w:val="99"/>
    <w:semiHidden/>
    <w:unhideWhenUsed/>
    <w:rsid w:val="00113EF7"/>
    <w:rPr>
      <w:b/>
      <w:bCs/>
    </w:rPr>
  </w:style>
  <w:style w:type="character" w:customStyle="1" w:styleId="Char2">
    <w:name w:val="批注主题 Char"/>
    <w:basedOn w:val="Char1"/>
    <w:link w:val="aa"/>
    <w:uiPriority w:val="99"/>
    <w:semiHidden/>
    <w:rsid w:val="00113EF7"/>
    <w:rPr>
      <w:b/>
      <w:bCs/>
    </w:rPr>
  </w:style>
  <w:style w:type="paragraph" w:styleId="ab">
    <w:name w:val="Balloon Text"/>
    <w:basedOn w:val="a"/>
    <w:link w:val="Char3"/>
    <w:uiPriority w:val="99"/>
    <w:semiHidden/>
    <w:unhideWhenUsed/>
    <w:rsid w:val="00113EF7"/>
    <w:rPr>
      <w:rFonts w:ascii="宋体" w:eastAsia="宋体"/>
      <w:sz w:val="18"/>
      <w:szCs w:val="18"/>
    </w:rPr>
  </w:style>
  <w:style w:type="character" w:customStyle="1" w:styleId="Char3">
    <w:name w:val="批注框文本 Char"/>
    <w:basedOn w:val="a0"/>
    <w:link w:val="ab"/>
    <w:uiPriority w:val="99"/>
    <w:semiHidden/>
    <w:rsid w:val="00113EF7"/>
    <w:rPr>
      <w:rFonts w:ascii="宋体" w:eastAsia="宋体"/>
      <w:sz w:val="18"/>
      <w:szCs w:val="18"/>
    </w:rPr>
  </w:style>
  <w:style w:type="character" w:styleId="ac">
    <w:name w:val="line number"/>
    <w:basedOn w:val="a0"/>
    <w:uiPriority w:val="99"/>
    <w:semiHidden/>
    <w:unhideWhenUsed/>
    <w:rsid w:val="009E4001"/>
  </w:style>
  <w:style w:type="character" w:customStyle="1" w:styleId="1">
    <w:name w:val="未处理的提及1"/>
    <w:basedOn w:val="a0"/>
    <w:uiPriority w:val="99"/>
    <w:semiHidden/>
    <w:unhideWhenUsed/>
    <w:rsid w:val="00E70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597602">
      <w:bodyDiv w:val="1"/>
      <w:marLeft w:val="0"/>
      <w:marRight w:val="0"/>
      <w:marTop w:val="0"/>
      <w:marBottom w:val="0"/>
      <w:divBdr>
        <w:top w:val="none" w:sz="0" w:space="0" w:color="auto"/>
        <w:left w:val="none" w:sz="0" w:space="0" w:color="auto"/>
        <w:bottom w:val="none" w:sz="0" w:space="0" w:color="auto"/>
        <w:right w:val="none" w:sz="0" w:space="0" w:color="auto"/>
      </w:divBdr>
    </w:div>
    <w:div w:id="640578898">
      <w:bodyDiv w:val="1"/>
      <w:marLeft w:val="0"/>
      <w:marRight w:val="0"/>
      <w:marTop w:val="0"/>
      <w:marBottom w:val="0"/>
      <w:divBdr>
        <w:top w:val="none" w:sz="0" w:space="0" w:color="auto"/>
        <w:left w:val="none" w:sz="0" w:space="0" w:color="auto"/>
        <w:bottom w:val="none" w:sz="0" w:space="0" w:color="auto"/>
        <w:right w:val="none" w:sz="0" w:space="0" w:color="auto"/>
      </w:divBdr>
    </w:div>
    <w:div w:id="1331524819">
      <w:bodyDiv w:val="1"/>
      <w:marLeft w:val="0"/>
      <w:marRight w:val="0"/>
      <w:marTop w:val="0"/>
      <w:marBottom w:val="0"/>
      <w:divBdr>
        <w:top w:val="none" w:sz="0" w:space="0" w:color="auto"/>
        <w:left w:val="none" w:sz="0" w:space="0" w:color="auto"/>
        <w:bottom w:val="none" w:sz="0" w:space="0" w:color="auto"/>
        <w:right w:val="none" w:sz="0" w:space="0" w:color="auto"/>
      </w:divBdr>
    </w:div>
    <w:div w:id="139927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633AF-4159-4A2D-9617-830C9EBB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5328</Words>
  <Characters>30371</Characters>
  <Application>Microsoft Office Word</Application>
  <DocSecurity>0</DocSecurity>
  <Lines>253</Lines>
  <Paragraphs>71</Paragraphs>
  <ScaleCrop>false</ScaleCrop>
  <Company>微软中国</Company>
  <LinksUpToDate>false</LinksUpToDate>
  <CharactersWithSpaces>35628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ym</dc:creator>
  <cp:keywords/>
  <dc:description/>
  <cp:lastModifiedBy>good ym</cp:lastModifiedBy>
  <cp:revision>3</cp:revision>
  <cp:lastPrinted>2020-11-19T01:33:00Z</cp:lastPrinted>
  <dcterms:created xsi:type="dcterms:W3CDTF">2020-11-26T15:02:00Z</dcterms:created>
  <dcterms:modified xsi:type="dcterms:W3CDTF">2020-11-26T15:08:00Z</dcterms:modified>
</cp:coreProperties>
</file>