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D1A" w:rsidRDefault="00AB4111" w:rsidP="005A123F">
      <w:pPr>
        <w:ind w:firstLineChars="50" w:firstLine="120"/>
        <w:jc w:val="center"/>
        <w:rPr>
          <w:rFonts w:ascii="Arial" w:hAnsi="Arial" w:cs="Arial"/>
          <w:b/>
          <w:sz w:val="24"/>
          <w:szCs w:val="24"/>
        </w:rPr>
      </w:pPr>
      <w:r w:rsidRPr="00AB4111">
        <w:rPr>
          <w:rFonts w:ascii="Arial" w:hAnsi="Arial" w:cs="Arial"/>
          <w:b/>
          <w:sz w:val="24"/>
          <w:szCs w:val="24"/>
        </w:rPr>
        <w:t>Supplementary</w:t>
      </w:r>
      <w:r w:rsidRPr="001A5052">
        <w:rPr>
          <w:rFonts w:ascii="Arial" w:hAnsi="Arial" w:cs="Arial"/>
          <w:b/>
          <w:sz w:val="24"/>
          <w:szCs w:val="24"/>
        </w:rPr>
        <w:t xml:space="preserve"> Figures</w:t>
      </w:r>
      <w:r>
        <w:rPr>
          <w:rFonts w:ascii="Arial" w:hAnsi="Arial" w:cs="Arial" w:hint="eastAsia"/>
          <w:b/>
          <w:sz w:val="24"/>
          <w:szCs w:val="24"/>
        </w:rPr>
        <w:t xml:space="preserve"> and Figure legends</w:t>
      </w:r>
    </w:p>
    <w:p w:rsidR="005A123F" w:rsidRDefault="005A123F" w:rsidP="005A123F">
      <w:pPr>
        <w:rPr>
          <w:rFonts w:ascii="Arial" w:hAnsi="Arial" w:cs="Arial"/>
          <w:b/>
          <w:sz w:val="24"/>
          <w:szCs w:val="24"/>
        </w:rPr>
      </w:pPr>
    </w:p>
    <w:p w:rsidR="005A123F" w:rsidRDefault="005A123F" w:rsidP="005A123F">
      <w:pPr>
        <w:spacing w:line="360" w:lineRule="auto"/>
        <w:ind w:firstLineChars="50" w:firstLine="11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b/>
          <w:kern w:val="0"/>
          <w:sz w:val="22"/>
          <w:lang w:val="en-GB"/>
        </w:rPr>
        <w:t xml:space="preserve">Targeting p300/CBP attenuates </w:t>
      </w:r>
      <w:proofErr w:type="spellStart"/>
      <w:r>
        <w:rPr>
          <w:rFonts w:ascii="Times New Roman" w:hAnsi="Times New Roman"/>
          <w:b/>
          <w:kern w:val="0"/>
          <w:sz w:val="22"/>
          <w:lang w:val="en-GB"/>
        </w:rPr>
        <w:t>hepatocellular</w:t>
      </w:r>
      <w:proofErr w:type="spellEnd"/>
      <w:r>
        <w:rPr>
          <w:rFonts w:ascii="Times New Roman" w:hAnsi="Times New Roman"/>
          <w:b/>
          <w:kern w:val="0"/>
          <w:sz w:val="22"/>
          <w:lang w:val="en-GB"/>
        </w:rPr>
        <w:t xml:space="preserve"> carcinoma progression through epigenetic regulation of metabolism</w:t>
      </w:r>
    </w:p>
    <w:p w:rsidR="005A123F" w:rsidRDefault="005A123F" w:rsidP="005A123F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kern w:val="0"/>
          <w:sz w:val="22"/>
        </w:rPr>
      </w:pPr>
      <w:r>
        <w:rPr>
          <w:rFonts w:ascii="Times New Roman" w:hAnsi="Times New Roman"/>
          <w:kern w:val="0"/>
          <w:sz w:val="22"/>
        </w:rPr>
        <w:t xml:space="preserve">Ling-Yan </w:t>
      </w:r>
      <w:proofErr w:type="spellStart"/>
      <w:r>
        <w:rPr>
          <w:rFonts w:ascii="Times New Roman" w:hAnsi="Times New Roman"/>
          <w:kern w:val="0"/>
          <w:sz w:val="22"/>
        </w:rPr>
        <w:t>Cai</w:t>
      </w:r>
      <w:proofErr w:type="spellEnd"/>
      <w:r>
        <w:rPr>
          <w:rFonts w:ascii="Times New Roman" w:hAnsi="Times New Roman"/>
          <w:kern w:val="0"/>
          <w:sz w:val="22"/>
        </w:rPr>
        <w:t xml:space="preserve">*, </w:t>
      </w:r>
      <w:proofErr w:type="spellStart"/>
      <w:r>
        <w:rPr>
          <w:rFonts w:ascii="Times New Roman" w:hAnsi="Times New Roman"/>
          <w:kern w:val="0"/>
          <w:sz w:val="22"/>
        </w:rPr>
        <w:t>Sen-Hao</w:t>
      </w:r>
      <w:proofErr w:type="spellEnd"/>
      <w:r>
        <w:rPr>
          <w:rFonts w:ascii="Times New Roman" w:hAnsi="Times New Roman"/>
          <w:kern w:val="0"/>
          <w:sz w:val="22"/>
        </w:rPr>
        <w:t xml:space="preserve"> Xiao*, Qin-Juan Sun*, Chen-Hong Ding, </w:t>
      </w:r>
      <w:proofErr w:type="spellStart"/>
      <w:r>
        <w:rPr>
          <w:rFonts w:ascii="Times New Roman" w:hAnsi="Times New Roman"/>
          <w:kern w:val="0"/>
          <w:sz w:val="22"/>
        </w:rPr>
        <w:t>Bai</w:t>
      </w:r>
      <w:proofErr w:type="spellEnd"/>
      <w:r>
        <w:rPr>
          <w:rFonts w:ascii="Times New Roman" w:hAnsi="Times New Roman"/>
          <w:kern w:val="0"/>
          <w:sz w:val="22"/>
        </w:rPr>
        <w:t xml:space="preserve">-Nan </w:t>
      </w:r>
      <w:proofErr w:type="spellStart"/>
      <w:r>
        <w:rPr>
          <w:rFonts w:ascii="Times New Roman" w:hAnsi="Times New Roman"/>
          <w:kern w:val="0"/>
          <w:sz w:val="22"/>
        </w:rPr>
        <w:t>Zheng</w:t>
      </w:r>
      <w:proofErr w:type="spellEnd"/>
      <w:r>
        <w:rPr>
          <w:rFonts w:ascii="Times New Roman" w:hAnsi="Times New Roman"/>
          <w:kern w:val="0"/>
          <w:sz w:val="22"/>
        </w:rPr>
        <w:t xml:space="preserve">, </w:t>
      </w:r>
      <w:proofErr w:type="spellStart"/>
      <w:r>
        <w:rPr>
          <w:rFonts w:ascii="Times New Roman" w:hAnsi="Times New Roman"/>
          <w:kern w:val="0"/>
          <w:sz w:val="22"/>
        </w:rPr>
        <w:t>Xin</w:t>
      </w:r>
      <w:proofErr w:type="spellEnd"/>
      <w:r>
        <w:rPr>
          <w:rFonts w:ascii="Times New Roman" w:hAnsi="Times New Roman"/>
          <w:kern w:val="0"/>
          <w:sz w:val="22"/>
        </w:rPr>
        <w:t xml:space="preserve">-Yan Zhu, </w:t>
      </w:r>
      <w:proofErr w:type="spellStart"/>
      <w:r>
        <w:rPr>
          <w:rFonts w:ascii="Times New Roman" w:hAnsi="Times New Roman"/>
          <w:kern w:val="0"/>
          <w:sz w:val="22"/>
        </w:rPr>
        <w:t>Shu</w:t>
      </w:r>
      <w:proofErr w:type="spellEnd"/>
      <w:r>
        <w:rPr>
          <w:rFonts w:ascii="Times New Roman" w:hAnsi="Times New Roman"/>
          <w:kern w:val="0"/>
          <w:sz w:val="22"/>
        </w:rPr>
        <w:t xml:space="preserve">-Qing Liu, </w:t>
      </w:r>
      <w:proofErr w:type="spellStart"/>
      <w:r>
        <w:rPr>
          <w:rFonts w:ascii="Times New Roman" w:hAnsi="Times New Roman"/>
          <w:kern w:val="0"/>
          <w:sz w:val="22"/>
        </w:rPr>
        <w:t>Feng</w:t>
      </w:r>
      <w:proofErr w:type="spellEnd"/>
      <w:r>
        <w:rPr>
          <w:rFonts w:ascii="Times New Roman" w:hAnsi="Times New Roman"/>
          <w:kern w:val="0"/>
          <w:sz w:val="22"/>
        </w:rPr>
        <w:t xml:space="preserve"> Yang, </w:t>
      </w:r>
      <w:proofErr w:type="spellStart"/>
      <w:r>
        <w:rPr>
          <w:rFonts w:ascii="Times New Roman" w:hAnsi="Times New Roman"/>
          <w:kern w:val="0"/>
          <w:sz w:val="22"/>
        </w:rPr>
        <w:t>Ya</w:t>
      </w:r>
      <w:proofErr w:type="spellEnd"/>
      <w:r>
        <w:rPr>
          <w:rFonts w:ascii="Times New Roman" w:hAnsi="Times New Roman"/>
          <w:kern w:val="0"/>
          <w:sz w:val="22"/>
        </w:rPr>
        <w:t xml:space="preserve">-Xi Yang, Bing Zhou, Cheng </w:t>
      </w:r>
      <w:proofErr w:type="spellStart"/>
      <w:r>
        <w:rPr>
          <w:rFonts w:ascii="Times New Roman" w:hAnsi="Times New Roman"/>
          <w:kern w:val="0"/>
          <w:sz w:val="22"/>
        </w:rPr>
        <w:t>Luo</w:t>
      </w:r>
      <w:proofErr w:type="spellEnd"/>
      <w:r>
        <w:rPr>
          <w:rFonts w:ascii="Times New Roman" w:hAnsi="Times New Roman"/>
          <w:kern w:val="0"/>
          <w:sz w:val="22"/>
        </w:rPr>
        <w:t>, Shi-</w:t>
      </w:r>
      <w:proofErr w:type="spellStart"/>
      <w:r>
        <w:rPr>
          <w:rFonts w:ascii="Times New Roman" w:hAnsi="Times New Roman"/>
          <w:kern w:val="0"/>
          <w:sz w:val="22"/>
        </w:rPr>
        <w:t>Jie</w:t>
      </w:r>
      <w:proofErr w:type="spellEnd"/>
      <w:r>
        <w:rPr>
          <w:rFonts w:ascii="Times New Roman" w:hAnsi="Times New Roman"/>
          <w:kern w:val="0"/>
          <w:sz w:val="22"/>
        </w:rPr>
        <w:t xml:space="preserve"> Chen, </w:t>
      </w:r>
      <w:proofErr w:type="spellStart"/>
      <w:r>
        <w:rPr>
          <w:rFonts w:ascii="Times New Roman" w:hAnsi="Times New Roman"/>
          <w:kern w:val="0"/>
          <w:sz w:val="22"/>
        </w:rPr>
        <w:t>Xin</w:t>
      </w:r>
      <w:proofErr w:type="spellEnd"/>
      <w:r>
        <w:rPr>
          <w:rFonts w:ascii="Times New Roman" w:hAnsi="Times New Roman"/>
          <w:kern w:val="0"/>
          <w:sz w:val="22"/>
        </w:rPr>
        <w:t xml:space="preserve"> Zhang, Wei-Fen </w:t>
      </w:r>
      <w:proofErr w:type="spellStart"/>
      <w:r>
        <w:rPr>
          <w:rFonts w:ascii="Times New Roman" w:hAnsi="Times New Roman"/>
          <w:kern w:val="0"/>
          <w:sz w:val="22"/>
        </w:rPr>
        <w:t>Xie</w:t>
      </w:r>
      <w:proofErr w:type="spellEnd"/>
    </w:p>
    <w:p w:rsidR="005A123F" w:rsidRDefault="005A123F" w:rsidP="00AB4111">
      <w:pPr>
        <w:ind w:firstLineChars="50" w:firstLine="120"/>
        <w:rPr>
          <w:rFonts w:ascii="Arial" w:hAnsi="Arial" w:cs="Arial"/>
          <w:b/>
          <w:sz w:val="24"/>
          <w:szCs w:val="24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Default="006E6218" w:rsidP="00AB4111">
      <w:pPr>
        <w:pStyle w:val="a3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274310" cy="3165475"/>
            <wp:effectExtent l="19050" t="0" r="2540" b="0"/>
            <wp:docPr id="2" name="图片 1" descr="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b/>
          <w:lang w:val="en-GB"/>
        </w:rPr>
        <w:t>Supplementary Figure S</w:t>
      </w:r>
      <w:r w:rsidRPr="005A123F">
        <w:rPr>
          <w:rFonts w:hint="eastAsia"/>
          <w:b/>
          <w:lang w:val="en-GB"/>
        </w:rPr>
        <w:t>1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</w:t>
      </w:r>
      <w:proofErr w:type="gramStart"/>
      <w:r w:rsidRPr="005A123F">
        <w:rPr>
          <w:b/>
          <w:lang w:val="en-GB"/>
        </w:rPr>
        <w:t>p300</w:t>
      </w:r>
      <w:proofErr w:type="gramEnd"/>
      <w:r w:rsidRPr="005A123F">
        <w:rPr>
          <w:rFonts w:hint="eastAsia"/>
          <w:b/>
          <w:lang w:val="en-GB"/>
        </w:rPr>
        <w:t xml:space="preserve"> </w:t>
      </w:r>
      <w:r w:rsidRPr="005A123F">
        <w:rPr>
          <w:b/>
          <w:lang w:val="en-GB"/>
        </w:rPr>
        <w:t>is a potential target</w:t>
      </w:r>
      <w:r w:rsidRPr="005A123F">
        <w:rPr>
          <w:rFonts w:hint="eastAsia"/>
          <w:b/>
          <w:lang w:val="en-GB"/>
        </w:rPr>
        <w:t xml:space="preserve"> in HCC</w:t>
      </w:r>
      <w:r w:rsidRPr="005A123F">
        <w:rPr>
          <w:b/>
          <w:lang w:val="en-GB"/>
        </w:rPr>
        <w:t xml:space="preserve">. </w:t>
      </w:r>
    </w:p>
    <w:p w:rsidR="00AB4111" w:rsidRPr="005A123F" w:rsidRDefault="00AB4111" w:rsidP="005A123F">
      <w:pPr>
        <w:spacing w:line="360" w:lineRule="auto"/>
        <w:rPr>
          <w:rFonts w:ascii="Times New Roman" w:hAnsi="Times New Roman"/>
          <w:sz w:val="22"/>
          <w:lang w:val="en-GB"/>
        </w:rPr>
      </w:pPr>
      <w:r w:rsidRPr="005A123F">
        <w:rPr>
          <w:rFonts w:ascii="Times New Roman" w:hAnsi="Times New Roman"/>
          <w:sz w:val="22"/>
          <w:lang w:val="en-GB"/>
        </w:rPr>
        <w:t xml:space="preserve">(A) Western blotting showed the </w:t>
      </w:r>
      <w:proofErr w:type="spellStart"/>
      <w:r w:rsidRPr="005A123F">
        <w:rPr>
          <w:rFonts w:ascii="Times New Roman" w:hAnsi="Times New Roman"/>
          <w:sz w:val="22"/>
          <w:lang w:val="en-GB"/>
        </w:rPr>
        <w:t>upregulation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of p300 in HCC tissues (T) compared with noncancerous tissues (N). </w:t>
      </w:r>
      <w:r w:rsidR="00A56B0C" w:rsidRPr="005A123F">
        <w:rPr>
          <w:rFonts w:ascii="Times New Roman" w:hAnsi="Times New Roman" w:hint="eastAsia"/>
          <w:sz w:val="22"/>
          <w:lang w:val="en-GB"/>
        </w:rPr>
        <w:t>The numbers</w:t>
      </w:r>
      <w:r w:rsidR="00A56B0C" w:rsidRPr="005A123F">
        <w:rPr>
          <w:rFonts w:ascii="Times New Roman" w:hAnsi="Times New Roman"/>
          <w:sz w:val="22"/>
          <w:lang w:val="en-GB"/>
        </w:rPr>
        <w:t xml:space="preserve"> indicated</w:t>
      </w:r>
      <w:r w:rsidR="00A56B0C" w:rsidRPr="005A123F">
        <w:rPr>
          <w:rFonts w:ascii="Times New Roman" w:hAnsi="Times New Roman" w:hint="eastAsia"/>
          <w:sz w:val="22"/>
          <w:lang w:val="en-GB"/>
        </w:rPr>
        <w:t xml:space="preserve"> semi-quantitative analysis of each line. HSP90 was used as an internal control for the semi-quantitative analysis. N was adjusted to 1.</w:t>
      </w:r>
      <w:r w:rsidR="00A56B0C" w:rsidRPr="005A123F">
        <w:rPr>
          <w:rFonts w:ascii="Times New Roman" w:hAnsi="Times New Roman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B</w:t>
      </w:r>
      <w:r w:rsidRPr="005A123F">
        <w:rPr>
          <w:rFonts w:ascii="Times New Roman" w:hAnsi="Times New Roman"/>
          <w:sz w:val="22"/>
          <w:lang w:val="en-GB"/>
        </w:rPr>
        <w:t>)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 xml:space="preserve">RT-PCR analysis of the expression of </w:t>
      </w:r>
      <w:r w:rsidRPr="005A123F">
        <w:rPr>
          <w:rFonts w:ascii="Times New Roman" w:hAnsi="Times New Roman"/>
          <w:i/>
          <w:sz w:val="22"/>
          <w:lang w:val="en-GB"/>
        </w:rPr>
        <w:t>p300</w:t>
      </w:r>
      <w:r w:rsidRPr="005A123F">
        <w:rPr>
          <w:rFonts w:ascii="Times New Roman" w:hAnsi="Times New Roman"/>
          <w:sz w:val="22"/>
          <w:lang w:val="en-GB"/>
        </w:rPr>
        <w:t xml:space="preserve"> in HCC cell lines and primary human </w:t>
      </w:r>
      <w:proofErr w:type="spellStart"/>
      <w:r w:rsidRPr="005A123F">
        <w:rPr>
          <w:rFonts w:ascii="Times New Roman" w:hAnsi="Times New Roman"/>
          <w:sz w:val="22"/>
          <w:lang w:val="en-GB"/>
        </w:rPr>
        <w:t>hepatocytes</w:t>
      </w:r>
      <w:proofErr w:type="spellEnd"/>
      <w:r w:rsidRPr="005A123F">
        <w:rPr>
          <w:rFonts w:ascii="Times New Roman" w:hAnsi="Times New Roman"/>
          <w:sz w:val="22"/>
          <w:lang w:val="en-GB"/>
        </w:rPr>
        <w:t>. The data are presented as the mean ± S</w:t>
      </w:r>
      <w:r w:rsidRPr="005A123F">
        <w:rPr>
          <w:rFonts w:ascii="Times New Roman" w:hAnsi="Times New Roman" w:hint="eastAsia"/>
          <w:sz w:val="22"/>
          <w:lang w:val="en-GB"/>
        </w:rPr>
        <w:t>D</w:t>
      </w:r>
      <w:r w:rsidRPr="005A123F">
        <w:rPr>
          <w:rFonts w:ascii="Times New Roman" w:hAnsi="Times New Roman"/>
          <w:sz w:val="22"/>
          <w:lang w:val="en-GB"/>
        </w:rPr>
        <w:t xml:space="preserve">. 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0.05, 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0.01, ***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0.001. (</w:t>
      </w:r>
      <w:r w:rsidRPr="005A123F">
        <w:rPr>
          <w:rFonts w:ascii="Times New Roman" w:hAnsi="Times New Roman" w:hint="eastAsia"/>
          <w:sz w:val="22"/>
          <w:lang w:val="en-GB"/>
        </w:rPr>
        <w:t>C</w:t>
      </w:r>
      <w:r w:rsidRPr="005A123F">
        <w:rPr>
          <w:rFonts w:ascii="Times New Roman" w:hAnsi="Times New Roman"/>
          <w:sz w:val="22"/>
          <w:lang w:val="en-GB"/>
        </w:rPr>
        <w:t xml:space="preserve">) Western blotting analysis shows that the expression of H3K27Ac and H3K18Ac was decreased after </w:t>
      </w:r>
      <w:proofErr w:type="spellStart"/>
      <w:r w:rsidRPr="005A123F">
        <w:rPr>
          <w:rFonts w:ascii="Times New Roman" w:hAnsi="Times New Roman"/>
          <w:sz w:val="22"/>
          <w:lang w:val="en-GB"/>
        </w:rPr>
        <w:t>transfection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with </w:t>
      </w:r>
      <w:proofErr w:type="spellStart"/>
      <w:r w:rsidRPr="005A123F">
        <w:rPr>
          <w:rFonts w:ascii="Times New Roman" w:hAnsi="Times New Roman"/>
          <w:sz w:val="22"/>
          <w:lang w:val="en-GB"/>
        </w:rPr>
        <w:t>siRNA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targeting </w:t>
      </w:r>
      <w:r w:rsidRPr="005A123F">
        <w:rPr>
          <w:rFonts w:ascii="Times New Roman" w:hAnsi="Times New Roman"/>
          <w:i/>
          <w:sz w:val="22"/>
          <w:lang w:val="en-GB"/>
        </w:rPr>
        <w:t>p300</w:t>
      </w:r>
      <w:r w:rsidR="00E6003C" w:rsidRPr="005A123F">
        <w:rPr>
          <w:rFonts w:ascii="Times New Roman" w:hAnsi="Times New Roman"/>
          <w:sz w:val="22"/>
          <w:lang w:val="en-GB"/>
        </w:rPr>
        <w:t xml:space="preserve"> for 72</w:t>
      </w:r>
      <w:r w:rsidRPr="005A123F">
        <w:rPr>
          <w:rFonts w:ascii="Times New Roman" w:hAnsi="Times New Roman"/>
          <w:sz w:val="22"/>
          <w:lang w:val="en-GB"/>
        </w:rPr>
        <w:t>h.</w:t>
      </w:r>
    </w:p>
    <w:p w:rsidR="005A123F" w:rsidRPr="005A123F" w:rsidRDefault="005A123F" w:rsidP="005A123F">
      <w:pPr>
        <w:spacing w:line="360" w:lineRule="auto"/>
        <w:rPr>
          <w:rFonts w:ascii="Times New Roman" w:hAnsi="Times New Roman"/>
          <w:sz w:val="22"/>
          <w:lang w:val="en-GB"/>
        </w:rPr>
        <w:sectPr w:rsidR="005A123F" w:rsidRP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5A123F" w:rsidRDefault="006E6218" w:rsidP="005A123F">
      <w:pPr>
        <w:spacing w:line="360" w:lineRule="auto"/>
        <w:rPr>
          <w:rFonts w:ascii="Times New Roman" w:hAnsi="Times New Roman"/>
          <w:sz w:val="22"/>
          <w:lang w:val="en-GB"/>
        </w:rPr>
      </w:pPr>
      <w:r w:rsidRPr="005A123F">
        <w:rPr>
          <w:rFonts w:ascii="Times New Roman" w:hAnsi="Times New Roman"/>
          <w:noProof/>
          <w:sz w:val="22"/>
        </w:rPr>
        <w:lastRenderedPageBreak/>
        <w:drawing>
          <wp:inline distT="0" distB="0" distL="0" distR="0">
            <wp:extent cx="5274310" cy="5687695"/>
            <wp:effectExtent l="19050" t="0" r="2540" b="0"/>
            <wp:docPr id="3" name="图片 2" descr="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rFonts w:eastAsia="宋体"/>
          <w:b/>
          <w:bCs/>
        </w:rPr>
        <w:t>Supplementary</w:t>
      </w:r>
      <w:r w:rsidRPr="005A123F">
        <w:rPr>
          <w:b/>
          <w:lang w:val="en-GB"/>
        </w:rPr>
        <w:t xml:space="preserve"> Figure S</w:t>
      </w:r>
      <w:r w:rsidRPr="005A123F">
        <w:rPr>
          <w:rFonts w:hint="eastAsia"/>
          <w:b/>
          <w:lang w:val="en-GB"/>
        </w:rPr>
        <w:t>2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B029-2 is a potential and selective catalytic p300/CBP inhibitor</w:t>
      </w:r>
      <w:r w:rsidRPr="005A123F">
        <w:rPr>
          <w:rFonts w:hint="eastAsia"/>
          <w:b/>
          <w:lang w:val="en-GB"/>
        </w:rPr>
        <w:t xml:space="preserve"> </w:t>
      </w:r>
      <w:r w:rsidRPr="005A123F">
        <w:rPr>
          <w:b/>
          <w:lang w:val="en-GB"/>
        </w:rPr>
        <w:t xml:space="preserve">that targets HCC. </w:t>
      </w:r>
    </w:p>
    <w:p w:rsidR="00AB4111" w:rsidRPr="005A123F" w:rsidRDefault="00AB4111" w:rsidP="005A123F">
      <w:pPr>
        <w:spacing w:line="360" w:lineRule="auto"/>
        <w:rPr>
          <w:rFonts w:ascii="Times New Roman" w:hAnsi="Times New Roman"/>
          <w:sz w:val="22"/>
          <w:lang w:val="en-GB"/>
        </w:rPr>
      </w:pP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A</w:t>
      </w:r>
      <w:r w:rsidRPr="005A123F">
        <w:rPr>
          <w:rFonts w:ascii="Times New Roman" w:hAnsi="Times New Roman"/>
          <w:sz w:val="22"/>
          <w:lang w:val="en-GB"/>
        </w:rPr>
        <w:t>) The selectivity profiles of B029-2</w:t>
      </w:r>
      <w:r w:rsidRPr="005A123F">
        <w:rPr>
          <w:rFonts w:ascii="Times New Roman" w:hAnsi="Times New Roman" w:hint="eastAsia"/>
          <w:sz w:val="22"/>
          <w:lang w:val="en-GB"/>
        </w:rPr>
        <w:t xml:space="preserve">. (B) </w:t>
      </w:r>
      <w:r w:rsidRPr="005A123F">
        <w:rPr>
          <w:rFonts w:ascii="Times New Roman" w:hAnsi="Times New Roman"/>
          <w:sz w:val="22"/>
          <w:lang w:val="en-GB"/>
        </w:rPr>
        <w:t>Overlay of our modelled structure of B029-2 to A485 with p300 HAT domain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(PDB</w:t>
      </w:r>
      <w:proofErr w:type="gramStart"/>
      <w:r w:rsidRPr="005A123F">
        <w:rPr>
          <w:rFonts w:ascii="Times New Roman" w:hAnsi="Times New Roman"/>
          <w:sz w:val="22"/>
          <w:lang w:val="en-GB"/>
        </w:rPr>
        <w:t>:5KJ2</w:t>
      </w:r>
      <w:proofErr w:type="gramEnd"/>
      <w:r w:rsidRPr="005A123F">
        <w:rPr>
          <w:rFonts w:ascii="Times New Roman" w:hAnsi="Times New Roman"/>
          <w:sz w:val="22"/>
          <w:lang w:val="en-GB"/>
        </w:rPr>
        <w:t>). B029-2 and A485 was shown as sticks in cyan and salmon red, respectively. P300 HAT domain was shown as cartoon in gray.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C</w:t>
      </w:r>
      <w:r w:rsidRPr="005A123F">
        <w:rPr>
          <w:rFonts w:ascii="Times New Roman" w:hAnsi="Times New Roman"/>
          <w:sz w:val="22"/>
          <w:lang w:val="en-GB"/>
        </w:rPr>
        <w:t xml:space="preserve">) </w:t>
      </w:r>
      <w:r w:rsidRPr="005A123F">
        <w:rPr>
          <w:rFonts w:ascii="Times New Roman" w:hAnsi="Times New Roman"/>
          <w:i/>
          <w:sz w:val="22"/>
          <w:lang w:val="en-GB"/>
        </w:rPr>
        <w:t xml:space="preserve">In </w:t>
      </w:r>
      <w:r w:rsidRPr="005A123F">
        <w:rPr>
          <w:rFonts w:ascii="Times New Roman" w:hAnsi="Times New Roman" w:hint="eastAsia"/>
          <w:i/>
          <w:sz w:val="22"/>
          <w:lang w:val="en-GB"/>
        </w:rPr>
        <w:t>v</w:t>
      </w:r>
      <w:r w:rsidRPr="005A123F">
        <w:rPr>
          <w:rFonts w:ascii="Times New Roman" w:hAnsi="Times New Roman"/>
          <w:i/>
          <w:sz w:val="22"/>
          <w:lang w:val="en-GB"/>
        </w:rPr>
        <w:t>ivo</w:t>
      </w:r>
      <w:r w:rsidRPr="005A123F">
        <w:rPr>
          <w:rFonts w:ascii="Times New Roman" w:hAnsi="Times New Roman"/>
          <w:sz w:val="22"/>
          <w:lang w:val="en-GB"/>
        </w:rPr>
        <w:t xml:space="preserve"> PK </w:t>
      </w:r>
      <w:r w:rsidRPr="005A123F">
        <w:rPr>
          <w:rFonts w:ascii="Times New Roman" w:hAnsi="Times New Roman" w:hint="eastAsia"/>
          <w:sz w:val="22"/>
          <w:lang w:val="en-GB"/>
        </w:rPr>
        <w:t>d</w:t>
      </w:r>
      <w:r w:rsidRPr="005A123F">
        <w:rPr>
          <w:rFonts w:ascii="Times New Roman" w:hAnsi="Times New Roman"/>
          <w:sz w:val="22"/>
          <w:lang w:val="en-GB"/>
        </w:rPr>
        <w:t xml:space="preserve">ata for </w:t>
      </w:r>
      <w:r w:rsidRPr="005A123F">
        <w:rPr>
          <w:rFonts w:ascii="Times New Roman" w:hAnsi="Times New Roman" w:hint="eastAsia"/>
          <w:sz w:val="22"/>
          <w:lang w:val="en-GB"/>
        </w:rPr>
        <w:t>c</w:t>
      </w:r>
      <w:r w:rsidRPr="005A123F">
        <w:rPr>
          <w:rFonts w:ascii="Times New Roman" w:hAnsi="Times New Roman"/>
          <w:sz w:val="22"/>
          <w:lang w:val="en-GB"/>
        </w:rPr>
        <w:t xml:space="preserve">ompound B029-2 in </w:t>
      </w:r>
      <w:r w:rsidRPr="005A123F">
        <w:rPr>
          <w:rFonts w:ascii="Times New Roman" w:hAnsi="Times New Roman" w:hint="eastAsia"/>
          <w:sz w:val="22"/>
          <w:lang w:val="en-GB"/>
        </w:rPr>
        <w:t xml:space="preserve">male ICR (CD-1) mice. </w:t>
      </w: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D, E</w:t>
      </w:r>
      <w:r w:rsidRPr="005A123F">
        <w:rPr>
          <w:rFonts w:ascii="Times New Roman" w:hAnsi="Times New Roman"/>
          <w:sz w:val="22"/>
          <w:lang w:val="en-GB"/>
        </w:rPr>
        <w:t xml:space="preserve">) B029-2 inhibits H3K27Ac and H3K18Ac more potently than A-485. Huh-7 </w:t>
      </w:r>
      <w:r w:rsidRPr="005A123F">
        <w:rPr>
          <w:rFonts w:ascii="Times New Roman" w:hAnsi="Times New Roman" w:hint="eastAsia"/>
          <w:sz w:val="22"/>
          <w:lang w:val="en-GB"/>
        </w:rPr>
        <w:t xml:space="preserve">(D) </w:t>
      </w:r>
      <w:r w:rsidRPr="005A123F">
        <w:rPr>
          <w:rFonts w:ascii="Times New Roman" w:hAnsi="Times New Roman"/>
          <w:sz w:val="22"/>
          <w:lang w:val="en-GB"/>
        </w:rPr>
        <w:t xml:space="preserve">and Hep3B </w:t>
      </w:r>
      <w:r w:rsidRPr="005A123F">
        <w:rPr>
          <w:rFonts w:ascii="Times New Roman" w:hAnsi="Times New Roman" w:hint="eastAsia"/>
          <w:sz w:val="22"/>
          <w:lang w:val="en-GB"/>
        </w:rPr>
        <w:t xml:space="preserve">(E) </w:t>
      </w:r>
      <w:r w:rsidRPr="005A123F">
        <w:rPr>
          <w:rFonts w:ascii="Times New Roman" w:hAnsi="Times New Roman"/>
          <w:sz w:val="22"/>
          <w:lang w:val="en-GB"/>
        </w:rPr>
        <w:t>cells were treated with B029-2 and A-485 for 72 hours</w:t>
      </w:r>
      <w:r w:rsidR="00E40EFC" w:rsidRPr="005A123F">
        <w:rPr>
          <w:rFonts w:ascii="Times New Roman" w:hAnsi="Times New Roman"/>
          <w:sz w:val="22"/>
          <w:lang w:val="en-GB"/>
        </w:rPr>
        <w:t>, re</w:t>
      </w:r>
      <w:r w:rsidR="006A03A3" w:rsidRPr="005A123F">
        <w:rPr>
          <w:rFonts w:ascii="Times New Roman" w:hAnsi="Times New Roman" w:hint="eastAsia"/>
          <w:sz w:val="22"/>
          <w:lang w:val="en-GB"/>
        </w:rPr>
        <w:t>s</w:t>
      </w:r>
      <w:r w:rsidR="00E40EFC" w:rsidRPr="005A123F">
        <w:rPr>
          <w:rFonts w:ascii="Times New Roman" w:hAnsi="Times New Roman"/>
          <w:sz w:val="22"/>
          <w:lang w:val="en-GB"/>
        </w:rPr>
        <w:t>pectively</w:t>
      </w:r>
      <w:r w:rsidRPr="005A123F">
        <w:rPr>
          <w:rFonts w:ascii="Times New Roman" w:hAnsi="Times New Roman"/>
          <w:sz w:val="22"/>
          <w:lang w:val="en-GB"/>
        </w:rPr>
        <w:t>. (</w:t>
      </w:r>
      <w:r w:rsidRPr="005A123F">
        <w:rPr>
          <w:rFonts w:ascii="Times New Roman" w:hAnsi="Times New Roman" w:hint="eastAsia"/>
          <w:sz w:val="22"/>
          <w:lang w:val="en-GB"/>
        </w:rPr>
        <w:t>F</w:t>
      </w:r>
      <w:r w:rsidRPr="005A123F">
        <w:rPr>
          <w:rFonts w:ascii="Times New Roman" w:hAnsi="Times New Roman"/>
          <w:sz w:val="22"/>
          <w:lang w:val="en-GB"/>
        </w:rPr>
        <w:t>) IC50 of B029-2</w:t>
      </w:r>
      <w:r w:rsidRPr="005A123F">
        <w:rPr>
          <w:rFonts w:ascii="Times New Roman" w:hAnsi="Times New Roman" w:hint="eastAsia"/>
          <w:sz w:val="22"/>
          <w:lang w:val="en-GB"/>
        </w:rPr>
        <w:t xml:space="preserve">, B026 </w:t>
      </w:r>
      <w:r w:rsidRPr="005A123F">
        <w:rPr>
          <w:rFonts w:ascii="Times New Roman" w:hAnsi="Times New Roman"/>
          <w:sz w:val="22"/>
          <w:lang w:val="en-GB"/>
        </w:rPr>
        <w:t>and A-485</w:t>
      </w:r>
      <w:r w:rsidR="00E40EFC" w:rsidRPr="005A123F">
        <w:rPr>
          <w:rFonts w:ascii="Times New Roman" w:hAnsi="Times New Roman"/>
          <w:sz w:val="22"/>
          <w:lang w:val="en-GB"/>
        </w:rPr>
        <w:t xml:space="preserve"> in Huh-7 and Hep3B cells</w:t>
      </w:r>
      <w:r w:rsidRPr="005A123F">
        <w:rPr>
          <w:rFonts w:ascii="Times New Roman" w:hAnsi="Times New Roman"/>
          <w:sz w:val="22"/>
          <w:lang w:val="en-GB"/>
        </w:rPr>
        <w:t>.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G</w:t>
      </w:r>
      <w:r w:rsidR="00EB7243" w:rsidRPr="005A123F">
        <w:rPr>
          <w:rFonts w:ascii="Times New Roman" w:hAnsi="Times New Roman"/>
          <w:sz w:val="22"/>
          <w:lang w:val="en-GB"/>
        </w:rPr>
        <w:t>) IC50 of B029-2</w:t>
      </w:r>
      <w:r w:rsidRPr="005A123F">
        <w:rPr>
          <w:rFonts w:ascii="Times New Roman" w:hAnsi="Times New Roman" w:hint="eastAsia"/>
          <w:sz w:val="22"/>
          <w:lang w:val="en-GB"/>
        </w:rPr>
        <w:t xml:space="preserve"> in </w:t>
      </w:r>
      <w:r w:rsidRPr="005A123F">
        <w:rPr>
          <w:rFonts w:ascii="Times New Roman" w:hAnsi="Times New Roman"/>
          <w:sz w:val="22"/>
          <w:lang w:val="en-GB"/>
        </w:rPr>
        <w:t xml:space="preserve">primary human </w:t>
      </w:r>
      <w:proofErr w:type="spellStart"/>
      <w:r w:rsidRPr="005A123F">
        <w:rPr>
          <w:rFonts w:ascii="Times New Roman" w:hAnsi="Times New Roman" w:hint="eastAsia"/>
          <w:sz w:val="22"/>
          <w:lang w:val="en-GB"/>
        </w:rPr>
        <w:t>hepatocytes</w:t>
      </w:r>
      <w:proofErr w:type="spellEnd"/>
      <w:r w:rsidRPr="005A123F">
        <w:rPr>
          <w:rFonts w:ascii="Times New Roman" w:hAnsi="Times New Roman"/>
          <w:sz w:val="22"/>
          <w:lang w:val="en-GB"/>
        </w:rPr>
        <w:t>.</w:t>
      </w:r>
    </w:p>
    <w:p w:rsidR="00AB4111" w:rsidRPr="005A123F" w:rsidRDefault="00AB4111" w:rsidP="005A123F">
      <w:pPr>
        <w:pStyle w:val="a3"/>
        <w:spacing w:line="360" w:lineRule="auto"/>
        <w:rPr>
          <w:lang w:val="en-GB"/>
        </w:rPr>
      </w:pPr>
    </w:p>
    <w:p w:rsidR="00AB4111" w:rsidRPr="005A123F" w:rsidRDefault="006E6218" w:rsidP="005A123F">
      <w:pPr>
        <w:pStyle w:val="a3"/>
        <w:spacing w:line="360" w:lineRule="auto"/>
        <w:rPr>
          <w:lang w:val="en-GB"/>
        </w:rPr>
      </w:pPr>
      <w:r w:rsidRPr="005A123F">
        <w:rPr>
          <w:noProof/>
        </w:rPr>
        <w:lastRenderedPageBreak/>
        <w:drawing>
          <wp:inline distT="0" distB="0" distL="0" distR="0">
            <wp:extent cx="5274310" cy="5738495"/>
            <wp:effectExtent l="19050" t="0" r="2540" b="0"/>
            <wp:docPr id="4" name="图片 3" descr="Fig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3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spacing w:line="360" w:lineRule="auto"/>
        <w:rPr>
          <w:rFonts w:ascii="Times New Roman" w:hAnsi="Times New Roman"/>
          <w:b/>
          <w:sz w:val="22"/>
          <w:lang w:val="en-GB"/>
        </w:rPr>
      </w:pPr>
      <w:proofErr w:type="gramStart"/>
      <w:r w:rsidRPr="005A123F">
        <w:rPr>
          <w:rFonts w:ascii="Times New Roman" w:hAnsi="Times New Roman"/>
          <w:b/>
          <w:bCs/>
          <w:sz w:val="22"/>
        </w:rPr>
        <w:t>Supplementary</w:t>
      </w:r>
      <w:r w:rsidRPr="005A123F">
        <w:rPr>
          <w:rFonts w:ascii="Times New Roman" w:hAnsi="Times New Roman"/>
          <w:b/>
          <w:sz w:val="22"/>
          <w:lang w:val="en-GB"/>
        </w:rPr>
        <w:t xml:space="preserve"> Fig</w:t>
      </w:r>
      <w:r w:rsidR="00F87F73" w:rsidRPr="005A123F">
        <w:rPr>
          <w:rFonts w:ascii="Times New Roman" w:hAnsi="Times New Roman" w:hint="eastAsia"/>
          <w:b/>
          <w:sz w:val="22"/>
          <w:lang w:val="en-GB"/>
        </w:rPr>
        <w:t>ure</w:t>
      </w:r>
      <w:r w:rsidRPr="005A123F">
        <w:rPr>
          <w:rFonts w:ascii="Times New Roman" w:hAnsi="Times New Roman"/>
          <w:b/>
          <w:sz w:val="22"/>
          <w:lang w:val="en-GB"/>
        </w:rPr>
        <w:t xml:space="preserve"> S</w:t>
      </w:r>
      <w:r w:rsidRPr="005A123F">
        <w:rPr>
          <w:rFonts w:ascii="Times New Roman" w:hAnsi="Times New Roman" w:hint="eastAsia"/>
          <w:b/>
          <w:sz w:val="22"/>
          <w:lang w:val="en-GB"/>
        </w:rPr>
        <w:t>3</w:t>
      </w:r>
      <w:r w:rsidRPr="005A123F">
        <w:rPr>
          <w:rFonts w:ascii="Times New Roman" w:hAnsi="Times New Roman"/>
          <w:b/>
          <w:sz w:val="22"/>
          <w:lang w:val="en-GB"/>
        </w:rPr>
        <w:t>.</w:t>
      </w:r>
      <w:proofErr w:type="gramEnd"/>
      <w:r w:rsidRPr="005A123F">
        <w:rPr>
          <w:rFonts w:ascii="Times New Roman" w:hAnsi="Times New Roman"/>
          <w:b/>
          <w:sz w:val="22"/>
          <w:lang w:val="en-GB"/>
        </w:rPr>
        <w:t xml:space="preserve"> Targeting p300 suppresses the cell-proliferation of HCC cells.</w:t>
      </w:r>
    </w:p>
    <w:p w:rsidR="00AB4111" w:rsidRPr="005A123F" w:rsidRDefault="00AB4111" w:rsidP="005A123F">
      <w:pPr>
        <w:pStyle w:val="a3"/>
        <w:spacing w:line="360" w:lineRule="auto"/>
        <w:rPr>
          <w:lang w:val="en-GB"/>
        </w:rPr>
      </w:pPr>
      <w:r w:rsidRPr="005A123F">
        <w:rPr>
          <w:lang w:val="en-GB"/>
        </w:rPr>
        <w:t>(A) The effect of p300 knockdown on cell-proliferation in HCC cells. (</w:t>
      </w:r>
      <w:r w:rsidRPr="005A123F">
        <w:rPr>
          <w:rFonts w:hint="eastAsia"/>
          <w:lang w:val="en-GB"/>
        </w:rPr>
        <w:t>B</w:t>
      </w:r>
      <w:r w:rsidRPr="005A123F">
        <w:rPr>
          <w:lang w:val="en-GB"/>
        </w:rPr>
        <w:t>) B029-2 induces G1 arrest in HCC cells. (</w:t>
      </w:r>
      <w:r w:rsidRPr="005A123F">
        <w:rPr>
          <w:rFonts w:hint="eastAsia"/>
          <w:lang w:val="en-GB"/>
        </w:rPr>
        <w:t>C</w:t>
      </w:r>
      <w:r w:rsidRPr="005A123F">
        <w:rPr>
          <w:lang w:val="en-GB"/>
        </w:rPr>
        <w:t xml:space="preserve">) RT-PCR analysis of the expression of </w:t>
      </w:r>
      <w:r w:rsidRPr="005A123F">
        <w:rPr>
          <w:i/>
          <w:lang w:val="en-GB"/>
        </w:rPr>
        <w:t>CCND1</w:t>
      </w:r>
      <w:r w:rsidR="00665A22" w:rsidRPr="005A123F">
        <w:rPr>
          <w:lang w:val="en-GB"/>
        </w:rPr>
        <w:t xml:space="preserve"> after B029-2 treatment for 48</w:t>
      </w:r>
      <w:r w:rsidRPr="005A123F">
        <w:rPr>
          <w:lang w:val="en-GB"/>
        </w:rPr>
        <w:t>h in Huh-7 and Hep3B cells. (</w:t>
      </w:r>
      <w:r w:rsidRPr="005A123F">
        <w:rPr>
          <w:rFonts w:hint="eastAsia"/>
          <w:lang w:val="en-GB"/>
        </w:rPr>
        <w:t>D</w:t>
      </w:r>
      <w:r w:rsidRPr="005A123F">
        <w:rPr>
          <w:lang w:val="en-GB"/>
        </w:rPr>
        <w:t xml:space="preserve">) Mouse weight of Huh-7 </w:t>
      </w:r>
      <w:proofErr w:type="spellStart"/>
      <w:r w:rsidRPr="005A123F">
        <w:rPr>
          <w:lang w:val="en-GB"/>
        </w:rPr>
        <w:t>xenografts</w:t>
      </w:r>
      <w:proofErr w:type="spellEnd"/>
      <w:r w:rsidRPr="005A123F">
        <w:rPr>
          <w:lang w:val="en-GB"/>
        </w:rPr>
        <w:t>. (</w:t>
      </w:r>
      <w:r w:rsidRPr="005A123F">
        <w:rPr>
          <w:rFonts w:hint="eastAsia"/>
          <w:lang w:val="en-GB"/>
        </w:rPr>
        <w:t>E</w:t>
      </w:r>
      <w:r w:rsidRPr="005A123F">
        <w:rPr>
          <w:lang w:val="en-GB"/>
        </w:rPr>
        <w:t xml:space="preserve">) RT-PCR analysis of the expression of </w:t>
      </w:r>
      <w:r w:rsidRPr="005A123F">
        <w:rPr>
          <w:i/>
          <w:lang w:val="en-GB"/>
        </w:rPr>
        <w:t>CCND1</w:t>
      </w:r>
      <w:r w:rsidR="006A03A3" w:rsidRPr="005A123F">
        <w:rPr>
          <w:lang w:val="en-GB"/>
        </w:rPr>
        <w:t xml:space="preserve"> in </w:t>
      </w:r>
      <w:proofErr w:type="spellStart"/>
      <w:r w:rsidR="006A03A3" w:rsidRPr="005A123F">
        <w:rPr>
          <w:lang w:val="en-GB"/>
        </w:rPr>
        <w:t>tumo</w:t>
      </w:r>
      <w:r w:rsidRPr="005A123F">
        <w:rPr>
          <w:lang w:val="en-GB"/>
        </w:rPr>
        <w:t>r</w:t>
      </w:r>
      <w:proofErr w:type="spellEnd"/>
      <w:r w:rsidRPr="005A123F">
        <w:rPr>
          <w:lang w:val="en-GB"/>
        </w:rPr>
        <w:t xml:space="preserve"> nodules. The data are presented as the mean ± SD. 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0.05, 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0.01, ***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0.001.</w:t>
      </w:r>
    </w:p>
    <w:p w:rsidR="005A123F" w:rsidRDefault="005A123F" w:rsidP="005A123F">
      <w:pPr>
        <w:pStyle w:val="a3"/>
        <w:spacing w:line="360" w:lineRule="auto"/>
        <w:rPr>
          <w:lang w:val="en-GB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5A123F" w:rsidRDefault="006E6218" w:rsidP="005A123F">
      <w:pPr>
        <w:pStyle w:val="a3"/>
        <w:spacing w:line="360" w:lineRule="auto"/>
        <w:rPr>
          <w:lang w:val="en-GB"/>
        </w:rPr>
      </w:pPr>
      <w:r w:rsidRPr="005A123F">
        <w:rPr>
          <w:noProof/>
        </w:rPr>
        <w:lastRenderedPageBreak/>
        <w:drawing>
          <wp:inline distT="0" distB="0" distL="0" distR="0">
            <wp:extent cx="5274310" cy="4016375"/>
            <wp:effectExtent l="19050" t="0" r="2540" b="0"/>
            <wp:docPr id="5" name="图片 4" descr="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4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rFonts w:eastAsia="宋体"/>
          <w:b/>
          <w:bCs/>
        </w:rPr>
        <w:t>Supplementary</w:t>
      </w:r>
      <w:r w:rsidRPr="005A123F">
        <w:rPr>
          <w:b/>
          <w:lang w:val="en-GB"/>
        </w:rPr>
        <w:t xml:space="preserve"> Fig</w:t>
      </w:r>
      <w:r w:rsidR="00F87F73" w:rsidRPr="005A123F">
        <w:rPr>
          <w:rFonts w:hint="eastAsia"/>
          <w:b/>
          <w:lang w:val="en-GB"/>
        </w:rPr>
        <w:t>ure</w:t>
      </w:r>
      <w:r w:rsidRPr="005A123F">
        <w:rPr>
          <w:b/>
          <w:lang w:val="en-GB"/>
        </w:rPr>
        <w:t xml:space="preserve"> </w:t>
      </w:r>
      <w:r w:rsidRPr="005A123F">
        <w:rPr>
          <w:rFonts w:hint="eastAsia"/>
          <w:b/>
          <w:lang w:val="en-GB"/>
        </w:rPr>
        <w:t>S4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B029-2 regulates the expression of ribosome protein genes. </w:t>
      </w:r>
    </w:p>
    <w:p w:rsidR="00AB4111" w:rsidRPr="005A123F" w:rsidRDefault="00AB4111" w:rsidP="005A123F">
      <w:pPr>
        <w:pStyle w:val="a3"/>
        <w:spacing w:line="360" w:lineRule="auto"/>
        <w:rPr>
          <w:lang w:val="en-GB"/>
        </w:rPr>
      </w:pPr>
      <w:r w:rsidRPr="005A123F">
        <w:rPr>
          <w:lang w:val="en-GB"/>
        </w:rPr>
        <w:t>(A) GSEA analys</w:t>
      </w:r>
      <w:r w:rsidR="00DD3582" w:rsidRPr="005A123F">
        <w:rPr>
          <w:rFonts w:hint="eastAsia"/>
          <w:lang w:val="en-GB"/>
        </w:rPr>
        <w:t>es</w:t>
      </w:r>
      <w:r w:rsidRPr="005A123F">
        <w:rPr>
          <w:lang w:val="en-GB"/>
        </w:rPr>
        <w:t xml:space="preserve"> of the ribosome gene signature in control (DMSO) and B029-2-treated Huh-7 cells. (B) RT-PCR analysis of the expression of ten randomly selected ribosomal protein genes in control (DMSO) and B029-2-treated Huh-7 and Hep3B cells. The data are presented as the mean ± SD. 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0.05, 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0.01, ***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0.001.</w:t>
      </w:r>
    </w:p>
    <w:p w:rsidR="005A123F" w:rsidRDefault="005A123F" w:rsidP="005A123F">
      <w:pPr>
        <w:pStyle w:val="a3"/>
        <w:spacing w:line="360" w:lineRule="auto"/>
        <w:rPr>
          <w:lang w:val="en-GB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4D0ED0" w:rsidRDefault="004D0ED0" w:rsidP="005A123F">
      <w:pPr>
        <w:pStyle w:val="a3"/>
        <w:spacing w:line="360" w:lineRule="auto"/>
        <w:rPr>
          <w:lang w:val="en-GB"/>
        </w:rPr>
      </w:pPr>
      <w:r>
        <w:rPr>
          <w:noProof/>
        </w:rPr>
        <w:lastRenderedPageBreak/>
        <w:drawing>
          <wp:inline distT="0" distB="0" distL="0" distR="0">
            <wp:extent cx="5274310" cy="8346440"/>
            <wp:effectExtent l="19050" t="0" r="2540" b="0"/>
            <wp:docPr id="1" name="图片 0" descr="Fig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5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rFonts w:eastAsia="宋体"/>
          <w:b/>
          <w:bCs/>
        </w:rPr>
        <w:lastRenderedPageBreak/>
        <w:t>Supplementary</w:t>
      </w:r>
      <w:r w:rsidRPr="005A123F">
        <w:rPr>
          <w:b/>
          <w:lang w:val="en-GB"/>
        </w:rPr>
        <w:t xml:space="preserve"> Fig</w:t>
      </w:r>
      <w:r w:rsidR="00F87F73" w:rsidRPr="005A123F">
        <w:rPr>
          <w:rFonts w:hint="eastAsia"/>
          <w:b/>
          <w:lang w:val="en-GB"/>
        </w:rPr>
        <w:t>ure</w:t>
      </w:r>
      <w:r w:rsidRPr="005A123F">
        <w:rPr>
          <w:b/>
          <w:lang w:val="en-GB"/>
        </w:rPr>
        <w:t xml:space="preserve"> S</w:t>
      </w:r>
      <w:r w:rsidRPr="005A123F">
        <w:rPr>
          <w:rFonts w:hint="eastAsia"/>
          <w:b/>
          <w:lang w:val="en-GB"/>
        </w:rPr>
        <w:t>5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</w:t>
      </w:r>
      <w:proofErr w:type="gramStart"/>
      <w:r w:rsidRPr="005A123F">
        <w:rPr>
          <w:b/>
          <w:lang w:val="en-GB"/>
        </w:rPr>
        <w:t xml:space="preserve">The expression status of metabolic enzymes in liver </w:t>
      </w:r>
      <w:proofErr w:type="spellStart"/>
      <w:r w:rsidRPr="005A123F">
        <w:rPr>
          <w:b/>
          <w:lang w:val="en-GB"/>
        </w:rPr>
        <w:t>hepatocellular</w:t>
      </w:r>
      <w:proofErr w:type="spellEnd"/>
      <w:r w:rsidRPr="005A123F">
        <w:rPr>
          <w:b/>
          <w:lang w:val="en-GB"/>
        </w:rPr>
        <w:t xml:space="preserve"> carcinoma (LIHC) patients.</w:t>
      </w:r>
      <w:proofErr w:type="gramEnd"/>
      <w:r w:rsidRPr="005A123F">
        <w:rPr>
          <w:b/>
          <w:lang w:val="en-GB"/>
        </w:rPr>
        <w:t xml:space="preserve"> </w:t>
      </w:r>
    </w:p>
    <w:p w:rsidR="00AB4111" w:rsidRPr="005A123F" w:rsidRDefault="00AB4111" w:rsidP="005A123F">
      <w:pPr>
        <w:pStyle w:val="a3"/>
        <w:spacing w:line="360" w:lineRule="auto"/>
        <w:rPr>
          <w:lang w:val="en-GB"/>
        </w:rPr>
      </w:pPr>
      <w:r w:rsidRPr="005A123F">
        <w:rPr>
          <w:lang w:val="en-GB"/>
        </w:rPr>
        <w:t xml:space="preserve">(A) </w:t>
      </w:r>
      <w:r w:rsidR="004D0ED0" w:rsidRPr="005A123F">
        <w:rPr>
          <w:lang w:val="en-GB"/>
        </w:rPr>
        <w:t xml:space="preserve">Kaplan-Meier analysis of overall survival for </w:t>
      </w:r>
      <w:r w:rsidR="004D0ED0" w:rsidRPr="005A123F">
        <w:rPr>
          <w:i/>
          <w:lang w:val="en-GB"/>
        </w:rPr>
        <w:t>PSPH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DTYMK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ALDH18A1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PSAT1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TALDO1</w:t>
      </w:r>
      <w:r w:rsidR="004D0ED0" w:rsidRPr="005A123F">
        <w:rPr>
          <w:lang w:val="en-GB"/>
        </w:rPr>
        <w:t xml:space="preserve">, and </w:t>
      </w:r>
      <w:r w:rsidR="004D0ED0" w:rsidRPr="005A123F">
        <w:rPr>
          <w:i/>
          <w:lang w:val="en-GB"/>
        </w:rPr>
        <w:t>ATIC</w:t>
      </w:r>
      <w:r w:rsidR="004D0ED0" w:rsidRPr="005A123F">
        <w:rPr>
          <w:lang w:val="en-GB"/>
        </w:rPr>
        <w:t xml:space="preserve"> in 364 LIHC patients (</w:t>
      </w:r>
      <w:proofErr w:type="gramStart"/>
      <w:r w:rsidR="004D0ED0" w:rsidRPr="005A123F">
        <w:rPr>
          <w:lang w:val="en-GB"/>
        </w:rPr>
        <w:t>n(</w:t>
      </w:r>
      <w:proofErr w:type="gramEnd"/>
      <w:r w:rsidR="004D0ED0" w:rsidRPr="005A123F">
        <w:rPr>
          <w:lang w:val="en-GB"/>
        </w:rPr>
        <w:t>high)=182; n(low)=182).</w:t>
      </w:r>
      <w:r w:rsidRPr="005A123F">
        <w:rPr>
          <w:lang w:val="en-GB"/>
        </w:rPr>
        <w:t xml:space="preserve"> (</w:t>
      </w:r>
      <w:r w:rsidRPr="005A123F">
        <w:rPr>
          <w:rFonts w:hint="eastAsia"/>
          <w:lang w:val="en-GB"/>
        </w:rPr>
        <w:t>B</w:t>
      </w:r>
      <w:r w:rsidRPr="005A123F">
        <w:rPr>
          <w:lang w:val="en-GB"/>
        </w:rPr>
        <w:t xml:space="preserve">) </w:t>
      </w:r>
      <w:r w:rsidR="004D0ED0" w:rsidRPr="005A123F">
        <w:rPr>
          <w:lang w:val="en-GB"/>
        </w:rPr>
        <w:t xml:space="preserve">The distribution of RNA expression of </w:t>
      </w:r>
      <w:r w:rsidR="004D0ED0" w:rsidRPr="005A123F">
        <w:rPr>
          <w:i/>
          <w:lang w:val="en-GB"/>
        </w:rPr>
        <w:t>PSPH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DTYMK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ALDH18A1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PSAT1</w:t>
      </w:r>
      <w:r w:rsidR="004D0ED0" w:rsidRPr="005A123F">
        <w:rPr>
          <w:lang w:val="en-GB"/>
        </w:rPr>
        <w:t xml:space="preserve">, </w:t>
      </w:r>
      <w:r w:rsidR="004D0ED0" w:rsidRPr="005A123F">
        <w:rPr>
          <w:i/>
          <w:lang w:val="en-GB"/>
        </w:rPr>
        <w:t>TALDO1</w:t>
      </w:r>
      <w:r w:rsidR="004D0ED0" w:rsidRPr="005A123F">
        <w:rPr>
          <w:lang w:val="en-GB"/>
        </w:rPr>
        <w:t xml:space="preserve">, and </w:t>
      </w:r>
      <w:r w:rsidR="004D0ED0" w:rsidRPr="005A123F">
        <w:rPr>
          <w:i/>
          <w:lang w:val="en-GB"/>
        </w:rPr>
        <w:t>ATIC</w:t>
      </w:r>
      <w:r w:rsidR="004D0ED0" w:rsidRPr="005A123F">
        <w:rPr>
          <w:lang w:val="en-GB"/>
        </w:rPr>
        <w:t xml:space="preserve"> in TCGA noncancerous samples and LIHC tumour samples (</w:t>
      </w:r>
      <w:proofErr w:type="gramStart"/>
      <w:r w:rsidR="004D0ED0" w:rsidRPr="005A123F">
        <w:rPr>
          <w:lang w:val="en-GB"/>
        </w:rPr>
        <w:t>n(</w:t>
      </w:r>
      <w:proofErr w:type="gramEnd"/>
      <w:r w:rsidR="004D0ED0" w:rsidRPr="005A123F">
        <w:rPr>
          <w:lang w:val="en-GB"/>
        </w:rPr>
        <w:t xml:space="preserve">T)=369; n(N)=160). </w:t>
      </w:r>
      <w:r w:rsidRPr="005A123F">
        <w:rPr>
          <w:lang w:val="en-GB"/>
        </w:rPr>
        <w:t>(</w:t>
      </w:r>
      <w:r w:rsidRPr="005A123F">
        <w:rPr>
          <w:rFonts w:hint="eastAsia"/>
          <w:lang w:val="en-GB"/>
        </w:rPr>
        <w:t>C</w:t>
      </w:r>
      <w:r w:rsidRPr="005A123F">
        <w:rPr>
          <w:lang w:val="en-GB"/>
        </w:rPr>
        <w:t xml:space="preserve">) Correlations between </w:t>
      </w:r>
      <w:r w:rsidRPr="005A123F">
        <w:rPr>
          <w:i/>
          <w:lang w:val="en-GB"/>
        </w:rPr>
        <w:t>p300</w:t>
      </w:r>
      <w:r w:rsidRPr="005A123F">
        <w:rPr>
          <w:lang w:val="en-GB"/>
        </w:rPr>
        <w:t xml:space="preserve"> and </w:t>
      </w:r>
      <w:r w:rsidRPr="005A123F">
        <w:rPr>
          <w:i/>
          <w:lang w:val="en-GB"/>
        </w:rPr>
        <w:t>PSPH</w:t>
      </w:r>
      <w:r w:rsidRPr="005A123F">
        <w:rPr>
          <w:lang w:val="en-GB"/>
        </w:rPr>
        <w:t xml:space="preserve">, </w:t>
      </w:r>
      <w:r w:rsidRPr="005A123F">
        <w:rPr>
          <w:i/>
          <w:lang w:val="en-GB"/>
        </w:rPr>
        <w:t>DTYMK</w:t>
      </w:r>
      <w:r w:rsidRPr="005A123F">
        <w:rPr>
          <w:lang w:val="en-GB"/>
        </w:rPr>
        <w:t xml:space="preserve">, </w:t>
      </w:r>
      <w:r w:rsidRPr="005A123F">
        <w:rPr>
          <w:i/>
          <w:lang w:val="en-GB"/>
        </w:rPr>
        <w:t>ALDH18A1</w:t>
      </w:r>
      <w:r w:rsidRPr="005A123F">
        <w:rPr>
          <w:lang w:val="en-GB"/>
        </w:rPr>
        <w:t xml:space="preserve">, </w:t>
      </w:r>
      <w:r w:rsidRPr="005A123F">
        <w:rPr>
          <w:i/>
          <w:lang w:val="en-GB"/>
        </w:rPr>
        <w:t>PSAT1</w:t>
      </w:r>
      <w:r w:rsidRPr="005A123F">
        <w:rPr>
          <w:lang w:val="en-GB"/>
        </w:rPr>
        <w:t xml:space="preserve">, </w:t>
      </w:r>
      <w:r w:rsidRPr="005A123F">
        <w:rPr>
          <w:i/>
          <w:lang w:val="en-GB"/>
        </w:rPr>
        <w:t>TALDO1</w:t>
      </w:r>
      <w:r w:rsidRPr="005A123F">
        <w:rPr>
          <w:lang w:val="en-GB"/>
        </w:rPr>
        <w:t xml:space="preserve">, and </w:t>
      </w:r>
      <w:r w:rsidRPr="005A123F">
        <w:rPr>
          <w:i/>
          <w:lang w:val="en-GB"/>
        </w:rPr>
        <w:t>ATIC</w:t>
      </w:r>
      <w:r w:rsidRPr="005A123F">
        <w:rPr>
          <w:lang w:val="en-GB"/>
        </w:rPr>
        <w:t xml:space="preserve"> mRNA expression in the TCGA LIHC dataset. (T is the abbreviation for tumour </w:t>
      </w:r>
      <w:proofErr w:type="gramStart"/>
      <w:r w:rsidRPr="005A123F">
        <w:rPr>
          <w:lang w:val="en-GB"/>
        </w:rPr>
        <w:t>tissue,</w:t>
      </w:r>
      <w:proofErr w:type="gramEnd"/>
      <w:r w:rsidRPr="005A123F">
        <w:rPr>
          <w:lang w:val="en-GB"/>
        </w:rPr>
        <w:t xml:space="preserve"> N is the abbreviation for noncancerous tissue).</w:t>
      </w:r>
    </w:p>
    <w:p w:rsidR="005A123F" w:rsidRDefault="005A123F" w:rsidP="005A123F">
      <w:pPr>
        <w:pStyle w:val="a3"/>
        <w:spacing w:line="360" w:lineRule="auto"/>
        <w:rPr>
          <w:b/>
          <w:lang w:val="en-GB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5A123F" w:rsidRDefault="006E6218" w:rsidP="005A123F">
      <w:pPr>
        <w:pStyle w:val="a3"/>
        <w:spacing w:line="360" w:lineRule="auto"/>
        <w:rPr>
          <w:b/>
          <w:lang w:val="en-GB"/>
        </w:rPr>
      </w:pPr>
      <w:r w:rsidRPr="005A123F">
        <w:rPr>
          <w:b/>
          <w:noProof/>
        </w:rPr>
        <w:lastRenderedPageBreak/>
        <w:drawing>
          <wp:inline distT="0" distB="0" distL="0" distR="0">
            <wp:extent cx="5274310" cy="7652385"/>
            <wp:effectExtent l="19050" t="0" r="2540" b="0"/>
            <wp:docPr id="8" name="图片 7" descr="Fig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6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rFonts w:eastAsia="宋体"/>
          <w:b/>
          <w:bCs/>
        </w:rPr>
        <w:t>Supplementary</w:t>
      </w:r>
      <w:r w:rsidRPr="005A123F">
        <w:rPr>
          <w:b/>
          <w:lang w:val="en-GB"/>
        </w:rPr>
        <w:t xml:space="preserve"> Figure S</w:t>
      </w:r>
      <w:r w:rsidRPr="005A123F">
        <w:rPr>
          <w:rFonts w:hint="eastAsia"/>
          <w:b/>
          <w:lang w:val="en-GB"/>
        </w:rPr>
        <w:t>6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</w:t>
      </w:r>
      <w:proofErr w:type="gramStart"/>
      <w:r w:rsidRPr="005A123F">
        <w:rPr>
          <w:b/>
          <w:color w:val="auto"/>
          <w:lang w:val="en-GB"/>
        </w:rPr>
        <w:t xml:space="preserve">Epigenetic regulation of metabolic enzymes in HCC via the </w:t>
      </w:r>
      <w:proofErr w:type="spellStart"/>
      <w:r w:rsidRPr="005A123F">
        <w:rPr>
          <w:b/>
          <w:color w:val="auto"/>
          <w:lang w:val="en-GB"/>
        </w:rPr>
        <w:t>histone</w:t>
      </w:r>
      <w:proofErr w:type="spellEnd"/>
      <w:r w:rsidRPr="005A123F">
        <w:rPr>
          <w:b/>
          <w:color w:val="auto"/>
          <w:lang w:val="en-GB"/>
        </w:rPr>
        <w:t xml:space="preserve"> </w:t>
      </w:r>
      <w:proofErr w:type="spellStart"/>
      <w:r w:rsidRPr="005A123F">
        <w:rPr>
          <w:b/>
          <w:color w:val="auto"/>
          <w:lang w:val="en-GB"/>
        </w:rPr>
        <w:t>acetyltransferase</w:t>
      </w:r>
      <w:proofErr w:type="spellEnd"/>
      <w:r w:rsidRPr="005A123F">
        <w:rPr>
          <w:b/>
          <w:color w:val="auto"/>
          <w:lang w:val="en-GB"/>
        </w:rPr>
        <w:t xml:space="preserve"> activity of p300/CBP</w:t>
      </w:r>
      <w:r w:rsidR="00F87F73" w:rsidRPr="005A123F">
        <w:rPr>
          <w:rFonts w:hint="eastAsia"/>
          <w:b/>
          <w:color w:val="auto"/>
          <w:lang w:val="en-GB"/>
        </w:rPr>
        <w:t>.</w:t>
      </w:r>
      <w:proofErr w:type="gramEnd"/>
    </w:p>
    <w:p w:rsidR="00AB4111" w:rsidRPr="005A123F" w:rsidRDefault="00AB4111" w:rsidP="005A123F">
      <w:pPr>
        <w:pStyle w:val="a3"/>
        <w:spacing w:line="360" w:lineRule="auto"/>
        <w:rPr>
          <w:lang w:val="en-GB"/>
        </w:rPr>
      </w:pPr>
      <w:r w:rsidRPr="005A123F">
        <w:rPr>
          <w:lang w:val="en-GB"/>
        </w:rPr>
        <w:t>(A)</w:t>
      </w:r>
      <w:r w:rsidRPr="005A123F">
        <w:rPr>
          <w:rFonts w:hint="eastAsia"/>
          <w:lang w:val="en-GB"/>
        </w:rPr>
        <w:t xml:space="preserve"> </w:t>
      </w:r>
      <w:r w:rsidRPr="005A123F">
        <w:rPr>
          <w:lang w:val="en-GB"/>
        </w:rPr>
        <w:t xml:space="preserve">Genome-browser view of the H3K27ac-ChIP-seq and H3K9ac-ChIP-seq peaks on the </w:t>
      </w:r>
      <w:r w:rsidRPr="005A123F">
        <w:rPr>
          <w:i/>
          <w:lang w:val="en-GB"/>
        </w:rPr>
        <w:t>PSPH</w:t>
      </w:r>
      <w:r w:rsidRPr="005A123F">
        <w:rPr>
          <w:lang w:val="en-GB"/>
        </w:rPr>
        <w:t xml:space="preserve">, </w:t>
      </w:r>
      <w:r w:rsidRPr="005A123F">
        <w:rPr>
          <w:i/>
          <w:lang w:val="en-GB"/>
        </w:rPr>
        <w:t>DTYMK, ALDH18A1, PSAT1, TALDO1</w:t>
      </w:r>
      <w:r w:rsidRPr="005A123F">
        <w:rPr>
          <w:lang w:val="en-GB"/>
        </w:rPr>
        <w:t xml:space="preserve">, and </w:t>
      </w:r>
      <w:r w:rsidRPr="005A123F">
        <w:rPr>
          <w:i/>
          <w:lang w:val="en-GB"/>
        </w:rPr>
        <w:t>ATIC</w:t>
      </w:r>
      <w:r w:rsidRPr="005A123F">
        <w:rPr>
          <w:lang w:val="en-GB"/>
        </w:rPr>
        <w:t xml:space="preserve"> genes in Huh-7 cells, </w:t>
      </w:r>
      <w:r w:rsidR="00E40EFC" w:rsidRPr="005A123F">
        <w:rPr>
          <w:lang w:val="en-GB"/>
        </w:rPr>
        <w:t xml:space="preserve">HepG2 cells, </w:t>
      </w:r>
      <w:r w:rsidRPr="005A123F">
        <w:rPr>
          <w:lang w:val="en-GB"/>
        </w:rPr>
        <w:lastRenderedPageBreak/>
        <w:t xml:space="preserve">Hep3B cells and HCC tissues (data from </w:t>
      </w:r>
      <w:proofErr w:type="spellStart"/>
      <w:r w:rsidR="00835147" w:rsidRPr="005A123F">
        <w:rPr>
          <w:lang w:val="en-GB"/>
        </w:rPr>
        <w:t>Cistrome</w:t>
      </w:r>
      <w:proofErr w:type="spellEnd"/>
      <w:r w:rsidR="00835147" w:rsidRPr="005A123F">
        <w:rPr>
          <w:lang w:val="en-GB"/>
        </w:rPr>
        <w:t xml:space="preserve"> Data Browser</w:t>
      </w:r>
      <w:r w:rsidRPr="005A123F">
        <w:rPr>
          <w:lang w:val="en-GB"/>
        </w:rPr>
        <w:t xml:space="preserve">). The primers used in </w:t>
      </w:r>
      <w:proofErr w:type="spellStart"/>
      <w:r w:rsidRPr="005A123F">
        <w:rPr>
          <w:rFonts w:hint="eastAsia"/>
          <w:lang w:val="en-GB"/>
        </w:rPr>
        <w:t>ChIP</w:t>
      </w:r>
      <w:proofErr w:type="spellEnd"/>
      <w:r w:rsidRPr="005A123F">
        <w:rPr>
          <w:rFonts w:hint="eastAsia"/>
          <w:lang w:val="en-GB"/>
        </w:rPr>
        <w:t xml:space="preserve"> assays</w:t>
      </w:r>
      <w:r w:rsidRPr="005A123F">
        <w:rPr>
          <w:lang w:val="en-GB"/>
        </w:rPr>
        <w:t xml:space="preserve"> are indicated by the rectangular frame</w:t>
      </w:r>
      <w:r w:rsidRPr="005A123F">
        <w:rPr>
          <w:rFonts w:hint="eastAsia"/>
          <w:lang w:val="en-GB"/>
        </w:rPr>
        <w:t xml:space="preserve">. </w:t>
      </w:r>
      <w:r w:rsidRPr="005A123F">
        <w:rPr>
          <w:lang w:val="en-GB"/>
        </w:rPr>
        <w:t>(</w:t>
      </w:r>
      <w:r w:rsidRPr="005A123F">
        <w:rPr>
          <w:rFonts w:hint="eastAsia"/>
          <w:lang w:val="en-GB"/>
        </w:rPr>
        <w:t>B</w:t>
      </w:r>
      <w:r w:rsidRPr="005A123F">
        <w:rPr>
          <w:lang w:val="en-GB"/>
        </w:rPr>
        <w:t>)</w:t>
      </w:r>
      <w:r w:rsidRPr="005A123F">
        <w:rPr>
          <w:rFonts w:hint="eastAsia"/>
          <w:lang w:val="en-GB"/>
        </w:rPr>
        <w:t xml:space="preserve"> </w:t>
      </w:r>
      <w:proofErr w:type="spellStart"/>
      <w:r w:rsidRPr="005A123F">
        <w:rPr>
          <w:lang w:val="en-GB"/>
        </w:rPr>
        <w:t>ChIP</w:t>
      </w:r>
      <w:proofErr w:type="spellEnd"/>
      <w:r w:rsidRPr="005A123F">
        <w:rPr>
          <w:lang w:val="en-GB"/>
        </w:rPr>
        <w:t xml:space="preserve"> assays were performed to analyse</w:t>
      </w:r>
      <w:r w:rsidRPr="005A123F">
        <w:rPr>
          <w:rFonts w:hint="eastAsia"/>
          <w:lang w:val="en-GB"/>
        </w:rPr>
        <w:t xml:space="preserve"> </w:t>
      </w:r>
      <w:r w:rsidRPr="005A123F">
        <w:rPr>
          <w:lang w:val="en-GB"/>
        </w:rPr>
        <w:t>H3K</w:t>
      </w:r>
      <w:r w:rsidRPr="005A123F">
        <w:rPr>
          <w:rFonts w:hint="eastAsia"/>
          <w:lang w:val="en-GB"/>
        </w:rPr>
        <w:t>18</w:t>
      </w:r>
      <w:r w:rsidRPr="005A123F">
        <w:rPr>
          <w:lang w:val="en-GB"/>
        </w:rPr>
        <w:t>Ac</w:t>
      </w:r>
      <w:r w:rsidRPr="005A123F">
        <w:rPr>
          <w:rFonts w:hint="eastAsia"/>
          <w:lang w:val="en-GB"/>
        </w:rPr>
        <w:t xml:space="preserve">, </w:t>
      </w:r>
      <w:r w:rsidRPr="005A123F">
        <w:rPr>
          <w:lang w:val="en-GB"/>
        </w:rPr>
        <w:t>H3K</w:t>
      </w:r>
      <w:r w:rsidRPr="005A123F">
        <w:rPr>
          <w:rFonts w:hint="eastAsia"/>
          <w:lang w:val="en-GB"/>
        </w:rPr>
        <w:t>27</w:t>
      </w:r>
      <w:r w:rsidRPr="005A123F">
        <w:rPr>
          <w:lang w:val="en-GB"/>
        </w:rPr>
        <w:t>Ac</w:t>
      </w:r>
      <w:r w:rsidRPr="005A123F">
        <w:rPr>
          <w:rFonts w:hint="eastAsia"/>
          <w:lang w:val="en-GB"/>
        </w:rPr>
        <w:t>,</w:t>
      </w:r>
      <w:r w:rsidRPr="005A123F">
        <w:rPr>
          <w:lang w:val="en-GB"/>
        </w:rPr>
        <w:t xml:space="preserve"> </w:t>
      </w:r>
      <w:proofErr w:type="gramStart"/>
      <w:r w:rsidRPr="005A123F">
        <w:rPr>
          <w:lang w:val="en-GB"/>
        </w:rPr>
        <w:t>H3K</w:t>
      </w:r>
      <w:r w:rsidRPr="005A123F">
        <w:rPr>
          <w:rFonts w:hint="eastAsia"/>
          <w:lang w:val="en-GB"/>
        </w:rPr>
        <w:t>9</w:t>
      </w:r>
      <w:r w:rsidRPr="005A123F">
        <w:rPr>
          <w:lang w:val="en-GB"/>
        </w:rPr>
        <w:t>Ac</w:t>
      </w:r>
      <w:proofErr w:type="gramEnd"/>
      <w:r w:rsidRPr="005A123F">
        <w:rPr>
          <w:rFonts w:hint="eastAsia"/>
          <w:lang w:val="en-GB"/>
        </w:rPr>
        <w:t xml:space="preserve"> and</w:t>
      </w:r>
      <w:r w:rsidRPr="005A123F">
        <w:rPr>
          <w:lang w:val="en-GB"/>
        </w:rPr>
        <w:t xml:space="preserve"> H3K</w:t>
      </w:r>
      <w:r w:rsidRPr="005A123F">
        <w:rPr>
          <w:rFonts w:hint="eastAsia"/>
          <w:lang w:val="en-GB"/>
        </w:rPr>
        <w:t>14</w:t>
      </w:r>
      <w:r w:rsidRPr="005A123F">
        <w:rPr>
          <w:lang w:val="en-GB"/>
        </w:rPr>
        <w:t>Ac occupancy at the promoters of the six enzyme genes in Huh-7 cells</w:t>
      </w:r>
      <w:r w:rsidRPr="005A123F">
        <w:rPr>
          <w:rFonts w:hint="eastAsia"/>
          <w:lang w:val="en-GB"/>
        </w:rPr>
        <w:t xml:space="preserve">. </w:t>
      </w:r>
      <w:r w:rsidRPr="005A123F">
        <w:rPr>
          <w:lang w:val="en-GB"/>
        </w:rPr>
        <w:t xml:space="preserve">The data are presented as the mean ± SD. 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0.05, 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0.01, ***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0.001.</w:t>
      </w:r>
    </w:p>
    <w:p w:rsidR="005A123F" w:rsidRDefault="005A123F" w:rsidP="005A123F">
      <w:pPr>
        <w:spacing w:line="360" w:lineRule="auto"/>
        <w:rPr>
          <w:rFonts w:ascii="Times New Roman" w:hAnsi="Times New Roman"/>
          <w:sz w:val="22"/>
          <w:lang w:val="en-GB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5A123F" w:rsidRDefault="006E6218" w:rsidP="005A123F">
      <w:pPr>
        <w:spacing w:line="360" w:lineRule="auto"/>
        <w:rPr>
          <w:rFonts w:ascii="Times New Roman" w:hAnsi="Times New Roman"/>
          <w:sz w:val="22"/>
          <w:lang w:val="en-GB"/>
        </w:rPr>
      </w:pPr>
      <w:r w:rsidRPr="005A123F">
        <w:rPr>
          <w:rFonts w:ascii="Times New Roman" w:hAnsi="Times New Roman"/>
          <w:noProof/>
          <w:sz w:val="22"/>
        </w:rPr>
        <w:lastRenderedPageBreak/>
        <w:drawing>
          <wp:inline distT="0" distB="0" distL="0" distR="0">
            <wp:extent cx="4922520" cy="4681728"/>
            <wp:effectExtent l="19050" t="0" r="0" b="0"/>
            <wp:docPr id="9" name="图片 8" descr="Fig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7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spacing w:line="360" w:lineRule="auto"/>
        <w:rPr>
          <w:rFonts w:ascii="Times New Roman" w:eastAsia="Heiti SC Light" w:hAnsi="Times New Roman"/>
          <w:b/>
          <w:color w:val="000000"/>
          <w:sz w:val="22"/>
          <w:lang w:val="en-GB"/>
        </w:rPr>
      </w:pPr>
      <w:proofErr w:type="gramStart"/>
      <w:r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>Supplementary Figure S</w:t>
      </w:r>
      <w:r w:rsidRPr="005A123F">
        <w:rPr>
          <w:rFonts w:ascii="Times New Roman" w:eastAsia="Heiti SC Light" w:hAnsi="Times New Roman" w:hint="eastAsia"/>
          <w:b/>
          <w:color w:val="000000"/>
          <w:sz w:val="22"/>
          <w:lang w:val="en-GB"/>
        </w:rPr>
        <w:t>7</w:t>
      </w:r>
      <w:r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>.</w:t>
      </w:r>
      <w:proofErr w:type="gramEnd"/>
      <w:r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 xml:space="preserve"> B029-2 treatment </w:t>
      </w:r>
      <w:r w:rsidRPr="005A123F">
        <w:rPr>
          <w:rFonts w:ascii="Times New Roman" w:eastAsia="Heiti SC Light" w:hAnsi="Times New Roman" w:hint="eastAsia"/>
          <w:b/>
          <w:color w:val="000000"/>
          <w:sz w:val="22"/>
          <w:lang w:val="en-GB"/>
        </w:rPr>
        <w:t>reduce</w:t>
      </w:r>
      <w:r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 xml:space="preserve">d the occupation of p300 </w:t>
      </w:r>
      <w:r w:rsidRPr="005A123F">
        <w:rPr>
          <w:rFonts w:ascii="Times New Roman" w:eastAsia="Heiti SC Light" w:hAnsi="Times New Roman" w:hint="eastAsia"/>
          <w:b/>
          <w:color w:val="000000"/>
          <w:sz w:val="22"/>
          <w:lang w:val="en-GB"/>
        </w:rPr>
        <w:t xml:space="preserve">and BRD4 </w:t>
      </w:r>
      <w:r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 xml:space="preserve">on </w:t>
      </w:r>
      <w:r w:rsidR="00E40EFC"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>the</w:t>
      </w:r>
      <w:r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 xml:space="preserve"> promoters</w:t>
      </w:r>
      <w:r w:rsidR="00E40EFC" w:rsidRPr="005A123F">
        <w:rPr>
          <w:rFonts w:ascii="Times New Roman" w:eastAsia="Heiti SC Light" w:hAnsi="Times New Roman"/>
          <w:b/>
          <w:color w:val="000000"/>
          <w:sz w:val="22"/>
          <w:lang w:val="en-GB"/>
        </w:rPr>
        <w:t xml:space="preserve"> of the six metabolic genes</w:t>
      </w:r>
      <w:r w:rsidR="00F87F73" w:rsidRPr="005A123F">
        <w:rPr>
          <w:rFonts w:ascii="Times New Roman" w:eastAsia="Heiti SC Light" w:hAnsi="Times New Roman" w:hint="eastAsia"/>
          <w:b/>
          <w:color w:val="000000"/>
          <w:sz w:val="22"/>
          <w:lang w:val="en-GB"/>
        </w:rPr>
        <w:t>.</w:t>
      </w:r>
    </w:p>
    <w:p w:rsidR="00AB4111" w:rsidRPr="005A123F" w:rsidRDefault="00AB4111" w:rsidP="005A123F">
      <w:pPr>
        <w:spacing w:line="360" w:lineRule="auto"/>
        <w:rPr>
          <w:sz w:val="22"/>
          <w:lang w:val="en-GB"/>
        </w:rPr>
      </w:pPr>
      <w:r w:rsidRPr="005A123F">
        <w:rPr>
          <w:rFonts w:ascii="Times New Roman" w:hAnsi="Times New Roman"/>
          <w:sz w:val="22"/>
          <w:lang w:val="en-GB"/>
        </w:rPr>
        <w:t xml:space="preserve"> (</w:t>
      </w:r>
      <w:r w:rsidRPr="005A123F">
        <w:rPr>
          <w:rFonts w:ascii="Times New Roman" w:hAnsi="Times New Roman" w:hint="eastAsia"/>
          <w:sz w:val="22"/>
          <w:lang w:val="en-GB"/>
        </w:rPr>
        <w:t>A, B</w:t>
      </w:r>
      <w:r w:rsidRPr="005A123F">
        <w:rPr>
          <w:rFonts w:ascii="Times New Roman" w:hAnsi="Times New Roman"/>
          <w:sz w:val="22"/>
          <w:lang w:val="en-GB"/>
        </w:rPr>
        <w:t xml:space="preserve">) </w:t>
      </w:r>
      <w:proofErr w:type="spellStart"/>
      <w:r w:rsidRPr="005A123F">
        <w:rPr>
          <w:rFonts w:ascii="Times New Roman" w:hAnsi="Times New Roman"/>
          <w:sz w:val="22"/>
          <w:lang w:val="en-GB"/>
        </w:rPr>
        <w:t>ChIP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assays were performed to analyse </w:t>
      </w:r>
      <w:r w:rsidRPr="005A123F">
        <w:rPr>
          <w:rFonts w:ascii="Times New Roman" w:hAnsi="Times New Roman" w:hint="eastAsia"/>
          <w:sz w:val="22"/>
          <w:lang w:val="en-GB"/>
        </w:rPr>
        <w:t xml:space="preserve">p300 and BRD4 </w:t>
      </w:r>
      <w:r w:rsidRPr="005A123F">
        <w:rPr>
          <w:rFonts w:ascii="Times New Roman" w:hAnsi="Times New Roman"/>
          <w:sz w:val="22"/>
          <w:lang w:val="en-GB"/>
        </w:rPr>
        <w:t>occupancy at the promoters of the six enzyme genes in Huh-7 cells</w:t>
      </w:r>
      <w:r w:rsidRPr="005A123F">
        <w:rPr>
          <w:rFonts w:ascii="Times New Roman" w:hAnsi="Times New Roman" w:hint="eastAsia"/>
          <w:sz w:val="22"/>
          <w:lang w:val="en-GB"/>
        </w:rPr>
        <w:t xml:space="preserve"> (A)</w:t>
      </w:r>
      <w:r w:rsidRPr="005A123F">
        <w:rPr>
          <w:rFonts w:ascii="Times New Roman" w:hAnsi="Times New Roman"/>
          <w:sz w:val="22"/>
          <w:lang w:val="en-GB"/>
        </w:rPr>
        <w:t xml:space="preserve"> </w:t>
      </w:r>
      <w:r w:rsidRPr="005A123F">
        <w:rPr>
          <w:rFonts w:ascii="Times New Roman" w:hAnsi="Times New Roman" w:hint="eastAsia"/>
          <w:sz w:val="22"/>
          <w:lang w:val="en-GB"/>
        </w:rPr>
        <w:t xml:space="preserve">and </w:t>
      </w:r>
      <w:r w:rsidRPr="005A123F">
        <w:rPr>
          <w:rFonts w:ascii="Times New Roman" w:hAnsi="Times New Roman"/>
          <w:sz w:val="22"/>
          <w:lang w:val="en-GB"/>
        </w:rPr>
        <w:t>treated with B029-2</w:t>
      </w:r>
      <w:r w:rsidRPr="005A123F">
        <w:rPr>
          <w:rFonts w:ascii="Times New Roman" w:hAnsi="Times New Roman" w:hint="eastAsia"/>
          <w:sz w:val="22"/>
          <w:lang w:val="en-GB"/>
        </w:rPr>
        <w:t xml:space="preserve"> (B)</w:t>
      </w:r>
      <w:r w:rsidRPr="005A123F">
        <w:rPr>
          <w:rFonts w:ascii="Times New Roman" w:hAnsi="Times New Roman"/>
          <w:sz w:val="22"/>
          <w:lang w:val="en-GB"/>
        </w:rPr>
        <w:t xml:space="preserve">. </w:t>
      </w:r>
      <w:r w:rsidRPr="005A123F">
        <w:rPr>
          <w:rFonts w:ascii="Times New Roman" w:hAnsi="Times New Roman"/>
          <w:i/>
          <w:sz w:val="22"/>
          <w:lang w:val="en-GB"/>
        </w:rPr>
        <w:t>CCND1</w:t>
      </w:r>
      <w:r w:rsidRPr="005A123F">
        <w:rPr>
          <w:rFonts w:ascii="Times New Roman" w:hAnsi="Times New Roman"/>
          <w:sz w:val="22"/>
          <w:lang w:val="en-GB"/>
        </w:rPr>
        <w:t xml:space="preserve"> was used as a positive control. DNA samples from </w:t>
      </w:r>
      <w:proofErr w:type="spellStart"/>
      <w:r w:rsidRPr="005A123F">
        <w:rPr>
          <w:rFonts w:ascii="Times New Roman" w:hAnsi="Times New Roman"/>
          <w:sz w:val="22"/>
          <w:lang w:val="en-GB"/>
        </w:rPr>
        <w:t>immunoprecipitation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with normal rabbit </w:t>
      </w:r>
      <w:proofErr w:type="spellStart"/>
      <w:r w:rsidRPr="005A123F">
        <w:rPr>
          <w:rFonts w:ascii="Times New Roman" w:hAnsi="Times New Roman"/>
          <w:sz w:val="22"/>
          <w:lang w:val="en-GB"/>
        </w:rPr>
        <w:t>IgG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were used as controls. The data are presented as the mean ± SD. 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0.05, 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0.01, ***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0.001.</w:t>
      </w:r>
    </w:p>
    <w:p w:rsidR="005A123F" w:rsidRDefault="005A123F" w:rsidP="005A123F">
      <w:pPr>
        <w:spacing w:line="360" w:lineRule="auto"/>
        <w:rPr>
          <w:rFonts w:ascii="Arial" w:eastAsia="Heiti SC Light" w:hAnsi="Arial" w:cs="Arial"/>
          <w:color w:val="000000"/>
          <w:sz w:val="22"/>
          <w:lang w:val="en-GB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5A123F" w:rsidRDefault="006E6218" w:rsidP="005A123F">
      <w:pPr>
        <w:spacing w:line="360" w:lineRule="auto"/>
        <w:rPr>
          <w:rFonts w:ascii="Arial" w:eastAsia="Heiti SC Light" w:hAnsi="Arial" w:cs="Arial"/>
          <w:color w:val="000000"/>
          <w:sz w:val="22"/>
          <w:lang w:val="en-GB"/>
        </w:rPr>
      </w:pPr>
      <w:r w:rsidRPr="005A123F">
        <w:rPr>
          <w:rFonts w:ascii="Arial" w:eastAsia="Heiti SC Light" w:hAnsi="Arial" w:cs="Arial"/>
          <w:noProof/>
          <w:color w:val="000000"/>
          <w:sz w:val="22"/>
        </w:rPr>
        <w:lastRenderedPageBreak/>
        <w:drawing>
          <wp:inline distT="0" distB="0" distL="0" distR="0">
            <wp:extent cx="5274310" cy="6903720"/>
            <wp:effectExtent l="19050" t="0" r="2540" b="0"/>
            <wp:docPr id="10" name="图片 9" descr="Fig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8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rFonts w:eastAsia="宋体"/>
          <w:b/>
          <w:bCs/>
        </w:rPr>
        <w:t>Supplementary</w:t>
      </w:r>
      <w:r w:rsidRPr="005A123F">
        <w:rPr>
          <w:b/>
          <w:lang w:val="en-GB"/>
        </w:rPr>
        <w:t xml:space="preserve"> Figure S</w:t>
      </w:r>
      <w:r w:rsidRPr="005A123F">
        <w:rPr>
          <w:rFonts w:hint="eastAsia"/>
          <w:b/>
          <w:lang w:val="en-GB"/>
        </w:rPr>
        <w:t>8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Suppressing the expression of PSPH and DTYMK inhibits</w:t>
      </w:r>
      <w:r w:rsidR="00F87F73" w:rsidRPr="005A123F">
        <w:rPr>
          <w:b/>
          <w:lang w:val="en-GB"/>
        </w:rPr>
        <w:t xml:space="preserve"> HCC progression</w:t>
      </w:r>
      <w:r w:rsidRPr="005A123F">
        <w:rPr>
          <w:b/>
          <w:lang w:val="en-GB"/>
        </w:rPr>
        <w:t xml:space="preserve">. </w:t>
      </w:r>
    </w:p>
    <w:p w:rsidR="00AB4111" w:rsidRPr="005A123F" w:rsidRDefault="00AB4111" w:rsidP="005A123F">
      <w:pPr>
        <w:pStyle w:val="a3"/>
        <w:spacing w:line="360" w:lineRule="auto"/>
        <w:rPr>
          <w:lang w:val="en-GB"/>
        </w:rPr>
      </w:pPr>
      <w:r w:rsidRPr="005A123F">
        <w:rPr>
          <w:lang w:val="en-GB"/>
        </w:rPr>
        <w:t xml:space="preserve"> (</w:t>
      </w:r>
      <w:r w:rsidRPr="005A123F">
        <w:rPr>
          <w:rFonts w:hint="eastAsia"/>
          <w:lang w:val="en-GB"/>
        </w:rPr>
        <w:t>A</w:t>
      </w:r>
      <w:r w:rsidRPr="005A123F">
        <w:rPr>
          <w:lang w:val="en-GB"/>
        </w:rPr>
        <w:t xml:space="preserve">) </w:t>
      </w:r>
      <w:r w:rsidRPr="005A123F">
        <w:rPr>
          <w:i/>
          <w:lang w:val="en-GB"/>
        </w:rPr>
        <w:t>PSPH</w:t>
      </w:r>
      <w:r w:rsidRPr="005A123F">
        <w:rPr>
          <w:lang w:val="en-GB"/>
        </w:rPr>
        <w:t xml:space="preserve"> and </w:t>
      </w:r>
      <w:r w:rsidRPr="005A123F">
        <w:rPr>
          <w:i/>
          <w:lang w:val="en-GB"/>
        </w:rPr>
        <w:t>DTYMK</w:t>
      </w:r>
      <w:r w:rsidRPr="005A123F">
        <w:rPr>
          <w:lang w:val="en-GB"/>
        </w:rPr>
        <w:t xml:space="preserve"> were </w:t>
      </w:r>
      <w:proofErr w:type="spellStart"/>
      <w:r w:rsidRPr="005A123F">
        <w:rPr>
          <w:lang w:val="en-GB"/>
        </w:rPr>
        <w:t>overexpressed</w:t>
      </w:r>
      <w:proofErr w:type="spellEnd"/>
      <w:r w:rsidRPr="005A123F">
        <w:rPr>
          <w:lang w:val="en-GB"/>
        </w:rPr>
        <w:t xml:space="preserve"> in HCC tissues compared with noncancerous tissues (</w:t>
      </w:r>
      <w:r w:rsidRPr="005A123F">
        <w:rPr>
          <w:rFonts w:hint="eastAsia"/>
          <w:lang w:val="en-GB"/>
        </w:rPr>
        <w:t>33</w:t>
      </w:r>
      <w:r w:rsidRPr="005A123F">
        <w:rPr>
          <w:lang w:val="en-GB"/>
        </w:rPr>
        <w:t xml:space="preserve"> paired). (</w:t>
      </w:r>
      <w:r w:rsidRPr="005A123F">
        <w:rPr>
          <w:rFonts w:hint="eastAsia"/>
          <w:lang w:val="en-GB"/>
        </w:rPr>
        <w:t>B</w:t>
      </w:r>
      <w:r w:rsidRPr="005A123F">
        <w:rPr>
          <w:lang w:val="en-GB"/>
        </w:rPr>
        <w:t xml:space="preserve">) B029-2 treatment reduced the expression of </w:t>
      </w:r>
      <w:r w:rsidRPr="005A123F">
        <w:rPr>
          <w:i/>
          <w:lang w:val="en-GB"/>
        </w:rPr>
        <w:t xml:space="preserve">PSPH </w:t>
      </w:r>
      <w:r w:rsidRPr="005A123F">
        <w:rPr>
          <w:lang w:val="en-GB"/>
        </w:rPr>
        <w:t xml:space="preserve">and </w:t>
      </w:r>
      <w:r w:rsidRPr="005A123F">
        <w:rPr>
          <w:i/>
          <w:lang w:val="en-GB"/>
        </w:rPr>
        <w:t>DTYMK</w:t>
      </w:r>
      <w:r w:rsidRPr="005A123F">
        <w:rPr>
          <w:lang w:val="en-GB"/>
        </w:rPr>
        <w:t xml:space="preserve"> mRNA in Huh-7 </w:t>
      </w:r>
      <w:proofErr w:type="spellStart"/>
      <w:r w:rsidRPr="005A123F">
        <w:rPr>
          <w:lang w:val="en-GB"/>
        </w:rPr>
        <w:t>xenografts</w:t>
      </w:r>
      <w:proofErr w:type="spellEnd"/>
      <w:r w:rsidRPr="005A123F">
        <w:rPr>
          <w:lang w:val="en-GB"/>
        </w:rPr>
        <w:t>. (</w:t>
      </w:r>
      <w:r w:rsidRPr="005A123F">
        <w:rPr>
          <w:rFonts w:hint="eastAsia"/>
          <w:lang w:val="en-GB"/>
        </w:rPr>
        <w:t>C</w:t>
      </w:r>
      <w:r w:rsidR="002D7F46" w:rsidRPr="005A123F">
        <w:rPr>
          <w:rFonts w:hint="eastAsia"/>
          <w:lang w:val="en-GB"/>
        </w:rPr>
        <w:t xml:space="preserve">, </w:t>
      </w:r>
      <w:r w:rsidRPr="005A123F">
        <w:rPr>
          <w:rFonts w:hint="eastAsia"/>
          <w:lang w:val="en-GB"/>
        </w:rPr>
        <w:t>D</w:t>
      </w:r>
      <w:r w:rsidRPr="005A123F">
        <w:rPr>
          <w:lang w:val="en-GB"/>
        </w:rPr>
        <w:t xml:space="preserve">) </w:t>
      </w:r>
      <w:proofErr w:type="gramStart"/>
      <w:r w:rsidRPr="005A123F">
        <w:rPr>
          <w:lang w:val="en-GB"/>
        </w:rPr>
        <w:t xml:space="preserve">PSPH and DTYMK levels in Huh-7 cells and Hep3B cells after </w:t>
      </w:r>
      <w:proofErr w:type="spellStart"/>
      <w:r w:rsidRPr="005A123F">
        <w:rPr>
          <w:lang w:val="en-GB"/>
        </w:rPr>
        <w:t>transfect</w:t>
      </w:r>
      <w:r w:rsidR="00383870" w:rsidRPr="005A123F">
        <w:rPr>
          <w:rFonts w:hint="eastAsia"/>
          <w:lang w:val="en-GB"/>
        </w:rPr>
        <w:t>ion</w:t>
      </w:r>
      <w:proofErr w:type="spellEnd"/>
      <w:r w:rsidRPr="005A123F">
        <w:rPr>
          <w:lang w:val="en-GB"/>
        </w:rPr>
        <w:t xml:space="preserve"> with </w:t>
      </w:r>
      <w:proofErr w:type="spellStart"/>
      <w:r w:rsidRPr="005A123F">
        <w:rPr>
          <w:lang w:val="en-GB"/>
        </w:rPr>
        <w:t>siRNA</w:t>
      </w:r>
      <w:proofErr w:type="spellEnd"/>
      <w:r w:rsidRPr="005A123F">
        <w:rPr>
          <w:lang w:val="en-GB"/>
        </w:rPr>
        <w:t>.</w:t>
      </w:r>
      <w:proofErr w:type="gramEnd"/>
      <w:r w:rsidRPr="005A123F">
        <w:rPr>
          <w:lang w:val="en-GB"/>
        </w:rPr>
        <w:t xml:space="preserve"> (</w:t>
      </w:r>
      <w:r w:rsidRPr="005A123F">
        <w:rPr>
          <w:rFonts w:hint="eastAsia"/>
          <w:lang w:val="en-GB"/>
        </w:rPr>
        <w:t>E-H</w:t>
      </w:r>
      <w:r w:rsidRPr="005A123F">
        <w:rPr>
          <w:lang w:val="en-GB"/>
        </w:rPr>
        <w:t>) migration (</w:t>
      </w:r>
      <w:r w:rsidRPr="005A123F">
        <w:rPr>
          <w:rFonts w:hint="eastAsia"/>
          <w:lang w:val="en-GB"/>
        </w:rPr>
        <w:t>E</w:t>
      </w:r>
      <w:r w:rsidRPr="005A123F">
        <w:rPr>
          <w:lang w:val="en-GB"/>
        </w:rPr>
        <w:t xml:space="preserve">, </w:t>
      </w:r>
      <w:r w:rsidRPr="005A123F">
        <w:rPr>
          <w:rFonts w:hint="eastAsia"/>
          <w:lang w:val="en-GB"/>
        </w:rPr>
        <w:t>G</w:t>
      </w:r>
      <w:r w:rsidR="002D7F46" w:rsidRPr="005A123F">
        <w:rPr>
          <w:lang w:val="en-GB"/>
        </w:rPr>
        <w:t xml:space="preserve">) and </w:t>
      </w:r>
      <w:r w:rsidR="002D7F46" w:rsidRPr="005A123F">
        <w:rPr>
          <w:rFonts w:hint="eastAsia"/>
          <w:lang w:val="en-GB"/>
        </w:rPr>
        <w:t>i</w:t>
      </w:r>
      <w:r w:rsidRPr="005A123F">
        <w:rPr>
          <w:lang w:val="en-GB"/>
        </w:rPr>
        <w:t>nvasion (</w:t>
      </w:r>
      <w:r w:rsidRPr="005A123F">
        <w:rPr>
          <w:rFonts w:hint="eastAsia"/>
          <w:lang w:val="en-GB"/>
        </w:rPr>
        <w:t>F, H</w:t>
      </w:r>
      <w:r w:rsidRPr="005A123F">
        <w:rPr>
          <w:lang w:val="en-GB"/>
        </w:rPr>
        <w:t xml:space="preserve">) of Huh-7 and </w:t>
      </w:r>
      <w:r w:rsidRPr="005A123F">
        <w:rPr>
          <w:lang w:val="en-GB"/>
        </w:rPr>
        <w:lastRenderedPageBreak/>
        <w:t>Hep3B cells were significantly decreased in HCC cells with PSPH and DTYMK knockdown. (</w:t>
      </w:r>
      <w:r w:rsidRPr="005A123F">
        <w:rPr>
          <w:rFonts w:hint="eastAsia"/>
          <w:lang w:val="en-GB"/>
        </w:rPr>
        <w:t>I</w:t>
      </w:r>
      <w:r w:rsidRPr="005A123F">
        <w:rPr>
          <w:lang w:val="en-GB"/>
        </w:rPr>
        <w:t xml:space="preserve">) PSPH and DTYMK knockdown Huh-7 cells have reduced </w:t>
      </w:r>
      <w:proofErr w:type="spellStart"/>
      <w:r w:rsidRPr="005A123F">
        <w:rPr>
          <w:lang w:val="en-GB"/>
        </w:rPr>
        <w:t>glycolytic</w:t>
      </w:r>
      <w:proofErr w:type="spellEnd"/>
      <w:r w:rsidRPr="005A123F">
        <w:rPr>
          <w:lang w:val="en-GB"/>
        </w:rPr>
        <w:t xml:space="preserve"> activities. The data are presented as the mean ± SD. 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0.05, 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0.01, *** </w:t>
      </w:r>
      <w:r w:rsidRPr="005A123F">
        <w:rPr>
          <w:i/>
          <w:lang w:val="en-GB"/>
        </w:rPr>
        <w:t>p</w:t>
      </w:r>
      <w:r w:rsidRPr="005A123F">
        <w:rPr>
          <w:lang w:val="en-GB"/>
        </w:rPr>
        <w:t xml:space="preserve"> &lt; 0.001.</w:t>
      </w:r>
    </w:p>
    <w:p w:rsidR="005A123F" w:rsidRDefault="005A123F" w:rsidP="005A123F">
      <w:pPr>
        <w:pStyle w:val="a3"/>
        <w:spacing w:line="360" w:lineRule="auto"/>
        <w:rPr>
          <w:lang w:val="en-GB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5A123F" w:rsidRDefault="006E6218" w:rsidP="005A123F">
      <w:pPr>
        <w:pStyle w:val="a3"/>
        <w:spacing w:line="360" w:lineRule="auto"/>
        <w:rPr>
          <w:lang w:val="en-GB"/>
        </w:rPr>
      </w:pPr>
      <w:r w:rsidRPr="005A123F">
        <w:rPr>
          <w:noProof/>
        </w:rPr>
        <w:lastRenderedPageBreak/>
        <w:drawing>
          <wp:inline distT="0" distB="0" distL="0" distR="0">
            <wp:extent cx="5274310" cy="7202170"/>
            <wp:effectExtent l="19050" t="0" r="2540" b="0"/>
            <wp:docPr id="11" name="图片 10" descr="Fig S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9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rFonts w:eastAsia="宋体"/>
          <w:b/>
          <w:bCs/>
        </w:rPr>
        <w:t>Supplementary</w:t>
      </w:r>
      <w:r w:rsidR="00F87F73" w:rsidRPr="005A123F">
        <w:rPr>
          <w:b/>
          <w:lang w:val="en-GB"/>
        </w:rPr>
        <w:t xml:space="preserve"> Fig</w:t>
      </w:r>
      <w:r w:rsidR="00F87F73" w:rsidRPr="005A123F">
        <w:rPr>
          <w:rFonts w:hint="eastAsia"/>
          <w:b/>
          <w:lang w:val="en-GB"/>
        </w:rPr>
        <w:t xml:space="preserve">ure </w:t>
      </w:r>
      <w:r w:rsidRPr="005A123F">
        <w:rPr>
          <w:b/>
          <w:lang w:val="en-GB"/>
        </w:rPr>
        <w:t>S</w:t>
      </w:r>
      <w:r w:rsidRPr="005A123F">
        <w:rPr>
          <w:rFonts w:hint="eastAsia"/>
          <w:b/>
          <w:lang w:val="en-GB"/>
        </w:rPr>
        <w:t>9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</w:t>
      </w:r>
      <w:proofErr w:type="spellStart"/>
      <w:r w:rsidRPr="005A123F">
        <w:rPr>
          <w:b/>
          <w:lang w:val="en-GB"/>
        </w:rPr>
        <w:t>Overexpression</w:t>
      </w:r>
      <w:proofErr w:type="spellEnd"/>
      <w:r w:rsidRPr="005A123F">
        <w:rPr>
          <w:b/>
          <w:lang w:val="en-GB"/>
        </w:rPr>
        <w:t xml:space="preserve"> of PSPH and DTYMK partially reversed the inhibitory effects of B029-2 on HCC cells. </w:t>
      </w:r>
    </w:p>
    <w:p w:rsidR="00AB4111" w:rsidRPr="005A123F" w:rsidRDefault="00AB4111" w:rsidP="005A123F">
      <w:pPr>
        <w:spacing w:line="360" w:lineRule="auto"/>
        <w:rPr>
          <w:b/>
          <w:sz w:val="22"/>
        </w:rPr>
      </w:pPr>
      <w:r w:rsidRPr="005A123F">
        <w:rPr>
          <w:rFonts w:ascii="Times New Roman" w:hAnsi="Times New Roman"/>
          <w:sz w:val="22"/>
          <w:lang w:val="en-GB"/>
        </w:rPr>
        <w:t xml:space="preserve">(A, B) Huh-7 and Hep3B cells were subjected to </w:t>
      </w:r>
      <w:proofErr w:type="spellStart"/>
      <w:r w:rsidRPr="005A123F">
        <w:rPr>
          <w:rFonts w:ascii="Times New Roman" w:hAnsi="Times New Roman"/>
          <w:sz w:val="22"/>
          <w:lang w:val="en-GB"/>
        </w:rPr>
        <w:t>lentivirus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-mediated </w:t>
      </w:r>
      <w:proofErr w:type="spellStart"/>
      <w:r w:rsidRPr="005A123F">
        <w:rPr>
          <w:rFonts w:ascii="Times New Roman" w:hAnsi="Times New Roman"/>
          <w:sz w:val="22"/>
          <w:lang w:val="en-GB"/>
        </w:rPr>
        <w:t>overexpression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of </w:t>
      </w:r>
      <w:r w:rsidRPr="005A123F">
        <w:rPr>
          <w:rFonts w:ascii="Times New Roman" w:hAnsi="Times New Roman"/>
          <w:i/>
          <w:sz w:val="22"/>
          <w:lang w:val="en-GB"/>
        </w:rPr>
        <w:t>PSPH</w:t>
      </w:r>
      <w:r w:rsidRPr="005A123F">
        <w:rPr>
          <w:rFonts w:ascii="Times New Roman" w:hAnsi="Times New Roman"/>
          <w:sz w:val="22"/>
          <w:lang w:val="en-GB"/>
        </w:rPr>
        <w:t xml:space="preserve"> and </w:t>
      </w:r>
      <w:r w:rsidRPr="005A123F">
        <w:rPr>
          <w:rFonts w:ascii="Times New Roman" w:hAnsi="Times New Roman"/>
          <w:i/>
          <w:sz w:val="22"/>
          <w:lang w:val="en-GB"/>
        </w:rPr>
        <w:t>DTYMK</w:t>
      </w:r>
      <w:r w:rsidRPr="005A123F">
        <w:rPr>
          <w:rFonts w:ascii="Times New Roman" w:hAnsi="Times New Roman"/>
          <w:sz w:val="22"/>
          <w:lang w:val="en-GB"/>
        </w:rPr>
        <w:t xml:space="preserve">. The mRNA (A) and protein (B) levels were measured. (C) PSPH or DTYMK </w:t>
      </w:r>
      <w:proofErr w:type="spellStart"/>
      <w:r w:rsidRPr="005A123F">
        <w:rPr>
          <w:rFonts w:ascii="Times New Roman" w:hAnsi="Times New Roman"/>
          <w:sz w:val="22"/>
          <w:lang w:val="en-GB"/>
        </w:rPr>
        <w:t>overexpression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partially attenuated the effects of B029-2 on migration of Huh-7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and Hep3B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lastRenderedPageBreak/>
        <w:t>cells. (</w:t>
      </w:r>
      <w:r w:rsidR="008705D8" w:rsidRPr="005A123F">
        <w:rPr>
          <w:rFonts w:ascii="Times New Roman" w:hAnsi="Times New Roman" w:hint="eastAsia"/>
          <w:sz w:val="22"/>
          <w:lang w:val="en-GB"/>
        </w:rPr>
        <w:t>D</w:t>
      </w:r>
      <w:r w:rsidRPr="005A123F">
        <w:rPr>
          <w:rFonts w:ascii="Times New Roman" w:hAnsi="Times New Roman"/>
          <w:sz w:val="22"/>
          <w:lang w:val="en-GB"/>
        </w:rPr>
        <w:t xml:space="preserve">) PSPH or DTYMK </w:t>
      </w:r>
      <w:proofErr w:type="spellStart"/>
      <w:r w:rsidRPr="005A123F">
        <w:rPr>
          <w:rFonts w:ascii="Times New Roman" w:hAnsi="Times New Roman"/>
          <w:sz w:val="22"/>
          <w:lang w:val="en-GB"/>
        </w:rPr>
        <w:t>overexpression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partially attenuated the effects of B029-2 on the invasion of Huh-7 and Hep3B cells.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</w:t>
      </w:r>
      <w:r w:rsidR="008705D8" w:rsidRPr="005A123F">
        <w:rPr>
          <w:rFonts w:ascii="Times New Roman" w:hAnsi="Times New Roman" w:hint="eastAsia"/>
          <w:sz w:val="22"/>
          <w:lang w:val="en-GB"/>
        </w:rPr>
        <w:t>E</w:t>
      </w:r>
      <w:r w:rsidRPr="005A123F">
        <w:rPr>
          <w:rFonts w:ascii="Times New Roman" w:hAnsi="Times New Roman"/>
          <w:sz w:val="22"/>
          <w:lang w:val="en-GB"/>
        </w:rPr>
        <w:t xml:space="preserve">) PSPH or DTYMK </w:t>
      </w:r>
      <w:proofErr w:type="spellStart"/>
      <w:r w:rsidRPr="005A123F">
        <w:rPr>
          <w:rFonts w:ascii="Times New Roman" w:hAnsi="Times New Roman"/>
          <w:sz w:val="22"/>
          <w:lang w:val="en-GB"/>
        </w:rPr>
        <w:t>overexpression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partially attenuated the effects of B029-2 on the </w:t>
      </w:r>
      <w:proofErr w:type="spellStart"/>
      <w:r w:rsidRPr="005A123F">
        <w:rPr>
          <w:rFonts w:ascii="Times New Roman" w:hAnsi="Times New Roman"/>
          <w:sz w:val="22"/>
          <w:lang w:val="en-GB"/>
        </w:rPr>
        <w:t>glycolytic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activities of HCC cells. </w:t>
      </w:r>
      <w:r w:rsidRPr="005A123F">
        <w:rPr>
          <w:rFonts w:ascii="Times New Roman" w:hAnsi="Times New Roman" w:hint="eastAsia"/>
          <w:sz w:val="22"/>
          <w:lang w:val="en-GB"/>
        </w:rPr>
        <w:t>(</w:t>
      </w:r>
      <w:r w:rsidR="008705D8" w:rsidRPr="005A123F">
        <w:rPr>
          <w:rFonts w:ascii="Times New Roman" w:hAnsi="Times New Roman" w:hint="eastAsia"/>
          <w:sz w:val="22"/>
          <w:lang w:val="en-GB"/>
        </w:rPr>
        <w:t>F</w:t>
      </w:r>
      <w:r w:rsidRPr="005A123F">
        <w:rPr>
          <w:rFonts w:ascii="Times New Roman" w:hAnsi="Times New Roman" w:hint="eastAsia"/>
          <w:sz w:val="22"/>
          <w:lang w:val="en-GB"/>
        </w:rPr>
        <w:t xml:space="preserve">) </w:t>
      </w:r>
      <w:r w:rsidRPr="005A123F">
        <w:rPr>
          <w:rFonts w:ascii="Times New Roman" w:hAnsi="Times New Roman"/>
          <w:sz w:val="22"/>
          <w:lang w:val="en-GB"/>
        </w:rPr>
        <w:t>HPLC analysis of nucleotides</w:t>
      </w:r>
      <w:r w:rsidRPr="005A123F">
        <w:rPr>
          <w:rFonts w:ascii="Times New Roman" w:hAnsi="Times New Roman" w:hint="eastAsia"/>
          <w:sz w:val="22"/>
          <w:lang w:val="en-GB"/>
        </w:rPr>
        <w:t xml:space="preserve"> after PSPH or DTYMK </w:t>
      </w:r>
      <w:proofErr w:type="spellStart"/>
      <w:r w:rsidRPr="005A123F">
        <w:rPr>
          <w:rFonts w:ascii="Times New Roman" w:hAnsi="Times New Roman" w:hint="eastAsia"/>
          <w:sz w:val="22"/>
          <w:lang w:val="en-GB"/>
        </w:rPr>
        <w:t>overexpression</w:t>
      </w:r>
      <w:proofErr w:type="spellEnd"/>
      <w:r w:rsidRPr="005A123F">
        <w:rPr>
          <w:rFonts w:ascii="Times New Roman" w:hAnsi="Times New Roman" w:hint="eastAsia"/>
          <w:sz w:val="22"/>
          <w:lang w:val="en-GB"/>
        </w:rPr>
        <w:t xml:space="preserve"> and B029-2-treated (0.1</w:t>
      </w:r>
      <w:r w:rsidRPr="005A123F">
        <w:rPr>
          <w:rFonts w:ascii="Times New Roman" w:hAnsi="Times New Roman"/>
          <w:sz w:val="22"/>
          <w:lang w:val="en-GB"/>
        </w:rPr>
        <w:t>μM</w:t>
      </w:r>
      <w:r w:rsidRPr="005A123F">
        <w:rPr>
          <w:rFonts w:ascii="Times New Roman" w:hAnsi="Times New Roman" w:hint="eastAsia"/>
          <w:sz w:val="22"/>
          <w:lang w:val="en-GB"/>
        </w:rPr>
        <w:t xml:space="preserve">) </w:t>
      </w:r>
      <w:r w:rsidRPr="005A123F">
        <w:rPr>
          <w:rFonts w:ascii="Times New Roman" w:hAnsi="Times New Roman"/>
          <w:sz w:val="22"/>
          <w:lang w:val="en-GB"/>
        </w:rPr>
        <w:t xml:space="preserve">in </w:t>
      </w:r>
      <w:r w:rsidRPr="005A123F">
        <w:rPr>
          <w:rFonts w:ascii="Times New Roman" w:hAnsi="Times New Roman" w:hint="eastAsia"/>
          <w:sz w:val="22"/>
          <w:lang w:val="en-GB"/>
        </w:rPr>
        <w:t>Huh-7 cells.</w:t>
      </w:r>
      <w:r w:rsidRPr="005A123F">
        <w:rPr>
          <w:rFonts w:ascii="Times New Roman" w:hAnsi="Times New Roman"/>
          <w:sz w:val="22"/>
          <w:lang w:val="en-GB"/>
        </w:rPr>
        <w:t xml:space="preserve"> The data are presented as the mean ± SD. 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0.05, 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0.01, ***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>&lt; 0.001.</w:t>
      </w:r>
    </w:p>
    <w:p w:rsidR="005A123F" w:rsidRDefault="005A123F" w:rsidP="005A123F">
      <w:pPr>
        <w:spacing w:line="360" w:lineRule="auto"/>
        <w:rPr>
          <w:rFonts w:ascii="Arial" w:hAnsi="Arial"/>
          <w:b/>
          <w:sz w:val="22"/>
        </w:rPr>
        <w:sectPr w:rsidR="005A123F" w:rsidSect="00EB377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B4111" w:rsidRPr="005A123F" w:rsidRDefault="006E6218" w:rsidP="005A123F">
      <w:pPr>
        <w:spacing w:line="360" w:lineRule="auto"/>
        <w:rPr>
          <w:rFonts w:ascii="Arial" w:hAnsi="Arial"/>
          <w:b/>
          <w:sz w:val="22"/>
        </w:rPr>
      </w:pPr>
      <w:r w:rsidRPr="005A123F">
        <w:rPr>
          <w:rFonts w:ascii="Arial" w:hAnsi="Arial"/>
          <w:b/>
          <w:noProof/>
          <w:sz w:val="22"/>
        </w:rPr>
        <w:lastRenderedPageBreak/>
        <w:drawing>
          <wp:inline distT="0" distB="0" distL="0" distR="0">
            <wp:extent cx="5274310" cy="3039745"/>
            <wp:effectExtent l="19050" t="0" r="2540" b="0"/>
            <wp:docPr id="12" name="图片 11" descr="Fig S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0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111" w:rsidRPr="005A123F" w:rsidRDefault="00AB4111" w:rsidP="005A123F">
      <w:pPr>
        <w:pStyle w:val="a3"/>
        <w:spacing w:line="360" w:lineRule="auto"/>
        <w:rPr>
          <w:b/>
          <w:lang w:val="en-GB"/>
        </w:rPr>
      </w:pPr>
      <w:proofErr w:type="gramStart"/>
      <w:r w:rsidRPr="005A123F">
        <w:rPr>
          <w:rFonts w:eastAsia="宋体"/>
          <w:b/>
          <w:bCs/>
        </w:rPr>
        <w:t>Supplementary</w:t>
      </w:r>
      <w:r w:rsidR="00F87F73" w:rsidRPr="005A123F">
        <w:rPr>
          <w:b/>
          <w:lang w:val="en-GB"/>
        </w:rPr>
        <w:t xml:space="preserve"> Fig</w:t>
      </w:r>
      <w:r w:rsidR="00F87F73" w:rsidRPr="005A123F">
        <w:rPr>
          <w:rFonts w:hint="eastAsia"/>
          <w:b/>
          <w:lang w:val="en-GB"/>
        </w:rPr>
        <w:t>ure</w:t>
      </w:r>
      <w:r w:rsidRPr="005A123F">
        <w:rPr>
          <w:b/>
          <w:lang w:val="en-GB"/>
        </w:rPr>
        <w:t xml:space="preserve"> S</w:t>
      </w:r>
      <w:r w:rsidRPr="005A123F">
        <w:rPr>
          <w:rFonts w:hint="eastAsia"/>
          <w:b/>
          <w:lang w:val="en-GB"/>
        </w:rPr>
        <w:t>10</w:t>
      </w:r>
      <w:r w:rsidRPr="005A123F">
        <w:rPr>
          <w:b/>
          <w:lang w:val="en-GB"/>
        </w:rPr>
        <w:t>.</w:t>
      </w:r>
      <w:proofErr w:type="gramEnd"/>
      <w:r w:rsidRPr="005A123F">
        <w:rPr>
          <w:b/>
          <w:lang w:val="en-GB"/>
        </w:rPr>
        <w:t xml:space="preserve"> </w:t>
      </w:r>
      <w:proofErr w:type="spellStart"/>
      <w:r w:rsidRPr="005A123F">
        <w:rPr>
          <w:b/>
          <w:lang w:val="en-GB"/>
        </w:rPr>
        <w:t>Overexpression</w:t>
      </w:r>
      <w:proofErr w:type="spellEnd"/>
      <w:r w:rsidRPr="005A123F">
        <w:rPr>
          <w:b/>
          <w:lang w:val="en-GB"/>
        </w:rPr>
        <w:t xml:space="preserve"> of PSPH and DTYMK partially reversed the inhibitory effects of B029-2 on HCC</w:t>
      </w:r>
      <w:r w:rsidRPr="005A123F">
        <w:rPr>
          <w:rFonts w:hint="eastAsia"/>
          <w:b/>
          <w:lang w:val="en-GB"/>
        </w:rPr>
        <w:t xml:space="preserve"> </w:t>
      </w:r>
      <w:proofErr w:type="spellStart"/>
      <w:r w:rsidRPr="005A123F">
        <w:rPr>
          <w:b/>
          <w:lang w:val="en-GB"/>
        </w:rPr>
        <w:t>xenografts</w:t>
      </w:r>
      <w:proofErr w:type="spellEnd"/>
      <w:r w:rsidRPr="005A123F">
        <w:rPr>
          <w:b/>
          <w:lang w:val="en-GB"/>
        </w:rPr>
        <w:t xml:space="preserve">. </w:t>
      </w:r>
    </w:p>
    <w:p w:rsidR="00AB4111" w:rsidRPr="005A123F" w:rsidRDefault="00AB4111" w:rsidP="005A123F">
      <w:pPr>
        <w:spacing w:line="360" w:lineRule="auto"/>
        <w:rPr>
          <w:rFonts w:ascii="Times New Roman" w:hAnsi="Times New Roman"/>
          <w:sz w:val="22"/>
          <w:lang w:val="en-GB"/>
        </w:rPr>
      </w:pP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A</w:t>
      </w:r>
      <w:r w:rsidRPr="005A123F">
        <w:rPr>
          <w:rFonts w:ascii="Times New Roman" w:hAnsi="Times New Roman"/>
          <w:sz w:val="22"/>
          <w:lang w:val="en-GB"/>
        </w:rPr>
        <w:t xml:space="preserve">) Images of </w:t>
      </w:r>
      <w:proofErr w:type="spellStart"/>
      <w:r w:rsidRPr="005A123F">
        <w:rPr>
          <w:rFonts w:ascii="Times New Roman" w:hAnsi="Times New Roman"/>
          <w:sz w:val="22"/>
          <w:lang w:val="en-GB"/>
        </w:rPr>
        <w:t>tumor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nodules from the subcutaneous mouse </w:t>
      </w:r>
      <w:proofErr w:type="spellStart"/>
      <w:r w:rsidRPr="005A123F">
        <w:rPr>
          <w:rFonts w:ascii="Times New Roman" w:hAnsi="Times New Roman"/>
          <w:sz w:val="22"/>
          <w:lang w:val="en-GB"/>
        </w:rPr>
        <w:t>xenograft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models (n = </w:t>
      </w:r>
      <w:r w:rsidRPr="005A123F">
        <w:rPr>
          <w:rFonts w:ascii="Times New Roman" w:hAnsi="Times New Roman" w:hint="eastAsia"/>
          <w:sz w:val="22"/>
          <w:lang w:val="en-GB"/>
        </w:rPr>
        <w:t>8</w:t>
      </w:r>
      <w:r w:rsidRPr="005A123F">
        <w:rPr>
          <w:rFonts w:ascii="Times New Roman" w:hAnsi="Times New Roman"/>
          <w:sz w:val="22"/>
          <w:lang w:val="en-GB"/>
        </w:rPr>
        <w:t xml:space="preserve"> in each group). (</w:t>
      </w:r>
      <w:r w:rsidRPr="005A123F">
        <w:rPr>
          <w:rFonts w:ascii="Times New Roman" w:hAnsi="Times New Roman" w:hint="eastAsia"/>
          <w:sz w:val="22"/>
          <w:lang w:val="en-GB"/>
        </w:rPr>
        <w:t>B</w:t>
      </w:r>
      <w:r w:rsidRPr="005A123F">
        <w:rPr>
          <w:rFonts w:ascii="Times New Roman" w:hAnsi="Times New Roman"/>
          <w:sz w:val="22"/>
          <w:lang w:val="en-GB"/>
        </w:rPr>
        <w:t xml:space="preserve">) Growth curves of Huh-7 </w:t>
      </w:r>
      <w:proofErr w:type="spellStart"/>
      <w:r w:rsidRPr="005A123F">
        <w:rPr>
          <w:rFonts w:ascii="Times New Roman" w:hAnsi="Times New Roman"/>
          <w:sz w:val="22"/>
          <w:lang w:val="en-GB"/>
        </w:rPr>
        <w:t>xenografts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</w:t>
      </w:r>
      <w:r w:rsidRPr="005A123F">
        <w:rPr>
          <w:rFonts w:ascii="Times New Roman" w:hAnsi="Times New Roman" w:hint="eastAsia"/>
          <w:sz w:val="22"/>
          <w:lang w:val="en-GB"/>
        </w:rPr>
        <w:t xml:space="preserve">with/without </w:t>
      </w:r>
      <w:r w:rsidRPr="005A123F">
        <w:rPr>
          <w:rFonts w:ascii="Times New Roman" w:hAnsi="Times New Roman"/>
          <w:i/>
          <w:sz w:val="22"/>
          <w:lang w:val="en-GB"/>
        </w:rPr>
        <w:t>PSPH</w:t>
      </w:r>
      <w:r w:rsidRPr="005A123F">
        <w:rPr>
          <w:rFonts w:ascii="Times New Roman" w:hAnsi="Times New Roman" w:hint="eastAsia"/>
          <w:sz w:val="22"/>
          <w:lang w:val="en-GB"/>
        </w:rPr>
        <w:t xml:space="preserve"> or </w:t>
      </w:r>
      <w:r w:rsidRPr="005A123F">
        <w:rPr>
          <w:rFonts w:ascii="Times New Roman" w:hAnsi="Times New Roman"/>
          <w:i/>
          <w:sz w:val="22"/>
          <w:lang w:val="en-GB"/>
        </w:rPr>
        <w:t>DTYMK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proofErr w:type="spellStart"/>
      <w:r w:rsidRPr="005A123F">
        <w:rPr>
          <w:rFonts w:ascii="Times New Roman" w:hAnsi="Times New Roman" w:hint="eastAsia"/>
          <w:sz w:val="22"/>
          <w:lang w:val="en-GB"/>
        </w:rPr>
        <w:t>overexpression</w:t>
      </w:r>
      <w:proofErr w:type="spellEnd"/>
      <w:r w:rsidRPr="005A123F">
        <w:rPr>
          <w:rFonts w:ascii="Times New Roman" w:hAnsi="Times New Roman" w:hint="eastAsia"/>
          <w:sz w:val="22"/>
          <w:lang w:val="en-GB"/>
        </w:rPr>
        <w:t xml:space="preserve"> and </w:t>
      </w:r>
      <w:r w:rsidRPr="005A123F">
        <w:rPr>
          <w:rFonts w:ascii="Times New Roman" w:hAnsi="Times New Roman"/>
          <w:sz w:val="22"/>
          <w:lang w:val="en-GB"/>
        </w:rPr>
        <w:t>treated with B029-2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2.</w:t>
      </w:r>
      <w:r w:rsidRPr="005A123F">
        <w:rPr>
          <w:rFonts w:ascii="Times New Roman" w:hAnsi="Times New Roman"/>
          <w:sz w:val="22"/>
          <w:lang w:val="en-GB"/>
        </w:rPr>
        <w:t xml:space="preserve">5mg/kg) or vehicle. </w:t>
      </w:r>
      <w:r w:rsidRPr="005A123F">
        <w:rPr>
          <w:rFonts w:ascii="Times New Roman" w:hAnsi="Times New Roman" w:hint="eastAsia"/>
          <w:sz w:val="22"/>
          <w:lang w:val="en-GB"/>
        </w:rPr>
        <w:t xml:space="preserve">(C) </w:t>
      </w:r>
      <w:proofErr w:type="spellStart"/>
      <w:r w:rsidRPr="005A123F">
        <w:rPr>
          <w:rFonts w:ascii="Times New Roman" w:hAnsi="Times New Roman" w:hint="eastAsia"/>
          <w:sz w:val="22"/>
          <w:lang w:val="en-GB"/>
        </w:rPr>
        <w:t>Tumor</w:t>
      </w:r>
      <w:proofErr w:type="spellEnd"/>
      <w:r w:rsidRPr="005A123F">
        <w:rPr>
          <w:rFonts w:ascii="Times New Roman" w:hAnsi="Times New Roman" w:hint="eastAsia"/>
          <w:sz w:val="22"/>
          <w:lang w:val="en-GB"/>
        </w:rPr>
        <w:t xml:space="preserve"> weight</w:t>
      </w:r>
      <w:r w:rsidRPr="005A123F">
        <w:rPr>
          <w:rFonts w:ascii="Times New Roman" w:hAnsi="Times New Roman"/>
          <w:sz w:val="22"/>
          <w:lang w:val="en-GB"/>
        </w:rPr>
        <w:t xml:space="preserve"> of Huh-7 </w:t>
      </w:r>
      <w:proofErr w:type="spellStart"/>
      <w:r w:rsidRPr="005A123F">
        <w:rPr>
          <w:rFonts w:ascii="Times New Roman" w:hAnsi="Times New Roman"/>
          <w:sz w:val="22"/>
          <w:lang w:val="en-GB"/>
        </w:rPr>
        <w:t>xenografts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</w:t>
      </w:r>
      <w:r w:rsidRPr="005A123F">
        <w:rPr>
          <w:rFonts w:ascii="Times New Roman" w:hAnsi="Times New Roman" w:hint="eastAsia"/>
          <w:sz w:val="22"/>
          <w:lang w:val="en-GB"/>
        </w:rPr>
        <w:t xml:space="preserve">with/without </w:t>
      </w:r>
      <w:r w:rsidRPr="005A123F">
        <w:rPr>
          <w:rFonts w:ascii="Times New Roman" w:hAnsi="Times New Roman"/>
          <w:sz w:val="22"/>
          <w:lang w:val="en-GB"/>
        </w:rPr>
        <w:t>PSPH</w:t>
      </w:r>
      <w:r w:rsidRPr="005A123F">
        <w:rPr>
          <w:rFonts w:ascii="Times New Roman" w:hAnsi="Times New Roman" w:hint="eastAsia"/>
          <w:sz w:val="22"/>
          <w:lang w:val="en-GB"/>
        </w:rPr>
        <w:t xml:space="preserve"> or </w:t>
      </w:r>
      <w:r w:rsidRPr="005A123F">
        <w:rPr>
          <w:rFonts w:ascii="Times New Roman" w:hAnsi="Times New Roman"/>
          <w:sz w:val="22"/>
          <w:lang w:val="en-GB"/>
        </w:rPr>
        <w:t>DTYMK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proofErr w:type="spellStart"/>
      <w:r w:rsidRPr="005A123F">
        <w:rPr>
          <w:rFonts w:ascii="Times New Roman" w:hAnsi="Times New Roman" w:hint="eastAsia"/>
          <w:sz w:val="22"/>
          <w:lang w:val="en-GB"/>
        </w:rPr>
        <w:t>overexpression</w:t>
      </w:r>
      <w:proofErr w:type="spellEnd"/>
      <w:r w:rsidRPr="005A123F">
        <w:rPr>
          <w:rFonts w:ascii="Times New Roman" w:hAnsi="Times New Roman" w:hint="eastAsia"/>
          <w:sz w:val="22"/>
          <w:lang w:val="en-GB"/>
        </w:rPr>
        <w:t xml:space="preserve"> and </w:t>
      </w:r>
      <w:r w:rsidRPr="005A123F">
        <w:rPr>
          <w:rFonts w:ascii="Times New Roman" w:hAnsi="Times New Roman"/>
          <w:sz w:val="22"/>
          <w:lang w:val="en-GB"/>
        </w:rPr>
        <w:t>treated with B029-2</w:t>
      </w:r>
      <w:r w:rsidRPr="005A123F">
        <w:rPr>
          <w:rFonts w:ascii="Times New Roman" w:hAnsi="Times New Roman" w:hint="eastAsia"/>
          <w:sz w:val="22"/>
          <w:lang w:val="en-GB"/>
        </w:rPr>
        <w:t xml:space="preserve"> </w:t>
      </w:r>
      <w:r w:rsidRPr="005A123F">
        <w:rPr>
          <w:rFonts w:ascii="Times New Roman" w:hAnsi="Times New Roman"/>
          <w:sz w:val="22"/>
          <w:lang w:val="en-GB"/>
        </w:rPr>
        <w:t>(</w:t>
      </w:r>
      <w:r w:rsidRPr="005A123F">
        <w:rPr>
          <w:rFonts w:ascii="Times New Roman" w:hAnsi="Times New Roman" w:hint="eastAsia"/>
          <w:sz w:val="22"/>
          <w:lang w:val="en-GB"/>
        </w:rPr>
        <w:t>2.</w:t>
      </w:r>
      <w:r w:rsidRPr="005A123F">
        <w:rPr>
          <w:rFonts w:ascii="Times New Roman" w:hAnsi="Times New Roman"/>
          <w:sz w:val="22"/>
          <w:lang w:val="en-GB"/>
        </w:rPr>
        <w:t>5mg/kg) or vehicle. The data are presented as the mean ± SE</w:t>
      </w:r>
      <w:r w:rsidRPr="005A123F">
        <w:rPr>
          <w:rFonts w:ascii="Times New Roman" w:hAnsi="Times New Roman" w:hint="eastAsia"/>
          <w:sz w:val="22"/>
          <w:lang w:val="en-GB"/>
        </w:rPr>
        <w:t>M</w:t>
      </w:r>
      <w:r w:rsidRPr="005A123F">
        <w:rPr>
          <w:rFonts w:ascii="Times New Roman" w:hAnsi="Times New Roman"/>
          <w:sz w:val="22"/>
          <w:lang w:val="en-GB"/>
        </w:rPr>
        <w:t>. *</w:t>
      </w:r>
      <w:r w:rsidRPr="005A123F">
        <w:rPr>
          <w:rFonts w:ascii="Times New Roman" w:hAnsi="Times New Roman"/>
          <w:i/>
          <w:sz w:val="22"/>
          <w:lang w:val="en-GB"/>
        </w:rPr>
        <w:t xml:space="preserve"> p</w:t>
      </w:r>
      <w:r w:rsidRPr="005A123F">
        <w:rPr>
          <w:rFonts w:ascii="Times New Roman" w:hAnsi="Times New Roman"/>
          <w:sz w:val="22"/>
          <w:lang w:val="en-GB"/>
        </w:rPr>
        <w:t xml:space="preserve"> &lt; 0.05, 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0.01, ***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0.001.</w:t>
      </w:r>
      <w:r w:rsidRPr="005A123F">
        <w:rPr>
          <w:rFonts w:ascii="Times New Roman" w:hAnsi="Times New Roman" w:hint="eastAsia"/>
          <w:sz w:val="22"/>
          <w:lang w:val="en-GB"/>
        </w:rPr>
        <w:t xml:space="preserve"> (D) RT-PCR analysis of the levels of </w:t>
      </w:r>
      <w:r w:rsidRPr="005A123F">
        <w:rPr>
          <w:rFonts w:ascii="Times New Roman" w:hAnsi="Times New Roman"/>
          <w:i/>
          <w:sz w:val="22"/>
          <w:lang w:val="en-GB"/>
        </w:rPr>
        <w:t>PSPH</w:t>
      </w:r>
      <w:r w:rsidRPr="005A123F">
        <w:rPr>
          <w:rFonts w:ascii="Times New Roman" w:hAnsi="Times New Roman" w:hint="eastAsia"/>
          <w:sz w:val="22"/>
          <w:lang w:val="en-GB"/>
        </w:rPr>
        <w:t xml:space="preserve"> and </w:t>
      </w:r>
      <w:r w:rsidRPr="005A123F">
        <w:rPr>
          <w:rFonts w:ascii="Times New Roman" w:hAnsi="Times New Roman"/>
          <w:i/>
          <w:sz w:val="22"/>
          <w:lang w:val="en-GB"/>
        </w:rPr>
        <w:t xml:space="preserve">DTYMK </w:t>
      </w:r>
      <w:r w:rsidRPr="005A123F">
        <w:rPr>
          <w:rFonts w:ascii="Times New Roman" w:hAnsi="Times New Roman" w:hint="eastAsia"/>
          <w:sz w:val="22"/>
          <w:lang w:val="en-GB"/>
        </w:rPr>
        <w:t xml:space="preserve">in </w:t>
      </w:r>
      <w:r w:rsidRPr="005A123F">
        <w:rPr>
          <w:rFonts w:ascii="Times New Roman" w:hAnsi="Times New Roman"/>
          <w:sz w:val="22"/>
          <w:lang w:val="en-GB"/>
        </w:rPr>
        <w:t xml:space="preserve">Huh-7 </w:t>
      </w:r>
      <w:proofErr w:type="spellStart"/>
      <w:r w:rsidRPr="005A123F">
        <w:rPr>
          <w:rFonts w:ascii="Times New Roman" w:hAnsi="Times New Roman"/>
          <w:sz w:val="22"/>
          <w:lang w:val="en-GB"/>
        </w:rPr>
        <w:t>xenografts</w:t>
      </w:r>
      <w:proofErr w:type="spellEnd"/>
      <w:r w:rsidRPr="005A123F">
        <w:rPr>
          <w:rFonts w:ascii="Times New Roman" w:hAnsi="Times New Roman"/>
          <w:sz w:val="22"/>
          <w:lang w:val="en-GB"/>
        </w:rPr>
        <w:t xml:space="preserve"> </w:t>
      </w:r>
      <w:r w:rsidRPr="005A123F">
        <w:rPr>
          <w:rFonts w:ascii="Times New Roman" w:hAnsi="Times New Roman" w:hint="eastAsia"/>
          <w:sz w:val="22"/>
          <w:lang w:val="en-GB"/>
        </w:rPr>
        <w:t>(</w:t>
      </w:r>
      <w:r w:rsidRPr="005A123F">
        <w:rPr>
          <w:rFonts w:ascii="Times New Roman" w:hAnsi="Times New Roman"/>
          <w:sz w:val="22"/>
          <w:lang w:val="en-GB"/>
        </w:rPr>
        <w:t xml:space="preserve">n = </w:t>
      </w:r>
      <w:r w:rsidRPr="005A123F">
        <w:rPr>
          <w:rFonts w:ascii="Times New Roman" w:hAnsi="Times New Roman" w:hint="eastAsia"/>
          <w:sz w:val="22"/>
          <w:lang w:val="en-GB"/>
        </w:rPr>
        <w:t>8</w:t>
      </w:r>
      <w:r w:rsidRPr="005A123F">
        <w:rPr>
          <w:rFonts w:ascii="Times New Roman" w:hAnsi="Times New Roman"/>
          <w:sz w:val="22"/>
          <w:lang w:val="en-GB"/>
        </w:rPr>
        <w:t xml:space="preserve"> in each group</w:t>
      </w:r>
      <w:r w:rsidRPr="005A123F">
        <w:rPr>
          <w:rFonts w:ascii="Times New Roman" w:hAnsi="Times New Roman" w:hint="eastAsia"/>
          <w:sz w:val="22"/>
          <w:lang w:val="en-GB"/>
        </w:rPr>
        <w:t>).</w:t>
      </w:r>
      <w:r w:rsidRPr="005A123F">
        <w:rPr>
          <w:rFonts w:ascii="Times New Roman" w:hAnsi="Times New Roman"/>
          <w:sz w:val="22"/>
          <w:lang w:val="en-GB"/>
        </w:rPr>
        <w:t xml:space="preserve"> The data are presented as the mean ± S</w:t>
      </w:r>
      <w:r w:rsidRPr="005A123F">
        <w:rPr>
          <w:rFonts w:ascii="Times New Roman" w:hAnsi="Times New Roman" w:hint="eastAsia"/>
          <w:sz w:val="22"/>
          <w:lang w:val="en-GB"/>
        </w:rPr>
        <w:t>D</w:t>
      </w:r>
      <w:r w:rsidRPr="005A123F">
        <w:rPr>
          <w:rFonts w:ascii="Times New Roman" w:hAnsi="Times New Roman"/>
          <w:sz w:val="22"/>
          <w:lang w:val="en-GB"/>
        </w:rPr>
        <w:t>. *</w:t>
      </w:r>
      <w:r w:rsidRPr="005A123F">
        <w:rPr>
          <w:rFonts w:ascii="Times New Roman" w:hAnsi="Times New Roman"/>
          <w:i/>
          <w:sz w:val="22"/>
          <w:lang w:val="en-GB"/>
        </w:rPr>
        <w:t xml:space="preserve"> p</w:t>
      </w:r>
      <w:r w:rsidRPr="005A123F">
        <w:rPr>
          <w:rFonts w:ascii="Times New Roman" w:hAnsi="Times New Roman"/>
          <w:sz w:val="22"/>
          <w:lang w:val="en-GB"/>
        </w:rPr>
        <w:t xml:space="preserve"> &lt; 0.05, 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0.01, *** </w:t>
      </w:r>
      <w:r w:rsidRPr="005A123F">
        <w:rPr>
          <w:rFonts w:ascii="Times New Roman" w:hAnsi="Times New Roman"/>
          <w:i/>
          <w:sz w:val="22"/>
          <w:lang w:val="en-GB"/>
        </w:rPr>
        <w:t>p</w:t>
      </w:r>
      <w:r w:rsidRPr="005A123F">
        <w:rPr>
          <w:rFonts w:ascii="Times New Roman" w:hAnsi="Times New Roman"/>
          <w:sz w:val="22"/>
          <w:lang w:val="en-GB"/>
        </w:rPr>
        <w:t xml:space="preserve"> &lt; 0.001.</w:t>
      </w:r>
    </w:p>
    <w:p w:rsidR="00AB4111" w:rsidRPr="005A123F" w:rsidRDefault="00AB4111" w:rsidP="005A123F">
      <w:pPr>
        <w:pStyle w:val="a3"/>
        <w:spacing w:line="360" w:lineRule="auto"/>
        <w:rPr>
          <w:lang w:val="en-GB"/>
        </w:rPr>
      </w:pPr>
    </w:p>
    <w:p w:rsidR="00AB4111" w:rsidRPr="005A123F" w:rsidRDefault="00AB4111" w:rsidP="005A123F">
      <w:pPr>
        <w:spacing w:line="360" w:lineRule="auto"/>
        <w:ind w:firstLineChars="50" w:firstLine="110"/>
        <w:rPr>
          <w:sz w:val="22"/>
          <w:lang w:val="en-GB"/>
        </w:rPr>
      </w:pPr>
    </w:p>
    <w:sectPr w:rsidR="00AB4111" w:rsidRPr="005A123F" w:rsidSect="00EB37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4515" w:rsidRDefault="006F4515" w:rsidP="00E40EFC">
      <w:r>
        <w:separator/>
      </w:r>
    </w:p>
  </w:endnote>
  <w:endnote w:type="continuationSeparator" w:id="0">
    <w:p w:rsidR="006F4515" w:rsidRDefault="006F4515" w:rsidP="00E40E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altName w:val="Microsoft JhengHei"/>
    <w:charset w:val="88"/>
    <w:family w:val="auto"/>
    <w:pitch w:val="variable"/>
    <w:sig w:usb0="00000000" w:usb1="0808004A" w:usb2="00000010" w:usb3="00000000" w:csb0="003E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4515" w:rsidRDefault="006F4515" w:rsidP="00E40EFC">
      <w:r>
        <w:separator/>
      </w:r>
    </w:p>
  </w:footnote>
  <w:footnote w:type="continuationSeparator" w:id="0">
    <w:p w:rsidR="006F4515" w:rsidRDefault="006F4515" w:rsidP="00E40E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4111"/>
    <w:rsid w:val="00081D64"/>
    <w:rsid w:val="000925CC"/>
    <w:rsid w:val="00120BD5"/>
    <w:rsid w:val="0020543D"/>
    <w:rsid w:val="002419BE"/>
    <w:rsid w:val="00244722"/>
    <w:rsid w:val="002D7F46"/>
    <w:rsid w:val="00383870"/>
    <w:rsid w:val="00474E1E"/>
    <w:rsid w:val="004D0ED0"/>
    <w:rsid w:val="004E694B"/>
    <w:rsid w:val="005A123F"/>
    <w:rsid w:val="00665A22"/>
    <w:rsid w:val="006A03A3"/>
    <w:rsid w:val="006E6218"/>
    <w:rsid w:val="006F4515"/>
    <w:rsid w:val="00741408"/>
    <w:rsid w:val="0076593B"/>
    <w:rsid w:val="00795A2A"/>
    <w:rsid w:val="00835147"/>
    <w:rsid w:val="008705D8"/>
    <w:rsid w:val="00896562"/>
    <w:rsid w:val="00903483"/>
    <w:rsid w:val="009A6854"/>
    <w:rsid w:val="00A56B0C"/>
    <w:rsid w:val="00AB4111"/>
    <w:rsid w:val="00B20231"/>
    <w:rsid w:val="00B625B2"/>
    <w:rsid w:val="00B909CC"/>
    <w:rsid w:val="00C04525"/>
    <w:rsid w:val="00C227BC"/>
    <w:rsid w:val="00C7049A"/>
    <w:rsid w:val="00D95670"/>
    <w:rsid w:val="00DD3582"/>
    <w:rsid w:val="00E02BD9"/>
    <w:rsid w:val="00E40EFC"/>
    <w:rsid w:val="00E6003C"/>
    <w:rsid w:val="00EB377C"/>
    <w:rsid w:val="00EB7243"/>
    <w:rsid w:val="00F37E8D"/>
    <w:rsid w:val="00F425E0"/>
    <w:rsid w:val="00F74094"/>
    <w:rsid w:val="00F8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7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4111"/>
    <w:pPr>
      <w:widowControl/>
      <w:spacing w:line="480" w:lineRule="auto"/>
    </w:pPr>
    <w:rPr>
      <w:rFonts w:ascii="Times New Roman" w:eastAsia="Heiti SC Light" w:hAnsi="Times New Roman" w:cs="Times New Roman"/>
      <w:color w:val="000000"/>
      <w:sz w:val="22"/>
    </w:rPr>
  </w:style>
  <w:style w:type="paragraph" w:styleId="a4">
    <w:name w:val="Balloon Text"/>
    <w:basedOn w:val="a"/>
    <w:link w:val="Char"/>
    <w:uiPriority w:val="99"/>
    <w:semiHidden/>
    <w:unhideWhenUsed/>
    <w:rsid w:val="00AB411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B4111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40E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E40EF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40E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40E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61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15</Pages>
  <Words>991</Words>
  <Characters>5650</Characters>
  <Application>Microsoft Office Word</Application>
  <DocSecurity>0</DocSecurity>
  <Lines>47</Lines>
  <Paragraphs>13</Paragraphs>
  <ScaleCrop>false</ScaleCrop>
  <Company>Microsoft</Company>
  <LinksUpToDate>false</LinksUpToDate>
  <CharactersWithSpaces>6628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李昕</dc:creator>
  <cp:keywords/>
  <dc:description/>
  <cp:lastModifiedBy>李昕</cp:lastModifiedBy>
  <cp:revision>23</cp:revision>
  <dcterms:created xsi:type="dcterms:W3CDTF">2020-10-15T05:03:00Z</dcterms:created>
  <dcterms:modified xsi:type="dcterms:W3CDTF">2020-11-23T05:17:00Z</dcterms:modified>
</cp:coreProperties>
</file>