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61B2D" w14:textId="3B978E1E" w:rsidR="00D9565D" w:rsidRDefault="00D9565D" w:rsidP="0097738B">
      <w:pPr>
        <w:jc w:val="center"/>
        <w:rPr>
          <w:rFonts w:ascii="Times New Roman" w:hAnsi="Times New Roman" w:cs="Times New Roman"/>
          <w:b/>
          <w:bCs/>
        </w:rPr>
      </w:pPr>
      <w:r w:rsidRPr="00E3456C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 wp14:anchorId="63B84F03" wp14:editId="30BC1C54">
            <wp:extent cx="5273254" cy="5847347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CGA tabl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058" cy="592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6518" w14:textId="77777777" w:rsidR="00D9565D" w:rsidRDefault="00D9565D" w:rsidP="00D9565D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/>
          <w:bCs/>
        </w:rPr>
      </w:pPr>
    </w:p>
    <w:p w14:paraId="6E02F2C7" w14:textId="00273268" w:rsidR="00D9565D" w:rsidRPr="00E3456C" w:rsidRDefault="00D9565D" w:rsidP="00D9565D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450299">
        <w:rPr>
          <w:rFonts w:ascii="Times New Roman" w:hAnsi="Times New Roman" w:cs="Times New Roman"/>
          <w:b/>
          <w:bCs/>
        </w:rPr>
        <w:t>Supplementary</w:t>
      </w:r>
      <w:r w:rsidRPr="00E3456C">
        <w:rPr>
          <w:rFonts w:ascii="Times New Roman" w:hAnsi="Times New Roman" w:cs="Times New Roman"/>
          <w:b/>
          <w:color w:val="000000" w:themeColor="text1"/>
        </w:rPr>
        <w:t xml:space="preserve"> Table 1</w:t>
      </w:r>
      <w:r w:rsidRPr="00E3456C">
        <w:rPr>
          <w:rFonts w:ascii="Times New Roman" w:hAnsi="Times New Roman" w:cs="Times New Roman"/>
          <w:bCs/>
          <w:color w:val="000000" w:themeColor="text1"/>
        </w:rPr>
        <w:t>.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E3456C">
        <w:rPr>
          <w:rFonts w:ascii="Times New Roman" w:hAnsi="Times New Roman" w:cs="Times New Roman"/>
          <w:bCs/>
          <w:color w:val="000000" w:themeColor="text1"/>
        </w:rPr>
        <w:t>Association of ORAI2 expression with clinicopathologic features in 412 primary GC cases.</w:t>
      </w:r>
    </w:p>
    <w:p w14:paraId="4033F94D" w14:textId="77777777" w:rsidR="00D9565D" w:rsidRDefault="00D9565D" w:rsidP="00D9565D">
      <w:pPr>
        <w:jc w:val="both"/>
        <w:rPr>
          <w:rFonts w:ascii="Times New Roman" w:hAnsi="Times New Roman" w:cs="Times New Roman"/>
          <w:b/>
          <w:bCs/>
        </w:rPr>
      </w:pPr>
    </w:p>
    <w:p w14:paraId="4D884C7A" w14:textId="674EC485" w:rsidR="00CD65AA" w:rsidRPr="00450299" w:rsidRDefault="006B7E27" w:rsidP="0097738B">
      <w:pPr>
        <w:jc w:val="center"/>
        <w:rPr>
          <w:rFonts w:ascii="Times New Roman" w:hAnsi="Times New Roman" w:cs="Times New Roman"/>
          <w:b/>
          <w:bCs/>
        </w:rPr>
      </w:pPr>
      <w:r w:rsidRPr="0045029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5F22FE" wp14:editId="005D32E9">
            <wp:extent cx="5799015" cy="3859298"/>
            <wp:effectExtent l="0" t="0" r="0" b="1905"/>
            <wp:docPr id="22532" name="Picture 2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94271E-877B-9242-8E11-E50EED965A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>
                      <a:extLst>
                        <a:ext uri="{FF2B5EF4-FFF2-40B4-BE49-F238E27FC236}">
                          <a16:creationId xmlns:a16="http://schemas.microsoft.com/office/drawing/2014/main" id="{A294271E-877B-9242-8E11-E50EED965AE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2" r="26255"/>
                    <a:stretch/>
                  </pic:blipFill>
                  <pic:spPr bwMode="auto">
                    <a:xfrm>
                      <a:off x="0" y="0"/>
                      <a:ext cx="5826767" cy="387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E327B" w14:textId="77777777" w:rsidR="00CD65AA" w:rsidRPr="00450299" w:rsidRDefault="00CD65AA" w:rsidP="00CD65AA">
      <w:pPr>
        <w:rPr>
          <w:rFonts w:ascii="Times New Roman" w:hAnsi="Times New Roman" w:cs="Times New Roman"/>
          <w:b/>
          <w:bCs/>
        </w:rPr>
      </w:pPr>
    </w:p>
    <w:p w14:paraId="7B73DCBB" w14:textId="5072469F" w:rsidR="00134AA4" w:rsidRDefault="006B7E27" w:rsidP="00936EA4">
      <w:pPr>
        <w:jc w:val="both"/>
        <w:rPr>
          <w:rFonts w:ascii="Times New Roman" w:hAnsi="Times New Roman" w:cs="Times New Roman"/>
        </w:rPr>
      </w:pPr>
      <w:r w:rsidRPr="00450299">
        <w:rPr>
          <w:rFonts w:ascii="Times New Roman" w:hAnsi="Times New Roman" w:cs="Times New Roman"/>
          <w:b/>
          <w:bCs/>
        </w:rPr>
        <w:t xml:space="preserve">Supplementary Figure 1. </w:t>
      </w:r>
      <w:r w:rsidRPr="00450299">
        <w:rPr>
          <w:rFonts w:ascii="Times New Roman" w:hAnsi="Times New Roman" w:cs="Times New Roman"/>
        </w:rPr>
        <w:t>IHC scoring standard of TMA.</w:t>
      </w:r>
    </w:p>
    <w:p w14:paraId="4B0C24E4" w14:textId="2BF02495" w:rsidR="007E7C76" w:rsidRDefault="007E7C76" w:rsidP="00936EA4">
      <w:pPr>
        <w:jc w:val="both"/>
        <w:rPr>
          <w:rFonts w:ascii="Times New Roman" w:hAnsi="Times New Roman" w:cs="Times New Roman"/>
        </w:rPr>
      </w:pPr>
    </w:p>
    <w:p w14:paraId="36B8353B" w14:textId="53DEEEC0" w:rsidR="007E7C76" w:rsidRDefault="007E7C76" w:rsidP="00936EA4">
      <w:pPr>
        <w:jc w:val="both"/>
        <w:rPr>
          <w:rFonts w:ascii="Times New Roman" w:hAnsi="Times New Roman" w:cs="Times New Roman"/>
        </w:rPr>
      </w:pPr>
    </w:p>
    <w:p w14:paraId="2A7A1F2E" w14:textId="77777777" w:rsidR="007E7C76" w:rsidRPr="00450299" w:rsidRDefault="007E7C76" w:rsidP="00936EA4">
      <w:pPr>
        <w:jc w:val="both"/>
        <w:rPr>
          <w:rFonts w:ascii="Times New Roman" w:hAnsi="Times New Roman" w:cs="Times New Roman"/>
        </w:rPr>
      </w:pPr>
    </w:p>
    <w:p w14:paraId="7A57DEA5" w14:textId="77777777" w:rsidR="00936EA4" w:rsidRPr="00450299" w:rsidRDefault="00936EA4" w:rsidP="00CD65AA">
      <w:pPr>
        <w:rPr>
          <w:rFonts w:ascii="Times New Roman" w:hAnsi="Times New Roman" w:cs="Times New Roman"/>
        </w:rPr>
      </w:pPr>
    </w:p>
    <w:p w14:paraId="75666E5D" w14:textId="6E248A24" w:rsidR="00CD65AA" w:rsidRDefault="007E7C76" w:rsidP="007E7C76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4E669E3B" wp14:editId="459E8A18">
            <wp:extent cx="4179762" cy="2973099"/>
            <wp:effectExtent l="0" t="0" r="0" b="0"/>
            <wp:docPr id="3" name="Picture 3" descr="A picture containing blue, water, sitting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lue, water, sitting, larg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615" cy="297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759A" w14:textId="22685FBA" w:rsidR="007E7C76" w:rsidRDefault="007E7C76" w:rsidP="007E7C76">
      <w:pPr>
        <w:jc w:val="both"/>
        <w:rPr>
          <w:rFonts w:ascii="Times New Roman" w:hAnsi="Times New Roman" w:cs="Times New Roman"/>
        </w:rPr>
      </w:pPr>
      <w:r w:rsidRPr="00450299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2</w:t>
      </w:r>
      <w:r w:rsidRPr="00450299">
        <w:rPr>
          <w:rFonts w:ascii="Times New Roman" w:hAnsi="Times New Roman" w:cs="Times New Roman"/>
          <w:b/>
          <w:bCs/>
        </w:rPr>
        <w:t xml:space="preserve">. </w:t>
      </w:r>
      <w:r w:rsidRPr="00B83710">
        <w:rPr>
          <w:rFonts w:ascii="Times New Roman" w:hAnsi="Times New Roman" w:cs="Times New Roman"/>
        </w:rPr>
        <w:t>Full blots</w:t>
      </w:r>
      <w:r>
        <w:rPr>
          <w:rFonts w:ascii="Times New Roman" w:hAnsi="Times New Roman" w:cs="Times New Roman"/>
        </w:rPr>
        <w:t xml:space="preserve"> of ORAI2, total Akt and Beta actin.</w:t>
      </w:r>
    </w:p>
    <w:p w14:paraId="45335B45" w14:textId="77777777" w:rsidR="00EE552D" w:rsidRDefault="00EE552D" w:rsidP="00EE552D">
      <w:pPr>
        <w:jc w:val="both"/>
        <w:rPr>
          <w:rFonts w:ascii="Times New Roman" w:hAnsi="Times New Roman" w:cs="Times New Roman"/>
        </w:rPr>
      </w:pPr>
    </w:p>
    <w:p w14:paraId="5E414752" w14:textId="77777777" w:rsidR="00EE552D" w:rsidRDefault="00EE552D" w:rsidP="00EE552D">
      <w:pPr>
        <w:jc w:val="center"/>
        <w:rPr>
          <w:rFonts w:ascii="Times New Roman" w:hAnsi="Times New Roman" w:cs="Times New Roman"/>
        </w:rPr>
      </w:pPr>
      <w:r w:rsidRPr="0064377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1BBF34" wp14:editId="15831CA3">
            <wp:extent cx="2491273" cy="1893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7272" cy="191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77C">
        <w:rPr>
          <w:rFonts w:ascii="Times New Roman" w:hAnsi="Times New Roman" w:cs="Times New Roman"/>
          <w:noProof/>
        </w:rPr>
        <w:drawing>
          <wp:inline distT="0" distB="0" distL="0" distR="0" wp14:anchorId="61EE5EAC" wp14:editId="10B2D4F0">
            <wp:extent cx="2548255" cy="1945093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7941" cy="19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A0C27" w14:textId="77777777" w:rsidR="00EE552D" w:rsidRDefault="00EE552D" w:rsidP="00EE552D">
      <w:pPr>
        <w:jc w:val="both"/>
        <w:rPr>
          <w:rFonts w:ascii="Times New Roman" w:hAnsi="Times New Roman" w:cs="Times New Roman"/>
          <w:b/>
          <w:bCs/>
        </w:rPr>
      </w:pPr>
    </w:p>
    <w:p w14:paraId="5E90F534" w14:textId="2DF68155" w:rsidR="00EE552D" w:rsidRPr="0064377C" w:rsidRDefault="00EE552D" w:rsidP="00EE552D">
      <w:pPr>
        <w:jc w:val="both"/>
        <w:rPr>
          <w:rFonts w:ascii="Times New Roman" w:hAnsi="Times New Roman" w:cs="Times New Roman"/>
        </w:rPr>
      </w:pPr>
      <w:r w:rsidRPr="00450299">
        <w:rPr>
          <w:rFonts w:ascii="Times New Roman" w:hAnsi="Times New Roman" w:cs="Times New Roman"/>
          <w:b/>
          <w:bCs/>
        </w:rPr>
        <w:t xml:space="preserve">Supplementary Figure </w:t>
      </w:r>
      <w:r w:rsidR="00827DFF">
        <w:rPr>
          <w:rFonts w:ascii="Times New Roman" w:hAnsi="Times New Roman" w:cs="Times New Roman"/>
          <w:b/>
          <w:bCs/>
        </w:rPr>
        <w:t>3</w:t>
      </w:r>
      <w:r w:rsidRPr="00450299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 xml:space="preserve">References of </w:t>
      </w:r>
      <w:r w:rsidRPr="00601E71">
        <w:rPr>
          <w:rFonts w:ascii="Times New Roman" w:hAnsi="Times New Roman" w:cs="Times New Roman"/>
        </w:rPr>
        <w:t xml:space="preserve">2 </w:t>
      </w:r>
      <w:proofErr w:type="spellStart"/>
      <w:r w:rsidRPr="00601E71">
        <w:rPr>
          <w:rFonts w:ascii="Times New Roman" w:hAnsi="Times New Roman" w:cs="Times New Roman"/>
        </w:rPr>
        <w:t>μM</w:t>
      </w:r>
      <w:proofErr w:type="spellEnd"/>
      <w:r w:rsidRPr="00601E71">
        <w:rPr>
          <w:rFonts w:ascii="Times New Roman" w:hAnsi="Times New Roman" w:cs="Times New Roman"/>
        </w:rPr>
        <w:t xml:space="preserve"> thapsigargin</w:t>
      </w:r>
      <w:r>
        <w:rPr>
          <w:rFonts w:ascii="Times New Roman" w:hAnsi="Times New Roman" w:cs="Times New Roman"/>
        </w:rPr>
        <w:t xml:space="preserve"> (TG)-induced Ca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release in ORAI2-overexpressed and repressed GC cells.</w:t>
      </w:r>
    </w:p>
    <w:p w14:paraId="12579672" w14:textId="379FB69B" w:rsidR="00EE552D" w:rsidRDefault="00EE552D" w:rsidP="007E7C76">
      <w:pPr>
        <w:jc w:val="both"/>
        <w:rPr>
          <w:rFonts w:ascii="Times New Roman" w:hAnsi="Times New Roman" w:cs="Times New Roman"/>
        </w:rPr>
      </w:pPr>
    </w:p>
    <w:p w14:paraId="052D33BA" w14:textId="77777777" w:rsidR="00EE552D" w:rsidRPr="007E7C76" w:rsidRDefault="00EE552D" w:rsidP="007E7C76">
      <w:pPr>
        <w:jc w:val="both"/>
        <w:rPr>
          <w:rFonts w:ascii="Times New Roman" w:hAnsi="Times New Roman" w:cs="Times New Roman"/>
        </w:rPr>
      </w:pPr>
    </w:p>
    <w:p w14:paraId="4958CE9E" w14:textId="6EFB639B" w:rsidR="00827DFF" w:rsidRDefault="004C5DAA" w:rsidP="00EE552D">
      <w:pPr>
        <w:pStyle w:val="NormalWeb"/>
        <w:jc w:val="both"/>
      </w:pPr>
      <w:r w:rsidRPr="004C5DAA">
        <w:rPr>
          <w:noProof/>
        </w:rPr>
        <w:drawing>
          <wp:inline distT="0" distB="0" distL="0" distR="0" wp14:anchorId="51343C30" wp14:editId="23F13ACD">
            <wp:extent cx="5238750" cy="2117458"/>
            <wp:effectExtent l="0" t="0" r="0" b="3810"/>
            <wp:docPr id="1" name="Picture 1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507" cy="21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5AA" w:rsidRPr="00450299">
        <w:rPr>
          <w:b/>
          <w:bCs/>
        </w:rPr>
        <w:t xml:space="preserve">Supplementary Figure </w:t>
      </w:r>
      <w:r w:rsidR="00827DFF">
        <w:rPr>
          <w:b/>
          <w:bCs/>
        </w:rPr>
        <w:t>4</w:t>
      </w:r>
      <w:r w:rsidR="00CD65AA" w:rsidRPr="00450299">
        <w:rPr>
          <w:b/>
          <w:bCs/>
        </w:rPr>
        <w:t xml:space="preserve">. </w:t>
      </w:r>
      <w:r w:rsidR="00DB67DE" w:rsidRPr="00E553A5">
        <w:t>[IC50]</w:t>
      </w:r>
      <w:r w:rsidR="00DB67DE" w:rsidRPr="00E553A5">
        <w:rPr>
          <w:vertAlign w:val="subscript"/>
        </w:rPr>
        <w:t xml:space="preserve">c </w:t>
      </w:r>
      <w:r w:rsidR="00DB67DE" w:rsidRPr="00E553A5">
        <w:t xml:space="preserve">of SOCE inhibitor SKF96365 </w:t>
      </w:r>
      <w:r>
        <w:t xml:space="preserve">in </w:t>
      </w:r>
      <w:r w:rsidR="00DB67DE" w:rsidRPr="00E553A5">
        <w:t xml:space="preserve">GC cells. </w:t>
      </w:r>
      <w:r w:rsidR="005E3E62" w:rsidRPr="00450299">
        <w:t xml:space="preserve">The </w:t>
      </w:r>
      <w:r w:rsidR="003F723F">
        <w:t>I</w:t>
      </w:r>
      <w:r w:rsidR="005E3E62" w:rsidRPr="00450299">
        <w:t>C50 of SKF96365 for NUGC4-</w:t>
      </w:r>
      <w:r w:rsidR="00FA002D">
        <w:t>Vec</w:t>
      </w:r>
      <w:r w:rsidR="005E3E62" w:rsidRPr="00450299">
        <w:t xml:space="preserve"> is </w:t>
      </w:r>
      <w:r w:rsidR="003F723F">
        <w:t xml:space="preserve">47.46 </w:t>
      </w:r>
      <w:r w:rsidR="003F723F" w:rsidRPr="00450299">
        <w:t>µ</w:t>
      </w:r>
      <w:r w:rsidR="003F723F">
        <w:t>M</w:t>
      </w:r>
      <w:r w:rsidR="005E3E62" w:rsidRPr="00450299">
        <w:t xml:space="preserve"> and </w:t>
      </w:r>
      <w:r w:rsidR="00134AA4" w:rsidRPr="00450299">
        <w:t xml:space="preserve">for </w:t>
      </w:r>
      <w:r w:rsidR="005E3E62" w:rsidRPr="00450299">
        <w:t>NUGC4-</w:t>
      </w:r>
      <w:r w:rsidR="00FA002D">
        <w:t>ORAI2</w:t>
      </w:r>
      <w:r w:rsidR="005E3E62" w:rsidRPr="00450299">
        <w:t xml:space="preserve"> is </w:t>
      </w:r>
      <w:r w:rsidR="003F723F">
        <w:t xml:space="preserve">74.81 </w:t>
      </w:r>
      <w:r w:rsidR="003F723F" w:rsidRPr="00450299">
        <w:t>µ</w:t>
      </w:r>
      <w:r w:rsidR="003F723F">
        <w:t>M</w:t>
      </w:r>
      <w:r w:rsidR="005E3E62" w:rsidRPr="00450299">
        <w:t xml:space="preserve">; The </w:t>
      </w:r>
      <w:r w:rsidR="003F723F">
        <w:t>I</w:t>
      </w:r>
      <w:r w:rsidR="005E3E62" w:rsidRPr="00450299">
        <w:t xml:space="preserve">C50 of SKF96365 for SUN216-Ctl is </w:t>
      </w:r>
      <w:r w:rsidR="003F723F">
        <w:t xml:space="preserve">482.7 </w:t>
      </w:r>
      <w:r w:rsidR="003F723F" w:rsidRPr="00450299">
        <w:t>µ</w:t>
      </w:r>
      <w:r w:rsidR="003F723F">
        <w:t>M</w:t>
      </w:r>
      <w:r w:rsidR="005E3E62" w:rsidRPr="00450299">
        <w:t xml:space="preserve">, </w:t>
      </w:r>
      <w:r w:rsidR="00134AA4" w:rsidRPr="00450299">
        <w:t xml:space="preserve">for </w:t>
      </w:r>
      <w:r w:rsidR="005E3E62" w:rsidRPr="00450299">
        <w:t>SUN216-</w:t>
      </w:r>
      <w:r w:rsidR="00FA002D">
        <w:t>S</w:t>
      </w:r>
      <w:r w:rsidR="005E3E62" w:rsidRPr="00450299">
        <w:t>h2 is 4</w:t>
      </w:r>
      <w:r w:rsidR="003F723F">
        <w:t>23.7</w:t>
      </w:r>
      <w:r w:rsidR="005E3E62" w:rsidRPr="00450299">
        <w:t xml:space="preserve"> </w:t>
      </w:r>
      <w:r w:rsidR="003F723F" w:rsidRPr="00450299">
        <w:t>µ</w:t>
      </w:r>
      <w:r w:rsidR="003F723F">
        <w:t>M</w:t>
      </w:r>
      <w:r w:rsidR="003F723F" w:rsidRPr="00450299">
        <w:t xml:space="preserve"> </w:t>
      </w:r>
      <w:r w:rsidR="005E3E62" w:rsidRPr="00450299">
        <w:t xml:space="preserve">and </w:t>
      </w:r>
      <w:r w:rsidR="00134AA4" w:rsidRPr="00450299">
        <w:t xml:space="preserve">for </w:t>
      </w:r>
      <w:r w:rsidR="005E3E62" w:rsidRPr="00450299">
        <w:t>SUN216-</w:t>
      </w:r>
      <w:r w:rsidR="00FA002D">
        <w:t>S</w:t>
      </w:r>
      <w:r w:rsidR="005E3E62" w:rsidRPr="00450299">
        <w:t xml:space="preserve">h3 is </w:t>
      </w:r>
      <w:r w:rsidR="003F723F">
        <w:t xml:space="preserve">140.9 </w:t>
      </w:r>
      <w:r w:rsidR="003F723F" w:rsidRPr="00450299">
        <w:t>µ</w:t>
      </w:r>
      <w:r w:rsidR="003F723F">
        <w:t>M</w:t>
      </w:r>
      <w:r w:rsidR="00134AA4" w:rsidRPr="00450299">
        <w:t>.</w:t>
      </w:r>
    </w:p>
    <w:p w14:paraId="3EEB768A" w14:textId="77777777" w:rsidR="005D0A98" w:rsidRDefault="005D0A98" w:rsidP="00134AA4">
      <w:pPr>
        <w:jc w:val="both"/>
        <w:rPr>
          <w:rFonts w:ascii="Times New Roman" w:hAnsi="Times New Roman" w:cs="Times New Roman"/>
          <w:b/>
          <w:bCs/>
        </w:rPr>
      </w:pPr>
    </w:p>
    <w:p w14:paraId="5E30E969" w14:textId="6BEAF38C" w:rsidR="00FA002D" w:rsidRDefault="00FA002D" w:rsidP="00827DFF">
      <w:pPr>
        <w:jc w:val="center"/>
        <w:rPr>
          <w:rFonts w:ascii="Times New Roman" w:hAnsi="Times New Roman" w:cs="Times New Roman"/>
          <w:b/>
          <w:bCs/>
        </w:rPr>
      </w:pPr>
      <w:r w:rsidRPr="00FA002D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E4B9547" wp14:editId="10B0182F">
            <wp:extent cx="2476500" cy="19067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8629" cy="193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36E6" w14:textId="77777777" w:rsidR="00827DFF" w:rsidRDefault="00827DFF" w:rsidP="00827DFF">
      <w:pPr>
        <w:jc w:val="center"/>
        <w:rPr>
          <w:rFonts w:ascii="Times New Roman" w:hAnsi="Times New Roman" w:cs="Times New Roman"/>
          <w:b/>
          <w:bCs/>
        </w:rPr>
      </w:pPr>
    </w:p>
    <w:p w14:paraId="1F66C65F" w14:textId="7D75A5DC" w:rsidR="00FA002D" w:rsidRPr="00450299" w:rsidRDefault="00FA002D" w:rsidP="00FA002D">
      <w:pPr>
        <w:jc w:val="both"/>
        <w:rPr>
          <w:rFonts w:ascii="Times New Roman" w:hAnsi="Times New Roman" w:cs="Times New Roman"/>
        </w:rPr>
      </w:pPr>
      <w:r w:rsidRPr="00450299">
        <w:rPr>
          <w:rFonts w:ascii="Times New Roman" w:hAnsi="Times New Roman" w:cs="Times New Roman"/>
          <w:b/>
          <w:bCs/>
        </w:rPr>
        <w:t xml:space="preserve">Supplementary Figure </w:t>
      </w:r>
      <w:r w:rsidR="00827DFF">
        <w:rPr>
          <w:rFonts w:ascii="Times New Roman" w:hAnsi="Times New Roman" w:cs="Times New Roman"/>
          <w:b/>
          <w:bCs/>
        </w:rPr>
        <w:t>5</w:t>
      </w:r>
      <w:r w:rsidRPr="00450299">
        <w:rPr>
          <w:rFonts w:ascii="Times New Roman" w:hAnsi="Times New Roman" w:cs="Times New Roman"/>
          <w:b/>
          <w:bCs/>
        </w:rPr>
        <w:t xml:space="preserve">. </w:t>
      </w:r>
      <w:r w:rsidRPr="00E553A5">
        <w:rPr>
          <w:rFonts w:ascii="Times New Roman" w:hAnsi="Times New Roman" w:cs="Times New Roman"/>
        </w:rPr>
        <w:t>[IC50]</w:t>
      </w:r>
      <w:r w:rsidRPr="00E553A5">
        <w:rPr>
          <w:rFonts w:ascii="Times New Roman" w:hAnsi="Times New Roman" w:cs="Times New Roman"/>
          <w:vertAlign w:val="subscript"/>
        </w:rPr>
        <w:t xml:space="preserve">c </w:t>
      </w:r>
      <w:r w:rsidRPr="00E553A5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2-APB</w:t>
      </w:r>
      <w:r w:rsidRPr="00E553A5">
        <w:rPr>
          <w:rFonts w:ascii="Times New Roman" w:hAnsi="Times New Roman" w:cs="Times New Roman"/>
        </w:rPr>
        <w:t xml:space="preserve"> inhibitor in GC cells. </w:t>
      </w:r>
      <w:r w:rsidRPr="00450299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I</w:t>
      </w:r>
      <w:r w:rsidRPr="00450299">
        <w:rPr>
          <w:rFonts w:ascii="Times New Roman" w:hAnsi="Times New Roman" w:cs="Times New Roman"/>
        </w:rPr>
        <w:t xml:space="preserve">C50 of </w:t>
      </w:r>
      <w:r>
        <w:rPr>
          <w:rFonts w:ascii="Times New Roman" w:hAnsi="Times New Roman" w:cs="Times New Roman"/>
        </w:rPr>
        <w:t>2-APB</w:t>
      </w:r>
      <w:r w:rsidRPr="00450299">
        <w:rPr>
          <w:rFonts w:ascii="Times New Roman" w:hAnsi="Times New Roman" w:cs="Times New Roman"/>
        </w:rPr>
        <w:t xml:space="preserve"> for NUGC4-</w:t>
      </w:r>
      <w:r>
        <w:rPr>
          <w:rFonts w:ascii="Times New Roman" w:hAnsi="Times New Roman" w:cs="Times New Roman"/>
        </w:rPr>
        <w:t>Vec</w:t>
      </w:r>
      <w:r w:rsidRPr="00450299">
        <w:rPr>
          <w:rFonts w:ascii="Times New Roman" w:hAnsi="Times New Roman" w:cs="Times New Roman"/>
        </w:rPr>
        <w:t xml:space="preserve"> is </w:t>
      </w:r>
      <w:r>
        <w:rPr>
          <w:rFonts w:ascii="Times New Roman" w:eastAsia="Times New Roman" w:hAnsi="Times New Roman" w:cs="Times New Roman"/>
        </w:rPr>
        <w:t xml:space="preserve">50.02 </w:t>
      </w:r>
      <w:r w:rsidRPr="00450299"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</w:rPr>
        <w:t>M</w:t>
      </w:r>
      <w:r w:rsidRPr="00450299">
        <w:rPr>
          <w:rFonts w:ascii="Times New Roman" w:hAnsi="Times New Roman" w:cs="Times New Roman"/>
        </w:rPr>
        <w:t xml:space="preserve"> </w:t>
      </w:r>
      <w:r w:rsidRPr="00450299">
        <w:rPr>
          <w:rFonts w:ascii="Times New Roman" w:eastAsia="Times New Roman" w:hAnsi="Times New Roman" w:cs="Times New Roman"/>
        </w:rPr>
        <w:t xml:space="preserve">and for </w:t>
      </w:r>
      <w:r w:rsidRPr="00450299">
        <w:rPr>
          <w:rFonts w:ascii="Times New Roman" w:hAnsi="Times New Roman" w:cs="Times New Roman"/>
        </w:rPr>
        <w:t>NUGC4-</w:t>
      </w:r>
      <w:r>
        <w:rPr>
          <w:rFonts w:ascii="Times New Roman" w:hAnsi="Times New Roman" w:cs="Times New Roman"/>
        </w:rPr>
        <w:t>ORAI2</w:t>
      </w:r>
      <w:r w:rsidRPr="00450299">
        <w:rPr>
          <w:rFonts w:ascii="Times New Roman" w:hAnsi="Times New Roman" w:cs="Times New Roman"/>
        </w:rPr>
        <w:t xml:space="preserve"> is </w:t>
      </w:r>
      <w:r>
        <w:rPr>
          <w:rFonts w:ascii="Times New Roman" w:eastAsia="Times New Roman" w:hAnsi="Times New Roman" w:cs="Times New Roman"/>
        </w:rPr>
        <w:t xml:space="preserve">127.8 </w:t>
      </w:r>
      <w:r w:rsidRPr="00450299"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</w:rPr>
        <w:t>M</w:t>
      </w:r>
      <w:r w:rsidRPr="00450299">
        <w:rPr>
          <w:rFonts w:ascii="Times New Roman" w:hAnsi="Times New Roman" w:cs="Times New Roman"/>
        </w:rPr>
        <w:t>.</w:t>
      </w:r>
    </w:p>
    <w:p w14:paraId="77481B52" w14:textId="77777777" w:rsidR="00FA002D" w:rsidRDefault="00FA002D" w:rsidP="00FA002D">
      <w:pPr>
        <w:jc w:val="both"/>
        <w:rPr>
          <w:rFonts w:ascii="Times New Roman" w:hAnsi="Times New Roman" w:cs="Times New Roman"/>
          <w:b/>
          <w:bCs/>
        </w:rPr>
      </w:pPr>
    </w:p>
    <w:p w14:paraId="61E46E39" w14:textId="37781CF9" w:rsidR="004171ED" w:rsidRDefault="004C5DAA" w:rsidP="00A1079F">
      <w:pPr>
        <w:jc w:val="center"/>
        <w:rPr>
          <w:rFonts w:ascii="Times New Roman" w:hAnsi="Times New Roman" w:cs="Times New Roman"/>
          <w:b/>
          <w:bCs/>
        </w:rPr>
      </w:pPr>
      <w:r w:rsidRPr="004C5DAA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5FC4BCF" wp14:editId="4A353765">
            <wp:extent cx="4895850" cy="196420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1038" cy="19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91EF" w14:textId="77777777" w:rsidR="004C5DAA" w:rsidRDefault="004C5DAA" w:rsidP="00134AA4">
      <w:pPr>
        <w:jc w:val="both"/>
        <w:rPr>
          <w:rFonts w:ascii="Times New Roman" w:hAnsi="Times New Roman" w:cs="Times New Roman"/>
          <w:b/>
          <w:bCs/>
        </w:rPr>
      </w:pPr>
    </w:p>
    <w:p w14:paraId="5D7404C3" w14:textId="42BED9A7" w:rsidR="004C5DAA" w:rsidRPr="00450299" w:rsidRDefault="004C5DAA" w:rsidP="004C5DAA">
      <w:pPr>
        <w:jc w:val="both"/>
        <w:rPr>
          <w:rFonts w:ascii="Times New Roman" w:hAnsi="Times New Roman" w:cs="Times New Roman"/>
        </w:rPr>
      </w:pPr>
      <w:r w:rsidRPr="00450299">
        <w:rPr>
          <w:rFonts w:ascii="Times New Roman" w:hAnsi="Times New Roman" w:cs="Times New Roman"/>
          <w:b/>
          <w:bCs/>
        </w:rPr>
        <w:t xml:space="preserve">Supplementary Figure </w:t>
      </w:r>
      <w:r w:rsidR="00827DFF">
        <w:rPr>
          <w:rFonts w:ascii="Times New Roman" w:hAnsi="Times New Roman" w:cs="Times New Roman"/>
          <w:b/>
          <w:bCs/>
        </w:rPr>
        <w:t>6</w:t>
      </w:r>
      <w:r w:rsidRPr="00450299">
        <w:rPr>
          <w:rFonts w:ascii="Times New Roman" w:hAnsi="Times New Roman" w:cs="Times New Roman"/>
          <w:b/>
          <w:bCs/>
        </w:rPr>
        <w:t xml:space="preserve">. </w:t>
      </w:r>
      <w:r w:rsidRPr="00E553A5">
        <w:rPr>
          <w:rFonts w:ascii="Times New Roman" w:hAnsi="Times New Roman" w:cs="Times New Roman"/>
        </w:rPr>
        <w:t>[IC50]</w:t>
      </w:r>
      <w:r w:rsidRPr="00E553A5">
        <w:rPr>
          <w:rFonts w:ascii="Times New Roman" w:hAnsi="Times New Roman" w:cs="Times New Roman"/>
          <w:vertAlign w:val="subscript"/>
        </w:rPr>
        <w:t xml:space="preserve">c </w:t>
      </w:r>
      <w:r w:rsidRPr="00E553A5">
        <w:rPr>
          <w:rFonts w:ascii="Times New Roman" w:hAnsi="Times New Roman" w:cs="Times New Roman"/>
        </w:rPr>
        <w:t xml:space="preserve">of FAK inhibitor Y15 in GC cells. </w:t>
      </w:r>
      <w:r w:rsidRPr="00450299">
        <w:rPr>
          <w:rFonts w:ascii="Times New Roman" w:hAnsi="Times New Roman" w:cs="Times New Roman"/>
        </w:rPr>
        <w:t xml:space="preserve">The </w:t>
      </w:r>
      <w:r w:rsidR="003F723F">
        <w:rPr>
          <w:rFonts w:ascii="Times New Roman" w:hAnsi="Times New Roman" w:cs="Times New Roman"/>
        </w:rPr>
        <w:t>I</w:t>
      </w:r>
      <w:r w:rsidRPr="00450299">
        <w:rPr>
          <w:rFonts w:ascii="Times New Roman" w:hAnsi="Times New Roman" w:cs="Times New Roman"/>
        </w:rPr>
        <w:t>C50 of Y15 for NUGC4-</w:t>
      </w:r>
      <w:r w:rsidR="00FA002D">
        <w:rPr>
          <w:rFonts w:ascii="Times New Roman" w:hAnsi="Times New Roman" w:cs="Times New Roman"/>
        </w:rPr>
        <w:t>Vec</w:t>
      </w:r>
      <w:r w:rsidRPr="00450299">
        <w:rPr>
          <w:rFonts w:ascii="Times New Roman" w:hAnsi="Times New Roman" w:cs="Times New Roman"/>
        </w:rPr>
        <w:t xml:space="preserve"> is </w:t>
      </w:r>
      <w:r w:rsidR="003F723F">
        <w:rPr>
          <w:rFonts w:ascii="Times New Roman" w:eastAsia="Times New Roman" w:hAnsi="Times New Roman" w:cs="Times New Roman"/>
        </w:rPr>
        <w:t>100.7</w:t>
      </w:r>
      <w:r w:rsidR="00FA002D">
        <w:rPr>
          <w:rFonts w:ascii="Times New Roman" w:eastAsia="Times New Roman" w:hAnsi="Times New Roman" w:cs="Times New Roman"/>
        </w:rPr>
        <w:t xml:space="preserve"> </w:t>
      </w:r>
      <w:r w:rsidR="00FA002D" w:rsidRPr="00450299">
        <w:rPr>
          <w:rFonts w:ascii="Times New Roman" w:hAnsi="Times New Roman" w:cs="Times New Roman"/>
        </w:rPr>
        <w:t>µ</w:t>
      </w:r>
      <w:r w:rsidR="00FA002D">
        <w:rPr>
          <w:rFonts w:ascii="Times New Roman" w:hAnsi="Times New Roman" w:cs="Times New Roman"/>
        </w:rPr>
        <w:t>M</w:t>
      </w:r>
      <w:r w:rsidRPr="00450299">
        <w:rPr>
          <w:rFonts w:ascii="Times New Roman" w:hAnsi="Times New Roman" w:cs="Times New Roman"/>
        </w:rPr>
        <w:t xml:space="preserve"> </w:t>
      </w:r>
      <w:r w:rsidRPr="00450299">
        <w:rPr>
          <w:rFonts w:ascii="Times New Roman" w:eastAsia="Times New Roman" w:hAnsi="Times New Roman" w:cs="Times New Roman"/>
        </w:rPr>
        <w:t xml:space="preserve">and for </w:t>
      </w:r>
      <w:r w:rsidRPr="00450299">
        <w:rPr>
          <w:rFonts w:ascii="Times New Roman" w:hAnsi="Times New Roman" w:cs="Times New Roman"/>
        </w:rPr>
        <w:t>NUGC4-</w:t>
      </w:r>
      <w:r w:rsidR="00FA002D">
        <w:rPr>
          <w:rFonts w:ascii="Times New Roman" w:hAnsi="Times New Roman" w:cs="Times New Roman"/>
        </w:rPr>
        <w:t>ORAI2</w:t>
      </w:r>
      <w:r w:rsidRPr="00450299">
        <w:rPr>
          <w:rFonts w:ascii="Times New Roman" w:hAnsi="Times New Roman" w:cs="Times New Roman"/>
        </w:rPr>
        <w:t xml:space="preserve"> is </w:t>
      </w:r>
      <w:r w:rsidR="003F723F">
        <w:rPr>
          <w:rFonts w:ascii="Times New Roman" w:eastAsia="Times New Roman" w:hAnsi="Times New Roman" w:cs="Times New Roman"/>
        </w:rPr>
        <w:t>717</w:t>
      </w:r>
      <w:r w:rsidR="00FA002D">
        <w:rPr>
          <w:rFonts w:ascii="Times New Roman" w:eastAsia="Times New Roman" w:hAnsi="Times New Roman" w:cs="Times New Roman"/>
        </w:rPr>
        <w:t xml:space="preserve"> </w:t>
      </w:r>
      <w:r w:rsidR="00FA002D" w:rsidRPr="00450299">
        <w:rPr>
          <w:rFonts w:ascii="Times New Roman" w:hAnsi="Times New Roman" w:cs="Times New Roman"/>
        </w:rPr>
        <w:t>µ</w:t>
      </w:r>
      <w:r w:rsidR="00FA002D">
        <w:rPr>
          <w:rFonts w:ascii="Times New Roman" w:hAnsi="Times New Roman" w:cs="Times New Roman"/>
        </w:rPr>
        <w:t>M</w:t>
      </w:r>
      <w:r w:rsidRPr="00450299">
        <w:rPr>
          <w:rFonts w:ascii="Times New Roman" w:hAnsi="Times New Roman" w:cs="Times New Roman"/>
        </w:rPr>
        <w:t xml:space="preserve">; The </w:t>
      </w:r>
      <w:r w:rsidR="003F723F">
        <w:rPr>
          <w:rFonts w:ascii="Times New Roman" w:hAnsi="Times New Roman" w:cs="Times New Roman"/>
        </w:rPr>
        <w:t>I</w:t>
      </w:r>
      <w:r w:rsidRPr="00450299">
        <w:rPr>
          <w:rFonts w:ascii="Times New Roman" w:hAnsi="Times New Roman" w:cs="Times New Roman"/>
        </w:rPr>
        <w:t xml:space="preserve">C50 of Y15 for SUN216-Ctl is </w:t>
      </w:r>
      <w:r w:rsidR="00FA002D">
        <w:rPr>
          <w:rFonts w:ascii="Times New Roman" w:hAnsi="Times New Roman" w:cs="Times New Roman"/>
        </w:rPr>
        <w:t xml:space="preserve">254.6 </w:t>
      </w:r>
      <w:r w:rsidR="00FA002D" w:rsidRPr="00450299">
        <w:rPr>
          <w:rFonts w:ascii="Times New Roman" w:hAnsi="Times New Roman" w:cs="Times New Roman"/>
        </w:rPr>
        <w:t>µ</w:t>
      </w:r>
      <w:r w:rsidR="00FA002D">
        <w:rPr>
          <w:rFonts w:ascii="Times New Roman" w:hAnsi="Times New Roman" w:cs="Times New Roman"/>
        </w:rPr>
        <w:t>M</w:t>
      </w:r>
      <w:r w:rsidRPr="00450299">
        <w:rPr>
          <w:rFonts w:ascii="Times New Roman" w:hAnsi="Times New Roman" w:cs="Times New Roman"/>
        </w:rPr>
        <w:t>, for SUN216-</w:t>
      </w:r>
      <w:r w:rsidR="00FA002D">
        <w:rPr>
          <w:rFonts w:ascii="Times New Roman" w:hAnsi="Times New Roman" w:cs="Times New Roman"/>
        </w:rPr>
        <w:t>S</w:t>
      </w:r>
      <w:r w:rsidRPr="00450299">
        <w:rPr>
          <w:rFonts w:ascii="Times New Roman" w:hAnsi="Times New Roman" w:cs="Times New Roman"/>
        </w:rPr>
        <w:t xml:space="preserve">h2 is </w:t>
      </w:r>
      <w:r w:rsidR="00FA002D">
        <w:rPr>
          <w:rFonts w:ascii="Times New Roman" w:hAnsi="Times New Roman" w:cs="Times New Roman"/>
        </w:rPr>
        <w:t>55.69</w:t>
      </w:r>
      <w:r w:rsidRPr="00450299">
        <w:rPr>
          <w:rFonts w:ascii="Times New Roman" w:hAnsi="Times New Roman" w:cs="Times New Roman"/>
        </w:rPr>
        <w:t xml:space="preserve"> </w:t>
      </w:r>
      <w:r w:rsidR="00FA002D" w:rsidRPr="00450299">
        <w:rPr>
          <w:rFonts w:ascii="Times New Roman" w:hAnsi="Times New Roman" w:cs="Times New Roman"/>
        </w:rPr>
        <w:t>µ</w:t>
      </w:r>
      <w:r w:rsidR="00FA002D">
        <w:rPr>
          <w:rFonts w:ascii="Times New Roman" w:hAnsi="Times New Roman" w:cs="Times New Roman"/>
        </w:rPr>
        <w:t>M</w:t>
      </w:r>
      <w:r w:rsidR="00FA002D" w:rsidRPr="00450299">
        <w:rPr>
          <w:rFonts w:ascii="Times New Roman" w:hAnsi="Times New Roman" w:cs="Times New Roman"/>
        </w:rPr>
        <w:t xml:space="preserve"> </w:t>
      </w:r>
      <w:r w:rsidRPr="00450299">
        <w:rPr>
          <w:rFonts w:ascii="Times New Roman" w:hAnsi="Times New Roman" w:cs="Times New Roman"/>
        </w:rPr>
        <w:t>and for SUN216-</w:t>
      </w:r>
      <w:r w:rsidR="00FA002D">
        <w:rPr>
          <w:rFonts w:ascii="Times New Roman" w:hAnsi="Times New Roman" w:cs="Times New Roman"/>
        </w:rPr>
        <w:t>S</w:t>
      </w:r>
      <w:r w:rsidRPr="00450299">
        <w:rPr>
          <w:rFonts w:ascii="Times New Roman" w:hAnsi="Times New Roman" w:cs="Times New Roman"/>
        </w:rPr>
        <w:t xml:space="preserve">h3 is </w:t>
      </w:r>
      <w:r w:rsidR="00FA002D">
        <w:rPr>
          <w:rFonts w:ascii="Times New Roman" w:hAnsi="Times New Roman" w:cs="Times New Roman"/>
        </w:rPr>
        <w:t xml:space="preserve">59.85 </w:t>
      </w:r>
      <w:r w:rsidR="00FA002D" w:rsidRPr="00450299">
        <w:rPr>
          <w:rFonts w:ascii="Times New Roman" w:hAnsi="Times New Roman" w:cs="Times New Roman"/>
        </w:rPr>
        <w:t>µ</w:t>
      </w:r>
      <w:r w:rsidR="00FA002D">
        <w:rPr>
          <w:rFonts w:ascii="Times New Roman" w:hAnsi="Times New Roman" w:cs="Times New Roman"/>
        </w:rPr>
        <w:t>M</w:t>
      </w:r>
      <w:r w:rsidRPr="00450299">
        <w:rPr>
          <w:rFonts w:ascii="Times New Roman" w:hAnsi="Times New Roman" w:cs="Times New Roman"/>
        </w:rPr>
        <w:t>.</w:t>
      </w:r>
    </w:p>
    <w:p w14:paraId="7D4F3086" w14:textId="77777777" w:rsidR="00DB4E93" w:rsidRDefault="00DB4E93" w:rsidP="00134AA4">
      <w:pPr>
        <w:jc w:val="both"/>
        <w:rPr>
          <w:rFonts w:ascii="Times New Roman" w:hAnsi="Times New Roman" w:cs="Times New Roman"/>
        </w:rPr>
      </w:pPr>
    </w:p>
    <w:p w14:paraId="3D68D456" w14:textId="414BBEE2" w:rsidR="0064377C" w:rsidRDefault="0064377C" w:rsidP="00134AA4">
      <w:pPr>
        <w:jc w:val="both"/>
        <w:rPr>
          <w:rFonts w:ascii="Times New Roman" w:hAnsi="Times New Roman" w:cs="Times New Roman"/>
          <w:b/>
          <w:bCs/>
        </w:rPr>
      </w:pPr>
    </w:p>
    <w:p w14:paraId="0D086774" w14:textId="77777777" w:rsidR="007E7C76" w:rsidRDefault="007E7C76" w:rsidP="00134AA4">
      <w:pPr>
        <w:jc w:val="both"/>
        <w:rPr>
          <w:rFonts w:ascii="Times New Roman" w:hAnsi="Times New Roman" w:cs="Times New Roman"/>
          <w:b/>
          <w:bCs/>
        </w:rPr>
      </w:pPr>
    </w:p>
    <w:p w14:paraId="0BBA91BF" w14:textId="08838359" w:rsidR="0064377C" w:rsidRDefault="00D9565D" w:rsidP="00827DFF">
      <w:pPr>
        <w:jc w:val="center"/>
        <w:rPr>
          <w:rFonts w:ascii="Times New Roman" w:hAnsi="Times New Roman" w:cs="Times New Roman"/>
          <w:b/>
          <w:bCs/>
        </w:rPr>
      </w:pPr>
      <w:r w:rsidRPr="00E3456C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B6DA231" wp14:editId="2B19375B">
            <wp:extent cx="5143500" cy="3914775"/>
            <wp:effectExtent l="0" t="0" r="0" b="0"/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25" cy="39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7852" w14:textId="73FD2940" w:rsidR="00D9565D" w:rsidRPr="00D9565D" w:rsidRDefault="00D9565D" w:rsidP="00D9565D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450299">
        <w:rPr>
          <w:rFonts w:ascii="Times New Roman" w:hAnsi="Times New Roman" w:cs="Times New Roman"/>
          <w:b/>
          <w:bCs/>
        </w:rPr>
        <w:t>Supplementary</w:t>
      </w:r>
      <w:r w:rsidRPr="00E3456C">
        <w:rPr>
          <w:rFonts w:ascii="Times New Roman" w:hAnsi="Times New Roman" w:cs="Times New Roman"/>
          <w:b/>
          <w:color w:val="000000" w:themeColor="text1"/>
        </w:rPr>
        <w:t xml:space="preserve"> Figure </w:t>
      </w:r>
      <w:r w:rsidR="00B9184C">
        <w:rPr>
          <w:rFonts w:ascii="Times New Roman" w:hAnsi="Times New Roman" w:cs="Times New Roman"/>
          <w:b/>
          <w:color w:val="000000" w:themeColor="text1"/>
        </w:rPr>
        <w:t>7</w:t>
      </w:r>
      <w:r w:rsidRPr="00E3456C">
        <w:rPr>
          <w:rFonts w:ascii="Times New Roman" w:hAnsi="Times New Roman" w:cs="Times New Roman"/>
          <w:b/>
          <w:color w:val="000000" w:themeColor="text1"/>
        </w:rPr>
        <w:t>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E3456C">
        <w:rPr>
          <w:rFonts w:ascii="Times New Roman" w:hAnsi="Times New Roman" w:cs="Times New Roman"/>
          <w:bCs/>
          <w:color w:val="000000" w:themeColor="text1"/>
        </w:rPr>
        <w:t>Scheme of the mechanism by which ORAI2 affects GC cell proliferation, migration and invasion.</w:t>
      </w:r>
    </w:p>
    <w:p w14:paraId="3852A9E0" w14:textId="77777777" w:rsidR="00D9565D" w:rsidRDefault="00D9565D" w:rsidP="00134AA4">
      <w:pPr>
        <w:jc w:val="both"/>
        <w:rPr>
          <w:rFonts w:ascii="Times New Roman" w:hAnsi="Times New Roman" w:cs="Times New Roman"/>
          <w:b/>
          <w:bCs/>
        </w:rPr>
      </w:pPr>
    </w:p>
    <w:p w14:paraId="72ED8B70" w14:textId="79A6B6AA" w:rsidR="00936EA4" w:rsidRDefault="00D20D2B" w:rsidP="00134AA4">
      <w:pPr>
        <w:jc w:val="both"/>
        <w:rPr>
          <w:rFonts w:ascii="Times New Roman" w:eastAsia="DengXian" w:hAnsi="Times New Roman" w:cs="Times New Roman"/>
          <w:color w:val="000000" w:themeColor="text1"/>
        </w:rPr>
      </w:pPr>
      <w:r w:rsidRPr="00D20D2B">
        <w:rPr>
          <w:rFonts w:ascii="Times New Roman" w:hAnsi="Times New Roman" w:cs="Times New Roman"/>
          <w:b/>
          <w:bCs/>
        </w:rPr>
        <w:t>Supplementary Video 1.</w:t>
      </w:r>
      <w:r>
        <w:rPr>
          <w:rFonts w:ascii="Times New Roman" w:hAnsi="Times New Roman" w:cs="Times New Roman"/>
        </w:rPr>
        <w:t xml:space="preserve"> 216-Ctl: </w:t>
      </w:r>
      <w:r w:rsidRPr="0074580B">
        <w:rPr>
          <w:rFonts w:ascii="Times New Roman" w:eastAsia="DengXian" w:hAnsi="Times New Roman" w:cs="Times New Roman"/>
          <w:color w:val="000000" w:themeColor="text1"/>
        </w:rPr>
        <w:t>fluorescence recovery time after FRAP</w:t>
      </w:r>
      <w:r>
        <w:rPr>
          <w:rFonts w:ascii="Times New Roman" w:eastAsia="DengXian" w:hAnsi="Times New Roman" w:cs="Times New Roman"/>
          <w:color w:val="000000" w:themeColor="text1"/>
        </w:rPr>
        <w:t>.</w:t>
      </w:r>
    </w:p>
    <w:p w14:paraId="2A1405BF" w14:textId="5D2D274F" w:rsidR="00D20D2B" w:rsidRDefault="00D20D2B" w:rsidP="00134AA4">
      <w:pPr>
        <w:jc w:val="both"/>
        <w:rPr>
          <w:rFonts w:ascii="Times New Roman" w:eastAsia="DengXian" w:hAnsi="Times New Roman" w:cs="Times New Roman"/>
          <w:color w:val="000000" w:themeColor="text1"/>
        </w:rPr>
      </w:pPr>
    </w:p>
    <w:p w14:paraId="3549E55D" w14:textId="37444BBF" w:rsidR="00D20D2B" w:rsidRDefault="00D20D2B" w:rsidP="00D20D2B">
      <w:pPr>
        <w:jc w:val="both"/>
        <w:rPr>
          <w:rFonts w:ascii="Times New Roman" w:eastAsia="DengXian" w:hAnsi="Times New Roman" w:cs="Times New Roman"/>
          <w:color w:val="000000" w:themeColor="text1"/>
        </w:rPr>
      </w:pPr>
      <w:r w:rsidRPr="00D20D2B">
        <w:rPr>
          <w:rFonts w:ascii="Times New Roman" w:hAnsi="Times New Roman" w:cs="Times New Roman"/>
          <w:b/>
          <w:bCs/>
        </w:rPr>
        <w:t xml:space="preserve">Supplementary Video </w:t>
      </w:r>
      <w:r>
        <w:rPr>
          <w:rFonts w:ascii="Times New Roman" w:hAnsi="Times New Roman" w:cs="Times New Roman"/>
          <w:b/>
          <w:bCs/>
        </w:rPr>
        <w:t>2</w:t>
      </w:r>
      <w:r w:rsidRPr="00D20D2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216-Sh2: </w:t>
      </w:r>
      <w:r w:rsidRPr="0074580B">
        <w:rPr>
          <w:rFonts w:ascii="Times New Roman" w:eastAsia="DengXian" w:hAnsi="Times New Roman" w:cs="Times New Roman"/>
          <w:color w:val="000000" w:themeColor="text1"/>
        </w:rPr>
        <w:t>fluorescence recovery time after FRAP</w:t>
      </w:r>
      <w:r>
        <w:rPr>
          <w:rFonts w:ascii="Times New Roman" w:eastAsia="DengXian" w:hAnsi="Times New Roman" w:cs="Times New Roman"/>
          <w:color w:val="000000" w:themeColor="text1"/>
        </w:rPr>
        <w:t>.</w:t>
      </w:r>
    </w:p>
    <w:p w14:paraId="521AB96C" w14:textId="664858AC" w:rsidR="00D20D2B" w:rsidRDefault="00D20D2B" w:rsidP="00D20D2B">
      <w:pPr>
        <w:jc w:val="both"/>
        <w:rPr>
          <w:rFonts w:ascii="Times New Roman" w:eastAsia="DengXian" w:hAnsi="Times New Roman" w:cs="Times New Roman"/>
          <w:color w:val="000000" w:themeColor="text1"/>
        </w:rPr>
      </w:pPr>
    </w:p>
    <w:p w14:paraId="75280F33" w14:textId="35D6B36F" w:rsidR="00A46781" w:rsidRPr="00450299" w:rsidRDefault="00D20D2B" w:rsidP="00134AA4">
      <w:pPr>
        <w:jc w:val="both"/>
        <w:rPr>
          <w:rFonts w:ascii="Times New Roman" w:hAnsi="Times New Roman" w:cs="Times New Roman"/>
        </w:rPr>
      </w:pPr>
      <w:r w:rsidRPr="00D20D2B">
        <w:rPr>
          <w:rFonts w:ascii="Times New Roman" w:hAnsi="Times New Roman" w:cs="Times New Roman"/>
          <w:b/>
          <w:bCs/>
        </w:rPr>
        <w:t xml:space="preserve">Supplementary Video </w:t>
      </w:r>
      <w:r>
        <w:rPr>
          <w:rFonts w:ascii="Times New Roman" w:hAnsi="Times New Roman" w:cs="Times New Roman"/>
          <w:b/>
          <w:bCs/>
        </w:rPr>
        <w:t>3</w:t>
      </w:r>
      <w:r w:rsidRPr="00D20D2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216-Sh3: </w:t>
      </w:r>
      <w:r w:rsidRPr="0074580B">
        <w:rPr>
          <w:rFonts w:ascii="Times New Roman" w:eastAsia="DengXian" w:hAnsi="Times New Roman" w:cs="Times New Roman"/>
          <w:color w:val="000000" w:themeColor="text1"/>
        </w:rPr>
        <w:t>fluorescence recovery time after FRAP</w:t>
      </w:r>
      <w:r>
        <w:rPr>
          <w:rFonts w:ascii="Times New Roman" w:eastAsia="DengXian" w:hAnsi="Times New Roman" w:cs="Times New Roman"/>
          <w:color w:val="000000" w:themeColor="text1"/>
        </w:rPr>
        <w:t>.</w:t>
      </w:r>
    </w:p>
    <w:sectPr w:rsidR="00A46781" w:rsidRPr="00450299" w:rsidSect="00285DE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E27"/>
    <w:rsid w:val="0001424C"/>
    <w:rsid w:val="00035842"/>
    <w:rsid w:val="00042D8B"/>
    <w:rsid w:val="000934AC"/>
    <w:rsid w:val="000B215E"/>
    <w:rsid w:val="0011516A"/>
    <w:rsid w:val="00134AA4"/>
    <w:rsid w:val="00143407"/>
    <w:rsid w:val="00155B34"/>
    <w:rsid w:val="00180CC1"/>
    <w:rsid w:val="00186B1D"/>
    <w:rsid w:val="001A4FF5"/>
    <w:rsid w:val="00202B48"/>
    <w:rsid w:val="00220ED8"/>
    <w:rsid w:val="002313CD"/>
    <w:rsid w:val="002833EC"/>
    <w:rsid w:val="00285DEE"/>
    <w:rsid w:val="002947FA"/>
    <w:rsid w:val="002B591B"/>
    <w:rsid w:val="002D7D33"/>
    <w:rsid w:val="002E53D8"/>
    <w:rsid w:val="003244C2"/>
    <w:rsid w:val="003B0162"/>
    <w:rsid w:val="003C565F"/>
    <w:rsid w:val="003C5792"/>
    <w:rsid w:val="003F723F"/>
    <w:rsid w:val="003F760A"/>
    <w:rsid w:val="004142C3"/>
    <w:rsid w:val="004171ED"/>
    <w:rsid w:val="00433DDA"/>
    <w:rsid w:val="004467AE"/>
    <w:rsid w:val="00450299"/>
    <w:rsid w:val="00456399"/>
    <w:rsid w:val="004C5DAA"/>
    <w:rsid w:val="004F61E3"/>
    <w:rsid w:val="00525918"/>
    <w:rsid w:val="00551775"/>
    <w:rsid w:val="0058502D"/>
    <w:rsid w:val="005A70C7"/>
    <w:rsid w:val="005C7BAB"/>
    <w:rsid w:val="005D0A98"/>
    <w:rsid w:val="005D30F3"/>
    <w:rsid w:val="005E3E62"/>
    <w:rsid w:val="00642067"/>
    <w:rsid w:val="0064377C"/>
    <w:rsid w:val="00652A6E"/>
    <w:rsid w:val="0067607B"/>
    <w:rsid w:val="006A580A"/>
    <w:rsid w:val="006A7E8B"/>
    <w:rsid w:val="006B3190"/>
    <w:rsid w:val="006B7E27"/>
    <w:rsid w:val="006E1EA0"/>
    <w:rsid w:val="006E2BCD"/>
    <w:rsid w:val="006E7F35"/>
    <w:rsid w:val="00710FE0"/>
    <w:rsid w:val="00721F25"/>
    <w:rsid w:val="00724308"/>
    <w:rsid w:val="007803EA"/>
    <w:rsid w:val="007C55B1"/>
    <w:rsid w:val="007E34CE"/>
    <w:rsid w:val="007E3D19"/>
    <w:rsid w:val="007E7C76"/>
    <w:rsid w:val="00812DCE"/>
    <w:rsid w:val="0081682F"/>
    <w:rsid w:val="00827DFF"/>
    <w:rsid w:val="00883983"/>
    <w:rsid w:val="008C380F"/>
    <w:rsid w:val="008D0825"/>
    <w:rsid w:val="008E09EA"/>
    <w:rsid w:val="009352CE"/>
    <w:rsid w:val="00936EA4"/>
    <w:rsid w:val="00946B70"/>
    <w:rsid w:val="00956348"/>
    <w:rsid w:val="00963408"/>
    <w:rsid w:val="0097738B"/>
    <w:rsid w:val="00993BF3"/>
    <w:rsid w:val="0099707A"/>
    <w:rsid w:val="009D4D3E"/>
    <w:rsid w:val="009E3208"/>
    <w:rsid w:val="009F6994"/>
    <w:rsid w:val="00A1079F"/>
    <w:rsid w:val="00A12378"/>
    <w:rsid w:val="00A31DB0"/>
    <w:rsid w:val="00A46781"/>
    <w:rsid w:val="00AC21E7"/>
    <w:rsid w:val="00AD0040"/>
    <w:rsid w:val="00AE7052"/>
    <w:rsid w:val="00AE7D7C"/>
    <w:rsid w:val="00B200BF"/>
    <w:rsid w:val="00B26B6A"/>
    <w:rsid w:val="00B465EE"/>
    <w:rsid w:val="00B83710"/>
    <w:rsid w:val="00B9184C"/>
    <w:rsid w:val="00C06D82"/>
    <w:rsid w:val="00C071AE"/>
    <w:rsid w:val="00C12656"/>
    <w:rsid w:val="00C777DA"/>
    <w:rsid w:val="00C93781"/>
    <w:rsid w:val="00CA46E8"/>
    <w:rsid w:val="00CB131F"/>
    <w:rsid w:val="00CB7319"/>
    <w:rsid w:val="00CD65AA"/>
    <w:rsid w:val="00CF530B"/>
    <w:rsid w:val="00CF60C1"/>
    <w:rsid w:val="00D024D4"/>
    <w:rsid w:val="00D10E9A"/>
    <w:rsid w:val="00D20D2B"/>
    <w:rsid w:val="00D30DC5"/>
    <w:rsid w:val="00D3227C"/>
    <w:rsid w:val="00D600E8"/>
    <w:rsid w:val="00D77A3E"/>
    <w:rsid w:val="00D9199B"/>
    <w:rsid w:val="00D9565D"/>
    <w:rsid w:val="00DA2A54"/>
    <w:rsid w:val="00DB377E"/>
    <w:rsid w:val="00DB4E93"/>
    <w:rsid w:val="00DB67DE"/>
    <w:rsid w:val="00DD58E8"/>
    <w:rsid w:val="00DF6921"/>
    <w:rsid w:val="00DF72E0"/>
    <w:rsid w:val="00E553A5"/>
    <w:rsid w:val="00E65565"/>
    <w:rsid w:val="00EA0711"/>
    <w:rsid w:val="00EE552D"/>
    <w:rsid w:val="00F3597F"/>
    <w:rsid w:val="00F50925"/>
    <w:rsid w:val="00F50CCD"/>
    <w:rsid w:val="00F5436C"/>
    <w:rsid w:val="00F85F9C"/>
    <w:rsid w:val="00F92129"/>
    <w:rsid w:val="00FA002D"/>
    <w:rsid w:val="00FB6CF5"/>
    <w:rsid w:val="00FD7CE2"/>
    <w:rsid w:val="00FF2C30"/>
    <w:rsid w:val="00FF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827F8"/>
  <w14:defaultImageDpi w14:val="32767"/>
  <w15:chartTrackingRefBased/>
  <w15:docId w15:val="{EEC588A9-6F8C-4641-9FA4-73803310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7E2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8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9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4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u3004632</dc:creator>
  <cp:keywords/>
  <dc:description/>
  <cp:lastModifiedBy>u3004632</cp:lastModifiedBy>
  <cp:revision>11</cp:revision>
  <dcterms:created xsi:type="dcterms:W3CDTF">2020-01-06T11:28:00Z</dcterms:created>
  <dcterms:modified xsi:type="dcterms:W3CDTF">2020-10-23T05:59:00Z</dcterms:modified>
</cp:coreProperties>
</file>