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89E0" w14:textId="08EC033D" w:rsidR="0034474B" w:rsidRDefault="0003074C" w:rsidP="004830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E4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A6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E4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44E50B" w14:textId="77777777" w:rsidR="00700FFD" w:rsidRDefault="00700FFD" w:rsidP="004830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39B6E" w14:textId="15375B42" w:rsidR="0003074C" w:rsidRPr="00700FFD" w:rsidRDefault="00700FFD" w:rsidP="004830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0FF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B4BE82" wp14:editId="51F6ECEC">
            <wp:extent cx="5400040" cy="28378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E313" w14:textId="77777777" w:rsidR="0003074C" w:rsidRPr="000E4A24" w:rsidRDefault="0003074C" w:rsidP="004830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BD18BD" w14:textId="6313078A" w:rsidR="000E6CF9" w:rsidRPr="0003074C" w:rsidRDefault="00EF6F87" w:rsidP="0048302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</w:t>
      </w:r>
      <w:r w:rsidR="0003074C" w:rsidRPr="000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A6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3074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Effect of </w:t>
      </w:r>
      <w:r w:rsidR="0003074C" w:rsidRPr="0003074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macrophage depletion</w:t>
      </w:r>
      <w:r w:rsidRPr="0003074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on </w:t>
      </w:r>
      <w:r w:rsidR="0003074C" w:rsidRPr="0003074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tumor development in AGP-treated tumor-bearing mouse model.</w:t>
      </w:r>
      <w:r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AGP (2 mg/mouse) was administered to LM8 bearing C3H </w:t>
      </w:r>
      <w:proofErr w:type="spellStart"/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>HeN</w:t>
      </w:r>
      <w:proofErr w:type="spellEnd"/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mice tre</w:t>
      </w:r>
      <w:r w:rsidR="0003074C" w:rsidRPr="000307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 with clodronate liposome to deplete macrophages, followed by the determination of subcutaneous tumor weights </w:t>
      </w:r>
      <w:r w:rsidR="0003074C" w:rsidRPr="000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(A) (</w:t>
      </w:r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>n=10 mice per group</w:t>
      </w:r>
      <w:r w:rsidR="0003074C" w:rsidRPr="000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Iba-1-positive cells in LM8 subcutaneous tumor tissues were evaluated by immunostaining </w:t>
      </w:r>
      <w:r w:rsidR="0003074C" w:rsidRPr="000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(B)</w:t>
      </w:r>
      <w:r w:rsidR="0003074C" w:rsidRPr="0003074C">
        <w:rPr>
          <w:rFonts w:ascii="Times New Roman" w:hAnsi="Times New Roman" w:cs="Times New Roman"/>
          <w:color w:val="000000" w:themeColor="text1"/>
          <w:sz w:val="24"/>
          <w:szCs w:val="24"/>
        </w:rPr>
        <w:t>. Statistical differences between groups were calculated by non-repeated-measures ANOVA.</w:t>
      </w:r>
    </w:p>
    <w:p w14:paraId="420D7ADA" w14:textId="3596E7D8" w:rsidR="000E6CF9" w:rsidRPr="000E4A24" w:rsidRDefault="000E6CF9" w:rsidP="0048302A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6CF9" w:rsidRPr="000E4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EFAC" w14:textId="77777777" w:rsidR="0018534A" w:rsidRDefault="0018534A" w:rsidP="00C30712">
      <w:r>
        <w:separator/>
      </w:r>
    </w:p>
  </w:endnote>
  <w:endnote w:type="continuationSeparator" w:id="0">
    <w:p w14:paraId="7FD4354F" w14:textId="77777777" w:rsidR="0018534A" w:rsidRDefault="0018534A" w:rsidP="00C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CEFF" w14:textId="77777777" w:rsidR="0018534A" w:rsidRDefault="0018534A" w:rsidP="00C30712">
      <w:r>
        <w:separator/>
      </w:r>
    </w:p>
  </w:footnote>
  <w:footnote w:type="continuationSeparator" w:id="0">
    <w:p w14:paraId="53AD4A98" w14:textId="77777777" w:rsidR="0018534A" w:rsidRDefault="0018534A" w:rsidP="00C3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0988"/>
    <w:multiLevelType w:val="hybridMultilevel"/>
    <w:tmpl w:val="D08AB78A"/>
    <w:lvl w:ilvl="0" w:tplc="326A6D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51382418" w:tentative="1">
      <w:start w:val="1"/>
      <w:numFmt w:val="aiueoFullWidth"/>
      <w:lvlText w:val="(%2)"/>
      <w:lvlJc w:val="left"/>
      <w:pPr>
        <w:ind w:left="840" w:hanging="420"/>
      </w:pPr>
    </w:lvl>
    <w:lvl w:ilvl="2" w:tplc="08644412" w:tentative="1">
      <w:start w:val="1"/>
      <w:numFmt w:val="decimalEnclosedCircle"/>
      <w:lvlText w:val="%3"/>
      <w:lvlJc w:val="left"/>
      <w:pPr>
        <w:ind w:left="1260" w:hanging="420"/>
      </w:pPr>
    </w:lvl>
    <w:lvl w:ilvl="3" w:tplc="E88E1A14" w:tentative="1">
      <w:start w:val="1"/>
      <w:numFmt w:val="decimal"/>
      <w:lvlText w:val="%4."/>
      <w:lvlJc w:val="left"/>
      <w:pPr>
        <w:ind w:left="1680" w:hanging="420"/>
      </w:pPr>
    </w:lvl>
    <w:lvl w:ilvl="4" w:tplc="D4DA2976" w:tentative="1">
      <w:start w:val="1"/>
      <w:numFmt w:val="aiueoFullWidth"/>
      <w:lvlText w:val="(%5)"/>
      <w:lvlJc w:val="left"/>
      <w:pPr>
        <w:ind w:left="2100" w:hanging="420"/>
      </w:pPr>
    </w:lvl>
    <w:lvl w:ilvl="5" w:tplc="E3A4A854" w:tentative="1">
      <w:start w:val="1"/>
      <w:numFmt w:val="decimalEnclosedCircle"/>
      <w:lvlText w:val="%6"/>
      <w:lvlJc w:val="left"/>
      <w:pPr>
        <w:ind w:left="2520" w:hanging="420"/>
      </w:pPr>
    </w:lvl>
    <w:lvl w:ilvl="6" w:tplc="40D47678" w:tentative="1">
      <w:start w:val="1"/>
      <w:numFmt w:val="decimal"/>
      <w:lvlText w:val="%7."/>
      <w:lvlJc w:val="left"/>
      <w:pPr>
        <w:ind w:left="2940" w:hanging="420"/>
      </w:pPr>
    </w:lvl>
    <w:lvl w:ilvl="7" w:tplc="5DAE401E" w:tentative="1">
      <w:start w:val="1"/>
      <w:numFmt w:val="aiueoFullWidth"/>
      <w:lvlText w:val="(%8)"/>
      <w:lvlJc w:val="left"/>
      <w:pPr>
        <w:ind w:left="3360" w:hanging="420"/>
      </w:pPr>
    </w:lvl>
    <w:lvl w:ilvl="8" w:tplc="3DAAF32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A"/>
    <w:rsid w:val="0003074C"/>
    <w:rsid w:val="000352E5"/>
    <w:rsid w:val="000A79B9"/>
    <w:rsid w:val="000E4A24"/>
    <w:rsid w:val="000E6CF9"/>
    <w:rsid w:val="000F1F33"/>
    <w:rsid w:val="00110497"/>
    <w:rsid w:val="00154161"/>
    <w:rsid w:val="0018534A"/>
    <w:rsid w:val="0019235B"/>
    <w:rsid w:val="0027367A"/>
    <w:rsid w:val="002A6607"/>
    <w:rsid w:val="002C0393"/>
    <w:rsid w:val="002C4FEE"/>
    <w:rsid w:val="00307AEF"/>
    <w:rsid w:val="0031271D"/>
    <w:rsid w:val="0034474B"/>
    <w:rsid w:val="00355B34"/>
    <w:rsid w:val="00387390"/>
    <w:rsid w:val="0048302A"/>
    <w:rsid w:val="006706E6"/>
    <w:rsid w:val="00700FFD"/>
    <w:rsid w:val="00755470"/>
    <w:rsid w:val="007733B2"/>
    <w:rsid w:val="007D6F0F"/>
    <w:rsid w:val="008214C3"/>
    <w:rsid w:val="009564B1"/>
    <w:rsid w:val="009866C4"/>
    <w:rsid w:val="00A6567A"/>
    <w:rsid w:val="00AB0E2B"/>
    <w:rsid w:val="00B42B8F"/>
    <w:rsid w:val="00BD3BAA"/>
    <w:rsid w:val="00C30712"/>
    <w:rsid w:val="00CB2BE0"/>
    <w:rsid w:val="00DE5848"/>
    <w:rsid w:val="00E16C42"/>
    <w:rsid w:val="00E63DFC"/>
    <w:rsid w:val="00EC595B"/>
    <w:rsid w:val="00EF6F87"/>
    <w:rsid w:val="00F4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FFBC"/>
  <w15:chartTrackingRefBased/>
  <w15:docId w15:val="{A470675C-E33E-41FC-B42D-9D51092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6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12"/>
  </w:style>
  <w:style w:type="paragraph" w:styleId="a6">
    <w:name w:val="footer"/>
    <w:basedOn w:val="a"/>
    <w:link w:val="a7"/>
    <w:uiPriority w:val="99"/>
    <w:unhideWhenUsed/>
    <w:rsid w:val="00C3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12"/>
  </w:style>
  <w:style w:type="paragraph" w:styleId="Web">
    <w:name w:val="Normal (Web)"/>
    <w:basedOn w:val="a"/>
    <w:uiPriority w:val="99"/>
    <w:unhideWhenUsed/>
    <w:rsid w:val="0011049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110497"/>
    <w:pPr>
      <w:widowControl/>
      <w:spacing w:before="100" w:beforeAutospacing="1" w:after="100" w:afterAutospacing="1"/>
      <w:ind w:leftChars="400" w:left="840" w:firstLineChars="50" w:firstLine="50"/>
    </w:pPr>
  </w:style>
  <w:style w:type="character" w:customStyle="1" w:styleId="period">
    <w:name w:val="period"/>
    <w:basedOn w:val="a0"/>
    <w:rsid w:val="00110497"/>
  </w:style>
  <w:style w:type="character" w:customStyle="1" w:styleId="comma">
    <w:name w:val="comma"/>
    <w:basedOn w:val="a0"/>
    <w:rsid w:val="00110497"/>
  </w:style>
  <w:style w:type="character" w:customStyle="1" w:styleId="cit">
    <w:name w:val="cit"/>
    <w:basedOn w:val="a0"/>
    <w:rsid w:val="00110497"/>
  </w:style>
  <w:style w:type="character" w:styleId="a9">
    <w:name w:val="Unresolved Mention"/>
    <w:basedOn w:val="a0"/>
    <w:uiPriority w:val="99"/>
    <w:semiHidden/>
    <w:unhideWhenUsed/>
    <w:rsid w:val="0095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幸太朗 松坂</dc:creator>
  <cp:keywords/>
  <dc:description/>
  <cp:lastModifiedBy>Microsoft Office User</cp:lastModifiedBy>
  <cp:revision>20</cp:revision>
  <dcterms:created xsi:type="dcterms:W3CDTF">2020-10-20T01:20:00Z</dcterms:created>
  <dcterms:modified xsi:type="dcterms:W3CDTF">2021-06-04T03:15:00Z</dcterms:modified>
</cp:coreProperties>
</file>