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C8E5DE7" w14:textId="77777777" w:rsidR="00181CC7" w:rsidRDefault="00181CC7" w:rsidP="00181CC7">
      <w:pPr>
        <w:pStyle w:val="Title"/>
        <w:rPr>
          <w:rFonts w:ascii="Calibri" w:hAnsi="Calibri" w:cs="Calibri"/>
          <w:lang w:val="en"/>
        </w:rPr>
      </w:pPr>
    </w:p>
    <w:p w14:paraId="3CB54D9C" w14:textId="652D45BB" w:rsidR="00181CC7" w:rsidRPr="002F51CA" w:rsidRDefault="00181CC7" w:rsidP="00181CC7">
      <w:pPr>
        <w:pStyle w:val="Title"/>
        <w:rPr>
          <w:rFonts w:cs="Calibri"/>
          <w:lang w:val="en"/>
        </w:rPr>
      </w:pPr>
      <w:r w:rsidRPr="002F51CA">
        <w:rPr>
          <w:rFonts w:cs="Calibri"/>
          <w:lang w:val="en"/>
        </w:rPr>
        <w:t xml:space="preserve">Supplementary </w:t>
      </w:r>
      <w:r>
        <w:rPr>
          <w:rFonts w:cs="Calibri"/>
          <w:lang w:val="en"/>
        </w:rPr>
        <w:t>Figures</w:t>
      </w:r>
    </w:p>
    <w:p w14:paraId="126F1E02" w14:textId="77777777" w:rsidR="00181CC7" w:rsidRPr="002F51CA" w:rsidRDefault="00181CC7" w:rsidP="00181CC7">
      <w:pPr>
        <w:pStyle w:val="Title"/>
        <w:rPr>
          <w:rFonts w:cs="Calibri"/>
          <w:lang w:val="en"/>
        </w:rPr>
      </w:pPr>
    </w:p>
    <w:p w14:paraId="6FD1AE16" w14:textId="239955A5" w:rsidR="00181CC7" w:rsidRDefault="00181CC7" w:rsidP="00181CC7">
      <w:pPr>
        <w:pStyle w:val="Title"/>
        <w:rPr>
          <w:rFonts w:ascii="Arial" w:hAnsi="Arial" w:cs="Arial"/>
          <w:lang w:val="en"/>
        </w:rPr>
      </w:pPr>
      <w:r w:rsidRPr="00181CC7">
        <w:rPr>
          <w:rFonts w:ascii="Arial" w:hAnsi="Arial" w:cs="Arial"/>
          <w:lang w:val="en"/>
        </w:rPr>
        <w:t>The transcription factor Slug uncouples pancreatic cancer progression from the Raf-Mek1/2-Erk1/2 pathway</w:t>
      </w:r>
    </w:p>
    <w:p w14:paraId="4C7766B2" w14:textId="77777777" w:rsidR="00181CC7" w:rsidRPr="00181CC7" w:rsidRDefault="00181CC7" w:rsidP="00181CC7">
      <w:pPr>
        <w:pStyle w:val="Title"/>
        <w:rPr>
          <w:rFonts w:ascii="Arial" w:hAnsi="Arial" w:cs="Arial"/>
          <w:lang w:val="en"/>
        </w:rPr>
      </w:pPr>
    </w:p>
    <w:p w14:paraId="5A1070A9" w14:textId="77777777" w:rsidR="00181CC7" w:rsidRPr="00181CC7" w:rsidRDefault="00181CC7" w:rsidP="00181CC7">
      <w:pPr>
        <w:pStyle w:val="Title"/>
        <w:ind w:left="-142" w:right="-149"/>
        <w:rPr>
          <w:rFonts w:ascii="Arial" w:hAnsi="Arial" w:cs="Arial"/>
          <w:b w:val="0"/>
          <w:sz w:val="24"/>
          <w:szCs w:val="24"/>
          <w:vertAlign w:val="superscript"/>
          <w:lang w:val="en"/>
        </w:rPr>
      </w:pPr>
      <w:proofErr w:type="spellStart"/>
      <w:r w:rsidRPr="00181CC7">
        <w:rPr>
          <w:rFonts w:ascii="Arial" w:hAnsi="Arial" w:cs="Arial"/>
          <w:b w:val="0"/>
          <w:sz w:val="24"/>
          <w:szCs w:val="24"/>
          <w:lang w:val="en"/>
        </w:rPr>
        <w:t>Faiz</w:t>
      </w:r>
      <w:proofErr w:type="spellEnd"/>
      <w:r w:rsidRPr="00181CC7">
        <w:rPr>
          <w:rFonts w:ascii="Arial" w:hAnsi="Arial" w:cs="Arial"/>
          <w:b w:val="0"/>
          <w:sz w:val="24"/>
          <w:szCs w:val="24"/>
          <w:lang w:val="en"/>
        </w:rPr>
        <w:t xml:space="preserve"> Bilal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1,4</w:t>
      </w:r>
      <w:r w:rsidRPr="00181CC7">
        <w:rPr>
          <w:rFonts w:ascii="Arial" w:hAnsi="Arial" w:cs="Arial"/>
          <w:b w:val="0"/>
          <w:sz w:val="24"/>
          <w:szCs w:val="24"/>
          <w:lang w:val="en"/>
        </w:rPr>
        <w:t>, Enrique J. Arenas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1,4</w:t>
      </w:r>
      <w:r w:rsidRPr="00181CC7">
        <w:rPr>
          <w:rFonts w:ascii="Arial" w:hAnsi="Arial" w:cs="Arial"/>
          <w:b w:val="0"/>
          <w:sz w:val="24"/>
          <w:szCs w:val="24"/>
          <w:lang w:val="en"/>
        </w:rPr>
        <w:t>, Kim Pedersen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1</w:t>
      </w:r>
      <w:r w:rsidRPr="00181CC7">
        <w:rPr>
          <w:rFonts w:ascii="Arial" w:hAnsi="Arial" w:cs="Arial"/>
          <w:b w:val="0"/>
          <w:sz w:val="24"/>
          <w:szCs w:val="24"/>
          <w:lang w:val="en"/>
        </w:rPr>
        <w:t>, Alex Martínez-Sabadell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1</w:t>
      </w:r>
      <w:r w:rsidRPr="00181CC7">
        <w:rPr>
          <w:rFonts w:ascii="Arial" w:hAnsi="Arial" w:cs="Arial"/>
          <w:b w:val="0"/>
          <w:sz w:val="24"/>
          <w:szCs w:val="24"/>
          <w:lang w:val="en"/>
        </w:rPr>
        <w:t>, Behnam Nabet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5,6</w:t>
      </w:r>
      <w:r w:rsidRPr="00181CC7">
        <w:rPr>
          <w:rFonts w:ascii="Arial" w:hAnsi="Arial" w:cs="Arial"/>
          <w:b w:val="0"/>
          <w:sz w:val="24"/>
          <w:szCs w:val="24"/>
          <w:lang w:val="en"/>
        </w:rPr>
        <w:t>, Elizabeth Guruceaga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7</w:t>
      </w:r>
      <w:r w:rsidRPr="00181CC7">
        <w:rPr>
          <w:rFonts w:ascii="Arial" w:hAnsi="Arial" w:cs="Arial"/>
          <w:b w:val="0"/>
          <w:sz w:val="24"/>
          <w:szCs w:val="24"/>
          <w:lang w:val="en"/>
        </w:rPr>
        <w:t>, Silvestre Vicent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7</w:t>
      </w:r>
      <w:r w:rsidRPr="00181CC7">
        <w:rPr>
          <w:rFonts w:ascii="Arial" w:hAnsi="Arial" w:cs="Arial"/>
          <w:b w:val="0"/>
          <w:sz w:val="24"/>
          <w:szCs w:val="24"/>
          <w:lang w:val="en"/>
        </w:rPr>
        <w:t xml:space="preserve">, </w:t>
      </w:r>
      <w:proofErr w:type="spellStart"/>
      <w:r w:rsidRPr="00181CC7">
        <w:rPr>
          <w:rFonts w:ascii="Arial" w:hAnsi="Arial" w:cs="Arial"/>
          <w:b w:val="0"/>
          <w:sz w:val="24"/>
          <w:szCs w:val="24"/>
          <w:lang w:val="en"/>
        </w:rPr>
        <w:t>Josep</w:t>
      </w:r>
      <w:proofErr w:type="spellEnd"/>
      <w:r w:rsidRPr="00181CC7">
        <w:rPr>
          <w:rFonts w:ascii="Arial" w:hAnsi="Arial" w:cs="Arial"/>
          <w:b w:val="0"/>
          <w:sz w:val="24"/>
          <w:szCs w:val="24"/>
          <w:lang w:val="en"/>
        </w:rPr>
        <w:t xml:space="preserve"> Tabernero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2,3,4</w:t>
      </w:r>
      <w:r w:rsidRPr="00181CC7">
        <w:rPr>
          <w:rFonts w:ascii="Arial" w:hAnsi="Arial" w:cs="Arial"/>
          <w:b w:val="0"/>
          <w:sz w:val="24"/>
          <w:szCs w:val="24"/>
          <w:lang w:val="en"/>
        </w:rPr>
        <w:t>, Teresa Macarulla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2,3</w:t>
      </w:r>
      <w:r w:rsidRPr="00181CC7">
        <w:rPr>
          <w:rFonts w:ascii="Arial" w:hAnsi="Arial" w:cs="Arial"/>
          <w:b w:val="0"/>
          <w:sz w:val="24"/>
          <w:szCs w:val="24"/>
          <w:lang w:val="en"/>
        </w:rPr>
        <w:t xml:space="preserve"> and Joaquín Arribas</w:t>
      </w:r>
      <w:r w:rsidRPr="00181CC7">
        <w:rPr>
          <w:rFonts w:ascii="Arial" w:hAnsi="Arial" w:cs="Arial"/>
          <w:b w:val="0"/>
          <w:sz w:val="24"/>
          <w:szCs w:val="24"/>
          <w:vertAlign w:val="superscript"/>
          <w:lang w:val="en"/>
        </w:rPr>
        <w:t>1,4,8,9,10</w:t>
      </w:r>
    </w:p>
    <w:p w14:paraId="43BEE82C" w14:textId="1BAB86A5" w:rsidR="00181CC7" w:rsidRDefault="00181CC7" w:rsidP="00181CC7">
      <w:pPr>
        <w:pStyle w:val="Title"/>
        <w:rPr>
          <w:rFonts w:ascii="Arial" w:hAnsi="Arial" w:cs="Arial"/>
          <w:b w:val="0"/>
          <w:vertAlign w:val="superscript"/>
          <w:lang w:val="en"/>
        </w:rPr>
      </w:pPr>
    </w:p>
    <w:p w14:paraId="1E592276" w14:textId="77777777" w:rsidR="00181CC7" w:rsidRPr="00181CC7" w:rsidRDefault="00181CC7" w:rsidP="00181CC7">
      <w:pPr>
        <w:pStyle w:val="Title"/>
        <w:rPr>
          <w:rFonts w:ascii="Arial" w:hAnsi="Arial" w:cs="Arial"/>
          <w:b w:val="0"/>
          <w:vertAlign w:val="superscript"/>
          <w:lang w:val="en"/>
        </w:rPr>
      </w:pPr>
    </w:p>
    <w:p w14:paraId="0DDDC597" w14:textId="77777777" w:rsidR="00181CC7" w:rsidRPr="00181CC7" w:rsidRDefault="00181CC7" w:rsidP="00181CC7">
      <w:pPr>
        <w:pStyle w:val="Body"/>
        <w:rPr>
          <w:rFonts w:ascii="Arial" w:hAnsi="Arial" w:cs="Arial"/>
          <w:sz w:val="20"/>
          <w:szCs w:val="20"/>
        </w:rPr>
      </w:pPr>
      <w:r w:rsidRPr="00181CC7">
        <w:rPr>
          <w:rFonts w:ascii="Arial" w:hAnsi="Arial" w:cs="Arial"/>
          <w:sz w:val="20"/>
          <w:szCs w:val="20"/>
          <w:vertAlign w:val="superscript"/>
        </w:rPr>
        <w:t>1</w:t>
      </w:r>
      <w:r w:rsidRPr="00181CC7">
        <w:rPr>
          <w:rFonts w:ascii="Arial" w:hAnsi="Arial" w:cs="Arial"/>
          <w:sz w:val="20"/>
          <w:szCs w:val="20"/>
        </w:rPr>
        <w:t xml:space="preserve"> Preclinical and </w:t>
      </w:r>
      <w:r w:rsidRPr="00181CC7">
        <w:rPr>
          <w:rFonts w:ascii="Arial" w:hAnsi="Arial" w:cs="Arial"/>
          <w:sz w:val="20"/>
          <w:szCs w:val="20"/>
          <w:vertAlign w:val="superscript"/>
        </w:rPr>
        <w:t>2</w:t>
      </w:r>
      <w:r w:rsidRPr="00181CC7">
        <w:rPr>
          <w:rFonts w:ascii="Arial" w:hAnsi="Arial" w:cs="Arial"/>
          <w:sz w:val="20"/>
          <w:szCs w:val="20"/>
        </w:rPr>
        <w:t xml:space="preserve"> Clinical Research Programs, </w:t>
      </w:r>
      <w:proofErr w:type="spellStart"/>
      <w:r w:rsidRPr="00181CC7">
        <w:rPr>
          <w:rFonts w:ascii="Arial" w:hAnsi="Arial" w:cs="Arial"/>
          <w:sz w:val="20"/>
          <w:szCs w:val="20"/>
        </w:rPr>
        <w:t>Vall</w:t>
      </w:r>
      <w:proofErr w:type="spellEnd"/>
      <w:r w:rsidRPr="00181CC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81CC7">
        <w:rPr>
          <w:rFonts w:ascii="Arial" w:hAnsi="Arial" w:cs="Arial"/>
          <w:sz w:val="20"/>
          <w:szCs w:val="20"/>
        </w:rPr>
        <w:t>d’Hebron</w:t>
      </w:r>
      <w:proofErr w:type="spellEnd"/>
      <w:r w:rsidRPr="00181CC7">
        <w:rPr>
          <w:rFonts w:ascii="Arial" w:hAnsi="Arial" w:cs="Arial"/>
          <w:sz w:val="20"/>
          <w:szCs w:val="20"/>
        </w:rPr>
        <w:t xml:space="preserve"> Institute of Oncology (VHIO), </w:t>
      </w:r>
      <w:r w:rsidRPr="00181CC7">
        <w:rPr>
          <w:rFonts w:ascii="Arial" w:hAnsi="Arial" w:cs="Arial"/>
          <w:sz w:val="20"/>
          <w:szCs w:val="20"/>
          <w:vertAlign w:val="superscript"/>
        </w:rPr>
        <w:t>3</w:t>
      </w:r>
      <w:r w:rsidRPr="00181CC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81CC7">
        <w:rPr>
          <w:rFonts w:ascii="Arial" w:hAnsi="Arial" w:cs="Arial"/>
          <w:sz w:val="20"/>
          <w:szCs w:val="20"/>
        </w:rPr>
        <w:t>Vall</w:t>
      </w:r>
      <w:proofErr w:type="spellEnd"/>
      <w:r w:rsidRPr="00181CC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81CC7">
        <w:rPr>
          <w:rFonts w:ascii="Arial" w:hAnsi="Arial" w:cs="Arial"/>
          <w:sz w:val="20"/>
          <w:szCs w:val="20"/>
        </w:rPr>
        <w:t>d’Hebron</w:t>
      </w:r>
      <w:proofErr w:type="spellEnd"/>
      <w:r w:rsidRPr="00181CC7">
        <w:rPr>
          <w:rFonts w:ascii="Arial" w:hAnsi="Arial" w:cs="Arial"/>
          <w:sz w:val="20"/>
          <w:szCs w:val="20"/>
        </w:rPr>
        <w:t xml:space="preserve"> University Hospital (HUVH) and </w:t>
      </w:r>
      <w:r w:rsidRPr="00181CC7">
        <w:rPr>
          <w:rFonts w:ascii="Arial" w:hAnsi="Arial" w:cs="Arial"/>
          <w:sz w:val="20"/>
          <w:szCs w:val="20"/>
          <w:vertAlign w:val="superscript"/>
        </w:rPr>
        <w:t>4</w:t>
      </w:r>
      <w:r w:rsidRPr="00181CC7">
        <w:rPr>
          <w:rFonts w:ascii="Arial" w:hAnsi="Arial" w:cs="Arial"/>
          <w:sz w:val="20"/>
          <w:szCs w:val="20"/>
        </w:rPr>
        <w:t xml:space="preserve"> CIBERONC, Barcelona, 08035, Spain.</w:t>
      </w:r>
    </w:p>
    <w:p w14:paraId="0FF1F106" w14:textId="77777777" w:rsidR="00181CC7" w:rsidRPr="00181CC7" w:rsidRDefault="00181CC7" w:rsidP="00181CC7">
      <w:pPr>
        <w:pStyle w:val="Body"/>
        <w:rPr>
          <w:rFonts w:ascii="Arial" w:hAnsi="Arial" w:cs="Arial"/>
          <w:sz w:val="20"/>
          <w:szCs w:val="20"/>
        </w:rPr>
      </w:pPr>
      <w:r w:rsidRPr="00181CC7">
        <w:rPr>
          <w:rFonts w:ascii="Arial" w:hAnsi="Arial" w:cs="Arial"/>
          <w:sz w:val="20"/>
          <w:szCs w:val="20"/>
          <w:vertAlign w:val="superscript"/>
        </w:rPr>
        <w:t>5</w:t>
      </w:r>
      <w:r w:rsidRPr="00181CC7">
        <w:rPr>
          <w:rFonts w:ascii="Arial" w:hAnsi="Arial" w:cs="Arial"/>
          <w:sz w:val="20"/>
          <w:szCs w:val="20"/>
        </w:rPr>
        <w:t xml:space="preserve"> Department of Cancer Biology, Dana-Farber Cancer Institute, Boston, MA 02215, USA.</w:t>
      </w:r>
    </w:p>
    <w:p w14:paraId="4FB82B60" w14:textId="77777777" w:rsidR="00181CC7" w:rsidRPr="00181CC7" w:rsidRDefault="00181CC7" w:rsidP="00181CC7">
      <w:pPr>
        <w:pStyle w:val="Body"/>
        <w:rPr>
          <w:rFonts w:ascii="Arial" w:hAnsi="Arial" w:cs="Arial"/>
          <w:sz w:val="20"/>
          <w:szCs w:val="20"/>
        </w:rPr>
      </w:pPr>
      <w:r w:rsidRPr="00181CC7">
        <w:rPr>
          <w:rFonts w:ascii="Arial" w:hAnsi="Arial" w:cs="Arial"/>
          <w:sz w:val="20"/>
          <w:szCs w:val="20"/>
          <w:vertAlign w:val="superscript"/>
        </w:rPr>
        <w:t>6</w:t>
      </w:r>
      <w:r w:rsidRPr="00181CC7">
        <w:rPr>
          <w:rFonts w:ascii="Arial" w:hAnsi="Arial" w:cs="Arial"/>
          <w:sz w:val="20"/>
          <w:szCs w:val="20"/>
        </w:rPr>
        <w:t xml:space="preserve"> Department of Biological Chemistry and Molecular Pharmacology, Harvard Medical School, Boston, MA 02115, USA.</w:t>
      </w:r>
    </w:p>
    <w:p w14:paraId="6764E48E" w14:textId="77777777" w:rsidR="00181CC7" w:rsidRPr="00181CC7" w:rsidRDefault="00181CC7" w:rsidP="00181CC7">
      <w:pPr>
        <w:pStyle w:val="Body"/>
        <w:rPr>
          <w:rFonts w:ascii="Arial" w:hAnsi="Arial" w:cs="Arial"/>
          <w:sz w:val="20"/>
          <w:szCs w:val="20"/>
        </w:rPr>
      </w:pPr>
      <w:r w:rsidRPr="00181CC7">
        <w:rPr>
          <w:rFonts w:ascii="Arial" w:hAnsi="Arial" w:cs="Arial"/>
          <w:sz w:val="20"/>
          <w:szCs w:val="20"/>
          <w:vertAlign w:val="superscript"/>
        </w:rPr>
        <w:t>7</w:t>
      </w:r>
      <w:r w:rsidRPr="00181CC7">
        <w:rPr>
          <w:rFonts w:ascii="Arial" w:hAnsi="Arial" w:cs="Arial"/>
          <w:sz w:val="20"/>
          <w:szCs w:val="20"/>
        </w:rPr>
        <w:t xml:space="preserve"> Program in Solid Tumors and Biomarkers, Center for Applied Medical Research, Universidad de Navarra, Pamplona 31008, Spain</w:t>
      </w:r>
    </w:p>
    <w:p w14:paraId="24A0FDE5" w14:textId="77777777" w:rsidR="00181CC7" w:rsidRPr="00181CC7" w:rsidRDefault="00181CC7" w:rsidP="00181CC7">
      <w:pPr>
        <w:pStyle w:val="Body"/>
        <w:rPr>
          <w:rFonts w:ascii="Arial" w:hAnsi="Arial" w:cs="Arial"/>
          <w:sz w:val="20"/>
          <w:szCs w:val="20"/>
        </w:rPr>
      </w:pPr>
      <w:r w:rsidRPr="00181CC7">
        <w:rPr>
          <w:rFonts w:ascii="Arial" w:hAnsi="Arial" w:cs="Arial"/>
          <w:sz w:val="20"/>
          <w:szCs w:val="20"/>
          <w:vertAlign w:val="superscript"/>
        </w:rPr>
        <w:t>8</w:t>
      </w:r>
      <w:r w:rsidRPr="00181CC7">
        <w:rPr>
          <w:rFonts w:ascii="Arial" w:hAnsi="Arial" w:cs="Arial"/>
          <w:sz w:val="20"/>
          <w:szCs w:val="20"/>
        </w:rPr>
        <w:t xml:space="preserve"> Department of Biochemistry and Molecular Biology, </w:t>
      </w:r>
      <w:proofErr w:type="spellStart"/>
      <w:r w:rsidRPr="00181CC7">
        <w:rPr>
          <w:rFonts w:ascii="Arial" w:hAnsi="Arial" w:cs="Arial"/>
          <w:sz w:val="20"/>
          <w:szCs w:val="20"/>
        </w:rPr>
        <w:t>Universitat</w:t>
      </w:r>
      <w:proofErr w:type="spellEnd"/>
      <w:r w:rsidRPr="00181CC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81CC7">
        <w:rPr>
          <w:rFonts w:ascii="Arial" w:hAnsi="Arial" w:cs="Arial"/>
          <w:sz w:val="20"/>
          <w:szCs w:val="20"/>
        </w:rPr>
        <w:t>Autónoma</w:t>
      </w:r>
      <w:proofErr w:type="spellEnd"/>
      <w:r w:rsidRPr="00181CC7">
        <w:rPr>
          <w:rFonts w:ascii="Arial" w:hAnsi="Arial" w:cs="Arial"/>
          <w:sz w:val="20"/>
          <w:szCs w:val="20"/>
        </w:rPr>
        <w:t xml:space="preserve"> de Barcelona, Campus de la UAB, 08193, </w:t>
      </w:r>
      <w:proofErr w:type="spellStart"/>
      <w:r w:rsidRPr="00181CC7">
        <w:rPr>
          <w:rFonts w:ascii="Arial" w:hAnsi="Arial" w:cs="Arial"/>
          <w:sz w:val="20"/>
          <w:szCs w:val="20"/>
        </w:rPr>
        <w:t>Bellaterra</w:t>
      </w:r>
      <w:proofErr w:type="spellEnd"/>
      <w:r w:rsidRPr="00181CC7">
        <w:rPr>
          <w:rFonts w:ascii="Arial" w:hAnsi="Arial" w:cs="Arial"/>
          <w:sz w:val="20"/>
          <w:szCs w:val="20"/>
        </w:rPr>
        <w:t>, Spain.</w:t>
      </w:r>
    </w:p>
    <w:p w14:paraId="4F38F9A8" w14:textId="77777777" w:rsidR="00181CC7" w:rsidRPr="00181CC7" w:rsidRDefault="00181CC7" w:rsidP="00181CC7">
      <w:pPr>
        <w:pStyle w:val="Body"/>
        <w:rPr>
          <w:rFonts w:ascii="Arial" w:hAnsi="Arial" w:cs="Arial"/>
          <w:sz w:val="20"/>
          <w:szCs w:val="20"/>
        </w:rPr>
      </w:pPr>
      <w:r w:rsidRPr="00181CC7">
        <w:rPr>
          <w:rFonts w:ascii="Arial" w:hAnsi="Arial" w:cs="Arial"/>
          <w:sz w:val="20"/>
          <w:szCs w:val="20"/>
          <w:vertAlign w:val="superscript"/>
        </w:rPr>
        <w:t>9</w:t>
      </w:r>
      <w:r w:rsidRPr="00181CC7">
        <w:rPr>
          <w:rFonts w:ascii="Arial" w:hAnsi="Arial" w:cs="Arial"/>
          <w:sz w:val="20"/>
          <w:szCs w:val="20"/>
        </w:rPr>
        <w:t xml:space="preserve"> Cancer Research Program, IMIM (Hospital del Mar Medical Research Institute), Barcelona, Spain</w:t>
      </w:r>
    </w:p>
    <w:p w14:paraId="57CE761A" w14:textId="77777777" w:rsidR="00181CC7" w:rsidRPr="00181CC7" w:rsidRDefault="00181CC7" w:rsidP="00181CC7">
      <w:pPr>
        <w:pStyle w:val="Body"/>
        <w:rPr>
          <w:rFonts w:ascii="Arial" w:hAnsi="Arial" w:cs="Arial"/>
          <w:sz w:val="20"/>
          <w:szCs w:val="20"/>
          <w:lang w:val="es-ES_tradnl"/>
        </w:rPr>
      </w:pPr>
      <w:proofErr w:type="gramStart"/>
      <w:r w:rsidRPr="00181CC7">
        <w:rPr>
          <w:rFonts w:ascii="Arial" w:hAnsi="Arial" w:cs="Arial"/>
          <w:sz w:val="20"/>
          <w:szCs w:val="20"/>
          <w:vertAlign w:val="superscript"/>
          <w:lang w:val="es-ES_tradnl"/>
        </w:rPr>
        <w:t>10</w:t>
      </w:r>
      <w:r w:rsidRPr="00181CC7">
        <w:rPr>
          <w:rFonts w:ascii="Arial" w:hAnsi="Arial" w:cs="Arial"/>
          <w:sz w:val="20"/>
          <w:szCs w:val="20"/>
          <w:lang w:val="es-ES"/>
        </w:rPr>
        <w:t xml:space="preserve"> </w:t>
      </w:r>
      <w:r w:rsidRPr="00181CC7">
        <w:rPr>
          <w:rFonts w:ascii="Arial" w:hAnsi="Arial" w:cs="Arial"/>
          <w:sz w:val="20"/>
          <w:szCs w:val="20"/>
          <w:vertAlign w:val="superscript"/>
          <w:lang w:val="es-ES_tradnl"/>
        </w:rPr>
        <w:t xml:space="preserve"> </w:t>
      </w:r>
      <w:proofErr w:type="spellStart"/>
      <w:r w:rsidRPr="00181CC7">
        <w:rPr>
          <w:rFonts w:ascii="Arial" w:hAnsi="Arial" w:cs="Arial"/>
          <w:sz w:val="20"/>
          <w:szCs w:val="20"/>
          <w:lang w:val="es-ES_tradnl"/>
        </w:rPr>
        <w:t>Institució</w:t>
      </w:r>
      <w:proofErr w:type="spellEnd"/>
      <w:proofErr w:type="gramEnd"/>
      <w:r w:rsidRPr="00181CC7">
        <w:rPr>
          <w:rFonts w:ascii="Arial" w:hAnsi="Arial" w:cs="Arial"/>
          <w:sz w:val="20"/>
          <w:szCs w:val="20"/>
          <w:lang w:val="es-ES_tradnl"/>
        </w:rPr>
        <w:t xml:space="preserve"> Catalana de Recerca i </w:t>
      </w:r>
      <w:proofErr w:type="spellStart"/>
      <w:r w:rsidRPr="00181CC7">
        <w:rPr>
          <w:rFonts w:ascii="Arial" w:hAnsi="Arial" w:cs="Arial"/>
          <w:sz w:val="20"/>
          <w:szCs w:val="20"/>
          <w:lang w:val="es-ES_tradnl"/>
        </w:rPr>
        <w:t>Estudis</w:t>
      </w:r>
      <w:proofErr w:type="spellEnd"/>
      <w:r w:rsidRPr="00181CC7">
        <w:rPr>
          <w:rFonts w:ascii="Arial" w:hAnsi="Arial" w:cs="Arial"/>
          <w:sz w:val="20"/>
          <w:szCs w:val="20"/>
          <w:lang w:val="es-ES_tradnl"/>
        </w:rPr>
        <w:t xml:space="preserve"> </w:t>
      </w:r>
      <w:proofErr w:type="spellStart"/>
      <w:r w:rsidRPr="00181CC7">
        <w:rPr>
          <w:rFonts w:ascii="Arial" w:hAnsi="Arial" w:cs="Arial"/>
          <w:sz w:val="20"/>
          <w:szCs w:val="20"/>
          <w:lang w:val="es-ES_tradnl"/>
        </w:rPr>
        <w:t>Avançats</w:t>
      </w:r>
      <w:proofErr w:type="spellEnd"/>
      <w:r w:rsidRPr="00181CC7">
        <w:rPr>
          <w:rFonts w:ascii="Arial" w:hAnsi="Arial" w:cs="Arial"/>
          <w:sz w:val="20"/>
          <w:szCs w:val="20"/>
          <w:lang w:val="es-ES_tradnl"/>
        </w:rPr>
        <w:t xml:space="preserve"> (ICREA), 08010, Barcelona, </w:t>
      </w:r>
      <w:proofErr w:type="spellStart"/>
      <w:r w:rsidRPr="00181CC7">
        <w:rPr>
          <w:rFonts w:ascii="Arial" w:hAnsi="Arial" w:cs="Arial"/>
          <w:sz w:val="20"/>
          <w:szCs w:val="20"/>
          <w:lang w:val="es-ES_tradnl"/>
        </w:rPr>
        <w:t>Spain</w:t>
      </w:r>
      <w:proofErr w:type="spellEnd"/>
      <w:r w:rsidRPr="00181CC7">
        <w:rPr>
          <w:rFonts w:ascii="Arial" w:hAnsi="Arial" w:cs="Arial"/>
          <w:sz w:val="20"/>
          <w:szCs w:val="20"/>
          <w:lang w:val="es-ES_tradnl"/>
        </w:rPr>
        <w:t>.</w:t>
      </w:r>
    </w:p>
    <w:p w14:paraId="356FF867" w14:textId="77777777" w:rsidR="00181CC7" w:rsidRDefault="00181CC7" w:rsidP="00181CC7">
      <w:pPr>
        <w:pStyle w:val="Body"/>
        <w:rPr>
          <w:rFonts w:ascii="Helvetica" w:hAnsi="Helvetica"/>
          <w:lang w:val="es-ES_tradnl"/>
        </w:rPr>
      </w:pPr>
    </w:p>
    <w:p w14:paraId="529D10F7" w14:textId="0D4544E0" w:rsidR="00181CC7" w:rsidRPr="002F51CA" w:rsidRDefault="00181CC7" w:rsidP="00181CC7">
      <w:pPr>
        <w:pStyle w:val="Body"/>
        <w:rPr>
          <w:rFonts w:ascii="Helvetica" w:hAnsi="Helvetica"/>
        </w:rPr>
      </w:pPr>
      <w:r w:rsidRPr="002F51CA">
        <w:rPr>
          <w:rFonts w:ascii="Helvetica" w:hAnsi="Helvetica"/>
        </w:rPr>
        <w:t>Corresponding Author:</w:t>
      </w:r>
    </w:p>
    <w:p w14:paraId="6EA0C312" w14:textId="77777777" w:rsidR="00181CC7" w:rsidRPr="002F51CA" w:rsidRDefault="00181CC7" w:rsidP="00181CC7">
      <w:pPr>
        <w:pStyle w:val="Body"/>
        <w:rPr>
          <w:rFonts w:ascii="Helvetica" w:hAnsi="Helvetica"/>
        </w:rPr>
      </w:pPr>
      <w:r w:rsidRPr="002F51CA">
        <w:rPr>
          <w:rFonts w:ascii="Helvetica" w:hAnsi="Helvetica"/>
        </w:rPr>
        <w:t xml:space="preserve">Joaquín </w:t>
      </w:r>
      <w:proofErr w:type="spellStart"/>
      <w:r w:rsidRPr="002F51CA">
        <w:rPr>
          <w:rFonts w:ascii="Helvetica" w:hAnsi="Helvetica"/>
        </w:rPr>
        <w:t>Arribas</w:t>
      </w:r>
      <w:proofErr w:type="spellEnd"/>
      <w:r w:rsidRPr="002F51CA">
        <w:rPr>
          <w:rFonts w:ascii="Helvetica" w:hAnsi="Helvetica"/>
        </w:rPr>
        <w:t xml:space="preserve"> PhD</w:t>
      </w:r>
    </w:p>
    <w:p w14:paraId="28688699" w14:textId="77777777" w:rsidR="00181CC7" w:rsidRPr="002F51CA" w:rsidRDefault="00181CC7" w:rsidP="00181CC7">
      <w:pPr>
        <w:pStyle w:val="Body"/>
        <w:rPr>
          <w:rFonts w:ascii="Helvetica" w:hAnsi="Helvetica"/>
        </w:rPr>
      </w:pPr>
      <w:proofErr w:type="spellStart"/>
      <w:r w:rsidRPr="002F51CA">
        <w:rPr>
          <w:rFonts w:ascii="Helvetica" w:hAnsi="Helvetica"/>
        </w:rPr>
        <w:t>Vall</w:t>
      </w:r>
      <w:proofErr w:type="spellEnd"/>
      <w:r w:rsidRPr="002F51CA">
        <w:rPr>
          <w:rFonts w:ascii="Helvetica" w:hAnsi="Helvetica"/>
        </w:rPr>
        <w:t xml:space="preserve"> </w:t>
      </w:r>
      <w:proofErr w:type="spellStart"/>
      <w:r w:rsidRPr="002F51CA">
        <w:rPr>
          <w:rFonts w:ascii="Helvetica" w:hAnsi="Helvetica"/>
        </w:rPr>
        <w:t>d'Hebron</w:t>
      </w:r>
      <w:proofErr w:type="spellEnd"/>
      <w:r w:rsidRPr="002F51CA">
        <w:rPr>
          <w:rFonts w:ascii="Helvetica" w:hAnsi="Helvetica"/>
        </w:rPr>
        <w:t xml:space="preserve"> Institute of Oncology (VHIO)</w:t>
      </w:r>
    </w:p>
    <w:p w14:paraId="4D005534" w14:textId="77777777" w:rsidR="00181CC7" w:rsidRPr="002F51CA" w:rsidRDefault="00181CC7" w:rsidP="00181CC7">
      <w:pPr>
        <w:pStyle w:val="Body"/>
        <w:rPr>
          <w:rFonts w:ascii="Helvetica" w:hAnsi="Helvetica"/>
        </w:rPr>
      </w:pPr>
      <w:r w:rsidRPr="002F51CA">
        <w:rPr>
          <w:rFonts w:ascii="Helvetica" w:hAnsi="Helvetica"/>
        </w:rPr>
        <w:t>C/</w:t>
      </w:r>
      <w:proofErr w:type="spellStart"/>
      <w:r w:rsidRPr="002F51CA">
        <w:rPr>
          <w:rFonts w:ascii="Helvetica" w:hAnsi="Helvetica"/>
        </w:rPr>
        <w:t>Natzaret</w:t>
      </w:r>
      <w:proofErr w:type="spellEnd"/>
      <w:r w:rsidRPr="002F51CA">
        <w:rPr>
          <w:rFonts w:ascii="Helvetica" w:hAnsi="Helvetica"/>
        </w:rPr>
        <w:t>, 115-117</w:t>
      </w:r>
    </w:p>
    <w:p w14:paraId="20D17985" w14:textId="77777777" w:rsidR="00181CC7" w:rsidRPr="002F51CA" w:rsidRDefault="00181CC7" w:rsidP="00181CC7">
      <w:pPr>
        <w:pStyle w:val="Body"/>
        <w:rPr>
          <w:rFonts w:ascii="Helvetica" w:hAnsi="Helvetica"/>
        </w:rPr>
      </w:pPr>
      <w:r w:rsidRPr="002F51CA">
        <w:rPr>
          <w:rFonts w:ascii="Helvetica" w:hAnsi="Helvetica"/>
        </w:rPr>
        <w:t>Barcelona 08035, Spain</w:t>
      </w:r>
    </w:p>
    <w:p w14:paraId="1F2F9DB0" w14:textId="77777777" w:rsidR="00181CC7" w:rsidRPr="002F51CA" w:rsidRDefault="00181CC7" w:rsidP="00181CC7">
      <w:pPr>
        <w:pStyle w:val="Body"/>
        <w:rPr>
          <w:rFonts w:ascii="Helvetica" w:hAnsi="Helvetica"/>
        </w:rPr>
      </w:pPr>
      <w:r w:rsidRPr="002F51CA">
        <w:rPr>
          <w:rFonts w:ascii="Helvetica" w:hAnsi="Helvetica"/>
        </w:rPr>
        <w:t>Phone: +34 93 274 6026</w:t>
      </w:r>
    </w:p>
    <w:p w14:paraId="00C12F86" w14:textId="77777777" w:rsidR="00181CC7" w:rsidRPr="002F51CA" w:rsidRDefault="00181CC7" w:rsidP="00181CC7">
      <w:pPr>
        <w:pStyle w:val="Body"/>
        <w:rPr>
          <w:rFonts w:ascii="Helvetica" w:hAnsi="Helvetica"/>
        </w:rPr>
      </w:pPr>
      <w:r w:rsidRPr="002F51CA">
        <w:rPr>
          <w:rFonts w:ascii="Helvetica" w:hAnsi="Helvetica"/>
        </w:rPr>
        <w:t xml:space="preserve">E-mail: </w:t>
      </w:r>
      <w:hyperlink r:id="rId8" w:history="1">
        <w:r w:rsidRPr="002F51CA">
          <w:rPr>
            <w:rFonts w:ascii="Helvetica" w:hAnsi="Helvetica"/>
          </w:rPr>
          <w:t>jarribas@vhio.net</w:t>
        </w:r>
      </w:hyperlink>
    </w:p>
    <w:p w14:paraId="0E48DF34" w14:textId="77777777" w:rsidR="00181CC7" w:rsidRDefault="00181CC7" w:rsidP="00181CC7">
      <w:pPr>
        <w:jc w:val="both"/>
        <w:rPr>
          <w:rFonts w:ascii="Helvetica" w:hAnsi="Helvetica"/>
          <w:b/>
          <w:sz w:val="20"/>
          <w:szCs w:val="20"/>
        </w:rPr>
      </w:pPr>
    </w:p>
    <w:p w14:paraId="1CA79839" w14:textId="77777777" w:rsidR="00181CC7" w:rsidRDefault="00181CC7" w:rsidP="00181CC7">
      <w:pPr>
        <w:jc w:val="both"/>
        <w:rPr>
          <w:rFonts w:ascii="Helvetica" w:hAnsi="Helvetica"/>
          <w:b/>
          <w:sz w:val="20"/>
          <w:szCs w:val="20"/>
        </w:rPr>
      </w:pPr>
    </w:p>
    <w:p w14:paraId="3BAE7391" w14:textId="77777777" w:rsidR="00181CC7" w:rsidRDefault="00181CC7" w:rsidP="008A2470">
      <w:pPr>
        <w:pStyle w:val="Body"/>
        <w:rPr>
          <w:b/>
          <w:sz w:val="22"/>
          <w:szCs w:val="22"/>
        </w:rPr>
      </w:pPr>
    </w:p>
    <w:p w14:paraId="0A823FE8" w14:textId="77777777" w:rsidR="00181CC7" w:rsidRDefault="00181CC7" w:rsidP="008A2470">
      <w:pPr>
        <w:pStyle w:val="Body"/>
        <w:rPr>
          <w:b/>
          <w:sz w:val="22"/>
          <w:szCs w:val="22"/>
        </w:rPr>
      </w:pPr>
    </w:p>
    <w:p w14:paraId="72B5C0AD" w14:textId="77777777" w:rsidR="00181CC7" w:rsidRDefault="00181CC7" w:rsidP="008A2470">
      <w:pPr>
        <w:pStyle w:val="Body"/>
        <w:rPr>
          <w:b/>
          <w:sz w:val="22"/>
          <w:szCs w:val="22"/>
        </w:rPr>
      </w:pPr>
    </w:p>
    <w:p w14:paraId="3FBA9320" w14:textId="77777777" w:rsidR="00181CC7" w:rsidRDefault="00181CC7" w:rsidP="008A2470">
      <w:pPr>
        <w:pStyle w:val="Body"/>
        <w:rPr>
          <w:b/>
          <w:sz w:val="22"/>
          <w:szCs w:val="22"/>
        </w:rPr>
      </w:pPr>
    </w:p>
    <w:p w14:paraId="019A3EF8" w14:textId="77777777" w:rsidR="00181CC7" w:rsidRDefault="00181CC7" w:rsidP="008A2470">
      <w:pPr>
        <w:pStyle w:val="Body"/>
        <w:rPr>
          <w:b/>
          <w:sz w:val="22"/>
          <w:szCs w:val="22"/>
        </w:rPr>
      </w:pPr>
    </w:p>
    <w:p w14:paraId="48A955CC" w14:textId="77777777" w:rsidR="00181CC7" w:rsidRDefault="00181CC7" w:rsidP="008A2470">
      <w:pPr>
        <w:pStyle w:val="Body"/>
        <w:rPr>
          <w:b/>
          <w:sz w:val="22"/>
          <w:szCs w:val="22"/>
        </w:rPr>
      </w:pPr>
    </w:p>
    <w:p w14:paraId="6616B8DD" w14:textId="77777777" w:rsidR="00181CC7" w:rsidRDefault="00181CC7" w:rsidP="008A2470">
      <w:pPr>
        <w:pStyle w:val="Body"/>
        <w:rPr>
          <w:b/>
          <w:sz w:val="22"/>
          <w:szCs w:val="22"/>
        </w:rPr>
      </w:pPr>
    </w:p>
    <w:p w14:paraId="03D2E6D6" w14:textId="77777777" w:rsidR="00181CC7" w:rsidRDefault="00181CC7" w:rsidP="008A2470">
      <w:pPr>
        <w:pStyle w:val="Body"/>
        <w:rPr>
          <w:b/>
          <w:sz w:val="22"/>
          <w:szCs w:val="22"/>
        </w:rPr>
      </w:pPr>
    </w:p>
    <w:p w14:paraId="13D3B9DF" w14:textId="77777777" w:rsidR="00181CC7" w:rsidRDefault="00181CC7" w:rsidP="008A2470">
      <w:pPr>
        <w:pStyle w:val="Body"/>
        <w:rPr>
          <w:b/>
          <w:sz w:val="22"/>
          <w:szCs w:val="22"/>
        </w:rPr>
      </w:pPr>
    </w:p>
    <w:p w14:paraId="05AFE9D7" w14:textId="50C3F120" w:rsidR="00127EDD" w:rsidRDefault="00CC7965" w:rsidP="008A2470">
      <w:pPr>
        <w:pStyle w:val="Body"/>
        <w:rPr>
          <w:b/>
          <w:sz w:val="22"/>
          <w:szCs w:val="22"/>
        </w:rPr>
      </w:pPr>
      <w:r w:rsidRPr="00CC7965">
        <w:rPr>
          <w:b/>
          <w:noProof/>
          <w:sz w:val="22"/>
          <w:szCs w:val="22"/>
          <w:lang w:val="es-ES"/>
        </w:rPr>
        <w:lastRenderedPageBreak/>
        <w:drawing>
          <wp:inline distT="0" distB="0" distL="0" distR="0" wp14:anchorId="2D55DA3D" wp14:editId="7DAA6719">
            <wp:extent cx="6116320" cy="4277995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27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3BF1A" w14:textId="77777777" w:rsidR="00831BD8" w:rsidRDefault="00831BD8" w:rsidP="008A2470">
      <w:pPr>
        <w:pStyle w:val="Body"/>
        <w:rPr>
          <w:b/>
          <w:sz w:val="22"/>
          <w:szCs w:val="22"/>
        </w:rPr>
      </w:pPr>
    </w:p>
    <w:p w14:paraId="230C1F30" w14:textId="7A84EF92" w:rsidR="008A2470" w:rsidRPr="00181CC7" w:rsidRDefault="008A2470" w:rsidP="00181CC7">
      <w:pPr>
        <w:pStyle w:val="Body"/>
        <w:jc w:val="both"/>
        <w:rPr>
          <w:rFonts w:ascii="Arial" w:hAnsi="Arial" w:cs="Arial"/>
          <w:b/>
          <w:sz w:val="22"/>
          <w:szCs w:val="22"/>
        </w:rPr>
      </w:pPr>
      <w:r w:rsidRPr="00181CC7">
        <w:rPr>
          <w:rFonts w:ascii="Arial" w:hAnsi="Arial" w:cs="Arial"/>
          <w:b/>
          <w:sz w:val="22"/>
          <w:szCs w:val="22"/>
        </w:rPr>
        <w:t>Fig. S1 Characterization of cells resistant to Mek1/2 inhibition</w:t>
      </w:r>
    </w:p>
    <w:p w14:paraId="23154AFB" w14:textId="2D13F2CB" w:rsidR="008A2470" w:rsidRPr="00181CC7" w:rsidRDefault="008A2470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A</w:t>
      </w:r>
      <w:r w:rsidRPr="00181CC7">
        <w:rPr>
          <w:rFonts w:ascii="Arial" w:hAnsi="Arial" w:cs="Arial"/>
          <w:sz w:val="22"/>
          <w:szCs w:val="22"/>
        </w:rPr>
        <w:t xml:space="preserve">, Parental MIA PaCa-2 or resistant cells from the indicated clones were treated with different concentrations of </w:t>
      </w:r>
      <w:proofErr w:type="spellStart"/>
      <w:r w:rsidRPr="00181CC7">
        <w:rPr>
          <w:rFonts w:ascii="Arial" w:hAnsi="Arial" w:cs="Arial"/>
          <w:sz w:val="22"/>
          <w:szCs w:val="22"/>
        </w:rPr>
        <w:t>Tramentinib</w:t>
      </w:r>
      <w:proofErr w:type="spellEnd"/>
      <w:r w:rsidRPr="00181CC7">
        <w:rPr>
          <w:rFonts w:ascii="Arial" w:hAnsi="Arial" w:cs="Arial"/>
          <w:sz w:val="22"/>
          <w:szCs w:val="22"/>
        </w:rPr>
        <w:t xml:space="preserve">. Then, cell numbers were estimated with the crystal violet staining assay. </w:t>
      </w:r>
    </w:p>
    <w:p w14:paraId="02EA5129" w14:textId="71331FBA" w:rsidR="008A2470" w:rsidRPr="00181CC7" w:rsidRDefault="008A2470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B</w:t>
      </w:r>
      <w:r w:rsidRPr="00181CC7">
        <w:rPr>
          <w:rFonts w:ascii="Arial" w:hAnsi="Arial" w:cs="Arial"/>
          <w:sz w:val="22"/>
          <w:szCs w:val="22"/>
        </w:rPr>
        <w:t xml:space="preserve">, </w:t>
      </w:r>
      <w:proofErr w:type="gramStart"/>
      <w:r w:rsidRPr="00181CC7">
        <w:rPr>
          <w:rFonts w:ascii="Arial" w:hAnsi="Arial" w:cs="Arial"/>
          <w:sz w:val="22"/>
          <w:szCs w:val="22"/>
        </w:rPr>
        <w:t>The</w:t>
      </w:r>
      <w:proofErr w:type="gramEnd"/>
      <w:r w:rsidRPr="00181CC7">
        <w:rPr>
          <w:rFonts w:ascii="Arial" w:hAnsi="Arial" w:cs="Arial"/>
          <w:sz w:val="22"/>
          <w:szCs w:val="22"/>
        </w:rPr>
        <w:t xml:space="preserve"> indicated resistant clones were cultured with or without 90 </w:t>
      </w:r>
      <w:proofErr w:type="spellStart"/>
      <w:r w:rsidRPr="00181CC7">
        <w:rPr>
          <w:rFonts w:ascii="Arial" w:hAnsi="Arial" w:cs="Arial"/>
          <w:sz w:val="22"/>
          <w:szCs w:val="22"/>
        </w:rPr>
        <w:t>nM</w:t>
      </w:r>
      <w:proofErr w:type="spellEnd"/>
      <w:r w:rsidRPr="00181CC7">
        <w:rPr>
          <w:rFonts w:ascii="Arial" w:hAnsi="Arial" w:cs="Arial"/>
          <w:sz w:val="22"/>
          <w:szCs w:val="22"/>
        </w:rPr>
        <w:t xml:space="preserve"> MEK162 for three months. Then, cells were</w:t>
      </w:r>
      <w:r w:rsidR="000B2F5B" w:rsidRPr="00181CC7">
        <w:rPr>
          <w:rFonts w:ascii="Arial" w:hAnsi="Arial" w:cs="Arial"/>
          <w:sz w:val="22"/>
          <w:szCs w:val="22"/>
        </w:rPr>
        <w:t xml:space="preserve"> treated</w:t>
      </w:r>
      <w:r w:rsidR="00D46A75" w:rsidRPr="00181CC7">
        <w:rPr>
          <w:rFonts w:ascii="Arial" w:hAnsi="Arial" w:cs="Arial"/>
          <w:sz w:val="22"/>
          <w:szCs w:val="22"/>
        </w:rPr>
        <w:t xml:space="preserve"> with different concentrations of MEK162</w:t>
      </w:r>
      <w:r w:rsidR="000B2F5B" w:rsidRPr="00181CC7">
        <w:rPr>
          <w:rFonts w:ascii="Arial" w:hAnsi="Arial" w:cs="Arial"/>
          <w:sz w:val="22"/>
          <w:szCs w:val="22"/>
        </w:rPr>
        <w:t xml:space="preserve"> and analyzed as in</w:t>
      </w:r>
      <w:r w:rsidRPr="00181CC7">
        <w:rPr>
          <w:rFonts w:ascii="Arial" w:hAnsi="Arial" w:cs="Arial"/>
          <w:sz w:val="22"/>
          <w:szCs w:val="22"/>
        </w:rPr>
        <w:t xml:space="preserve"> A.</w:t>
      </w:r>
    </w:p>
    <w:p w14:paraId="72383A6E" w14:textId="77777777" w:rsidR="008A2470" w:rsidRPr="00181CC7" w:rsidRDefault="008A2470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C</w:t>
      </w:r>
      <w:r w:rsidRPr="00181CC7">
        <w:rPr>
          <w:rFonts w:ascii="Arial" w:hAnsi="Arial" w:cs="Arial"/>
          <w:sz w:val="22"/>
          <w:szCs w:val="22"/>
        </w:rPr>
        <w:t xml:space="preserve">, </w:t>
      </w:r>
      <w:proofErr w:type="gramStart"/>
      <w:r w:rsidRPr="00181CC7">
        <w:rPr>
          <w:rFonts w:ascii="Arial" w:hAnsi="Arial" w:cs="Arial"/>
          <w:sz w:val="22"/>
          <w:szCs w:val="22"/>
        </w:rPr>
        <w:t>The</w:t>
      </w:r>
      <w:proofErr w:type="gramEnd"/>
      <w:r w:rsidRPr="00181CC7">
        <w:rPr>
          <w:rFonts w:ascii="Arial" w:hAnsi="Arial" w:cs="Arial"/>
          <w:sz w:val="22"/>
          <w:szCs w:val="22"/>
        </w:rPr>
        <w:t xml:space="preserve"> effect of the Erk1/2 inhibitor SCH77284 on parental and resistant cells was determined as in A.</w:t>
      </w:r>
    </w:p>
    <w:p w14:paraId="72267211" w14:textId="77777777" w:rsidR="008A2470" w:rsidRPr="00181CC7" w:rsidRDefault="008A2470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D</w:t>
      </w:r>
      <w:r w:rsidRPr="00181CC7">
        <w:rPr>
          <w:rFonts w:ascii="Arial" w:hAnsi="Arial" w:cs="Arial"/>
          <w:sz w:val="22"/>
          <w:szCs w:val="22"/>
        </w:rPr>
        <w:t>, Parental MIA PaCa-2 cells or the indicated resistant clones were treated with or without MEK162, lysed and cell lysates analyzed by Western blot with the indicated antibodies.</w:t>
      </w:r>
    </w:p>
    <w:p w14:paraId="47F2DA81" w14:textId="083F598A" w:rsidR="008A2470" w:rsidRPr="00181CC7" w:rsidRDefault="008A2470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E</w:t>
      </w:r>
      <w:r w:rsidRPr="00181CC7">
        <w:rPr>
          <w:rFonts w:ascii="Arial" w:hAnsi="Arial" w:cs="Arial"/>
          <w:sz w:val="22"/>
          <w:szCs w:val="22"/>
        </w:rPr>
        <w:t>, Lysates from Parental MIA PaCa-2 cells or cells from the R2-1 resistant clone were</w:t>
      </w:r>
      <w:r w:rsidR="00EC37C0" w:rsidRPr="00181CC7">
        <w:rPr>
          <w:rFonts w:ascii="Arial" w:hAnsi="Arial" w:cs="Arial"/>
          <w:sz w:val="22"/>
          <w:szCs w:val="22"/>
        </w:rPr>
        <w:t xml:space="preserve"> analyzed using a human phospho</w:t>
      </w:r>
      <w:r w:rsidRPr="00181CC7">
        <w:rPr>
          <w:rFonts w:ascii="Arial" w:hAnsi="Arial" w:cs="Arial"/>
          <w:sz w:val="22"/>
          <w:szCs w:val="22"/>
        </w:rPr>
        <w:t>-kinase antibody array. Specific signals were quantified and normalized to the levels in parental cells (blue lines). Signals corresponding to R2-1 lysates are shown as duplicate determinations (black dots) and averages (green lines).</w:t>
      </w:r>
    </w:p>
    <w:p w14:paraId="4B5589B9" w14:textId="715628EA" w:rsidR="00050126" w:rsidRPr="00181CC7" w:rsidRDefault="008A2470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F</w:t>
      </w:r>
      <w:r w:rsidRPr="00181CC7">
        <w:rPr>
          <w:rFonts w:ascii="Arial" w:hAnsi="Arial" w:cs="Arial"/>
          <w:sz w:val="22"/>
          <w:szCs w:val="22"/>
        </w:rPr>
        <w:t xml:space="preserve">, </w:t>
      </w:r>
      <w:proofErr w:type="gramStart"/>
      <w:r w:rsidRPr="00181CC7">
        <w:rPr>
          <w:rFonts w:ascii="Arial" w:hAnsi="Arial" w:cs="Arial"/>
          <w:sz w:val="22"/>
          <w:szCs w:val="22"/>
        </w:rPr>
        <w:t>The</w:t>
      </w:r>
      <w:proofErr w:type="gramEnd"/>
      <w:r w:rsidRPr="00181CC7">
        <w:rPr>
          <w:rFonts w:ascii="Arial" w:hAnsi="Arial" w:cs="Arial"/>
          <w:sz w:val="22"/>
          <w:szCs w:val="22"/>
        </w:rPr>
        <w:t xml:space="preserve"> effect of the K-Ras</w:t>
      </w:r>
      <w:r w:rsidRPr="00181CC7">
        <w:rPr>
          <w:rFonts w:ascii="Arial" w:hAnsi="Arial" w:cs="Arial"/>
          <w:sz w:val="22"/>
          <w:szCs w:val="22"/>
          <w:vertAlign w:val="superscript"/>
        </w:rPr>
        <w:t>G12C</w:t>
      </w:r>
      <w:r w:rsidRPr="00181CC7">
        <w:rPr>
          <w:rFonts w:ascii="Arial" w:hAnsi="Arial" w:cs="Arial"/>
          <w:sz w:val="22"/>
          <w:szCs w:val="22"/>
        </w:rPr>
        <w:t xml:space="preserve"> inhibitor AMG-510 on parental and resistant cells was determined as in A.</w:t>
      </w:r>
    </w:p>
    <w:p w14:paraId="43DFFDC4" w14:textId="77777777" w:rsidR="00831BD8" w:rsidRPr="00181CC7" w:rsidRDefault="00831BD8" w:rsidP="00181CC7">
      <w:pPr>
        <w:pStyle w:val="Body"/>
        <w:jc w:val="both"/>
        <w:rPr>
          <w:rFonts w:ascii="Arial" w:hAnsi="Arial" w:cs="Arial"/>
          <w:color w:val="000000" w:themeColor="text1"/>
          <w:sz w:val="21"/>
          <w:szCs w:val="21"/>
        </w:rPr>
      </w:pPr>
      <w:r w:rsidRPr="00181CC7">
        <w:rPr>
          <w:rFonts w:ascii="Arial" w:hAnsi="Arial" w:cs="Arial"/>
          <w:color w:val="000000" w:themeColor="text1"/>
          <w:sz w:val="22"/>
          <w:szCs w:val="22"/>
        </w:rPr>
        <w:t>Results are presented as mean ± SD.</w:t>
      </w:r>
    </w:p>
    <w:p w14:paraId="260BC87F" w14:textId="793712EC" w:rsidR="00903635" w:rsidRPr="00181CC7" w:rsidRDefault="00050126" w:rsidP="00181CC7">
      <w:pPr>
        <w:pBdr>
          <w:top w:val="nil"/>
          <w:left w:val="nil"/>
          <w:bottom w:val="nil"/>
          <w:right w:val="nil"/>
          <w:between w:val="nil"/>
          <w:bar w:val="nil"/>
        </w:pBdr>
        <w:jc w:val="both"/>
        <w:rPr>
          <w:rFonts w:ascii="Arial" w:eastAsia="Helvetica" w:hAnsi="Arial" w:cs="Arial"/>
          <w:color w:val="000000"/>
          <w:sz w:val="22"/>
          <w:szCs w:val="22"/>
          <w:bdr w:val="nil"/>
          <w:lang w:val="en-US"/>
        </w:rPr>
      </w:pPr>
      <w:r w:rsidRPr="00181CC7">
        <w:rPr>
          <w:rFonts w:ascii="Arial" w:hAnsi="Arial" w:cs="Arial"/>
          <w:sz w:val="22"/>
          <w:szCs w:val="22"/>
          <w:lang w:val="en-US"/>
        </w:rPr>
        <w:br w:type="page"/>
      </w:r>
    </w:p>
    <w:p w14:paraId="420E895F" w14:textId="74017616" w:rsidR="00D559D5" w:rsidRDefault="00127EDD" w:rsidP="00127EDD">
      <w:pPr>
        <w:pStyle w:val="Body"/>
        <w:jc w:val="center"/>
        <w:rPr>
          <w:sz w:val="22"/>
          <w:szCs w:val="22"/>
        </w:rPr>
      </w:pPr>
      <w:r w:rsidRPr="00127EDD">
        <w:rPr>
          <w:noProof/>
          <w:sz w:val="22"/>
          <w:szCs w:val="22"/>
          <w:lang w:val="es-ES"/>
        </w:rPr>
        <w:lastRenderedPageBreak/>
        <w:drawing>
          <wp:inline distT="0" distB="0" distL="0" distR="0" wp14:anchorId="0130ADA4" wp14:editId="4382248D">
            <wp:extent cx="3162300" cy="5981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C168F" w14:textId="77777777" w:rsidR="000D4DF6" w:rsidRPr="000D4DF6" w:rsidRDefault="000D4DF6" w:rsidP="00127EDD">
      <w:pPr>
        <w:pStyle w:val="Body"/>
        <w:jc w:val="center"/>
        <w:rPr>
          <w:sz w:val="4"/>
          <w:szCs w:val="4"/>
        </w:rPr>
      </w:pPr>
    </w:p>
    <w:p w14:paraId="4CFEE1E3" w14:textId="77777777" w:rsidR="008A2470" w:rsidRPr="00E4388A" w:rsidRDefault="008A2470" w:rsidP="00181CC7">
      <w:pPr>
        <w:pStyle w:val="Body"/>
        <w:jc w:val="both"/>
        <w:rPr>
          <w:rFonts w:ascii="Arial" w:hAnsi="Arial" w:cs="Arial"/>
          <w:b/>
          <w:bCs/>
          <w:sz w:val="22"/>
          <w:szCs w:val="22"/>
        </w:rPr>
      </w:pPr>
      <w:r w:rsidRPr="00181CC7">
        <w:rPr>
          <w:rFonts w:ascii="Arial" w:hAnsi="Arial" w:cs="Arial"/>
          <w:b/>
          <w:sz w:val="22"/>
          <w:szCs w:val="22"/>
        </w:rPr>
        <w:t xml:space="preserve">Fig. S2 </w:t>
      </w:r>
      <w:r w:rsidRPr="00E4388A">
        <w:rPr>
          <w:rFonts w:ascii="Arial" w:hAnsi="Arial" w:cs="Arial"/>
          <w:b/>
          <w:bCs/>
          <w:sz w:val="22"/>
          <w:szCs w:val="22"/>
        </w:rPr>
        <w:t>Mutations identified in resistant cells by exome sequencing</w:t>
      </w:r>
    </w:p>
    <w:p w14:paraId="692CA139" w14:textId="77777777" w:rsidR="008A2470" w:rsidRPr="00181CC7" w:rsidRDefault="008A2470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A</w:t>
      </w:r>
      <w:r w:rsidRPr="00181CC7">
        <w:rPr>
          <w:rFonts w:ascii="Arial" w:hAnsi="Arial" w:cs="Arial"/>
          <w:sz w:val="22"/>
          <w:szCs w:val="22"/>
        </w:rPr>
        <w:t>, Venn diagram showing overlap among mutated genes in the two R1 clones and in the three R2 clones.</w:t>
      </w:r>
    </w:p>
    <w:p w14:paraId="2425970E" w14:textId="7D9CB1F7" w:rsidR="00050126" w:rsidRPr="00181CC7" w:rsidRDefault="008A2470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B</w:t>
      </w:r>
      <w:r w:rsidRPr="00181CC7">
        <w:rPr>
          <w:rFonts w:ascii="Arial" w:hAnsi="Arial" w:cs="Arial"/>
          <w:sz w:val="22"/>
          <w:szCs w:val="22"/>
        </w:rPr>
        <w:t>, Table showing the 41 and 9 genes mutated in the two R1 and three R2 clones, respectively. The mutations in DNA, the corresponding amino acid change and the Polyphen-2 score are shown. Mutations were predicted to have functional effects with scores ≥0.85.</w:t>
      </w:r>
    </w:p>
    <w:p w14:paraId="441891C3" w14:textId="50DDD6B4" w:rsidR="00903635" w:rsidRPr="00181CC7" w:rsidRDefault="00050126" w:rsidP="00181CC7">
      <w:pPr>
        <w:pBdr>
          <w:top w:val="nil"/>
          <w:left w:val="nil"/>
          <w:bottom w:val="nil"/>
          <w:right w:val="nil"/>
          <w:between w:val="nil"/>
          <w:bar w:val="nil"/>
        </w:pBdr>
        <w:jc w:val="both"/>
        <w:rPr>
          <w:rFonts w:ascii="Arial" w:eastAsia="Helvetica" w:hAnsi="Arial" w:cs="Arial"/>
          <w:color w:val="000000"/>
          <w:sz w:val="22"/>
          <w:szCs w:val="22"/>
          <w:bdr w:val="nil"/>
          <w:lang w:val="en-US"/>
        </w:rPr>
      </w:pPr>
      <w:r w:rsidRPr="00181CC7">
        <w:rPr>
          <w:rFonts w:ascii="Arial" w:hAnsi="Arial" w:cs="Arial"/>
          <w:sz w:val="22"/>
          <w:szCs w:val="22"/>
        </w:rPr>
        <w:br w:type="page"/>
      </w:r>
    </w:p>
    <w:p w14:paraId="79126D32" w14:textId="6CA3F26D" w:rsidR="00D559D5" w:rsidRPr="000D4DF6" w:rsidRDefault="004F7AF4" w:rsidP="00127EDD">
      <w:pPr>
        <w:pStyle w:val="Body"/>
        <w:jc w:val="center"/>
        <w:rPr>
          <w:sz w:val="16"/>
          <w:szCs w:val="16"/>
        </w:rPr>
      </w:pPr>
      <w:r w:rsidRPr="004F7AF4">
        <w:rPr>
          <w:sz w:val="16"/>
          <w:szCs w:val="16"/>
          <w:lang w:val="es-ES"/>
        </w:rPr>
        <w:lastRenderedPageBreak/>
        <w:drawing>
          <wp:inline distT="0" distB="0" distL="0" distR="0" wp14:anchorId="05BB4802" wp14:editId="33B6544C">
            <wp:extent cx="6116320" cy="4851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2F151A8" w14:textId="77777777" w:rsidR="00F52D02" w:rsidRPr="00E4388A" w:rsidRDefault="00F52D02" w:rsidP="00181CC7">
      <w:pPr>
        <w:pStyle w:val="Body"/>
        <w:jc w:val="both"/>
        <w:rPr>
          <w:rFonts w:ascii="Arial" w:hAnsi="Arial" w:cs="Arial"/>
          <w:b/>
          <w:bCs/>
          <w:sz w:val="22"/>
          <w:szCs w:val="22"/>
        </w:rPr>
      </w:pPr>
      <w:r w:rsidRPr="00181CC7">
        <w:rPr>
          <w:rFonts w:ascii="Arial" w:hAnsi="Arial" w:cs="Arial"/>
          <w:b/>
          <w:sz w:val="22"/>
          <w:szCs w:val="22"/>
        </w:rPr>
        <w:t>Fig. S3</w:t>
      </w:r>
      <w:r w:rsidRPr="00181CC7">
        <w:rPr>
          <w:rFonts w:ascii="Arial" w:hAnsi="Arial" w:cs="Arial"/>
          <w:sz w:val="22"/>
          <w:szCs w:val="22"/>
        </w:rPr>
        <w:t xml:space="preserve"> </w:t>
      </w:r>
      <w:r w:rsidRPr="00E4388A">
        <w:rPr>
          <w:rFonts w:ascii="Arial" w:hAnsi="Arial" w:cs="Arial"/>
          <w:b/>
          <w:bCs/>
          <w:sz w:val="22"/>
          <w:szCs w:val="22"/>
        </w:rPr>
        <w:t>Expression of Slug and markers of EMT in resistant cells and effect of SNAI1 (Snail) and SNAI2 (Slug) expression on sensitivity to Mek1/2 inhibition</w:t>
      </w:r>
    </w:p>
    <w:p w14:paraId="5ED67AB0" w14:textId="0D9BC3AE" w:rsidR="00F52D02" w:rsidRPr="00181CC7" w:rsidRDefault="00F52D02" w:rsidP="00181CC7">
      <w:pPr>
        <w:pStyle w:val="Body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A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 xml:space="preserve">, Parental MIA PaCa-2 cells or the indicated resistant clones were lysed and cell lysates analyzed by Western blot with the indicated antibodies. </w:t>
      </w:r>
    </w:p>
    <w:p w14:paraId="48ADFF3D" w14:textId="69B987CD" w:rsidR="00236172" w:rsidRPr="00181CC7" w:rsidRDefault="00236172" w:rsidP="00181CC7">
      <w:pPr>
        <w:pStyle w:val="Body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181CC7">
        <w:rPr>
          <w:rFonts w:ascii="Arial" w:hAnsi="Arial" w:cs="Arial"/>
          <w:b/>
          <w:bCs/>
          <w:color w:val="000000" w:themeColor="text1"/>
          <w:sz w:val="22"/>
          <w:szCs w:val="22"/>
        </w:rPr>
        <w:t>B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>, Cultures from the P-PDX #57 were treated during three months with increasing concentrations of MEK162</w:t>
      </w:r>
      <w:r w:rsidR="00231DB1" w:rsidRPr="00181CC7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>Left, the sensitivity of the parental and resistant cells was determined with the crystal violet staining assay. Right, Western blot analysis of the expression of Slug in the same cells.</w:t>
      </w:r>
    </w:p>
    <w:p w14:paraId="652D97EA" w14:textId="26454AF7" w:rsidR="00F52D02" w:rsidRPr="00181CC7" w:rsidRDefault="00D0080B" w:rsidP="00181CC7">
      <w:pPr>
        <w:pStyle w:val="Body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181CC7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proofErr w:type="gramStart"/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>The</w:t>
      </w:r>
      <w:proofErr w:type="gramEnd"/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 xml:space="preserve"> expression of the indicated transcription factors were analyzed by RT-qPCR in parental MIA PaCa-2 cells or cells from resistant clones.</w:t>
      </w:r>
    </w:p>
    <w:p w14:paraId="4B59A532" w14:textId="2F9ED72C" w:rsidR="00DF1A11" w:rsidRPr="00181CC7" w:rsidRDefault="00DF1A11" w:rsidP="00181CC7">
      <w:pPr>
        <w:pStyle w:val="Body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181CC7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>, Parental MIA PaCa-2 cells or the indicated resistant clones were lysed and cell lysates analyzed by Western blot with the indicated antibodies</w:t>
      </w:r>
      <w:r w:rsidR="009A766E" w:rsidRPr="00181CC7">
        <w:rPr>
          <w:rFonts w:ascii="Arial" w:hAnsi="Arial" w:cs="Arial"/>
          <w:color w:val="000000" w:themeColor="text1"/>
          <w:sz w:val="22"/>
          <w:szCs w:val="22"/>
        </w:rPr>
        <w:t>.</w:t>
      </w:r>
    </w:p>
    <w:p w14:paraId="2129CE04" w14:textId="14DF45BE" w:rsidR="00F52D02" w:rsidRPr="00181CC7" w:rsidRDefault="00DF1A11" w:rsidP="00181CC7">
      <w:pPr>
        <w:pStyle w:val="Body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181CC7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proofErr w:type="gramStart"/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>The</w:t>
      </w:r>
      <w:proofErr w:type="gramEnd"/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 xml:space="preserve"> expression of the indicated transcription factors was analyzed by RT-qPCR in parental MIA PaCa-2 cells treated with or without MEK162.</w:t>
      </w:r>
    </w:p>
    <w:p w14:paraId="5BD13968" w14:textId="215D96B6" w:rsidR="00F52D02" w:rsidRPr="00181CC7" w:rsidRDefault="00DF1A11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9A766E" w:rsidRPr="00181CC7">
        <w:rPr>
          <w:rFonts w:ascii="Arial" w:hAnsi="Arial" w:cs="Arial"/>
          <w:color w:val="000000" w:themeColor="text1"/>
          <w:sz w:val="22"/>
          <w:szCs w:val="22"/>
        </w:rPr>
        <w:t>, L</w:t>
      </w:r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 xml:space="preserve">eft, Western blot analysis of the expression of Snail in parental MIA PaCa-2 cells or the same cells stably transfected with a vector encoding Snail. Right, </w:t>
      </w:r>
      <w:r w:rsidR="00F52D02" w:rsidRPr="00181CC7">
        <w:rPr>
          <w:rFonts w:ascii="Arial" w:hAnsi="Arial" w:cs="Arial"/>
          <w:sz w:val="22"/>
          <w:szCs w:val="22"/>
        </w:rPr>
        <w:t>sensitivity to MEK162 was d</w:t>
      </w:r>
      <w:r w:rsidR="009A766E" w:rsidRPr="00181CC7">
        <w:rPr>
          <w:rFonts w:ascii="Arial" w:hAnsi="Arial" w:cs="Arial"/>
          <w:sz w:val="22"/>
          <w:szCs w:val="22"/>
        </w:rPr>
        <w:t>etermined as described in B</w:t>
      </w:r>
      <w:r w:rsidR="00F52D02" w:rsidRPr="00181CC7">
        <w:rPr>
          <w:rFonts w:ascii="Arial" w:hAnsi="Arial" w:cs="Arial"/>
          <w:sz w:val="22"/>
          <w:szCs w:val="22"/>
        </w:rPr>
        <w:t>.</w:t>
      </w:r>
    </w:p>
    <w:p w14:paraId="04942F57" w14:textId="4FC605C4" w:rsidR="00F52D02" w:rsidRPr="00181CC7" w:rsidRDefault="00DF1A11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G</w:t>
      </w:r>
      <w:r w:rsidR="00F52D02" w:rsidRPr="00181CC7">
        <w:rPr>
          <w:rFonts w:ascii="Arial" w:hAnsi="Arial" w:cs="Arial"/>
          <w:sz w:val="22"/>
          <w:szCs w:val="22"/>
        </w:rPr>
        <w:t xml:space="preserve">, </w:t>
      </w:r>
      <w:proofErr w:type="gramStart"/>
      <w:r w:rsidR="00F52D02" w:rsidRPr="00181CC7">
        <w:rPr>
          <w:rFonts w:ascii="Arial" w:hAnsi="Arial" w:cs="Arial"/>
          <w:sz w:val="22"/>
          <w:szCs w:val="22"/>
        </w:rPr>
        <w:t>The</w:t>
      </w:r>
      <w:proofErr w:type="gramEnd"/>
      <w:r w:rsidR="00F52D02" w:rsidRPr="00181CC7">
        <w:rPr>
          <w:rFonts w:ascii="Arial" w:hAnsi="Arial" w:cs="Arial"/>
          <w:sz w:val="22"/>
          <w:szCs w:val="22"/>
        </w:rPr>
        <w:t xml:space="preserve"> levels of Slug were analyzed by RT-qPCR in control resistant cells (none) or in the same cells transduced with lentiviral vectors expressing a non-targeting shRNA (</w:t>
      </w:r>
      <w:proofErr w:type="spellStart"/>
      <w:r w:rsidR="00F52D02" w:rsidRPr="00181CC7">
        <w:rPr>
          <w:rFonts w:ascii="Arial" w:hAnsi="Arial" w:cs="Arial"/>
          <w:sz w:val="22"/>
          <w:szCs w:val="22"/>
        </w:rPr>
        <w:t>shNT</w:t>
      </w:r>
      <w:proofErr w:type="spellEnd"/>
      <w:r w:rsidR="00F52D02" w:rsidRPr="00181CC7">
        <w:rPr>
          <w:rFonts w:ascii="Arial" w:hAnsi="Arial" w:cs="Arial"/>
          <w:sz w:val="22"/>
          <w:szCs w:val="22"/>
        </w:rPr>
        <w:t xml:space="preserve">) or </w:t>
      </w:r>
      <w:proofErr w:type="spellStart"/>
      <w:r w:rsidR="00F52D02" w:rsidRPr="00181CC7">
        <w:rPr>
          <w:rFonts w:ascii="Arial" w:hAnsi="Arial" w:cs="Arial"/>
          <w:sz w:val="22"/>
          <w:szCs w:val="22"/>
        </w:rPr>
        <w:t>shRNAs</w:t>
      </w:r>
      <w:proofErr w:type="spellEnd"/>
      <w:r w:rsidR="00F52D02" w:rsidRPr="00181CC7">
        <w:rPr>
          <w:rFonts w:ascii="Arial" w:hAnsi="Arial" w:cs="Arial"/>
          <w:sz w:val="22"/>
          <w:szCs w:val="22"/>
        </w:rPr>
        <w:t xml:space="preserve"> targeting Slug (</w:t>
      </w:r>
      <w:proofErr w:type="spellStart"/>
      <w:r w:rsidR="00F52D02" w:rsidRPr="00181CC7">
        <w:rPr>
          <w:rFonts w:ascii="Arial" w:hAnsi="Arial" w:cs="Arial"/>
          <w:sz w:val="22"/>
          <w:szCs w:val="22"/>
        </w:rPr>
        <w:t>sh</w:t>
      </w:r>
      <w:proofErr w:type="spellEnd"/>
      <w:r w:rsidR="00F52D02" w:rsidRPr="00181CC7">
        <w:rPr>
          <w:rFonts w:ascii="Arial" w:hAnsi="Arial" w:cs="Arial"/>
          <w:sz w:val="22"/>
          <w:szCs w:val="22"/>
        </w:rPr>
        <w:t xml:space="preserve"> 239 and </w:t>
      </w:r>
      <w:proofErr w:type="spellStart"/>
      <w:r w:rsidR="00F52D02" w:rsidRPr="00181CC7">
        <w:rPr>
          <w:rFonts w:ascii="Arial" w:hAnsi="Arial" w:cs="Arial"/>
          <w:sz w:val="22"/>
          <w:szCs w:val="22"/>
        </w:rPr>
        <w:t>sh</w:t>
      </w:r>
      <w:proofErr w:type="spellEnd"/>
      <w:r w:rsidR="00F52D02" w:rsidRPr="00181CC7">
        <w:rPr>
          <w:rFonts w:ascii="Arial" w:hAnsi="Arial" w:cs="Arial"/>
          <w:sz w:val="22"/>
          <w:szCs w:val="22"/>
        </w:rPr>
        <w:t xml:space="preserve"> 298). </w:t>
      </w:r>
    </w:p>
    <w:p w14:paraId="5B2138EA" w14:textId="2BAE9585" w:rsidR="00050126" w:rsidRPr="00181CC7" w:rsidRDefault="00DF1A11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H</w:t>
      </w:r>
      <w:r w:rsidR="00F52D02" w:rsidRPr="00181CC7">
        <w:rPr>
          <w:rFonts w:ascii="Arial" w:hAnsi="Arial" w:cs="Arial"/>
          <w:sz w:val="22"/>
          <w:szCs w:val="22"/>
        </w:rPr>
        <w:t xml:space="preserve">, </w:t>
      </w:r>
      <w:proofErr w:type="gramStart"/>
      <w:r w:rsidR="00F52D02" w:rsidRPr="00181CC7">
        <w:rPr>
          <w:rFonts w:ascii="Arial" w:hAnsi="Arial" w:cs="Arial"/>
          <w:sz w:val="22"/>
          <w:szCs w:val="22"/>
        </w:rPr>
        <w:t>The</w:t>
      </w:r>
      <w:proofErr w:type="gramEnd"/>
      <w:r w:rsidR="00F52D02" w:rsidRPr="00181CC7">
        <w:rPr>
          <w:rFonts w:ascii="Arial" w:hAnsi="Arial" w:cs="Arial"/>
          <w:sz w:val="22"/>
          <w:szCs w:val="22"/>
        </w:rPr>
        <w:t xml:space="preserve"> sensitivity to </w:t>
      </w:r>
      <w:r w:rsidR="009A766E" w:rsidRPr="00181CC7">
        <w:rPr>
          <w:rFonts w:ascii="Arial" w:hAnsi="Arial" w:cs="Arial"/>
          <w:sz w:val="22"/>
          <w:szCs w:val="22"/>
        </w:rPr>
        <w:t>MEK162 of the same cells as in G</w:t>
      </w:r>
      <w:r w:rsidR="00F52D02" w:rsidRPr="00181CC7">
        <w:rPr>
          <w:rFonts w:ascii="Arial" w:hAnsi="Arial" w:cs="Arial"/>
          <w:sz w:val="22"/>
          <w:szCs w:val="22"/>
        </w:rPr>
        <w:t xml:space="preserve"> was d</w:t>
      </w:r>
      <w:r w:rsidR="009A766E" w:rsidRPr="00181CC7">
        <w:rPr>
          <w:rFonts w:ascii="Arial" w:hAnsi="Arial" w:cs="Arial"/>
          <w:sz w:val="22"/>
          <w:szCs w:val="22"/>
        </w:rPr>
        <w:t>etermined as described in B</w:t>
      </w:r>
      <w:r w:rsidR="00F52D02" w:rsidRPr="00181CC7">
        <w:rPr>
          <w:rFonts w:ascii="Arial" w:hAnsi="Arial" w:cs="Arial"/>
          <w:sz w:val="22"/>
          <w:szCs w:val="22"/>
        </w:rPr>
        <w:t>.</w:t>
      </w:r>
    </w:p>
    <w:p w14:paraId="2EAE35FB" w14:textId="77777777" w:rsidR="00831BD8" w:rsidRPr="00181CC7" w:rsidRDefault="00831BD8" w:rsidP="00181CC7">
      <w:pPr>
        <w:pStyle w:val="Body"/>
        <w:jc w:val="both"/>
        <w:rPr>
          <w:rFonts w:ascii="Arial" w:hAnsi="Arial" w:cs="Arial"/>
          <w:color w:val="000000" w:themeColor="text1"/>
          <w:sz w:val="21"/>
          <w:szCs w:val="21"/>
        </w:rPr>
      </w:pPr>
      <w:r w:rsidRPr="00181CC7">
        <w:rPr>
          <w:rFonts w:ascii="Arial" w:hAnsi="Arial" w:cs="Arial"/>
          <w:color w:val="000000" w:themeColor="text1"/>
          <w:sz w:val="22"/>
          <w:szCs w:val="22"/>
        </w:rPr>
        <w:t>Results are presented as mean ± SD.</w:t>
      </w:r>
    </w:p>
    <w:p w14:paraId="57892F9E" w14:textId="0B9A73CC" w:rsidR="00550BAB" w:rsidRPr="00181CC7" w:rsidRDefault="00550BAB" w:rsidP="00181CC7">
      <w:pPr>
        <w:pBdr>
          <w:top w:val="nil"/>
          <w:left w:val="nil"/>
          <w:bottom w:val="nil"/>
          <w:right w:val="nil"/>
          <w:between w:val="nil"/>
          <w:bar w:val="nil"/>
        </w:pBdr>
        <w:jc w:val="both"/>
        <w:rPr>
          <w:rFonts w:ascii="Arial" w:eastAsia="Helvetica" w:hAnsi="Arial" w:cs="Arial"/>
          <w:color w:val="000000"/>
          <w:sz w:val="22"/>
          <w:szCs w:val="22"/>
          <w:bdr w:val="nil"/>
          <w:lang w:val="en-US"/>
        </w:rPr>
      </w:pPr>
    </w:p>
    <w:p w14:paraId="797D8C87" w14:textId="2D3F6C50" w:rsidR="00903635" w:rsidRDefault="0035649F" w:rsidP="00127EDD">
      <w:pPr>
        <w:pStyle w:val="Body"/>
        <w:jc w:val="center"/>
        <w:rPr>
          <w:sz w:val="22"/>
          <w:szCs w:val="22"/>
        </w:rPr>
      </w:pPr>
      <w:r w:rsidRPr="0035649F">
        <w:rPr>
          <w:noProof/>
          <w:sz w:val="22"/>
          <w:szCs w:val="22"/>
          <w:lang w:val="es-ES"/>
        </w:rPr>
        <w:lastRenderedPageBreak/>
        <w:drawing>
          <wp:inline distT="0" distB="0" distL="0" distR="0" wp14:anchorId="0944B45F" wp14:editId="7E27AFAE">
            <wp:extent cx="6116320" cy="318008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54229" w14:textId="77777777" w:rsidR="00F52D02" w:rsidRPr="00E4388A" w:rsidRDefault="00F52D02" w:rsidP="00181CC7">
      <w:pPr>
        <w:pStyle w:val="Body"/>
        <w:jc w:val="both"/>
        <w:rPr>
          <w:rFonts w:ascii="Arial" w:hAnsi="Arial" w:cs="Arial"/>
          <w:b/>
          <w:bCs/>
          <w:sz w:val="22"/>
          <w:szCs w:val="22"/>
        </w:rPr>
      </w:pPr>
      <w:r w:rsidRPr="00181CC7">
        <w:rPr>
          <w:rFonts w:ascii="Arial" w:hAnsi="Arial" w:cs="Arial"/>
          <w:b/>
          <w:sz w:val="22"/>
          <w:szCs w:val="22"/>
        </w:rPr>
        <w:t>Fig. S4</w:t>
      </w:r>
      <w:r w:rsidRPr="00181CC7">
        <w:rPr>
          <w:rFonts w:ascii="Arial" w:hAnsi="Arial" w:cs="Arial"/>
          <w:sz w:val="22"/>
          <w:szCs w:val="22"/>
        </w:rPr>
        <w:t xml:space="preserve"> </w:t>
      </w:r>
      <w:r w:rsidRPr="00E4388A">
        <w:rPr>
          <w:rFonts w:ascii="Arial" w:hAnsi="Arial" w:cs="Arial"/>
          <w:b/>
          <w:bCs/>
          <w:sz w:val="22"/>
          <w:szCs w:val="22"/>
        </w:rPr>
        <w:t>Generation and characterization of cells resistant to K-Ras</w:t>
      </w:r>
      <w:r w:rsidRPr="00E4388A">
        <w:rPr>
          <w:rFonts w:ascii="Arial" w:hAnsi="Arial" w:cs="Arial"/>
          <w:b/>
          <w:bCs/>
          <w:sz w:val="22"/>
          <w:szCs w:val="22"/>
          <w:vertAlign w:val="superscript"/>
        </w:rPr>
        <w:t>G12C</w:t>
      </w:r>
      <w:r w:rsidRPr="00E4388A">
        <w:rPr>
          <w:rFonts w:ascii="Arial" w:hAnsi="Arial" w:cs="Arial"/>
          <w:b/>
          <w:bCs/>
          <w:sz w:val="22"/>
          <w:szCs w:val="22"/>
        </w:rPr>
        <w:t xml:space="preserve"> inhibition</w:t>
      </w:r>
    </w:p>
    <w:p w14:paraId="4947F1EA" w14:textId="77777777" w:rsidR="00F52D02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A</w:t>
      </w:r>
      <w:r w:rsidRPr="00181CC7">
        <w:rPr>
          <w:rFonts w:ascii="Arial" w:hAnsi="Arial" w:cs="Arial"/>
          <w:sz w:val="22"/>
          <w:szCs w:val="22"/>
        </w:rPr>
        <w:t>, Dosages of AMG-510 used to generate resistant cells.</w:t>
      </w:r>
    </w:p>
    <w:p w14:paraId="681881BC" w14:textId="13E6B44B" w:rsidR="00F52D02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B</w:t>
      </w:r>
      <w:r w:rsidRPr="00181CC7">
        <w:rPr>
          <w:rFonts w:ascii="Arial" w:hAnsi="Arial" w:cs="Arial"/>
          <w:sz w:val="22"/>
          <w:szCs w:val="22"/>
        </w:rPr>
        <w:t>, Parental MIA PaCa-2 cells or cells selected as in A were treated with different concentrations of AMG-510 for 72 hours. Then, cell numbers were estimated with the crystal violet staining assay.</w:t>
      </w:r>
    </w:p>
    <w:p w14:paraId="0F360070" w14:textId="149F5D57" w:rsidR="00F52D02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C</w:t>
      </w:r>
      <w:r w:rsidRPr="00181CC7">
        <w:rPr>
          <w:rFonts w:ascii="Arial" w:hAnsi="Arial" w:cs="Arial"/>
          <w:sz w:val="22"/>
          <w:szCs w:val="22"/>
        </w:rPr>
        <w:t xml:space="preserve">, Parental MIA PaCa-2 cells or AMG-R cells were lysed and cell lysates analyzed by Western blot with </w:t>
      </w:r>
      <w:r w:rsidR="009A766E" w:rsidRPr="00181CC7">
        <w:rPr>
          <w:rFonts w:ascii="Arial" w:hAnsi="Arial" w:cs="Arial"/>
          <w:sz w:val="22"/>
          <w:szCs w:val="22"/>
        </w:rPr>
        <w:t>the indicated</w:t>
      </w:r>
      <w:r w:rsidRPr="00181CC7">
        <w:rPr>
          <w:rFonts w:ascii="Arial" w:hAnsi="Arial" w:cs="Arial"/>
          <w:sz w:val="22"/>
          <w:szCs w:val="22"/>
        </w:rPr>
        <w:t xml:space="preserve"> antibodies. </w:t>
      </w:r>
    </w:p>
    <w:p w14:paraId="25BB74D2" w14:textId="40CCA002" w:rsidR="00F52D02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D</w:t>
      </w:r>
      <w:r w:rsidRPr="00181CC7">
        <w:rPr>
          <w:rFonts w:ascii="Arial" w:hAnsi="Arial" w:cs="Arial"/>
          <w:sz w:val="22"/>
          <w:szCs w:val="22"/>
        </w:rPr>
        <w:t xml:space="preserve">, </w:t>
      </w:r>
      <w:proofErr w:type="gramStart"/>
      <w:r w:rsidRPr="00181CC7">
        <w:rPr>
          <w:rFonts w:ascii="Arial" w:hAnsi="Arial" w:cs="Arial"/>
          <w:sz w:val="22"/>
          <w:szCs w:val="22"/>
        </w:rPr>
        <w:t>The</w:t>
      </w:r>
      <w:proofErr w:type="gramEnd"/>
      <w:r w:rsidRPr="00181CC7">
        <w:rPr>
          <w:rFonts w:ascii="Arial" w:hAnsi="Arial" w:cs="Arial"/>
          <w:sz w:val="22"/>
          <w:szCs w:val="22"/>
        </w:rPr>
        <w:t xml:space="preserve"> levels of Slug were analyzed by Western blot</w:t>
      </w:r>
      <w:r w:rsidR="0057518D" w:rsidRPr="00181CC7">
        <w:rPr>
          <w:rFonts w:ascii="Arial" w:hAnsi="Arial" w:cs="Arial"/>
          <w:sz w:val="22"/>
          <w:szCs w:val="22"/>
        </w:rPr>
        <w:t xml:space="preserve"> in</w:t>
      </w:r>
      <w:r w:rsidRPr="00181CC7">
        <w:rPr>
          <w:rFonts w:ascii="Arial" w:hAnsi="Arial" w:cs="Arial"/>
          <w:sz w:val="22"/>
          <w:szCs w:val="22"/>
        </w:rPr>
        <w:t xml:space="preserve"> AMG-R cells transduced with lentiviral vectors expressing a non-targeting shRNA (</w:t>
      </w:r>
      <w:proofErr w:type="spellStart"/>
      <w:r w:rsidRPr="00181CC7">
        <w:rPr>
          <w:rFonts w:ascii="Arial" w:hAnsi="Arial" w:cs="Arial"/>
          <w:sz w:val="22"/>
          <w:szCs w:val="22"/>
        </w:rPr>
        <w:t>shNT</w:t>
      </w:r>
      <w:proofErr w:type="spellEnd"/>
      <w:r w:rsidRPr="00181CC7">
        <w:rPr>
          <w:rFonts w:ascii="Arial" w:hAnsi="Arial" w:cs="Arial"/>
          <w:sz w:val="22"/>
          <w:szCs w:val="22"/>
        </w:rPr>
        <w:t>) or a shRNA targeting Slug (</w:t>
      </w:r>
      <w:proofErr w:type="spellStart"/>
      <w:r w:rsidRPr="00181CC7">
        <w:rPr>
          <w:rFonts w:ascii="Arial" w:hAnsi="Arial" w:cs="Arial"/>
          <w:sz w:val="22"/>
          <w:szCs w:val="22"/>
        </w:rPr>
        <w:t>sh</w:t>
      </w:r>
      <w:proofErr w:type="spellEnd"/>
      <w:r w:rsidRPr="00181CC7">
        <w:rPr>
          <w:rFonts w:ascii="Arial" w:hAnsi="Arial" w:cs="Arial"/>
          <w:sz w:val="22"/>
          <w:szCs w:val="22"/>
        </w:rPr>
        <w:t xml:space="preserve"> 239). </w:t>
      </w:r>
    </w:p>
    <w:p w14:paraId="444E14A2" w14:textId="0523388F" w:rsidR="00050126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E</w:t>
      </w:r>
      <w:r w:rsidRPr="00181CC7">
        <w:rPr>
          <w:rFonts w:ascii="Arial" w:hAnsi="Arial" w:cs="Arial"/>
          <w:sz w:val="22"/>
          <w:szCs w:val="22"/>
        </w:rPr>
        <w:t xml:space="preserve">, </w:t>
      </w:r>
      <w:proofErr w:type="gramStart"/>
      <w:r w:rsidRPr="00181CC7">
        <w:rPr>
          <w:rFonts w:ascii="Arial" w:hAnsi="Arial" w:cs="Arial"/>
          <w:sz w:val="22"/>
          <w:szCs w:val="22"/>
        </w:rPr>
        <w:t>The</w:t>
      </w:r>
      <w:proofErr w:type="gramEnd"/>
      <w:r w:rsidRPr="00181CC7">
        <w:rPr>
          <w:rFonts w:ascii="Arial" w:hAnsi="Arial" w:cs="Arial"/>
          <w:sz w:val="22"/>
          <w:szCs w:val="22"/>
        </w:rPr>
        <w:t xml:space="preserve"> same cells as in D were treated with different concentrations of AMG-510 or MEK162. Then, cell numbers were estimated with the crystal violet staining assay. </w:t>
      </w:r>
    </w:p>
    <w:p w14:paraId="575FA82B" w14:textId="77777777" w:rsidR="00831BD8" w:rsidRPr="00181CC7" w:rsidRDefault="00831BD8" w:rsidP="00181CC7">
      <w:pPr>
        <w:pStyle w:val="Body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181CC7">
        <w:rPr>
          <w:rFonts w:ascii="Arial" w:hAnsi="Arial" w:cs="Arial"/>
          <w:color w:val="000000" w:themeColor="text1"/>
          <w:sz w:val="22"/>
          <w:szCs w:val="22"/>
        </w:rPr>
        <w:t>Results are presented as mean ± SD.</w:t>
      </w:r>
    </w:p>
    <w:p w14:paraId="75F74479" w14:textId="333D7288" w:rsidR="00127EDD" w:rsidRPr="00831BD8" w:rsidRDefault="00127EDD" w:rsidP="00831BD8">
      <w:pPr>
        <w:pBdr>
          <w:top w:val="nil"/>
          <w:left w:val="nil"/>
          <w:bottom w:val="nil"/>
          <w:right w:val="nil"/>
          <w:between w:val="nil"/>
          <w:bar w:val="nil"/>
        </w:pBdr>
        <w:rPr>
          <w:rFonts w:ascii="Calibri" w:eastAsia="Helvetica" w:hAnsi="Calibri" w:cs="Calibri"/>
          <w:color w:val="000000"/>
          <w:sz w:val="22"/>
          <w:szCs w:val="22"/>
          <w:bdr w:val="nil"/>
          <w:lang w:val="en-US"/>
        </w:rPr>
      </w:pPr>
    </w:p>
    <w:p w14:paraId="115C5329" w14:textId="19D95BDB" w:rsidR="00D559D5" w:rsidRDefault="00050126" w:rsidP="00127EDD">
      <w:pPr>
        <w:pStyle w:val="Body"/>
        <w:jc w:val="center"/>
        <w:rPr>
          <w:sz w:val="22"/>
          <w:szCs w:val="22"/>
        </w:rPr>
      </w:pPr>
      <w:r w:rsidRPr="00050126">
        <w:rPr>
          <w:noProof/>
          <w:sz w:val="22"/>
          <w:szCs w:val="22"/>
          <w:lang w:val="es-ES"/>
        </w:rPr>
        <w:lastRenderedPageBreak/>
        <w:drawing>
          <wp:inline distT="0" distB="0" distL="0" distR="0" wp14:anchorId="42A59994" wp14:editId="5EF2588E">
            <wp:extent cx="6116320" cy="46278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AA255" w14:textId="77777777" w:rsidR="00F52D02" w:rsidRPr="00E4388A" w:rsidRDefault="00F52D02" w:rsidP="00181CC7">
      <w:pPr>
        <w:pStyle w:val="Body"/>
        <w:jc w:val="both"/>
        <w:rPr>
          <w:rFonts w:ascii="Arial" w:hAnsi="Arial" w:cs="Arial"/>
          <w:bCs/>
          <w:sz w:val="22"/>
          <w:szCs w:val="22"/>
        </w:rPr>
      </w:pPr>
      <w:r w:rsidRPr="00181CC7">
        <w:rPr>
          <w:rFonts w:ascii="Arial" w:hAnsi="Arial" w:cs="Arial"/>
          <w:b/>
          <w:sz w:val="22"/>
          <w:szCs w:val="22"/>
        </w:rPr>
        <w:t>Fig. S5</w:t>
      </w:r>
      <w:r w:rsidRPr="00E4388A">
        <w:rPr>
          <w:rFonts w:ascii="Arial" w:hAnsi="Arial" w:cs="Arial"/>
          <w:bCs/>
          <w:sz w:val="22"/>
          <w:szCs w:val="22"/>
        </w:rPr>
        <w:t>. Effect of Slug expression on metastatic growth and pancreatic cancer prognosis</w:t>
      </w:r>
    </w:p>
    <w:p w14:paraId="57E25B66" w14:textId="77777777" w:rsidR="00F52D02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A</w:t>
      </w:r>
      <w:r w:rsidRPr="00181CC7">
        <w:rPr>
          <w:rFonts w:ascii="Arial" w:hAnsi="Arial" w:cs="Arial"/>
          <w:sz w:val="22"/>
          <w:szCs w:val="22"/>
        </w:rPr>
        <w:t>,</w:t>
      </w:r>
      <w:r w:rsidRPr="00181CC7">
        <w:rPr>
          <w:rFonts w:ascii="Arial" w:hAnsi="Arial" w:cs="Arial"/>
          <w:b/>
          <w:sz w:val="22"/>
          <w:szCs w:val="22"/>
        </w:rPr>
        <w:t xml:space="preserve"> </w:t>
      </w:r>
      <w:r w:rsidRPr="00181CC7">
        <w:rPr>
          <w:rFonts w:ascii="Arial" w:hAnsi="Arial" w:cs="Arial"/>
          <w:sz w:val="22"/>
          <w:szCs w:val="22"/>
        </w:rPr>
        <w:t>Luciferase-expressing</w:t>
      </w:r>
      <w:r w:rsidRPr="00181CC7">
        <w:rPr>
          <w:rFonts w:ascii="Arial" w:hAnsi="Arial" w:cs="Arial"/>
          <w:b/>
          <w:sz w:val="22"/>
          <w:szCs w:val="22"/>
        </w:rPr>
        <w:t xml:space="preserve"> </w:t>
      </w:r>
      <w:r w:rsidRPr="00181CC7">
        <w:rPr>
          <w:rFonts w:ascii="Arial" w:hAnsi="Arial" w:cs="Arial"/>
          <w:sz w:val="22"/>
          <w:szCs w:val="22"/>
        </w:rPr>
        <w:t xml:space="preserve">parental MIA PaCa-2 cells or the same cells stably transfected with a vector encoding Slug were injected subcutaneously into NMRI mice. When tumors reached 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 xml:space="preserve">~1000 </w:t>
      </w:r>
      <w:r w:rsidRPr="00181CC7">
        <w:rPr>
          <w:rFonts w:ascii="Arial" w:hAnsi="Arial" w:cs="Arial"/>
          <w:sz w:val="22"/>
          <w:szCs w:val="22"/>
        </w:rPr>
        <w:t>mm</w:t>
      </w:r>
      <w:r w:rsidRPr="00181CC7">
        <w:rPr>
          <w:rFonts w:ascii="Arial" w:hAnsi="Arial" w:cs="Arial"/>
          <w:sz w:val="22"/>
          <w:szCs w:val="22"/>
          <w:vertAlign w:val="superscript"/>
        </w:rPr>
        <w:t>3</w:t>
      </w:r>
      <w:r w:rsidRPr="00181CC7">
        <w:rPr>
          <w:rFonts w:ascii="Arial" w:hAnsi="Arial" w:cs="Arial"/>
          <w:sz w:val="22"/>
          <w:szCs w:val="22"/>
        </w:rPr>
        <w:t xml:space="preserve">, they were surgically removed and, after 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>12</w:t>
      </w:r>
      <w:r w:rsidRPr="00181CC7">
        <w:rPr>
          <w:rFonts w:ascii="Arial" w:hAnsi="Arial" w:cs="Arial"/>
          <w:color w:val="FF0000"/>
          <w:sz w:val="22"/>
          <w:szCs w:val="22"/>
        </w:rPr>
        <w:t xml:space="preserve"> </w:t>
      </w:r>
      <w:r w:rsidRPr="00181CC7">
        <w:rPr>
          <w:rFonts w:ascii="Arial" w:hAnsi="Arial" w:cs="Arial"/>
          <w:sz w:val="22"/>
          <w:szCs w:val="22"/>
        </w:rPr>
        <w:t>weeks, mice were euthanized, tissues were obtained and the presence of metastases was assessed by luminescence.</w:t>
      </w:r>
    </w:p>
    <w:p w14:paraId="21D94950" w14:textId="77777777" w:rsidR="00F52D02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B</w:t>
      </w:r>
      <w:r w:rsidRPr="00181CC7">
        <w:rPr>
          <w:rFonts w:ascii="Arial" w:hAnsi="Arial" w:cs="Arial"/>
          <w:sz w:val="22"/>
          <w:szCs w:val="22"/>
        </w:rPr>
        <w:t xml:space="preserve">, </w:t>
      </w:r>
      <w:proofErr w:type="gramStart"/>
      <w:r w:rsidRPr="00181CC7">
        <w:rPr>
          <w:rFonts w:ascii="Arial" w:hAnsi="Arial" w:cs="Arial"/>
          <w:sz w:val="22"/>
          <w:szCs w:val="22"/>
        </w:rPr>
        <w:t>The</w:t>
      </w:r>
      <w:proofErr w:type="gramEnd"/>
      <w:r w:rsidRPr="00181CC7">
        <w:rPr>
          <w:rFonts w:ascii="Arial" w:hAnsi="Arial" w:cs="Arial"/>
          <w:sz w:val="22"/>
          <w:szCs w:val="22"/>
        </w:rPr>
        <w:t xml:space="preserve"> quantification of luminescence in individual metastases is shown.</w:t>
      </w:r>
    </w:p>
    <w:p w14:paraId="2812A7E8" w14:textId="22FE3FEC" w:rsidR="00D559D5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C</w:t>
      </w:r>
      <w:r w:rsidRPr="00181CC7">
        <w:rPr>
          <w:rFonts w:ascii="Arial" w:hAnsi="Arial" w:cs="Arial"/>
          <w:sz w:val="22"/>
          <w:szCs w:val="22"/>
        </w:rPr>
        <w:t>, Kaplan-Meier survival curves of pancreatic cancer patients included in the TCGA studies and stratified by the expression of the indicated transcription factors.</w:t>
      </w:r>
    </w:p>
    <w:p w14:paraId="0EE71016" w14:textId="32BBB4D1" w:rsidR="00050126" w:rsidRPr="00181CC7" w:rsidRDefault="00050126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D</w:t>
      </w:r>
      <w:r w:rsidRPr="00181CC7">
        <w:rPr>
          <w:rFonts w:ascii="Arial" w:hAnsi="Arial" w:cs="Arial"/>
          <w:sz w:val="22"/>
          <w:szCs w:val="22"/>
        </w:rPr>
        <w:t xml:space="preserve">, </w:t>
      </w:r>
      <w:r w:rsidRPr="00181CC7">
        <w:rPr>
          <w:rFonts w:ascii="Arial" w:hAnsi="Arial" w:cs="Arial"/>
          <w:sz w:val="21"/>
          <w:szCs w:val="21"/>
        </w:rPr>
        <w:t>Kaplan-Meier survival curves of pancreatic cancer patients excluding patients with high SNAI2 or SNAI1, as indicated</w:t>
      </w:r>
      <w:r w:rsidR="00B82AF5" w:rsidRPr="00181CC7">
        <w:rPr>
          <w:rFonts w:ascii="Arial" w:hAnsi="Arial" w:cs="Arial"/>
          <w:sz w:val="21"/>
          <w:szCs w:val="21"/>
        </w:rPr>
        <w:t>.</w:t>
      </w:r>
    </w:p>
    <w:p w14:paraId="5ECE498D" w14:textId="77777777" w:rsidR="00127EDD" w:rsidRPr="00181CC7" w:rsidRDefault="00127EDD" w:rsidP="00181CC7">
      <w:pPr>
        <w:pStyle w:val="Body"/>
        <w:jc w:val="both"/>
        <w:rPr>
          <w:rFonts w:ascii="Arial" w:hAnsi="Arial" w:cs="Arial"/>
          <w:sz w:val="22"/>
          <w:szCs w:val="22"/>
        </w:rPr>
      </w:pPr>
    </w:p>
    <w:p w14:paraId="78934578" w14:textId="2BF24447" w:rsidR="00D559D5" w:rsidRDefault="00127EDD" w:rsidP="00F52D02">
      <w:pPr>
        <w:pStyle w:val="Body"/>
        <w:rPr>
          <w:sz w:val="22"/>
          <w:szCs w:val="22"/>
        </w:rPr>
      </w:pPr>
      <w:r w:rsidRPr="00127EDD">
        <w:rPr>
          <w:noProof/>
          <w:sz w:val="22"/>
          <w:szCs w:val="22"/>
          <w:lang w:val="es-ES"/>
        </w:rPr>
        <w:lastRenderedPageBreak/>
        <w:drawing>
          <wp:inline distT="0" distB="0" distL="0" distR="0" wp14:anchorId="08321BC2" wp14:editId="3E8F33D6">
            <wp:extent cx="6116320" cy="2780665"/>
            <wp:effectExtent l="0" t="0" r="508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18EEA" w14:textId="77777777" w:rsidR="00181CC7" w:rsidRDefault="00181CC7" w:rsidP="00181CC7">
      <w:pPr>
        <w:pStyle w:val="Body"/>
        <w:jc w:val="both"/>
        <w:rPr>
          <w:rFonts w:ascii="Arial" w:hAnsi="Arial" w:cs="Arial"/>
          <w:b/>
          <w:sz w:val="22"/>
          <w:szCs w:val="22"/>
        </w:rPr>
      </w:pPr>
    </w:p>
    <w:p w14:paraId="6E258FFF" w14:textId="6E0B0B68" w:rsidR="00F52D02" w:rsidRPr="00181CC7" w:rsidRDefault="00F52D02" w:rsidP="00181CC7">
      <w:pPr>
        <w:pStyle w:val="Body"/>
        <w:jc w:val="both"/>
        <w:rPr>
          <w:rFonts w:ascii="Arial" w:hAnsi="Arial" w:cs="Arial"/>
          <w:b/>
          <w:sz w:val="22"/>
          <w:szCs w:val="22"/>
        </w:rPr>
      </w:pPr>
      <w:r w:rsidRPr="00181CC7">
        <w:rPr>
          <w:rFonts w:ascii="Arial" w:hAnsi="Arial" w:cs="Arial"/>
          <w:b/>
          <w:sz w:val="22"/>
          <w:szCs w:val="22"/>
        </w:rPr>
        <w:t>Fig. S6</w:t>
      </w:r>
      <w:r w:rsidR="00EC37C0" w:rsidRPr="00181CC7">
        <w:rPr>
          <w:rFonts w:ascii="Arial" w:hAnsi="Arial" w:cs="Arial"/>
          <w:b/>
          <w:sz w:val="22"/>
          <w:szCs w:val="22"/>
        </w:rPr>
        <w:t xml:space="preserve"> Expression of Slug in P</w:t>
      </w:r>
      <w:r w:rsidRPr="00181CC7">
        <w:rPr>
          <w:rFonts w:ascii="Arial" w:hAnsi="Arial" w:cs="Arial"/>
          <w:b/>
          <w:sz w:val="22"/>
          <w:szCs w:val="22"/>
        </w:rPr>
        <w:t>-PDX models of resistance to Mek1/2 inhibition</w:t>
      </w:r>
    </w:p>
    <w:p w14:paraId="32120DF8" w14:textId="4AC0DB09" w:rsidR="00F52D02" w:rsidRPr="00181CC7" w:rsidRDefault="00EC37C0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A</w:t>
      </w:r>
      <w:r w:rsidRPr="00181CC7">
        <w:rPr>
          <w:rFonts w:ascii="Arial" w:hAnsi="Arial" w:cs="Arial"/>
          <w:sz w:val="22"/>
          <w:szCs w:val="22"/>
        </w:rPr>
        <w:t>, Mice bearing P</w:t>
      </w:r>
      <w:r w:rsidR="00F52D02" w:rsidRPr="00181CC7">
        <w:rPr>
          <w:rFonts w:ascii="Arial" w:hAnsi="Arial" w:cs="Arial"/>
          <w:sz w:val="22"/>
          <w:szCs w:val="22"/>
        </w:rPr>
        <w:t>-PDXs were treated with chemotherapy (Gemcitabine and Nab-Paclitaxel) only or with chemotherapy plus MEK162. At the end of the experiment tumors were weighted (for a detailed description of the experiment and results, see</w:t>
      </w:r>
      <w:r w:rsidR="005F4DE5" w:rsidRPr="00181CC7">
        <w:rPr>
          <w:rFonts w:ascii="Arial" w:hAnsi="Arial" w:cs="Arial"/>
          <w:sz w:val="22"/>
          <w:szCs w:val="22"/>
        </w:rPr>
        <w:t xml:space="preserve"> </w:t>
      </w:r>
      <w:sdt>
        <w:sdtPr>
          <w:rPr>
            <w:rFonts w:ascii="Arial" w:hAnsi="Arial" w:cs="Arial"/>
            <w:sz w:val="22"/>
            <w:szCs w:val="22"/>
          </w:rPr>
          <w:alias w:val="SmartCite Citation"/>
          <w:tag w:val="a8fc7168-0860-49e5-a1b3-bf69449628a0:02a38244-ff5f-4aca-8ad7-64aaa314d06a+"/>
          <w:id w:val="1739523060"/>
          <w:placeholder>
            <w:docPart w:val="DefaultPlaceholder_-1854013440"/>
          </w:placeholder>
        </w:sdtPr>
        <w:sdtEndPr/>
        <w:sdtContent>
          <w:r w:rsidR="00F12B31" w:rsidRPr="00181CC7">
            <w:rPr>
              <w:rFonts w:ascii="Arial" w:eastAsia="Times New Roman" w:hAnsi="Arial" w:cs="Arial"/>
              <w:sz w:val="22"/>
              <w:szCs w:val="22"/>
            </w:rPr>
            <w:t>(30)</w:t>
          </w:r>
        </w:sdtContent>
      </w:sdt>
      <w:r w:rsidR="00F52D02" w:rsidRPr="00181CC7">
        <w:rPr>
          <w:rFonts w:ascii="Arial" w:hAnsi="Arial" w:cs="Arial"/>
          <w:sz w:val="22"/>
          <w:szCs w:val="22"/>
        </w:rPr>
        <w:t>).</w:t>
      </w:r>
    </w:p>
    <w:p w14:paraId="79AE9EF5" w14:textId="3BDDD8D5" w:rsidR="00F52D02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B</w:t>
      </w:r>
      <w:r w:rsidRPr="00181CC7">
        <w:rPr>
          <w:rFonts w:ascii="Arial" w:hAnsi="Arial" w:cs="Arial"/>
          <w:sz w:val="22"/>
          <w:szCs w:val="22"/>
        </w:rPr>
        <w:t>, Samples</w:t>
      </w:r>
      <w:r w:rsidR="006140CB" w:rsidRPr="00181CC7">
        <w:rPr>
          <w:rFonts w:ascii="Arial" w:hAnsi="Arial" w:cs="Arial"/>
          <w:sz w:val="22"/>
          <w:szCs w:val="22"/>
        </w:rPr>
        <w:t xml:space="preserve"> from the tumors quantified in A</w:t>
      </w:r>
      <w:r w:rsidRPr="00181CC7">
        <w:rPr>
          <w:rFonts w:ascii="Arial" w:hAnsi="Arial" w:cs="Arial"/>
          <w:sz w:val="22"/>
          <w:szCs w:val="22"/>
        </w:rPr>
        <w:t xml:space="preserve"> were stained with anti-Slug antibody and staining was quantified.</w:t>
      </w:r>
    </w:p>
    <w:p w14:paraId="3B15223A" w14:textId="0EDDE046" w:rsidR="00050126" w:rsidRPr="00181CC7" w:rsidRDefault="00F52D02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C</w:t>
      </w:r>
      <w:r w:rsidRPr="00181CC7">
        <w:rPr>
          <w:rFonts w:ascii="Arial" w:hAnsi="Arial" w:cs="Arial"/>
          <w:sz w:val="22"/>
          <w:szCs w:val="22"/>
        </w:rPr>
        <w:t>, Representative photographs of cultures from the indicated P-PDX stably expressing a non-targeting shRNA (</w:t>
      </w:r>
      <w:proofErr w:type="spellStart"/>
      <w:r w:rsidRPr="00181CC7">
        <w:rPr>
          <w:rFonts w:ascii="Arial" w:hAnsi="Arial" w:cs="Arial"/>
          <w:sz w:val="22"/>
          <w:szCs w:val="22"/>
        </w:rPr>
        <w:t>shNT</w:t>
      </w:r>
      <w:proofErr w:type="spellEnd"/>
      <w:r w:rsidRPr="00181CC7">
        <w:rPr>
          <w:rFonts w:ascii="Arial" w:hAnsi="Arial" w:cs="Arial"/>
          <w:sz w:val="22"/>
          <w:szCs w:val="22"/>
        </w:rPr>
        <w:t xml:space="preserve">) or </w:t>
      </w:r>
      <w:r w:rsidR="00F321BF" w:rsidRPr="00181CC7">
        <w:rPr>
          <w:rFonts w:ascii="Arial" w:hAnsi="Arial" w:cs="Arial"/>
          <w:sz w:val="22"/>
          <w:szCs w:val="22"/>
        </w:rPr>
        <w:t xml:space="preserve">a </w:t>
      </w:r>
      <w:r w:rsidRPr="00181CC7">
        <w:rPr>
          <w:rFonts w:ascii="Arial" w:hAnsi="Arial" w:cs="Arial"/>
          <w:sz w:val="22"/>
          <w:szCs w:val="22"/>
        </w:rPr>
        <w:t>shRNA targeting Slug.</w:t>
      </w:r>
    </w:p>
    <w:p w14:paraId="510D8616" w14:textId="2A3C9E8B" w:rsidR="00550BAB" w:rsidRPr="00831BD8" w:rsidRDefault="00050126" w:rsidP="00831BD8">
      <w:pPr>
        <w:pBdr>
          <w:top w:val="nil"/>
          <w:left w:val="nil"/>
          <w:bottom w:val="nil"/>
          <w:right w:val="nil"/>
          <w:between w:val="nil"/>
          <w:bar w:val="nil"/>
        </w:pBdr>
        <w:rPr>
          <w:rFonts w:ascii="Calibri" w:eastAsia="Helvetica" w:hAnsi="Calibri" w:cs="Calibri"/>
          <w:color w:val="000000"/>
          <w:sz w:val="22"/>
          <w:szCs w:val="22"/>
          <w:bdr w:val="nil"/>
          <w:lang w:val="en-US"/>
        </w:rPr>
      </w:pPr>
      <w:r w:rsidRPr="00A56EFB">
        <w:rPr>
          <w:sz w:val="22"/>
          <w:szCs w:val="22"/>
          <w:lang w:val="en-US"/>
        </w:rPr>
        <w:br w:type="page"/>
      </w:r>
    </w:p>
    <w:p w14:paraId="1B5B707C" w14:textId="3B946B5C" w:rsidR="00903635" w:rsidRPr="00C9306A" w:rsidRDefault="008B4868" w:rsidP="00C9306A">
      <w:pPr>
        <w:pStyle w:val="Body"/>
        <w:rPr>
          <w:sz w:val="22"/>
          <w:szCs w:val="22"/>
        </w:rPr>
      </w:pPr>
      <w:r w:rsidRPr="008B4868">
        <w:rPr>
          <w:noProof/>
          <w:sz w:val="22"/>
          <w:szCs w:val="22"/>
          <w:lang w:val="es-ES"/>
        </w:rPr>
        <w:lastRenderedPageBreak/>
        <w:drawing>
          <wp:inline distT="0" distB="0" distL="0" distR="0" wp14:anchorId="5CDAC663" wp14:editId="52E4F66F">
            <wp:extent cx="6116320" cy="46355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37354" w14:textId="492F24CC" w:rsidR="00F52D02" w:rsidRPr="00181CC7" w:rsidRDefault="00F52D02" w:rsidP="00181CC7">
      <w:pPr>
        <w:pStyle w:val="Body"/>
        <w:jc w:val="both"/>
        <w:rPr>
          <w:rFonts w:ascii="Arial" w:hAnsi="Arial" w:cs="Arial"/>
          <w:b/>
          <w:sz w:val="22"/>
          <w:szCs w:val="22"/>
        </w:rPr>
      </w:pPr>
      <w:r w:rsidRPr="00181CC7">
        <w:rPr>
          <w:rFonts w:ascii="Arial" w:hAnsi="Arial" w:cs="Arial"/>
          <w:b/>
          <w:sz w:val="22"/>
          <w:szCs w:val="22"/>
        </w:rPr>
        <w:t>Fig. S7. Effect</w:t>
      </w:r>
      <w:r w:rsidR="00D55C1C" w:rsidRPr="00181CC7">
        <w:rPr>
          <w:rFonts w:ascii="Arial" w:hAnsi="Arial" w:cs="Arial"/>
          <w:b/>
          <w:sz w:val="22"/>
          <w:szCs w:val="22"/>
        </w:rPr>
        <w:t xml:space="preserve"> o</w:t>
      </w:r>
      <w:r w:rsidR="000A6573" w:rsidRPr="00181CC7">
        <w:rPr>
          <w:rFonts w:ascii="Arial" w:hAnsi="Arial" w:cs="Arial"/>
          <w:b/>
          <w:sz w:val="22"/>
          <w:szCs w:val="22"/>
        </w:rPr>
        <w:t>f</w:t>
      </w:r>
      <w:r w:rsidR="00D55C1C" w:rsidRPr="00181CC7">
        <w:rPr>
          <w:rFonts w:ascii="Arial" w:hAnsi="Arial" w:cs="Arial"/>
          <w:b/>
          <w:sz w:val="22"/>
          <w:szCs w:val="22"/>
        </w:rPr>
        <w:t xml:space="preserve"> Mek5 or Ekr5 inhibitors </w:t>
      </w:r>
      <w:r w:rsidR="00340BDA" w:rsidRPr="00181CC7">
        <w:rPr>
          <w:rFonts w:ascii="Arial" w:hAnsi="Arial" w:cs="Arial"/>
          <w:b/>
          <w:sz w:val="22"/>
          <w:szCs w:val="22"/>
        </w:rPr>
        <w:t xml:space="preserve">on different pancreatic cancer cells and effect </w:t>
      </w:r>
      <w:r w:rsidRPr="00181CC7">
        <w:rPr>
          <w:rFonts w:ascii="Arial" w:hAnsi="Arial" w:cs="Arial"/>
          <w:b/>
          <w:sz w:val="22"/>
          <w:szCs w:val="22"/>
        </w:rPr>
        <w:t>of dTAG-13 on the sensitivity of MIA PaCa-2 cells to MEK162.</w:t>
      </w:r>
    </w:p>
    <w:p w14:paraId="66A09693" w14:textId="5EA7F013" w:rsidR="006E0F4E" w:rsidRPr="00181CC7" w:rsidRDefault="006E0F4E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A</w:t>
      </w:r>
      <w:r w:rsidRPr="00181CC7">
        <w:rPr>
          <w:rFonts w:ascii="Arial" w:hAnsi="Arial" w:cs="Arial"/>
          <w:sz w:val="22"/>
          <w:szCs w:val="22"/>
        </w:rPr>
        <w:t xml:space="preserve">, Parental MIA PaCa-2 cells were treated with different concentrations of MEK162 in the absence or presence 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>of 2.5 µM of M</w:t>
      </w:r>
      <w:r w:rsidRPr="00181CC7">
        <w:rPr>
          <w:rFonts w:ascii="Arial" w:hAnsi="Arial" w:cs="Arial"/>
          <w:sz w:val="22"/>
          <w:szCs w:val="22"/>
        </w:rPr>
        <w:t xml:space="preserve">ek5i or Erk5i. Then, cell numbers were estimated with the crystal violet staining assay. </w:t>
      </w:r>
    </w:p>
    <w:p w14:paraId="265A05E3" w14:textId="2AE89186" w:rsidR="006E0F4E" w:rsidRPr="00181CC7" w:rsidRDefault="00FB3535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B</w:t>
      </w:r>
      <w:r w:rsidRPr="00181CC7">
        <w:rPr>
          <w:rFonts w:ascii="Arial" w:hAnsi="Arial" w:cs="Arial"/>
          <w:sz w:val="22"/>
          <w:szCs w:val="22"/>
        </w:rPr>
        <w:t>, BxPC-3, HPAF-II or cultures from P-PDX</w:t>
      </w:r>
      <w:r w:rsidR="005D6C69" w:rsidRPr="00181CC7">
        <w:rPr>
          <w:rFonts w:ascii="Arial" w:hAnsi="Arial" w:cs="Arial"/>
          <w:sz w:val="22"/>
          <w:szCs w:val="22"/>
        </w:rPr>
        <w:t xml:space="preserve"> </w:t>
      </w:r>
      <w:r w:rsidRPr="00181CC7">
        <w:rPr>
          <w:rFonts w:ascii="Arial" w:hAnsi="Arial" w:cs="Arial"/>
          <w:sz w:val="22"/>
          <w:szCs w:val="22"/>
        </w:rPr>
        <w:t>#27 were treated with vehicle or Erk5i and the indicated concentrations of MEK162. Cell numbers were quantified as described in A.</w:t>
      </w:r>
    </w:p>
    <w:p w14:paraId="63AC1B08" w14:textId="5CE93F5A" w:rsidR="00F52D02" w:rsidRPr="00181CC7" w:rsidRDefault="00340BDA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C</w:t>
      </w:r>
      <w:r w:rsidR="00F52D02" w:rsidRPr="00181CC7">
        <w:rPr>
          <w:rFonts w:ascii="Arial" w:hAnsi="Arial" w:cs="Arial"/>
          <w:sz w:val="22"/>
          <w:szCs w:val="22"/>
        </w:rPr>
        <w:t>, Analysis by Western blot of lysates from MIA PaCa-2 cells transfected with and empty vector or the same vector encoding FKBP</w:t>
      </w:r>
      <w:r w:rsidR="00F52D02" w:rsidRPr="00181CC7">
        <w:rPr>
          <w:rFonts w:ascii="Arial" w:hAnsi="Arial" w:cs="Arial"/>
          <w:sz w:val="22"/>
          <w:szCs w:val="22"/>
          <w:vertAlign w:val="superscript"/>
        </w:rPr>
        <w:t>F36V</w:t>
      </w:r>
      <w:r w:rsidR="00F52D02" w:rsidRPr="00181CC7">
        <w:rPr>
          <w:rFonts w:ascii="Arial" w:hAnsi="Arial" w:cs="Arial"/>
          <w:sz w:val="22"/>
          <w:szCs w:val="22"/>
        </w:rPr>
        <w:t>-Slug.</w:t>
      </w:r>
    </w:p>
    <w:p w14:paraId="5C95E09D" w14:textId="299DC180" w:rsidR="00F52D02" w:rsidRPr="00181CC7" w:rsidRDefault="00340BDA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D</w:t>
      </w:r>
      <w:r w:rsidR="00592FB3" w:rsidRPr="00181CC7">
        <w:rPr>
          <w:rFonts w:ascii="Arial" w:hAnsi="Arial" w:cs="Arial"/>
          <w:sz w:val="22"/>
          <w:szCs w:val="22"/>
        </w:rPr>
        <w:t xml:space="preserve">, </w:t>
      </w:r>
      <w:proofErr w:type="gramStart"/>
      <w:r w:rsidR="00592FB3" w:rsidRPr="00181CC7">
        <w:rPr>
          <w:rFonts w:ascii="Arial" w:hAnsi="Arial" w:cs="Arial"/>
          <w:sz w:val="22"/>
          <w:szCs w:val="22"/>
        </w:rPr>
        <w:t>The</w:t>
      </w:r>
      <w:proofErr w:type="gramEnd"/>
      <w:r w:rsidR="00592FB3" w:rsidRPr="00181CC7">
        <w:rPr>
          <w:rFonts w:ascii="Arial" w:hAnsi="Arial" w:cs="Arial"/>
          <w:sz w:val="22"/>
          <w:szCs w:val="22"/>
        </w:rPr>
        <w:t xml:space="preserve"> same cells as in C</w:t>
      </w:r>
      <w:r w:rsidR="00F52D02" w:rsidRPr="00181CC7">
        <w:rPr>
          <w:rFonts w:ascii="Arial" w:hAnsi="Arial" w:cs="Arial"/>
          <w:sz w:val="22"/>
          <w:szCs w:val="22"/>
        </w:rPr>
        <w:t xml:space="preserve"> were treated with different concentrations of MEK162. Then, cell numbers were</w:t>
      </w:r>
      <w:r w:rsidR="00C02A6D" w:rsidRPr="00181CC7">
        <w:rPr>
          <w:rFonts w:ascii="Arial" w:hAnsi="Arial" w:cs="Arial"/>
          <w:sz w:val="22"/>
          <w:szCs w:val="22"/>
        </w:rPr>
        <w:t xml:space="preserve"> quantified as described in A.</w:t>
      </w:r>
    </w:p>
    <w:p w14:paraId="7CD6D7A6" w14:textId="06D61FEA" w:rsidR="00F52D02" w:rsidRPr="00181CC7" w:rsidRDefault="00340BDA" w:rsidP="00181CC7">
      <w:pPr>
        <w:pStyle w:val="Body"/>
        <w:jc w:val="both"/>
        <w:rPr>
          <w:rFonts w:ascii="Arial" w:hAnsi="Arial" w:cs="Arial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E</w:t>
      </w:r>
      <w:r w:rsidR="00F52D02" w:rsidRPr="00181CC7">
        <w:rPr>
          <w:rFonts w:ascii="Arial" w:hAnsi="Arial" w:cs="Arial"/>
          <w:sz w:val="22"/>
          <w:szCs w:val="22"/>
        </w:rPr>
        <w:t xml:space="preserve">, MIA PaCa-2 cells were treated with different concentrations of MEK162 and dTAG-13 as indicated. </w:t>
      </w:r>
      <w:r w:rsidR="005D0A19" w:rsidRPr="00181CC7">
        <w:rPr>
          <w:rFonts w:ascii="Arial" w:hAnsi="Arial" w:cs="Arial"/>
          <w:sz w:val="22"/>
          <w:szCs w:val="22"/>
        </w:rPr>
        <w:t>Cell numbers were quantified as described in A.</w:t>
      </w:r>
    </w:p>
    <w:p w14:paraId="74DEB7A2" w14:textId="22C75F86" w:rsidR="00234CE5" w:rsidRPr="00181CC7" w:rsidRDefault="00340BDA" w:rsidP="00181CC7">
      <w:pPr>
        <w:pStyle w:val="Body"/>
        <w:jc w:val="both"/>
        <w:divId w:val="761682233"/>
        <w:rPr>
          <w:rFonts w:ascii="Arial" w:hAnsi="Arial" w:cs="Arial"/>
          <w:color w:val="000000" w:themeColor="text1"/>
          <w:sz w:val="22"/>
          <w:szCs w:val="22"/>
        </w:rPr>
      </w:pPr>
      <w:r w:rsidRPr="00181CC7">
        <w:rPr>
          <w:rFonts w:ascii="Arial" w:hAnsi="Arial" w:cs="Arial"/>
          <w:b/>
          <w:bCs/>
          <w:sz w:val="22"/>
          <w:szCs w:val="22"/>
        </w:rPr>
        <w:t>F</w:t>
      </w:r>
      <w:r w:rsidR="00F52D02" w:rsidRPr="00181CC7">
        <w:rPr>
          <w:rFonts w:ascii="Arial" w:hAnsi="Arial" w:cs="Arial"/>
          <w:sz w:val="22"/>
          <w:szCs w:val="22"/>
        </w:rPr>
        <w:t xml:space="preserve">, MIA </w:t>
      </w:r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>PaCa-2 cells transfected with a vector encoding Slug-FKBP</w:t>
      </w:r>
      <w:r w:rsidR="00F52D02" w:rsidRPr="00181CC7">
        <w:rPr>
          <w:rFonts w:ascii="Arial" w:hAnsi="Arial" w:cs="Arial"/>
          <w:color w:val="000000" w:themeColor="text1"/>
          <w:sz w:val="22"/>
          <w:szCs w:val="22"/>
          <w:vertAlign w:val="superscript"/>
        </w:rPr>
        <w:t>F36V</w:t>
      </w:r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 xml:space="preserve"> cells were injected subcutaneously into BALB-c </w:t>
      </w:r>
      <w:r w:rsidR="009B1C69" w:rsidRPr="00181CC7">
        <w:rPr>
          <w:rFonts w:ascii="Arial" w:hAnsi="Arial" w:cs="Arial"/>
          <w:color w:val="000000" w:themeColor="text1"/>
          <w:sz w:val="22"/>
          <w:szCs w:val="22"/>
        </w:rPr>
        <w:t>N</w:t>
      </w:r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>ude mice. Mice were treated with vehicle or MEK162. Tumor growth w</w:t>
      </w:r>
      <w:r w:rsidR="00F321BF" w:rsidRPr="00181CC7">
        <w:rPr>
          <w:rFonts w:ascii="Arial" w:hAnsi="Arial" w:cs="Arial"/>
          <w:color w:val="000000" w:themeColor="text1"/>
          <w:sz w:val="22"/>
          <w:szCs w:val="22"/>
        </w:rPr>
        <w:t>as</w:t>
      </w:r>
      <w:r w:rsidR="00F52D02" w:rsidRPr="00181CC7">
        <w:rPr>
          <w:rFonts w:ascii="Arial" w:hAnsi="Arial" w:cs="Arial"/>
          <w:color w:val="000000" w:themeColor="text1"/>
          <w:sz w:val="22"/>
          <w:szCs w:val="22"/>
        </w:rPr>
        <w:t xml:space="preserve"> monitored by assessing volumes.</w:t>
      </w:r>
    </w:p>
    <w:p w14:paraId="1F37B6F8" w14:textId="4CB68E79" w:rsidR="00050126" w:rsidRPr="00181CC7" w:rsidRDefault="00234CE5" w:rsidP="00181CC7">
      <w:pPr>
        <w:pStyle w:val="Body"/>
        <w:jc w:val="both"/>
        <w:divId w:val="761682233"/>
        <w:rPr>
          <w:rFonts w:ascii="Arial" w:hAnsi="Arial" w:cs="Arial"/>
          <w:color w:val="000000" w:themeColor="text1"/>
          <w:sz w:val="22"/>
          <w:szCs w:val="22"/>
        </w:rPr>
      </w:pPr>
      <w:r w:rsidRPr="00181CC7">
        <w:rPr>
          <w:rFonts w:ascii="Arial" w:hAnsi="Arial" w:cs="Arial"/>
          <w:b/>
          <w:bCs/>
          <w:color w:val="000000" w:themeColor="text1"/>
          <w:sz w:val="22"/>
          <w:szCs w:val="22"/>
        </w:rPr>
        <w:t>G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proofErr w:type="gramStart"/>
      <w:r w:rsidRPr="00181CC7">
        <w:rPr>
          <w:rFonts w:ascii="Arial" w:hAnsi="Arial" w:cs="Arial"/>
          <w:color w:val="000000" w:themeColor="text1"/>
          <w:sz w:val="22"/>
          <w:szCs w:val="22"/>
        </w:rPr>
        <w:t>The</w:t>
      </w:r>
      <w:proofErr w:type="gramEnd"/>
      <w:r w:rsidRPr="00181CC7">
        <w:rPr>
          <w:rFonts w:ascii="Arial" w:hAnsi="Arial" w:cs="Arial"/>
          <w:color w:val="000000" w:themeColor="text1"/>
          <w:sz w:val="22"/>
          <w:szCs w:val="22"/>
        </w:rPr>
        <w:t xml:space="preserve"> levels of Slug or pErk1</w:t>
      </w:r>
      <w:r w:rsidR="005D0A19" w:rsidRPr="00181CC7">
        <w:rPr>
          <w:rFonts w:ascii="Arial" w:hAnsi="Arial" w:cs="Arial"/>
          <w:color w:val="000000" w:themeColor="text1"/>
          <w:sz w:val="22"/>
          <w:szCs w:val="22"/>
        </w:rPr>
        <w:t>/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>2</w:t>
      </w:r>
      <w:r w:rsidR="0026776C" w:rsidRPr="00181CC7">
        <w:rPr>
          <w:rFonts w:ascii="Arial" w:hAnsi="Arial" w:cs="Arial"/>
          <w:color w:val="000000" w:themeColor="text1"/>
          <w:sz w:val="22"/>
          <w:szCs w:val="22"/>
        </w:rPr>
        <w:t xml:space="preserve"> (upper panels) or active Caspase-3 (lower panels)</w:t>
      </w:r>
      <w:r w:rsidRPr="00181CC7">
        <w:rPr>
          <w:rFonts w:ascii="Arial" w:hAnsi="Arial" w:cs="Arial"/>
          <w:color w:val="000000" w:themeColor="text1"/>
          <w:sz w:val="22"/>
          <w:szCs w:val="22"/>
        </w:rPr>
        <w:t xml:space="preserve"> were analyzed by immunohistochemistry on tumors obtained </w:t>
      </w:r>
      <w:r w:rsidR="0026776C" w:rsidRPr="00181CC7">
        <w:rPr>
          <w:rFonts w:ascii="Arial" w:hAnsi="Arial" w:cs="Arial"/>
          <w:color w:val="000000" w:themeColor="text1"/>
          <w:sz w:val="22"/>
          <w:szCs w:val="22"/>
        </w:rPr>
        <w:t>at the of the experiment shown in Fig. 7I</w:t>
      </w:r>
      <w:r w:rsidR="00816FDE" w:rsidRPr="00181CC7">
        <w:rPr>
          <w:rFonts w:ascii="Arial" w:hAnsi="Arial" w:cs="Arial"/>
          <w:color w:val="000000" w:themeColor="text1"/>
          <w:sz w:val="22"/>
          <w:szCs w:val="22"/>
        </w:rPr>
        <w:t>.</w:t>
      </w:r>
    </w:p>
    <w:p w14:paraId="2DBC2850" w14:textId="77777777" w:rsidR="00831BD8" w:rsidRPr="00181CC7" w:rsidRDefault="00831BD8" w:rsidP="00181CC7">
      <w:pPr>
        <w:pStyle w:val="Body"/>
        <w:jc w:val="both"/>
        <w:rPr>
          <w:rFonts w:ascii="Arial" w:hAnsi="Arial" w:cs="Arial"/>
          <w:color w:val="000000" w:themeColor="text1"/>
          <w:sz w:val="21"/>
          <w:szCs w:val="21"/>
        </w:rPr>
      </w:pPr>
      <w:r w:rsidRPr="00181CC7">
        <w:rPr>
          <w:rFonts w:ascii="Arial" w:hAnsi="Arial" w:cs="Arial"/>
          <w:color w:val="000000" w:themeColor="text1"/>
          <w:sz w:val="22"/>
          <w:szCs w:val="22"/>
        </w:rPr>
        <w:t>Results are presented as mean ± SD.</w:t>
      </w:r>
    </w:p>
    <w:p w14:paraId="301837B3" w14:textId="60D6B87C" w:rsidR="004E6F0E" w:rsidRPr="00181CC7" w:rsidRDefault="00F52D02" w:rsidP="00181CC7">
      <w:pPr>
        <w:pBdr>
          <w:top w:val="nil"/>
          <w:left w:val="nil"/>
          <w:bottom w:val="nil"/>
          <w:right w:val="nil"/>
          <w:between w:val="nil"/>
          <w:bar w:val="nil"/>
        </w:pBdr>
        <w:jc w:val="both"/>
        <w:rPr>
          <w:rFonts w:ascii="Arial" w:eastAsia="Helvetica" w:hAnsi="Arial" w:cs="Arial"/>
          <w:color w:val="000000" w:themeColor="text1"/>
          <w:sz w:val="22"/>
          <w:szCs w:val="22"/>
          <w:bdr w:val="nil"/>
          <w:lang w:val="en-US"/>
        </w:rPr>
      </w:pPr>
      <w:r w:rsidRPr="00181CC7">
        <w:rPr>
          <w:rFonts w:ascii="Arial" w:hAnsi="Arial" w:cs="Arial"/>
          <w:color w:val="000000" w:themeColor="text1"/>
          <w:sz w:val="22"/>
          <w:szCs w:val="22"/>
        </w:rPr>
        <w:fldChar w:fldCharType="begin"/>
      </w:r>
      <w:r w:rsidRPr="00181CC7">
        <w:rPr>
          <w:rFonts w:ascii="Arial" w:hAnsi="Arial" w:cs="Arial"/>
          <w:color w:val="000000" w:themeColor="text1"/>
          <w:sz w:val="22"/>
          <w:szCs w:val="22"/>
        </w:rPr>
        <w:instrText xml:space="preserve"> ADDIN PAPERS2_CITATIONS &lt;papers2_bibliography/&gt;</w:instrText>
      </w:r>
      <w:r w:rsidRPr="00181CC7">
        <w:rPr>
          <w:rFonts w:ascii="Arial" w:hAnsi="Arial" w:cs="Arial"/>
          <w:color w:val="000000" w:themeColor="text1"/>
          <w:sz w:val="22"/>
          <w:szCs w:val="22"/>
        </w:rPr>
        <w:fldChar w:fldCharType="end"/>
      </w:r>
      <w:r w:rsidRPr="00181CC7">
        <w:rPr>
          <w:rFonts w:ascii="Arial" w:hAnsi="Arial" w:cs="Arial"/>
          <w:color w:val="000000" w:themeColor="text1"/>
          <w:sz w:val="22"/>
          <w:szCs w:val="22"/>
        </w:rPr>
        <w:fldChar w:fldCharType="begin"/>
      </w:r>
      <w:r w:rsidRPr="00181CC7">
        <w:rPr>
          <w:rFonts w:ascii="Arial" w:hAnsi="Arial" w:cs="Arial"/>
          <w:color w:val="000000" w:themeColor="text1"/>
          <w:sz w:val="22"/>
          <w:szCs w:val="22"/>
        </w:rPr>
        <w:instrText xml:space="preserve"> ADDIN PAPERS2_CITATIONS &lt;papers2_bibliography/&gt;</w:instrText>
      </w:r>
      <w:r w:rsidRPr="00181CC7">
        <w:rPr>
          <w:rFonts w:ascii="Arial" w:hAnsi="Arial" w:cs="Arial"/>
          <w:color w:val="000000" w:themeColor="text1"/>
          <w:sz w:val="22"/>
          <w:szCs w:val="22"/>
        </w:rPr>
        <w:fldChar w:fldCharType="end"/>
      </w:r>
      <w:r w:rsidR="0015241B" w:rsidRPr="00181CC7">
        <w:rPr>
          <w:rFonts w:ascii="Arial" w:hAnsi="Arial" w:cs="Arial"/>
          <w:color w:val="000000" w:themeColor="text1"/>
          <w:sz w:val="22"/>
          <w:szCs w:val="22"/>
        </w:rPr>
        <w:fldChar w:fldCharType="begin"/>
      </w:r>
      <w:r w:rsidR="0015241B" w:rsidRPr="00181CC7">
        <w:rPr>
          <w:rFonts w:ascii="Arial" w:hAnsi="Arial" w:cs="Arial"/>
          <w:color w:val="000000" w:themeColor="text1"/>
          <w:sz w:val="22"/>
          <w:szCs w:val="22"/>
        </w:rPr>
        <w:instrText xml:space="preserve"> ADDIN PAPERS2_CITATIONS &lt;papers2_bibliography/&gt;</w:instrText>
      </w:r>
      <w:r w:rsidR="0015241B" w:rsidRPr="00181CC7">
        <w:rPr>
          <w:rFonts w:ascii="Arial" w:hAnsi="Arial" w:cs="Arial"/>
          <w:color w:val="000000" w:themeColor="text1"/>
          <w:sz w:val="22"/>
          <w:szCs w:val="22"/>
        </w:rPr>
        <w:fldChar w:fldCharType="end"/>
      </w:r>
      <w:r w:rsidR="00F001A0" w:rsidRPr="00181CC7">
        <w:rPr>
          <w:rFonts w:ascii="Arial" w:hAnsi="Arial" w:cs="Arial"/>
          <w:color w:val="000000" w:themeColor="text1"/>
          <w:sz w:val="22"/>
          <w:szCs w:val="22"/>
        </w:rPr>
        <w:fldChar w:fldCharType="begin"/>
      </w:r>
      <w:r w:rsidR="00F001A0" w:rsidRPr="00181CC7">
        <w:rPr>
          <w:rFonts w:ascii="Arial" w:hAnsi="Arial" w:cs="Arial"/>
          <w:color w:val="000000" w:themeColor="text1"/>
          <w:sz w:val="22"/>
          <w:szCs w:val="22"/>
        </w:rPr>
        <w:instrText xml:space="preserve"> ADDIN PAPERS2_CITATIONS &lt;papers2_bibliography/&gt;</w:instrText>
      </w:r>
      <w:r w:rsidR="00F001A0" w:rsidRPr="00181CC7">
        <w:rPr>
          <w:rFonts w:ascii="Arial" w:hAnsi="Arial" w:cs="Arial"/>
          <w:color w:val="000000" w:themeColor="text1"/>
          <w:sz w:val="22"/>
          <w:szCs w:val="22"/>
        </w:rPr>
        <w:fldChar w:fldCharType="end"/>
      </w:r>
    </w:p>
    <w:sectPr w:rsidR="004E6F0E" w:rsidRPr="00181CC7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87AD6C3" w14:textId="77777777" w:rsidR="00377283" w:rsidRDefault="00377283">
      <w:r>
        <w:separator/>
      </w:r>
    </w:p>
  </w:endnote>
  <w:endnote w:type="continuationSeparator" w:id="0">
    <w:p w14:paraId="32FA0C0D" w14:textId="77777777" w:rsidR="00377283" w:rsidRDefault="003772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ヒラギノ角ゴ Pro 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E2669B" w14:textId="77777777" w:rsidR="004F7AF4" w:rsidRDefault="004F7AF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D478E4" w14:textId="77777777" w:rsidR="004F7AF4" w:rsidRDefault="004F7AF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9E2B5C" w14:textId="77777777" w:rsidR="004F7AF4" w:rsidRDefault="004F7A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5E5518" w14:textId="77777777" w:rsidR="00377283" w:rsidRDefault="00377283">
      <w:r>
        <w:separator/>
      </w:r>
    </w:p>
  </w:footnote>
  <w:footnote w:type="continuationSeparator" w:id="0">
    <w:p w14:paraId="40F06596" w14:textId="77777777" w:rsidR="00377283" w:rsidRDefault="003772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BBC9B6" w14:textId="77777777" w:rsidR="00D55C1C" w:rsidRDefault="00D55C1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60142" w14:textId="0446366F" w:rsidR="00D55C1C" w:rsidRPr="0041527E" w:rsidRDefault="0041527E" w:rsidP="0041527E">
    <w:pPr>
      <w:pStyle w:val="Header"/>
      <w:jc w:val="right"/>
      <w:rPr>
        <w:rFonts w:ascii="Arial" w:hAnsi="Arial" w:cs="Arial"/>
        <w:i/>
        <w:iCs/>
        <w:sz w:val="22"/>
        <w:szCs w:val="22"/>
      </w:rPr>
    </w:pPr>
    <w:r w:rsidRPr="0041527E">
      <w:rPr>
        <w:rFonts w:ascii="Arial" w:hAnsi="Arial" w:cs="Arial"/>
        <w:i/>
        <w:iCs/>
        <w:sz w:val="22"/>
        <w:szCs w:val="22"/>
      </w:rPr>
      <w:t>Bilal et al, Cancer Research 2021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E4DB91" w14:textId="77777777" w:rsidR="00D55C1C" w:rsidRDefault="00D55C1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33B86CD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95A7B55"/>
    <w:multiLevelType w:val="hybridMultilevel"/>
    <w:tmpl w:val="F3D0FBD6"/>
    <w:lvl w:ilvl="0" w:tplc="3E6C0A5E">
      <w:numFmt w:val="bullet"/>
      <w:lvlText w:val="-"/>
      <w:lvlJc w:val="left"/>
      <w:pPr>
        <w:ind w:left="720" w:hanging="360"/>
      </w:pPr>
      <w:rPr>
        <w:rFonts w:ascii="Helvetica" w:eastAsiaTheme="minorEastAsia" w:hAnsi="Helvetica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C34D79"/>
    <w:multiLevelType w:val="hybridMultilevel"/>
    <w:tmpl w:val="BEDE053E"/>
    <w:styleLink w:val="NumberedList"/>
    <w:lvl w:ilvl="0" w:tplc="744C21B2">
      <w:start w:val="1"/>
      <w:numFmt w:val="decimal"/>
      <w:lvlText w:val="%1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3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EAFEBE4A">
      <w:start w:val="1"/>
      <w:numFmt w:val="decimal"/>
      <w:lvlText w:val="%2."/>
      <w:lvlJc w:val="left"/>
      <w:pPr>
        <w:tabs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92A8B894">
      <w:start w:val="1"/>
      <w:numFmt w:val="decimal"/>
      <w:lvlText w:val="%3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7988BF6E">
      <w:start w:val="1"/>
      <w:numFmt w:val="decimal"/>
      <w:lvlText w:val="%4."/>
      <w:lvlJc w:val="left"/>
      <w:pPr>
        <w:tabs>
          <w:tab w:val="left" w:pos="709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66C1FF8">
      <w:start w:val="1"/>
      <w:numFmt w:val="decimal"/>
      <w:lvlText w:val="%5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8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C720AB12">
      <w:start w:val="1"/>
      <w:numFmt w:val="decimal"/>
      <w:lvlText w:val="%6."/>
      <w:lvlJc w:val="left"/>
      <w:pPr>
        <w:tabs>
          <w:tab w:val="left" w:pos="709"/>
          <w:tab w:val="left" w:pos="1418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21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854C4DCC">
      <w:start w:val="1"/>
      <w:numFmt w:val="decimal"/>
      <w:lvlText w:val="%7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25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1F3249BC">
      <w:start w:val="1"/>
      <w:numFmt w:val="decimal"/>
      <w:lvlText w:val="%8."/>
      <w:lvlJc w:val="left"/>
      <w:pPr>
        <w:tabs>
          <w:tab w:val="left" w:pos="709"/>
          <w:tab w:val="left" w:pos="1418"/>
          <w:tab w:val="left" w:pos="2127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105E2C56">
      <w:start w:val="1"/>
      <w:numFmt w:val="decimal"/>
      <w:lvlText w:val="%9.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" w15:restartNumberingAfterBreak="0">
    <w:nsid w:val="4FF9554E"/>
    <w:multiLevelType w:val="hybridMultilevel"/>
    <w:tmpl w:val="5DFE43BC"/>
    <w:lvl w:ilvl="0" w:tplc="FB1ACDF8">
      <w:numFmt w:val="bullet"/>
      <w:lvlText w:val="-"/>
      <w:lvlJc w:val="left"/>
      <w:pPr>
        <w:ind w:left="720" w:hanging="360"/>
      </w:pPr>
      <w:rPr>
        <w:rFonts w:ascii="Helvetica" w:eastAsiaTheme="minorEastAsia" w:hAnsi="Helvetica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D07C1F"/>
    <w:multiLevelType w:val="hybridMultilevel"/>
    <w:tmpl w:val="6CEC3A52"/>
    <w:lvl w:ilvl="0" w:tplc="880EE2B8">
      <w:numFmt w:val="bullet"/>
      <w:lvlText w:val="-"/>
      <w:lvlJc w:val="left"/>
      <w:pPr>
        <w:ind w:left="720" w:hanging="360"/>
      </w:pPr>
      <w:rPr>
        <w:rFonts w:ascii="Helvetica" w:eastAsiaTheme="minorEastAsia" w:hAnsi="Helvetica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74B548D"/>
    <w:multiLevelType w:val="hybridMultilevel"/>
    <w:tmpl w:val="A40607FE"/>
    <w:lvl w:ilvl="0" w:tplc="ECF4CACC">
      <w:numFmt w:val="bullet"/>
      <w:lvlText w:val="-"/>
      <w:lvlJc w:val="left"/>
      <w:pPr>
        <w:ind w:left="720" w:hanging="360"/>
      </w:pPr>
      <w:rPr>
        <w:rFonts w:ascii="Helvetica" w:eastAsiaTheme="minorEastAsia" w:hAnsi="Helvetica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C1213FD"/>
    <w:multiLevelType w:val="multilevel"/>
    <w:tmpl w:val="EF02BC8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)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)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)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)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)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7C8436FE"/>
    <w:multiLevelType w:val="hybridMultilevel"/>
    <w:tmpl w:val="BEDE053E"/>
    <w:numStyleLink w:val="NumberedList"/>
  </w:abstractNum>
  <w:abstractNum w:abstractNumId="8" w15:restartNumberingAfterBreak="0">
    <w:nsid w:val="7DE57C12"/>
    <w:multiLevelType w:val="multilevel"/>
    <w:tmpl w:val="13DC2BA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2"/>
  </w:num>
  <w:num w:numId="2">
    <w:abstractNumId w:val="7"/>
  </w:num>
  <w:num w:numId="3">
    <w:abstractNumId w:val="7"/>
    <w:lvlOverride w:ilvl="0">
      <w:startOverride w:val="1"/>
    </w:lvlOverride>
  </w:num>
  <w:num w:numId="4">
    <w:abstractNumId w:val="8"/>
  </w:num>
  <w:num w:numId="5">
    <w:abstractNumId w:val="0"/>
  </w:num>
  <w:num w:numId="6">
    <w:abstractNumId w:val="5"/>
  </w:num>
  <w:num w:numId="7">
    <w:abstractNumId w:val="4"/>
  </w:num>
  <w:num w:numId="8">
    <w:abstractNumId w:val="1"/>
  </w:num>
  <w:num w:numId="9">
    <w:abstractNumId w:val="3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8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E06F1"/>
    <w:rsid w:val="000000F5"/>
    <w:rsid w:val="0000076C"/>
    <w:rsid w:val="000028AD"/>
    <w:rsid w:val="00002C6C"/>
    <w:rsid w:val="0000458C"/>
    <w:rsid w:val="00005982"/>
    <w:rsid w:val="000112FA"/>
    <w:rsid w:val="00012810"/>
    <w:rsid w:val="000156AF"/>
    <w:rsid w:val="00020D10"/>
    <w:rsid w:val="000270A8"/>
    <w:rsid w:val="000315EB"/>
    <w:rsid w:val="00033820"/>
    <w:rsid w:val="00033FE9"/>
    <w:rsid w:val="000359E9"/>
    <w:rsid w:val="0003637E"/>
    <w:rsid w:val="000368C1"/>
    <w:rsid w:val="00036D81"/>
    <w:rsid w:val="00041BE3"/>
    <w:rsid w:val="00041C13"/>
    <w:rsid w:val="00042EEB"/>
    <w:rsid w:val="00042F13"/>
    <w:rsid w:val="00050126"/>
    <w:rsid w:val="0005081C"/>
    <w:rsid w:val="00052ECA"/>
    <w:rsid w:val="000550D0"/>
    <w:rsid w:val="00061FAC"/>
    <w:rsid w:val="000624FF"/>
    <w:rsid w:val="00062F63"/>
    <w:rsid w:val="000651BC"/>
    <w:rsid w:val="000654BC"/>
    <w:rsid w:val="00065820"/>
    <w:rsid w:val="00065C82"/>
    <w:rsid w:val="00067658"/>
    <w:rsid w:val="000707F8"/>
    <w:rsid w:val="00075073"/>
    <w:rsid w:val="0008457C"/>
    <w:rsid w:val="00085528"/>
    <w:rsid w:val="000860C4"/>
    <w:rsid w:val="000865DC"/>
    <w:rsid w:val="0009380A"/>
    <w:rsid w:val="000947BE"/>
    <w:rsid w:val="00097F0F"/>
    <w:rsid w:val="000A395E"/>
    <w:rsid w:val="000A6573"/>
    <w:rsid w:val="000A7178"/>
    <w:rsid w:val="000B2444"/>
    <w:rsid w:val="000B2F5B"/>
    <w:rsid w:val="000B3D69"/>
    <w:rsid w:val="000B5ACB"/>
    <w:rsid w:val="000B6724"/>
    <w:rsid w:val="000C1CA5"/>
    <w:rsid w:val="000C2971"/>
    <w:rsid w:val="000C29A1"/>
    <w:rsid w:val="000C2DAB"/>
    <w:rsid w:val="000C74C1"/>
    <w:rsid w:val="000C7CC0"/>
    <w:rsid w:val="000D0CA0"/>
    <w:rsid w:val="000D197A"/>
    <w:rsid w:val="000D4DF6"/>
    <w:rsid w:val="000E0843"/>
    <w:rsid w:val="000E1EAD"/>
    <w:rsid w:val="000E2CF8"/>
    <w:rsid w:val="000E4827"/>
    <w:rsid w:val="000F0074"/>
    <w:rsid w:val="000F66E1"/>
    <w:rsid w:val="001020E7"/>
    <w:rsid w:val="00103577"/>
    <w:rsid w:val="001045E6"/>
    <w:rsid w:val="00105CAC"/>
    <w:rsid w:val="001074C0"/>
    <w:rsid w:val="0010754B"/>
    <w:rsid w:val="00117F22"/>
    <w:rsid w:val="001205DE"/>
    <w:rsid w:val="00121FA3"/>
    <w:rsid w:val="00123230"/>
    <w:rsid w:val="0012451F"/>
    <w:rsid w:val="00126097"/>
    <w:rsid w:val="001265A2"/>
    <w:rsid w:val="00127EDD"/>
    <w:rsid w:val="001300F5"/>
    <w:rsid w:val="00132057"/>
    <w:rsid w:val="00132A39"/>
    <w:rsid w:val="00132E5A"/>
    <w:rsid w:val="00133DB7"/>
    <w:rsid w:val="001341F7"/>
    <w:rsid w:val="00134594"/>
    <w:rsid w:val="001373C6"/>
    <w:rsid w:val="00137FF9"/>
    <w:rsid w:val="00142F7B"/>
    <w:rsid w:val="001434FF"/>
    <w:rsid w:val="00143C7C"/>
    <w:rsid w:val="00144CC4"/>
    <w:rsid w:val="00144D65"/>
    <w:rsid w:val="0015132F"/>
    <w:rsid w:val="00151437"/>
    <w:rsid w:val="00151A76"/>
    <w:rsid w:val="0015241B"/>
    <w:rsid w:val="00157BC7"/>
    <w:rsid w:val="001601F6"/>
    <w:rsid w:val="00162458"/>
    <w:rsid w:val="00162CED"/>
    <w:rsid w:val="001632DD"/>
    <w:rsid w:val="0017021F"/>
    <w:rsid w:val="0017174F"/>
    <w:rsid w:val="00171E82"/>
    <w:rsid w:val="001728C8"/>
    <w:rsid w:val="001755CA"/>
    <w:rsid w:val="00177970"/>
    <w:rsid w:val="00177B22"/>
    <w:rsid w:val="00181CC7"/>
    <w:rsid w:val="00182CF9"/>
    <w:rsid w:val="00183C6C"/>
    <w:rsid w:val="001850E2"/>
    <w:rsid w:val="00190478"/>
    <w:rsid w:val="001916E6"/>
    <w:rsid w:val="001959CB"/>
    <w:rsid w:val="00197DE5"/>
    <w:rsid w:val="001A1350"/>
    <w:rsid w:val="001A25EA"/>
    <w:rsid w:val="001A2944"/>
    <w:rsid w:val="001B2967"/>
    <w:rsid w:val="001B4380"/>
    <w:rsid w:val="001B488B"/>
    <w:rsid w:val="001B5981"/>
    <w:rsid w:val="001B7726"/>
    <w:rsid w:val="001B79EF"/>
    <w:rsid w:val="001C16E0"/>
    <w:rsid w:val="001C2C50"/>
    <w:rsid w:val="001C35D0"/>
    <w:rsid w:val="001C4180"/>
    <w:rsid w:val="001C57F3"/>
    <w:rsid w:val="001C742F"/>
    <w:rsid w:val="001C7716"/>
    <w:rsid w:val="001D20C0"/>
    <w:rsid w:val="001D3BF5"/>
    <w:rsid w:val="001D4686"/>
    <w:rsid w:val="001D7615"/>
    <w:rsid w:val="001E0573"/>
    <w:rsid w:val="001E0B0E"/>
    <w:rsid w:val="001E1077"/>
    <w:rsid w:val="001E1C75"/>
    <w:rsid w:val="001E52B5"/>
    <w:rsid w:val="001E5BC3"/>
    <w:rsid w:val="001E60A0"/>
    <w:rsid w:val="001E7C43"/>
    <w:rsid w:val="001F1C6A"/>
    <w:rsid w:val="001F2B9E"/>
    <w:rsid w:val="001F3165"/>
    <w:rsid w:val="001F3A60"/>
    <w:rsid w:val="001F449B"/>
    <w:rsid w:val="001F4E43"/>
    <w:rsid w:val="001F5733"/>
    <w:rsid w:val="001F5780"/>
    <w:rsid w:val="001F63CD"/>
    <w:rsid w:val="001F6543"/>
    <w:rsid w:val="00200D68"/>
    <w:rsid w:val="00207234"/>
    <w:rsid w:val="002072AA"/>
    <w:rsid w:val="00210F3D"/>
    <w:rsid w:val="00215ADB"/>
    <w:rsid w:val="002166AC"/>
    <w:rsid w:val="00217399"/>
    <w:rsid w:val="00217469"/>
    <w:rsid w:val="00220069"/>
    <w:rsid w:val="0022181E"/>
    <w:rsid w:val="002271E6"/>
    <w:rsid w:val="00231DB1"/>
    <w:rsid w:val="00234039"/>
    <w:rsid w:val="0023433D"/>
    <w:rsid w:val="00234CE5"/>
    <w:rsid w:val="002352EA"/>
    <w:rsid w:val="00236083"/>
    <w:rsid w:val="00236172"/>
    <w:rsid w:val="00243EF0"/>
    <w:rsid w:val="00245F04"/>
    <w:rsid w:val="00247085"/>
    <w:rsid w:val="002539B1"/>
    <w:rsid w:val="002541AD"/>
    <w:rsid w:val="0025742D"/>
    <w:rsid w:val="00260C18"/>
    <w:rsid w:val="0026100B"/>
    <w:rsid w:val="002629A7"/>
    <w:rsid w:val="00264321"/>
    <w:rsid w:val="00265815"/>
    <w:rsid w:val="0026776C"/>
    <w:rsid w:val="00275498"/>
    <w:rsid w:val="00277270"/>
    <w:rsid w:val="00282E73"/>
    <w:rsid w:val="00284183"/>
    <w:rsid w:val="00285313"/>
    <w:rsid w:val="002935E2"/>
    <w:rsid w:val="00293EAC"/>
    <w:rsid w:val="00294326"/>
    <w:rsid w:val="00294C60"/>
    <w:rsid w:val="00295486"/>
    <w:rsid w:val="002A0E3F"/>
    <w:rsid w:val="002A1750"/>
    <w:rsid w:val="002A4076"/>
    <w:rsid w:val="002A5EAC"/>
    <w:rsid w:val="002B0618"/>
    <w:rsid w:val="002B3698"/>
    <w:rsid w:val="002B4041"/>
    <w:rsid w:val="002B6EC3"/>
    <w:rsid w:val="002C2008"/>
    <w:rsid w:val="002C4839"/>
    <w:rsid w:val="002C6860"/>
    <w:rsid w:val="002C6DA1"/>
    <w:rsid w:val="002D16C4"/>
    <w:rsid w:val="002D28E4"/>
    <w:rsid w:val="002D6263"/>
    <w:rsid w:val="002D6EA8"/>
    <w:rsid w:val="002D7FAA"/>
    <w:rsid w:val="002E58AC"/>
    <w:rsid w:val="002E6AFC"/>
    <w:rsid w:val="002E6C34"/>
    <w:rsid w:val="002E78A7"/>
    <w:rsid w:val="002F0DD1"/>
    <w:rsid w:val="002F1DEA"/>
    <w:rsid w:val="002F3B98"/>
    <w:rsid w:val="002F3F28"/>
    <w:rsid w:val="002F6E79"/>
    <w:rsid w:val="003000E7"/>
    <w:rsid w:val="0030328F"/>
    <w:rsid w:val="00312D1C"/>
    <w:rsid w:val="00314BC0"/>
    <w:rsid w:val="00314D07"/>
    <w:rsid w:val="00315365"/>
    <w:rsid w:val="00322CA8"/>
    <w:rsid w:val="003253BB"/>
    <w:rsid w:val="00335A56"/>
    <w:rsid w:val="00337E2A"/>
    <w:rsid w:val="00340BDA"/>
    <w:rsid w:val="0034362F"/>
    <w:rsid w:val="003464EB"/>
    <w:rsid w:val="00350115"/>
    <w:rsid w:val="003522F3"/>
    <w:rsid w:val="0035528E"/>
    <w:rsid w:val="0035649F"/>
    <w:rsid w:val="00356B2A"/>
    <w:rsid w:val="0036039F"/>
    <w:rsid w:val="0036249F"/>
    <w:rsid w:val="00363271"/>
    <w:rsid w:val="00363A20"/>
    <w:rsid w:val="00365026"/>
    <w:rsid w:val="003670AC"/>
    <w:rsid w:val="003679F2"/>
    <w:rsid w:val="00372A4A"/>
    <w:rsid w:val="0037688E"/>
    <w:rsid w:val="00377283"/>
    <w:rsid w:val="00377843"/>
    <w:rsid w:val="00377FC2"/>
    <w:rsid w:val="003804D1"/>
    <w:rsid w:val="00384FF5"/>
    <w:rsid w:val="00387AC4"/>
    <w:rsid w:val="00391FA6"/>
    <w:rsid w:val="0039599F"/>
    <w:rsid w:val="003A65E8"/>
    <w:rsid w:val="003B3CC4"/>
    <w:rsid w:val="003B5664"/>
    <w:rsid w:val="003B6F81"/>
    <w:rsid w:val="003C0FC2"/>
    <w:rsid w:val="003C28BB"/>
    <w:rsid w:val="003C4F9C"/>
    <w:rsid w:val="003C698A"/>
    <w:rsid w:val="003C6DC4"/>
    <w:rsid w:val="003D5792"/>
    <w:rsid w:val="003D58F1"/>
    <w:rsid w:val="003D5BAE"/>
    <w:rsid w:val="003D6A65"/>
    <w:rsid w:val="003D7E74"/>
    <w:rsid w:val="003E57F4"/>
    <w:rsid w:val="003E7EE9"/>
    <w:rsid w:val="003F1D76"/>
    <w:rsid w:val="003F3F65"/>
    <w:rsid w:val="00400065"/>
    <w:rsid w:val="00400848"/>
    <w:rsid w:val="00401E95"/>
    <w:rsid w:val="00403005"/>
    <w:rsid w:val="004052CE"/>
    <w:rsid w:val="004060F6"/>
    <w:rsid w:val="00406C44"/>
    <w:rsid w:val="004073B0"/>
    <w:rsid w:val="00414027"/>
    <w:rsid w:val="0041411D"/>
    <w:rsid w:val="0041527E"/>
    <w:rsid w:val="004152F9"/>
    <w:rsid w:val="00415AC3"/>
    <w:rsid w:val="0042087D"/>
    <w:rsid w:val="00421D56"/>
    <w:rsid w:val="00422F5A"/>
    <w:rsid w:val="0042567F"/>
    <w:rsid w:val="00441A3B"/>
    <w:rsid w:val="004447FD"/>
    <w:rsid w:val="00445129"/>
    <w:rsid w:val="00447161"/>
    <w:rsid w:val="00451445"/>
    <w:rsid w:val="00452347"/>
    <w:rsid w:val="00456D57"/>
    <w:rsid w:val="00461C64"/>
    <w:rsid w:val="00464EA1"/>
    <w:rsid w:val="00464F87"/>
    <w:rsid w:val="00465C34"/>
    <w:rsid w:val="00466D96"/>
    <w:rsid w:val="004673B9"/>
    <w:rsid w:val="00472FF6"/>
    <w:rsid w:val="00473E01"/>
    <w:rsid w:val="00481889"/>
    <w:rsid w:val="0048292B"/>
    <w:rsid w:val="004871E3"/>
    <w:rsid w:val="00490974"/>
    <w:rsid w:val="00490A7C"/>
    <w:rsid w:val="00490E05"/>
    <w:rsid w:val="0049169F"/>
    <w:rsid w:val="004924D7"/>
    <w:rsid w:val="004938A1"/>
    <w:rsid w:val="00495012"/>
    <w:rsid w:val="00495035"/>
    <w:rsid w:val="004950A0"/>
    <w:rsid w:val="004953A9"/>
    <w:rsid w:val="00497E17"/>
    <w:rsid w:val="004A1730"/>
    <w:rsid w:val="004A1DBE"/>
    <w:rsid w:val="004A242E"/>
    <w:rsid w:val="004A49A4"/>
    <w:rsid w:val="004A5531"/>
    <w:rsid w:val="004A581F"/>
    <w:rsid w:val="004B0356"/>
    <w:rsid w:val="004B1878"/>
    <w:rsid w:val="004B1A74"/>
    <w:rsid w:val="004B1DE4"/>
    <w:rsid w:val="004B3F53"/>
    <w:rsid w:val="004B5F52"/>
    <w:rsid w:val="004B6E1F"/>
    <w:rsid w:val="004B7C2A"/>
    <w:rsid w:val="004C53E6"/>
    <w:rsid w:val="004D0A8E"/>
    <w:rsid w:val="004D1180"/>
    <w:rsid w:val="004D25E1"/>
    <w:rsid w:val="004D3D49"/>
    <w:rsid w:val="004D47FD"/>
    <w:rsid w:val="004D7EAE"/>
    <w:rsid w:val="004E06F1"/>
    <w:rsid w:val="004E25C7"/>
    <w:rsid w:val="004E6F0E"/>
    <w:rsid w:val="004E7578"/>
    <w:rsid w:val="004F3319"/>
    <w:rsid w:val="004F7AF4"/>
    <w:rsid w:val="005013DF"/>
    <w:rsid w:val="00502CD0"/>
    <w:rsid w:val="00504BFA"/>
    <w:rsid w:val="00504D3A"/>
    <w:rsid w:val="00504F82"/>
    <w:rsid w:val="005076E5"/>
    <w:rsid w:val="005119AA"/>
    <w:rsid w:val="005135AA"/>
    <w:rsid w:val="0051409F"/>
    <w:rsid w:val="00520281"/>
    <w:rsid w:val="00520EED"/>
    <w:rsid w:val="00523075"/>
    <w:rsid w:val="00525133"/>
    <w:rsid w:val="0052687E"/>
    <w:rsid w:val="005271CB"/>
    <w:rsid w:val="005312BB"/>
    <w:rsid w:val="00535267"/>
    <w:rsid w:val="00540EBA"/>
    <w:rsid w:val="00541776"/>
    <w:rsid w:val="00542FA7"/>
    <w:rsid w:val="005459FA"/>
    <w:rsid w:val="00547B27"/>
    <w:rsid w:val="00550273"/>
    <w:rsid w:val="00550A96"/>
    <w:rsid w:val="00550BAB"/>
    <w:rsid w:val="005542A0"/>
    <w:rsid w:val="00554D92"/>
    <w:rsid w:val="00556089"/>
    <w:rsid w:val="00556ADA"/>
    <w:rsid w:val="00556D97"/>
    <w:rsid w:val="00556DD7"/>
    <w:rsid w:val="00557B7F"/>
    <w:rsid w:val="00560A59"/>
    <w:rsid w:val="00560DC0"/>
    <w:rsid w:val="00561B08"/>
    <w:rsid w:val="005679FF"/>
    <w:rsid w:val="00570EB9"/>
    <w:rsid w:val="0057518D"/>
    <w:rsid w:val="00580A72"/>
    <w:rsid w:val="00580E45"/>
    <w:rsid w:val="005839DD"/>
    <w:rsid w:val="0058452E"/>
    <w:rsid w:val="00590AE3"/>
    <w:rsid w:val="00592FB3"/>
    <w:rsid w:val="00595261"/>
    <w:rsid w:val="005A2DB6"/>
    <w:rsid w:val="005A481C"/>
    <w:rsid w:val="005A4C06"/>
    <w:rsid w:val="005B1B80"/>
    <w:rsid w:val="005B28B6"/>
    <w:rsid w:val="005B2B83"/>
    <w:rsid w:val="005B686F"/>
    <w:rsid w:val="005B77A4"/>
    <w:rsid w:val="005C0719"/>
    <w:rsid w:val="005C14B0"/>
    <w:rsid w:val="005C1543"/>
    <w:rsid w:val="005C18AE"/>
    <w:rsid w:val="005C2CF3"/>
    <w:rsid w:val="005C3C46"/>
    <w:rsid w:val="005C3E7A"/>
    <w:rsid w:val="005C5CCD"/>
    <w:rsid w:val="005C6854"/>
    <w:rsid w:val="005C6A9D"/>
    <w:rsid w:val="005D0A19"/>
    <w:rsid w:val="005D0EDC"/>
    <w:rsid w:val="005D0F24"/>
    <w:rsid w:val="005D2F95"/>
    <w:rsid w:val="005D43C9"/>
    <w:rsid w:val="005D68BD"/>
    <w:rsid w:val="005D6C69"/>
    <w:rsid w:val="005E0D2E"/>
    <w:rsid w:val="005E122A"/>
    <w:rsid w:val="005E15D0"/>
    <w:rsid w:val="005E7431"/>
    <w:rsid w:val="005F1AC0"/>
    <w:rsid w:val="005F4DE5"/>
    <w:rsid w:val="005F5479"/>
    <w:rsid w:val="0060643D"/>
    <w:rsid w:val="00606D37"/>
    <w:rsid w:val="006108EA"/>
    <w:rsid w:val="00613ECB"/>
    <w:rsid w:val="006140CB"/>
    <w:rsid w:val="00614422"/>
    <w:rsid w:val="006153C6"/>
    <w:rsid w:val="0061652A"/>
    <w:rsid w:val="00617894"/>
    <w:rsid w:val="0062053A"/>
    <w:rsid w:val="00623D27"/>
    <w:rsid w:val="006259D5"/>
    <w:rsid w:val="00625A96"/>
    <w:rsid w:val="00626253"/>
    <w:rsid w:val="00626AA1"/>
    <w:rsid w:val="00634DBA"/>
    <w:rsid w:val="0063654B"/>
    <w:rsid w:val="00640A1E"/>
    <w:rsid w:val="00640A82"/>
    <w:rsid w:val="00640B39"/>
    <w:rsid w:val="006419A9"/>
    <w:rsid w:val="006445B0"/>
    <w:rsid w:val="006463DE"/>
    <w:rsid w:val="00646767"/>
    <w:rsid w:val="00647B70"/>
    <w:rsid w:val="00650A0D"/>
    <w:rsid w:val="00650F32"/>
    <w:rsid w:val="0065319B"/>
    <w:rsid w:val="006533DE"/>
    <w:rsid w:val="006565B8"/>
    <w:rsid w:val="006642A7"/>
    <w:rsid w:val="00664F29"/>
    <w:rsid w:val="006658C6"/>
    <w:rsid w:val="00671A95"/>
    <w:rsid w:val="0067496E"/>
    <w:rsid w:val="00676A08"/>
    <w:rsid w:val="00677815"/>
    <w:rsid w:val="00680BDE"/>
    <w:rsid w:val="0068123D"/>
    <w:rsid w:val="00683F00"/>
    <w:rsid w:val="006845A1"/>
    <w:rsid w:val="006865DF"/>
    <w:rsid w:val="00687EA7"/>
    <w:rsid w:val="00690C30"/>
    <w:rsid w:val="006919A4"/>
    <w:rsid w:val="0069368B"/>
    <w:rsid w:val="00694E94"/>
    <w:rsid w:val="0069517A"/>
    <w:rsid w:val="006965D7"/>
    <w:rsid w:val="006A0616"/>
    <w:rsid w:val="006A4CE5"/>
    <w:rsid w:val="006A502C"/>
    <w:rsid w:val="006A50D2"/>
    <w:rsid w:val="006B0135"/>
    <w:rsid w:val="006B0F49"/>
    <w:rsid w:val="006B2110"/>
    <w:rsid w:val="006B4E10"/>
    <w:rsid w:val="006B6D5B"/>
    <w:rsid w:val="006B78CD"/>
    <w:rsid w:val="006C146B"/>
    <w:rsid w:val="006C1BD0"/>
    <w:rsid w:val="006C20A7"/>
    <w:rsid w:val="006D2D93"/>
    <w:rsid w:val="006D492D"/>
    <w:rsid w:val="006D6589"/>
    <w:rsid w:val="006D6DBA"/>
    <w:rsid w:val="006E06CA"/>
    <w:rsid w:val="006E0F4E"/>
    <w:rsid w:val="006E2549"/>
    <w:rsid w:val="006E435D"/>
    <w:rsid w:val="006E7B1E"/>
    <w:rsid w:val="006E7BDC"/>
    <w:rsid w:val="006F32AF"/>
    <w:rsid w:val="006F455D"/>
    <w:rsid w:val="006F5A05"/>
    <w:rsid w:val="007030CF"/>
    <w:rsid w:val="007079EA"/>
    <w:rsid w:val="007107DC"/>
    <w:rsid w:val="00710ADA"/>
    <w:rsid w:val="007132A9"/>
    <w:rsid w:val="00724472"/>
    <w:rsid w:val="00730194"/>
    <w:rsid w:val="007327F1"/>
    <w:rsid w:val="0073621B"/>
    <w:rsid w:val="00737867"/>
    <w:rsid w:val="00741A38"/>
    <w:rsid w:val="00743214"/>
    <w:rsid w:val="007436DD"/>
    <w:rsid w:val="00747386"/>
    <w:rsid w:val="007474E2"/>
    <w:rsid w:val="00751615"/>
    <w:rsid w:val="007524A8"/>
    <w:rsid w:val="00754032"/>
    <w:rsid w:val="0075406F"/>
    <w:rsid w:val="00754B2E"/>
    <w:rsid w:val="00755684"/>
    <w:rsid w:val="00757FA7"/>
    <w:rsid w:val="00762B71"/>
    <w:rsid w:val="00763E4F"/>
    <w:rsid w:val="00764EF4"/>
    <w:rsid w:val="00765D6C"/>
    <w:rsid w:val="00765D84"/>
    <w:rsid w:val="007671E9"/>
    <w:rsid w:val="00767EE5"/>
    <w:rsid w:val="0077180F"/>
    <w:rsid w:val="007736C2"/>
    <w:rsid w:val="00775BFD"/>
    <w:rsid w:val="00776E78"/>
    <w:rsid w:val="0077798B"/>
    <w:rsid w:val="00777C46"/>
    <w:rsid w:val="00783364"/>
    <w:rsid w:val="00784190"/>
    <w:rsid w:val="007842E0"/>
    <w:rsid w:val="00790812"/>
    <w:rsid w:val="00791EDB"/>
    <w:rsid w:val="00792F71"/>
    <w:rsid w:val="00793F74"/>
    <w:rsid w:val="00794F25"/>
    <w:rsid w:val="007A0AE5"/>
    <w:rsid w:val="007A18B3"/>
    <w:rsid w:val="007A3193"/>
    <w:rsid w:val="007A333B"/>
    <w:rsid w:val="007A441F"/>
    <w:rsid w:val="007A7A73"/>
    <w:rsid w:val="007A7EB0"/>
    <w:rsid w:val="007B0533"/>
    <w:rsid w:val="007B1186"/>
    <w:rsid w:val="007B4CF1"/>
    <w:rsid w:val="007B7C0B"/>
    <w:rsid w:val="007C2264"/>
    <w:rsid w:val="007C55E0"/>
    <w:rsid w:val="007C57A8"/>
    <w:rsid w:val="007C5B2E"/>
    <w:rsid w:val="007D1457"/>
    <w:rsid w:val="007D6DAA"/>
    <w:rsid w:val="007D7835"/>
    <w:rsid w:val="007E0E97"/>
    <w:rsid w:val="007E3C14"/>
    <w:rsid w:val="007E5BA0"/>
    <w:rsid w:val="007E6932"/>
    <w:rsid w:val="007E6937"/>
    <w:rsid w:val="007E6E04"/>
    <w:rsid w:val="007F19B8"/>
    <w:rsid w:val="007F1FFE"/>
    <w:rsid w:val="007F27D6"/>
    <w:rsid w:val="007F28AA"/>
    <w:rsid w:val="007F7E32"/>
    <w:rsid w:val="008004FB"/>
    <w:rsid w:val="00802715"/>
    <w:rsid w:val="00805028"/>
    <w:rsid w:val="00806913"/>
    <w:rsid w:val="00810CED"/>
    <w:rsid w:val="008111B8"/>
    <w:rsid w:val="00811DE7"/>
    <w:rsid w:val="00813893"/>
    <w:rsid w:val="008142F7"/>
    <w:rsid w:val="0081670D"/>
    <w:rsid w:val="00816FDE"/>
    <w:rsid w:val="008216AA"/>
    <w:rsid w:val="00822B50"/>
    <w:rsid w:val="00824369"/>
    <w:rsid w:val="00827406"/>
    <w:rsid w:val="00827F42"/>
    <w:rsid w:val="00831BD8"/>
    <w:rsid w:val="00832271"/>
    <w:rsid w:val="008370E6"/>
    <w:rsid w:val="00840067"/>
    <w:rsid w:val="008402DB"/>
    <w:rsid w:val="0084077A"/>
    <w:rsid w:val="008416A0"/>
    <w:rsid w:val="00844A11"/>
    <w:rsid w:val="0084680C"/>
    <w:rsid w:val="00850E97"/>
    <w:rsid w:val="00851D22"/>
    <w:rsid w:val="00853F44"/>
    <w:rsid w:val="008541FB"/>
    <w:rsid w:val="0085627A"/>
    <w:rsid w:val="00856BD3"/>
    <w:rsid w:val="00860A85"/>
    <w:rsid w:val="0086622D"/>
    <w:rsid w:val="00871424"/>
    <w:rsid w:val="00871B33"/>
    <w:rsid w:val="00873B5E"/>
    <w:rsid w:val="00873E12"/>
    <w:rsid w:val="00874187"/>
    <w:rsid w:val="008741BA"/>
    <w:rsid w:val="0087633D"/>
    <w:rsid w:val="00880503"/>
    <w:rsid w:val="008861E2"/>
    <w:rsid w:val="00886BB9"/>
    <w:rsid w:val="008905F9"/>
    <w:rsid w:val="008912BF"/>
    <w:rsid w:val="0089255E"/>
    <w:rsid w:val="00892784"/>
    <w:rsid w:val="0089352D"/>
    <w:rsid w:val="00894340"/>
    <w:rsid w:val="008962A2"/>
    <w:rsid w:val="00896878"/>
    <w:rsid w:val="008A01AC"/>
    <w:rsid w:val="008A22D6"/>
    <w:rsid w:val="008A2470"/>
    <w:rsid w:val="008A482F"/>
    <w:rsid w:val="008A487A"/>
    <w:rsid w:val="008A4FC7"/>
    <w:rsid w:val="008A59F5"/>
    <w:rsid w:val="008A7A17"/>
    <w:rsid w:val="008B0F28"/>
    <w:rsid w:val="008B3D74"/>
    <w:rsid w:val="008B4868"/>
    <w:rsid w:val="008B5901"/>
    <w:rsid w:val="008B632F"/>
    <w:rsid w:val="008B67D1"/>
    <w:rsid w:val="008B69ED"/>
    <w:rsid w:val="008B729A"/>
    <w:rsid w:val="008C059A"/>
    <w:rsid w:val="008C509E"/>
    <w:rsid w:val="008C5AC2"/>
    <w:rsid w:val="008C706F"/>
    <w:rsid w:val="008D1E52"/>
    <w:rsid w:val="008D3163"/>
    <w:rsid w:val="008D3495"/>
    <w:rsid w:val="008D6401"/>
    <w:rsid w:val="008D6AB0"/>
    <w:rsid w:val="008E2033"/>
    <w:rsid w:val="008E4A6F"/>
    <w:rsid w:val="008E6A94"/>
    <w:rsid w:val="008F4932"/>
    <w:rsid w:val="009031D2"/>
    <w:rsid w:val="00903635"/>
    <w:rsid w:val="00904F6A"/>
    <w:rsid w:val="00905E81"/>
    <w:rsid w:val="00907B6D"/>
    <w:rsid w:val="00914223"/>
    <w:rsid w:val="0091520D"/>
    <w:rsid w:val="00916010"/>
    <w:rsid w:val="00924485"/>
    <w:rsid w:val="00926F4A"/>
    <w:rsid w:val="00927969"/>
    <w:rsid w:val="00930A70"/>
    <w:rsid w:val="009324DA"/>
    <w:rsid w:val="00932DF0"/>
    <w:rsid w:val="0093368C"/>
    <w:rsid w:val="00934EFE"/>
    <w:rsid w:val="00937A4D"/>
    <w:rsid w:val="00937EC8"/>
    <w:rsid w:val="00942D9D"/>
    <w:rsid w:val="0094372A"/>
    <w:rsid w:val="009468D4"/>
    <w:rsid w:val="0095040A"/>
    <w:rsid w:val="00952F51"/>
    <w:rsid w:val="00956BDE"/>
    <w:rsid w:val="00956D46"/>
    <w:rsid w:val="00957D43"/>
    <w:rsid w:val="0096013D"/>
    <w:rsid w:val="0096192A"/>
    <w:rsid w:val="009641FE"/>
    <w:rsid w:val="0096420D"/>
    <w:rsid w:val="00964890"/>
    <w:rsid w:val="009660F5"/>
    <w:rsid w:val="00967B26"/>
    <w:rsid w:val="009704D1"/>
    <w:rsid w:val="00971218"/>
    <w:rsid w:val="009774A2"/>
    <w:rsid w:val="00980266"/>
    <w:rsid w:val="00980399"/>
    <w:rsid w:val="009804E5"/>
    <w:rsid w:val="009824F1"/>
    <w:rsid w:val="00982E3C"/>
    <w:rsid w:val="0098589F"/>
    <w:rsid w:val="00987A4F"/>
    <w:rsid w:val="0099290B"/>
    <w:rsid w:val="0099529A"/>
    <w:rsid w:val="009A452C"/>
    <w:rsid w:val="009A60EE"/>
    <w:rsid w:val="009A63D8"/>
    <w:rsid w:val="009A66B8"/>
    <w:rsid w:val="009A766E"/>
    <w:rsid w:val="009A79DA"/>
    <w:rsid w:val="009B1C69"/>
    <w:rsid w:val="009B1CB5"/>
    <w:rsid w:val="009B23F7"/>
    <w:rsid w:val="009B288B"/>
    <w:rsid w:val="009B2AF1"/>
    <w:rsid w:val="009B5521"/>
    <w:rsid w:val="009B5D93"/>
    <w:rsid w:val="009C138D"/>
    <w:rsid w:val="009C40AE"/>
    <w:rsid w:val="009C4B54"/>
    <w:rsid w:val="009C4C71"/>
    <w:rsid w:val="009C54FD"/>
    <w:rsid w:val="009D21A8"/>
    <w:rsid w:val="009D3E84"/>
    <w:rsid w:val="009D4008"/>
    <w:rsid w:val="009D54FB"/>
    <w:rsid w:val="009D5E8D"/>
    <w:rsid w:val="009D62EB"/>
    <w:rsid w:val="009D6BED"/>
    <w:rsid w:val="009E39B9"/>
    <w:rsid w:val="009E3FD3"/>
    <w:rsid w:val="009E52D5"/>
    <w:rsid w:val="009E5B32"/>
    <w:rsid w:val="009E6652"/>
    <w:rsid w:val="009E73E4"/>
    <w:rsid w:val="009F0A11"/>
    <w:rsid w:val="009F1D38"/>
    <w:rsid w:val="009F2FDC"/>
    <w:rsid w:val="009F3A81"/>
    <w:rsid w:val="009F49A5"/>
    <w:rsid w:val="00A058A5"/>
    <w:rsid w:val="00A05B83"/>
    <w:rsid w:val="00A110ED"/>
    <w:rsid w:val="00A15043"/>
    <w:rsid w:val="00A17F14"/>
    <w:rsid w:val="00A20F80"/>
    <w:rsid w:val="00A2280F"/>
    <w:rsid w:val="00A24DC2"/>
    <w:rsid w:val="00A260BA"/>
    <w:rsid w:val="00A26978"/>
    <w:rsid w:val="00A27001"/>
    <w:rsid w:val="00A31616"/>
    <w:rsid w:val="00A32B61"/>
    <w:rsid w:val="00A32FDF"/>
    <w:rsid w:val="00A34D52"/>
    <w:rsid w:val="00A3714C"/>
    <w:rsid w:val="00A421A9"/>
    <w:rsid w:val="00A45A77"/>
    <w:rsid w:val="00A56EFB"/>
    <w:rsid w:val="00A5758F"/>
    <w:rsid w:val="00A60F02"/>
    <w:rsid w:val="00A637C5"/>
    <w:rsid w:val="00A67FC1"/>
    <w:rsid w:val="00A70DE1"/>
    <w:rsid w:val="00A72236"/>
    <w:rsid w:val="00A72637"/>
    <w:rsid w:val="00A7774B"/>
    <w:rsid w:val="00A80486"/>
    <w:rsid w:val="00A83B0C"/>
    <w:rsid w:val="00A8739B"/>
    <w:rsid w:val="00A9315E"/>
    <w:rsid w:val="00A93CF6"/>
    <w:rsid w:val="00A94461"/>
    <w:rsid w:val="00A948E2"/>
    <w:rsid w:val="00A96327"/>
    <w:rsid w:val="00AA0F4F"/>
    <w:rsid w:val="00AA19B9"/>
    <w:rsid w:val="00AA2613"/>
    <w:rsid w:val="00AA3061"/>
    <w:rsid w:val="00AA37BF"/>
    <w:rsid w:val="00AA403A"/>
    <w:rsid w:val="00AA68E9"/>
    <w:rsid w:val="00AB4953"/>
    <w:rsid w:val="00AB5CB0"/>
    <w:rsid w:val="00AB63DA"/>
    <w:rsid w:val="00AB7A03"/>
    <w:rsid w:val="00AC3183"/>
    <w:rsid w:val="00AC354C"/>
    <w:rsid w:val="00AC3F54"/>
    <w:rsid w:val="00AC5349"/>
    <w:rsid w:val="00AC7BF1"/>
    <w:rsid w:val="00AD13CF"/>
    <w:rsid w:val="00AD3BCA"/>
    <w:rsid w:val="00AD4890"/>
    <w:rsid w:val="00AD48A5"/>
    <w:rsid w:val="00AE00EC"/>
    <w:rsid w:val="00AE5357"/>
    <w:rsid w:val="00AE553B"/>
    <w:rsid w:val="00AE7DE9"/>
    <w:rsid w:val="00AF3844"/>
    <w:rsid w:val="00AF4D84"/>
    <w:rsid w:val="00AF52C9"/>
    <w:rsid w:val="00AF6DE4"/>
    <w:rsid w:val="00AF7946"/>
    <w:rsid w:val="00AF7D64"/>
    <w:rsid w:val="00B01A48"/>
    <w:rsid w:val="00B0401D"/>
    <w:rsid w:val="00B06B13"/>
    <w:rsid w:val="00B10AC5"/>
    <w:rsid w:val="00B20E3E"/>
    <w:rsid w:val="00B217C4"/>
    <w:rsid w:val="00B25C0D"/>
    <w:rsid w:val="00B25EC0"/>
    <w:rsid w:val="00B32602"/>
    <w:rsid w:val="00B332EF"/>
    <w:rsid w:val="00B3720E"/>
    <w:rsid w:val="00B37E66"/>
    <w:rsid w:val="00B53B9B"/>
    <w:rsid w:val="00B54D5D"/>
    <w:rsid w:val="00B55303"/>
    <w:rsid w:val="00B579A2"/>
    <w:rsid w:val="00B6351B"/>
    <w:rsid w:val="00B63ED6"/>
    <w:rsid w:val="00B63FA0"/>
    <w:rsid w:val="00B64DA9"/>
    <w:rsid w:val="00B65A26"/>
    <w:rsid w:val="00B65E40"/>
    <w:rsid w:val="00B701E7"/>
    <w:rsid w:val="00B71E93"/>
    <w:rsid w:val="00B723C5"/>
    <w:rsid w:val="00B76259"/>
    <w:rsid w:val="00B80182"/>
    <w:rsid w:val="00B81F64"/>
    <w:rsid w:val="00B82AF5"/>
    <w:rsid w:val="00B8337E"/>
    <w:rsid w:val="00B848A4"/>
    <w:rsid w:val="00B86616"/>
    <w:rsid w:val="00B912B8"/>
    <w:rsid w:val="00B92554"/>
    <w:rsid w:val="00B930C7"/>
    <w:rsid w:val="00B94F7B"/>
    <w:rsid w:val="00B97EAE"/>
    <w:rsid w:val="00BA2565"/>
    <w:rsid w:val="00BA267B"/>
    <w:rsid w:val="00BA3319"/>
    <w:rsid w:val="00BA5C86"/>
    <w:rsid w:val="00BB248E"/>
    <w:rsid w:val="00BB3BCB"/>
    <w:rsid w:val="00BB74DD"/>
    <w:rsid w:val="00BC0AF3"/>
    <w:rsid w:val="00BC5AD6"/>
    <w:rsid w:val="00BC6900"/>
    <w:rsid w:val="00BC6A6A"/>
    <w:rsid w:val="00BD0D8E"/>
    <w:rsid w:val="00BD0E5D"/>
    <w:rsid w:val="00BD150E"/>
    <w:rsid w:val="00BD18A6"/>
    <w:rsid w:val="00BD19F3"/>
    <w:rsid w:val="00BD282D"/>
    <w:rsid w:val="00BD3A38"/>
    <w:rsid w:val="00BD49FC"/>
    <w:rsid w:val="00BD6256"/>
    <w:rsid w:val="00BD6A40"/>
    <w:rsid w:val="00BE1560"/>
    <w:rsid w:val="00BE1D7C"/>
    <w:rsid w:val="00BE2A64"/>
    <w:rsid w:val="00BE45BA"/>
    <w:rsid w:val="00BE590C"/>
    <w:rsid w:val="00BE6E2C"/>
    <w:rsid w:val="00BF2720"/>
    <w:rsid w:val="00BF52B8"/>
    <w:rsid w:val="00BF668C"/>
    <w:rsid w:val="00C00635"/>
    <w:rsid w:val="00C022A1"/>
    <w:rsid w:val="00C02A6D"/>
    <w:rsid w:val="00C04BBE"/>
    <w:rsid w:val="00C05141"/>
    <w:rsid w:val="00C05BE6"/>
    <w:rsid w:val="00C06140"/>
    <w:rsid w:val="00C108D6"/>
    <w:rsid w:val="00C10AA4"/>
    <w:rsid w:val="00C127A9"/>
    <w:rsid w:val="00C13663"/>
    <w:rsid w:val="00C1426F"/>
    <w:rsid w:val="00C149A3"/>
    <w:rsid w:val="00C14AD7"/>
    <w:rsid w:val="00C20BFF"/>
    <w:rsid w:val="00C21132"/>
    <w:rsid w:val="00C24E1D"/>
    <w:rsid w:val="00C2518C"/>
    <w:rsid w:val="00C30125"/>
    <w:rsid w:val="00C31135"/>
    <w:rsid w:val="00C3250B"/>
    <w:rsid w:val="00C32953"/>
    <w:rsid w:val="00C33C8D"/>
    <w:rsid w:val="00C352EA"/>
    <w:rsid w:val="00C356CE"/>
    <w:rsid w:val="00C35983"/>
    <w:rsid w:val="00C36297"/>
    <w:rsid w:val="00C36E5F"/>
    <w:rsid w:val="00C4054F"/>
    <w:rsid w:val="00C415B6"/>
    <w:rsid w:val="00C45C16"/>
    <w:rsid w:val="00C5141B"/>
    <w:rsid w:val="00C52230"/>
    <w:rsid w:val="00C5418E"/>
    <w:rsid w:val="00C54BBE"/>
    <w:rsid w:val="00C60E38"/>
    <w:rsid w:val="00C619B4"/>
    <w:rsid w:val="00C636F2"/>
    <w:rsid w:val="00C66849"/>
    <w:rsid w:val="00C72079"/>
    <w:rsid w:val="00C828F4"/>
    <w:rsid w:val="00C903FC"/>
    <w:rsid w:val="00C9216A"/>
    <w:rsid w:val="00C9306A"/>
    <w:rsid w:val="00C950A8"/>
    <w:rsid w:val="00CA06D5"/>
    <w:rsid w:val="00CA1248"/>
    <w:rsid w:val="00CA16FA"/>
    <w:rsid w:val="00CA51D1"/>
    <w:rsid w:val="00CA637C"/>
    <w:rsid w:val="00CA7BF3"/>
    <w:rsid w:val="00CB2D59"/>
    <w:rsid w:val="00CB3598"/>
    <w:rsid w:val="00CB62AB"/>
    <w:rsid w:val="00CC3826"/>
    <w:rsid w:val="00CC56E5"/>
    <w:rsid w:val="00CC7965"/>
    <w:rsid w:val="00CD17B0"/>
    <w:rsid w:val="00CD211B"/>
    <w:rsid w:val="00CD3825"/>
    <w:rsid w:val="00CD6BF7"/>
    <w:rsid w:val="00CE353A"/>
    <w:rsid w:val="00CE371A"/>
    <w:rsid w:val="00CE3A4C"/>
    <w:rsid w:val="00CE4AD2"/>
    <w:rsid w:val="00CF5EC4"/>
    <w:rsid w:val="00D0080B"/>
    <w:rsid w:val="00D036F1"/>
    <w:rsid w:val="00D03BEC"/>
    <w:rsid w:val="00D04C45"/>
    <w:rsid w:val="00D05F67"/>
    <w:rsid w:val="00D075E8"/>
    <w:rsid w:val="00D126B4"/>
    <w:rsid w:val="00D14545"/>
    <w:rsid w:val="00D16470"/>
    <w:rsid w:val="00D301FF"/>
    <w:rsid w:val="00D337FB"/>
    <w:rsid w:val="00D373A7"/>
    <w:rsid w:val="00D37AE2"/>
    <w:rsid w:val="00D4229B"/>
    <w:rsid w:val="00D46A75"/>
    <w:rsid w:val="00D46BA9"/>
    <w:rsid w:val="00D46D2E"/>
    <w:rsid w:val="00D559D5"/>
    <w:rsid w:val="00D55C1C"/>
    <w:rsid w:val="00D5644B"/>
    <w:rsid w:val="00D60248"/>
    <w:rsid w:val="00D60B43"/>
    <w:rsid w:val="00D6220D"/>
    <w:rsid w:val="00D651FA"/>
    <w:rsid w:val="00D722CE"/>
    <w:rsid w:val="00D72A22"/>
    <w:rsid w:val="00D72B85"/>
    <w:rsid w:val="00D764DA"/>
    <w:rsid w:val="00D76D0A"/>
    <w:rsid w:val="00D77BA2"/>
    <w:rsid w:val="00D8294C"/>
    <w:rsid w:val="00D90A64"/>
    <w:rsid w:val="00D935E4"/>
    <w:rsid w:val="00D94D10"/>
    <w:rsid w:val="00DA06EA"/>
    <w:rsid w:val="00DA1FDA"/>
    <w:rsid w:val="00DA275B"/>
    <w:rsid w:val="00DA3A52"/>
    <w:rsid w:val="00DA515B"/>
    <w:rsid w:val="00DB18C0"/>
    <w:rsid w:val="00DC0CF1"/>
    <w:rsid w:val="00DC1136"/>
    <w:rsid w:val="00DC314E"/>
    <w:rsid w:val="00DC7961"/>
    <w:rsid w:val="00DC7AF0"/>
    <w:rsid w:val="00DD51BC"/>
    <w:rsid w:val="00DD55E8"/>
    <w:rsid w:val="00DD5FCD"/>
    <w:rsid w:val="00DD6569"/>
    <w:rsid w:val="00DE1343"/>
    <w:rsid w:val="00DE2E93"/>
    <w:rsid w:val="00DE3541"/>
    <w:rsid w:val="00DE409E"/>
    <w:rsid w:val="00DE5F0F"/>
    <w:rsid w:val="00DF1A11"/>
    <w:rsid w:val="00DF211B"/>
    <w:rsid w:val="00DF5944"/>
    <w:rsid w:val="00DF7DB9"/>
    <w:rsid w:val="00E009EF"/>
    <w:rsid w:val="00E01B19"/>
    <w:rsid w:val="00E01C3B"/>
    <w:rsid w:val="00E0226D"/>
    <w:rsid w:val="00E0308D"/>
    <w:rsid w:val="00E05ADB"/>
    <w:rsid w:val="00E05E31"/>
    <w:rsid w:val="00E07285"/>
    <w:rsid w:val="00E073B3"/>
    <w:rsid w:val="00E126AD"/>
    <w:rsid w:val="00E138EE"/>
    <w:rsid w:val="00E1452C"/>
    <w:rsid w:val="00E238B7"/>
    <w:rsid w:val="00E248AE"/>
    <w:rsid w:val="00E304AB"/>
    <w:rsid w:val="00E32164"/>
    <w:rsid w:val="00E32EC5"/>
    <w:rsid w:val="00E344FB"/>
    <w:rsid w:val="00E34942"/>
    <w:rsid w:val="00E357F8"/>
    <w:rsid w:val="00E35920"/>
    <w:rsid w:val="00E40AAC"/>
    <w:rsid w:val="00E41907"/>
    <w:rsid w:val="00E4388A"/>
    <w:rsid w:val="00E47EFF"/>
    <w:rsid w:val="00E527AF"/>
    <w:rsid w:val="00E55EA0"/>
    <w:rsid w:val="00E56630"/>
    <w:rsid w:val="00E66421"/>
    <w:rsid w:val="00E66F81"/>
    <w:rsid w:val="00E6781C"/>
    <w:rsid w:val="00E70667"/>
    <w:rsid w:val="00E7770C"/>
    <w:rsid w:val="00E77A59"/>
    <w:rsid w:val="00E83922"/>
    <w:rsid w:val="00E84314"/>
    <w:rsid w:val="00E84769"/>
    <w:rsid w:val="00E9356D"/>
    <w:rsid w:val="00E94571"/>
    <w:rsid w:val="00E94593"/>
    <w:rsid w:val="00E949CF"/>
    <w:rsid w:val="00E94EDD"/>
    <w:rsid w:val="00E95C74"/>
    <w:rsid w:val="00EA0F07"/>
    <w:rsid w:val="00EA786E"/>
    <w:rsid w:val="00EA7E7A"/>
    <w:rsid w:val="00EB0BB2"/>
    <w:rsid w:val="00EB4BCF"/>
    <w:rsid w:val="00EB4DC8"/>
    <w:rsid w:val="00EB531B"/>
    <w:rsid w:val="00EB7E1E"/>
    <w:rsid w:val="00EC07C4"/>
    <w:rsid w:val="00EC08A6"/>
    <w:rsid w:val="00EC150D"/>
    <w:rsid w:val="00EC2C1E"/>
    <w:rsid w:val="00EC37C0"/>
    <w:rsid w:val="00ED356D"/>
    <w:rsid w:val="00ED3ABA"/>
    <w:rsid w:val="00ED55B3"/>
    <w:rsid w:val="00ED56D9"/>
    <w:rsid w:val="00ED74BA"/>
    <w:rsid w:val="00EE0C73"/>
    <w:rsid w:val="00EF0974"/>
    <w:rsid w:val="00EF2A48"/>
    <w:rsid w:val="00EF69FF"/>
    <w:rsid w:val="00F001A0"/>
    <w:rsid w:val="00F03DBA"/>
    <w:rsid w:val="00F04F3F"/>
    <w:rsid w:val="00F058FC"/>
    <w:rsid w:val="00F05D1D"/>
    <w:rsid w:val="00F075EE"/>
    <w:rsid w:val="00F076FF"/>
    <w:rsid w:val="00F07D07"/>
    <w:rsid w:val="00F10299"/>
    <w:rsid w:val="00F12B31"/>
    <w:rsid w:val="00F147BD"/>
    <w:rsid w:val="00F1518C"/>
    <w:rsid w:val="00F208C1"/>
    <w:rsid w:val="00F2531E"/>
    <w:rsid w:val="00F3068B"/>
    <w:rsid w:val="00F31A25"/>
    <w:rsid w:val="00F320DE"/>
    <w:rsid w:val="00F321BF"/>
    <w:rsid w:val="00F33958"/>
    <w:rsid w:val="00F353BA"/>
    <w:rsid w:val="00F369BA"/>
    <w:rsid w:val="00F37D99"/>
    <w:rsid w:val="00F473F6"/>
    <w:rsid w:val="00F47963"/>
    <w:rsid w:val="00F51072"/>
    <w:rsid w:val="00F52D02"/>
    <w:rsid w:val="00F5384F"/>
    <w:rsid w:val="00F55FCF"/>
    <w:rsid w:val="00F62E3B"/>
    <w:rsid w:val="00F658B3"/>
    <w:rsid w:val="00F67340"/>
    <w:rsid w:val="00F729B9"/>
    <w:rsid w:val="00F74C3E"/>
    <w:rsid w:val="00F77504"/>
    <w:rsid w:val="00F8527C"/>
    <w:rsid w:val="00F85552"/>
    <w:rsid w:val="00F873BD"/>
    <w:rsid w:val="00F876C3"/>
    <w:rsid w:val="00F87E6A"/>
    <w:rsid w:val="00F9168F"/>
    <w:rsid w:val="00F952E6"/>
    <w:rsid w:val="00F95759"/>
    <w:rsid w:val="00F957DE"/>
    <w:rsid w:val="00FA0B7A"/>
    <w:rsid w:val="00FB0248"/>
    <w:rsid w:val="00FB2200"/>
    <w:rsid w:val="00FB22F5"/>
    <w:rsid w:val="00FB2B92"/>
    <w:rsid w:val="00FB2BF9"/>
    <w:rsid w:val="00FB3535"/>
    <w:rsid w:val="00FB4237"/>
    <w:rsid w:val="00FB58A9"/>
    <w:rsid w:val="00FC16C5"/>
    <w:rsid w:val="00FC7180"/>
    <w:rsid w:val="00FD1CD8"/>
    <w:rsid w:val="00FD2CC5"/>
    <w:rsid w:val="00FD3751"/>
    <w:rsid w:val="00FE0335"/>
    <w:rsid w:val="00FE109E"/>
    <w:rsid w:val="00FE64D4"/>
    <w:rsid w:val="00FF15E8"/>
    <w:rsid w:val="00FF5C81"/>
    <w:rsid w:val="00FF7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54295A49"/>
  <w15:docId w15:val="{C13F4C92-2952-E941-B94E-3179D87A2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es-E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1442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eastAsia="Times New Roman"/>
      <w:sz w:val="24"/>
      <w:szCs w:val="24"/>
      <w:bdr w:val="none" w:sz="0" w:space="0" w:color="auto"/>
    </w:rPr>
  </w:style>
  <w:style w:type="paragraph" w:styleId="Heading1">
    <w:name w:val="heading 1"/>
    <w:next w:val="Body"/>
    <w:uiPriority w:val="9"/>
    <w:qFormat/>
    <w:rsid w:val="007E6932"/>
    <w:pPr>
      <w:keepNext/>
      <w:spacing w:after="120"/>
      <w:outlineLvl w:val="0"/>
    </w:pPr>
    <w:rPr>
      <w:rFonts w:ascii="Calibri" w:eastAsia="Helvetica" w:hAnsi="Calibri" w:cs="Calibri"/>
      <w:b/>
      <w:bCs/>
      <w:color w:val="000000"/>
      <w:sz w:val="24"/>
      <w:szCs w:val="24"/>
      <w:lang w:val="en-US"/>
    </w:rPr>
  </w:style>
  <w:style w:type="paragraph" w:styleId="Heading2">
    <w:name w:val="heading 2"/>
    <w:next w:val="Body"/>
    <w:uiPriority w:val="9"/>
    <w:unhideWhenUsed/>
    <w:qFormat/>
    <w:rsid w:val="004B7C2A"/>
    <w:pPr>
      <w:keepNext/>
      <w:outlineLvl w:val="1"/>
    </w:pPr>
    <w:rPr>
      <w:rFonts w:ascii="Calibri" w:hAnsi="Calibri" w:cs="Calibri"/>
      <w:b/>
      <w:bCs/>
      <w:color w:val="000000"/>
      <w:sz w:val="24"/>
      <w:szCs w:val="24"/>
      <w:lang w:val="en-US"/>
    </w:rPr>
  </w:style>
  <w:style w:type="paragraph" w:styleId="Heading3">
    <w:name w:val="heading 3"/>
    <w:next w:val="Body"/>
    <w:uiPriority w:val="9"/>
    <w:unhideWhenUsed/>
    <w:qFormat/>
    <w:pPr>
      <w:keepNext/>
      <w:outlineLvl w:val="2"/>
    </w:pPr>
    <w:rPr>
      <w:rFonts w:ascii="Helvetica" w:hAnsi="Helvetica" w:cs="Arial Unicode MS"/>
      <w:i/>
      <w:iCs/>
      <w:color w:val="000000"/>
      <w:sz w:val="24"/>
      <w:szCs w:val="24"/>
      <w:lang w:val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C686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79BF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FreeForm">
    <w:name w:val="Free Form"/>
    <w:rPr>
      <w:rFonts w:ascii="Helvetica" w:hAnsi="Helvetica" w:cs="Arial Unicode MS"/>
      <w:color w:val="000000"/>
      <w:sz w:val="24"/>
      <w:szCs w:val="24"/>
    </w:rPr>
  </w:style>
  <w:style w:type="paragraph" w:styleId="Title">
    <w:name w:val="Title"/>
    <w:link w:val="TitleChar"/>
    <w:uiPriority w:val="10"/>
    <w:qFormat/>
    <w:pPr>
      <w:jc w:val="center"/>
      <w:outlineLvl w:val="0"/>
    </w:pPr>
    <w:rPr>
      <w:rFonts w:ascii="Helvetica" w:hAnsi="Helvetica" w:cs="Arial Unicode MS"/>
      <w:b/>
      <w:bCs/>
      <w:color w:val="000000"/>
      <w:sz w:val="28"/>
      <w:szCs w:val="28"/>
      <w:lang w:val="de-DE"/>
    </w:rPr>
  </w:style>
  <w:style w:type="paragraph" w:customStyle="1" w:styleId="Body">
    <w:name w:val="Body"/>
    <w:rsid w:val="004B7C2A"/>
    <w:pPr>
      <w:spacing w:after="120"/>
    </w:pPr>
    <w:rPr>
      <w:rFonts w:ascii="Calibri" w:eastAsia="Helvetica" w:hAnsi="Calibri" w:cs="Calibri"/>
      <w:color w:val="000000"/>
      <w:sz w:val="24"/>
      <w:szCs w:val="24"/>
      <w:lang w:val="en-US"/>
    </w:rPr>
  </w:style>
  <w:style w:type="numbering" w:customStyle="1" w:styleId="NumberedList">
    <w:name w:val="Numbered List"/>
    <w:pPr>
      <w:numPr>
        <w:numId w:val="1"/>
      </w:numPr>
    </w:pPr>
  </w:style>
  <w:style w:type="paragraph" w:customStyle="1" w:styleId="BodyA">
    <w:name w:val="Body A"/>
    <w:pPr>
      <w:spacing w:after="120" w:line="360" w:lineRule="auto"/>
    </w:pPr>
    <w:rPr>
      <w:rFonts w:ascii="Helvetica" w:hAnsi="Helvetica" w:cs="Arial Unicode MS"/>
      <w:color w:val="000000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6463DE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252"/>
        <w:tab w:val="right" w:pos="8504"/>
      </w:tabs>
    </w:pPr>
    <w:rPr>
      <w:rFonts w:ascii="Cambria" w:eastAsia="Arial Unicode MS" w:hAnsi="Cambria" w:cs="Arial Unicode MS"/>
      <w:color w:val="000000"/>
      <w:bdr w:val="nil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6463DE"/>
    <w:rPr>
      <w:rFonts w:ascii="Cambria" w:hAnsi="Cambria" w:cs="Arial Unicode MS"/>
      <w:color w:val="000000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6463DE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252"/>
        <w:tab w:val="right" w:pos="8504"/>
      </w:tabs>
    </w:pPr>
    <w:rPr>
      <w:rFonts w:ascii="Cambria" w:eastAsia="Arial Unicode MS" w:hAnsi="Cambria" w:cs="Arial Unicode MS"/>
      <w:color w:val="000000"/>
      <w:bdr w:val="nil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6463DE"/>
    <w:rPr>
      <w:rFonts w:ascii="Cambria" w:hAnsi="Cambria" w:cs="Arial Unicode MS"/>
      <w:color w:val="000000"/>
      <w:sz w:val="24"/>
      <w:szCs w:val="24"/>
      <w:lang w:val="en-US"/>
    </w:rPr>
  </w:style>
  <w:style w:type="paragraph" w:styleId="NormalWeb">
    <w:name w:val="Normal (Web)"/>
    <w:basedOn w:val="Normal"/>
    <w:uiPriority w:val="99"/>
    <w:unhideWhenUsed/>
    <w:rsid w:val="00520EED"/>
    <w:pPr>
      <w:spacing w:before="100" w:beforeAutospacing="1" w:after="100" w:afterAutospacing="1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679F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679F2"/>
    <w:rPr>
      <w:color w:val="FF00FF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C6860"/>
    <w:rPr>
      <w:rFonts w:asciiTheme="majorHAnsi" w:eastAsiaTheme="majorEastAsia" w:hAnsiTheme="majorHAnsi" w:cstheme="majorBidi"/>
      <w:i/>
      <w:iCs/>
      <w:color w:val="0079BF" w:themeColor="accent1" w:themeShade="BF"/>
      <w:sz w:val="24"/>
      <w:szCs w:val="24"/>
      <w:bdr w:val="none" w:sz="0" w:space="0" w:color="auto"/>
    </w:rPr>
  </w:style>
  <w:style w:type="character" w:styleId="Emphasis">
    <w:name w:val="Emphasis"/>
    <w:basedOn w:val="DefaultParagraphFont"/>
    <w:uiPriority w:val="20"/>
    <w:qFormat/>
    <w:rsid w:val="00E344FB"/>
    <w:rPr>
      <w:i/>
      <w:iCs/>
    </w:rPr>
  </w:style>
  <w:style w:type="character" w:customStyle="1" w:styleId="TitleChar">
    <w:name w:val="Title Char"/>
    <w:basedOn w:val="DefaultParagraphFont"/>
    <w:link w:val="Title"/>
    <w:uiPriority w:val="10"/>
    <w:rsid w:val="0065319B"/>
    <w:rPr>
      <w:rFonts w:ascii="Helvetica" w:hAnsi="Helvetica" w:cs="Arial Unicode MS"/>
      <w:b/>
      <w:bCs/>
      <w:color w:val="000000"/>
      <w:sz w:val="28"/>
      <w:szCs w:val="28"/>
      <w:lang w:val="de-DE"/>
    </w:rPr>
  </w:style>
  <w:style w:type="paragraph" w:customStyle="1" w:styleId="BodyBullet">
    <w:name w:val="Body Bullet"/>
    <w:rsid w:val="00775BFD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="Helvetica" w:eastAsia="ヒラギノ角ゴ Pro W3" w:hAnsi="Helvetica"/>
      <w:color w:val="000000"/>
      <w:sz w:val="24"/>
      <w:bdr w:val="none" w:sz="0" w:space="0" w:color="auto"/>
      <w:lang w:val="en-US" w:eastAsia="en-GB"/>
    </w:rPr>
  </w:style>
  <w:style w:type="character" w:customStyle="1" w:styleId="SmartHyperlink1">
    <w:name w:val="Smart Hyperlink1"/>
    <w:basedOn w:val="DefaultParagraphFont"/>
    <w:uiPriority w:val="99"/>
    <w:rsid w:val="00777C46"/>
    <w:rPr>
      <w:u w:val="dotted"/>
    </w:rPr>
  </w:style>
  <w:style w:type="paragraph" w:styleId="ListParagraph">
    <w:name w:val="List Paragraph"/>
    <w:basedOn w:val="Normal"/>
    <w:uiPriority w:val="34"/>
    <w:qFormat/>
    <w:rsid w:val="00E1452C"/>
    <w:pPr>
      <w:ind w:left="720"/>
      <w:contextualSpacing/>
    </w:pPr>
    <w:rPr>
      <w:rFonts w:asciiTheme="minorHAnsi" w:eastAsiaTheme="minorEastAsia" w:hAnsiTheme="minorHAnsi" w:cstheme="minorBidi"/>
      <w:lang w:val="en-US" w:eastAsia="es-ES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86616"/>
    <w:rPr>
      <w:rFonts w:asciiTheme="minorHAnsi" w:eastAsiaTheme="minorEastAsia" w:hAnsiTheme="minorHAnsi" w:cstheme="minorBidi"/>
      <w:lang w:val="en-US" w:eastAsia="es-E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86616"/>
    <w:rPr>
      <w:rFonts w:asciiTheme="minorHAnsi" w:eastAsiaTheme="minorEastAsia" w:hAnsiTheme="minorHAnsi" w:cstheme="minorBidi"/>
      <w:sz w:val="24"/>
      <w:szCs w:val="24"/>
      <w:bdr w:val="none" w:sz="0" w:space="0" w:color="auto"/>
      <w:lang w:val="en-US" w:eastAsia="es-E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E535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5357"/>
    <w:rPr>
      <w:rFonts w:eastAsia="Times New Roman"/>
      <w:sz w:val="18"/>
      <w:szCs w:val="18"/>
      <w:bdr w:val="none" w:sz="0" w:space="0" w:color="auto"/>
    </w:rPr>
  </w:style>
  <w:style w:type="character" w:styleId="CommentReference">
    <w:name w:val="annotation reference"/>
    <w:basedOn w:val="DefaultParagraphFont"/>
    <w:uiPriority w:val="99"/>
    <w:semiHidden/>
    <w:unhideWhenUsed/>
    <w:rsid w:val="006153C6"/>
    <w:rPr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53C6"/>
    <w:rPr>
      <w:rFonts w:ascii="Times New Roman" w:eastAsia="Times New Roman" w:hAnsi="Times New Roman" w:cs="Times New Roman"/>
      <w:b/>
      <w:bCs/>
      <w:sz w:val="20"/>
      <w:szCs w:val="20"/>
      <w:lang w:val="es-ES"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53C6"/>
    <w:rPr>
      <w:rFonts w:asciiTheme="minorHAnsi" w:eastAsia="Times New Roman" w:hAnsiTheme="minorHAnsi" w:cstheme="minorBidi"/>
      <w:b/>
      <w:bCs/>
      <w:sz w:val="24"/>
      <w:szCs w:val="24"/>
      <w:bdr w:val="none" w:sz="0" w:space="0" w:color="auto"/>
      <w:lang w:val="en-US" w:eastAsia="es-ES"/>
    </w:rPr>
  </w:style>
  <w:style w:type="character" w:customStyle="1" w:styleId="UnresolvedMention2">
    <w:name w:val="Unresolved Mention2"/>
    <w:basedOn w:val="DefaultParagraphFont"/>
    <w:uiPriority w:val="99"/>
    <w:rsid w:val="00B10AC5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rsid w:val="00556ADA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B25C0D"/>
  </w:style>
  <w:style w:type="character" w:customStyle="1" w:styleId="UnresolvedMention4">
    <w:name w:val="Unresolved Mention4"/>
    <w:basedOn w:val="DefaultParagraphFont"/>
    <w:uiPriority w:val="99"/>
    <w:rsid w:val="00A93CF6"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rsid w:val="005C1543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C2C1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eastAsia="Times New Roman"/>
      <w:sz w:val="24"/>
      <w:szCs w:val="24"/>
      <w:bdr w:val="none" w:sz="0" w:space="0" w:color="auto"/>
    </w:rPr>
  </w:style>
  <w:style w:type="character" w:styleId="PlaceholderText">
    <w:name w:val="Placeholder Text"/>
    <w:basedOn w:val="DefaultParagraphFont"/>
    <w:uiPriority w:val="99"/>
    <w:semiHidden/>
    <w:rsid w:val="004E6F0E"/>
    <w:rPr>
      <w:color w:val="808080"/>
    </w:rPr>
  </w:style>
  <w:style w:type="paragraph" w:customStyle="1" w:styleId="csl-entry">
    <w:name w:val="csl-entry"/>
    <w:basedOn w:val="Normal"/>
    <w:rsid w:val="004E6F0E"/>
    <w:pPr>
      <w:spacing w:before="100" w:beforeAutospacing="1" w:after="100" w:afterAutospacing="1"/>
    </w:pPr>
    <w:rPr>
      <w:rFonts w:eastAsiaTheme="minorEastAsia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7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4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3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3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9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3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1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3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21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61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3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02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1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80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91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2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2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76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985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84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04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731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94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0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7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5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52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83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21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23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22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8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2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6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3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06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68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37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09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164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3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9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1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9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9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9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3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61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68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99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281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8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2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9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9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4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2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1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3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1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0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4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1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53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46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39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8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900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8542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9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40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7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72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2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24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5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1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13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1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8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36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92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70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1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32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62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63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74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3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1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3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0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8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8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0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9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0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6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5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14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76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0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9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6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9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50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7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2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4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9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7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6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2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2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1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9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4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0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8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27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1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1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1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7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8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95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8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8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6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8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1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2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0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0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05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4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97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354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376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121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8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3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3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5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451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738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850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7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35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8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7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5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7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9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8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1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94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725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9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115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64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8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2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9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0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5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9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8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8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7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0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65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5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10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53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4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9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2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3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6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3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6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45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5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3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3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73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04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0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5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5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5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9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7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4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5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45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1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0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0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3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9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0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0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7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24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46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3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32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74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1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02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54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0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0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8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3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63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9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5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2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73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2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1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84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2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3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4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7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7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44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861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948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8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6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1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7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0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5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2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8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6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4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9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4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9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6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0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34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0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3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0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5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2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25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37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8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8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2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6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74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6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3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9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86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3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2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7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0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2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73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94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6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5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4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9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42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5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0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84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8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27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1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1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1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3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9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4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33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2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4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2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4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1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9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0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3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5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4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6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8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4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8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52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5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17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0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86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85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43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1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66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1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85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3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2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36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9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6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47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50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002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3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1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1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48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4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816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96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40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338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890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8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3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7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76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33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7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5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0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8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9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0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0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3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9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74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9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9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6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4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66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4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17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3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76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8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2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7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34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5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8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9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95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03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33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1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9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43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8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22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0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7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04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1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1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40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2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5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8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8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4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9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0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3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05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68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1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0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8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96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4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8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7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5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0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57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3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5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9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97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5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83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2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2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4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3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6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73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1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51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7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76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200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9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0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7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09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0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5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96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6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0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5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75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75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21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0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0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1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01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4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3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34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9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5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5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5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30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72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13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3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9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1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2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91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566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1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82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6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0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57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6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5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4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2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0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1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8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7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5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11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20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807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321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0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5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7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61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44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340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918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1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7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1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6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0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2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28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7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86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4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4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66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3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7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0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1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5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1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1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16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37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1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8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2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7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8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7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67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9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1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7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7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7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47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05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82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4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06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9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63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9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5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3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49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48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42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866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176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2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7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2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9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5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1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0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9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4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31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6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0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3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7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0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5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9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8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5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7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6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3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9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59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0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4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60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408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521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4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9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4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1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8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1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86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5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9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2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5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30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0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3933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017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63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2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5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9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32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63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6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5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4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14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44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1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6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15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6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8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1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33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0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0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336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3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4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7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3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8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7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6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03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0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3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9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1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9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98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6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1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8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4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4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3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2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8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20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31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2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766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664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28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906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8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6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73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1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26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1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8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0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5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34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74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691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282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1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5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2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9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0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5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5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1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8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04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2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1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5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6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5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6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8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3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8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0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1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0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0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51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1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8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24970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83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56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52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7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8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8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47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1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2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6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76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0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95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66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5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1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7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5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0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9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69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17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92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1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6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01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77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81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51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9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7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1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8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7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1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2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0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7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9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9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2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0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9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9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59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0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2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9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06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37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2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1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1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0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7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5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9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5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2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9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0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0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5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6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9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13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0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87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4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7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3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0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32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36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8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6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7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1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8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05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13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383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932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63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1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73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57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22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817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9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0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8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89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9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7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7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9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1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6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1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5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0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5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9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1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4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57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1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5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3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9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9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8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50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30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25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839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978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26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9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8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33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2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4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9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9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4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3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72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7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56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0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6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23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9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886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834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524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63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0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0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46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1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8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6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67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55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7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13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81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351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2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2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4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8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5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5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4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76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3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91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02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06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832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2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6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7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1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9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6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52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94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141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702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985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7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83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3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965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16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38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20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8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1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604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2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9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44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95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27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06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38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575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8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4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54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9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22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38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61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86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747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6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3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5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5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6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8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1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6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5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4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92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8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33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5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73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9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1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1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83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56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1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6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00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61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8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8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55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0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5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32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40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7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7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07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1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3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72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8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2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2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4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2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9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1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7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74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0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8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7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47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2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6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2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7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0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4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08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96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791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892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73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1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7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5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19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0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7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9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8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5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3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43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2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83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9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60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7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9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13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0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7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7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8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9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8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8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37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2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23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5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1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2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2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7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1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5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77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77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752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2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0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9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5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5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6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0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2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24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02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6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9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94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89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773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963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77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3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8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arribas@vhio.net" TargetMode="External"/><Relationship Id="rId13" Type="http://schemas.openxmlformats.org/officeDocument/2006/relationships/image" Target="media/image5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glossaryDocument" Target="glossary/document.xml"/><Relationship Id="rId10" Type="http://schemas.openxmlformats.org/officeDocument/2006/relationships/image" Target="media/image2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EF6F00-2B57-3341-AD3D-6372BDFF2E89}"/>
      </w:docPartPr>
      <w:docPartBody>
        <w:p w:rsidR="00916561" w:rsidRDefault="00916561">
          <w:r w:rsidRPr="00A324AC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ヒラギノ角ゴ Pro 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6561"/>
    <w:rsid w:val="002A6869"/>
    <w:rsid w:val="002F03C9"/>
    <w:rsid w:val="00322CDF"/>
    <w:rsid w:val="00371BF6"/>
    <w:rsid w:val="003763B1"/>
    <w:rsid w:val="003B61BE"/>
    <w:rsid w:val="003E3CAA"/>
    <w:rsid w:val="00453433"/>
    <w:rsid w:val="004B2C42"/>
    <w:rsid w:val="005A7BEC"/>
    <w:rsid w:val="006F01AC"/>
    <w:rsid w:val="00716D1B"/>
    <w:rsid w:val="008A31E8"/>
    <w:rsid w:val="00916561"/>
    <w:rsid w:val="009A17BD"/>
    <w:rsid w:val="009F73EC"/>
    <w:rsid w:val="00B75978"/>
    <w:rsid w:val="00BE666A"/>
    <w:rsid w:val="00C5034F"/>
    <w:rsid w:val="00CE0442"/>
    <w:rsid w:val="00CE11A2"/>
    <w:rsid w:val="00D866B5"/>
    <w:rsid w:val="00E76939"/>
    <w:rsid w:val="00F214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5034F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00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00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7AC0A16A-7D62-7E4D-9AD9-150AC99D23D3}">
  <we:reference id="wa104380917" version="1.0.1.0" store="en-001" storeType="OMEX"/>
  <we:alternateReferences>
    <we:reference id="wa104380917" version="1.0.1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7EC9CEC-BF2E-7147-BACC-539553E6EE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8</Pages>
  <Words>1263</Words>
  <Characters>7201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Joaquin Arribas (VHIO)</dc:creator>
  <cp:keywords/>
  <dc:description/>
  <cp:lastModifiedBy>Microsoft Office User</cp:lastModifiedBy>
  <cp:revision>13</cp:revision>
  <cp:lastPrinted>2021-04-14T10:12:00Z</cp:lastPrinted>
  <dcterms:created xsi:type="dcterms:W3CDTF">2021-03-04T19:10:00Z</dcterms:created>
  <dcterms:modified xsi:type="dcterms:W3CDTF">2021-04-19T08:45:00Z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PERS2_INFO_01">
    <vt:lpwstr>&lt;info&gt;&lt;style id="http://www.zotero.org/styles/clinical-cancer-research"/&gt;&lt;format class="21"/&gt;&lt;count citations="47" publications="42"/&gt;&lt;/info&gt;PAPERS2_INFO_END</vt:lpwstr>
  </property>
</Properties>
</file>