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628369" w14:textId="77777777" w:rsidR="00320AB9" w:rsidRPr="00FF18CE" w:rsidRDefault="00320AB9" w:rsidP="00FC36DB">
      <w:pPr>
        <w:tabs>
          <w:tab w:val="left" w:pos="2977"/>
        </w:tabs>
        <w:ind w:firstLine="567"/>
        <w:rPr>
          <w:b/>
          <w:bCs/>
          <w:color w:val="000000" w:themeColor="text1"/>
          <w:sz w:val="24"/>
          <w:szCs w:val="24"/>
        </w:rPr>
      </w:pPr>
      <w:r w:rsidRPr="00FF18CE">
        <w:rPr>
          <w:b/>
          <w:bCs/>
          <w:color w:val="000000" w:themeColor="text1"/>
          <w:sz w:val="24"/>
          <w:szCs w:val="24"/>
        </w:rPr>
        <w:t>Supplemental Materials</w:t>
      </w:r>
    </w:p>
    <w:p w14:paraId="2F5802BA" w14:textId="77777777" w:rsidR="00320AB9" w:rsidRPr="00FF18CE" w:rsidRDefault="00320AB9" w:rsidP="00320AB9">
      <w:pPr>
        <w:tabs>
          <w:tab w:val="left" w:pos="284"/>
          <w:tab w:val="left" w:pos="9356"/>
        </w:tabs>
        <w:jc w:val="both"/>
        <w:rPr>
          <w:b/>
          <w:bCs/>
          <w:color w:val="000000" w:themeColor="text1"/>
          <w:sz w:val="24"/>
          <w:szCs w:val="24"/>
        </w:rPr>
      </w:pPr>
    </w:p>
    <w:p w14:paraId="5E6D5A28" w14:textId="77777777" w:rsidR="00320AB9" w:rsidRPr="00FF18CE" w:rsidRDefault="00320AB9" w:rsidP="00FC36DB">
      <w:pPr>
        <w:ind w:firstLine="567"/>
        <w:rPr>
          <w:b/>
          <w:bCs/>
          <w:color w:val="000000" w:themeColor="text1"/>
          <w:sz w:val="24"/>
          <w:szCs w:val="24"/>
        </w:rPr>
      </w:pPr>
      <w:r w:rsidRPr="00FF18CE">
        <w:rPr>
          <w:b/>
          <w:bCs/>
          <w:color w:val="000000" w:themeColor="text1"/>
          <w:sz w:val="24"/>
          <w:szCs w:val="24"/>
        </w:rPr>
        <w:t>Supplemental Materials and Methods</w:t>
      </w:r>
    </w:p>
    <w:p w14:paraId="2428A067" w14:textId="77777777" w:rsidR="00320AB9" w:rsidRPr="00FF18CE" w:rsidRDefault="00320AB9" w:rsidP="00320AB9">
      <w:pPr>
        <w:rPr>
          <w:b/>
          <w:bCs/>
          <w:color w:val="000000" w:themeColor="text1"/>
          <w:sz w:val="24"/>
          <w:szCs w:val="24"/>
        </w:rPr>
      </w:pPr>
    </w:p>
    <w:p w14:paraId="459E4A29" w14:textId="77777777" w:rsidR="00320AB9" w:rsidRPr="00FF18CE" w:rsidRDefault="00320AB9" w:rsidP="00320AB9">
      <w:pPr>
        <w:tabs>
          <w:tab w:val="left" w:pos="9356"/>
        </w:tabs>
        <w:autoSpaceDE w:val="0"/>
        <w:autoSpaceDN w:val="0"/>
        <w:adjustRightInd w:val="0"/>
        <w:spacing w:line="360" w:lineRule="auto"/>
        <w:ind w:right="4" w:firstLine="567"/>
        <w:jc w:val="both"/>
        <w:rPr>
          <w:i/>
          <w:iCs/>
          <w:color w:val="000000" w:themeColor="text1"/>
          <w:spacing w:val="-2"/>
          <w:sz w:val="24"/>
          <w:szCs w:val="24"/>
        </w:rPr>
      </w:pPr>
      <w:r w:rsidRPr="00FF18CE">
        <w:rPr>
          <w:i/>
          <w:iCs/>
          <w:color w:val="000000" w:themeColor="text1"/>
          <w:spacing w:val="-2"/>
          <w:sz w:val="24"/>
          <w:szCs w:val="24"/>
        </w:rPr>
        <w:t>Treatment protocols</w:t>
      </w:r>
    </w:p>
    <w:p w14:paraId="648FF051" w14:textId="28441BB6" w:rsidR="00320AB9" w:rsidRPr="00FF18CE" w:rsidRDefault="00320AB9" w:rsidP="00320AB9">
      <w:pPr>
        <w:spacing w:line="360" w:lineRule="auto"/>
        <w:ind w:right="4" w:firstLine="567"/>
        <w:jc w:val="both"/>
        <w:rPr>
          <w:color w:val="000000" w:themeColor="text1"/>
          <w:sz w:val="24"/>
          <w:szCs w:val="24"/>
        </w:rPr>
      </w:pPr>
      <w:proofErr w:type="spellStart"/>
      <w:r w:rsidRPr="00FF18CE">
        <w:rPr>
          <w:color w:val="000000" w:themeColor="text1"/>
          <w:sz w:val="24"/>
          <w:szCs w:val="24"/>
        </w:rPr>
        <w:t>MaFIA</w:t>
      </w:r>
      <w:proofErr w:type="spellEnd"/>
      <w:r w:rsidRPr="00FF18CE">
        <w:rPr>
          <w:color w:val="000000" w:themeColor="text1"/>
          <w:sz w:val="24"/>
          <w:szCs w:val="24"/>
        </w:rPr>
        <w:t xml:space="preserve"> mice were treated with systemic (2 mg/kg, </w:t>
      </w:r>
      <w:proofErr w:type="spellStart"/>
      <w:r w:rsidRPr="00FF18CE">
        <w:rPr>
          <w:color w:val="000000" w:themeColor="text1"/>
          <w:sz w:val="24"/>
          <w:szCs w:val="24"/>
        </w:rPr>
        <w:t>i.p.</w:t>
      </w:r>
      <w:proofErr w:type="spellEnd"/>
      <w:r w:rsidRPr="00FF18CE">
        <w:rPr>
          <w:color w:val="000000" w:themeColor="text1"/>
          <w:sz w:val="24"/>
          <w:szCs w:val="24"/>
        </w:rPr>
        <w:t xml:space="preserve">) or local (60 µg/6 </w:t>
      </w:r>
      <w:proofErr w:type="spellStart"/>
      <w:r w:rsidRPr="00FF18CE">
        <w:rPr>
          <w:color w:val="000000" w:themeColor="text1"/>
          <w:sz w:val="24"/>
          <w:szCs w:val="24"/>
        </w:rPr>
        <w:t>μl</w:t>
      </w:r>
      <w:proofErr w:type="spellEnd"/>
      <w:r w:rsidRPr="00FF18CE">
        <w:rPr>
          <w:color w:val="000000" w:themeColor="text1"/>
          <w:sz w:val="24"/>
          <w:szCs w:val="24"/>
        </w:rPr>
        <w:t>, i.pl.) B/B-</w:t>
      </w:r>
      <w:proofErr w:type="spellStart"/>
      <w:r w:rsidRPr="00FF18CE">
        <w:rPr>
          <w:color w:val="000000" w:themeColor="text1"/>
          <w:sz w:val="24"/>
          <w:szCs w:val="24"/>
        </w:rPr>
        <w:t>HmD</w:t>
      </w:r>
      <w:proofErr w:type="spellEnd"/>
      <w:r w:rsidRPr="00FF18CE">
        <w:rPr>
          <w:color w:val="000000" w:themeColor="text1"/>
          <w:sz w:val="24"/>
          <w:szCs w:val="24"/>
        </w:rPr>
        <w:t xml:space="preserve"> (AP20187) or their vehicle (10% PEG-400, 1.7% tween 80 in 0.9% NaCl) for 5 consecutive days (daily, from day 10 to day 14 for </w:t>
      </w:r>
      <w:r w:rsidRPr="00FF18CE">
        <w:rPr>
          <w:color w:val="000000" w:themeColor="text1"/>
          <w:sz w:val="24"/>
          <w:szCs w:val="24"/>
          <w:lang w:eastAsia="x-none"/>
        </w:rPr>
        <w:t xml:space="preserve">B16-F10 melanoma cells and </w:t>
      </w:r>
      <w:r w:rsidRPr="00FF18CE">
        <w:rPr>
          <w:color w:val="000000" w:themeColor="text1"/>
          <w:sz w:val="24"/>
          <w:szCs w:val="24"/>
        </w:rPr>
        <w:t xml:space="preserve">from day 4 to day 8 for LLC1 cells) </w:t>
      </w:r>
      <w:r w:rsidRPr="00FF18CE">
        <w:rPr>
          <w:color w:val="000000" w:themeColor="text1"/>
          <w:sz w:val="24"/>
          <w:szCs w:val="24"/>
        </w:rPr>
        <w:fldChar w:fldCharType="begin">
          <w:fldData xml:space="preserve">PEVuZE5vdGU+PENpdGU+PEF1dGhvcj5EZSBMb2d1PC9BdXRob3I+PFllYXI+MjAyMDwvWWVhcj48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</w:fldData>
        </w:fldChar>
      </w:r>
      <w:r w:rsidR="000D2917" w:rsidRPr="00A971E2">
        <w:rPr>
          <w:color w:val="000000" w:themeColor="text1"/>
          <w:sz w:val="24"/>
          <w:szCs w:val="24"/>
        </w:rPr>
        <w:instrText xml:space="preserve"> ADDIN EN.CITE </w:instrText>
      </w:r>
      <w:r w:rsidR="000D2917" w:rsidRPr="00A971E2">
        <w:rPr>
          <w:color w:val="000000" w:themeColor="text1"/>
          <w:sz w:val="24"/>
          <w:szCs w:val="24"/>
        </w:rPr>
        <w:fldChar w:fldCharType="begin">
          <w:fldData xml:space="preserve">PEVuZE5vdGU+PENpdGU+PEF1dGhvcj5EZSBMb2d1PC9BdXRob3I+PFllYXI+MjAyMDwvWWVhcj48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</w:fldData>
        </w:fldChar>
      </w:r>
      <w:r w:rsidR="000D2917" w:rsidRPr="00A971E2">
        <w:rPr>
          <w:color w:val="000000" w:themeColor="text1"/>
          <w:sz w:val="24"/>
          <w:szCs w:val="24"/>
        </w:rPr>
        <w:instrText xml:space="preserve"> ADDIN EN.CITE.DATA </w:instrText>
      </w:r>
      <w:r w:rsidR="000D2917" w:rsidRPr="00A971E2">
        <w:rPr>
          <w:color w:val="000000" w:themeColor="text1"/>
          <w:sz w:val="24"/>
          <w:szCs w:val="24"/>
        </w:rPr>
      </w:r>
      <w:r w:rsidR="000D2917" w:rsidRPr="00A971E2">
        <w:rPr>
          <w:color w:val="000000" w:themeColor="text1"/>
          <w:sz w:val="24"/>
          <w:szCs w:val="24"/>
        </w:rPr>
        <w:fldChar w:fldCharType="end"/>
      </w:r>
      <w:r w:rsidRPr="00A971E2">
        <w:rPr>
          <w:color w:val="000000" w:themeColor="text1"/>
          <w:sz w:val="24"/>
          <w:szCs w:val="24"/>
        </w:rPr>
      </w:r>
      <w:r w:rsidRPr="00FF18CE">
        <w:rPr>
          <w:color w:val="000000" w:themeColor="text1"/>
          <w:sz w:val="24"/>
          <w:szCs w:val="24"/>
        </w:rPr>
        <w:fldChar w:fldCharType="separate"/>
      </w:r>
      <w:r w:rsidR="000D2917" w:rsidRPr="00FF18CE">
        <w:rPr>
          <w:noProof/>
          <w:color w:val="000000" w:themeColor="text1"/>
          <w:sz w:val="24"/>
          <w:szCs w:val="24"/>
        </w:rPr>
        <w:t>(1,2)</w:t>
      </w:r>
      <w:r w:rsidRPr="00FF18CE">
        <w:rPr>
          <w:color w:val="000000" w:themeColor="text1"/>
          <w:sz w:val="24"/>
          <w:szCs w:val="24"/>
        </w:rPr>
        <w:fldChar w:fldCharType="end"/>
      </w:r>
      <w:r w:rsidRPr="00FF18CE">
        <w:rPr>
          <w:color w:val="000000" w:themeColor="text1"/>
          <w:sz w:val="24"/>
          <w:szCs w:val="24"/>
        </w:rPr>
        <w:t xml:space="preserve"> after cancer cell inoculation. In another set of experiments, AP20187 or its vehicle were administered by perineural (p.n., 60 µg/6 </w:t>
      </w:r>
      <w:proofErr w:type="spellStart"/>
      <w:r w:rsidRPr="00FF18CE">
        <w:rPr>
          <w:color w:val="000000" w:themeColor="text1"/>
          <w:sz w:val="24"/>
          <w:szCs w:val="24"/>
        </w:rPr>
        <w:t>μl</w:t>
      </w:r>
      <w:proofErr w:type="spellEnd"/>
      <w:r w:rsidRPr="00FF18CE">
        <w:rPr>
          <w:color w:val="000000" w:themeColor="text1"/>
          <w:sz w:val="24"/>
          <w:szCs w:val="24"/>
        </w:rPr>
        <w:t xml:space="preserve">) injection at three adjacent sites (each at </w:t>
      </w:r>
      <w:proofErr w:type="gramStart"/>
      <w:r w:rsidRPr="00FF18CE">
        <w:rPr>
          <w:color w:val="000000" w:themeColor="text1"/>
          <w:sz w:val="24"/>
          <w:szCs w:val="24"/>
        </w:rPr>
        <w:t>a distance of 2</w:t>
      </w:r>
      <w:proofErr w:type="gramEnd"/>
      <w:r w:rsidRPr="00FF18CE">
        <w:rPr>
          <w:color w:val="000000" w:themeColor="text1"/>
          <w:sz w:val="24"/>
          <w:szCs w:val="24"/>
        </w:rPr>
        <w:t xml:space="preserve"> mm) of the sciatic nerve trunk (from </w:t>
      </w:r>
      <w:r w:rsidRPr="00FF18CE">
        <w:rPr>
          <w:color w:val="000000" w:themeColor="text1"/>
          <w:sz w:val="24"/>
          <w:szCs w:val="24"/>
        </w:rPr>
        <w:sym w:font="Symbol" w:char="F07E"/>
      </w:r>
      <w:r w:rsidRPr="00FF18CE">
        <w:rPr>
          <w:color w:val="000000" w:themeColor="text1"/>
          <w:sz w:val="24"/>
          <w:szCs w:val="24"/>
        </w:rPr>
        <w:t xml:space="preserve">10 to </w:t>
      </w:r>
      <w:r w:rsidRPr="00FF18CE">
        <w:rPr>
          <w:color w:val="000000" w:themeColor="text1"/>
          <w:sz w:val="24"/>
          <w:szCs w:val="24"/>
        </w:rPr>
        <w:sym w:font="Symbol" w:char="F07E"/>
      </w:r>
      <w:r w:rsidRPr="00FF18CE">
        <w:rPr>
          <w:color w:val="000000" w:themeColor="text1"/>
          <w:sz w:val="24"/>
          <w:szCs w:val="24"/>
        </w:rPr>
        <w:t xml:space="preserve">16 mm from the paw surface) for 5 consecutive days (daily, from day 10 to day 14) after </w:t>
      </w:r>
      <w:r w:rsidRPr="00FF18CE">
        <w:rPr>
          <w:color w:val="000000" w:themeColor="text1"/>
          <w:sz w:val="24"/>
          <w:szCs w:val="24"/>
          <w:lang w:eastAsia="x-none"/>
        </w:rPr>
        <w:t xml:space="preserve">B16-F10 melanoma cell </w:t>
      </w:r>
      <w:r w:rsidRPr="00FF18CE">
        <w:rPr>
          <w:color w:val="000000" w:themeColor="text1"/>
          <w:sz w:val="24"/>
          <w:szCs w:val="24"/>
        </w:rPr>
        <w:t xml:space="preserve">inoculation. Perineural injections were made as previously reported </w:t>
      </w:r>
      <w:r w:rsidRPr="00FF18CE">
        <w:rPr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PEVuZE5vdGU+PENpdGU+PEF1dGhvcj5LaWd1Y2hpPC9BdXRob3I+PFllYXI+MjAwODwvWWVhcj48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</w:fldData>
        </w:fldChar>
      </w:r>
      <w:r w:rsidR="000D2917" w:rsidRPr="00FF18CE">
        <w:rPr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0D2917" w:rsidRPr="00FF18CE">
        <w:rPr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PEVuZE5vdGU+PENpdGU+PEF1dGhvcj5LaWd1Y2hpPC9BdXRob3I+PFllYXI+MjAwODwvWWVhcj48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</w:fldData>
        </w:fldChar>
      </w:r>
      <w:r w:rsidR="000D2917" w:rsidRPr="00FF18CE">
        <w:rPr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0D2917" w:rsidRPr="00FF18CE">
        <w:rPr>
          <w:color w:val="000000" w:themeColor="text1"/>
          <w:sz w:val="24"/>
          <w:szCs w:val="24"/>
          <w:shd w:val="clear" w:color="auto" w:fill="FFFFFF"/>
        </w:rPr>
      </w:r>
      <w:r w:rsidR="000D2917" w:rsidRPr="00FF18CE">
        <w:rPr>
          <w:color w:val="000000" w:themeColor="text1"/>
          <w:sz w:val="24"/>
          <w:szCs w:val="24"/>
          <w:shd w:val="clear" w:color="auto" w:fill="FFFFFF"/>
        </w:rPr>
        <w:fldChar w:fldCharType="end"/>
      </w:r>
      <w:r w:rsidRPr="00FF18CE">
        <w:rPr>
          <w:color w:val="000000" w:themeColor="text1"/>
          <w:sz w:val="24"/>
          <w:szCs w:val="24"/>
          <w:shd w:val="clear" w:color="auto" w:fill="FFFFFF"/>
        </w:rPr>
      </w:r>
      <w:r w:rsidRPr="00FF18CE">
        <w:rPr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0D2917" w:rsidRPr="00FF18CE">
        <w:rPr>
          <w:noProof/>
          <w:color w:val="000000" w:themeColor="text1"/>
          <w:sz w:val="24"/>
          <w:szCs w:val="24"/>
          <w:shd w:val="clear" w:color="auto" w:fill="FFFFFF"/>
        </w:rPr>
        <w:t>(3,4)</w:t>
      </w:r>
      <w:r w:rsidRPr="00FF18CE">
        <w:rPr>
          <w:color w:val="000000" w:themeColor="text1"/>
          <w:sz w:val="24"/>
          <w:szCs w:val="24"/>
          <w:shd w:val="clear" w:color="auto" w:fill="FFFFFF"/>
        </w:rPr>
        <w:fldChar w:fldCharType="end"/>
      </w:r>
      <w:r w:rsidRPr="00FF18CE">
        <w:rPr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FF18CE">
        <w:rPr>
          <w:color w:val="000000" w:themeColor="text1"/>
          <w:sz w:val="24"/>
          <w:szCs w:val="24"/>
        </w:rPr>
        <w:t xml:space="preserve">Briefly, AP20187 or its vehicle were injected in the region surrounding the sciatic nerve at high thigh level of the right hind limb (from </w:t>
      </w:r>
      <w:r w:rsidRPr="00FF18CE">
        <w:rPr>
          <w:color w:val="000000" w:themeColor="text1"/>
          <w:sz w:val="24"/>
          <w:szCs w:val="24"/>
        </w:rPr>
        <w:sym w:font="Symbol" w:char="F07E"/>
      </w:r>
      <w:r w:rsidRPr="00FF18CE">
        <w:rPr>
          <w:color w:val="000000" w:themeColor="text1"/>
          <w:sz w:val="24"/>
          <w:szCs w:val="24"/>
        </w:rPr>
        <w:t xml:space="preserve">10 to </w:t>
      </w:r>
      <w:r w:rsidRPr="00FF18CE">
        <w:rPr>
          <w:color w:val="000000" w:themeColor="text1"/>
          <w:sz w:val="24"/>
          <w:szCs w:val="24"/>
        </w:rPr>
        <w:sym w:font="Symbol" w:char="F07E"/>
      </w:r>
      <w:r w:rsidRPr="00FF18CE">
        <w:rPr>
          <w:color w:val="000000" w:themeColor="text1"/>
          <w:sz w:val="24"/>
          <w:szCs w:val="24"/>
        </w:rPr>
        <w:t xml:space="preserve">16 mm from the paw surface) without skin incision in a volume of 6 </w:t>
      </w:r>
      <w:proofErr w:type="spellStart"/>
      <w:r w:rsidRPr="00FF18CE">
        <w:rPr>
          <w:color w:val="000000" w:themeColor="text1"/>
          <w:sz w:val="24"/>
          <w:szCs w:val="24"/>
        </w:rPr>
        <w:t>μl</w:t>
      </w:r>
      <w:proofErr w:type="spellEnd"/>
      <w:r w:rsidRPr="00FF18CE">
        <w:rPr>
          <w:color w:val="000000" w:themeColor="text1"/>
          <w:sz w:val="24"/>
          <w:szCs w:val="24"/>
        </w:rPr>
        <w:t xml:space="preserve"> using a </w:t>
      </w:r>
      <w:proofErr w:type="spellStart"/>
      <w:r w:rsidRPr="00FF18CE">
        <w:rPr>
          <w:color w:val="000000" w:themeColor="text1"/>
          <w:sz w:val="24"/>
          <w:szCs w:val="24"/>
        </w:rPr>
        <w:t>microsyringe</w:t>
      </w:r>
      <w:proofErr w:type="spellEnd"/>
      <w:r w:rsidRPr="00FF18CE">
        <w:rPr>
          <w:color w:val="000000" w:themeColor="text1"/>
          <w:sz w:val="24"/>
          <w:szCs w:val="24"/>
        </w:rPr>
        <w:t xml:space="preserve"> with a 30-gauge needle. The position of sciatic nerve at high thigh level was chosen by using the femoral head as a landmark. When Evans blue dye was injected according to this procedure, the appearance of the complete deposition of the dye surrounding the sciatic nerve was confirmed.</w:t>
      </w:r>
      <w:r w:rsidRPr="00FF18CE">
        <w:rPr>
          <w:rStyle w:val="apple-converted-space"/>
          <w:color w:val="000000" w:themeColor="text1"/>
          <w:sz w:val="24"/>
          <w:szCs w:val="24"/>
        </w:rPr>
        <w:t xml:space="preserve"> T</w:t>
      </w:r>
      <w:r w:rsidRPr="00FF18CE">
        <w:rPr>
          <w:color w:val="000000" w:themeColor="text1"/>
          <w:sz w:val="24"/>
          <w:szCs w:val="24"/>
        </w:rPr>
        <w:t xml:space="preserve">his minimally invasive procedure allowed us to avoid nerve damage and resultant neuropathic pain </w:t>
      </w:r>
      <w:r w:rsidRPr="00FF18CE">
        <w:rPr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PEVuZE5vdGU+PENpdGU+PEF1dGhvcj5LaWd1Y2hpPC9BdXRob3I+PFllYXI+MjAwODwvWWVhcj48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</w:fldData>
        </w:fldChar>
      </w:r>
      <w:r w:rsidR="000D2917" w:rsidRPr="00FF18CE">
        <w:rPr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0D2917" w:rsidRPr="00FF18CE">
        <w:rPr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PEVuZE5vdGU+PENpdGU+PEF1dGhvcj5LaWd1Y2hpPC9BdXRob3I+PFllYXI+MjAwODwvWWVhcj48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</w:fldData>
        </w:fldChar>
      </w:r>
      <w:r w:rsidR="000D2917" w:rsidRPr="00FF18CE">
        <w:rPr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0D2917" w:rsidRPr="00FF18CE">
        <w:rPr>
          <w:color w:val="000000" w:themeColor="text1"/>
          <w:sz w:val="24"/>
          <w:szCs w:val="24"/>
          <w:shd w:val="clear" w:color="auto" w:fill="FFFFFF"/>
        </w:rPr>
      </w:r>
      <w:r w:rsidR="000D2917" w:rsidRPr="00FF18CE">
        <w:rPr>
          <w:color w:val="000000" w:themeColor="text1"/>
          <w:sz w:val="24"/>
          <w:szCs w:val="24"/>
          <w:shd w:val="clear" w:color="auto" w:fill="FFFFFF"/>
        </w:rPr>
        <w:fldChar w:fldCharType="end"/>
      </w:r>
      <w:r w:rsidRPr="00FF18CE">
        <w:rPr>
          <w:color w:val="000000" w:themeColor="text1"/>
          <w:sz w:val="24"/>
          <w:szCs w:val="24"/>
          <w:shd w:val="clear" w:color="auto" w:fill="FFFFFF"/>
        </w:rPr>
      </w:r>
      <w:r w:rsidRPr="00FF18CE">
        <w:rPr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0D2917" w:rsidRPr="00FF18CE">
        <w:rPr>
          <w:noProof/>
          <w:color w:val="000000" w:themeColor="text1"/>
          <w:sz w:val="24"/>
          <w:szCs w:val="24"/>
          <w:shd w:val="clear" w:color="auto" w:fill="FFFFFF"/>
        </w:rPr>
        <w:t>(3,4)</w:t>
      </w:r>
      <w:r w:rsidRPr="00FF18CE">
        <w:rPr>
          <w:color w:val="000000" w:themeColor="text1"/>
          <w:sz w:val="24"/>
          <w:szCs w:val="24"/>
          <w:shd w:val="clear" w:color="auto" w:fill="FFFFFF"/>
        </w:rPr>
        <w:fldChar w:fldCharType="end"/>
      </w:r>
      <w:r w:rsidRPr="00FF18CE">
        <w:rPr>
          <w:color w:val="000000" w:themeColor="text1"/>
          <w:sz w:val="24"/>
          <w:szCs w:val="24"/>
        </w:rPr>
        <w:t>.</w:t>
      </w:r>
      <w:r w:rsidRPr="00FF18CE">
        <w:rPr>
          <w:rStyle w:val="apple-converted-space"/>
          <w:color w:val="000000" w:themeColor="text1"/>
          <w:sz w:val="24"/>
          <w:szCs w:val="24"/>
        </w:rPr>
        <w:t xml:space="preserve"> </w:t>
      </w:r>
    </w:p>
    <w:p w14:paraId="01034313" w14:textId="77777777" w:rsidR="00320AB9" w:rsidRPr="00FF18CE" w:rsidRDefault="00320AB9" w:rsidP="00320AB9">
      <w:pPr>
        <w:spacing w:line="360" w:lineRule="auto"/>
        <w:ind w:right="4" w:firstLine="567"/>
        <w:jc w:val="both"/>
        <w:rPr>
          <w:color w:val="000000" w:themeColor="text1"/>
          <w:sz w:val="24"/>
          <w:szCs w:val="24"/>
        </w:rPr>
      </w:pPr>
      <w:r w:rsidRPr="00FF18CE">
        <w:rPr>
          <w:color w:val="000000" w:themeColor="text1"/>
          <w:spacing w:val="-2"/>
          <w:sz w:val="24"/>
          <w:szCs w:val="24"/>
        </w:rPr>
        <w:t>To transiently deplete the monocyte/</w:t>
      </w:r>
      <w:r w:rsidRPr="00FF18CE">
        <w:rPr>
          <w:color w:val="000000" w:themeColor="text1"/>
          <w:sz w:val="24"/>
          <w:szCs w:val="24"/>
        </w:rPr>
        <w:t xml:space="preserve">MΦ </w:t>
      </w:r>
      <w:r w:rsidRPr="00FF18CE">
        <w:rPr>
          <w:color w:val="000000" w:themeColor="text1"/>
          <w:spacing w:val="-2"/>
          <w:sz w:val="24"/>
          <w:szCs w:val="24"/>
        </w:rPr>
        <w:t xml:space="preserve">population, C57BL/6J mice received liposome-encapsulated clodronate (LCL, 5 mg/ml </w:t>
      </w:r>
      <w:proofErr w:type="spellStart"/>
      <w:r w:rsidRPr="00FF18CE">
        <w:rPr>
          <w:color w:val="000000" w:themeColor="text1"/>
          <w:spacing w:val="-2"/>
          <w:sz w:val="24"/>
          <w:szCs w:val="24"/>
        </w:rPr>
        <w:t>i.p.</w:t>
      </w:r>
      <w:proofErr w:type="spellEnd"/>
      <w:r w:rsidRPr="00FF18CE">
        <w:rPr>
          <w:color w:val="000000" w:themeColor="text1"/>
          <w:spacing w:val="-2"/>
          <w:sz w:val="24"/>
          <w:szCs w:val="24"/>
        </w:rPr>
        <w:t>, Clodronate Liposomes.com) or vehicle (liposome-encapsulated PBS) one day before and 14</w:t>
      </w:r>
      <w:r w:rsidRPr="00FF18CE">
        <w:rPr>
          <w:color w:val="000000" w:themeColor="text1"/>
          <w:sz w:val="24"/>
          <w:szCs w:val="24"/>
        </w:rPr>
        <w:t xml:space="preserve"> consecutive days (daily, from day 1 to day 14) </w:t>
      </w:r>
      <w:r w:rsidRPr="00FF18CE">
        <w:rPr>
          <w:color w:val="000000" w:themeColor="text1"/>
          <w:spacing w:val="-2"/>
          <w:sz w:val="24"/>
          <w:szCs w:val="24"/>
        </w:rPr>
        <w:t xml:space="preserve">after </w:t>
      </w:r>
      <w:r w:rsidRPr="00FF18CE">
        <w:rPr>
          <w:color w:val="000000" w:themeColor="text1"/>
          <w:sz w:val="24"/>
          <w:szCs w:val="24"/>
          <w:lang w:eastAsia="x-none"/>
        </w:rPr>
        <w:t xml:space="preserve">B16-F10 melanoma cell </w:t>
      </w:r>
      <w:r w:rsidRPr="00FF18CE">
        <w:rPr>
          <w:color w:val="000000" w:themeColor="text1"/>
          <w:spacing w:val="-2"/>
          <w:sz w:val="24"/>
          <w:szCs w:val="24"/>
        </w:rPr>
        <w:t xml:space="preserve">inoculation. A neutralizing anti-CCL2 monoclonal antibody (40 </w:t>
      </w:r>
      <w:proofErr w:type="spellStart"/>
      <w:r w:rsidRPr="00FF18CE">
        <w:rPr>
          <w:color w:val="000000" w:themeColor="text1"/>
          <w:spacing w:val="-2"/>
          <w:sz w:val="24"/>
          <w:szCs w:val="24"/>
        </w:rPr>
        <w:t>μg</w:t>
      </w:r>
      <w:proofErr w:type="spellEnd"/>
      <w:r w:rsidRPr="00FF18CE">
        <w:rPr>
          <w:color w:val="000000" w:themeColor="text1"/>
          <w:spacing w:val="-2"/>
          <w:sz w:val="24"/>
          <w:szCs w:val="24"/>
        </w:rPr>
        <w:t xml:space="preserve">/200 </w:t>
      </w:r>
      <w:proofErr w:type="spellStart"/>
      <w:r w:rsidRPr="00FF18CE">
        <w:rPr>
          <w:color w:val="000000" w:themeColor="text1"/>
          <w:spacing w:val="-2"/>
          <w:sz w:val="24"/>
          <w:szCs w:val="24"/>
        </w:rPr>
        <w:t>μl</w:t>
      </w:r>
      <w:proofErr w:type="spellEnd"/>
      <w:r w:rsidRPr="00FF18CE">
        <w:rPr>
          <w:color w:val="000000" w:themeColor="text1"/>
          <w:spacing w:val="-2"/>
          <w:sz w:val="24"/>
          <w:szCs w:val="24"/>
        </w:rPr>
        <w:t xml:space="preserve">, </w:t>
      </w:r>
      <w:proofErr w:type="spellStart"/>
      <w:r w:rsidRPr="00FF18CE">
        <w:rPr>
          <w:color w:val="000000" w:themeColor="text1"/>
          <w:spacing w:val="-2"/>
          <w:sz w:val="24"/>
          <w:szCs w:val="24"/>
        </w:rPr>
        <w:t>i.p.</w:t>
      </w:r>
      <w:proofErr w:type="spellEnd"/>
      <w:r w:rsidRPr="00FF18CE">
        <w:rPr>
          <w:color w:val="000000" w:themeColor="text1"/>
          <w:spacing w:val="-2"/>
          <w:sz w:val="24"/>
          <w:szCs w:val="24"/>
        </w:rPr>
        <w:t xml:space="preserve">) (#AF-479-NA, Mouse CCL2/JE/MCP-1, R&amp;D system) or its vehicle (IgG2B, isotype control) were administered every 2 days (from day 8 to day 14) after </w:t>
      </w:r>
      <w:r w:rsidRPr="00FF18CE">
        <w:rPr>
          <w:color w:val="000000" w:themeColor="text1"/>
          <w:sz w:val="24"/>
          <w:szCs w:val="24"/>
          <w:lang w:eastAsia="x-none"/>
        </w:rPr>
        <w:t xml:space="preserve">B16-F10 melanoma cell </w:t>
      </w:r>
      <w:r w:rsidRPr="00FF18CE">
        <w:rPr>
          <w:color w:val="000000" w:themeColor="text1"/>
          <w:spacing w:val="-2"/>
          <w:sz w:val="24"/>
          <w:szCs w:val="24"/>
        </w:rPr>
        <w:t xml:space="preserve">inoculation. A neutralizing anti-M-CSF (#BE0204, clone 5A1, </w:t>
      </w:r>
      <w:proofErr w:type="gramStart"/>
      <w:r w:rsidRPr="00FF18CE">
        <w:rPr>
          <w:color w:val="000000" w:themeColor="text1"/>
          <w:spacing w:val="-2"/>
          <w:sz w:val="24"/>
          <w:szCs w:val="24"/>
        </w:rPr>
        <w:t>RRID:AB</w:t>
      </w:r>
      <w:proofErr w:type="gramEnd"/>
      <w:r w:rsidRPr="00FF18CE">
        <w:rPr>
          <w:color w:val="000000" w:themeColor="text1"/>
          <w:spacing w:val="-2"/>
          <w:sz w:val="24"/>
          <w:szCs w:val="24"/>
        </w:rPr>
        <w:t xml:space="preserve">_10950309 </w:t>
      </w:r>
      <w:proofErr w:type="spellStart"/>
      <w:r w:rsidRPr="00FF18CE">
        <w:rPr>
          <w:color w:val="000000" w:themeColor="text1"/>
          <w:spacing w:val="-2"/>
          <w:sz w:val="24"/>
          <w:szCs w:val="24"/>
        </w:rPr>
        <w:t>BioxCells</w:t>
      </w:r>
      <w:proofErr w:type="spellEnd"/>
      <w:r w:rsidRPr="00FF18CE">
        <w:rPr>
          <w:color w:val="000000" w:themeColor="text1"/>
          <w:spacing w:val="-2"/>
          <w:sz w:val="24"/>
          <w:szCs w:val="24"/>
        </w:rPr>
        <w:t xml:space="preserve">), anti-G-CSF (#MAB414, Clone 67604, RRID:AB_2085954 R&amp;D system) and anti-GM-CSF (#BE0259, clone MP1-22E9, RRID:AB_2687738) monoclonal antibody (all, 300 </w:t>
      </w:r>
      <w:proofErr w:type="spellStart"/>
      <w:r w:rsidRPr="00FF18CE">
        <w:rPr>
          <w:color w:val="000000" w:themeColor="text1"/>
          <w:spacing w:val="-2"/>
          <w:sz w:val="24"/>
          <w:szCs w:val="24"/>
        </w:rPr>
        <w:t>μg</w:t>
      </w:r>
      <w:proofErr w:type="spellEnd"/>
      <w:r w:rsidRPr="00FF18CE">
        <w:rPr>
          <w:color w:val="000000" w:themeColor="text1"/>
          <w:spacing w:val="-2"/>
          <w:sz w:val="24"/>
          <w:szCs w:val="24"/>
        </w:rPr>
        <w:t xml:space="preserve">/200 </w:t>
      </w:r>
      <w:proofErr w:type="spellStart"/>
      <w:r w:rsidRPr="00FF18CE">
        <w:rPr>
          <w:color w:val="000000" w:themeColor="text1"/>
          <w:spacing w:val="-2"/>
          <w:sz w:val="24"/>
          <w:szCs w:val="24"/>
        </w:rPr>
        <w:t>μl</w:t>
      </w:r>
      <w:proofErr w:type="spellEnd"/>
      <w:r w:rsidRPr="00FF18CE">
        <w:rPr>
          <w:color w:val="000000" w:themeColor="text1"/>
          <w:spacing w:val="-2"/>
          <w:sz w:val="24"/>
          <w:szCs w:val="24"/>
        </w:rPr>
        <w:t xml:space="preserve">, </w:t>
      </w:r>
      <w:proofErr w:type="spellStart"/>
      <w:r w:rsidRPr="00FF18CE">
        <w:rPr>
          <w:color w:val="000000" w:themeColor="text1"/>
          <w:spacing w:val="-2"/>
          <w:sz w:val="24"/>
          <w:szCs w:val="24"/>
        </w:rPr>
        <w:t>i.p.</w:t>
      </w:r>
      <w:proofErr w:type="spellEnd"/>
      <w:r w:rsidRPr="00FF18CE">
        <w:rPr>
          <w:color w:val="000000" w:themeColor="text1"/>
          <w:spacing w:val="-2"/>
          <w:sz w:val="24"/>
          <w:szCs w:val="24"/>
        </w:rPr>
        <w:t xml:space="preserve">) or their vehicle (IgG2B, isotype control) were administered at day 3, 7, 10 and 13 after </w:t>
      </w:r>
      <w:r w:rsidRPr="00FF18CE">
        <w:rPr>
          <w:color w:val="000000" w:themeColor="text1"/>
          <w:sz w:val="24"/>
          <w:szCs w:val="24"/>
          <w:lang w:eastAsia="x-none"/>
        </w:rPr>
        <w:t xml:space="preserve">B16-F10 melanoma cell </w:t>
      </w:r>
      <w:r w:rsidRPr="00FF18CE">
        <w:rPr>
          <w:color w:val="000000" w:themeColor="text1"/>
          <w:spacing w:val="-2"/>
          <w:sz w:val="24"/>
          <w:szCs w:val="24"/>
        </w:rPr>
        <w:t xml:space="preserve">inoculation. PLX3397 (40 mg/kg, </w:t>
      </w:r>
      <w:proofErr w:type="spellStart"/>
      <w:r w:rsidRPr="00FF18CE">
        <w:rPr>
          <w:color w:val="000000" w:themeColor="text1"/>
          <w:spacing w:val="-2"/>
          <w:sz w:val="24"/>
          <w:szCs w:val="24"/>
        </w:rPr>
        <w:t>i.p.</w:t>
      </w:r>
      <w:proofErr w:type="spellEnd"/>
      <w:r w:rsidRPr="00FF18CE">
        <w:rPr>
          <w:color w:val="000000" w:themeColor="text1"/>
          <w:spacing w:val="-2"/>
          <w:sz w:val="24"/>
          <w:szCs w:val="24"/>
        </w:rPr>
        <w:t xml:space="preserve">) (#S7818, </w:t>
      </w:r>
      <w:proofErr w:type="spellStart"/>
      <w:r w:rsidRPr="00FF18CE">
        <w:rPr>
          <w:color w:val="000000" w:themeColor="text1"/>
          <w:spacing w:val="-2"/>
          <w:sz w:val="24"/>
          <w:szCs w:val="24"/>
        </w:rPr>
        <w:t>Selleckchem</w:t>
      </w:r>
      <w:proofErr w:type="spellEnd"/>
      <w:r w:rsidRPr="00FF18CE">
        <w:rPr>
          <w:color w:val="000000" w:themeColor="text1"/>
          <w:spacing w:val="-2"/>
          <w:sz w:val="24"/>
          <w:szCs w:val="24"/>
        </w:rPr>
        <w:t xml:space="preserve">) or its vehicle (4% dimethyl sulfoxide, DMSO, 4% </w:t>
      </w:r>
      <w:r w:rsidRPr="00FF18CE">
        <w:rPr>
          <w:color w:val="000000" w:themeColor="text1"/>
          <w:sz w:val="24"/>
          <w:szCs w:val="24"/>
        </w:rPr>
        <w:t>tween 80 in 0.9% NaCl</w:t>
      </w:r>
      <w:r w:rsidRPr="00FF18CE">
        <w:rPr>
          <w:color w:val="000000" w:themeColor="text1"/>
          <w:spacing w:val="-2"/>
          <w:sz w:val="24"/>
          <w:szCs w:val="24"/>
        </w:rPr>
        <w:t xml:space="preserve">) were administered </w:t>
      </w:r>
      <w:r w:rsidRPr="00FF18CE">
        <w:rPr>
          <w:color w:val="000000" w:themeColor="text1"/>
          <w:sz w:val="24"/>
          <w:szCs w:val="24"/>
        </w:rPr>
        <w:t xml:space="preserve">for 7 consecutive days (daily, </w:t>
      </w:r>
      <w:r w:rsidRPr="00FF18CE">
        <w:rPr>
          <w:color w:val="000000" w:themeColor="text1"/>
          <w:spacing w:val="-2"/>
          <w:sz w:val="24"/>
          <w:szCs w:val="24"/>
        </w:rPr>
        <w:t xml:space="preserve">from day 8 to day 14) after </w:t>
      </w:r>
      <w:r w:rsidRPr="00FF18CE">
        <w:rPr>
          <w:color w:val="000000" w:themeColor="text1"/>
          <w:sz w:val="24"/>
          <w:szCs w:val="24"/>
          <w:lang w:eastAsia="x-none"/>
        </w:rPr>
        <w:t>B16-F10 melanoma cell</w:t>
      </w:r>
      <w:r w:rsidRPr="00FF18CE">
        <w:rPr>
          <w:color w:val="000000" w:themeColor="text1"/>
          <w:spacing w:val="-2"/>
          <w:sz w:val="24"/>
          <w:szCs w:val="24"/>
        </w:rPr>
        <w:t xml:space="preserve"> inoculation. A-967079 (100 mg/kg, </w:t>
      </w:r>
      <w:proofErr w:type="spellStart"/>
      <w:r w:rsidRPr="00FF18CE">
        <w:rPr>
          <w:color w:val="000000" w:themeColor="text1"/>
          <w:spacing w:val="-2"/>
          <w:sz w:val="24"/>
          <w:szCs w:val="24"/>
        </w:rPr>
        <w:t>i.p.</w:t>
      </w:r>
      <w:proofErr w:type="spellEnd"/>
      <w:r w:rsidRPr="00FF18CE">
        <w:rPr>
          <w:color w:val="000000" w:themeColor="text1"/>
          <w:spacing w:val="-2"/>
          <w:sz w:val="24"/>
          <w:szCs w:val="24"/>
        </w:rPr>
        <w:t xml:space="preserve">), PBN (100 mg/kg, </w:t>
      </w:r>
      <w:proofErr w:type="spellStart"/>
      <w:r w:rsidRPr="00FF18CE">
        <w:rPr>
          <w:color w:val="000000" w:themeColor="text1"/>
          <w:spacing w:val="-2"/>
          <w:sz w:val="24"/>
          <w:szCs w:val="24"/>
        </w:rPr>
        <w:lastRenderedPageBreak/>
        <w:t>i.p.</w:t>
      </w:r>
      <w:proofErr w:type="spellEnd"/>
      <w:r w:rsidRPr="00FF18CE">
        <w:rPr>
          <w:color w:val="000000" w:themeColor="text1"/>
          <w:spacing w:val="-2"/>
          <w:sz w:val="24"/>
          <w:szCs w:val="24"/>
        </w:rPr>
        <w:t xml:space="preserve">), or their vehicle (4% DMSO, 4% tween 80 </w:t>
      </w:r>
      <w:r w:rsidRPr="00FF18CE">
        <w:rPr>
          <w:color w:val="000000" w:themeColor="text1"/>
          <w:sz w:val="24"/>
          <w:szCs w:val="24"/>
        </w:rPr>
        <w:t>in 0.9% NaCl)</w:t>
      </w:r>
      <w:r w:rsidRPr="00FF18CE">
        <w:rPr>
          <w:color w:val="000000" w:themeColor="text1"/>
          <w:spacing w:val="-2"/>
          <w:sz w:val="24"/>
          <w:szCs w:val="24"/>
        </w:rPr>
        <w:t xml:space="preserve"> were given at day 14 after </w:t>
      </w:r>
      <w:r w:rsidRPr="00FF18CE">
        <w:rPr>
          <w:color w:val="000000" w:themeColor="text1"/>
          <w:sz w:val="24"/>
          <w:szCs w:val="24"/>
          <w:lang w:eastAsia="x-none"/>
        </w:rPr>
        <w:t xml:space="preserve">B16-F10 melanoma cell </w:t>
      </w:r>
      <w:r w:rsidRPr="00FF18CE">
        <w:rPr>
          <w:color w:val="000000" w:themeColor="text1"/>
          <w:spacing w:val="-2"/>
          <w:sz w:val="24"/>
          <w:szCs w:val="24"/>
        </w:rPr>
        <w:t xml:space="preserve">inoculation. </w:t>
      </w:r>
    </w:p>
    <w:p w14:paraId="7530D5BD" w14:textId="77777777" w:rsidR="00320AB9" w:rsidRPr="00FF18CE" w:rsidRDefault="00320AB9" w:rsidP="00320AB9">
      <w:pPr>
        <w:tabs>
          <w:tab w:val="left" w:pos="9356"/>
        </w:tabs>
        <w:autoSpaceDE w:val="0"/>
        <w:autoSpaceDN w:val="0"/>
        <w:adjustRightInd w:val="0"/>
        <w:spacing w:line="360" w:lineRule="auto"/>
        <w:ind w:right="4" w:firstLine="567"/>
        <w:jc w:val="both"/>
        <w:rPr>
          <w:color w:val="000000" w:themeColor="text1"/>
          <w:spacing w:val="-2"/>
          <w:sz w:val="24"/>
          <w:szCs w:val="24"/>
        </w:rPr>
      </w:pPr>
      <w:r w:rsidRPr="00FF18CE">
        <w:rPr>
          <w:color w:val="000000" w:themeColor="text1"/>
          <w:spacing w:val="-2"/>
          <w:sz w:val="24"/>
          <w:szCs w:val="24"/>
        </w:rPr>
        <w:t>M-CSF (1, 10 and 100 ng</w:t>
      </w:r>
      <w:r w:rsidRPr="00FF18CE">
        <w:rPr>
          <w:color w:val="000000" w:themeColor="text1"/>
          <w:sz w:val="24"/>
          <w:szCs w:val="24"/>
        </w:rPr>
        <w:t xml:space="preserve">), G-CSF and GM-CSF (both, </w:t>
      </w:r>
      <w:r w:rsidRPr="00FF18CE">
        <w:rPr>
          <w:color w:val="000000" w:themeColor="text1"/>
          <w:spacing w:val="-2"/>
          <w:sz w:val="24"/>
          <w:szCs w:val="24"/>
        </w:rPr>
        <w:t>100 ng</w:t>
      </w:r>
      <w:r w:rsidRPr="00FF18CE">
        <w:rPr>
          <w:color w:val="000000" w:themeColor="text1"/>
          <w:sz w:val="24"/>
          <w:szCs w:val="24"/>
        </w:rPr>
        <w:t xml:space="preserve">) or their vehicle (0.9% NaCl) were i.pl. (20 </w:t>
      </w:r>
      <w:proofErr w:type="spellStart"/>
      <w:r w:rsidRPr="00FF18CE">
        <w:rPr>
          <w:color w:val="000000" w:themeColor="text1"/>
          <w:spacing w:val="-2"/>
          <w:sz w:val="24"/>
          <w:szCs w:val="24"/>
        </w:rPr>
        <w:t>μl</w:t>
      </w:r>
      <w:proofErr w:type="spellEnd"/>
      <w:r w:rsidRPr="00FF18CE">
        <w:rPr>
          <w:color w:val="000000" w:themeColor="text1"/>
          <w:spacing w:val="-2"/>
          <w:sz w:val="24"/>
          <w:szCs w:val="24"/>
        </w:rPr>
        <w:t xml:space="preserve">) </w:t>
      </w:r>
      <w:r w:rsidRPr="00FF18CE">
        <w:rPr>
          <w:color w:val="000000" w:themeColor="text1"/>
          <w:sz w:val="24"/>
          <w:szCs w:val="24"/>
        </w:rPr>
        <w:t xml:space="preserve">administered. </w:t>
      </w:r>
      <w:r w:rsidRPr="00FF18CE">
        <w:rPr>
          <w:color w:val="000000" w:themeColor="text1"/>
          <w:spacing w:val="-2"/>
          <w:sz w:val="24"/>
          <w:szCs w:val="24"/>
        </w:rPr>
        <w:t xml:space="preserve">A neutralizing anti-M-CSF monoclonal antibody (#BE0204, clone 5A1, </w:t>
      </w:r>
      <w:proofErr w:type="spellStart"/>
      <w:r w:rsidRPr="00FF18CE">
        <w:rPr>
          <w:color w:val="000000" w:themeColor="text1"/>
          <w:spacing w:val="-2"/>
          <w:sz w:val="24"/>
          <w:szCs w:val="24"/>
        </w:rPr>
        <w:t>BioxCells</w:t>
      </w:r>
      <w:proofErr w:type="spellEnd"/>
      <w:r w:rsidRPr="00FF18CE">
        <w:rPr>
          <w:color w:val="000000" w:themeColor="text1"/>
          <w:spacing w:val="-2"/>
          <w:sz w:val="24"/>
          <w:szCs w:val="24"/>
        </w:rPr>
        <w:t xml:space="preserve">) (300 </w:t>
      </w:r>
      <w:proofErr w:type="spellStart"/>
      <w:r w:rsidRPr="00FF18CE">
        <w:rPr>
          <w:color w:val="000000" w:themeColor="text1"/>
          <w:spacing w:val="-2"/>
          <w:sz w:val="24"/>
          <w:szCs w:val="24"/>
        </w:rPr>
        <w:t>μg</w:t>
      </w:r>
      <w:proofErr w:type="spellEnd"/>
      <w:r w:rsidRPr="00FF18CE">
        <w:rPr>
          <w:color w:val="000000" w:themeColor="text1"/>
          <w:spacing w:val="-2"/>
          <w:sz w:val="24"/>
          <w:szCs w:val="24"/>
        </w:rPr>
        <w:t xml:space="preserve">/200 </w:t>
      </w:r>
      <w:proofErr w:type="spellStart"/>
      <w:r w:rsidRPr="00FF18CE">
        <w:rPr>
          <w:color w:val="000000" w:themeColor="text1"/>
          <w:spacing w:val="-2"/>
          <w:sz w:val="24"/>
          <w:szCs w:val="24"/>
        </w:rPr>
        <w:t>μl</w:t>
      </w:r>
      <w:proofErr w:type="spellEnd"/>
      <w:r w:rsidRPr="00FF18CE">
        <w:rPr>
          <w:color w:val="000000" w:themeColor="text1"/>
          <w:spacing w:val="-2"/>
          <w:sz w:val="24"/>
          <w:szCs w:val="24"/>
        </w:rPr>
        <w:t xml:space="preserve">, </w:t>
      </w:r>
      <w:proofErr w:type="spellStart"/>
      <w:r w:rsidRPr="00FF18CE">
        <w:rPr>
          <w:color w:val="000000" w:themeColor="text1"/>
          <w:spacing w:val="-2"/>
          <w:sz w:val="24"/>
          <w:szCs w:val="24"/>
        </w:rPr>
        <w:t>i.p.</w:t>
      </w:r>
      <w:proofErr w:type="spellEnd"/>
      <w:r w:rsidRPr="00FF18CE">
        <w:rPr>
          <w:color w:val="000000" w:themeColor="text1"/>
          <w:spacing w:val="-2"/>
          <w:sz w:val="24"/>
          <w:szCs w:val="24"/>
        </w:rPr>
        <w:t>) or its vehicle (IgG2B, isotype control)</w:t>
      </w:r>
      <w:r w:rsidRPr="00FF18CE">
        <w:rPr>
          <w:color w:val="000000" w:themeColor="text1"/>
          <w:sz w:val="24"/>
          <w:szCs w:val="24"/>
        </w:rPr>
        <w:t xml:space="preserve">, </w:t>
      </w:r>
      <w:r w:rsidRPr="00FF18CE">
        <w:rPr>
          <w:color w:val="000000" w:themeColor="text1"/>
          <w:spacing w:val="-2"/>
          <w:sz w:val="24"/>
          <w:szCs w:val="24"/>
        </w:rPr>
        <w:t xml:space="preserve">A-967079 (100 mg/kg, </w:t>
      </w:r>
      <w:proofErr w:type="spellStart"/>
      <w:r w:rsidRPr="00FF18CE">
        <w:rPr>
          <w:color w:val="000000" w:themeColor="text1"/>
          <w:spacing w:val="-2"/>
          <w:sz w:val="24"/>
          <w:szCs w:val="24"/>
        </w:rPr>
        <w:t>i.p.</w:t>
      </w:r>
      <w:proofErr w:type="spellEnd"/>
      <w:r w:rsidRPr="00FF18CE">
        <w:rPr>
          <w:color w:val="000000" w:themeColor="text1"/>
          <w:spacing w:val="-2"/>
          <w:sz w:val="24"/>
          <w:szCs w:val="24"/>
        </w:rPr>
        <w:t xml:space="preserve">), PBN (100 mg/kg, </w:t>
      </w:r>
      <w:proofErr w:type="spellStart"/>
      <w:r w:rsidRPr="00FF18CE">
        <w:rPr>
          <w:color w:val="000000" w:themeColor="text1"/>
          <w:spacing w:val="-2"/>
          <w:sz w:val="24"/>
          <w:szCs w:val="24"/>
        </w:rPr>
        <w:t>i.p.</w:t>
      </w:r>
      <w:proofErr w:type="spellEnd"/>
      <w:r w:rsidRPr="00FF18CE">
        <w:rPr>
          <w:color w:val="000000" w:themeColor="text1"/>
          <w:spacing w:val="-2"/>
          <w:sz w:val="24"/>
          <w:szCs w:val="24"/>
        </w:rPr>
        <w:t xml:space="preserve">), or their vehicle (4% DMSO, 4% tween 80 </w:t>
      </w:r>
      <w:r w:rsidRPr="00FF18CE">
        <w:rPr>
          <w:color w:val="000000" w:themeColor="text1"/>
          <w:sz w:val="24"/>
          <w:szCs w:val="24"/>
        </w:rPr>
        <w:t>in 0.9% NaCl),</w:t>
      </w:r>
      <w:r w:rsidRPr="00FF18CE">
        <w:rPr>
          <w:color w:val="000000" w:themeColor="text1"/>
          <w:spacing w:val="-2"/>
          <w:sz w:val="24"/>
          <w:szCs w:val="24"/>
        </w:rPr>
        <w:t xml:space="preserve"> were administered 30 minutes and 1 hour before M-CSF (100 ng/20 </w:t>
      </w:r>
      <w:proofErr w:type="spellStart"/>
      <w:r w:rsidRPr="00FF18CE">
        <w:rPr>
          <w:color w:val="000000" w:themeColor="text1"/>
          <w:spacing w:val="-2"/>
          <w:sz w:val="24"/>
          <w:szCs w:val="24"/>
        </w:rPr>
        <w:t>μl</w:t>
      </w:r>
      <w:proofErr w:type="spellEnd"/>
      <w:r w:rsidRPr="00FF18CE">
        <w:rPr>
          <w:color w:val="000000" w:themeColor="text1"/>
          <w:spacing w:val="-2"/>
          <w:sz w:val="24"/>
          <w:szCs w:val="24"/>
        </w:rPr>
        <w:t>, i.pl.</w:t>
      </w:r>
      <w:r w:rsidRPr="00FF18CE">
        <w:rPr>
          <w:color w:val="000000" w:themeColor="text1"/>
          <w:sz w:val="24"/>
          <w:szCs w:val="24"/>
        </w:rPr>
        <w:t>)</w:t>
      </w:r>
      <w:r w:rsidRPr="00FF18CE">
        <w:rPr>
          <w:color w:val="000000" w:themeColor="text1"/>
          <w:spacing w:val="-2"/>
          <w:sz w:val="24"/>
          <w:szCs w:val="24"/>
        </w:rPr>
        <w:t xml:space="preserve">. Peritoneal </w:t>
      </w:r>
      <w:r w:rsidRPr="00FF18CE">
        <w:rPr>
          <w:color w:val="000000" w:themeColor="text1"/>
          <w:sz w:val="24"/>
          <w:szCs w:val="24"/>
        </w:rPr>
        <w:t>MΦs</w:t>
      </w:r>
      <w:r w:rsidRPr="00FF18CE">
        <w:rPr>
          <w:color w:val="000000" w:themeColor="text1"/>
          <w:spacing w:val="-2"/>
          <w:sz w:val="24"/>
          <w:szCs w:val="24"/>
        </w:rPr>
        <w:t xml:space="preserve"> (up to 250 × 10</w:t>
      </w:r>
      <w:r w:rsidRPr="00FF18CE">
        <w:rPr>
          <w:color w:val="000000" w:themeColor="text1"/>
          <w:spacing w:val="-2"/>
          <w:sz w:val="24"/>
          <w:szCs w:val="24"/>
          <w:vertAlign w:val="superscript"/>
        </w:rPr>
        <w:t>6</w:t>
      </w:r>
      <w:r w:rsidRPr="00FF18CE">
        <w:rPr>
          <w:color w:val="000000" w:themeColor="text1"/>
          <w:spacing w:val="-2"/>
          <w:sz w:val="24"/>
          <w:szCs w:val="24"/>
        </w:rPr>
        <w:t xml:space="preserve"> cells per ml) were harvested from naïve C57BL/6J mice by peritoneal lavage with 10 ml of warm PBS, 4 days after thioglycolate (3%, 2 ml/mice, </w:t>
      </w:r>
      <w:proofErr w:type="spellStart"/>
      <w:r w:rsidRPr="00FF18CE">
        <w:rPr>
          <w:color w:val="000000" w:themeColor="text1"/>
          <w:spacing w:val="-2"/>
          <w:sz w:val="24"/>
          <w:szCs w:val="24"/>
        </w:rPr>
        <w:t>i.p.</w:t>
      </w:r>
      <w:proofErr w:type="spellEnd"/>
      <w:r w:rsidRPr="00FF18CE">
        <w:rPr>
          <w:color w:val="000000" w:themeColor="text1"/>
          <w:spacing w:val="-2"/>
          <w:sz w:val="24"/>
          <w:szCs w:val="24"/>
        </w:rPr>
        <w:t xml:space="preserve">) injection. </w:t>
      </w:r>
      <w:r w:rsidRPr="00FF18CE">
        <w:rPr>
          <w:color w:val="000000" w:themeColor="text1"/>
          <w:sz w:val="24"/>
          <w:szCs w:val="24"/>
          <w:lang w:eastAsia="x-none"/>
        </w:rPr>
        <w:t xml:space="preserve">For inoculation, 20 µl of </w:t>
      </w:r>
      <w:r w:rsidRPr="00FF18CE">
        <w:rPr>
          <w:color w:val="000000" w:themeColor="text1"/>
          <w:sz w:val="24"/>
          <w:szCs w:val="24"/>
        </w:rPr>
        <w:t>MΦs</w:t>
      </w:r>
      <w:r w:rsidRPr="00FF18CE">
        <w:rPr>
          <w:color w:val="000000" w:themeColor="text1"/>
          <w:sz w:val="24"/>
          <w:szCs w:val="24"/>
          <w:lang w:eastAsia="x-none"/>
        </w:rPr>
        <w:t xml:space="preserve"> (3 x 10</w:t>
      </w:r>
      <w:r w:rsidRPr="00FF18CE">
        <w:rPr>
          <w:color w:val="000000" w:themeColor="text1"/>
          <w:sz w:val="24"/>
          <w:szCs w:val="24"/>
          <w:vertAlign w:val="superscript"/>
          <w:lang w:eastAsia="x-none"/>
        </w:rPr>
        <w:t>4</w:t>
      </w:r>
      <w:r w:rsidRPr="00FF18CE">
        <w:rPr>
          <w:color w:val="000000" w:themeColor="text1"/>
          <w:sz w:val="24"/>
          <w:szCs w:val="24"/>
          <w:lang w:eastAsia="x-none"/>
        </w:rPr>
        <w:t xml:space="preserve"> cells) were suspended in PBS and injected (i.pl.) in the </w:t>
      </w:r>
      <w:proofErr w:type="spellStart"/>
      <w:r w:rsidRPr="00FF18CE">
        <w:rPr>
          <w:color w:val="000000" w:themeColor="text1"/>
          <w:sz w:val="24"/>
          <w:szCs w:val="24"/>
          <w:lang w:eastAsia="x-none"/>
        </w:rPr>
        <w:t>hindpaw</w:t>
      </w:r>
      <w:proofErr w:type="spellEnd"/>
      <w:r w:rsidRPr="00FF18CE">
        <w:rPr>
          <w:color w:val="000000" w:themeColor="text1"/>
          <w:sz w:val="24"/>
          <w:szCs w:val="24"/>
          <w:lang w:eastAsia="x-none"/>
        </w:rPr>
        <w:t xml:space="preserve"> of </w:t>
      </w:r>
      <w:r w:rsidRPr="00FF18CE">
        <w:rPr>
          <w:color w:val="000000" w:themeColor="text1"/>
          <w:sz w:val="24"/>
          <w:szCs w:val="24"/>
        </w:rPr>
        <w:t>MΦ</w:t>
      </w:r>
      <w:r w:rsidRPr="00FF18CE">
        <w:rPr>
          <w:color w:val="000000" w:themeColor="text1"/>
          <w:sz w:val="24"/>
          <w:szCs w:val="24"/>
          <w:lang w:eastAsia="x-none"/>
        </w:rPr>
        <w:t xml:space="preserve">-depleted tumor-bearing </w:t>
      </w:r>
      <w:proofErr w:type="spellStart"/>
      <w:r w:rsidRPr="00FF18CE">
        <w:rPr>
          <w:color w:val="000000" w:themeColor="text1"/>
          <w:sz w:val="24"/>
          <w:szCs w:val="24"/>
        </w:rPr>
        <w:t>MaFIA</w:t>
      </w:r>
      <w:proofErr w:type="spellEnd"/>
      <w:r w:rsidRPr="00FF18CE">
        <w:rPr>
          <w:color w:val="000000" w:themeColor="text1"/>
          <w:sz w:val="24"/>
          <w:szCs w:val="24"/>
        </w:rPr>
        <w:t xml:space="preserve"> mice at day 14 </w:t>
      </w:r>
      <w:r w:rsidRPr="00FF18CE">
        <w:rPr>
          <w:color w:val="000000" w:themeColor="text1"/>
          <w:spacing w:val="-2"/>
          <w:sz w:val="24"/>
          <w:szCs w:val="24"/>
        </w:rPr>
        <w:t>after cancer cell inoculation</w:t>
      </w:r>
      <w:r w:rsidRPr="00FF18CE">
        <w:rPr>
          <w:color w:val="000000" w:themeColor="text1"/>
          <w:sz w:val="24"/>
          <w:szCs w:val="24"/>
          <w:lang w:eastAsia="x-none"/>
        </w:rPr>
        <w:t xml:space="preserve">. </w:t>
      </w:r>
      <w:r w:rsidRPr="00FF18CE">
        <w:rPr>
          <w:color w:val="000000" w:themeColor="text1"/>
          <w:spacing w:val="-2"/>
          <w:sz w:val="24"/>
          <w:szCs w:val="24"/>
        </w:rPr>
        <w:t xml:space="preserve">Unless otherwise indicated, reagents were purchased from Sigma-Aldrich. </w:t>
      </w:r>
    </w:p>
    <w:p w14:paraId="6D84A972" w14:textId="77777777" w:rsidR="00320AB9" w:rsidRPr="00FF18CE" w:rsidRDefault="00320AB9" w:rsidP="00320AB9">
      <w:pPr>
        <w:tabs>
          <w:tab w:val="left" w:pos="9356"/>
        </w:tabs>
        <w:autoSpaceDE w:val="0"/>
        <w:autoSpaceDN w:val="0"/>
        <w:adjustRightInd w:val="0"/>
        <w:spacing w:line="360" w:lineRule="auto"/>
        <w:ind w:right="4"/>
        <w:jc w:val="both"/>
        <w:rPr>
          <w:color w:val="000000" w:themeColor="text1"/>
          <w:spacing w:val="-2"/>
          <w:sz w:val="24"/>
          <w:szCs w:val="24"/>
        </w:rPr>
      </w:pPr>
    </w:p>
    <w:p w14:paraId="1565747A" w14:textId="77777777" w:rsidR="00320AB9" w:rsidRPr="00FF18CE" w:rsidRDefault="00320AB9" w:rsidP="00320AB9">
      <w:pPr>
        <w:pStyle w:val="Titolo2"/>
        <w:numPr>
          <w:ilvl w:val="0"/>
          <w:numId w:val="0"/>
        </w:numPr>
        <w:tabs>
          <w:tab w:val="left" w:pos="9356"/>
        </w:tabs>
        <w:spacing w:before="0" w:after="0"/>
        <w:ind w:right="4" w:firstLine="567"/>
        <w:rPr>
          <w:b w:val="0"/>
          <w:bCs/>
          <w:i/>
          <w:iCs/>
          <w:caps w:val="0"/>
          <w:color w:val="000000" w:themeColor="text1"/>
          <w:szCs w:val="24"/>
          <w:lang w:val="en-US"/>
        </w:rPr>
      </w:pPr>
      <w:r w:rsidRPr="00FF18CE">
        <w:rPr>
          <w:b w:val="0"/>
          <w:bCs/>
          <w:i/>
          <w:iCs/>
          <w:caps w:val="0"/>
          <w:color w:val="000000" w:themeColor="text1"/>
          <w:szCs w:val="24"/>
          <w:lang w:val="en-US"/>
        </w:rPr>
        <w:t xml:space="preserve">Mechanical allodynia </w:t>
      </w:r>
    </w:p>
    <w:p w14:paraId="70321BBF" w14:textId="1A16FE70" w:rsidR="00320AB9" w:rsidRPr="00FF18CE" w:rsidRDefault="00320AB9" w:rsidP="00320AB9">
      <w:pPr>
        <w:tabs>
          <w:tab w:val="left" w:pos="9356"/>
        </w:tabs>
        <w:spacing w:line="360" w:lineRule="auto"/>
        <w:ind w:right="4" w:firstLine="567"/>
        <w:jc w:val="both"/>
        <w:rPr>
          <w:color w:val="000000" w:themeColor="text1"/>
          <w:sz w:val="24"/>
          <w:szCs w:val="24"/>
          <w:lang w:eastAsia="pt-BR"/>
        </w:rPr>
      </w:pPr>
      <w:r w:rsidRPr="00FF18CE">
        <w:rPr>
          <w:color w:val="000000" w:themeColor="text1"/>
          <w:sz w:val="24"/>
          <w:szCs w:val="24"/>
          <w:lang w:eastAsia="pt-BR"/>
        </w:rPr>
        <w:t xml:space="preserve">The measurement of mechanical paw-withdrawal threshold was carried out using von Frey filaments of increasing stiffness (0.02-2 g) applied to the plantar surface of the mouse </w:t>
      </w:r>
      <w:proofErr w:type="spellStart"/>
      <w:r w:rsidRPr="00FF18CE">
        <w:rPr>
          <w:color w:val="000000" w:themeColor="text1"/>
          <w:sz w:val="24"/>
          <w:szCs w:val="24"/>
          <w:lang w:eastAsia="pt-BR"/>
        </w:rPr>
        <w:t>hindpaw</w:t>
      </w:r>
      <w:proofErr w:type="spellEnd"/>
      <w:r w:rsidRPr="00FF18CE">
        <w:rPr>
          <w:color w:val="000000" w:themeColor="text1"/>
          <w:sz w:val="24"/>
          <w:szCs w:val="24"/>
          <w:lang w:eastAsia="pt-BR"/>
        </w:rPr>
        <w:t xml:space="preserve">, according to the up-and-down paradigm </w:t>
      </w:r>
      <w:r w:rsidRPr="00FF18CE">
        <w:rPr>
          <w:color w:val="000000" w:themeColor="text1"/>
          <w:sz w:val="24"/>
          <w:szCs w:val="24"/>
          <w:lang w:eastAsia="pt-BR"/>
        </w:rPr>
        <w:fldChar w:fldCharType="begin"/>
      </w:r>
      <w:r w:rsidR="000D2917" w:rsidRPr="00FF18CE">
        <w:rPr>
          <w:color w:val="000000" w:themeColor="text1"/>
          <w:sz w:val="24"/>
          <w:szCs w:val="24"/>
          <w:lang w:eastAsia="pt-BR"/>
        </w:rPr>
        <w:instrText xml:space="preserve"> ADDIN EN.CITE &lt;EndNote&gt;&lt;Cite&gt;&lt;Author&gt;Chaplan&lt;/Author&gt;&lt;Year&gt;1994&lt;/Year&gt;&lt;RecNum&gt;353&lt;/RecNum&gt;&lt;DisplayText&gt;(5)&lt;/DisplayText&gt;&lt;record&gt;&lt;rec-number&gt;353&lt;/rec-number&gt;&lt;foreign-keys&gt;&lt;key app="EN" db-id="2v2tae59if99x3etaz6vpp2tz505watsr5tp" timestamp="1586949624"&gt;353&lt;/key&gt;&lt;/foreign-keys&gt;&lt;ref-type name="Journal Article"&gt;17&lt;/ref-type&gt;&lt;contributors&gt;&lt;authors&gt;&lt;author&gt;Chaplan, S. R.&lt;/author&gt;&lt;author&gt;Bach, F. W.&lt;/author&gt;&lt;author&gt;Pogrel, J. W.&lt;/author&gt;&lt;author&gt;Chung, J. M.&lt;/author&gt;&lt;author&gt;Yaksh, T. L.&lt;/author&gt;&lt;/authors&gt;&lt;/contributors&gt;&lt;auth-address&gt;Department of Anesthesiology, University of California, San Diego, La Jolla 92093-0818.&lt;/auth-address&gt;&lt;titles&gt;&lt;title&gt;Quantitative assessment of tactile allodynia in the rat paw&lt;/title&gt;&lt;secondary-title&gt;J Neurosci Methods&lt;/secondary-title&gt;&lt;/titles&gt;&lt;periodical&gt;&lt;full-title&gt;J Neurosci Methods&lt;/full-title&gt;&lt;/periodical&gt;&lt;pages&gt;55-63&lt;/pages&gt;&lt;volume&gt;53&lt;/volume&gt;&lt;number&gt;1&lt;/number&gt;&lt;edition&gt;1994/07/01&lt;/edition&gt;&lt;keywords&gt;&lt;keyword&gt;Animals&lt;/keyword&gt;&lt;keyword&gt;Hyperesthesia/etiology/*physiopathology&lt;/keyword&gt;&lt;keyword&gt;Ligation&lt;/keyword&gt;&lt;keyword&gt;Male&lt;/keyword&gt;&lt;keyword&gt;Observer Variation&lt;/keyword&gt;&lt;keyword&gt;Pain Measurement/*methods&lt;/keyword&gt;&lt;keyword&gt;Rats&lt;/keyword&gt;&lt;keyword&gt;Rats, Sprague-Dawley&lt;/keyword&gt;&lt;keyword&gt;Reproducibility of Results&lt;/keyword&gt;&lt;keyword&gt;Sensory Thresholds&lt;/keyword&gt;&lt;keyword&gt;Spinal Nerves/injuries&lt;/keyword&gt;&lt;keyword&gt;Touch&lt;/keyword&gt;&lt;/keywords&gt;&lt;dates&gt;&lt;year&gt;1994&lt;/year&gt;&lt;pub-dates&gt;&lt;date&gt;Jul&lt;/date&gt;&lt;/pub-dates&gt;&lt;/dates&gt;&lt;isbn&gt;0165-0270 (Print)&amp;#xD;0165-0270&lt;/isbn&gt;&lt;accession-num&gt;7990513&lt;/accession-num&gt;&lt;urls&gt;&lt;related-urls&gt;&lt;url&gt;https://www.sciencedirect.com/science/article/pii/0165027094901449?via%3Dihub&lt;/url&gt;&lt;/related-urls&gt;&lt;/urls&gt;&lt;electronic-resource-num&gt;10.1016/0165-0270(94)90144-9&lt;/electronic-resource-num&gt;&lt;remote-database-provider&gt;NLM&lt;/remote-database-provider&gt;&lt;language&gt;eng&lt;/language&gt;&lt;/record&gt;&lt;/Cite&gt;&lt;/EndNote&gt;</w:instrText>
      </w:r>
      <w:r w:rsidRPr="00FF18CE">
        <w:rPr>
          <w:color w:val="000000" w:themeColor="text1"/>
          <w:sz w:val="24"/>
          <w:szCs w:val="24"/>
          <w:lang w:eastAsia="pt-BR"/>
        </w:rPr>
        <w:fldChar w:fldCharType="separate"/>
      </w:r>
      <w:r w:rsidR="000D2917" w:rsidRPr="00FF18CE">
        <w:rPr>
          <w:noProof/>
          <w:color w:val="000000" w:themeColor="text1"/>
          <w:sz w:val="24"/>
          <w:szCs w:val="24"/>
          <w:lang w:eastAsia="pt-BR"/>
        </w:rPr>
        <w:t>(5)</w:t>
      </w:r>
      <w:r w:rsidRPr="00FF18CE">
        <w:rPr>
          <w:color w:val="000000" w:themeColor="text1"/>
          <w:sz w:val="24"/>
          <w:szCs w:val="24"/>
          <w:lang w:eastAsia="pt-BR"/>
        </w:rPr>
        <w:fldChar w:fldCharType="end"/>
      </w:r>
      <w:r w:rsidRPr="00FF18CE">
        <w:rPr>
          <w:color w:val="000000" w:themeColor="text1"/>
          <w:sz w:val="24"/>
          <w:szCs w:val="24"/>
          <w:lang w:eastAsia="pt-BR"/>
        </w:rPr>
        <w:t>. The 50% mechanical paw-withdrawal threshold (g) response was then calculated from the resulting scores.</w:t>
      </w:r>
    </w:p>
    <w:p w14:paraId="4D5F6DC4" w14:textId="77777777" w:rsidR="00320AB9" w:rsidRPr="00FF18CE" w:rsidRDefault="00320AB9" w:rsidP="00320AB9">
      <w:pPr>
        <w:tabs>
          <w:tab w:val="left" w:pos="9356"/>
        </w:tabs>
        <w:spacing w:line="360" w:lineRule="auto"/>
        <w:ind w:right="4" w:firstLine="567"/>
        <w:jc w:val="both"/>
        <w:rPr>
          <w:color w:val="000000" w:themeColor="text1"/>
          <w:sz w:val="24"/>
          <w:szCs w:val="24"/>
          <w:lang w:eastAsia="pt-BR"/>
        </w:rPr>
      </w:pPr>
    </w:p>
    <w:p w14:paraId="6102C9F3" w14:textId="77777777" w:rsidR="00320AB9" w:rsidRPr="00FF18CE" w:rsidRDefault="00320AB9" w:rsidP="00320AB9">
      <w:pPr>
        <w:tabs>
          <w:tab w:val="left" w:pos="9356"/>
        </w:tabs>
        <w:spacing w:line="360" w:lineRule="auto"/>
        <w:ind w:right="4" w:firstLine="567"/>
        <w:jc w:val="both"/>
        <w:rPr>
          <w:i/>
          <w:iCs/>
          <w:color w:val="000000" w:themeColor="text1"/>
          <w:sz w:val="24"/>
          <w:szCs w:val="24"/>
          <w:lang w:eastAsia="pt-BR"/>
        </w:rPr>
      </w:pPr>
      <w:r w:rsidRPr="00FF18CE">
        <w:rPr>
          <w:i/>
          <w:iCs/>
          <w:color w:val="000000" w:themeColor="text1"/>
          <w:sz w:val="24"/>
          <w:szCs w:val="24"/>
          <w:lang w:eastAsia="pt-BR"/>
        </w:rPr>
        <w:t>Cold response</w:t>
      </w:r>
    </w:p>
    <w:p w14:paraId="430A4FA3" w14:textId="2EFBF8C6" w:rsidR="00320AB9" w:rsidRPr="00FF18CE" w:rsidRDefault="00320AB9" w:rsidP="00320AB9">
      <w:pPr>
        <w:tabs>
          <w:tab w:val="left" w:pos="9356"/>
        </w:tabs>
        <w:spacing w:line="360" w:lineRule="auto"/>
        <w:ind w:right="4" w:firstLine="567"/>
        <w:jc w:val="both"/>
        <w:rPr>
          <w:color w:val="000000" w:themeColor="text1"/>
          <w:sz w:val="24"/>
          <w:szCs w:val="24"/>
          <w:lang w:eastAsia="pt-BR"/>
        </w:rPr>
      </w:pPr>
      <w:r w:rsidRPr="00FF18CE">
        <w:rPr>
          <w:color w:val="000000" w:themeColor="text1"/>
          <w:sz w:val="24"/>
          <w:szCs w:val="24"/>
          <w:lang w:eastAsia="pt-BR"/>
        </w:rPr>
        <w:t xml:space="preserve">Cold sensitivity was assessed by measuring the acute </w:t>
      </w:r>
      <w:proofErr w:type="spellStart"/>
      <w:r w:rsidRPr="00FF18CE">
        <w:rPr>
          <w:color w:val="000000" w:themeColor="text1"/>
          <w:sz w:val="24"/>
          <w:szCs w:val="24"/>
          <w:lang w:eastAsia="pt-BR"/>
        </w:rPr>
        <w:t>nocifensive</w:t>
      </w:r>
      <w:proofErr w:type="spellEnd"/>
      <w:r w:rsidRPr="00FF18CE">
        <w:rPr>
          <w:color w:val="000000" w:themeColor="text1"/>
          <w:sz w:val="24"/>
          <w:szCs w:val="24"/>
          <w:lang w:eastAsia="pt-BR"/>
        </w:rPr>
        <w:t xml:space="preserve"> response to acetone-evoked evaporative cooling, as previously described </w:t>
      </w:r>
      <w:r w:rsidRPr="00FF18CE">
        <w:rPr>
          <w:color w:val="000000" w:themeColor="text1"/>
          <w:sz w:val="24"/>
          <w:szCs w:val="24"/>
        </w:rPr>
        <w:fldChar w:fldCharType="begin">
          <w:fldData xml:space="preserve">PEVuZE5vdGU+PENpdGU+PEF1dGhvcj5BbnRvbmlhenppPC9BdXRob3I+PFllYXI+MjAxOTwvWWVh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=
</w:fldData>
        </w:fldChar>
      </w:r>
      <w:r w:rsidR="000D2917" w:rsidRPr="00FF18CE">
        <w:rPr>
          <w:color w:val="000000" w:themeColor="text1"/>
          <w:sz w:val="24"/>
          <w:szCs w:val="24"/>
        </w:rPr>
        <w:instrText xml:space="preserve"> ADDIN EN.CITE </w:instrText>
      </w:r>
      <w:r w:rsidR="000D2917" w:rsidRPr="00FF18CE">
        <w:rPr>
          <w:color w:val="000000" w:themeColor="text1"/>
          <w:sz w:val="24"/>
          <w:szCs w:val="24"/>
        </w:rPr>
        <w:fldChar w:fldCharType="begin">
          <w:fldData xml:space="preserve">PEVuZE5vdGU+PENpdGU+PEF1dGhvcj5BbnRvbmlhenppPC9BdXRob3I+PFllYXI+MjAxOTwvWWVh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=
</w:fldData>
        </w:fldChar>
      </w:r>
      <w:r w:rsidR="000D2917" w:rsidRPr="00FF18CE">
        <w:rPr>
          <w:color w:val="000000" w:themeColor="text1"/>
          <w:sz w:val="24"/>
          <w:szCs w:val="24"/>
        </w:rPr>
        <w:instrText xml:space="preserve"> ADDIN EN.CITE.DATA </w:instrText>
      </w:r>
      <w:r w:rsidR="000D2917" w:rsidRPr="00FF18CE">
        <w:rPr>
          <w:color w:val="000000" w:themeColor="text1"/>
          <w:sz w:val="24"/>
          <w:szCs w:val="24"/>
        </w:rPr>
      </w:r>
      <w:r w:rsidR="000D2917" w:rsidRPr="00FF18CE">
        <w:rPr>
          <w:color w:val="000000" w:themeColor="text1"/>
          <w:sz w:val="24"/>
          <w:szCs w:val="24"/>
        </w:rPr>
        <w:fldChar w:fldCharType="end"/>
      </w:r>
      <w:r w:rsidRPr="00FF18CE">
        <w:rPr>
          <w:color w:val="000000" w:themeColor="text1"/>
          <w:sz w:val="24"/>
          <w:szCs w:val="24"/>
        </w:rPr>
      </w:r>
      <w:r w:rsidRPr="00FF18CE">
        <w:rPr>
          <w:color w:val="000000" w:themeColor="text1"/>
          <w:sz w:val="24"/>
          <w:szCs w:val="24"/>
        </w:rPr>
        <w:fldChar w:fldCharType="separate"/>
      </w:r>
      <w:r w:rsidR="000D2917" w:rsidRPr="00FF18CE">
        <w:rPr>
          <w:noProof/>
          <w:color w:val="000000" w:themeColor="text1"/>
          <w:sz w:val="24"/>
          <w:szCs w:val="24"/>
        </w:rPr>
        <w:t>(6)</w:t>
      </w:r>
      <w:r w:rsidRPr="00FF18CE">
        <w:rPr>
          <w:color w:val="000000" w:themeColor="text1"/>
          <w:sz w:val="24"/>
          <w:szCs w:val="24"/>
        </w:rPr>
        <w:fldChar w:fldCharType="end"/>
      </w:r>
      <w:r w:rsidRPr="00FF18CE">
        <w:rPr>
          <w:color w:val="000000" w:themeColor="text1"/>
          <w:sz w:val="24"/>
          <w:szCs w:val="24"/>
        </w:rPr>
        <w:t>.</w:t>
      </w:r>
      <w:r w:rsidRPr="00FF18CE">
        <w:rPr>
          <w:color w:val="000000" w:themeColor="text1"/>
          <w:sz w:val="24"/>
          <w:szCs w:val="24"/>
          <w:lang w:eastAsia="pt-BR"/>
        </w:rPr>
        <w:t xml:space="preserve"> </w:t>
      </w:r>
    </w:p>
    <w:p w14:paraId="7D9DEA51" w14:textId="77777777" w:rsidR="00320AB9" w:rsidRPr="00FF18CE" w:rsidRDefault="00320AB9" w:rsidP="00320AB9">
      <w:pPr>
        <w:tabs>
          <w:tab w:val="left" w:pos="9356"/>
        </w:tabs>
        <w:spacing w:line="360" w:lineRule="auto"/>
        <w:ind w:right="4" w:firstLine="567"/>
        <w:jc w:val="both"/>
        <w:rPr>
          <w:color w:val="000000" w:themeColor="text1"/>
          <w:sz w:val="24"/>
          <w:szCs w:val="24"/>
          <w:lang w:eastAsia="pt-BR"/>
        </w:rPr>
      </w:pPr>
    </w:p>
    <w:p w14:paraId="2E3317EB" w14:textId="77777777" w:rsidR="00320AB9" w:rsidRPr="00FF18CE" w:rsidRDefault="00320AB9" w:rsidP="00320AB9">
      <w:pPr>
        <w:tabs>
          <w:tab w:val="left" w:pos="9356"/>
        </w:tabs>
        <w:spacing w:line="360" w:lineRule="auto"/>
        <w:ind w:right="4" w:firstLine="567"/>
        <w:jc w:val="both"/>
        <w:rPr>
          <w:i/>
          <w:iCs/>
          <w:color w:val="000000" w:themeColor="text1"/>
          <w:sz w:val="24"/>
          <w:szCs w:val="24"/>
          <w:lang w:eastAsia="pt-BR"/>
        </w:rPr>
      </w:pPr>
      <w:r w:rsidRPr="00FF18CE">
        <w:rPr>
          <w:i/>
          <w:iCs/>
          <w:color w:val="000000" w:themeColor="text1"/>
          <w:sz w:val="24"/>
          <w:szCs w:val="24"/>
          <w:lang w:eastAsia="pt-BR"/>
        </w:rPr>
        <w:t>Spontaneous nociception</w:t>
      </w:r>
    </w:p>
    <w:p w14:paraId="79295AD3" w14:textId="77777777" w:rsidR="00320AB9" w:rsidRPr="00FF18CE" w:rsidRDefault="00320AB9" w:rsidP="00320AB9">
      <w:pPr>
        <w:autoSpaceDE w:val="0"/>
        <w:autoSpaceDN w:val="0"/>
        <w:adjustRightInd w:val="0"/>
        <w:spacing w:line="360" w:lineRule="auto"/>
        <w:ind w:right="4" w:firstLine="567"/>
        <w:jc w:val="both"/>
        <w:rPr>
          <w:color w:val="000000" w:themeColor="text1"/>
          <w:sz w:val="24"/>
          <w:szCs w:val="24"/>
          <w:lang w:eastAsia="pt-BR"/>
        </w:rPr>
      </w:pPr>
      <w:r w:rsidRPr="00FF18CE">
        <w:rPr>
          <w:color w:val="000000" w:themeColor="text1"/>
          <w:sz w:val="24"/>
          <w:szCs w:val="24"/>
          <w:lang w:eastAsia="pt-BR"/>
        </w:rPr>
        <w:t xml:space="preserve">After an acclimation period of 30 minutes, mouse behavior was videorecorded for 1 hour with no experimenters in the experimental room. The records were reviewed to determine the cumulative duration (seconds) of lifting/licking of the inoculated </w:t>
      </w:r>
      <w:proofErr w:type="spellStart"/>
      <w:r w:rsidRPr="00FF18CE">
        <w:rPr>
          <w:color w:val="000000" w:themeColor="text1"/>
          <w:sz w:val="24"/>
          <w:szCs w:val="24"/>
          <w:lang w:eastAsia="pt-BR"/>
        </w:rPr>
        <w:t>hindpaw</w:t>
      </w:r>
      <w:proofErr w:type="spellEnd"/>
      <w:r w:rsidRPr="00FF18CE">
        <w:rPr>
          <w:color w:val="000000" w:themeColor="text1"/>
          <w:sz w:val="24"/>
          <w:szCs w:val="24"/>
          <w:lang w:eastAsia="pt-BR"/>
        </w:rPr>
        <w:t>.</w:t>
      </w:r>
    </w:p>
    <w:p w14:paraId="428E434B" w14:textId="77777777" w:rsidR="00320AB9" w:rsidRPr="00FF18CE" w:rsidRDefault="00320AB9" w:rsidP="00320AB9">
      <w:pPr>
        <w:autoSpaceDE w:val="0"/>
        <w:autoSpaceDN w:val="0"/>
        <w:adjustRightInd w:val="0"/>
        <w:spacing w:line="360" w:lineRule="auto"/>
        <w:ind w:right="4"/>
        <w:jc w:val="both"/>
        <w:rPr>
          <w:color w:val="000000" w:themeColor="text1"/>
          <w:sz w:val="24"/>
          <w:szCs w:val="24"/>
          <w:lang w:eastAsia="pt-BR"/>
        </w:rPr>
      </w:pPr>
    </w:p>
    <w:p w14:paraId="66B86AC9" w14:textId="77777777" w:rsidR="00320AB9" w:rsidRPr="00FF18CE" w:rsidRDefault="00320AB9" w:rsidP="00320AB9">
      <w:pPr>
        <w:tabs>
          <w:tab w:val="left" w:pos="9356"/>
        </w:tabs>
        <w:autoSpaceDE w:val="0"/>
        <w:autoSpaceDN w:val="0"/>
        <w:adjustRightInd w:val="0"/>
        <w:spacing w:line="360" w:lineRule="auto"/>
        <w:ind w:right="4" w:firstLine="567"/>
        <w:jc w:val="both"/>
        <w:rPr>
          <w:i/>
          <w:iCs/>
          <w:color w:val="000000" w:themeColor="text1"/>
          <w:sz w:val="24"/>
          <w:szCs w:val="24"/>
        </w:rPr>
      </w:pPr>
      <w:r w:rsidRPr="00FF18CE">
        <w:rPr>
          <w:i/>
          <w:iCs/>
          <w:color w:val="000000" w:themeColor="text1"/>
          <w:sz w:val="24"/>
          <w:szCs w:val="24"/>
        </w:rPr>
        <w:t>Sciatic nerve explant culture</w:t>
      </w:r>
    </w:p>
    <w:p w14:paraId="4BE5995B" w14:textId="0A496198" w:rsidR="00320AB9" w:rsidRPr="00FF18CE" w:rsidRDefault="00320AB9" w:rsidP="00320AB9">
      <w:pPr>
        <w:tabs>
          <w:tab w:val="left" w:pos="9356"/>
        </w:tabs>
        <w:autoSpaceDE w:val="0"/>
        <w:autoSpaceDN w:val="0"/>
        <w:adjustRightInd w:val="0"/>
        <w:spacing w:line="360" w:lineRule="auto"/>
        <w:ind w:right="4"/>
        <w:jc w:val="both"/>
        <w:rPr>
          <w:color w:val="000000" w:themeColor="text1"/>
          <w:sz w:val="24"/>
          <w:szCs w:val="24"/>
        </w:rPr>
      </w:pPr>
      <w:r w:rsidRPr="00FF18CE">
        <w:rPr>
          <w:color w:val="000000" w:themeColor="text1"/>
          <w:sz w:val="24"/>
          <w:szCs w:val="24"/>
        </w:rPr>
        <w:t xml:space="preserve">Sciatic nerve explants were prepared as previously reported </w:t>
      </w:r>
      <w:r w:rsidRPr="00FF18CE">
        <w:rPr>
          <w:color w:val="000000" w:themeColor="text1"/>
          <w:sz w:val="24"/>
          <w:szCs w:val="24"/>
        </w:rPr>
        <w:fldChar w:fldCharType="begin">
          <w:fldData xml:space="preserve">PEVuZE5vdGU+PENpdGU+PEF1dGhvcj5MZW9uaGFyZDwvQXV0aG9yPjxZZWFyPjIwMDI8L1llYXI+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</w:fldData>
        </w:fldChar>
      </w:r>
      <w:r w:rsidR="000D2917" w:rsidRPr="00FF18CE">
        <w:rPr>
          <w:color w:val="000000" w:themeColor="text1"/>
          <w:sz w:val="24"/>
          <w:szCs w:val="24"/>
        </w:rPr>
        <w:instrText xml:space="preserve"> ADDIN EN.CITE </w:instrText>
      </w:r>
      <w:r w:rsidR="000D2917" w:rsidRPr="00FF18CE">
        <w:rPr>
          <w:color w:val="000000" w:themeColor="text1"/>
          <w:sz w:val="24"/>
          <w:szCs w:val="24"/>
        </w:rPr>
        <w:fldChar w:fldCharType="begin">
          <w:fldData xml:space="preserve">PEVuZE5vdGU+PENpdGU+PEF1dGhvcj5MZW9uaGFyZDwvQXV0aG9yPjxZZWFyPjIwMDI8L1llYXI+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</w:fldData>
        </w:fldChar>
      </w:r>
      <w:r w:rsidR="000D2917" w:rsidRPr="00FF18CE">
        <w:rPr>
          <w:color w:val="000000" w:themeColor="text1"/>
          <w:sz w:val="24"/>
          <w:szCs w:val="24"/>
        </w:rPr>
        <w:instrText xml:space="preserve"> ADDIN EN.CITE.DATA </w:instrText>
      </w:r>
      <w:r w:rsidR="000D2917" w:rsidRPr="00FF18CE">
        <w:rPr>
          <w:color w:val="000000" w:themeColor="text1"/>
          <w:sz w:val="24"/>
          <w:szCs w:val="24"/>
        </w:rPr>
      </w:r>
      <w:r w:rsidR="000D2917" w:rsidRPr="00FF18CE">
        <w:rPr>
          <w:color w:val="000000" w:themeColor="text1"/>
          <w:sz w:val="24"/>
          <w:szCs w:val="24"/>
        </w:rPr>
        <w:fldChar w:fldCharType="end"/>
      </w:r>
      <w:r w:rsidRPr="00FF18CE">
        <w:rPr>
          <w:color w:val="000000" w:themeColor="text1"/>
          <w:sz w:val="24"/>
          <w:szCs w:val="24"/>
        </w:rPr>
      </w:r>
      <w:r w:rsidRPr="00FF18CE">
        <w:rPr>
          <w:color w:val="000000" w:themeColor="text1"/>
          <w:sz w:val="24"/>
          <w:szCs w:val="24"/>
        </w:rPr>
        <w:fldChar w:fldCharType="separate"/>
      </w:r>
      <w:r w:rsidR="000D2917" w:rsidRPr="00FF18CE">
        <w:rPr>
          <w:noProof/>
          <w:color w:val="000000" w:themeColor="text1"/>
          <w:sz w:val="24"/>
          <w:szCs w:val="24"/>
        </w:rPr>
        <w:t>(7)</w:t>
      </w:r>
      <w:r w:rsidRPr="00FF18CE">
        <w:rPr>
          <w:color w:val="000000" w:themeColor="text1"/>
          <w:sz w:val="24"/>
          <w:szCs w:val="24"/>
        </w:rPr>
        <w:fldChar w:fldCharType="end"/>
      </w:r>
      <w:r w:rsidRPr="00FF18CE">
        <w:rPr>
          <w:color w:val="000000" w:themeColor="text1"/>
          <w:sz w:val="24"/>
          <w:szCs w:val="24"/>
        </w:rPr>
        <w:t xml:space="preserve">. Briefly, sciatic nerve was removed under aseptic conditions and cut into six segments of about 5 mm in length. Tissues were placed </w:t>
      </w:r>
      <w:r w:rsidRPr="00FF18CE">
        <w:rPr>
          <w:color w:val="000000" w:themeColor="text1"/>
          <w:sz w:val="24"/>
          <w:szCs w:val="24"/>
        </w:rPr>
        <w:lastRenderedPageBreak/>
        <w:t>into culture dishes and maintained free-floating in DMEM containing: 10% fetal calf serum, 2 mM L-glutamine, 100 U/ml penicillin, 100 mg/ml streptomycin, in an atmosphere of 95% air and 5% CO</w:t>
      </w:r>
      <w:r w:rsidRPr="00FF18CE">
        <w:rPr>
          <w:color w:val="000000" w:themeColor="text1"/>
          <w:sz w:val="24"/>
          <w:szCs w:val="24"/>
          <w:vertAlign w:val="subscript"/>
        </w:rPr>
        <w:t>2</w:t>
      </w:r>
      <w:r w:rsidRPr="00FF18CE">
        <w:rPr>
          <w:color w:val="000000" w:themeColor="text1"/>
          <w:sz w:val="24"/>
          <w:szCs w:val="24"/>
        </w:rPr>
        <w:t xml:space="preserve"> at 37 °C. Explant cultures from untreated </w:t>
      </w:r>
      <w:proofErr w:type="spellStart"/>
      <w:r w:rsidRPr="00FF18CE">
        <w:rPr>
          <w:color w:val="000000" w:themeColor="text1"/>
          <w:sz w:val="24"/>
          <w:szCs w:val="24"/>
        </w:rPr>
        <w:t>MaFIA</w:t>
      </w:r>
      <w:proofErr w:type="spellEnd"/>
      <w:r w:rsidRPr="00FF18CE">
        <w:rPr>
          <w:color w:val="000000" w:themeColor="text1"/>
          <w:sz w:val="24"/>
          <w:szCs w:val="24"/>
        </w:rPr>
        <w:t xml:space="preserve"> mice were exposed to H</w:t>
      </w:r>
      <w:r w:rsidRPr="00FF18CE">
        <w:rPr>
          <w:color w:val="000000" w:themeColor="text1"/>
          <w:sz w:val="24"/>
          <w:szCs w:val="24"/>
          <w:vertAlign w:val="subscript"/>
        </w:rPr>
        <w:t>2</w:t>
      </w:r>
      <w:r w:rsidRPr="00FF18CE">
        <w:rPr>
          <w:color w:val="000000" w:themeColor="text1"/>
          <w:sz w:val="24"/>
          <w:szCs w:val="24"/>
        </w:rPr>
        <w:t>O</w:t>
      </w:r>
      <w:r w:rsidRPr="00FF18CE">
        <w:rPr>
          <w:color w:val="000000" w:themeColor="text1"/>
          <w:sz w:val="24"/>
          <w:szCs w:val="24"/>
          <w:vertAlign w:val="subscript"/>
        </w:rPr>
        <w:t>2</w:t>
      </w:r>
      <w:r w:rsidRPr="00FF18CE">
        <w:rPr>
          <w:color w:val="000000" w:themeColor="text1"/>
          <w:sz w:val="24"/>
          <w:szCs w:val="24"/>
        </w:rPr>
        <w:t xml:space="preserve"> (100 </w:t>
      </w:r>
      <w:proofErr w:type="spellStart"/>
      <w:r w:rsidRPr="00FF18CE">
        <w:rPr>
          <w:color w:val="000000" w:themeColor="text1"/>
          <w:sz w:val="24"/>
          <w:szCs w:val="24"/>
        </w:rPr>
        <w:t>nM</w:t>
      </w:r>
      <w:proofErr w:type="spellEnd"/>
      <w:r w:rsidRPr="00FF18CE">
        <w:rPr>
          <w:color w:val="000000" w:themeColor="text1"/>
          <w:sz w:val="24"/>
          <w:szCs w:val="24"/>
        </w:rPr>
        <w:t xml:space="preserve">) in presence of A967079 (30 </w:t>
      </w:r>
      <w:proofErr w:type="spellStart"/>
      <w:r w:rsidRPr="00FF18CE">
        <w:rPr>
          <w:color w:val="000000" w:themeColor="text1"/>
          <w:sz w:val="24"/>
          <w:szCs w:val="24"/>
        </w:rPr>
        <w:t>μM</w:t>
      </w:r>
      <w:proofErr w:type="spellEnd"/>
      <w:r w:rsidRPr="00FF18CE">
        <w:rPr>
          <w:color w:val="000000" w:themeColor="text1"/>
          <w:sz w:val="24"/>
          <w:szCs w:val="24"/>
        </w:rPr>
        <w:t xml:space="preserve">), PBN (50 </w:t>
      </w:r>
      <w:proofErr w:type="spellStart"/>
      <w:r w:rsidRPr="00FF18CE">
        <w:rPr>
          <w:color w:val="000000" w:themeColor="text1"/>
          <w:sz w:val="24"/>
          <w:szCs w:val="24"/>
        </w:rPr>
        <w:t>μM</w:t>
      </w:r>
      <w:proofErr w:type="spellEnd"/>
      <w:r w:rsidRPr="00FF18CE">
        <w:rPr>
          <w:color w:val="000000" w:themeColor="text1"/>
          <w:sz w:val="24"/>
          <w:szCs w:val="24"/>
        </w:rPr>
        <w:t xml:space="preserve">), </w:t>
      </w:r>
      <w:r w:rsidRPr="00FF18CE">
        <w:rPr>
          <w:color w:val="000000" w:themeColor="text1"/>
          <w:spacing w:val="-2"/>
          <w:sz w:val="24"/>
          <w:szCs w:val="24"/>
        </w:rPr>
        <w:t>PLX3397 (1</w:t>
      </w:r>
      <w:r w:rsidRPr="00FF18CE">
        <w:rPr>
          <w:color w:val="000000" w:themeColor="text1"/>
          <w:sz w:val="24"/>
          <w:szCs w:val="24"/>
        </w:rPr>
        <w:t xml:space="preserve"> </w:t>
      </w:r>
      <w:proofErr w:type="spellStart"/>
      <w:r w:rsidRPr="00FF18CE">
        <w:rPr>
          <w:color w:val="000000" w:themeColor="text1"/>
          <w:sz w:val="24"/>
          <w:szCs w:val="24"/>
        </w:rPr>
        <w:t>μM</w:t>
      </w:r>
      <w:proofErr w:type="spellEnd"/>
      <w:r w:rsidRPr="00FF18CE">
        <w:rPr>
          <w:color w:val="000000" w:themeColor="text1"/>
          <w:sz w:val="24"/>
          <w:szCs w:val="24"/>
        </w:rPr>
        <w:t xml:space="preserve">) </w:t>
      </w:r>
      <w:r w:rsidRPr="00FF18CE">
        <w:rPr>
          <w:color w:val="000000" w:themeColor="text1"/>
          <w:spacing w:val="-2"/>
          <w:sz w:val="24"/>
          <w:szCs w:val="24"/>
        </w:rPr>
        <w:t xml:space="preserve">or their vehicle (0.03%, 0.05% and 0.001% DMSO, respectively) </w:t>
      </w:r>
      <w:r w:rsidRPr="00FF18CE">
        <w:rPr>
          <w:color w:val="000000" w:themeColor="text1"/>
          <w:sz w:val="24"/>
          <w:szCs w:val="24"/>
        </w:rPr>
        <w:t xml:space="preserve">for 3 days. Tissues were then harvested, washed in </w:t>
      </w:r>
      <w:proofErr w:type="gramStart"/>
      <w:r w:rsidRPr="00FF18CE">
        <w:rPr>
          <w:color w:val="000000" w:themeColor="text1"/>
          <w:sz w:val="24"/>
          <w:szCs w:val="24"/>
        </w:rPr>
        <w:t>PBS</w:t>
      </w:r>
      <w:proofErr w:type="gramEnd"/>
      <w:r w:rsidRPr="00FF18CE">
        <w:rPr>
          <w:color w:val="000000" w:themeColor="text1"/>
          <w:sz w:val="24"/>
          <w:szCs w:val="24"/>
        </w:rPr>
        <w:t xml:space="preserve"> and fixed in 4% paraformaldehyde before being transferred to 30% sucrose overnight, frozen and </w:t>
      </w:r>
      <w:proofErr w:type="spellStart"/>
      <w:r w:rsidRPr="00FF18CE">
        <w:rPr>
          <w:color w:val="000000" w:themeColor="text1"/>
          <w:sz w:val="24"/>
          <w:szCs w:val="24"/>
        </w:rPr>
        <w:t>cryosectioned</w:t>
      </w:r>
      <w:proofErr w:type="spellEnd"/>
      <w:r w:rsidRPr="00FF18CE">
        <w:rPr>
          <w:color w:val="000000" w:themeColor="text1"/>
          <w:sz w:val="24"/>
          <w:szCs w:val="24"/>
        </w:rPr>
        <w:t xml:space="preserve"> at 20 </w:t>
      </w:r>
      <w:proofErr w:type="spellStart"/>
      <w:r w:rsidRPr="00FF18CE">
        <w:rPr>
          <w:color w:val="000000" w:themeColor="text1"/>
          <w:sz w:val="24"/>
          <w:szCs w:val="24"/>
        </w:rPr>
        <w:t>μm</w:t>
      </w:r>
      <w:proofErr w:type="spellEnd"/>
      <w:r w:rsidRPr="00FF18CE">
        <w:rPr>
          <w:color w:val="000000" w:themeColor="text1"/>
          <w:sz w:val="24"/>
          <w:szCs w:val="24"/>
        </w:rPr>
        <w:t xml:space="preserve"> in glass slide. </w:t>
      </w:r>
      <w:r w:rsidRPr="00FF18CE">
        <w:rPr>
          <w:color w:val="000000" w:themeColor="text1"/>
          <w:sz w:val="24"/>
          <w:szCs w:val="24"/>
          <w:lang w:eastAsia="pt-BR"/>
        </w:rPr>
        <w:t xml:space="preserve">Sections were </w:t>
      </w:r>
      <w:proofErr w:type="spellStart"/>
      <w:r w:rsidRPr="00FF18CE">
        <w:rPr>
          <w:color w:val="000000" w:themeColor="text1"/>
          <w:sz w:val="24"/>
          <w:szCs w:val="24"/>
          <w:lang w:eastAsia="pt-BR"/>
        </w:rPr>
        <w:t>coverslipped</w:t>
      </w:r>
      <w:proofErr w:type="spellEnd"/>
      <w:r w:rsidRPr="00FF18CE">
        <w:rPr>
          <w:color w:val="000000" w:themeColor="text1"/>
          <w:sz w:val="24"/>
          <w:szCs w:val="24"/>
          <w:lang w:eastAsia="pt-BR"/>
        </w:rPr>
        <w:t xml:space="preserve"> using a water-based mounting medium with DAPI (Abcam). The number of F4/80</w:t>
      </w:r>
      <w:r w:rsidRPr="00FF18CE">
        <w:rPr>
          <w:color w:val="000000" w:themeColor="text1"/>
          <w:sz w:val="24"/>
          <w:szCs w:val="24"/>
          <w:vertAlign w:val="superscript"/>
          <w:lang w:eastAsia="pt-BR"/>
        </w:rPr>
        <w:t>+</w:t>
      </w:r>
      <w:r w:rsidRPr="00FF18CE">
        <w:rPr>
          <w:color w:val="000000" w:themeColor="text1"/>
          <w:sz w:val="24"/>
          <w:szCs w:val="24"/>
          <w:lang w:eastAsia="pt-BR"/>
        </w:rPr>
        <w:t xml:space="preserve"> cells was counted in 10</w:t>
      </w:r>
      <w:r w:rsidRPr="00FF18CE">
        <w:rPr>
          <w:color w:val="000000" w:themeColor="text1"/>
          <w:sz w:val="24"/>
          <w:szCs w:val="24"/>
          <w:vertAlign w:val="superscript"/>
          <w:lang w:eastAsia="pt-BR"/>
        </w:rPr>
        <w:t>4</w:t>
      </w:r>
      <w:r w:rsidRPr="00FF18CE">
        <w:rPr>
          <w:color w:val="000000" w:themeColor="text1"/>
          <w:sz w:val="24"/>
          <w:szCs w:val="24"/>
          <w:lang w:eastAsia="pt-BR"/>
        </w:rPr>
        <w:t xml:space="preserve"> µm</w:t>
      </w:r>
      <w:r w:rsidRPr="00FF18CE">
        <w:rPr>
          <w:color w:val="000000" w:themeColor="text1"/>
          <w:sz w:val="24"/>
          <w:szCs w:val="24"/>
          <w:vertAlign w:val="superscript"/>
          <w:lang w:eastAsia="pt-BR"/>
        </w:rPr>
        <w:t>2</w:t>
      </w:r>
      <w:r w:rsidRPr="00FF18CE">
        <w:rPr>
          <w:color w:val="000000" w:themeColor="text1"/>
          <w:sz w:val="24"/>
          <w:szCs w:val="24"/>
          <w:lang w:eastAsia="pt-BR"/>
        </w:rPr>
        <w:t xml:space="preserve"> boxes in the </w:t>
      </w:r>
      <w:r w:rsidRPr="00FF18CE">
        <w:rPr>
          <w:color w:val="000000" w:themeColor="text1"/>
          <w:sz w:val="24"/>
          <w:szCs w:val="24"/>
        </w:rPr>
        <w:t>sciatic nerve trunk</w:t>
      </w:r>
      <w:r w:rsidRPr="00FF18CE">
        <w:rPr>
          <w:color w:val="000000" w:themeColor="text1"/>
          <w:sz w:val="24"/>
          <w:szCs w:val="24"/>
          <w:lang w:eastAsia="pt-BR"/>
        </w:rPr>
        <w:t xml:space="preserve">. </w:t>
      </w:r>
      <w:r w:rsidRPr="00FF18CE">
        <w:rPr>
          <w:color w:val="000000" w:themeColor="text1"/>
          <w:sz w:val="24"/>
          <w:szCs w:val="24"/>
        </w:rPr>
        <w:t xml:space="preserve">Explant cultures from </w:t>
      </w:r>
      <w:r w:rsidRPr="00FF18CE">
        <w:rPr>
          <w:i/>
          <w:iCs/>
          <w:color w:val="000000" w:themeColor="text1"/>
          <w:sz w:val="24"/>
          <w:szCs w:val="24"/>
        </w:rPr>
        <w:t>Plp1-Cre</w:t>
      </w:r>
      <w:r w:rsidRPr="00FF18CE">
        <w:rPr>
          <w:i/>
          <w:iCs/>
          <w:color w:val="000000" w:themeColor="text1"/>
          <w:sz w:val="24"/>
          <w:szCs w:val="24"/>
          <w:vertAlign w:val="superscript"/>
        </w:rPr>
        <w:t>ERT</w:t>
      </w:r>
      <w:proofErr w:type="gramStart"/>
      <w:r w:rsidRPr="00FF18CE">
        <w:rPr>
          <w:i/>
          <w:iCs/>
          <w:color w:val="000000" w:themeColor="text1"/>
          <w:sz w:val="24"/>
          <w:szCs w:val="24"/>
          <w:vertAlign w:val="superscript"/>
        </w:rPr>
        <w:t>+</w:t>
      </w:r>
      <w:r w:rsidRPr="00FF18CE">
        <w:rPr>
          <w:i/>
          <w:iCs/>
          <w:color w:val="000000" w:themeColor="text1"/>
          <w:sz w:val="24"/>
          <w:szCs w:val="24"/>
        </w:rPr>
        <w:t>;Trpa</w:t>
      </w:r>
      <w:proofErr w:type="gramEnd"/>
      <w:r w:rsidRPr="00FF18CE">
        <w:rPr>
          <w:i/>
          <w:iCs/>
          <w:color w:val="000000" w:themeColor="text1"/>
          <w:sz w:val="24"/>
          <w:szCs w:val="24"/>
        </w:rPr>
        <w:t>1</w:t>
      </w:r>
      <w:r w:rsidRPr="00FF18CE">
        <w:rPr>
          <w:i/>
          <w:iCs/>
          <w:color w:val="000000" w:themeColor="text1"/>
          <w:sz w:val="24"/>
          <w:szCs w:val="24"/>
          <w:vertAlign w:val="superscript"/>
        </w:rPr>
        <w:t>fl/</w:t>
      </w:r>
      <w:proofErr w:type="spellStart"/>
      <w:r w:rsidRPr="00FF18CE">
        <w:rPr>
          <w:i/>
          <w:iCs/>
          <w:color w:val="000000" w:themeColor="text1"/>
          <w:sz w:val="24"/>
          <w:szCs w:val="24"/>
          <w:vertAlign w:val="superscript"/>
        </w:rPr>
        <w:t>fl</w:t>
      </w:r>
      <w:proofErr w:type="spellEnd"/>
      <w:r w:rsidRPr="00FF18CE">
        <w:rPr>
          <w:color w:val="000000" w:themeColor="text1"/>
          <w:sz w:val="24"/>
          <w:szCs w:val="24"/>
        </w:rPr>
        <w:t xml:space="preserve">, </w:t>
      </w:r>
      <w:r w:rsidRPr="00FF18CE">
        <w:rPr>
          <w:i/>
          <w:iCs/>
          <w:color w:val="000000" w:themeColor="text1"/>
          <w:sz w:val="24"/>
          <w:szCs w:val="24"/>
        </w:rPr>
        <w:t>Adv-</w:t>
      </w:r>
      <w:proofErr w:type="spellStart"/>
      <w:r w:rsidRPr="00FF18CE">
        <w:rPr>
          <w:i/>
          <w:iCs/>
          <w:color w:val="000000" w:themeColor="text1"/>
          <w:sz w:val="24"/>
          <w:szCs w:val="24"/>
        </w:rPr>
        <w:t>Cre</w:t>
      </w:r>
      <w:proofErr w:type="spellEnd"/>
      <w:r w:rsidRPr="00FF18CE">
        <w:rPr>
          <w:i/>
          <w:iCs/>
          <w:color w:val="000000" w:themeColor="text1"/>
          <w:sz w:val="24"/>
          <w:szCs w:val="24"/>
          <w:vertAlign w:val="superscript"/>
        </w:rPr>
        <w:t>+</w:t>
      </w:r>
      <w:r w:rsidRPr="00FF18CE">
        <w:rPr>
          <w:i/>
          <w:iCs/>
          <w:color w:val="000000" w:themeColor="text1"/>
          <w:sz w:val="24"/>
          <w:szCs w:val="24"/>
        </w:rPr>
        <w:t>;Trpa1</w:t>
      </w:r>
      <w:r w:rsidRPr="00FF18CE">
        <w:rPr>
          <w:i/>
          <w:iCs/>
          <w:color w:val="000000" w:themeColor="text1"/>
          <w:sz w:val="24"/>
          <w:szCs w:val="24"/>
          <w:vertAlign w:val="superscript"/>
        </w:rPr>
        <w:t>fl/</w:t>
      </w:r>
      <w:proofErr w:type="spellStart"/>
      <w:r w:rsidRPr="00FF18CE">
        <w:rPr>
          <w:i/>
          <w:iCs/>
          <w:color w:val="000000" w:themeColor="text1"/>
          <w:sz w:val="24"/>
          <w:szCs w:val="24"/>
          <w:vertAlign w:val="superscript"/>
        </w:rPr>
        <w:t>fl</w:t>
      </w:r>
      <w:proofErr w:type="spellEnd"/>
      <w:r w:rsidRPr="00FF18CE" w:rsidDel="009732B2">
        <w:rPr>
          <w:color w:val="000000" w:themeColor="text1"/>
          <w:sz w:val="24"/>
          <w:szCs w:val="24"/>
          <w:vertAlign w:val="superscript"/>
        </w:rPr>
        <w:t xml:space="preserve"> </w:t>
      </w:r>
      <w:r w:rsidRPr="00FF18CE">
        <w:rPr>
          <w:color w:val="000000" w:themeColor="text1"/>
          <w:sz w:val="24"/>
          <w:szCs w:val="24"/>
        </w:rPr>
        <w:t>and control mice were exposed to H</w:t>
      </w:r>
      <w:r w:rsidRPr="00FF18CE">
        <w:rPr>
          <w:color w:val="000000" w:themeColor="text1"/>
          <w:sz w:val="24"/>
          <w:szCs w:val="24"/>
          <w:vertAlign w:val="subscript"/>
        </w:rPr>
        <w:t>2</w:t>
      </w:r>
      <w:r w:rsidRPr="00FF18CE">
        <w:rPr>
          <w:color w:val="000000" w:themeColor="text1"/>
          <w:sz w:val="24"/>
          <w:szCs w:val="24"/>
        </w:rPr>
        <w:t>O</w:t>
      </w:r>
      <w:r w:rsidRPr="00FF18CE">
        <w:rPr>
          <w:color w:val="000000" w:themeColor="text1"/>
          <w:sz w:val="24"/>
          <w:szCs w:val="24"/>
          <w:vertAlign w:val="subscript"/>
        </w:rPr>
        <w:t>2</w:t>
      </w:r>
      <w:r w:rsidRPr="00FF18CE">
        <w:rPr>
          <w:color w:val="000000" w:themeColor="text1"/>
          <w:sz w:val="24"/>
          <w:szCs w:val="24"/>
        </w:rPr>
        <w:t xml:space="preserve"> (100 </w:t>
      </w:r>
      <w:proofErr w:type="spellStart"/>
      <w:r w:rsidRPr="00FF18CE">
        <w:rPr>
          <w:color w:val="000000" w:themeColor="text1"/>
          <w:sz w:val="24"/>
          <w:szCs w:val="24"/>
        </w:rPr>
        <w:t>nM</w:t>
      </w:r>
      <w:proofErr w:type="spellEnd"/>
      <w:r w:rsidRPr="00FF18CE">
        <w:rPr>
          <w:color w:val="000000" w:themeColor="text1"/>
          <w:sz w:val="24"/>
          <w:szCs w:val="24"/>
        </w:rPr>
        <w:t xml:space="preserve">) </w:t>
      </w:r>
      <w:r w:rsidRPr="00FF18CE">
        <w:rPr>
          <w:color w:val="000000" w:themeColor="text1"/>
          <w:spacing w:val="-2"/>
          <w:sz w:val="24"/>
          <w:szCs w:val="24"/>
        </w:rPr>
        <w:t xml:space="preserve">or vehicle (0.9% NaCl) </w:t>
      </w:r>
      <w:r w:rsidRPr="00FF18CE">
        <w:rPr>
          <w:color w:val="000000" w:themeColor="text1"/>
          <w:sz w:val="24"/>
          <w:szCs w:val="24"/>
        </w:rPr>
        <w:t>for 3 days and then assayed for CSF-1 content.</w:t>
      </w:r>
    </w:p>
    <w:p w14:paraId="423906F5" w14:textId="77777777" w:rsidR="00320AB9" w:rsidRPr="00FF18CE" w:rsidRDefault="00320AB9" w:rsidP="00320AB9">
      <w:pPr>
        <w:tabs>
          <w:tab w:val="left" w:pos="9356"/>
        </w:tabs>
        <w:autoSpaceDE w:val="0"/>
        <w:autoSpaceDN w:val="0"/>
        <w:adjustRightInd w:val="0"/>
        <w:spacing w:line="360" w:lineRule="auto"/>
        <w:ind w:right="4"/>
        <w:jc w:val="both"/>
        <w:rPr>
          <w:i/>
          <w:color w:val="000000" w:themeColor="text1"/>
          <w:spacing w:val="-2"/>
          <w:sz w:val="24"/>
          <w:szCs w:val="24"/>
          <w:lang w:eastAsia="pt-BR"/>
        </w:rPr>
      </w:pPr>
    </w:p>
    <w:p w14:paraId="20CCC91C" w14:textId="77777777" w:rsidR="00320AB9" w:rsidRPr="00FF18CE" w:rsidRDefault="00320AB9" w:rsidP="00320AB9">
      <w:pPr>
        <w:tabs>
          <w:tab w:val="left" w:pos="9356"/>
        </w:tabs>
        <w:autoSpaceDE w:val="0"/>
        <w:autoSpaceDN w:val="0"/>
        <w:adjustRightInd w:val="0"/>
        <w:spacing w:line="360" w:lineRule="auto"/>
        <w:ind w:right="4" w:firstLine="567"/>
        <w:jc w:val="both"/>
        <w:rPr>
          <w:i/>
          <w:color w:val="000000" w:themeColor="text1"/>
          <w:sz w:val="24"/>
          <w:szCs w:val="24"/>
        </w:rPr>
      </w:pPr>
      <w:r w:rsidRPr="00FF18CE">
        <w:rPr>
          <w:i/>
          <w:color w:val="000000" w:themeColor="text1"/>
          <w:sz w:val="24"/>
          <w:szCs w:val="24"/>
        </w:rPr>
        <w:t>H</w:t>
      </w:r>
      <w:r w:rsidRPr="00FF18CE">
        <w:rPr>
          <w:i/>
          <w:color w:val="000000" w:themeColor="text1"/>
          <w:sz w:val="24"/>
          <w:szCs w:val="24"/>
          <w:vertAlign w:val="subscript"/>
        </w:rPr>
        <w:t>2</w:t>
      </w:r>
      <w:r w:rsidRPr="00FF18CE">
        <w:rPr>
          <w:i/>
          <w:color w:val="000000" w:themeColor="text1"/>
          <w:sz w:val="24"/>
          <w:szCs w:val="24"/>
        </w:rPr>
        <w:t>O</w:t>
      </w:r>
      <w:r w:rsidRPr="00FF18CE">
        <w:rPr>
          <w:i/>
          <w:color w:val="000000" w:themeColor="text1"/>
          <w:sz w:val="24"/>
          <w:szCs w:val="24"/>
          <w:vertAlign w:val="subscript"/>
        </w:rPr>
        <w:t>2</w:t>
      </w:r>
      <w:r w:rsidRPr="00FF18CE">
        <w:rPr>
          <w:i/>
          <w:color w:val="000000" w:themeColor="text1"/>
          <w:sz w:val="24"/>
          <w:szCs w:val="24"/>
        </w:rPr>
        <w:t xml:space="preserve"> assay</w:t>
      </w:r>
    </w:p>
    <w:p w14:paraId="6B4C046C" w14:textId="77777777" w:rsidR="00320AB9" w:rsidRPr="00FF18CE" w:rsidRDefault="00320AB9" w:rsidP="00320AB9">
      <w:pPr>
        <w:widowControl w:val="0"/>
        <w:tabs>
          <w:tab w:val="left" w:pos="9356"/>
        </w:tabs>
        <w:autoSpaceDE w:val="0"/>
        <w:autoSpaceDN w:val="0"/>
        <w:adjustRightInd w:val="0"/>
        <w:spacing w:line="360" w:lineRule="auto"/>
        <w:ind w:right="4" w:firstLine="567"/>
        <w:jc w:val="both"/>
        <w:rPr>
          <w:color w:val="000000" w:themeColor="text1"/>
          <w:sz w:val="24"/>
          <w:szCs w:val="24"/>
        </w:rPr>
      </w:pPr>
      <w:r w:rsidRPr="00FF18CE">
        <w:rPr>
          <w:color w:val="000000" w:themeColor="text1"/>
          <w:sz w:val="24"/>
          <w:szCs w:val="24"/>
        </w:rPr>
        <w:t>H</w:t>
      </w:r>
      <w:r w:rsidRPr="00FF18CE">
        <w:rPr>
          <w:color w:val="000000" w:themeColor="text1"/>
          <w:sz w:val="24"/>
          <w:szCs w:val="24"/>
          <w:vertAlign w:val="subscript"/>
        </w:rPr>
        <w:t>2</w:t>
      </w:r>
      <w:r w:rsidRPr="00FF18CE">
        <w:rPr>
          <w:color w:val="000000" w:themeColor="text1"/>
          <w:sz w:val="24"/>
          <w:szCs w:val="24"/>
        </w:rPr>
        <w:t>O</w:t>
      </w:r>
      <w:r w:rsidRPr="00FF18CE">
        <w:rPr>
          <w:color w:val="000000" w:themeColor="text1"/>
          <w:sz w:val="24"/>
          <w:szCs w:val="24"/>
          <w:vertAlign w:val="subscript"/>
        </w:rPr>
        <w:t>2</w:t>
      </w:r>
      <w:r w:rsidRPr="00FF18CE">
        <w:rPr>
          <w:color w:val="000000" w:themeColor="text1"/>
          <w:sz w:val="24"/>
          <w:szCs w:val="24"/>
        </w:rPr>
        <w:t xml:space="preserve"> level was assessed in sciatic nerve tissue by using the </w:t>
      </w:r>
      <w:proofErr w:type="spellStart"/>
      <w:r w:rsidRPr="00FF18CE">
        <w:rPr>
          <w:color w:val="000000" w:themeColor="text1"/>
          <w:sz w:val="24"/>
          <w:szCs w:val="24"/>
        </w:rPr>
        <w:t>Amplex</w:t>
      </w:r>
      <w:proofErr w:type="spellEnd"/>
      <w:r w:rsidRPr="00FF18CE">
        <w:rPr>
          <w:color w:val="000000" w:themeColor="text1"/>
          <w:sz w:val="24"/>
          <w:szCs w:val="24"/>
        </w:rPr>
        <w:t xml:space="preserve"> Red</w:t>
      </w:r>
      <w:r w:rsidRPr="00FF18CE">
        <w:rPr>
          <w:color w:val="000000" w:themeColor="text1"/>
          <w:sz w:val="24"/>
          <w:szCs w:val="24"/>
          <w:vertAlign w:val="superscript"/>
        </w:rPr>
        <w:t>®</w:t>
      </w:r>
      <w:r w:rsidRPr="00FF18CE">
        <w:rPr>
          <w:color w:val="000000" w:themeColor="text1"/>
          <w:sz w:val="24"/>
          <w:szCs w:val="24"/>
        </w:rPr>
        <w:t xml:space="preserve"> assay (Invitrogen). Briefly, tissue</w:t>
      </w:r>
      <w:r w:rsidRPr="00FF18CE">
        <w:rPr>
          <w:color w:val="000000" w:themeColor="text1"/>
          <w:sz w:val="24"/>
          <w:szCs w:val="24"/>
          <w:vertAlign w:val="subscript"/>
        </w:rPr>
        <w:t xml:space="preserve"> </w:t>
      </w:r>
      <w:r w:rsidRPr="00FF18CE">
        <w:rPr>
          <w:color w:val="000000" w:themeColor="text1"/>
          <w:sz w:val="24"/>
          <w:szCs w:val="24"/>
        </w:rPr>
        <w:t xml:space="preserve">was rapidly removed and placed into modified Krebs/HEPES buffer (composition in mmol/l: 99.01 NaCl, 4.69 </w:t>
      </w:r>
      <w:proofErr w:type="spellStart"/>
      <w:r w:rsidRPr="00FF18CE">
        <w:rPr>
          <w:color w:val="000000" w:themeColor="text1"/>
          <w:sz w:val="24"/>
          <w:szCs w:val="24"/>
        </w:rPr>
        <w:t>KCl</w:t>
      </w:r>
      <w:proofErr w:type="spellEnd"/>
      <w:r w:rsidRPr="00FF18CE">
        <w:rPr>
          <w:color w:val="000000" w:themeColor="text1"/>
          <w:sz w:val="24"/>
          <w:szCs w:val="24"/>
        </w:rPr>
        <w:t>, 2.50 CaCl</w:t>
      </w:r>
      <w:r w:rsidRPr="00FF18CE">
        <w:rPr>
          <w:color w:val="000000" w:themeColor="text1"/>
          <w:sz w:val="24"/>
          <w:szCs w:val="24"/>
          <w:vertAlign w:val="subscript"/>
        </w:rPr>
        <w:t>2</w:t>
      </w:r>
      <w:r w:rsidRPr="00FF18CE">
        <w:rPr>
          <w:color w:val="000000" w:themeColor="text1"/>
          <w:sz w:val="24"/>
          <w:szCs w:val="24"/>
        </w:rPr>
        <w:t>, 1.20 MgSO</w:t>
      </w:r>
      <w:r w:rsidRPr="00FF18CE">
        <w:rPr>
          <w:color w:val="000000" w:themeColor="text1"/>
          <w:sz w:val="24"/>
          <w:szCs w:val="24"/>
          <w:vertAlign w:val="subscript"/>
        </w:rPr>
        <w:t>4</w:t>
      </w:r>
      <w:r w:rsidRPr="00FF18CE">
        <w:rPr>
          <w:color w:val="000000" w:themeColor="text1"/>
          <w:sz w:val="24"/>
          <w:szCs w:val="24"/>
        </w:rPr>
        <w:t>, 1.03 KH</w:t>
      </w:r>
      <w:r w:rsidRPr="00FF18CE">
        <w:rPr>
          <w:color w:val="000000" w:themeColor="text1"/>
          <w:sz w:val="24"/>
          <w:szCs w:val="24"/>
          <w:vertAlign w:val="subscript"/>
        </w:rPr>
        <w:t>2</w:t>
      </w:r>
      <w:r w:rsidRPr="00FF18CE">
        <w:rPr>
          <w:color w:val="000000" w:themeColor="text1"/>
          <w:sz w:val="24"/>
          <w:szCs w:val="24"/>
        </w:rPr>
        <w:t>PO</w:t>
      </w:r>
      <w:r w:rsidRPr="00FF18CE">
        <w:rPr>
          <w:color w:val="000000" w:themeColor="text1"/>
          <w:sz w:val="24"/>
          <w:szCs w:val="24"/>
          <w:vertAlign w:val="subscript"/>
        </w:rPr>
        <w:t>4</w:t>
      </w:r>
      <w:r w:rsidRPr="00FF18CE">
        <w:rPr>
          <w:color w:val="000000" w:themeColor="text1"/>
          <w:sz w:val="24"/>
          <w:szCs w:val="24"/>
        </w:rPr>
        <w:t>, 25.0 NaHCO</w:t>
      </w:r>
      <w:r w:rsidRPr="00FF18CE">
        <w:rPr>
          <w:color w:val="000000" w:themeColor="text1"/>
          <w:sz w:val="24"/>
          <w:szCs w:val="24"/>
          <w:vertAlign w:val="subscript"/>
        </w:rPr>
        <w:t>3</w:t>
      </w:r>
      <w:r w:rsidRPr="00FF18CE">
        <w:rPr>
          <w:color w:val="000000" w:themeColor="text1"/>
          <w:sz w:val="24"/>
          <w:szCs w:val="24"/>
        </w:rPr>
        <w:t xml:space="preserve">, 20.0 Na-HEPES, and 5.6 glucose [pH 7.4]). Samples were minced and incubated with </w:t>
      </w:r>
      <w:proofErr w:type="spellStart"/>
      <w:r w:rsidRPr="00FF18CE">
        <w:rPr>
          <w:color w:val="000000" w:themeColor="text1"/>
          <w:sz w:val="24"/>
          <w:szCs w:val="24"/>
        </w:rPr>
        <w:t>Amplex</w:t>
      </w:r>
      <w:proofErr w:type="spellEnd"/>
      <w:r w:rsidRPr="00FF18CE">
        <w:rPr>
          <w:color w:val="000000" w:themeColor="text1"/>
          <w:sz w:val="24"/>
          <w:szCs w:val="24"/>
        </w:rPr>
        <w:t xml:space="preserve"> red (100 </w:t>
      </w:r>
      <w:proofErr w:type="spellStart"/>
      <w:r w:rsidRPr="00FF18CE">
        <w:rPr>
          <w:color w:val="000000" w:themeColor="text1"/>
          <w:spacing w:val="-2"/>
          <w:sz w:val="24"/>
          <w:szCs w:val="24"/>
        </w:rPr>
        <w:t>μ</w:t>
      </w:r>
      <w:r w:rsidRPr="00FF18CE">
        <w:rPr>
          <w:color w:val="000000" w:themeColor="text1"/>
          <w:sz w:val="24"/>
          <w:szCs w:val="24"/>
        </w:rPr>
        <w:t>M</w:t>
      </w:r>
      <w:proofErr w:type="spellEnd"/>
      <w:r w:rsidRPr="00FF18CE">
        <w:rPr>
          <w:color w:val="000000" w:themeColor="text1"/>
          <w:sz w:val="24"/>
          <w:szCs w:val="24"/>
        </w:rPr>
        <w:t>) and HRP (1 U/ml) (1 hour, 37 °C) in modified Krebs/HEPES buffer protected from light</w:t>
      </w:r>
      <w:r w:rsidRPr="00FF18CE">
        <w:rPr>
          <w:iCs/>
          <w:color w:val="000000" w:themeColor="text1"/>
          <w:sz w:val="24"/>
          <w:szCs w:val="24"/>
        </w:rPr>
        <w:t>.</w:t>
      </w:r>
      <w:r w:rsidRPr="00FF18CE">
        <w:rPr>
          <w:color w:val="000000" w:themeColor="text1"/>
          <w:sz w:val="24"/>
          <w:szCs w:val="24"/>
        </w:rPr>
        <w:t xml:space="preserve"> Fluorescence excitation and emission were at 540 and 590 nm, respectively. H</w:t>
      </w:r>
      <w:r w:rsidRPr="00FF18CE">
        <w:rPr>
          <w:color w:val="000000" w:themeColor="text1"/>
          <w:sz w:val="24"/>
          <w:szCs w:val="24"/>
          <w:vertAlign w:val="subscript"/>
        </w:rPr>
        <w:t>2</w:t>
      </w:r>
      <w:r w:rsidRPr="00FF18CE">
        <w:rPr>
          <w:color w:val="000000" w:themeColor="text1"/>
          <w:sz w:val="24"/>
          <w:szCs w:val="24"/>
        </w:rPr>
        <w:t>O</w:t>
      </w:r>
      <w:r w:rsidRPr="00FF18CE">
        <w:rPr>
          <w:color w:val="000000" w:themeColor="text1"/>
          <w:sz w:val="24"/>
          <w:szCs w:val="24"/>
          <w:vertAlign w:val="subscript"/>
        </w:rPr>
        <w:t>2</w:t>
      </w:r>
      <w:r w:rsidRPr="00FF18CE">
        <w:rPr>
          <w:color w:val="000000" w:themeColor="text1"/>
          <w:sz w:val="24"/>
          <w:szCs w:val="24"/>
        </w:rPr>
        <w:t xml:space="preserve"> production was calculated using H</w:t>
      </w:r>
      <w:r w:rsidRPr="00FF18CE">
        <w:rPr>
          <w:color w:val="000000" w:themeColor="text1"/>
          <w:sz w:val="24"/>
          <w:szCs w:val="24"/>
          <w:vertAlign w:val="subscript"/>
        </w:rPr>
        <w:t>2</w:t>
      </w:r>
      <w:r w:rsidRPr="00FF18CE">
        <w:rPr>
          <w:color w:val="000000" w:themeColor="text1"/>
          <w:sz w:val="24"/>
          <w:szCs w:val="24"/>
        </w:rPr>
        <w:t>O</w:t>
      </w:r>
      <w:r w:rsidRPr="00FF18CE">
        <w:rPr>
          <w:color w:val="000000" w:themeColor="text1"/>
          <w:sz w:val="24"/>
          <w:szCs w:val="24"/>
          <w:vertAlign w:val="subscript"/>
        </w:rPr>
        <w:t>2</w:t>
      </w:r>
      <w:r w:rsidRPr="00FF18CE">
        <w:rPr>
          <w:color w:val="000000" w:themeColor="text1"/>
          <w:sz w:val="24"/>
          <w:szCs w:val="24"/>
        </w:rPr>
        <w:t xml:space="preserve"> standard and expressed as </w:t>
      </w:r>
      <w:r w:rsidRPr="00FF18CE">
        <w:rPr>
          <w:color w:val="000000" w:themeColor="text1"/>
          <w:sz w:val="24"/>
          <w:szCs w:val="24"/>
        </w:rPr>
        <w:sym w:font="Symbol" w:char="F06D"/>
      </w:r>
      <w:r w:rsidRPr="00FF18CE">
        <w:rPr>
          <w:color w:val="000000" w:themeColor="text1"/>
          <w:sz w:val="24"/>
          <w:szCs w:val="24"/>
        </w:rPr>
        <w:t>mol/l of mg of dry tissue.</w:t>
      </w:r>
    </w:p>
    <w:p w14:paraId="5E52877D" w14:textId="77777777" w:rsidR="00320AB9" w:rsidRPr="00FF18CE" w:rsidRDefault="00320AB9" w:rsidP="00320AB9">
      <w:pPr>
        <w:widowControl w:val="0"/>
        <w:tabs>
          <w:tab w:val="left" w:pos="9356"/>
        </w:tabs>
        <w:autoSpaceDE w:val="0"/>
        <w:autoSpaceDN w:val="0"/>
        <w:adjustRightInd w:val="0"/>
        <w:spacing w:line="360" w:lineRule="auto"/>
        <w:ind w:right="4" w:firstLine="567"/>
        <w:jc w:val="both"/>
        <w:rPr>
          <w:color w:val="000000" w:themeColor="text1"/>
          <w:sz w:val="24"/>
          <w:szCs w:val="24"/>
        </w:rPr>
      </w:pPr>
    </w:p>
    <w:p w14:paraId="1F24A1C0" w14:textId="77777777" w:rsidR="00320AB9" w:rsidRPr="00FF18CE" w:rsidRDefault="00320AB9" w:rsidP="00320AB9">
      <w:pPr>
        <w:widowControl w:val="0"/>
        <w:tabs>
          <w:tab w:val="left" w:pos="9356"/>
        </w:tabs>
        <w:autoSpaceDE w:val="0"/>
        <w:autoSpaceDN w:val="0"/>
        <w:adjustRightInd w:val="0"/>
        <w:spacing w:line="360" w:lineRule="auto"/>
        <w:ind w:right="4" w:firstLine="567"/>
        <w:jc w:val="both"/>
        <w:rPr>
          <w:i/>
          <w:iCs/>
          <w:color w:val="000000" w:themeColor="text1"/>
          <w:sz w:val="24"/>
          <w:szCs w:val="24"/>
        </w:rPr>
      </w:pPr>
      <w:r w:rsidRPr="00FF18CE">
        <w:rPr>
          <w:i/>
          <w:iCs/>
          <w:color w:val="000000" w:themeColor="text1"/>
          <w:sz w:val="24"/>
          <w:szCs w:val="24"/>
        </w:rPr>
        <w:t>Multi-analyte ELISA assay</w:t>
      </w:r>
    </w:p>
    <w:p w14:paraId="5B5E0655" w14:textId="77777777" w:rsidR="00320AB9" w:rsidRPr="00FF18CE" w:rsidRDefault="00320AB9" w:rsidP="00320AB9">
      <w:pPr>
        <w:widowControl w:val="0"/>
        <w:tabs>
          <w:tab w:val="left" w:pos="9356"/>
        </w:tabs>
        <w:autoSpaceDE w:val="0"/>
        <w:autoSpaceDN w:val="0"/>
        <w:adjustRightInd w:val="0"/>
        <w:spacing w:line="360" w:lineRule="auto"/>
        <w:ind w:right="4" w:firstLine="567"/>
        <w:jc w:val="both"/>
        <w:rPr>
          <w:color w:val="000000" w:themeColor="text1"/>
          <w:sz w:val="24"/>
          <w:szCs w:val="24"/>
        </w:rPr>
      </w:pPr>
      <w:r w:rsidRPr="00FF18CE">
        <w:rPr>
          <w:color w:val="000000" w:themeColor="text1"/>
          <w:sz w:val="24"/>
          <w:szCs w:val="24"/>
        </w:rPr>
        <w:t>A series of chemokines and cytokines including IL-1</w:t>
      </w:r>
      <w:r w:rsidRPr="00FF18CE">
        <w:rPr>
          <w:color w:val="000000" w:themeColor="text1"/>
          <w:sz w:val="24"/>
          <w:szCs w:val="24"/>
        </w:rPr>
        <w:sym w:font="Symbol" w:char="F061"/>
      </w:r>
      <w:r w:rsidRPr="00FF18CE">
        <w:rPr>
          <w:color w:val="000000" w:themeColor="text1"/>
          <w:sz w:val="24"/>
          <w:szCs w:val="24"/>
        </w:rPr>
        <w:t>, IL-1</w:t>
      </w:r>
      <w:r w:rsidRPr="00FF18CE">
        <w:rPr>
          <w:color w:val="000000" w:themeColor="text1"/>
          <w:sz w:val="24"/>
          <w:szCs w:val="24"/>
        </w:rPr>
        <w:sym w:font="Symbol" w:char="F062"/>
      </w:r>
      <w:r w:rsidRPr="00FF18CE">
        <w:rPr>
          <w:color w:val="000000" w:themeColor="text1"/>
          <w:sz w:val="24"/>
          <w:szCs w:val="24"/>
        </w:rPr>
        <w:t>, IL-2, IL-4, IL-6, IL-10, IL-12, IL-17A, IFN-</w:t>
      </w:r>
      <w:r w:rsidRPr="00FF18CE">
        <w:rPr>
          <w:color w:val="000000" w:themeColor="text1"/>
          <w:sz w:val="24"/>
          <w:szCs w:val="24"/>
        </w:rPr>
        <w:sym w:font="Symbol" w:char="F067"/>
      </w:r>
      <w:r w:rsidRPr="00FF18CE">
        <w:rPr>
          <w:color w:val="000000" w:themeColor="text1"/>
          <w:sz w:val="24"/>
          <w:szCs w:val="24"/>
        </w:rPr>
        <w:t>, TNF-</w:t>
      </w:r>
      <w:r w:rsidRPr="00FF18CE">
        <w:rPr>
          <w:color w:val="000000" w:themeColor="text1"/>
          <w:sz w:val="24"/>
          <w:szCs w:val="24"/>
        </w:rPr>
        <w:sym w:font="Symbol" w:char="F061"/>
      </w:r>
      <w:r w:rsidRPr="00FF18CE">
        <w:rPr>
          <w:color w:val="000000" w:themeColor="text1"/>
          <w:sz w:val="24"/>
          <w:szCs w:val="24"/>
        </w:rPr>
        <w:t>, TGF-1</w:t>
      </w:r>
      <w:r w:rsidRPr="00FF18CE">
        <w:rPr>
          <w:color w:val="000000" w:themeColor="text1"/>
          <w:sz w:val="24"/>
          <w:szCs w:val="24"/>
        </w:rPr>
        <w:sym w:font="Symbol" w:char="F062"/>
      </w:r>
      <w:r w:rsidRPr="00FF18CE">
        <w:rPr>
          <w:color w:val="000000" w:themeColor="text1"/>
          <w:sz w:val="24"/>
          <w:szCs w:val="24"/>
        </w:rPr>
        <w:t>, CCL2, CCL3, CCL4, M-CSF, G-CSF, and GM-GSF was assessed in the tumor and sciatic nerve tissue homogenates using a multi-analyte ELISA array kit (#336161, Qiagen) according to the manufacturer’s protocol. Samples were assayed in triplicate. The raw data obtained from the absorbance (optical density, OD 450 nm) readings were normalized to the mg of tissue.</w:t>
      </w:r>
    </w:p>
    <w:p w14:paraId="4125E4F0" w14:textId="77777777" w:rsidR="00320AB9" w:rsidRPr="00FF18CE" w:rsidRDefault="00320AB9" w:rsidP="00320AB9">
      <w:pPr>
        <w:widowControl w:val="0"/>
        <w:tabs>
          <w:tab w:val="left" w:pos="9356"/>
        </w:tabs>
        <w:autoSpaceDE w:val="0"/>
        <w:autoSpaceDN w:val="0"/>
        <w:adjustRightInd w:val="0"/>
        <w:spacing w:line="360" w:lineRule="auto"/>
        <w:ind w:right="4" w:firstLine="567"/>
        <w:jc w:val="both"/>
        <w:rPr>
          <w:color w:val="000000" w:themeColor="text1"/>
          <w:sz w:val="24"/>
          <w:szCs w:val="24"/>
        </w:rPr>
      </w:pPr>
    </w:p>
    <w:p w14:paraId="65CCA0E7" w14:textId="77777777" w:rsidR="00320AB9" w:rsidRPr="00FF18CE" w:rsidRDefault="00320AB9" w:rsidP="00320AB9">
      <w:pPr>
        <w:widowControl w:val="0"/>
        <w:tabs>
          <w:tab w:val="left" w:pos="9356"/>
        </w:tabs>
        <w:autoSpaceDE w:val="0"/>
        <w:autoSpaceDN w:val="0"/>
        <w:adjustRightInd w:val="0"/>
        <w:spacing w:line="360" w:lineRule="auto"/>
        <w:ind w:right="4" w:firstLine="567"/>
        <w:jc w:val="both"/>
        <w:rPr>
          <w:i/>
          <w:iCs/>
          <w:color w:val="000000" w:themeColor="text1"/>
          <w:sz w:val="24"/>
          <w:szCs w:val="24"/>
        </w:rPr>
      </w:pPr>
      <w:r w:rsidRPr="00FF18CE">
        <w:rPr>
          <w:i/>
          <w:iCs/>
          <w:color w:val="000000" w:themeColor="text1"/>
          <w:sz w:val="24"/>
          <w:szCs w:val="24"/>
        </w:rPr>
        <w:t>M-CSF ELISA assay</w:t>
      </w:r>
    </w:p>
    <w:p w14:paraId="7645B653" w14:textId="77777777" w:rsidR="00320AB9" w:rsidRPr="00FF18CE" w:rsidRDefault="00320AB9" w:rsidP="00320AB9">
      <w:pPr>
        <w:widowControl w:val="0"/>
        <w:tabs>
          <w:tab w:val="left" w:pos="9356"/>
        </w:tabs>
        <w:autoSpaceDE w:val="0"/>
        <w:autoSpaceDN w:val="0"/>
        <w:adjustRightInd w:val="0"/>
        <w:spacing w:line="360" w:lineRule="auto"/>
        <w:ind w:right="4" w:firstLine="567"/>
        <w:jc w:val="both"/>
        <w:rPr>
          <w:color w:val="000000" w:themeColor="text1"/>
          <w:sz w:val="24"/>
          <w:szCs w:val="24"/>
        </w:rPr>
      </w:pPr>
      <w:r w:rsidRPr="00FF18CE">
        <w:rPr>
          <w:i/>
          <w:iCs/>
          <w:color w:val="000000" w:themeColor="text1"/>
          <w:sz w:val="24"/>
          <w:szCs w:val="24"/>
        </w:rPr>
        <w:t>M-CSF assay in mouse tissue</w:t>
      </w:r>
      <w:r w:rsidRPr="00FF18CE">
        <w:rPr>
          <w:color w:val="000000" w:themeColor="text1"/>
          <w:sz w:val="24"/>
          <w:szCs w:val="24"/>
        </w:rPr>
        <w:t xml:space="preserve">. M-CSF was assayed in the tumor and sciatic nerve tissue </w:t>
      </w:r>
      <w:r w:rsidRPr="00FF18CE">
        <w:rPr>
          <w:color w:val="000000" w:themeColor="text1"/>
          <w:sz w:val="24"/>
          <w:szCs w:val="24"/>
        </w:rPr>
        <w:lastRenderedPageBreak/>
        <w:t xml:space="preserve">homogenates at day 14 after cancer cell inoculation in C57BL/6J mice and in sciatic nerve explant cultures using a single-analyte ELISA array kit (#ab199084, Abcam) according to the manufacturer’s protocol. Samples were assayed in triplicate. Data were expressed as </w:t>
      </w:r>
      <w:proofErr w:type="spellStart"/>
      <w:r w:rsidRPr="00FF18CE">
        <w:rPr>
          <w:color w:val="000000" w:themeColor="text1"/>
          <w:sz w:val="24"/>
          <w:szCs w:val="24"/>
        </w:rPr>
        <w:t>pg</w:t>
      </w:r>
      <w:proofErr w:type="spellEnd"/>
      <w:r w:rsidRPr="00FF18CE">
        <w:rPr>
          <w:color w:val="000000" w:themeColor="text1"/>
          <w:sz w:val="24"/>
          <w:szCs w:val="24"/>
        </w:rPr>
        <w:t>/mg of proteins.</w:t>
      </w:r>
    </w:p>
    <w:p w14:paraId="6B708A62" w14:textId="77777777" w:rsidR="00320AB9" w:rsidRPr="00FF18CE" w:rsidRDefault="00320AB9" w:rsidP="00320AB9">
      <w:pPr>
        <w:widowControl w:val="0"/>
        <w:tabs>
          <w:tab w:val="left" w:pos="9356"/>
        </w:tabs>
        <w:autoSpaceDE w:val="0"/>
        <w:autoSpaceDN w:val="0"/>
        <w:adjustRightInd w:val="0"/>
        <w:spacing w:line="360" w:lineRule="auto"/>
        <w:ind w:right="4" w:firstLine="567"/>
        <w:jc w:val="both"/>
        <w:rPr>
          <w:i/>
          <w:iCs/>
          <w:color w:val="000000" w:themeColor="text1"/>
          <w:sz w:val="24"/>
          <w:szCs w:val="24"/>
        </w:rPr>
      </w:pPr>
    </w:p>
    <w:p w14:paraId="5779B1BC" w14:textId="77777777" w:rsidR="00320AB9" w:rsidRPr="00FF18CE" w:rsidRDefault="00320AB9" w:rsidP="00320AB9">
      <w:pPr>
        <w:widowControl w:val="0"/>
        <w:tabs>
          <w:tab w:val="left" w:pos="9356"/>
        </w:tabs>
        <w:autoSpaceDE w:val="0"/>
        <w:autoSpaceDN w:val="0"/>
        <w:adjustRightInd w:val="0"/>
        <w:spacing w:line="360" w:lineRule="auto"/>
        <w:ind w:right="4" w:firstLine="567"/>
        <w:jc w:val="both"/>
        <w:rPr>
          <w:color w:val="000000" w:themeColor="text1"/>
          <w:sz w:val="24"/>
          <w:szCs w:val="24"/>
        </w:rPr>
      </w:pPr>
      <w:r w:rsidRPr="00FF18CE">
        <w:rPr>
          <w:i/>
          <w:iCs/>
          <w:color w:val="000000" w:themeColor="text1"/>
          <w:sz w:val="24"/>
          <w:szCs w:val="24"/>
        </w:rPr>
        <w:t>M-CSF assay in cultured cells</w:t>
      </w:r>
      <w:r w:rsidRPr="00FF18CE">
        <w:rPr>
          <w:color w:val="000000" w:themeColor="text1"/>
          <w:sz w:val="24"/>
          <w:szCs w:val="24"/>
        </w:rPr>
        <w:t>. HSC were plated in 96-well clear bottom black (5x10</w:t>
      </w:r>
      <w:r w:rsidRPr="00FF18CE">
        <w:rPr>
          <w:color w:val="000000" w:themeColor="text1"/>
          <w:sz w:val="24"/>
          <w:szCs w:val="24"/>
          <w:vertAlign w:val="superscript"/>
        </w:rPr>
        <w:t>5</w:t>
      </w:r>
      <w:r w:rsidRPr="00FF18CE">
        <w:rPr>
          <w:color w:val="000000" w:themeColor="text1"/>
          <w:sz w:val="24"/>
          <w:szCs w:val="24"/>
        </w:rPr>
        <w:t xml:space="preserve"> cells/well) and maintained in </w:t>
      </w:r>
      <w:r w:rsidRPr="00FF18CE">
        <w:rPr>
          <w:bCs/>
          <w:iCs/>
          <w:color w:val="000000" w:themeColor="text1"/>
          <w:sz w:val="24"/>
          <w:szCs w:val="24"/>
        </w:rPr>
        <w:t>5% CO</w:t>
      </w:r>
      <w:r w:rsidRPr="00FF18CE">
        <w:rPr>
          <w:bCs/>
          <w:iCs/>
          <w:color w:val="000000" w:themeColor="text1"/>
          <w:sz w:val="24"/>
          <w:szCs w:val="24"/>
          <w:vertAlign w:val="subscript"/>
        </w:rPr>
        <w:t>2</w:t>
      </w:r>
      <w:r w:rsidRPr="00FF18CE">
        <w:rPr>
          <w:bCs/>
          <w:iCs/>
          <w:color w:val="000000" w:themeColor="text1"/>
          <w:sz w:val="24"/>
          <w:szCs w:val="24"/>
        </w:rPr>
        <w:t xml:space="preserve"> and 95% O</w:t>
      </w:r>
      <w:r w:rsidRPr="00FF18CE">
        <w:rPr>
          <w:bCs/>
          <w:iCs/>
          <w:color w:val="000000" w:themeColor="text1"/>
          <w:sz w:val="24"/>
          <w:szCs w:val="24"/>
          <w:vertAlign w:val="subscript"/>
        </w:rPr>
        <w:t xml:space="preserve">2 </w:t>
      </w:r>
      <w:r w:rsidRPr="00FF18CE">
        <w:rPr>
          <w:bCs/>
          <w:iCs/>
          <w:color w:val="000000" w:themeColor="text1"/>
          <w:sz w:val="24"/>
          <w:szCs w:val="24"/>
        </w:rPr>
        <w:t xml:space="preserve">(24 hours, 37°C). The cultured medium was replaced and added with A967079 (30 µM), PBN (50 µM) or vehicle (0.5% DMSO) for 20 minutes at room temperature. </w:t>
      </w:r>
      <w:r w:rsidRPr="00FF18CE">
        <w:rPr>
          <w:color w:val="000000" w:themeColor="text1"/>
          <w:sz w:val="24"/>
          <w:szCs w:val="24"/>
        </w:rPr>
        <w:t>HSC</w:t>
      </w:r>
      <w:r w:rsidRPr="00FF18CE">
        <w:rPr>
          <w:bCs/>
          <w:iCs/>
          <w:color w:val="000000" w:themeColor="text1"/>
          <w:sz w:val="24"/>
          <w:szCs w:val="24"/>
        </w:rPr>
        <w:t xml:space="preserve"> were then stimulated with H</w:t>
      </w:r>
      <w:r w:rsidRPr="00FF18CE">
        <w:rPr>
          <w:bCs/>
          <w:iCs/>
          <w:color w:val="000000" w:themeColor="text1"/>
          <w:sz w:val="24"/>
          <w:szCs w:val="24"/>
          <w:vertAlign w:val="subscript"/>
        </w:rPr>
        <w:t>2</w:t>
      </w:r>
      <w:r w:rsidRPr="00FF18CE">
        <w:rPr>
          <w:bCs/>
          <w:iCs/>
          <w:color w:val="000000" w:themeColor="text1"/>
          <w:sz w:val="24"/>
          <w:szCs w:val="24"/>
        </w:rPr>
        <w:t>O</w:t>
      </w:r>
      <w:r w:rsidRPr="00FF18CE">
        <w:rPr>
          <w:bCs/>
          <w:iCs/>
          <w:color w:val="000000" w:themeColor="text1"/>
          <w:sz w:val="24"/>
          <w:szCs w:val="24"/>
          <w:vertAlign w:val="subscript"/>
        </w:rPr>
        <w:t>2</w:t>
      </w:r>
      <w:r w:rsidRPr="00FF18CE">
        <w:rPr>
          <w:bCs/>
          <w:iCs/>
          <w:color w:val="000000" w:themeColor="text1"/>
          <w:sz w:val="24"/>
          <w:szCs w:val="24"/>
        </w:rPr>
        <w:t xml:space="preserve"> (100 </w:t>
      </w:r>
      <w:proofErr w:type="spellStart"/>
      <w:r w:rsidRPr="00FF18CE">
        <w:rPr>
          <w:bCs/>
          <w:iCs/>
          <w:color w:val="000000" w:themeColor="text1"/>
          <w:sz w:val="24"/>
          <w:szCs w:val="24"/>
        </w:rPr>
        <w:t>nM</w:t>
      </w:r>
      <w:proofErr w:type="spellEnd"/>
      <w:r w:rsidRPr="00FF18CE">
        <w:rPr>
          <w:bCs/>
          <w:iCs/>
          <w:color w:val="000000" w:themeColor="text1"/>
          <w:sz w:val="24"/>
          <w:szCs w:val="24"/>
        </w:rPr>
        <w:t xml:space="preserve">), </w:t>
      </w:r>
      <w:r w:rsidRPr="00FF18CE">
        <w:rPr>
          <w:color w:val="000000" w:themeColor="text1"/>
          <w:sz w:val="24"/>
          <w:szCs w:val="24"/>
        </w:rPr>
        <w:t xml:space="preserve">PF-4840154 (50 </w:t>
      </w:r>
      <w:proofErr w:type="spellStart"/>
      <w:r w:rsidRPr="00FF18CE">
        <w:rPr>
          <w:color w:val="000000" w:themeColor="text1"/>
          <w:sz w:val="24"/>
          <w:szCs w:val="24"/>
        </w:rPr>
        <w:t>nM</w:t>
      </w:r>
      <w:proofErr w:type="spellEnd"/>
      <w:r w:rsidRPr="00FF18CE">
        <w:rPr>
          <w:color w:val="000000" w:themeColor="text1"/>
          <w:sz w:val="24"/>
          <w:szCs w:val="24"/>
        </w:rPr>
        <w:t xml:space="preserve">) </w:t>
      </w:r>
      <w:r w:rsidRPr="00FF18CE">
        <w:rPr>
          <w:bCs/>
          <w:iCs/>
          <w:color w:val="000000" w:themeColor="text1"/>
          <w:sz w:val="24"/>
          <w:szCs w:val="24"/>
        </w:rPr>
        <w:t xml:space="preserve">or vehicle (PBS) for 16 hours </w:t>
      </w:r>
      <w:r w:rsidRPr="00FF18CE">
        <w:rPr>
          <w:color w:val="000000" w:themeColor="text1"/>
          <w:sz w:val="24"/>
          <w:szCs w:val="24"/>
        </w:rPr>
        <w:t xml:space="preserve">in </w:t>
      </w:r>
      <w:r w:rsidRPr="00FF18CE">
        <w:rPr>
          <w:bCs/>
          <w:iCs/>
          <w:color w:val="000000" w:themeColor="text1"/>
          <w:sz w:val="24"/>
          <w:szCs w:val="24"/>
        </w:rPr>
        <w:t>5% CO</w:t>
      </w:r>
      <w:r w:rsidRPr="00FF18CE">
        <w:rPr>
          <w:bCs/>
          <w:iCs/>
          <w:color w:val="000000" w:themeColor="text1"/>
          <w:sz w:val="24"/>
          <w:szCs w:val="24"/>
          <w:vertAlign w:val="subscript"/>
        </w:rPr>
        <w:t>2</w:t>
      </w:r>
      <w:r w:rsidRPr="00FF18CE">
        <w:rPr>
          <w:bCs/>
          <w:iCs/>
          <w:color w:val="000000" w:themeColor="text1"/>
          <w:sz w:val="24"/>
          <w:szCs w:val="24"/>
        </w:rPr>
        <w:t xml:space="preserve"> and 95% O</w:t>
      </w:r>
      <w:r w:rsidRPr="00FF18CE">
        <w:rPr>
          <w:bCs/>
          <w:iCs/>
          <w:color w:val="000000" w:themeColor="text1"/>
          <w:sz w:val="24"/>
          <w:szCs w:val="24"/>
          <w:vertAlign w:val="subscript"/>
        </w:rPr>
        <w:t>2</w:t>
      </w:r>
      <w:r w:rsidRPr="00FF18CE">
        <w:rPr>
          <w:bCs/>
          <w:iCs/>
          <w:color w:val="000000" w:themeColor="text1"/>
          <w:sz w:val="24"/>
          <w:szCs w:val="24"/>
        </w:rPr>
        <w:t xml:space="preserve">. The cell supernatant was assayed for M-CSF content </w:t>
      </w:r>
      <w:r w:rsidRPr="00FF18CE">
        <w:rPr>
          <w:color w:val="000000" w:themeColor="text1"/>
          <w:sz w:val="24"/>
          <w:szCs w:val="24"/>
        </w:rPr>
        <w:t xml:space="preserve">using a single-analyte ELISA array kit (#ab245714, Abcam) according to the manufacturer’s protocol. Data were expressed </w:t>
      </w:r>
      <w:proofErr w:type="spellStart"/>
      <w:r w:rsidRPr="00FF18CE">
        <w:rPr>
          <w:color w:val="000000" w:themeColor="text1"/>
          <w:sz w:val="24"/>
          <w:szCs w:val="24"/>
        </w:rPr>
        <w:t>pg</w:t>
      </w:r>
      <w:proofErr w:type="spellEnd"/>
      <w:r w:rsidRPr="00FF18CE">
        <w:rPr>
          <w:color w:val="000000" w:themeColor="text1"/>
          <w:sz w:val="24"/>
          <w:szCs w:val="24"/>
        </w:rPr>
        <w:t xml:space="preserve">/ml. </w:t>
      </w:r>
    </w:p>
    <w:p w14:paraId="72A454EE" w14:textId="77777777" w:rsidR="00320AB9" w:rsidRPr="00FF18CE" w:rsidRDefault="00320AB9" w:rsidP="00320AB9">
      <w:pPr>
        <w:widowControl w:val="0"/>
        <w:tabs>
          <w:tab w:val="left" w:pos="9356"/>
        </w:tabs>
        <w:autoSpaceDE w:val="0"/>
        <w:autoSpaceDN w:val="0"/>
        <w:adjustRightInd w:val="0"/>
        <w:spacing w:line="360" w:lineRule="auto"/>
        <w:ind w:right="4" w:firstLine="567"/>
        <w:jc w:val="both"/>
        <w:rPr>
          <w:color w:val="000000" w:themeColor="text1"/>
          <w:sz w:val="24"/>
          <w:szCs w:val="24"/>
        </w:rPr>
      </w:pPr>
    </w:p>
    <w:p w14:paraId="255B3449" w14:textId="77777777" w:rsidR="00320AB9" w:rsidRPr="00FF18CE" w:rsidRDefault="00320AB9" w:rsidP="00320AB9">
      <w:pPr>
        <w:widowControl w:val="0"/>
        <w:tabs>
          <w:tab w:val="left" w:pos="9356"/>
        </w:tabs>
        <w:autoSpaceDE w:val="0"/>
        <w:autoSpaceDN w:val="0"/>
        <w:adjustRightInd w:val="0"/>
        <w:spacing w:line="360" w:lineRule="auto"/>
        <w:ind w:right="4" w:firstLine="567"/>
        <w:jc w:val="both"/>
        <w:rPr>
          <w:i/>
          <w:iCs/>
          <w:color w:val="000000" w:themeColor="text1"/>
          <w:sz w:val="24"/>
          <w:szCs w:val="24"/>
        </w:rPr>
      </w:pPr>
      <w:r w:rsidRPr="00FF18CE">
        <w:rPr>
          <w:i/>
          <w:iCs/>
          <w:color w:val="000000" w:themeColor="text1"/>
          <w:sz w:val="24"/>
          <w:szCs w:val="24"/>
        </w:rPr>
        <w:t>PDL-1 ELISA assay</w:t>
      </w:r>
    </w:p>
    <w:p w14:paraId="36F197E2" w14:textId="77777777" w:rsidR="00320AB9" w:rsidRPr="00FF18CE" w:rsidRDefault="00320AB9" w:rsidP="00320AB9">
      <w:pPr>
        <w:widowControl w:val="0"/>
        <w:tabs>
          <w:tab w:val="left" w:pos="9356"/>
        </w:tabs>
        <w:autoSpaceDE w:val="0"/>
        <w:autoSpaceDN w:val="0"/>
        <w:adjustRightInd w:val="0"/>
        <w:spacing w:line="360" w:lineRule="auto"/>
        <w:ind w:right="4" w:firstLine="567"/>
        <w:jc w:val="both"/>
        <w:rPr>
          <w:i/>
          <w:iCs/>
          <w:color w:val="000000" w:themeColor="text1"/>
          <w:sz w:val="24"/>
          <w:szCs w:val="24"/>
        </w:rPr>
      </w:pPr>
      <w:r w:rsidRPr="00FF18CE">
        <w:rPr>
          <w:color w:val="000000" w:themeColor="text1"/>
          <w:sz w:val="24"/>
          <w:szCs w:val="24"/>
        </w:rPr>
        <w:t xml:space="preserve">PDL-1 was assayed in the tumor and sciatic nerve tissue homogenates at day 14 after cancer cell inoculation in C57BL/6J mice using a single-analyte ELISA kit (#DY1019-05, R &amp; D system) according to the manufacturer’s protocol. Samples were assayed in triplicate. Data were expressed as </w:t>
      </w:r>
      <w:proofErr w:type="spellStart"/>
      <w:r w:rsidRPr="00FF18CE">
        <w:rPr>
          <w:color w:val="000000" w:themeColor="text1"/>
          <w:sz w:val="24"/>
          <w:szCs w:val="24"/>
        </w:rPr>
        <w:t>pg</w:t>
      </w:r>
      <w:proofErr w:type="spellEnd"/>
      <w:r w:rsidRPr="00FF18CE">
        <w:rPr>
          <w:color w:val="000000" w:themeColor="text1"/>
          <w:sz w:val="24"/>
          <w:szCs w:val="24"/>
        </w:rPr>
        <w:t>/mg of protein.</w:t>
      </w:r>
    </w:p>
    <w:p w14:paraId="6D5C77E4" w14:textId="77777777" w:rsidR="00320AB9" w:rsidRPr="00FF18CE" w:rsidRDefault="00320AB9" w:rsidP="00320AB9">
      <w:pPr>
        <w:widowControl w:val="0"/>
        <w:tabs>
          <w:tab w:val="left" w:pos="9356"/>
        </w:tabs>
        <w:autoSpaceDE w:val="0"/>
        <w:autoSpaceDN w:val="0"/>
        <w:adjustRightInd w:val="0"/>
        <w:spacing w:line="360" w:lineRule="auto"/>
        <w:ind w:right="4"/>
        <w:jc w:val="both"/>
        <w:rPr>
          <w:i/>
          <w:iCs/>
          <w:color w:val="000000" w:themeColor="text1"/>
          <w:sz w:val="24"/>
          <w:szCs w:val="24"/>
        </w:rPr>
      </w:pPr>
    </w:p>
    <w:p w14:paraId="0F7047EA" w14:textId="77777777" w:rsidR="00320AB9" w:rsidRPr="00FF18CE" w:rsidRDefault="00320AB9" w:rsidP="00320AB9">
      <w:pPr>
        <w:tabs>
          <w:tab w:val="left" w:pos="9356"/>
        </w:tabs>
        <w:autoSpaceDE w:val="0"/>
        <w:autoSpaceDN w:val="0"/>
        <w:adjustRightInd w:val="0"/>
        <w:spacing w:line="360" w:lineRule="auto"/>
        <w:ind w:right="4" w:firstLine="567"/>
        <w:jc w:val="both"/>
        <w:rPr>
          <w:i/>
          <w:iCs/>
          <w:color w:val="000000" w:themeColor="text1"/>
          <w:spacing w:val="-2"/>
          <w:sz w:val="24"/>
          <w:szCs w:val="24"/>
          <w:lang w:eastAsia="pt-BR"/>
        </w:rPr>
      </w:pPr>
      <w:r w:rsidRPr="00FF18CE">
        <w:rPr>
          <w:i/>
          <w:iCs/>
          <w:color w:val="000000" w:themeColor="text1"/>
          <w:spacing w:val="-2"/>
          <w:sz w:val="24"/>
          <w:szCs w:val="24"/>
          <w:lang w:eastAsia="pt-BR"/>
        </w:rPr>
        <w:t xml:space="preserve">Immunofluorescence </w:t>
      </w:r>
    </w:p>
    <w:p w14:paraId="618386A4" w14:textId="77777777" w:rsidR="00320AB9" w:rsidRPr="00FF18CE" w:rsidRDefault="00320AB9" w:rsidP="00320AB9">
      <w:pPr>
        <w:spacing w:line="360" w:lineRule="auto"/>
        <w:ind w:right="4" w:firstLine="567"/>
        <w:jc w:val="both"/>
        <w:rPr>
          <w:color w:val="000000" w:themeColor="text1"/>
          <w:sz w:val="24"/>
          <w:szCs w:val="24"/>
        </w:rPr>
      </w:pPr>
      <w:r w:rsidRPr="00FF18CE">
        <w:rPr>
          <w:color w:val="000000" w:themeColor="text1"/>
          <w:sz w:val="24"/>
          <w:szCs w:val="24"/>
        </w:rPr>
        <w:t xml:space="preserve">The tumor and sciatic nerve tissues were dissected from anesthetized and </w:t>
      </w:r>
      <w:proofErr w:type="spellStart"/>
      <w:r w:rsidRPr="00FF18CE">
        <w:rPr>
          <w:color w:val="000000" w:themeColor="text1"/>
          <w:sz w:val="24"/>
          <w:szCs w:val="24"/>
        </w:rPr>
        <w:t>transcardially</w:t>
      </w:r>
      <w:proofErr w:type="spellEnd"/>
      <w:r w:rsidRPr="00FF18CE">
        <w:rPr>
          <w:color w:val="000000" w:themeColor="text1"/>
          <w:sz w:val="24"/>
          <w:szCs w:val="24"/>
        </w:rPr>
        <w:t xml:space="preserve"> perfused with PBS, followed by 4% paraformaldehyde, mice. The sciatic nerve and the </w:t>
      </w:r>
      <w:proofErr w:type="spellStart"/>
      <w:r w:rsidRPr="00FF18CE">
        <w:rPr>
          <w:color w:val="000000" w:themeColor="text1"/>
          <w:sz w:val="24"/>
          <w:szCs w:val="24"/>
        </w:rPr>
        <w:t>hindpaw</w:t>
      </w:r>
      <w:proofErr w:type="spellEnd"/>
      <w:r w:rsidRPr="00FF18CE">
        <w:rPr>
          <w:color w:val="000000" w:themeColor="text1"/>
          <w:sz w:val="24"/>
          <w:szCs w:val="24"/>
        </w:rPr>
        <w:t xml:space="preserve"> were postfixed for 24 hours, and paraffin embedded. Immunofluorescence staining was performed according to standard procedures. Briefly, after antigen retrieval (Ethylenediaminetetraacetic acid, EDTA, solution pH 9.0, </w:t>
      </w:r>
      <w:proofErr w:type="spellStart"/>
      <w:r w:rsidRPr="00FF18CE">
        <w:rPr>
          <w:color w:val="000000" w:themeColor="text1"/>
          <w:sz w:val="24"/>
          <w:szCs w:val="24"/>
        </w:rPr>
        <w:t>Dako</w:t>
      </w:r>
      <w:proofErr w:type="spellEnd"/>
      <w:r w:rsidRPr="00FF18CE">
        <w:rPr>
          <w:color w:val="000000" w:themeColor="text1"/>
          <w:sz w:val="24"/>
          <w:szCs w:val="24"/>
        </w:rPr>
        <w:t xml:space="preserve">) for 20 minutes at 98 </w:t>
      </w:r>
      <w:r w:rsidRPr="00FF18CE">
        <w:rPr>
          <w:color w:val="000000" w:themeColor="text1"/>
          <w:sz w:val="24"/>
          <w:szCs w:val="24"/>
          <w:lang w:eastAsia="pt-BR"/>
        </w:rPr>
        <w:t xml:space="preserve">°C, sections (5 µm) were incubated </w:t>
      </w:r>
      <w:r w:rsidRPr="00FF18CE">
        <w:rPr>
          <w:color w:val="000000" w:themeColor="text1"/>
          <w:sz w:val="24"/>
          <w:szCs w:val="24"/>
        </w:rPr>
        <w:t>with the following primary antibodies: F4/80 [1:50, MA516624, rat monoclonal (</w:t>
      </w:r>
      <w:proofErr w:type="gramStart"/>
      <w:r w:rsidRPr="00FF18CE">
        <w:rPr>
          <w:color w:val="000000" w:themeColor="text1"/>
          <w:sz w:val="24"/>
          <w:szCs w:val="24"/>
        </w:rPr>
        <w:t>Cl:A</w:t>
      </w:r>
      <w:proofErr w:type="gramEnd"/>
      <w:r w:rsidRPr="00FF18CE">
        <w:rPr>
          <w:color w:val="000000" w:themeColor="text1"/>
          <w:sz w:val="24"/>
          <w:szCs w:val="24"/>
        </w:rPr>
        <w:t xml:space="preserve">3-1), RRID:AB_2538120 Thermo Fisher Scientific] diluted in antibody diluent (Roche Diagnostics) 1 hour at room temperature. Sections were then incubated for 2 hours in the dark with a fluorescent secondary antibody polyclonal, Alexa Fluor® 488, (1:600, Invitrogen). Sections were </w:t>
      </w:r>
      <w:proofErr w:type="spellStart"/>
      <w:r w:rsidRPr="00FF18CE">
        <w:rPr>
          <w:color w:val="000000" w:themeColor="text1"/>
          <w:sz w:val="24"/>
          <w:szCs w:val="24"/>
        </w:rPr>
        <w:t>coverslipped</w:t>
      </w:r>
      <w:proofErr w:type="spellEnd"/>
      <w:r w:rsidRPr="00FF18CE">
        <w:rPr>
          <w:color w:val="000000" w:themeColor="text1"/>
          <w:sz w:val="24"/>
          <w:szCs w:val="24"/>
        </w:rPr>
        <w:t xml:space="preserve"> using a water-based</w:t>
      </w:r>
      <w:r w:rsidRPr="00FF18CE">
        <w:rPr>
          <w:color w:val="000000" w:themeColor="text1"/>
          <w:sz w:val="24"/>
          <w:szCs w:val="24"/>
          <w:lang w:eastAsia="pt-BR"/>
        </w:rPr>
        <w:t xml:space="preserve"> mounting medium with 4’6’-diamidino-2-phenylindole (DAPI, Abcam). The analysis of negative controls (non-immune serum) was simultaneously performed to </w:t>
      </w:r>
      <w:r w:rsidRPr="00FF18CE">
        <w:rPr>
          <w:color w:val="000000" w:themeColor="text1"/>
          <w:sz w:val="24"/>
          <w:szCs w:val="24"/>
          <w:lang w:eastAsia="pt-BR"/>
        </w:rPr>
        <w:lastRenderedPageBreak/>
        <w:t xml:space="preserve">exclude the presence of non-specific immunofluorescent staining, cross-immunostaining, or fluorescence bleed-through. For histological evaluation, sections were stained with hematoxylin/eosin </w:t>
      </w:r>
      <w:proofErr w:type="gramStart"/>
      <w:r w:rsidRPr="00FF18CE">
        <w:rPr>
          <w:color w:val="000000" w:themeColor="text1"/>
          <w:sz w:val="24"/>
          <w:szCs w:val="24"/>
          <w:lang w:eastAsia="pt-BR"/>
        </w:rPr>
        <w:t>and,</w:t>
      </w:r>
      <w:proofErr w:type="gramEnd"/>
      <w:r w:rsidRPr="00FF18CE">
        <w:rPr>
          <w:color w:val="000000" w:themeColor="text1"/>
          <w:sz w:val="24"/>
          <w:szCs w:val="24"/>
          <w:lang w:eastAsia="pt-BR"/>
        </w:rPr>
        <w:t xml:space="preserve"> based on the morphology, the boundaries of the nerve trunk corresponding to the </w:t>
      </w:r>
      <w:r w:rsidRPr="00FF18CE">
        <w:rPr>
          <w:i/>
          <w:iCs/>
          <w:color w:val="000000" w:themeColor="text1"/>
          <w:sz w:val="24"/>
          <w:szCs w:val="24"/>
          <w:lang w:eastAsia="pt-BR"/>
        </w:rPr>
        <w:t>epineurium</w:t>
      </w:r>
      <w:r w:rsidRPr="00FF18CE">
        <w:rPr>
          <w:color w:val="000000" w:themeColor="text1"/>
          <w:sz w:val="24"/>
          <w:szCs w:val="24"/>
          <w:lang w:eastAsia="pt-BR"/>
        </w:rPr>
        <w:t xml:space="preserve"> were identified and reported in adjacent immunofluorescence images with dashed lines. The number of F4/80</w:t>
      </w:r>
      <w:r w:rsidRPr="00FF18CE">
        <w:rPr>
          <w:color w:val="000000" w:themeColor="text1"/>
          <w:sz w:val="24"/>
          <w:szCs w:val="24"/>
          <w:vertAlign w:val="superscript"/>
          <w:lang w:eastAsia="pt-BR"/>
        </w:rPr>
        <w:t>+</w:t>
      </w:r>
      <w:r w:rsidRPr="00FF18CE">
        <w:rPr>
          <w:color w:val="000000" w:themeColor="text1"/>
          <w:sz w:val="24"/>
          <w:szCs w:val="24"/>
          <w:lang w:eastAsia="pt-BR"/>
        </w:rPr>
        <w:t xml:space="preserve"> cells was counted in 10</w:t>
      </w:r>
      <w:r w:rsidRPr="00FF18CE">
        <w:rPr>
          <w:color w:val="000000" w:themeColor="text1"/>
          <w:sz w:val="24"/>
          <w:szCs w:val="24"/>
          <w:vertAlign w:val="superscript"/>
          <w:lang w:eastAsia="pt-BR"/>
        </w:rPr>
        <w:t>4</w:t>
      </w:r>
      <w:r w:rsidRPr="00FF18CE">
        <w:rPr>
          <w:color w:val="000000" w:themeColor="text1"/>
          <w:sz w:val="24"/>
          <w:szCs w:val="24"/>
          <w:lang w:eastAsia="pt-BR"/>
        </w:rPr>
        <w:t xml:space="preserve"> µm</w:t>
      </w:r>
      <w:r w:rsidRPr="00FF18CE">
        <w:rPr>
          <w:color w:val="000000" w:themeColor="text1"/>
          <w:sz w:val="24"/>
          <w:szCs w:val="24"/>
          <w:vertAlign w:val="superscript"/>
          <w:lang w:eastAsia="pt-BR"/>
        </w:rPr>
        <w:t>2</w:t>
      </w:r>
      <w:r w:rsidRPr="00FF18CE">
        <w:rPr>
          <w:color w:val="000000" w:themeColor="text1"/>
          <w:sz w:val="24"/>
          <w:szCs w:val="24"/>
          <w:lang w:eastAsia="pt-BR"/>
        </w:rPr>
        <w:t xml:space="preserve"> boxes in the </w:t>
      </w:r>
      <w:r w:rsidRPr="00FF18CE">
        <w:rPr>
          <w:color w:val="000000" w:themeColor="text1"/>
          <w:sz w:val="24"/>
          <w:szCs w:val="24"/>
        </w:rPr>
        <w:t>sciatic nerve trunk</w:t>
      </w:r>
      <w:r w:rsidRPr="00FF18CE">
        <w:rPr>
          <w:color w:val="000000" w:themeColor="text1"/>
          <w:sz w:val="24"/>
          <w:szCs w:val="24"/>
          <w:lang w:eastAsia="pt-BR"/>
        </w:rPr>
        <w:t xml:space="preserve">. </w:t>
      </w:r>
    </w:p>
    <w:p w14:paraId="0DD128FC" w14:textId="77777777" w:rsidR="00320AB9" w:rsidRPr="00FF18CE" w:rsidRDefault="00320AB9" w:rsidP="00320AB9">
      <w:pPr>
        <w:tabs>
          <w:tab w:val="left" w:pos="9356"/>
        </w:tabs>
        <w:autoSpaceDE w:val="0"/>
        <w:autoSpaceDN w:val="0"/>
        <w:adjustRightInd w:val="0"/>
        <w:spacing w:line="360" w:lineRule="auto"/>
        <w:ind w:right="4"/>
        <w:jc w:val="both"/>
        <w:rPr>
          <w:color w:val="000000" w:themeColor="text1"/>
          <w:sz w:val="24"/>
          <w:szCs w:val="24"/>
          <w:lang w:eastAsia="pt-BR"/>
        </w:rPr>
      </w:pPr>
    </w:p>
    <w:p w14:paraId="2C1DF223" w14:textId="77777777" w:rsidR="00320AB9" w:rsidRPr="00FF18CE" w:rsidRDefault="00320AB9" w:rsidP="00320AB9">
      <w:pPr>
        <w:widowControl w:val="0"/>
        <w:tabs>
          <w:tab w:val="left" w:pos="9356"/>
        </w:tabs>
        <w:autoSpaceDE w:val="0"/>
        <w:autoSpaceDN w:val="0"/>
        <w:adjustRightInd w:val="0"/>
        <w:spacing w:line="360" w:lineRule="auto"/>
        <w:ind w:right="4" w:firstLine="567"/>
        <w:jc w:val="both"/>
        <w:rPr>
          <w:i/>
          <w:iCs/>
          <w:color w:val="000000" w:themeColor="text1"/>
          <w:sz w:val="24"/>
          <w:szCs w:val="24"/>
        </w:rPr>
      </w:pPr>
      <w:r w:rsidRPr="00FF18CE">
        <w:rPr>
          <w:i/>
          <w:iCs/>
          <w:color w:val="000000" w:themeColor="text1"/>
          <w:sz w:val="24"/>
          <w:szCs w:val="24"/>
        </w:rPr>
        <w:t>Real-Time PCR</w:t>
      </w:r>
    </w:p>
    <w:p w14:paraId="13DEF119" w14:textId="77EF6350" w:rsidR="000D2917" w:rsidRPr="00FF18CE" w:rsidRDefault="00320AB9" w:rsidP="00320AB9">
      <w:pPr>
        <w:tabs>
          <w:tab w:val="left" w:pos="9356"/>
        </w:tabs>
        <w:spacing w:line="360" w:lineRule="auto"/>
        <w:ind w:right="4" w:firstLine="567"/>
        <w:jc w:val="both"/>
        <w:rPr>
          <w:color w:val="000000" w:themeColor="text1"/>
          <w:sz w:val="24"/>
          <w:szCs w:val="24"/>
        </w:rPr>
      </w:pPr>
      <w:r w:rsidRPr="00FF18CE">
        <w:rPr>
          <w:bCs/>
          <w:iCs/>
          <w:color w:val="000000" w:themeColor="text1"/>
          <w:sz w:val="24"/>
          <w:szCs w:val="24"/>
        </w:rPr>
        <w:t xml:space="preserve">RNA was extracted from human and mouse Schwann cells. Total RNA was extracted using the RNeasy Mini kit (Qiagen </w:t>
      </w:r>
      <w:proofErr w:type="spellStart"/>
      <w:r w:rsidRPr="00FF18CE">
        <w:rPr>
          <w:bCs/>
          <w:iCs/>
          <w:color w:val="000000" w:themeColor="text1"/>
          <w:sz w:val="24"/>
          <w:szCs w:val="24"/>
        </w:rPr>
        <w:t>SpA</w:t>
      </w:r>
      <w:proofErr w:type="spellEnd"/>
      <w:r w:rsidRPr="00FF18CE">
        <w:rPr>
          <w:bCs/>
          <w:iCs/>
          <w:color w:val="000000" w:themeColor="text1"/>
          <w:sz w:val="24"/>
          <w:szCs w:val="24"/>
        </w:rPr>
        <w:t xml:space="preserve">), according to the manufacturer’s protocol. RNA concentration and purity were assessed spectrophotometrically by measuring the absorbance at 260 nm and 280 nm. Reverse transcription was performed with the Qiagen </w:t>
      </w:r>
      <w:proofErr w:type="spellStart"/>
      <w:r w:rsidRPr="00FF18CE">
        <w:rPr>
          <w:bCs/>
          <w:iCs/>
          <w:color w:val="000000" w:themeColor="text1"/>
          <w:sz w:val="24"/>
          <w:szCs w:val="24"/>
        </w:rPr>
        <w:t>QuantiTect</w:t>
      </w:r>
      <w:proofErr w:type="spellEnd"/>
      <w:r w:rsidRPr="00FF18CE">
        <w:rPr>
          <w:bCs/>
          <w:iCs/>
          <w:color w:val="000000" w:themeColor="text1"/>
          <w:sz w:val="24"/>
          <w:szCs w:val="24"/>
        </w:rPr>
        <w:t xml:space="preserve"> Reverse Transcription Kit (Qiagen </w:t>
      </w:r>
      <w:proofErr w:type="spellStart"/>
      <w:r w:rsidRPr="00FF18CE">
        <w:rPr>
          <w:bCs/>
          <w:iCs/>
          <w:color w:val="000000" w:themeColor="text1"/>
          <w:sz w:val="24"/>
          <w:szCs w:val="24"/>
        </w:rPr>
        <w:t>SpA</w:t>
      </w:r>
      <w:proofErr w:type="spellEnd"/>
      <w:r w:rsidRPr="00FF18CE">
        <w:rPr>
          <w:bCs/>
          <w:iCs/>
          <w:color w:val="000000" w:themeColor="text1"/>
          <w:sz w:val="24"/>
          <w:szCs w:val="24"/>
        </w:rPr>
        <w:t xml:space="preserve">) following the manufacturer's protocol. For mRNA relative quantification, rt-PCR was performed on Rotor Gene® Q (Qiagen </w:t>
      </w:r>
      <w:proofErr w:type="spellStart"/>
      <w:r w:rsidRPr="00FF18CE">
        <w:rPr>
          <w:bCs/>
          <w:iCs/>
          <w:color w:val="000000" w:themeColor="text1"/>
          <w:sz w:val="24"/>
          <w:szCs w:val="24"/>
        </w:rPr>
        <w:t>SpA</w:t>
      </w:r>
      <w:proofErr w:type="spellEnd"/>
      <w:r w:rsidRPr="00FF18CE">
        <w:rPr>
          <w:bCs/>
          <w:iCs/>
          <w:color w:val="000000" w:themeColor="text1"/>
          <w:sz w:val="24"/>
          <w:szCs w:val="24"/>
        </w:rPr>
        <w:t xml:space="preserve">). </w:t>
      </w:r>
      <w:r w:rsidRPr="00FF18CE">
        <w:rPr>
          <w:color w:val="000000" w:themeColor="text1"/>
          <w:sz w:val="24"/>
          <w:szCs w:val="24"/>
        </w:rPr>
        <w:t>The sets of probes for human cells were as follow: ACTB (β-actin): Primer1, CCTTGCACATGCCGGAG: Primer2, ACAGAGCCTCGCCTTTG: Probe, /56-FAM/TCA TCC ATG /ZEN/GTGAGCTGGCGG /3IABkFQ/ (NCBI Ref Seq: NM_001101); CSF1 (csf1) Primer1, TCTTTCAACTGTTCTGGTCTAC: Primer2, TGT CGG AGT ACT GTA GC CA: Probe, /56-FAM/ACA GTC AGA/ZEN/TGGAGACCTCGTGC/31ABkFQ/ (NCBI Ref Seq: NM_172212). The sets of probes for mouse cells were as follow: ACTB (β-actin): Primer 1, GACTCATCGTACTCCTGCTTG; Primer 2, GATTACTGCTCTGGCTCCTAG; Probe, /56-FAM/CTGGCCTCA /ZEN/CTGTCCACCTTCC/3IABkFQ/ (NCBI Ref Seq: NM_007393</w:t>
      </w:r>
      <w:r w:rsidRPr="00FF18CE">
        <w:rPr>
          <w:color w:val="000000" w:themeColor="text1"/>
          <w:sz w:val="24"/>
          <w:szCs w:val="24"/>
          <w:shd w:val="clear" w:color="auto" w:fill="E8F2E5"/>
        </w:rPr>
        <w:t>)</w:t>
      </w:r>
      <w:r w:rsidRPr="00FF18CE">
        <w:rPr>
          <w:color w:val="000000" w:themeColor="text1"/>
          <w:sz w:val="24"/>
          <w:szCs w:val="24"/>
        </w:rPr>
        <w:t>; CSF1 (csf1): Primer1, CTTCATGCCAGATTGCCTTTG; Primer2, CGCATGGTCTCATCTATTATGTCT; Probe, /56-FAM/CAGCTGGAT/ZEN/GATCCTGTTTGCTACCT/3IABkFQ/ (NCBI Ref Seq: NM_001113529). The sets of primers for mouse DRGs were GAPDH: Primer 1, AATGGTGAAGGTCGGTGTG; Primer 2, GTGGAGTCATACTGGAACATGTAG (NCBI Ref Seq: NM_008084); activating transcription factor 3</w:t>
      </w:r>
      <w:r w:rsidRPr="00FF18CE" w:rsidDel="0007661F">
        <w:rPr>
          <w:color w:val="000000" w:themeColor="text1"/>
          <w:sz w:val="24"/>
          <w:szCs w:val="24"/>
        </w:rPr>
        <w:t xml:space="preserve"> </w:t>
      </w:r>
      <w:r w:rsidRPr="00FF18CE">
        <w:rPr>
          <w:color w:val="000000" w:themeColor="text1"/>
          <w:sz w:val="24"/>
          <w:szCs w:val="24"/>
        </w:rPr>
        <w:t>(ATF3): Primer 1, AGCTGAGATTCGCCATCCAGAA, Primer 2, CTCGCCGCCTCCTTTTCCT (NCBI Ref Seq: NM_007498).</w:t>
      </w:r>
    </w:p>
    <w:p w14:paraId="35C1E56E" w14:textId="77777777" w:rsidR="000D2917" w:rsidRPr="00FF18CE" w:rsidRDefault="000D2917">
      <w:pPr>
        <w:rPr>
          <w:color w:val="000000" w:themeColor="text1"/>
          <w:sz w:val="24"/>
          <w:szCs w:val="24"/>
        </w:rPr>
      </w:pPr>
      <w:r w:rsidRPr="00FF18CE">
        <w:rPr>
          <w:color w:val="000000" w:themeColor="text1"/>
          <w:sz w:val="24"/>
          <w:szCs w:val="24"/>
        </w:rPr>
        <w:br w:type="page"/>
      </w:r>
    </w:p>
    <w:p w14:paraId="2B3F47D2" w14:textId="2C04185D" w:rsidR="000D2917" w:rsidRPr="00FF18CE" w:rsidRDefault="000D2917" w:rsidP="00761D48">
      <w:pPr>
        <w:tabs>
          <w:tab w:val="left" w:pos="9356"/>
        </w:tabs>
        <w:spacing w:line="360" w:lineRule="auto"/>
        <w:ind w:right="4" w:firstLine="567"/>
        <w:jc w:val="both"/>
        <w:rPr>
          <w:b/>
          <w:bCs/>
          <w:color w:val="000000" w:themeColor="text1"/>
          <w:sz w:val="24"/>
          <w:szCs w:val="24"/>
          <w:lang w:val="it-IT"/>
        </w:rPr>
      </w:pPr>
      <w:proofErr w:type="spellStart"/>
      <w:r w:rsidRPr="00FF18CE">
        <w:rPr>
          <w:b/>
          <w:bCs/>
          <w:color w:val="000000" w:themeColor="text1"/>
          <w:sz w:val="24"/>
          <w:szCs w:val="24"/>
          <w:lang w:val="it-IT"/>
        </w:rPr>
        <w:lastRenderedPageBreak/>
        <w:t>References</w:t>
      </w:r>
      <w:proofErr w:type="spellEnd"/>
      <w:r w:rsidRPr="00FF18CE">
        <w:rPr>
          <w:b/>
          <w:bCs/>
          <w:color w:val="000000" w:themeColor="text1"/>
          <w:sz w:val="24"/>
          <w:szCs w:val="24"/>
          <w:lang w:val="it-IT"/>
        </w:rPr>
        <w:t xml:space="preserve"> </w:t>
      </w:r>
    </w:p>
    <w:p w14:paraId="55BFFEDD" w14:textId="77777777" w:rsidR="000D2917" w:rsidRPr="00FF18CE" w:rsidRDefault="000D2917" w:rsidP="00FC36DB">
      <w:pPr>
        <w:pStyle w:val="EndNoteBibliography"/>
        <w:spacing w:line="360" w:lineRule="auto"/>
        <w:ind w:left="567" w:right="4" w:hanging="425"/>
        <w:rPr>
          <w:b/>
          <w:noProof/>
          <w:color w:val="000000" w:themeColor="text1"/>
          <w:sz w:val="24"/>
          <w:szCs w:val="24"/>
        </w:rPr>
      </w:pPr>
      <w:r w:rsidRPr="00FF18CE">
        <w:rPr>
          <w:color w:val="000000" w:themeColor="text1"/>
          <w:sz w:val="24"/>
          <w:szCs w:val="24"/>
        </w:rPr>
        <w:fldChar w:fldCharType="begin"/>
      </w:r>
      <w:r w:rsidRPr="00FF18CE">
        <w:rPr>
          <w:color w:val="000000" w:themeColor="text1"/>
          <w:sz w:val="24"/>
          <w:szCs w:val="24"/>
          <w:lang w:val="it-IT"/>
        </w:rPr>
        <w:instrText xml:space="preserve"> ADDIN EN.REFLIST </w:instrText>
      </w:r>
      <w:r w:rsidRPr="00FF18CE">
        <w:rPr>
          <w:color w:val="000000" w:themeColor="text1"/>
          <w:sz w:val="24"/>
          <w:szCs w:val="24"/>
        </w:rPr>
        <w:fldChar w:fldCharType="separate"/>
      </w:r>
      <w:r w:rsidRPr="00FF18CE">
        <w:rPr>
          <w:noProof/>
          <w:color w:val="000000" w:themeColor="text1"/>
          <w:sz w:val="24"/>
          <w:szCs w:val="24"/>
          <w:lang w:val="it-IT"/>
        </w:rPr>
        <w:t>1.</w:t>
      </w:r>
      <w:r w:rsidRPr="00FF18CE">
        <w:rPr>
          <w:noProof/>
          <w:color w:val="000000" w:themeColor="text1"/>
          <w:sz w:val="24"/>
          <w:szCs w:val="24"/>
          <w:lang w:val="it-IT"/>
        </w:rPr>
        <w:tab/>
        <w:t>De Logu F, De Pra SD, de David Antoniazzi CT, Kudsi SQ, Ferro PR, Landini L</w:t>
      </w:r>
      <w:r w:rsidRPr="00FF18CE">
        <w:rPr>
          <w:i/>
          <w:noProof/>
          <w:color w:val="000000" w:themeColor="text1"/>
          <w:sz w:val="24"/>
          <w:szCs w:val="24"/>
          <w:lang w:val="it-IT"/>
        </w:rPr>
        <w:t>, et al.</w:t>
      </w:r>
      <w:r w:rsidRPr="00FF18CE">
        <w:rPr>
          <w:noProof/>
          <w:color w:val="000000" w:themeColor="text1"/>
          <w:sz w:val="24"/>
          <w:szCs w:val="24"/>
          <w:lang w:val="it-IT"/>
        </w:rPr>
        <w:t xml:space="preserve"> </w:t>
      </w:r>
      <w:r w:rsidRPr="00FF18CE">
        <w:rPr>
          <w:noProof/>
          <w:color w:val="000000" w:themeColor="text1"/>
          <w:sz w:val="24"/>
          <w:szCs w:val="24"/>
        </w:rPr>
        <w:t xml:space="preserve">Macrophages and Schwann cell TRPA1 mediate chronic allodynia in a mouse model of complex regional pain syndrome type I. Brain Behav Immun </w:t>
      </w:r>
      <w:r w:rsidRPr="00FF18CE">
        <w:rPr>
          <w:b/>
          <w:noProof/>
          <w:color w:val="000000" w:themeColor="text1"/>
          <w:sz w:val="24"/>
          <w:szCs w:val="24"/>
        </w:rPr>
        <w:t>2020</w:t>
      </w:r>
    </w:p>
    <w:p w14:paraId="41A13788" w14:textId="77777777" w:rsidR="000D2917" w:rsidRPr="00FF18CE" w:rsidRDefault="000D2917" w:rsidP="00FC36DB">
      <w:pPr>
        <w:pStyle w:val="EndNoteBibliography"/>
        <w:spacing w:line="360" w:lineRule="auto"/>
        <w:ind w:left="567" w:right="4" w:hanging="425"/>
        <w:rPr>
          <w:b/>
          <w:noProof/>
          <w:color w:val="000000" w:themeColor="text1"/>
          <w:sz w:val="24"/>
          <w:szCs w:val="24"/>
        </w:rPr>
      </w:pPr>
      <w:r w:rsidRPr="00FF18CE">
        <w:rPr>
          <w:noProof/>
          <w:color w:val="000000" w:themeColor="text1"/>
          <w:sz w:val="24"/>
          <w:szCs w:val="24"/>
        </w:rPr>
        <w:t>2.</w:t>
      </w:r>
      <w:r w:rsidRPr="00FF18CE">
        <w:rPr>
          <w:noProof/>
          <w:color w:val="000000" w:themeColor="text1"/>
          <w:sz w:val="24"/>
          <w:szCs w:val="24"/>
        </w:rPr>
        <w:tab/>
        <w:t>Bailey KN, Furman BD, Zeitlin J, Kimmerling KA, Wu CL, Guilak F</w:t>
      </w:r>
      <w:r w:rsidRPr="00FF18CE">
        <w:rPr>
          <w:i/>
          <w:noProof/>
          <w:color w:val="000000" w:themeColor="text1"/>
          <w:sz w:val="24"/>
          <w:szCs w:val="24"/>
        </w:rPr>
        <w:t>, et al.</w:t>
      </w:r>
      <w:r w:rsidRPr="00FF18CE">
        <w:rPr>
          <w:noProof/>
          <w:color w:val="000000" w:themeColor="text1"/>
          <w:sz w:val="24"/>
          <w:szCs w:val="24"/>
        </w:rPr>
        <w:t xml:space="preserve"> Intra-articular depletion of macrophages increases acute synovitis and alters macrophage polarity in the injured mouse knee. Osteoarthritis and Cartilage </w:t>
      </w:r>
      <w:r w:rsidRPr="00FF18CE">
        <w:rPr>
          <w:b/>
          <w:noProof/>
          <w:color w:val="000000" w:themeColor="text1"/>
          <w:sz w:val="24"/>
          <w:szCs w:val="24"/>
        </w:rPr>
        <w:t>2020</w:t>
      </w:r>
    </w:p>
    <w:p w14:paraId="60DC2EAD" w14:textId="77777777" w:rsidR="000D2917" w:rsidRPr="00FF18CE" w:rsidRDefault="000D2917" w:rsidP="00FC36DB">
      <w:pPr>
        <w:pStyle w:val="EndNoteBibliography"/>
        <w:spacing w:line="360" w:lineRule="auto"/>
        <w:ind w:left="567" w:right="4" w:hanging="425"/>
        <w:rPr>
          <w:noProof/>
          <w:color w:val="000000" w:themeColor="text1"/>
          <w:sz w:val="24"/>
          <w:szCs w:val="24"/>
        </w:rPr>
      </w:pPr>
      <w:r w:rsidRPr="00FF18CE">
        <w:rPr>
          <w:noProof/>
          <w:color w:val="000000" w:themeColor="text1"/>
          <w:sz w:val="24"/>
          <w:szCs w:val="24"/>
        </w:rPr>
        <w:t>3.</w:t>
      </w:r>
      <w:r w:rsidRPr="00FF18CE">
        <w:rPr>
          <w:noProof/>
          <w:color w:val="000000" w:themeColor="text1"/>
          <w:sz w:val="24"/>
          <w:szCs w:val="24"/>
        </w:rPr>
        <w:tab/>
        <w:t xml:space="preserve">Kiguchi N, Maeda T, Kobayashi Y, Kondo T, Ozaki M, Kishioka S. The critical role of invading peripheral macrophage-derived interleukin-6 in vincristine-induced mechanical allodynia in mice. Eur J Pharmacol </w:t>
      </w:r>
      <w:r w:rsidRPr="00FF18CE">
        <w:rPr>
          <w:b/>
          <w:noProof/>
          <w:color w:val="000000" w:themeColor="text1"/>
          <w:sz w:val="24"/>
          <w:szCs w:val="24"/>
        </w:rPr>
        <w:t>2008</w:t>
      </w:r>
      <w:r w:rsidRPr="00FF18CE">
        <w:rPr>
          <w:noProof/>
          <w:color w:val="000000" w:themeColor="text1"/>
          <w:sz w:val="24"/>
          <w:szCs w:val="24"/>
        </w:rPr>
        <w:t>;592:87-92</w:t>
      </w:r>
    </w:p>
    <w:p w14:paraId="79F78D9E" w14:textId="77777777" w:rsidR="000D2917" w:rsidRPr="00FF18CE" w:rsidRDefault="000D2917" w:rsidP="00FC36DB">
      <w:pPr>
        <w:pStyle w:val="EndNoteBibliography"/>
        <w:spacing w:line="360" w:lineRule="auto"/>
        <w:ind w:left="567" w:right="4" w:hanging="425"/>
        <w:rPr>
          <w:noProof/>
          <w:color w:val="000000" w:themeColor="text1"/>
          <w:sz w:val="24"/>
          <w:szCs w:val="24"/>
        </w:rPr>
      </w:pPr>
      <w:r w:rsidRPr="00FF18CE">
        <w:rPr>
          <w:noProof/>
          <w:color w:val="000000" w:themeColor="text1"/>
          <w:sz w:val="24"/>
          <w:szCs w:val="24"/>
        </w:rPr>
        <w:t>4.</w:t>
      </w:r>
      <w:r w:rsidRPr="00FF18CE">
        <w:rPr>
          <w:noProof/>
          <w:color w:val="000000" w:themeColor="text1"/>
          <w:sz w:val="24"/>
          <w:szCs w:val="24"/>
        </w:rPr>
        <w:tab/>
        <w:t xml:space="preserve">Ma W, Quirion R. Increased calcitonin gene-related peptide in neuroma and invading macrophages is involved in the up-regulation of interleukin-6 and thermal hyperalgesia in a rat model of mononeuropathy. J Neurochem </w:t>
      </w:r>
      <w:r w:rsidRPr="00FF18CE">
        <w:rPr>
          <w:b/>
          <w:noProof/>
          <w:color w:val="000000" w:themeColor="text1"/>
          <w:sz w:val="24"/>
          <w:szCs w:val="24"/>
        </w:rPr>
        <w:t>2006</w:t>
      </w:r>
      <w:r w:rsidRPr="00FF18CE">
        <w:rPr>
          <w:noProof/>
          <w:color w:val="000000" w:themeColor="text1"/>
          <w:sz w:val="24"/>
          <w:szCs w:val="24"/>
        </w:rPr>
        <w:t>;98:180-92</w:t>
      </w:r>
    </w:p>
    <w:p w14:paraId="2900E062" w14:textId="77777777" w:rsidR="000D2917" w:rsidRPr="00FF18CE" w:rsidRDefault="000D2917" w:rsidP="00FC36DB">
      <w:pPr>
        <w:pStyle w:val="EndNoteBibliography"/>
        <w:spacing w:line="360" w:lineRule="auto"/>
        <w:ind w:left="567" w:right="4" w:hanging="425"/>
        <w:rPr>
          <w:noProof/>
          <w:color w:val="000000" w:themeColor="text1"/>
          <w:sz w:val="24"/>
          <w:szCs w:val="24"/>
          <w:lang w:val="it-IT"/>
        </w:rPr>
      </w:pPr>
      <w:r w:rsidRPr="00FF18CE">
        <w:rPr>
          <w:noProof/>
          <w:color w:val="000000" w:themeColor="text1"/>
          <w:sz w:val="24"/>
          <w:szCs w:val="24"/>
        </w:rPr>
        <w:t>5.</w:t>
      </w:r>
      <w:r w:rsidRPr="00FF18CE">
        <w:rPr>
          <w:noProof/>
          <w:color w:val="000000" w:themeColor="text1"/>
          <w:sz w:val="24"/>
          <w:szCs w:val="24"/>
        </w:rPr>
        <w:tab/>
        <w:t xml:space="preserve">Chaplan SR, Bach FW, Pogrel JW, Chung JM, Yaksh TL. Quantitative assessment of tactile allodynia in the rat paw. </w:t>
      </w:r>
      <w:r w:rsidRPr="00FF18CE">
        <w:rPr>
          <w:noProof/>
          <w:color w:val="000000" w:themeColor="text1"/>
          <w:sz w:val="24"/>
          <w:szCs w:val="24"/>
          <w:lang w:val="it-IT"/>
        </w:rPr>
        <w:t xml:space="preserve">J Neurosci Methods </w:t>
      </w:r>
      <w:r w:rsidRPr="00FF18CE">
        <w:rPr>
          <w:b/>
          <w:noProof/>
          <w:color w:val="000000" w:themeColor="text1"/>
          <w:sz w:val="24"/>
          <w:szCs w:val="24"/>
          <w:lang w:val="it-IT"/>
        </w:rPr>
        <w:t>1994</w:t>
      </w:r>
      <w:r w:rsidRPr="00FF18CE">
        <w:rPr>
          <w:noProof/>
          <w:color w:val="000000" w:themeColor="text1"/>
          <w:sz w:val="24"/>
          <w:szCs w:val="24"/>
          <w:lang w:val="it-IT"/>
        </w:rPr>
        <w:t>;53:55-63</w:t>
      </w:r>
    </w:p>
    <w:p w14:paraId="21ACDE5A" w14:textId="77777777" w:rsidR="000D2917" w:rsidRPr="00FF18CE" w:rsidRDefault="000D2917" w:rsidP="00FC36DB">
      <w:pPr>
        <w:pStyle w:val="EndNoteBibliography"/>
        <w:spacing w:line="360" w:lineRule="auto"/>
        <w:ind w:left="567" w:right="4" w:hanging="425"/>
        <w:rPr>
          <w:noProof/>
          <w:color w:val="000000" w:themeColor="text1"/>
          <w:sz w:val="24"/>
          <w:szCs w:val="24"/>
        </w:rPr>
      </w:pPr>
      <w:r w:rsidRPr="00FF18CE">
        <w:rPr>
          <w:noProof/>
          <w:color w:val="000000" w:themeColor="text1"/>
          <w:sz w:val="24"/>
          <w:szCs w:val="24"/>
          <w:lang w:val="it-IT"/>
        </w:rPr>
        <w:t>6.</w:t>
      </w:r>
      <w:r w:rsidRPr="00FF18CE">
        <w:rPr>
          <w:noProof/>
          <w:color w:val="000000" w:themeColor="text1"/>
          <w:sz w:val="24"/>
          <w:szCs w:val="24"/>
          <w:lang w:val="it-IT"/>
        </w:rPr>
        <w:tab/>
        <w:t>Antoniazzi CTD, Nassini R, Rigo FK, Milioli AM, Bellinaso F, Camponogara C</w:t>
      </w:r>
      <w:r w:rsidRPr="00FF18CE">
        <w:rPr>
          <w:i/>
          <w:noProof/>
          <w:color w:val="000000" w:themeColor="text1"/>
          <w:sz w:val="24"/>
          <w:szCs w:val="24"/>
          <w:lang w:val="it-IT"/>
        </w:rPr>
        <w:t>, et al.</w:t>
      </w:r>
      <w:r w:rsidRPr="00FF18CE">
        <w:rPr>
          <w:noProof/>
          <w:color w:val="000000" w:themeColor="text1"/>
          <w:sz w:val="24"/>
          <w:szCs w:val="24"/>
          <w:lang w:val="it-IT"/>
        </w:rPr>
        <w:t xml:space="preserve"> </w:t>
      </w:r>
      <w:r w:rsidRPr="00FF18CE">
        <w:rPr>
          <w:noProof/>
          <w:color w:val="000000" w:themeColor="text1"/>
          <w:sz w:val="24"/>
          <w:szCs w:val="24"/>
        </w:rPr>
        <w:t xml:space="preserve">Transient receptor potential ankyrin 1 (TRPA1) plays a critical role in a mouse model of cancer pain. Int J Cancer </w:t>
      </w:r>
      <w:r w:rsidRPr="00FF18CE">
        <w:rPr>
          <w:b/>
          <w:noProof/>
          <w:color w:val="000000" w:themeColor="text1"/>
          <w:sz w:val="24"/>
          <w:szCs w:val="24"/>
        </w:rPr>
        <w:t>2019</w:t>
      </w:r>
      <w:r w:rsidRPr="00FF18CE">
        <w:rPr>
          <w:noProof/>
          <w:color w:val="000000" w:themeColor="text1"/>
          <w:sz w:val="24"/>
          <w:szCs w:val="24"/>
        </w:rPr>
        <w:t>;144:355-65</w:t>
      </w:r>
    </w:p>
    <w:p w14:paraId="7FDAF8DC" w14:textId="77777777" w:rsidR="000D2917" w:rsidRPr="00FF18CE" w:rsidRDefault="000D2917" w:rsidP="00FC36DB">
      <w:pPr>
        <w:pStyle w:val="EndNoteBibliography"/>
        <w:spacing w:line="360" w:lineRule="auto"/>
        <w:ind w:left="567" w:right="4" w:hanging="425"/>
        <w:rPr>
          <w:noProof/>
          <w:color w:val="000000" w:themeColor="text1"/>
          <w:sz w:val="24"/>
          <w:szCs w:val="24"/>
        </w:rPr>
      </w:pPr>
      <w:r w:rsidRPr="00FF18CE">
        <w:rPr>
          <w:noProof/>
          <w:color w:val="000000" w:themeColor="text1"/>
          <w:sz w:val="24"/>
          <w:szCs w:val="24"/>
        </w:rPr>
        <w:t>7.</w:t>
      </w:r>
      <w:r w:rsidRPr="00FF18CE">
        <w:rPr>
          <w:noProof/>
          <w:color w:val="000000" w:themeColor="text1"/>
          <w:sz w:val="24"/>
          <w:szCs w:val="24"/>
        </w:rPr>
        <w:tab/>
        <w:t xml:space="preserve">Leonhard C, Muller M, Hickey WF, Ringelstein EB, Kiefer R. Lesion response of long-term and recently immigrated resident endoneurial macrophages in peripheral nerve explant cultures from bone marrow chimeric mice. Eur J Neurosci </w:t>
      </w:r>
      <w:r w:rsidRPr="00FF18CE">
        <w:rPr>
          <w:b/>
          <w:noProof/>
          <w:color w:val="000000" w:themeColor="text1"/>
          <w:sz w:val="24"/>
          <w:szCs w:val="24"/>
        </w:rPr>
        <w:t>2002</w:t>
      </w:r>
      <w:r w:rsidRPr="00FF18CE">
        <w:rPr>
          <w:noProof/>
          <w:color w:val="000000" w:themeColor="text1"/>
          <w:sz w:val="24"/>
          <w:szCs w:val="24"/>
        </w:rPr>
        <w:t>;16:1654-60</w:t>
      </w:r>
    </w:p>
    <w:p w14:paraId="331F6059" w14:textId="0E8A0BC8" w:rsidR="000D2917" w:rsidRPr="00FF18CE" w:rsidRDefault="000D2917" w:rsidP="00FC36DB">
      <w:pPr>
        <w:tabs>
          <w:tab w:val="left" w:pos="9356"/>
        </w:tabs>
        <w:spacing w:line="360" w:lineRule="auto"/>
        <w:ind w:left="567" w:right="4" w:hanging="425"/>
        <w:jc w:val="both"/>
        <w:rPr>
          <w:color w:val="000000" w:themeColor="text1"/>
          <w:sz w:val="24"/>
          <w:szCs w:val="24"/>
        </w:rPr>
      </w:pPr>
      <w:r w:rsidRPr="00FF18CE">
        <w:rPr>
          <w:color w:val="000000" w:themeColor="text1"/>
          <w:sz w:val="24"/>
          <w:szCs w:val="24"/>
        </w:rPr>
        <w:fldChar w:fldCharType="end"/>
      </w:r>
    </w:p>
    <w:p w14:paraId="73FB290B" w14:textId="77777777" w:rsidR="00320AB9" w:rsidRPr="00FF18CE" w:rsidRDefault="00320AB9">
      <w:pPr>
        <w:rPr>
          <w:b/>
          <w:bCs/>
          <w:color w:val="000000" w:themeColor="text1"/>
          <w:sz w:val="24"/>
          <w:szCs w:val="24"/>
        </w:rPr>
      </w:pPr>
      <w:r w:rsidRPr="00FF18CE">
        <w:rPr>
          <w:b/>
          <w:bCs/>
          <w:color w:val="000000" w:themeColor="text1"/>
          <w:sz w:val="24"/>
          <w:szCs w:val="24"/>
        </w:rPr>
        <w:br w:type="page"/>
      </w:r>
    </w:p>
    <w:p w14:paraId="269EE2CC" w14:textId="52D94364" w:rsidR="000419DB" w:rsidRPr="00FF18CE" w:rsidRDefault="005B444D" w:rsidP="003F1C1B">
      <w:pPr>
        <w:tabs>
          <w:tab w:val="left" w:pos="284"/>
          <w:tab w:val="left" w:pos="9356"/>
        </w:tabs>
        <w:jc w:val="both"/>
        <w:rPr>
          <w:b/>
          <w:bCs/>
          <w:color w:val="000000" w:themeColor="text1"/>
          <w:sz w:val="24"/>
          <w:szCs w:val="24"/>
        </w:rPr>
      </w:pPr>
      <w:r w:rsidRPr="00FF18CE">
        <w:rPr>
          <w:b/>
          <w:bCs/>
          <w:color w:val="000000" w:themeColor="text1"/>
          <w:sz w:val="24"/>
          <w:szCs w:val="24"/>
        </w:rPr>
        <w:lastRenderedPageBreak/>
        <w:t xml:space="preserve">Supplemental </w:t>
      </w:r>
      <w:r w:rsidR="000419DB" w:rsidRPr="00FF18CE">
        <w:rPr>
          <w:b/>
          <w:bCs/>
          <w:color w:val="000000" w:themeColor="text1"/>
          <w:sz w:val="24"/>
          <w:szCs w:val="24"/>
        </w:rPr>
        <w:t>Figure</w:t>
      </w:r>
      <w:r w:rsidRPr="00FF18CE">
        <w:rPr>
          <w:b/>
          <w:bCs/>
          <w:color w:val="000000" w:themeColor="text1"/>
          <w:sz w:val="24"/>
          <w:szCs w:val="24"/>
        </w:rPr>
        <w:t>s</w:t>
      </w:r>
      <w:r w:rsidR="000419DB" w:rsidRPr="00FF18CE">
        <w:rPr>
          <w:b/>
          <w:bCs/>
          <w:color w:val="000000" w:themeColor="text1"/>
          <w:sz w:val="24"/>
          <w:szCs w:val="24"/>
        </w:rPr>
        <w:t xml:space="preserve"> </w:t>
      </w:r>
    </w:p>
    <w:p w14:paraId="5C1EED82" w14:textId="298A7D6D" w:rsidR="00566D74" w:rsidRPr="00FF18CE" w:rsidRDefault="00566D74" w:rsidP="003F1C1B">
      <w:pPr>
        <w:tabs>
          <w:tab w:val="left" w:pos="284"/>
          <w:tab w:val="left" w:pos="9356"/>
        </w:tabs>
        <w:jc w:val="both"/>
        <w:rPr>
          <w:b/>
          <w:bCs/>
          <w:color w:val="000000" w:themeColor="text1"/>
          <w:sz w:val="24"/>
          <w:szCs w:val="24"/>
        </w:rPr>
      </w:pPr>
    </w:p>
    <w:p w14:paraId="40FA9956" w14:textId="77777777" w:rsidR="00566D74" w:rsidRPr="00FF18CE" w:rsidRDefault="00566D74" w:rsidP="003F1C1B">
      <w:pPr>
        <w:tabs>
          <w:tab w:val="left" w:pos="284"/>
          <w:tab w:val="left" w:pos="9356"/>
        </w:tabs>
        <w:jc w:val="both"/>
        <w:rPr>
          <w:b/>
          <w:bCs/>
          <w:color w:val="000000" w:themeColor="text1"/>
          <w:sz w:val="24"/>
          <w:szCs w:val="24"/>
        </w:rPr>
      </w:pPr>
    </w:p>
    <w:p w14:paraId="1D41F7F6" w14:textId="71056376" w:rsidR="00060EA7" w:rsidRPr="00FF18CE" w:rsidRDefault="00B76F00" w:rsidP="00FC36DB">
      <w:pPr>
        <w:tabs>
          <w:tab w:val="left" w:pos="284"/>
          <w:tab w:val="left" w:pos="9356"/>
        </w:tabs>
        <w:ind w:firstLine="1418"/>
        <w:jc w:val="both"/>
        <w:rPr>
          <w:b/>
          <w:bCs/>
          <w:color w:val="000000" w:themeColor="text1"/>
          <w:sz w:val="24"/>
          <w:szCs w:val="24"/>
        </w:rPr>
      </w:pPr>
      <w:r w:rsidRPr="00FF18CE"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76C5A46B" wp14:editId="4A03015B">
            <wp:extent cx="3975100" cy="4152900"/>
            <wp:effectExtent l="0" t="0" r="0" b="0"/>
            <wp:docPr id="3" name="Immagine 3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mappa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704D0" w14:textId="76A929FE" w:rsidR="003F1C1B" w:rsidRPr="00FF18CE" w:rsidRDefault="003F1C1B" w:rsidP="00C3202D">
      <w:pPr>
        <w:tabs>
          <w:tab w:val="left" w:pos="284"/>
          <w:tab w:val="left" w:pos="9356"/>
        </w:tabs>
        <w:ind w:left="1276" w:firstLine="426"/>
        <w:jc w:val="both"/>
        <w:rPr>
          <w:b/>
          <w:bCs/>
          <w:color w:val="000000" w:themeColor="text1"/>
          <w:sz w:val="24"/>
          <w:szCs w:val="24"/>
        </w:rPr>
      </w:pPr>
    </w:p>
    <w:p w14:paraId="386F614F" w14:textId="0B9F65C3" w:rsidR="000419DB" w:rsidRPr="00FF18CE" w:rsidRDefault="000419DB" w:rsidP="008803F1">
      <w:pPr>
        <w:tabs>
          <w:tab w:val="left" w:pos="284"/>
          <w:tab w:val="left" w:pos="9356"/>
        </w:tabs>
        <w:ind w:left="2410" w:hanging="1701"/>
        <w:jc w:val="both"/>
        <w:rPr>
          <w:b/>
          <w:bCs/>
          <w:color w:val="000000" w:themeColor="text1"/>
          <w:sz w:val="24"/>
          <w:szCs w:val="24"/>
        </w:rPr>
      </w:pPr>
    </w:p>
    <w:p w14:paraId="6AC669E0" w14:textId="77777777" w:rsidR="003F1C1B" w:rsidRPr="00FF18CE" w:rsidRDefault="003F1C1B" w:rsidP="003F1C1B">
      <w:pPr>
        <w:jc w:val="both"/>
        <w:rPr>
          <w:b/>
          <w:bCs/>
          <w:color w:val="000000" w:themeColor="text1"/>
          <w:sz w:val="24"/>
          <w:szCs w:val="24"/>
        </w:rPr>
      </w:pPr>
    </w:p>
    <w:p w14:paraId="23F4EC31" w14:textId="2A46A758" w:rsidR="004C4668" w:rsidRPr="00FF18CE" w:rsidRDefault="005B444D" w:rsidP="003F1C1B">
      <w:pPr>
        <w:jc w:val="both"/>
        <w:rPr>
          <w:color w:val="000000" w:themeColor="text1"/>
          <w:sz w:val="24"/>
          <w:szCs w:val="24"/>
        </w:rPr>
      </w:pPr>
      <w:r w:rsidRPr="00FF18CE">
        <w:rPr>
          <w:b/>
          <w:bCs/>
          <w:color w:val="000000" w:themeColor="text1"/>
          <w:sz w:val="24"/>
          <w:szCs w:val="24"/>
        </w:rPr>
        <w:t xml:space="preserve">Supplemental </w:t>
      </w:r>
      <w:r w:rsidR="000419DB" w:rsidRPr="00FF18CE">
        <w:rPr>
          <w:b/>
          <w:bCs/>
          <w:color w:val="000000" w:themeColor="text1"/>
          <w:sz w:val="24"/>
          <w:szCs w:val="24"/>
        </w:rPr>
        <w:t xml:space="preserve">Fig. 1. </w:t>
      </w:r>
      <w:r w:rsidR="000419DB" w:rsidRPr="00FF18CE">
        <w:rPr>
          <w:color w:val="000000" w:themeColor="text1"/>
          <w:sz w:val="24"/>
          <w:szCs w:val="24"/>
        </w:rPr>
        <w:t xml:space="preserve">(A) </w:t>
      </w:r>
      <w:r w:rsidR="008E043D" w:rsidRPr="00FF18CE">
        <w:rPr>
          <w:color w:val="000000" w:themeColor="text1"/>
          <w:sz w:val="24"/>
          <w:szCs w:val="24"/>
        </w:rPr>
        <w:t>P</w:t>
      </w:r>
      <w:r w:rsidR="000419DB" w:rsidRPr="00FF18CE">
        <w:rPr>
          <w:color w:val="000000" w:themeColor="text1"/>
          <w:sz w:val="24"/>
          <w:szCs w:val="24"/>
        </w:rPr>
        <w:t>aw thickness</w:t>
      </w:r>
      <w:r w:rsidR="008E043D" w:rsidRPr="00FF18CE">
        <w:rPr>
          <w:color w:val="000000" w:themeColor="text1"/>
          <w:sz w:val="24"/>
          <w:szCs w:val="24"/>
        </w:rPr>
        <w:t xml:space="preserve">, </w:t>
      </w:r>
      <w:r w:rsidR="000419DB" w:rsidRPr="00FF18CE">
        <w:rPr>
          <w:color w:val="000000" w:themeColor="text1"/>
          <w:sz w:val="24"/>
          <w:szCs w:val="24"/>
        </w:rPr>
        <w:t xml:space="preserve">mechanical </w:t>
      </w:r>
      <w:proofErr w:type="gramStart"/>
      <w:r w:rsidR="000419DB" w:rsidRPr="00FF18CE">
        <w:rPr>
          <w:color w:val="000000" w:themeColor="text1"/>
          <w:sz w:val="24"/>
          <w:szCs w:val="24"/>
        </w:rPr>
        <w:t>allodynia</w:t>
      </w:r>
      <w:proofErr w:type="gramEnd"/>
      <w:r w:rsidR="008E043D" w:rsidRPr="00FF18CE">
        <w:rPr>
          <w:color w:val="000000" w:themeColor="text1"/>
          <w:sz w:val="24"/>
          <w:szCs w:val="24"/>
        </w:rPr>
        <w:t xml:space="preserve"> and </w:t>
      </w:r>
      <w:r w:rsidR="002B7D37" w:rsidRPr="00FF18CE">
        <w:rPr>
          <w:color w:val="000000" w:themeColor="text1"/>
          <w:sz w:val="24"/>
          <w:szCs w:val="24"/>
        </w:rPr>
        <w:t>cold response</w:t>
      </w:r>
      <w:r w:rsidR="000419DB" w:rsidRPr="00FF18CE">
        <w:rPr>
          <w:color w:val="000000" w:themeColor="text1"/>
          <w:sz w:val="24"/>
          <w:szCs w:val="24"/>
        </w:rPr>
        <w:t xml:space="preserve"> after B16-F10 melanoma (B16) in C57BL/6J mice treated with liposome-encapsulated clodronate (LCL) or PBS (</w:t>
      </w:r>
      <w:proofErr w:type="spellStart"/>
      <w:r w:rsidR="000419DB" w:rsidRPr="00FF18CE">
        <w:rPr>
          <w:color w:val="000000" w:themeColor="text1"/>
          <w:sz w:val="24"/>
          <w:szCs w:val="24"/>
        </w:rPr>
        <w:t>i.p.</w:t>
      </w:r>
      <w:proofErr w:type="spellEnd"/>
      <w:r w:rsidR="000419DB" w:rsidRPr="00FF18CE">
        <w:rPr>
          <w:color w:val="000000" w:themeColor="text1"/>
          <w:sz w:val="24"/>
          <w:szCs w:val="24"/>
        </w:rPr>
        <w:t>). Representative images and pooled data of F4/80</w:t>
      </w:r>
      <w:r w:rsidR="000419DB" w:rsidRPr="00FF18CE">
        <w:rPr>
          <w:color w:val="000000" w:themeColor="text1"/>
          <w:sz w:val="24"/>
          <w:szCs w:val="24"/>
          <w:vertAlign w:val="superscript"/>
        </w:rPr>
        <w:t xml:space="preserve">+ </w:t>
      </w:r>
      <w:r w:rsidR="000419DB" w:rsidRPr="00FF18CE">
        <w:rPr>
          <w:color w:val="000000" w:themeColor="text1"/>
          <w:sz w:val="24"/>
          <w:szCs w:val="24"/>
        </w:rPr>
        <w:t>cell in ipsilateral sciatic nerve (</w:t>
      </w:r>
      <w:r w:rsidR="008E043D" w:rsidRPr="00FF18CE">
        <w:rPr>
          <w:color w:val="000000" w:themeColor="text1"/>
          <w:sz w:val="24"/>
          <w:szCs w:val="24"/>
        </w:rPr>
        <w:t>B</w:t>
      </w:r>
      <w:r w:rsidR="000419DB" w:rsidRPr="00FF18CE">
        <w:rPr>
          <w:color w:val="000000" w:themeColor="text1"/>
          <w:sz w:val="24"/>
          <w:szCs w:val="24"/>
        </w:rPr>
        <w:t>) and tumor (</w:t>
      </w:r>
      <w:r w:rsidR="008E043D" w:rsidRPr="00FF18CE">
        <w:rPr>
          <w:color w:val="000000" w:themeColor="text1"/>
          <w:sz w:val="24"/>
          <w:szCs w:val="24"/>
        </w:rPr>
        <w:t>C</w:t>
      </w:r>
      <w:r w:rsidR="000419DB" w:rsidRPr="00FF18CE">
        <w:rPr>
          <w:color w:val="000000" w:themeColor="text1"/>
          <w:sz w:val="24"/>
          <w:szCs w:val="24"/>
        </w:rPr>
        <w:t xml:space="preserve">) at day 14 after B16 cell inoculation or sham in </w:t>
      </w:r>
      <w:r w:rsidR="000419DB" w:rsidRPr="00FF18CE">
        <w:rPr>
          <w:color w:val="000000" w:themeColor="text1"/>
          <w:spacing w:val="-2"/>
          <w:sz w:val="24"/>
          <w:szCs w:val="24"/>
        </w:rPr>
        <w:t>C57BL/6J mice, treated with</w:t>
      </w:r>
      <w:r w:rsidR="000419DB" w:rsidRPr="00FF18CE">
        <w:rPr>
          <w:color w:val="000000" w:themeColor="text1"/>
          <w:sz w:val="24"/>
          <w:szCs w:val="24"/>
        </w:rPr>
        <w:t xml:space="preserve"> LCL or PBS</w:t>
      </w:r>
      <w:r w:rsidR="000419DB" w:rsidRPr="00FF18CE">
        <w:rPr>
          <w:color w:val="000000" w:themeColor="text1"/>
          <w:spacing w:val="-2"/>
          <w:sz w:val="24"/>
          <w:szCs w:val="24"/>
        </w:rPr>
        <w:t xml:space="preserve"> (</w:t>
      </w:r>
      <w:proofErr w:type="spellStart"/>
      <w:r w:rsidR="000419DB" w:rsidRPr="00FF18CE">
        <w:rPr>
          <w:color w:val="000000" w:themeColor="text1"/>
          <w:sz w:val="24"/>
          <w:szCs w:val="24"/>
        </w:rPr>
        <w:t>i.p.</w:t>
      </w:r>
      <w:proofErr w:type="spellEnd"/>
      <w:r w:rsidR="000419DB" w:rsidRPr="00FF18CE">
        <w:rPr>
          <w:color w:val="000000" w:themeColor="text1"/>
          <w:sz w:val="24"/>
          <w:szCs w:val="24"/>
        </w:rPr>
        <w:t>). BL, baseline. Green arrows indicate the time of treatment with PBS or LCL (</w:t>
      </w:r>
      <w:proofErr w:type="spellStart"/>
      <w:r w:rsidR="000419DB" w:rsidRPr="00FF18CE">
        <w:rPr>
          <w:color w:val="000000" w:themeColor="text1"/>
          <w:sz w:val="24"/>
          <w:szCs w:val="24"/>
        </w:rPr>
        <w:t>i.p.</w:t>
      </w:r>
      <w:proofErr w:type="spellEnd"/>
      <w:r w:rsidR="000419DB" w:rsidRPr="00FF18CE">
        <w:rPr>
          <w:color w:val="000000" w:themeColor="text1"/>
          <w:sz w:val="24"/>
          <w:szCs w:val="24"/>
        </w:rPr>
        <w:t xml:space="preserve">). Dashed line delimits the </w:t>
      </w:r>
      <w:r w:rsidR="000419DB" w:rsidRPr="00FF18CE">
        <w:rPr>
          <w:i/>
          <w:color w:val="000000" w:themeColor="text1"/>
          <w:sz w:val="24"/>
          <w:szCs w:val="24"/>
        </w:rPr>
        <w:t>epineurium.</w:t>
      </w:r>
      <w:r w:rsidR="000419DB" w:rsidRPr="00FF18CE">
        <w:rPr>
          <w:color w:val="000000" w:themeColor="text1"/>
          <w:sz w:val="24"/>
          <w:szCs w:val="24"/>
        </w:rPr>
        <w:t xml:space="preserve"> Scale bar 50 </w:t>
      </w:r>
      <w:proofErr w:type="spellStart"/>
      <w:r w:rsidR="000419DB" w:rsidRPr="00FF18CE">
        <w:rPr>
          <w:color w:val="000000" w:themeColor="text1"/>
          <w:sz w:val="24"/>
          <w:szCs w:val="24"/>
        </w:rPr>
        <w:t>μm</w:t>
      </w:r>
      <w:proofErr w:type="spellEnd"/>
      <w:r w:rsidR="000419DB" w:rsidRPr="00FF18CE">
        <w:rPr>
          <w:color w:val="000000" w:themeColor="text1"/>
          <w:sz w:val="24"/>
          <w:szCs w:val="24"/>
        </w:rPr>
        <w:t>. N = 6 mice. ***</w:t>
      </w:r>
      <w:r w:rsidR="000419DB" w:rsidRPr="00FF18CE">
        <w:rPr>
          <w:i/>
          <w:iCs/>
          <w:color w:val="000000" w:themeColor="text1"/>
          <w:sz w:val="24"/>
          <w:szCs w:val="24"/>
        </w:rPr>
        <w:t>P</w:t>
      </w:r>
      <w:r w:rsidR="000419DB" w:rsidRPr="00FF18CE">
        <w:rPr>
          <w:color w:val="000000" w:themeColor="text1"/>
          <w:sz w:val="24"/>
          <w:szCs w:val="24"/>
        </w:rPr>
        <w:t xml:space="preserve"> &lt; 0.001 to Sham, Sham-PBS; </w:t>
      </w:r>
      <w:r w:rsidR="000419DB" w:rsidRPr="00FF18CE">
        <w:rPr>
          <w:color w:val="000000" w:themeColor="text1"/>
          <w:sz w:val="24"/>
          <w:szCs w:val="24"/>
          <w:vertAlign w:val="superscript"/>
        </w:rPr>
        <w:t>§§§</w:t>
      </w:r>
      <w:r w:rsidR="000419DB" w:rsidRPr="00FF18CE">
        <w:rPr>
          <w:i/>
          <w:iCs/>
          <w:color w:val="000000" w:themeColor="text1"/>
          <w:sz w:val="24"/>
          <w:szCs w:val="24"/>
        </w:rPr>
        <w:t>P</w:t>
      </w:r>
      <w:r w:rsidR="000419DB" w:rsidRPr="00FF18CE">
        <w:rPr>
          <w:color w:val="000000" w:themeColor="text1"/>
          <w:sz w:val="24"/>
          <w:szCs w:val="24"/>
        </w:rPr>
        <w:t xml:space="preserve"> &lt; 0.001 to B16-PBS. Two-way (</w:t>
      </w:r>
      <w:r w:rsidR="008E043D" w:rsidRPr="00FF18CE">
        <w:rPr>
          <w:color w:val="000000" w:themeColor="text1"/>
          <w:sz w:val="24"/>
          <w:szCs w:val="24"/>
        </w:rPr>
        <w:t>A</w:t>
      </w:r>
      <w:r w:rsidR="000419DB" w:rsidRPr="00FF18CE">
        <w:rPr>
          <w:color w:val="000000" w:themeColor="text1"/>
          <w:sz w:val="24"/>
          <w:szCs w:val="24"/>
        </w:rPr>
        <w:t>) and one-way (</w:t>
      </w:r>
      <w:r w:rsidR="008E043D" w:rsidRPr="00FF18CE">
        <w:rPr>
          <w:color w:val="000000" w:themeColor="text1"/>
          <w:sz w:val="24"/>
          <w:szCs w:val="24"/>
        </w:rPr>
        <w:t>B, C</w:t>
      </w:r>
      <w:r w:rsidR="000419DB" w:rsidRPr="00FF18CE">
        <w:rPr>
          <w:color w:val="000000" w:themeColor="text1"/>
          <w:sz w:val="24"/>
          <w:szCs w:val="24"/>
        </w:rPr>
        <w:t>) ANOVA and Bonferroni post hoc test.</w:t>
      </w:r>
    </w:p>
    <w:p w14:paraId="0615DB23" w14:textId="77777777" w:rsidR="004C4668" w:rsidRPr="00FF18CE" w:rsidRDefault="004C4668" w:rsidP="003F1C1B">
      <w:pPr>
        <w:rPr>
          <w:color w:val="000000" w:themeColor="text1"/>
          <w:sz w:val="24"/>
          <w:szCs w:val="24"/>
        </w:rPr>
      </w:pPr>
      <w:r w:rsidRPr="00FF18CE">
        <w:rPr>
          <w:color w:val="000000" w:themeColor="text1"/>
          <w:sz w:val="24"/>
          <w:szCs w:val="24"/>
        </w:rPr>
        <w:br w:type="page"/>
      </w:r>
    </w:p>
    <w:p w14:paraId="0F847E32" w14:textId="1DE95659" w:rsidR="000419DB" w:rsidRPr="00FF18CE" w:rsidRDefault="000419DB" w:rsidP="008803F1">
      <w:pPr>
        <w:ind w:firstLine="709"/>
        <w:jc w:val="both"/>
        <w:rPr>
          <w:color w:val="000000" w:themeColor="text1"/>
          <w:sz w:val="24"/>
          <w:szCs w:val="24"/>
        </w:rPr>
      </w:pPr>
    </w:p>
    <w:p w14:paraId="68EA0BA5" w14:textId="24DB6AFA" w:rsidR="000419DB" w:rsidRPr="00FF18CE" w:rsidRDefault="000419DB" w:rsidP="003F1C1B">
      <w:pPr>
        <w:ind w:left="2268"/>
        <w:rPr>
          <w:color w:val="000000" w:themeColor="text1"/>
          <w:sz w:val="24"/>
          <w:szCs w:val="24"/>
        </w:rPr>
      </w:pPr>
    </w:p>
    <w:p w14:paraId="3A70164B" w14:textId="52BCDD0C" w:rsidR="003F1C1B" w:rsidRPr="00FF18CE" w:rsidRDefault="00B76F00" w:rsidP="00B76F00">
      <w:pPr>
        <w:ind w:left="1134" w:hanging="283"/>
        <w:jc w:val="both"/>
        <w:rPr>
          <w:b/>
          <w:bCs/>
          <w:color w:val="000000" w:themeColor="text1"/>
          <w:sz w:val="24"/>
          <w:szCs w:val="24"/>
        </w:rPr>
      </w:pPr>
      <w:r w:rsidRPr="00FF18CE"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11F7434D" wp14:editId="3301B584">
            <wp:extent cx="4991100" cy="60579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568F6" w14:textId="77777777" w:rsidR="00C3202D" w:rsidRPr="00FF18CE" w:rsidRDefault="00C3202D" w:rsidP="003F1C1B">
      <w:pPr>
        <w:jc w:val="both"/>
        <w:rPr>
          <w:b/>
          <w:bCs/>
          <w:color w:val="000000" w:themeColor="text1"/>
          <w:sz w:val="24"/>
          <w:szCs w:val="24"/>
        </w:rPr>
      </w:pPr>
    </w:p>
    <w:p w14:paraId="6C288172" w14:textId="7E38230B" w:rsidR="004C4668" w:rsidRPr="00FF18CE" w:rsidRDefault="005B444D" w:rsidP="003F1C1B">
      <w:pPr>
        <w:jc w:val="both"/>
        <w:rPr>
          <w:color w:val="000000" w:themeColor="text1"/>
          <w:sz w:val="24"/>
          <w:szCs w:val="24"/>
        </w:rPr>
      </w:pPr>
      <w:r w:rsidRPr="00FF18CE">
        <w:rPr>
          <w:b/>
          <w:bCs/>
          <w:color w:val="000000" w:themeColor="text1"/>
          <w:sz w:val="24"/>
          <w:szCs w:val="24"/>
        </w:rPr>
        <w:t xml:space="preserve">Supplemental Fig. </w:t>
      </w:r>
      <w:r w:rsidR="000419DB" w:rsidRPr="00FF18CE">
        <w:rPr>
          <w:b/>
          <w:bCs/>
          <w:color w:val="000000" w:themeColor="text1"/>
          <w:sz w:val="24"/>
          <w:szCs w:val="24"/>
        </w:rPr>
        <w:t>2</w:t>
      </w:r>
      <w:r w:rsidR="000419DB" w:rsidRPr="00FF18CE">
        <w:rPr>
          <w:color w:val="000000" w:themeColor="text1"/>
          <w:sz w:val="24"/>
          <w:szCs w:val="24"/>
        </w:rPr>
        <w:t xml:space="preserve">. (A) </w:t>
      </w:r>
      <w:r w:rsidR="002B7D37" w:rsidRPr="00FF18CE">
        <w:rPr>
          <w:color w:val="000000" w:themeColor="text1"/>
          <w:sz w:val="24"/>
          <w:szCs w:val="24"/>
        </w:rPr>
        <w:t>P</w:t>
      </w:r>
      <w:r w:rsidR="000419DB" w:rsidRPr="00FF18CE">
        <w:rPr>
          <w:color w:val="000000" w:themeColor="text1"/>
          <w:sz w:val="24"/>
          <w:szCs w:val="24"/>
        </w:rPr>
        <w:t>aw thickness</w:t>
      </w:r>
      <w:r w:rsidR="002B7D37" w:rsidRPr="00FF18CE">
        <w:rPr>
          <w:color w:val="000000" w:themeColor="text1"/>
          <w:sz w:val="24"/>
          <w:szCs w:val="24"/>
        </w:rPr>
        <w:t>,</w:t>
      </w:r>
      <w:r w:rsidR="000419DB" w:rsidRPr="00FF18CE">
        <w:rPr>
          <w:color w:val="000000" w:themeColor="text1"/>
          <w:sz w:val="24"/>
          <w:szCs w:val="24"/>
        </w:rPr>
        <w:t xml:space="preserve"> mechanical </w:t>
      </w:r>
      <w:proofErr w:type="gramStart"/>
      <w:r w:rsidR="000419DB" w:rsidRPr="00FF18CE">
        <w:rPr>
          <w:color w:val="000000" w:themeColor="text1"/>
          <w:sz w:val="24"/>
          <w:szCs w:val="24"/>
        </w:rPr>
        <w:t>allodynia</w:t>
      </w:r>
      <w:proofErr w:type="gramEnd"/>
      <w:r w:rsidR="000419DB" w:rsidRPr="00FF18CE">
        <w:rPr>
          <w:color w:val="000000" w:themeColor="text1"/>
          <w:sz w:val="24"/>
          <w:szCs w:val="24"/>
        </w:rPr>
        <w:t xml:space="preserve"> </w:t>
      </w:r>
      <w:r w:rsidR="002B7D37" w:rsidRPr="00FF18CE">
        <w:rPr>
          <w:color w:val="000000" w:themeColor="text1"/>
          <w:sz w:val="24"/>
          <w:szCs w:val="24"/>
        </w:rPr>
        <w:t xml:space="preserve">and cold response </w:t>
      </w:r>
      <w:r w:rsidR="000419DB" w:rsidRPr="00FF18CE">
        <w:rPr>
          <w:color w:val="000000" w:themeColor="text1"/>
          <w:sz w:val="24"/>
          <w:szCs w:val="24"/>
        </w:rPr>
        <w:t xml:space="preserve">after B16-F10 melanoma (B16) cell inoculation or sham in C57BL/6J mice treated with an </w:t>
      </w:r>
      <w:proofErr w:type="spellStart"/>
      <w:r w:rsidR="000419DB" w:rsidRPr="00FF18CE">
        <w:rPr>
          <w:color w:val="000000" w:themeColor="text1"/>
          <w:sz w:val="24"/>
          <w:szCs w:val="24"/>
        </w:rPr>
        <w:t>mAb</w:t>
      </w:r>
      <w:proofErr w:type="spellEnd"/>
      <w:r w:rsidR="000419DB" w:rsidRPr="00FF18CE">
        <w:rPr>
          <w:color w:val="000000" w:themeColor="text1"/>
          <w:sz w:val="24"/>
          <w:szCs w:val="24"/>
        </w:rPr>
        <w:t xml:space="preserve"> </w:t>
      </w:r>
      <w:r w:rsidR="000419DB" w:rsidRPr="00FF18CE">
        <w:rPr>
          <w:color w:val="000000" w:themeColor="text1"/>
          <w:spacing w:val="-2"/>
          <w:sz w:val="24"/>
          <w:szCs w:val="24"/>
        </w:rPr>
        <w:t>anti-</w:t>
      </w:r>
      <w:r w:rsidR="000419DB" w:rsidRPr="00FF18CE">
        <w:rPr>
          <w:color w:val="000000" w:themeColor="text1"/>
          <w:sz w:val="24"/>
          <w:szCs w:val="24"/>
        </w:rPr>
        <w:t>CCL2 or IgG2B (IgG) (</w:t>
      </w:r>
      <w:proofErr w:type="spellStart"/>
      <w:r w:rsidR="000419DB" w:rsidRPr="00FF18CE">
        <w:rPr>
          <w:color w:val="000000" w:themeColor="text1"/>
          <w:sz w:val="24"/>
          <w:szCs w:val="24"/>
        </w:rPr>
        <w:t>i.p.</w:t>
      </w:r>
      <w:proofErr w:type="spellEnd"/>
      <w:r w:rsidR="000419DB" w:rsidRPr="00FF18CE">
        <w:rPr>
          <w:color w:val="000000" w:themeColor="text1"/>
          <w:sz w:val="24"/>
          <w:szCs w:val="24"/>
        </w:rPr>
        <w:t>). Representative images and pooled data of F4/80</w:t>
      </w:r>
      <w:r w:rsidR="000419DB" w:rsidRPr="00FF18CE">
        <w:rPr>
          <w:color w:val="000000" w:themeColor="text1"/>
          <w:sz w:val="24"/>
          <w:szCs w:val="24"/>
          <w:vertAlign w:val="superscript"/>
        </w:rPr>
        <w:t xml:space="preserve">+ </w:t>
      </w:r>
      <w:r w:rsidR="000419DB" w:rsidRPr="00FF18CE">
        <w:rPr>
          <w:color w:val="000000" w:themeColor="text1"/>
          <w:sz w:val="24"/>
          <w:szCs w:val="24"/>
        </w:rPr>
        <w:t xml:space="preserve">cells in ipsilateral sciatic nerve (B) and tumor (C) at day 14 after B16 cell inoculation or sham in </w:t>
      </w:r>
      <w:r w:rsidR="000419DB" w:rsidRPr="00FF18CE">
        <w:rPr>
          <w:color w:val="000000" w:themeColor="text1"/>
          <w:spacing w:val="-2"/>
          <w:sz w:val="24"/>
          <w:szCs w:val="24"/>
        </w:rPr>
        <w:t>C57BL/6J mice treated with</w:t>
      </w:r>
      <w:r w:rsidR="000419DB" w:rsidRPr="00FF18CE">
        <w:rPr>
          <w:color w:val="000000" w:themeColor="text1"/>
          <w:sz w:val="24"/>
          <w:szCs w:val="24"/>
        </w:rPr>
        <w:t xml:space="preserve"> a </w:t>
      </w:r>
      <w:proofErr w:type="spellStart"/>
      <w:r w:rsidR="000419DB" w:rsidRPr="00FF18CE">
        <w:rPr>
          <w:color w:val="000000" w:themeColor="text1"/>
          <w:sz w:val="24"/>
          <w:szCs w:val="24"/>
        </w:rPr>
        <w:t>mAb</w:t>
      </w:r>
      <w:proofErr w:type="spellEnd"/>
      <w:r w:rsidR="000419DB" w:rsidRPr="00FF18CE">
        <w:rPr>
          <w:color w:val="000000" w:themeColor="text1"/>
          <w:sz w:val="24"/>
          <w:szCs w:val="24"/>
        </w:rPr>
        <w:t xml:space="preserve"> anti-CCL2 or IgG (</w:t>
      </w:r>
      <w:proofErr w:type="spellStart"/>
      <w:r w:rsidR="000419DB" w:rsidRPr="00FF18CE">
        <w:rPr>
          <w:color w:val="000000" w:themeColor="text1"/>
          <w:sz w:val="24"/>
          <w:szCs w:val="24"/>
        </w:rPr>
        <w:t>i.p.</w:t>
      </w:r>
      <w:proofErr w:type="spellEnd"/>
      <w:r w:rsidR="000419DB" w:rsidRPr="00FF18CE">
        <w:rPr>
          <w:color w:val="000000" w:themeColor="text1"/>
          <w:sz w:val="24"/>
          <w:szCs w:val="24"/>
        </w:rPr>
        <w:t xml:space="preserve">). </w:t>
      </w:r>
      <w:r w:rsidR="002B7D37" w:rsidRPr="00FF18CE">
        <w:rPr>
          <w:color w:val="000000" w:themeColor="text1"/>
          <w:sz w:val="24"/>
          <w:szCs w:val="24"/>
        </w:rPr>
        <w:t xml:space="preserve">Paw thickness, mechanical </w:t>
      </w:r>
      <w:proofErr w:type="gramStart"/>
      <w:r w:rsidR="002B7D37" w:rsidRPr="00FF18CE">
        <w:rPr>
          <w:color w:val="000000" w:themeColor="text1"/>
          <w:sz w:val="24"/>
          <w:szCs w:val="24"/>
        </w:rPr>
        <w:t>allodynia</w:t>
      </w:r>
      <w:proofErr w:type="gramEnd"/>
      <w:r w:rsidR="002B7D37" w:rsidRPr="00FF18CE">
        <w:rPr>
          <w:color w:val="000000" w:themeColor="text1"/>
          <w:sz w:val="24"/>
          <w:szCs w:val="24"/>
        </w:rPr>
        <w:t xml:space="preserve"> and cold response</w:t>
      </w:r>
      <w:r w:rsidR="000419DB" w:rsidRPr="00FF18CE">
        <w:rPr>
          <w:color w:val="000000" w:themeColor="text1"/>
          <w:sz w:val="24"/>
          <w:szCs w:val="24"/>
        </w:rPr>
        <w:t xml:space="preserve"> after B16 cell inoculation or sham in C57BL/6J mice, treated with a </w:t>
      </w:r>
      <w:proofErr w:type="spellStart"/>
      <w:r w:rsidR="000419DB" w:rsidRPr="00FF18CE">
        <w:rPr>
          <w:color w:val="000000" w:themeColor="text1"/>
          <w:spacing w:val="-2"/>
          <w:sz w:val="24"/>
          <w:szCs w:val="24"/>
        </w:rPr>
        <w:t>mAb</w:t>
      </w:r>
      <w:proofErr w:type="spellEnd"/>
      <w:r w:rsidR="000419DB" w:rsidRPr="00FF18CE">
        <w:rPr>
          <w:color w:val="000000" w:themeColor="text1"/>
          <w:spacing w:val="-2"/>
          <w:sz w:val="24"/>
          <w:szCs w:val="24"/>
        </w:rPr>
        <w:t xml:space="preserve"> anti-</w:t>
      </w:r>
      <w:r w:rsidR="000419DB" w:rsidRPr="00FF18CE">
        <w:rPr>
          <w:color w:val="000000" w:themeColor="text1"/>
          <w:sz w:val="24"/>
          <w:szCs w:val="24"/>
        </w:rPr>
        <w:t>G-CSF or IgG (</w:t>
      </w:r>
      <w:proofErr w:type="spellStart"/>
      <w:r w:rsidR="000419DB" w:rsidRPr="00FF18CE">
        <w:rPr>
          <w:color w:val="000000" w:themeColor="text1"/>
          <w:sz w:val="24"/>
          <w:szCs w:val="24"/>
        </w:rPr>
        <w:t>i.p.</w:t>
      </w:r>
      <w:proofErr w:type="spellEnd"/>
      <w:r w:rsidR="000419DB" w:rsidRPr="00FF18CE">
        <w:rPr>
          <w:color w:val="000000" w:themeColor="text1"/>
          <w:sz w:val="24"/>
          <w:szCs w:val="24"/>
        </w:rPr>
        <w:t xml:space="preserve">) (D) and a </w:t>
      </w:r>
      <w:r w:rsidR="000419DB" w:rsidRPr="00FF18CE">
        <w:rPr>
          <w:color w:val="000000" w:themeColor="text1"/>
          <w:spacing w:val="-2"/>
          <w:sz w:val="24"/>
          <w:szCs w:val="24"/>
        </w:rPr>
        <w:t xml:space="preserve">monoclonal </w:t>
      </w:r>
      <w:proofErr w:type="spellStart"/>
      <w:r w:rsidR="000419DB" w:rsidRPr="00FF18CE">
        <w:rPr>
          <w:color w:val="000000" w:themeColor="text1"/>
          <w:sz w:val="24"/>
          <w:szCs w:val="24"/>
        </w:rPr>
        <w:t>mAb</w:t>
      </w:r>
      <w:proofErr w:type="spellEnd"/>
      <w:r w:rsidR="000419DB" w:rsidRPr="00FF18CE">
        <w:rPr>
          <w:color w:val="000000" w:themeColor="text1"/>
          <w:sz w:val="24"/>
          <w:szCs w:val="24"/>
        </w:rPr>
        <w:t xml:space="preserve"> anti-GM-CSF or IgG (</w:t>
      </w:r>
      <w:proofErr w:type="spellStart"/>
      <w:r w:rsidR="000419DB" w:rsidRPr="00FF18CE">
        <w:rPr>
          <w:color w:val="000000" w:themeColor="text1"/>
          <w:sz w:val="24"/>
          <w:szCs w:val="24"/>
        </w:rPr>
        <w:t>i.p.</w:t>
      </w:r>
      <w:proofErr w:type="spellEnd"/>
      <w:r w:rsidR="000419DB" w:rsidRPr="00FF18CE">
        <w:rPr>
          <w:color w:val="000000" w:themeColor="text1"/>
          <w:sz w:val="24"/>
          <w:szCs w:val="24"/>
        </w:rPr>
        <w:t xml:space="preserve">) (E). BL, baseline. Arrows indicate the time of treatments. Dashed line delimits the </w:t>
      </w:r>
      <w:r w:rsidR="000419DB" w:rsidRPr="00FF18CE">
        <w:rPr>
          <w:i/>
          <w:color w:val="000000" w:themeColor="text1"/>
          <w:sz w:val="24"/>
          <w:szCs w:val="24"/>
        </w:rPr>
        <w:t>epineurium.</w:t>
      </w:r>
      <w:r w:rsidR="000419DB" w:rsidRPr="00FF18CE">
        <w:rPr>
          <w:color w:val="000000" w:themeColor="text1"/>
          <w:sz w:val="24"/>
          <w:szCs w:val="24"/>
        </w:rPr>
        <w:t xml:space="preserve"> Scale bar 50 </w:t>
      </w:r>
      <w:proofErr w:type="spellStart"/>
      <w:r w:rsidR="000419DB" w:rsidRPr="00FF18CE">
        <w:rPr>
          <w:color w:val="000000" w:themeColor="text1"/>
          <w:sz w:val="24"/>
          <w:szCs w:val="24"/>
        </w:rPr>
        <w:t>μm</w:t>
      </w:r>
      <w:proofErr w:type="spellEnd"/>
      <w:r w:rsidR="000419DB" w:rsidRPr="00FF18CE">
        <w:rPr>
          <w:color w:val="000000" w:themeColor="text1"/>
          <w:sz w:val="24"/>
          <w:szCs w:val="24"/>
        </w:rPr>
        <w:t>. N = 6 mice. ***</w:t>
      </w:r>
      <w:r w:rsidR="000419DB" w:rsidRPr="00FF18CE">
        <w:rPr>
          <w:i/>
          <w:iCs/>
          <w:color w:val="000000" w:themeColor="text1"/>
          <w:sz w:val="24"/>
          <w:szCs w:val="24"/>
        </w:rPr>
        <w:t>P</w:t>
      </w:r>
      <w:r w:rsidR="000419DB" w:rsidRPr="00FF18CE">
        <w:rPr>
          <w:color w:val="000000" w:themeColor="text1"/>
          <w:sz w:val="24"/>
          <w:szCs w:val="24"/>
        </w:rPr>
        <w:t xml:space="preserve"> &lt; 0.001 to Sham-IgG. Two-way (A, </w:t>
      </w:r>
      <w:r w:rsidR="008E7D79" w:rsidRPr="00FF18CE">
        <w:rPr>
          <w:color w:val="000000" w:themeColor="text1"/>
          <w:sz w:val="24"/>
          <w:szCs w:val="24"/>
        </w:rPr>
        <w:t>D, E</w:t>
      </w:r>
      <w:r w:rsidR="000419DB" w:rsidRPr="00FF18CE">
        <w:rPr>
          <w:color w:val="000000" w:themeColor="text1"/>
          <w:sz w:val="24"/>
          <w:szCs w:val="24"/>
        </w:rPr>
        <w:t xml:space="preserve">) and one-way </w:t>
      </w:r>
      <w:r w:rsidR="008E7D79" w:rsidRPr="00FF18CE">
        <w:rPr>
          <w:color w:val="000000" w:themeColor="text1"/>
          <w:sz w:val="24"/>
          <w:szCs w:val="24"/>
        </w:rPr>
        <w:t>(B, C</w:t>
      </w:r>
      <w:r w:rsidR="000419DB" w:rsidRPr="00FF18CE">
        <w:rPr>
          <w:color w:val="000000" w:themeColor="text1"/>
          <w:sz w:val="24"/>
          <w:szCs w:val="24"/>
        </w:rPr>
        <w:t>) ANOVA and Bonferroni post hoc test.</w:t>
      </w:r>
      <w:r w:rsidR="004C4668" w:rsidRPr="00FF18CE">
        <w:rPr>
          <w:color w:val="000000" w:themeColor="text1"/>
          <w:sz w:val="24"/>
          <w:szCs w:val="24"/>
        </w:rPr>
        <w:br w:type="page"/>
      </w:r>
    </w:p>
    <w:p w14:paraId="68FAD7F1" w14:textId="61F8DD18" w:rsidR="000419DB" w:rsidRPr="00FF18CE" w:rsidRDefault="000419DB" w:rsidP="008803F1">
      <w:pPr>
        <w:ind w:left="1134" w:hanging="1276"/>
        <w:jc w:val="both"/>
        <w:rPr>
          <w:color w:val="000000" w:themeColor="text1"/>
          <w:sz w:val="24"/>
          <w:szCs w:val="24"/>
        </w:rPr>
      </w:pPr>
    </w:p>
    <w:p w14:paraId="30EA0C6B" w14:textId="3279053A" w:rsidR="003F1C1B" w:rsidRPr="00FF18CE" w:rsidRDefault="00B76F00" w:rsidP="00B76F00">
      <w:pPr>
        <w:jc w:val="both"/>
        <w:rPr>
          <w:b/>
          <w:bCs/>
          <w:color w:val="000000" w:themeColor="text1"/>
          <w:sz w:val="24"/>
          <w:szCs w:val="24"/>
        </w:rPr>
      </w:pPr>
      <w:r w:rsidRPr="00FF18CE"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7B030D14" wp14:editId="66FC1634">
            <wp:extent cx="5943600" cy="5471160"/>
            <wp:effectExtent l="0" t="0" r="0" b="254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1ECD2" w14:textId="01AC8B21" w:rsidR="00E71EC6" w:rsidRPr="00FF18CE" w:rsidRDefault="00E71EC6" w:rsidP="00C3202D">
      <w:pPr>
        <w:ind w:left="709" w:firstLine="426"/>
        <w:jc w:val="both"/>
        <w:rPr>
          <w:b/>
          <w:bCs/>
          <w:color w:val="000000" w:themeColor="text1"/>
          <w:sz w:val="24"/>
          <w:szCs w:val="24"/>
        </w:rPr>
      </w:pPr>
    </w:p>
    <w:p w14:paraId="5FC14C02" w14:textId="225B616F" w:rsidR="001308FB" w:rsidRPr="00FF18CE" w:rsidRDefault="005B444D" w:rsidP="00D854D1">
      <w:pPr>
        <w:spacing w:line="360" w:lineRule="auto"/>
        <w:ind w:right="4"/>
        <w:jc w:val="both"/>
        <w:rPr>
          <w:color w:val="000000" w:themeColor="text1"/>
          <w:sz w:val="24"/>
          <w:szCs w:val="24"/>
        </w:rPr>
      </w:pPr>
      <w:r w:rsidRPr="00FF18CE">
        <w:rPr>
          <w:b/>
          <w:bCs/>
          <w:color w:val="000000" w:themeColor="text1"/>
          <w:sz w:val="24"/>
          <w:szCs w:val="24"/>
        </w:rPr>
        <w:t xml:space="preserve">Supplemental Fig. </w:t>
      </w:r>
      <w:r w:rsidR="000419DB" w:rsidRPr="00FF18CE">
        <w:rPr>
          <w:b/>
          <w:bCs/>
          <w:color w:val="000000" w:themeColor="text1"/>
          <w:sz w:val="24"/>
          <w:szCs w:val="24"/>
        </w:rPr>
        <w:t xml:space="preserve">3. </w:t>
      </w:r>
      <w:r w:rsidR="000419DB" w:rsidRPr="00FF18CE">
        <w:rPr>
          <w:color w:val="000000" w:themeColor="text1"/>
          <w:sz w:val="24"/>
          <w:szCs w:val="24"/>
        </w:rPr>
        <w:t>Representative images and pooled data of F4/80</w:t>
      </w:r>
      <w:r w:rsidR="000419DB" w:rsidRPr="00FF18CE">
        <w:rPr>
          <w:color w:val="000000" w:themeColor="text1"/>
          <w:sz w:val="24"/>
          <w:szCs w:val="24"/>
          <w:vertAlign w:val="superscript"/>
        </w:rPr>
        <w:t xml:space="preserve">+ </w:t>
      </w:r>
      <w:r w:rsidR="000419DB" w:rsidRPr="00FF18CE">
        <w:rPr>
          <w:color w:val="000000" w:themeColor="text1"/>
          <w:sz w:val="24"/>
          <w:szCs w:val="24"/>
        </w:rPr>
        <w:t xml:space="preserve">cells in tumor at day 14 after B16-F10 melanoma (B16) cell inoculation or sham in the following conditions: (A) </w:t>
      </w:r>
      <w:r w:rsidR="000419DB" w:rsidRPr="00FF18CE">
        <w:rPr>
          <w:i/>
          <w:iCs/>
          <w:color w:val="000000" w:themeColor="text1"/>
          <w:sz w:val="24"/>
          <w:szCs w:val="24"/>
        </w:rPr>
        <w:t>Trpa1</w:t>
      </w:r>
      <w:r w:rsidR="000419DB" w:rsidRPr="00FF18CE">
        <w:rPr>
          <w:i/>
          <w:iCs/>
          <w:color w:val="000000" w:themeColor="text1"/>
          <w:sz w:val="24"/>
          <w:szCs w:val="24"/>
          <w:vertAlign w:val="superscript"/>
        </w:rPr>
        <w:t>+/+</w:t>
      </w:r>
      <w:r w:rsidR="000419DB" w:rsidRPr="00FF18CE">
        <w:rPr>
          <w:color w:val="000000" w:themeColor="text1"/>
          <w:sz w:val="24"/>
          <w:szCs w:val="24"/>
          <w:vertAlign w:val="superscript"/>
        </w:rPr>
        <w:t xml:space="preserve"> </w:t>
      </w:r>
      <w:r w:rsidR="000419DB" w:rsidRPr="00FF18CE">
        <w:rPr>
          <w:color w:val="000000" w:themeColor="text1"/>
          <w:sz w:val="24"/>
          <w:szCs w:val="24"/>
        </w:rPr>
        <w:t xml:space="preserve">and </w:t>
      </w:r>
      <w:r w:rsidR="000419DB" w:rsidRPr="00FF18CE">
        <w:rPr>
          <w:i/>
          <w:iCs/>
          <w:color w:val="000000" w:themeColor="text1"/>
          <w:sz w:val="24"/>
          <w:szCs w:val="24"/>
        </w:rPr>
        <w:t>Trpa1</w:t>
      </w:r>
      <w:r w:rsidR="000419DB" w:rsidRPr="00FF18CE">
        <w:rPr>
          <w:i/>
          <w:iCs/>
          <w:color w:val="000000" w:themeColor="text1"/>
          <w:sz w:val="24"/>
          <w:szCs w:val="24"/>
          <w:vertAlign w:val="superscript"/>
        </w:rPr>
        <w:t>-/</w:t>
      </w:r>
      <w:proofErr w:type="gramStart"/>
      <w:r w:rsidR="000419DB" w:rsidRPr="00FF18CE">
        <w:rPr>
          <w:i/>
          <w:iCs/>
          <w:color w:val="000000" w:themeColor="text1"/>
          <w:sz w:val="24"/>
          <w:szCs w:val="24"/>
          <w:vertAlign w:val="superscript"/>
        </w:rPr>
        <w:t xml:space="preserve">-  </w:t>
      </w:r>
      <w:r w:rsidR="000419DB" w:rsidRPr="00FF18CE">
        <w:rPr>
          <w:color w:val="000000" w:themeColor="text1"/>
          <w:sz w:val="24"/>
          <w:szCs w:val="24"/>
        </w:rPr>
        <w:t>mice</w:t>
      </w:r>
      <w:proofErr w:type="gramEnd"/>
      <w:r w:rsidR="000419DB" w:rsidRPr="00FF18CE">
        <w:rPr>
          <w:color w:val="000000" w:themeColor="text1"/>
          <w:sz w:val="24"/>
          <w:szCs w:val="24"/>
        </w:rPr>
        <w:t xml:space="preserve">; </w:t>
      </w:r>
      <w:r w:rsidR="00E71EC6" w:rsidRPr="00FF18CE">
        <w:rPr>
          <w:color w:val="000000" w:themeColor="text1"/>
          <w:sz w:val="24"/>
          <w:szCs w:val="24"/>
        </w:rPr>
        <w:t>(B)</w:t>
      </w:r>
      <w:r w:rsidR="00E71EC6" w:rsidRPr="00FF18CE">
        <w:rPr>
          <w:i/>
          <w:iCs/>
          <w:color w:val="000000" w:themeColor="text1"/>
          <w:sz w:val="24"/>
          <w:szCs w:val="24"/>
          <w:vertAlign w:val="superscript"/>
        </w:rPr>
        <w:t xml:space="preserve"> </w:t>
      </w:r>
      <w:r w:rsidR="00E71EC6" w:rsidRPr="00FF18CE">
        <w:rPr>
          <w:color w:val="000000" w:themeColor="text1"/>
          <w:sz w:val="24"/>
          <w:szCs w:val="24"/>
        </w:rPr>
        <w:t xml:space="preserve"> </w:t>
      </w:r>
      <w:r w:rsidR="000419DB" w:rsidRPr="00FF18CE">
        <w:rPr>
          <w:color w:val="000000" w:themeColor="text1"/>
          <w:spacing w:val="-2"/>
          <w:sz w:val="24"/>
          <w:szCs w:val="24"/>
        </w:rPr>
        <w:t xml:space="preserve">C57BL/6J mice, </w:t>
      </w:r>
      <w:r w:rsidR="000419DB" w:rsidRPr="00FF18CE">
        <w:rPr>
          <w:color w:val="000000" w:themeColor="text1"/>
          <w:sz w:val="24"/>
          <w:szCs w:val="24"/>
        </w:rPr>
        <w:t xml:space="preserve">60 minutes after A967079 (A96) or </w:t>
      </w:r>
      <w:proofErr w:type="spellStart"/>
      <w:r w:rsidR="000419DB" w:rsidRPr="00FF18CE">
        <w:rPr>
          <w:color w:val="000000" w:themeColor="text1"/>
          <w:sz w:val="24"/>
          <w:szCs w:val="24"/>
        </w:rPr>
        <w:t>Veh</w:t>
      </w:r>
      <w:proofErr w:type="spellEnd"/>
      <w:r w:rsidR="000419DB" w:rsidRPr="00FF18CE">
        <w:rPr>
          <w:color w:val="000000" w:themeColor="text1"/>
          <w:sz w:val="24"/>
          <w:szCs w:val="24"/>
        </w:rPr>
        <w:t xml:space="preserve"> (</w:t>
      </w:r>
      <w:proofErr w:type="spellStart"/>
      <w:r w:rsidR="000419DB" w:rsidRPr="00FF18CE">
        <w:rPr>
          <w:color w:val="000000" w:themeColor="text1"/>
          <w:sz w:val="24"/>
          <w:szCs w:val="24"/>
        </w:rPr>
        <w:t>i.p.</w:t>
      </w:r>
      <w:proofErr w:type="spellEnd"/>
      <w:r w:rsidR="000419DB" w:rsidRPr="00FF18CE">
        <w:rPr>
          <w:color w:val="000000" w:themeColor="text1"/>
          <w:sz w:val="24"/>
          <w:szCs w:val="24"/>
        </w:rPr>
        <w:t xml:space="preserve">) and </w:t>
      </w:r>
      <w:r w:rsidR="00E71EC6" w:rsidRPr="00FF18CE">
        <w:rPr>
          <w:color w:val="000000" w:themeColor="text1"/>
          <w:sz w:val="24"/>
          <w:szCs w:val="24"/>
        </w:rPr>
        <w:t xml:space="preserve">(C) </w:t>
      </w:r>
      <w:r w:rsidR="000419DB" w:rsidRPr="00FF18CE">
        <w:rPr>
          <w:color w:val="000000" w:themeColor="text1"/>
          <w:sz w:val="24"/>
          <w:szCs w:val="24"/>
        </w:rPr>
        <w:t xml:space="preserve">PBN or </w:t>
      </w:r>
      <w:proofErr w:type="spellStart"/>
      <w:r w:rsidR="000419DB" w:rsidRPr="00FF18CE">
        <w:rPr>
          <w:color w:val="000000" w:themeColor="text1"/>
          <w:sz w:val="24"/>
          <w:szCs w:val="24"/>
        </w:rPr>
        <w:t>Veh</w:t>
      </w:r>
      <w:proofErr w:type="spellEnd"/>
      <w:r w:rsidR="000419DB" w:rsidRPr="00FF18CE">
        <w:rPr>
          <w:color w:val="000000" w:themeColor="text1"/>
          <w:sz w:val="24"/>
          <w:szCs w:val="24"/>
        </w:rPr>
        <w:t xml:space="preserve"> (</w:t>
      </w:r>
      <w:proofErr w:type="spellStart"/>
      <w:r w:rsidR="000419DB" w:rsidRPr="00FF18CE">
        <w:rPr>
          <w:color w:val="000000" w:themeColor="text1"/>
          <w:sz w:val="24"/>
          <w:szCs w:val="24"/>
        </w:rPr>
        <w:t>i.p.</w:t>
      </w:r>
      <w:proofErr w:type="spellEnd"/>
      <w:r w:rsidR="000419DB" w:rsidRPr="00FF18CE">
        <w:rPr>
          <w:color w:val="000000" w:themeColor="text1"/>
          <w:sz w:val="24"/>
          <w:szCs w:val="24"/>
        </w:rPr>
        <w:t>)</w:t>
      </w:r>
      <w:r w:rsidR="001308FB" w:rsidRPr="00FF18CE">
        <w:rPr>
          <w:color w:val="000000" w:themeColor="text1"/>
          <w:sz w:val="24"/>
          <w:szCs w:val="24"/>
        </w:rPr>
        <w:t xml:space="preserve"> and</w:t>
      </w:r>
      <w:r w:rsidR="000419DB" w:rsidRPr="00FF18CE">
        <w:rPr>
          <w:color w:val="000000" w:themeColor="text1"/>
          <w:sz w:val="24"/>
          <w:szCs w:val="24"/>
        </w:rPr>
        <w:t xml:space="preserve"> (D) </w:t>
      </w:r>
      <w:r w:rsidR="001612A4" w:rsidRPr="00FF18CE">
        <w:rPr>
          <w:i/>
          <w:iCs/>
          <w:color w:val="000000" w:themeColor="text1"/>
          <w:sz w:val="24"/>
          <w:szCs w:val="24"/>
        </w:rPr>
        <w:t>Plp1-Cre</w:t>
      </w:r>
      <w:r w:rsidR="001612A4" w:rsidRPr="00FF18CE">
        <w:rPr>
          <w:i/>
          <w:iCs/>
          <w:color w:val="000000" w:themeColor="text1"/>
          <w:sz w:val="24"/>
          <w:szCs w:val="24"/>
          <w:vertAlign w:val="superscript"/>
        </w:rPr>
        <w:t>ERT-</w:t>
      </w:r>
      <w:r w:rsidR="001612A4" w:rsidRPr="00FF18CE">
        <w:rPr>
          <w:i/>
          <w:iCs/>
          <w:color w:val="000000" w:themeColor="text1"/>
          <w:sz w:val="24"/>
          <w:szCs w:val="24"/>
        </w:rPr>
        <w:t>/</w:t>
      </w:r>
      <w:r w:rsidR="001612A4" w:rsidRPr="00FF18CE">
        <w:rPr>
          <w:i/>
          <w:iCs/>
          <w:color w:val="000000" w:themeColor="text1"/>
          <w:sz w:val="24"/>
          <w:szCs w:val="24"/>
          <w:vertAlign w:val="superscript"/>
        </w:rPr>
        <w:t>ERT+</w:t>
      </w:r>
      <w:r w:rsidR="001612A4" w:rsidRPr="00FF18CE">
        <w:rPr>
          <w:i/>
          <w:iCs/>
          <w:color w:val="000000" w:themeColor="text1"/>
          <w:sz w:val="24"/>
          <w:szCs w:val="24"/>
        </w:rPr>
        <w:t>/Trpa1</w:t>
      </w:r>
      <w:r w:rsidR="001612A4" w:rsidRPr="00FF18CE">
        <w:rPr>
          <w:i/>
          <w:iCs/>
          <w:color w:val="000000" w:themeColor="text1"/>
          <w:sz w:val="24"/>
          <w:szCs w:val="24"/>
          <w:vertAlign w:val="superscript"/>
        </w:rPr>
        <w:t>fl/</w:t>
      </w:r>
      <w:proofErr w:type="spellStart"/>
      <w:r w:rsidR="001612A4" w:rsidRPr="00FF18CE">
        <w:rPr>
          <w:i/>
          <w:iCs/>
          <w:color w:val="000000" w:themeColor="text1"/>
          <w:sz w:val="24"/>
          <w:szCs w:val="24"/>
          <w:vertAlign w:val="superscript"/>
        </w:rPr>
        <w:t>fl</w:t>
      </w:r>
      <w:proofErr w:type="spellEnd"/>
      <w:r w:rsidR="001612A4" w:rsidRPr="00FF18CE">
        <w:rPr>
          <w:color w:val="000000" w:themeColor="text1"/>
          <w:vertAlign w:val="superscript"/>
        </w:rPr>
        <w:t xml:space="preserve"> </w:t>
      </w:r>
      <w:r w:rsidR="000419DB" w:rsidRPr="00FF18CE">
        <w:rPr>
          <w:color w:val="000000" w:themeColor="text1"/>
          <w:sz w:val="24"/>
          <w:szCs w:val="24"/>
        </w:rPr>
        <w:t>mice</w:t>
      </w:r>
      <w:r w:rsidR="001308FB" w:rsidRPr="00FF18CE">
        <w:rPr>
          <w:color w:val="000000" w:themeColor="text1"/>
          <w:sz w:val="24"/>
          <w:szCs w:val="24"/>
        </w:rPr>
        <w:t>. (E) ATF3 mRNA relative expression in DRGs from</w:t>
      </w:r>
      <w:r w:rsidR="001308FB" w:rsidRPr="00FF18CE">
        <w:rPr>
          <w:i/>
          <w:iCs/>
          <w:color w:val="000000" w:themeColor="text1"/>
          <w:sz w:val="24"/>
          <w:szCs w:val="24"/>
        </w:rPr>
        <w:t xml:space="preserve"> </w:t>
      </w:r>
      <w:r w:rsidR="001612A4" w:rsidRPr="00FF18CE">
        <w:rPr>
          <w:i/>
          <w:iCs/>
          <w:color w:val="000000" w:themeColor="text1"/>
          <w:sz w:val="24"/>
          <w:szCs w:val="24"/>
        </w:rPr>
        <w:t>Plp1-Cre</w:t>
      </w:r>
      <w:r w:rsidR="001612A4" w:rsidRPr="00FF18CE">
        <w:rPr>
          <w:i/>
          <w:iCs/>
          <w:color w:val="000000" w:themeColor="text1"/>
          <w:sz w:val="24"/>
          <w:szCs w:val="24"/>
          <w:vertAlign w:val="superscript"/>
        </w:rPr>
        <w:t>ERT-</w:t>
      </w:r>
      <w:r w:rsidR="001612A4" w:rsidRPr="00FF18CE">
        <w:rPr>
          <w:i/>
          <w:iCs/>
          <w:color w:val="000000" w:themeColor="text1"/>
          <w:sz w:val="24"/>
          <w:szCs w:val="24"/>
        </w:rPr>
        <w:t>/</w:t>
      </w:r>
      <w:r w:rsidR="001612A4" w:rsidRPr="00FF18CE">
        <w:rPr>
          <w:i/>
          <w:iCs/>
          <w:color w:val="000000" w:themeColor="text1"/>
          <w:sz w:val="24"/>
          <w:szCs w:val="24"/>
          <w:vertAlign w:val="superscript"/>
        </w:rPr>
        <w:t>ERT+</w:t>
      </w:r>
      <w:r w:rsidR="001612A4" w:rsidRPr="00FF18CE">
        <w:rPr>
          <w:i/>
          <w:iCs/>
          <w:color w:val="000000" w:themeColor="text1"/>
          <w:sz w:val="24"/>
          <w:szCs w:val="24"/>
        </w:rPr>
        <w:t>/Trpa1</w:t>
      </w:r>
      <w:r w:rsidR="001612A4" w:rsidRPr="00FF18CE">
        <w:rPr>
          <w:i/>
          <w:iCs/>
          <w:color w:val="000000" w:themeColor="text1"/>
          <w:sz w:val="24"/>
          <w:szCs w:val="24"/>
          <w:vertAlign w:val="superscript"/>
        </w:rPr>
        <w:t>fl/</w:t>
      </w:r>
      <w:proofErr w:type="spellStart"/>
      <w:r w:rsidR="001612A4" w:rsidRPr="00FF18CE">
        <w:rPr>
          <w:i/>
          <w:iCs/>
          <w:color w:val="000000" w:themeColor="text1"/>
          <w:sz w:val="24"/>
          <w:szCs w:val="24"/>
          <w:vertAlign w:val="superscript"/>
        </w:rPr>
        <w:t>fl</w:t>
      </w:r>
      <w:proofErr w:type="spellEnd"/>
      <w:r w:rsidR="001612A4" w:rsidRPr="00FF18CE">
        <w:rPr>
          <w:color w:val="000000" w:themeColor="text1"/>
          <w:vertAlign w:val="superscript"/>
        </w:rPr>
        <w:t xml:space="preserve"> </w:t>
      </w:r>
      <w:r w:rsidR="001308FB" w:rsidRPr="00FF18CE">
        <w:rPr>
          <w:color w:val="000000" w:themeColor="text1"/>
          <w:sz w:val="24"/>
          <w:szCs w:val="24"/>
        </w:rPr>
        <w:t>mice.</w:t>
      </w:r>
      <w:r w:rsidR="001612A4" w:rsidRPr="00FF18CE">
        <w:rPr>
          <w:color w:val="000000" w:themeColor="text1"/>
          <w:spacing w:val="-2"/>
          <w:sz w:val="24"/>
          <w:szCs w:val="24"/>
        </w:rPr>
        <w:t xml:space="preserve"> </w:t>
      </w:r>
      <w:r w:rsidR="001612A4" w:rsidRPr="00FF18CE">
        <w:rPr>
          <w:color w:val="000000" w:themeColor="text1"/>
          <w:sz w:val="24"/>
          <w:szCs w:val="24"/>
        </w:rPr>
        <w:t xml:space="preserve">(F) </w:t>
      </w:r>
      <w:r w:rsidR="001308FB" w:rsidRPr="00FF18CE">
        <w:rPr>
          <w:color w:val="000000" w:themeColor="text1"/>
          <w:spacing w:val="-2"/>
          <w:sz w:val="24"/>
          <w:szCs w:val="24"/>
        </w:rPr>
        <w:t xml:space="preserve">Mechanical allodynia, cold response, </w:t>
      </w:r>
      <w:r w:rsidR="001612A4" w:rsidRPr="00FF18CE">
        <w:rPr>
          <w:color w:val="000000" w:themeColor="text1"/>
          <w:spacing w:val="-2"/>
          <w:sz w:val="24"/>
          <w:szCs w:val="24"/>
        </w:rPr>
        <w:t xml:space="preserve">(G) </w:t>
      </w:r>
      <w:r w:rsidR="001308FB" w:rsidRPr="00FF18CE">
        <w:rPr>
          <w:color w:val="000000" w:themeColor="text1"/>
          <w:spacing w:val="-2"/>
          <w:sz w:val="24"/>
          <w:szCs w:val="24"/>
        </w:rPr>
        <w:t>spontaneous nociception</w:t>
      </w:r>
      <w:r w:rsidR="001612A4" w:rsidRPr="00FF18CE">
        <w:rPr>
          <w:color w:val="000000" w:themeColor="text1"/>
          <w:spacing w:val="-2"/>
          <w:sz w:val="24"/>
          <w:szCs w:val="24"/>
        </w:rPr>
        <w:t xml:space="preserve">, </w:t>
      </w:r>
      <w:r w:rsidR="001308FB" w:rsidRPr="00FF18CE">
        <w:rPr>
          <w:color w:val="000000" w:themeColor="text1"/>
          <w:spacing w:val="-2"/>
          <w:sz w:val="24"/>
          <w:szCs w:val="24"/>
        </w:rPr>
        <w:t xml:space="preserve">typical </w:t>
      </w:r>
      <w:proofErr w:type="gramStart"/>
      <w:r w:rsidR="001308FB" w:rsidRPr="00FF18CE">
        <w:rPr>
          <w:color w:val="000000" w:themeColor="text1"/>
          <w:spacing w:val="-2"/>
          <w:sz w:val="24"/>
          <w:szCs w:val="24"/>
        </w:rPr>
        <w:t>images</w:t>
      </w:r>
      <w:proofErr w:type="gramEnd"/>
      <w:r w:rsidR="001308FB" w:rsidRPr="00FF18CE">
        <w:rPr>
          <w:color w:val="000000" w:themeColor="text1"/>
          <w:spacing w:val="-2"/>
          <w:sz w:val="24"/>
          <w:szCs w:val="24"/>
        </w:rPr>
        <w:t xml:space="preserve"> and data of F4/80</w:t>
      </w:r>
      <w:r w:rsidR="001308FB" w:rsidRPr="00FF18CE">
        <w:rPr>
          <w:color w:val="000000" w:themeColor="text1"/>
          <w:spacing w:val="-2"/>
          <w:sz w:val="24"/>
          <w:szCs w:val="24"/>
          <w:vertAlign w:val="superscript"/>
        </w:rPr>
        <w:t>+</w:t>
      </w:r>
      <w:r w:rsidR="001308FB" w:rsidRPr="00FF18CE">
        <w:rPr>
          <w:color w:val="000000" w:themeColor="text1"/>
          <w:spacing w:val="-2"/>
          <w:sz w:val="24"/>
          <w:szCs w:val="24"/>
        </w:rPr>
        <w:t xml:space="preserve"> cells in sciatic nerve (H) and tumor (I) and </w:t>
      </w:r>
      <w:r w:rsidR="001612A4" w:rsidRPr="00FF18CE">
        <w:rPr>
          <w:color w:val="000000" w:themeColor="text1"/>
          <w:spacing w:val="-2"/>
          <w:sz w:val="24"/>
          <w:szCs w:val="24"/>
        </w:rPr>
        <w:t xml:space="preserve">(J) </w:t>
      </w:r>
      <w:r w:rsidR="001308FB" w:rsidRPr="00FF18CE">
        <w:rPr>
          <w:color w:val="000000" w:themeColor="text1"/>
          <w:spacing w:val="-2"/>
          <w:sz w:val="24"/>
          <w:szCs w:val="24"/>
        </w:rPr>
        <w:t>H</w:t>
      </w:r>
      <w:r w:rsidR="001308FB" w:rsidRPr="00FF18CE">
        <w:rPr>
          <w:color w:val="000000" w:themeColor="text1"/>
          <w:spacing w:val="-2"/>
          <w:sz w:val="24"/>
          <w:szCs w:val="24"/>
          <w:vertAlign w:val="subscript"/>
        </w:rPr>
        <w:t>2</w:t>
      </w:r>
      <w:r w:rsidR="001308FB" w:rsidRPr="00FF18CE">
        <w:rPr>
          <w:color w:val="000000" w:themeColor="text1"/>
          <w:spacing w:val="-2"/>
          <w:sz w:val="24"/>
          <w:szCs w:val="24"/>
        </w:rPr>
        <w:t>O</w:t>
      </w:r>
      <w:r w:rsidR="001308FB" w:rsidRPr="00FF18CE">
        <w:rPr>
          <w:color w:val="000000" w:themeColor="text1"/>
          <w:spacing w:val="-2"/>
          <w:sz w:val="24"/>
          <w:szCs w:val="24"/>
          <w:vertAlign w:val="subscript"/>
        </w:rPr>
        <w:t xml:space="preserve">2 </w:t>
      </w:r>
      <w:r w:rsidR="001308FB" w:rsidRPr="00FF18CE">
        <w:rPr>
          <w:color w:val="000000" w:themeColor="text1"/>
          <w:spacing w:val="-2"/>
          <w:sz w:val="24"/>
          <w:szCs w:val="24"/>
        </w:rPr>
        <w:t xml:space="preserve">content in sciatic nerve after B16 cell inoculation or sham in </w:t>
      </w:r>
      <w:r w:rsidR="001308FB" w:rsidRPr="00FF18CE">
        <w:rPr>
          <w:i/>
          <w:iCs/>
          <w:color w:val="000000" w:themeColor="text1"/>
          <w:sz w:val="24"/>
          <w:szCs w:val="24"/>
        </w:rPr>
        <w:t>Adv-</w:t>
      </w:r>
      <w:proofErr w:type="spellStart"/>
      <w:r w:rsidR="001308FB" w:rsidRPr="00FF18CE">
        <w:rPr>
          <w:i/>
          <w:iCs/>
          <w:color w:val="000000" w:themeColor="text1"/>
          <w:sz w:val="24"/>
          <w:szCs w:val="24"/>
        </w:rPr>
        <w:t>Cre</w:t>
      </w:r>
      <w:proofErr w:type="spellEnd"/>
      <w:r w:rsidR="001308FB" w:rsidRPr="00FF18CE">
        <w:rPr>
          <w:i/>
          <w:iCs/>
          <w:color w:val="000000" w:themeColor="text1"/>
          <w:sz w:val="24"/>
          <w:szCs w:val="24"/>
          <w:vertAlign w:val="superscript"/>
        </w:rPr>
        <w:t>-</w:t>
      </w:r>
      <w:r w:rsidR="00A9580B" w:rsidRPr="00FF18CE">
        <w:rPr>
          <w:i/>
          <w:iCs/>
          <w:color w:val="000000" w:themeColor="text1"/>
          <w:sz w:val="24"/>
          <w:szCs w:val="24"/>
        </w:rPr>
        <w:t>/</w:t>
      </w:r>
      <w:proofErr w:type="spellStart"/>
      <w:r w:rsidR="001612A4" w:rsidRPr="00FF18CE">
        <w:rPr>
          <w:i/>
          <w:iCs/>
          <w:color w:val="000000" w:themeColor="text1"/>
          <w:sz w:val="24"/>
          <w:szCs w:val="24"/>
        </w:rPr>
        <w:t>Cre</w:t>
      </w:r>
      <w:proofErr w:type="spellEnd"/>
      <w:r w:rsidR="001612A4" w:rsidRPr="00FF18CE">
        <w:rPr>
          <w:i/>
          <w:iCs/>
          <w:color w:val="000000" w:themeColor="text1"/>
          <w:sz w:val="24"/>
          <w:szCs w:val="24"/>
          <w:vertAlign w:val="superscript"/>
        </w:rPr>
        <w:t>+</w:t>
      </w:r>
      <w:r w:rsidR="001612A4" w:rsidRPr="00FF18CE">
        <w:rPr>
          <w:i/>
          <w:iCs/>
          <w:color w:val="000000" w:themeColor="text1"/>
          <w:sz w:val="24"/>
          <w:szCs w:val="24"/>
        </w:rPr>
        <w:t>/</w:t>
      </w:r>
      <w:r w:rsidR="001308FB" w:rsidRPr="00FF18CE">
        <w:rPr>
          <w:i/>
          <w:iCs/>
          <w:color w:val="000000" w:themeColor="text1"/>
          <w:sz w:val="24"/>
          <w:szCs w:val="24"/>
        </w:rPr>
        <w:t>Trpa1</w:t>
      </w:r>
      <w:r w:rsidR="001308FB" w:rsidRPr="00FF18CE">
        <w:rPr>
          <w:i/>
          <w:iCs/>
          <w:color w:val="000000" w:themeColor="text1"/>
          <w:sz w:val="24"/>
          <w:szCs w:val="24"/>
          <w:vertAlign w:val="superscript"/>
        </w:rPr>
        <w:t>fl/</w:t>
      </w:r>
      <w:proofErr w:type="spellStart"/>
      <w:r w:rsidR="001308FB" w:rsidRPr="00FF18CE">
        <w:rPr>
          <w:i/>
          <w:iCs/>
          <w:color w:val="000000" w:themeColor="text1"/>
          <w:sz w:val="24"/>
          <w:szCs w:val="24"/>
          <w:vertAlign w:val="superscript"/>
        </w:rPr>
        <w:t>fl</w:t>
      </w:r>
      <w:proofErr w:type="spellEnd"/>
      <w:r w:rsidR="001308FB" w:rsidRPr="00FF18CE">
        <w:rPr>
          <w:color w:val="000000" w:themeColor="text1"/>
          <w:sz w:val="24"/>
          <w:szCs w:val="24"/>
          <w:vertAlign w:val="superscript"/>
        </w:rPr>
        <w:t xml:space="preserve"> </w:t>
      </w:r>
      <w:r w:rsidR="001308FB" w:rsidRPr="00FF18CE">
        <w:rPr>
          <w:color w:val="000000" w:themeColor="text1"/>
          <w:sz w:val="24"/>
          <w:szCs w:val="24"/>
        </w:rPr>
        <w:t>mice.</w:t>
      </w:r>
      <w:r w:rsidR="005E5D6B" w:rsidRPr="00FF18CE">
        <w:rPr>
          <w:color w:val="000000" w:themeColor="text1"/>
          <w:sz w:val="24"/>
          <w:szCs w:val="24"/>
        </w:rPr>
        <w:t xml:space="preserve"> </w:t>
      </w:r>
      <w:r w:rsidR="000419DB" w:rsidRPr="00FF18CE">
        <w:rPr>
          <w:color w:val="000000" w:themeColor="text1"/>
          <w:sz w:val="24"/>
          <w:szCs w:val="24"/>
        </w:rPr>
        <w:t xml:space="preserve">Scale bar 50 </w:t>
      </w:r>
      <w:proofErr w:type="spellStart"/>
      <w:r w:rsidR="000419DB" w:rsidRPr="00FF18CE">
        <w:rPr>
          <w:color w:val="000000" w:themeColor="text1"/>
          <w:sz w:val="24"/>
          <w:szCs w:val="24"/>
        </w:rPr>
        <w:t>μm</w:t>
      </w:r>
      <w:proofErr w:type="spellEnd"/>
      <w:r w:rsidR="000419DB" w:rsidRPr="00FF18CE">
        <w:rPr>
          <w:color w:val="000000" w:themeColor="text1"/>
          <w:sz w:val="24"/>
          <w:szCs w:val="24"/>
        </w:rPr>
        <w:t xml:space="preserve">. N = 6 mice. </w:t>
      </w:r>
      <w:r w:rsidR="00332AAE" w:rsidRPr="00FF18CE">
        <w:rPr>
          <w:color w:val="000000" w:themeColor="text1"/>
          <w:sz w:val="24"/>
          <w:szCs w:val="24"/>
        </w:rPr>
        <w:t>*</w:t>
      </w:r>
      <w:r w:rsidR="00332AAE" w:rsidRPr="00FF18CE">
        <w:rPr>
          <w:i/>
          <w:iCs/>
          <w:color w:val="000000" w:themeColor="text1"/>
          <w:sz w:val="24"/>
          <w:szCs w:val="24"/>
        </w:rPr>
        <w:t>P</w:t>
      </w:r>
      <w:r w:rsidR="00332AAE" w:rsidRPr="00FF18CE">
        <w:rPr>
          <w:color w:val="000000" w:themeColor="text1"/>
          <w:sz w:val="24"/>
          <w:szCs w:val="24"/>
        </w:rPr>
        <w:t xml:space="preserve"> &lt; 0.05, </w:t>
      </w:r>
      <w:r w:rsidR="000419DB" w:rsidRPr="00FF18CE">
        <w:rPr>
          <w:color w:val="000000" w:themeColor="text1"/>
          <w:sz w:val="24"/>
          <w:szCs w:val="24"/>
        </w:rPr>
        <w:t>***</w:t>
      </w:r>
      <w:r w:rsidR="000419DB" w:rsidRPr="00FF18CE">
        <w:rPr>
          <w:i/>
          <w:iCs/>
          <w:color w:val="000000" w:themeColor="text1"/>
          <w:sz w:val="24"/>
          <w:szCs w:val="24"/>
        </w:rPr>
        <w:t>P</w:t>
      </w:r>
      <w:r w:rsidR="000419DB" w:rsidRPr="00FF18CE">
        <w:rPr>
          <w:color w:val="000000" w:themeColor="text1"/>
          <w:sz w:val="24"/>
          <w:szCs w:val="24"/>
        </w:rPr>
        <w:t xml:space="preserve"> &lt; 0.001 to Sham</w:t>
      </w:r>
      <w:r w:rsidR="005E5D6B" w:rsidRPr="00FF18CE">
        <w:rPr>
          <w:color w:val="000000" w:themeColor="text1"/>
          <w:sz w:val="24"/>
          <w:szCs w:val="24"/>
        </w:rPr>
        <w:t>,</w:t>
      </w:r>
      <w:r w:rsidR="001612A4" w:rsidRPr="00FF18CE">
        <w:rPr>
          <w:color w:val="000000" w:themeColor="text1"/>
        </w:rPr>
        <w:t xml:space="preserve"> </w:t>
      </w:r>
      <w:r w:rsidR="001612A4" w:rsidRPr="00FF18CE">
        <w:rPr>
          <w:color w:val="000000" w:themeColor="text1"/>
          <w:sz w:val="24"/>
          <w:szCs w:val="24"/>
        </w:rPr>
        <w:t>Sham-</w:t>
      </w:r>
      <w:r w:rsidR="001612A4" w:rsidRPr="00FF18CE">
        <w:rPr>
          <w:i/>
          <w:iCs/>
          <w:color w:val="000000" w:themeColor="text1"/>
          <w:sz w:val="24"/>
          <w:szCs w:val="24"/>
        </w:rPr>
        <w:t>Plp1-Cre</w:t>
      </w:r>
      <w:r w:rsidR="001612A4" w:rsidRPr="00FF18CE">
        <w:rPr>
          <w:i/>
          <w:iCs/>
          <w:color w:val="000000" w:themeColor="text1"/>
          <w:sz w:val="24"/>
          <w:szCs w:val="24"/>
          <w:vertAlign w:val="superscript"/>
        </w:rPr>
        <w:t>ERT-</w:t>
      </w:r>
      <w:r w:rsidR="001612A4" w:rsidRPr="00FF18CE">
        <w:rPr>
          <w:i/>
          <w:iCs/>
          <w:color w:val="000000" w:themeColor="text1"/>
          <w:sz w:val="24"/>
          <w:szCs w:val="24"/>
        </w:rPr>
        <w:t>/Trpa1</w:t>
      </w:r>
      <w:r w:rsidR="001612A4" w:rsidRPr="00FF18CE">
        <w:rPr>
          <w:i/>
          <w:iCs/>
          <w:color w:val="000000" w:themeColor="text1"/>
          <w:sz w:val="24"/>
          <w:szCs w:val="24"/>
          <w:vertAlign w:val="superscript"/>
        </w:rPr>
        <w:t>fl/</w:t>
      </w:r>
      <w:proofErr w:type="spellStart"/>
      <w:r w:rsidR="001612A4" w:rsidRPr="00FF18CE">
        <w:rPr>
          <w:i/>
          <w:iCs/>
          <w:color w:val="000000" w:themeColor="text1"/>
          <w:sz w:val="24"/>
          <w:szCs w:val="24"/>
          <w:vertAlign w:val="superscript"/>
        </w:rPr>
        <w:t>fl</w:t>
      </w:r>
      <w:proofErr w:type="spellEnd"/>
      <w:r w:rsidR="001612A4" w:rsidRPr="00FF18CE">
        <w:rPr>
          <w:color w:val="000000" w:themeColor="text1"/>
          <w:sz w:val="24"/>
          <w:szCs w:val="24"/>
        </w:rPr>
        <w:t>, Sham-</w:t>
      </w:r>
      <w:r w:rsidR="001612A4" w:rsidRPr="00FF18CE">
        <w:rPr>
          <w:i/>
          <w:iCs/>
          <w:color w:val="000000" w:themeColor="text1"/>
          <w:sz w:val="24"/>
          <w:szCs w:val="24"/>
        </w:rPr>
        <w:t>Adv-</w:t>
      </w:r>
      <w:proofErr w:type="spellStart"/>
      <w:r w:rsidR="001612A4" w:rsidRPr="00FF18CE">
        <w:rPr>
          <w:i/>
          <w:iCs/>
          <w:color w:val="000000" w:themeColor="text1"/>
          <w:sz w:val="24"/>
          <w:szCs w:val="24"/>
        </w:rPr>
        <w:t>Cre</w:t>
      </w:r>
      <w:proofErr w:type="spellEnd"/>
      <w:r w:rsidR="001612A4" w:rsidRPr="00FF18CE">
        <w:rPr>
          <w:i/>
          <w:iCs/>
          <w:color w:val="000000" w:themeColor="text1"/>
          <w:sz w:val="24"/>
          <w:szCs w:val="24"/>
          <w:vertAlign w:val="superscript"/>
        </w:rPr>
        <w:t>-</w:t>
      </w:r>
      <w:r w:rsidR="001612A4" w:rsidRPr="00FF18CE">
        <w:rPr>
          <w:i/>
          <w:iCs/>
          <w:color w:val="000000" w:themeColor="text1"/>
          <w:sz w:val="24"/>
          <w:szCs w:val="24"/>
        </w:rPr>
        <w:t>/Trpa1</w:t>
      </w:r>
      <w:r w:rsidR="001612A4" w:rsidRPr="00FF18CE">
        <w:rPr>
          <w:i/>
          <w:iCs/>
          <w:color w:val="000000" w:themeColor="text1"/>
          <w:sz w:val="24"/>
          <w:szCs w:val="24"/>
          <w:vertAlign w:val="superscript"/>
        </w:rPr>
        <w:t>fl/</w:t>
      </w:r>
      <w:proofErr w:type="spellStart"/>
      <w:r w:rsidR="001612A4" w:rsidRPr="00FF18CE">
        <w:rPr>
          <w:i/>
          <w:iCs/>
          <w:color w:val="000000" w:themeColor="text1"/>
          <w:sz w:val="24"/>
          <w:szCs w:val="24"/>
          <w:vertAlign w:val="superscript"/>
        </w:rPr>
        <w:t>fl</w:t>
      </w:r>
      <w:proofErr w:type="spellEnd"/>
      <w:r w:rsidR="00332AAE" w:rsidRPr="00FF18CE">
        <w:rPr>
          <w:color w:val="000000" w:themeColor="text1"/>
          <w:sz w:val="24"/>
          <w:szCs w:val="24"/>
        </w:rPr>
        <w:t xml:space="preserve">; </w:t>
      </w:r>
      <w:r w:rsidR="00332AAE" w:rsidRPr="00FF18CE">
        <w:rPr>
          <w:color w:val="000000" w:themeColor="text1"/>
          <w:sz w:val="24"/>
          <w:szCs w:val="24"/>
          <w:vertAlign w:val="superscript"/>
        </w:rPr>
        <w:t>§</w:t>
      </w:r>
      <w:r w:rsidR="00332AAE" w:rsidRPr="00FF18CE">
        <w:rPr>
          <w:i/>
          <w:iCs/>
          <w:color w:val="000000" w:themeColor="text1"/>
          <w:sz w:val="24"/>
          <w:szCs w:val="24"/>
        </w:rPr>
        <w:t>P</w:t>
      </w:r>
      <w:r w:rsidR="00332AAE" w:rsidRPr="00FF18CE">
        <w:rPr>
          <w:color w:val="000000" w:themeColor="text1"/>
          <w:sz w:val="24"/>
          <w:szCs w:val="24"/>
        </w:rPr>
        <w:t xml:space="preserve"> &lt; 0.05</w:t>
      </w:r>
      <w:r w:rsidR="001612A4" w:rsidRPr="00FF18CE">
        <w:rPr>
          <w:color w:val="000000" w:themeColor="text1"/>
          <w:sz w:val="24"/>
          <w:szCs w:val="24"/>
        </w:rPr>
        <w:t xml:space="preserve">, </w:t>
      </w:r>
      <w:r w:rsidR="001612A4" w:rsidRPr="00FF18CE">
        <w:rPr>
          <w:color w:val="000000" w:themeColor="text1"/>
          <w:sz w:val="24"/>
          <w:szCs w:val="24"/>
          <w:vertAlign w:val="superscript"/>
        </w:rPr>
        <w:t>§§</w:t>
      </w:r>
      <w:r w:rsidR="001612A4" w:rsidRPr="00FF18CE">
        <w:rPr>
          <w:i/>
          <w:iCs/>
          <w:color w:val="000000" w:themeColor="text1"/>
          <w:sz w:val="24"/>
          <w:szCs w:val="24"/>
        </w:rPr>
        <w:t>P</w:t>
      </w:r>
      <w:r w:rsidR="001612A4" w:rsidRPr="00FF18CE">
        <w:rPr>
          <w:color w:val="000000" w:themeColor="text1"/>
          <w:sz w:val="24"/>
          <w:szCs w:val="24"/>
        </w:rPr>
        <w:t xml:space="preserve"> &lt; 0.01, </w:t>
      </w:r>
      <w:r w:rsidR="001612A4" w:rsidRPr="00FF18CE">
        <w:rPr>
          <w:color w:val="000000" w:themeColor="text1"/>
          <w:sz w:val="24"/>
          <w:szCs w:val="24"/>
          <w:vertAlign w:val="superscript"/>
        </w:rPr>
        <w:t>§§§</w:t>
      </w:r>
      <w:r w:rsidR="001612A4" w:rsidRPr="00FF18CE">
        <w:rPr>
          <w:i/>
          <w:iCs/>
          <w:color w:val="000000" w:themeColor="text1"/>
          <w:sz w:val="24"/>
          <w:szCs w:val="24"/>
        </w:rPr>
        <w:t>P</w:t>
      </w:r>
      <w:r w:rsidR="001612A4" w:rsidRPr="00FF18CE">
        <w:rPr>
          <w:color w:val="000000" w:themeColor="text1"/>
          <w:sz w:val="24"/>
          <w:szCs w:val="24"/>
        </w:rPr>
        <w:t xml:space="preserve"> &lt; 0.001</w:t>
      </w:r>
      <w:r w:rsidR="00332AAE" w:rsidRPr="00FF18CE">
        <w:rPr>
          <w:color w:val="000000" w:themeColor="text1"/>
          <w:sz w:val="24"/>
          <w:szCs w:val="24"/>
        </w:rPr>
        <w:t xml:space="preserve"> to B16-</w:t>
      </w:r>
      <w:r w:rsidR="00332AAE" w:rsidRPr="00FF18CE">
        <w:rPr>
          <w:i/>
          <w:iCs/>
          <w:color w:val="000000" w:themeColor="text1"/>
          <w:sz w:val="24"/>
          <w:szCs w:val="24"/>
        </w:rPr>
        <w:t>Plp1-Cre</w:t>
      </w:r>
      <w:r w:rsidR="00332AAE" w:rsidRPr="00FF18CE">
        <w:rPr>
          <w:i/>
          <w:iCs/>
          <w:color w:val="000000" w:themeColor="text1"/>
          <w:sz w:val="24"/>
          <w:szCs w:val="24"/>
          <w:vertAlign w:val="superscript"/>
        </w:rPr>
        <w:t>ERT-</w:t>
      </w:r>
      <w:r w:rsidR="00332AAE" w:rsidRPr="00FF18CE">
        <w:rPr>
          <w:i/>
          <w:iCs/>
          <w:color w:val="000000" w:themeColor="text1"/>
          <w:sz w:val="24"/>
          <w:szCs w:val="24"/>
        </w:rPr>
        <w:t>/Trpa1</w:t>
      </w:r>
      <w:r w:rsidR="00332AAE" w:rsidRPr="00FF18CE">
        <w:rPr>
          <w:i/>
          <w:iCs/>
          <w:color w:val="000000" w:themeColor="text1"/>
          <w:sz w:val="24"/>
          <w:szCs w:val="24"/>
          <w:vertAlign w:val="superscript"/>
        </w:rPr>
        <w:t>fl/</w:t>
      </w:r>
      <w:proofErr w:type="spellStart"/>
      <w:r w:rsidR="00332AAE" w:rsidRPr="00FF18CE">
        <w:rPr>
          <w:i/>
          <w:iCs/>
          <w:color w:val="000000" w:themeColor="text1"/>
          <w:sz w:val="24"/>
          <w:szCs w:val="24"/>
          <w:vertAlign w:val="superscript"/>
        </w:rPr>
        <w:t>fl</w:t>
      </w:r>
      <w:proofErr w:type="spellEnd"/>
      <w:r w:rsidR="005E5D6B" w:rsidRPr="00FF18CE">
        <w:rPr>
          <w:i/>
          <w:iCs/>
          <w:color w:val="000000" w:themeColor="text1"/>
          <w:sz w:val="24"/>
          <w:szCs w:val="24"/>
        </w:rPr>
        <w:t>,</w:t>
      </w:r>
      <w:r w:rsidR="005E5D6B" w:rsidRPr="00FF18CE">
        <w:rPr>
          <w:color w:val="000000" w:themeColor="text1"/>
          <w:sz w:val="24"/>
          <w:szCs w:val="24"/>
        </w:rPr>
        <w:t xml:space="preserve"> B16-</w:t>
      </w:r>
      <w:r w:rsidR="005E5D6B" w:rsidRPr="00FF18CE">
        <w:rPr>
          <w:i/>
          <w:iCs/>
          <w:color w:val="000000" w:themeColor="text1"/>
          <w:sz w:val="24"/>
          <w:szCs w:val="24"/>
        </w:rPr>
        <w:lastRenderedPageBreak/>
        <w:t>Adv-Cre</w:t>
      </w:r>
      <w:r w:rsidR="001612A4" w:rsidRPr="00FF18CE">
        <w:rPr>
          <w:i/>
          <w:iCs/>
          <w:color w:val="000000" w:themeColor="text1"/>
          <w:sz w:val="24"/>
          <w:szCs w:val="24"/>
          <w:vertAlign w:val="superscript"/>
        </w:rPr>
        <w:t>-</w:t>
      </w:r>
      <w:r w:rsidR="005E5D6B" w:rsidRPr="00FF18CE">
        <w:rPr>
          <w:i/>
          <w:iCs/>
          <w:color w:val="000000" w:themeColor="text1"/>
          <w:sz w:val="24"/>
          <w:szCs w:val="24"/>
        </w:rPr>
        <w:t>/Trpa1</w:t>
      </w:r>
      <w:r w:rsidR="005E5D6B" w:rsidRPr="00FF18CE">
        <w:rPr>
          <w:i/>
          <w:iCs/>
          <w:color w:val="000000" w:themeColor="text1"/>
          <w:sz w:val="24"/>
          <w:szCs w:val="24"/>
          <w:vertAlign w:val="superscript"/>
        </w:rPr>
        <w:t>fl/</w:t>
      </w:r>
      <w:proofErr w:type="spellStart"/>
      <w:proofErr w:type="gramStart"/>
      <w:r w:rsidR="005E5D6B" w:rsidRPr="00FF18CE">
        <w:rPr>
          <w:i/>
          <w:iCs/>
          <w:color w:val="000000" w:themeColor="text1"/>
          <w:sz w:val="24"/>
          <w:szCs w:val="24"/>
          <w:vertAlign w:val="superscript"/>
        </w:rPr>
        <w:t>fl</w:t>
      </w:r>
      <w:proofErr w:type="spellEnd"/>
      <w:r w:rsidR="005E5D6B" w:rsidRPr="00FF18CE">
        <w:rPr>
          <w:color w:val="000000" w:themeColor="text1"/>
          <w:sz w:val="24"/>
          <w:szCs w:val="24"/>
        </w:rPr>
        <w:t>,</w:t>
      </w:r>
      <w:r w:rsidR="003B211D" w:rsidRPr="00FF18CE">
        <w:rPr>
          <w:i/>
          <w:iCs/>
          <w:color w:val="000000" w:themeColor="text1"/>
          <w:sz w:val="24"/>
          <w:szCs w:val="24"/>
        </w:rPr>
        <w:t>.</w:t>
      </w:r>
      <w:r w:rsidR="005E5D6B" w:rsidRPr="00FF18CE">
        <w:rPr>
          <w:i/>
          <w:iCs/>
          <w:color w:val="000000" w:themeColor="text1"/>
          <w:sz w:val="24"/>
          <w:szCs w:val="24"/>
          <w:vertAlign w:val="superscript"/>
        </w:rPr>
        <w:t>.</w:t>
      </w:r>
      <w:proofErr w:type="gramEnd"/>
      <w:r w:rsidR="00E71EC6" w:rsidRPr="00FF18CE">
        <w:rPr>
          <w:color w:val="000000" w:themeColor="text1"/>
          <w:sz w:val="24"/>
          <w:szCs w:val="24"/>
        </w:rPr>
        <w:t>One</w:t>
      </w:r>
      <w:r w:rsidR="009626FA" w:rsidRPr="00FF18CE">
        <w:rPr>
          <w:color w:val="000000" w:themeColor="text1"/>
          <w:sz w:val="24"/>
          <w:szCs w:val="24"/>
        </w:rPr>
        <w:t>-way ANOVA</w:t>
      </w:r>
      <w:r w:rsidR="003B211D" w:rsidRPr="00FF18CE">
        <w:rPr>
          <w:color w:val="000000" w:themeColor="text1"/>
          <w:sz w:val="24"/>
          <w:szCs w:val="24"/>
        </w:rPr>
        <w:t xml:space="preserve"> (A, B, C, D, E, G</w:t>
      </w:r>
      <w:r w:rsidR="00390CA1" w:rsidRPr="00FF18CE">
        <w:rPr>
          <w:color w:val="000000" w:themeColor="text1"/>
          <w:sz w:val="24"/>
          <w:szCs w:val="24"/>
        </w:rPr>
        <w:t xml:space="preserve">, H, I, J), Two-way ANOVA (F) and </w:t>
      </w:r>
      <w:r w:rsidR="009626FA" w:rsidRPr="00FF18CE">
        <w:rPr>
          <w:color w:val="000000" w:themeColor="text1"/>
          <w:sz w:val="24"/>
          <w:szCs w:val="24"/>
        </w:rPr>
        <w:t>Bonferroni post hoc test.</w:t>
      </w:r>
    </w:p>
    <w:p w14:paraId="7A76A5F5" w14:textId="77777777" w:rsidR="001308FB" w:rsidRPr="00FF18CE" w:rsidRDefault="001308FB" w:rsidP="00D854D1">
      <w:pPr>
        <w:spacing w:line="360" w:lineRule="auto"/>
        <w:ind w:right="4"/>
        <w:jc w:val="both"/>
        <w:rPr>
          <w:color w:val="000000" w:themeColor="text1"/>
          <w:sz w:val="24"/>
          <w:szCs w:val="24"/>
        </w:rPr>
      </w:pPr>
    </w:p>
    <w:p w14:paraId="783A4E19" w14:textId="77777777" w:rsidR="00D854D1" w:rsidRPr="00FF18CE" w:rsidRDefault="00D854D1" w:rsidP="009626FA">
      <w:pPr>
        <w:jc w:val="both"/>
        <w:rPr>
          <w:color w:val="000000" w:themeColor="text1"/>
          <w:sz w:val="24"/>
          <w:szCs w:val="24"/>
        </w:rPr>
      </w:pPr>
    </w:p>
    <w:p w14:paraId="6444C420" w14:textId="5179C8C1" w:rsidR="003F1C1B" w:rsidRPr="00FF18CE" w:rsidRDefault="00B76F00" w:rsidP="003F1C1B">
      <w:pPr>
        <w:jc w:val="both"/>
        <w:rPr>
          <w:b/>
          <w:bCs/>
          <w:color w:val="000000" w:themeColor="text1"/>
          <w:sz w:val="24"/>
          <w:szCs w:val="24"/>
        </w:rPr>
      </w:pPr>
      <w:r w:rsidRPr="00FF18CE"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48178554" wp14:editId="1538BA08">
            <wp:extent cx="5943600" cy="4657090"/>
            <wp:effectExtent l="0" t="0" r="0" b="381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2BE5E" w14:textId="67CA632D" w:rsidR="00C3202D" w:rsidRPr="00FF18CE" w:rsidRDefault="00C3202D" w:rsidP="003F1C1B">
      <w:pPr>
        <w:jc w:val="both"/>
        <w:rPr>
          <w:b/>
          <w:bCs/>
          <w:color w:val="000000" w:themeColor="text1"/>
          <w:sz w:val="24"/>
          <w:szCs w:val="24"/>
        </w:rPr>
      </w:pPr>
    </w:p>
    <w:p w14:paraId="1C3BC9EC" w14:textId="77777777" w:rsidR="00C3202D" w:rsidRPr="00FF18CE" w:rsidRDefault="00C3202D" w:rsidP="003F1C1B">
      <w:pPr>
        <w:jc w:val="both"/>
        <w:rPr>
          <w:b/>
          <w:bCs/>
          <w:color w:val="000000" w:themeColor="text1"/>
          <w:sz w:val="24"/>
          <w:szCs w:val="24"/>
        </w:rPr>
      </w:pPr>
    </w:p>
    <w:p w14:paraId="3ACBEE24" w14:textId="51A54F8B" w:rsidR="00752674" w:rsidRPr="00FF18CE" w:rsidRDefault="005B444D" w:rsidP="00FC36DB">
      <w:pPr>
        <w:jc w:val="both"/>
        <w:rPr>
          <w:color w:val="000000" w:themeColor="text1"/>
        </w:rPr>
      </w:pPr>
      <w:r w:rsidRPr="00FF18CE">
        <w:rPr>
          <w:b/>
          <w:bCs/>
          <w:color w:val="000000" w:themeColor="text1"/>
          <w:sz w:val="24"/>
          <w:szCs w:val="24"/>
        </w:rPr>
        <w:t xml:space="preserve">Supplemental Fig. </w:t>
      </w:r>
      <w:r w:rsidR="000419DB" w:rsidRPr="00FF18CE">
        <w:rPr>
          <w:b/>
          <w:bCs/>
          <w:color w:val="000000" w:themeColor="text1"/>
          <w:sz w:val="24"/>
          <w:szCs w:val="24"/>
        </w:rPr>
        <w:t>4.</w:t>
      </w:r>
      <w:r w:rsidR="000419DB" w:rsidRPr="00FF18CE">
        <w:rPr>
          <w:color w:val="000000" w:themeColor="text1"/>
          <w:sz w:val="24"/>
          <w:szCs w:val="24"/>
        </w:rPr>
        <w:t xml:space="preserve"> Mechanical allodynia and neuroinflammation induced by LLC1 cells inoculation in mouse </w:t>
      </w:r>
      <w:proofErr w:type="spellStart"/>
      <w:r w:rsidR="000419DB" w:rsidRPr="00FF18CE">
        <w:rPr>
          <w:color w:val="000000" w:themeColor="text1"/>
          <w:sz w:val="24"/>
          <w:szCs w:val="24"/>
        </w:rPr>
        <w:t>hindpaw</w:t>
      </w:r>
      <w:proofErr w:type="spellEnd"/>
      <w:r w:rsidR="000419DB" w:rsidRPr="00FF18CE">
        <w:rPr>
          <w:color w:val="000000" w:themeColor="text1"/>
          <w:sz w:val="24"/>
          <w:szCs w:val="24"/>
        </w:rPr>
        <w:t>. Time-dependent increase in paw thickness (A) and mechanical allodynia (B) after LLC1 cells inoculation or sham in C57BL/6J male and female mice. Representative images and pooled data of F4/80</w:t>
      </w:r>
      <w:r w:rsidR="000419DB" w:rsidRPr="00FF18CE">
        <w:rPr>
          <w:color w:val="000000" w:themeColor="text1"/>
          <w:sz w:val="24"/>
          <w:szCs w:val="24"/>
          <w:vertAlign w:val="superscript"/>
        </w:rPr>
        <w:t>+</w:t>
      </w:r>
      <w:r w:rsidR="000419DB" w:rsidRPr="00FF18CE">
        <w:rPr>
          <w:color w:val="000000" w:themeColor="text1"/>
          <w:sz w:val="24"/>
          <w:szCs w:val="24"/>
        </w:rPr>
        <w:t xml:space="preserve"> cells in ipsilateral sciatic nerve (C) and tumor (D) after LLC1 cell inoculation or sham in C57BL/6J mice. Time-dependent increase in paw thickness (E) and mechanical allodynia (F) and representative images and pooled data of GFP</w:t>
      </w:r>
      <w:r w:rsidR="000419DB" w:rsidRPr="00FF18CE">
        <w:rPr>
          <w:color w:val="000000" w:themeColor="text1"/>
          <w:sz w:val="24"/>
          <w:szCs w:val="24"/>
          <w:vertAlign w:val="superscript"/>
        </w:rPr>
        <w:t>+</w:t>
      </w:r>
      <w:r w:rsidR="000419DB" w:rsidRPr="00FF18CE">
        <w:rPr>
          <w:color w:val="000000" w:themeColor="text1"/>
          <w:sz w:val="24"/>
          <w:szCs w:val="24"/>
        </w:rPr>
        <w:t xml:space="preserve"> cell in ipsilateral sciatic nerve (G) and tumor (H) after LLC1 cell inoculation or sham in </w:t>
      </w:r>
      <w:proofErr w:type="spellStart"/>
      <w:r w:rsidR="000419DB" w:rsidRPr="00FF18CE">
        <w:rPr>
          <w:color w:val="000000" w:themeColor="text1"/>
          <w:sz w:val="24"/>
          <w:szCs w:val="24"/>
        </w:rPr>
        <w:t>MaFIA</w:t>
      </w:r>
      <w:proofErr w:type="spellEnd"/>
      <w:r w:rsidR="000419DB" w:rsidRPr="00FF18CE">
        <w:rPr>
          <w:color w:val="000000" w:themeColor="text1"/>
          <w:sz w:val="24"/>
          <w:szCs w:val="24"/>
        </w:rPr>
        <w:t xml:space="preserve"> mice treated with AP12087 (AP) or </w:t>
      </w:r>
      <w:proofErr w:type="spellStart"/>
      <w:r w:rsidR="000419DB" w:rsidRPr="00FF18CE">
        <w:rPr>
          <w:color w:val="000000" w:themeColor="text1"/>
          <w:sz w:val="24"/>
          <w:szCs w:val="24"/>
        </w:rPr>
        <w:t>Veh</w:t>
      </w:r>
      <w:proofErr w:type="spellEnd"/>
      <w:r w:rsidR="000419DB" w:rsidRPr="00FF18CE">
        <w:rPr>
          <w:color w:val="000000" w:themeColor="text1"/>
          <w:sz w:val="24"/>
          <w:szCs w:val="24"/>
        </w:rPr>
        <w:t xml:space="preserve"> (</w:t>
      </w:r>
      <w:proofErr w:type="spellStart"/>
      <w:r w:rsidR="000419DB" w:rsidRPr="00FF18CE">
        <w:rPr>
          <w:color w:val="000000" w:themeColor="text1"/>
          <w:sz w:val="24"/>
          <w:szCs w:val="24"/>
        </w:rPr>
        <w:t>i.p.</w:t>
      </w:r>
      <w:proofErr w:type="spellEnd"/>
      <w:r w:rsidR="000419DB" w:rsidRPr="00FF18CE">
        <w:rPr>
          <w:color w:val="000000" w:themeColor="text1"/>
          <w:sz w:val="24"/>
          <w:szCs w:val="24"/>
        </w:rPr>
        <w:t>). Time-dependent increase in paw thickness (I) and mechanical allodynia (J) and representative images and pooled data of F4/80</w:t>
      </w:r>
      <w:r w:rsidR="000419DB" w:rsidRPr="00FF18CE">
        <w:rPr>
          <w:color w:val="000000" w:themeColor="text1"/>
          <w:sz w:val="24"/>
          <w:szCs w:val="24"/>
          <w:vertAlign w:val="superscript"/>
        </w:rPr>
        <w:t>+</w:t>
      </w:r>
      <w:r w:rsidR="000419DB" w:rsidRPr="00FF18CE">
        <w:rPr>
          <w:color w:val="000000" w:themeColor="text1"/>
          <w:sz w:val="24"/>
          <w:szCs w:val="24"/>
        </w:rPr>
        <w:t xml:space="preserve"> cells in ipsilateral sciatic nerve (K) and tumor (L) after LLC1 cell inoculation or sham in </w:t>
      </w:r>
      <w:r w:rsidR="000419DB" w:rsidRPr="00FF18CE">
        <w:rPr>
          <w:i/>
          <w:iCs/>
          <w:color w:val="000000" w:themeColor="text1"/>
          <w:sz w:val="24"/>
          <w:szCs w:val="24"/>
        </w:rPr>
        <w:t>Trpa1</w:t>
      </w:r>
      <w:r w:rsidR="000419DB" w:rsidRPr="00FF18CE">
        <w:rPr>
          <w:i/>
          <w:iCs/>
          <w:color w:val="000000" w:themeColor="text1"/>
          <w:sz w:val="24"/>
          <w:szCs w:val="24"/>
          <w:vertAlign w:val="superscript"/>
        </w:rPr>
        <w:t>+/+</w:t>
      </w:r>
      <w:r w:rsidR="000419DB" w:rsidRPr="00FF18CE">
        <w:rPr>
          <w:color w:val="000000" w:themeColor="text1"/>
          <w:sz w:val="24"/>
          <w:szCs w:val="24"/>
          <w:vertAlign w:val="superscript"/>
        </w:rPr>
        <w:t xml:space="preserve"> </w:t>
      </w:r>
      <w:r w:rsidR="000419DB" w:rsidRPr="00FF18CE">
        <w:rPr>
          <w:color w:val="000000" w:themeColor="text1"/>
          <w:sz w:val="24"/>
          <w:szCs w:val="24"/>
        </w:rPr>
        <w:t xml:space="preserve">and </w:t>
      </w:r>
      <w:r w:rsidR="000419DB" w:rsidRPr="00FF18CE">
        <w:rPr>
          <w:i/>
          <w:iCs/>
          <w:color w:val="000000" w:themeColor="text1"/>
          <w:sz w:val="24"/>
          <w:szCs w:val="24"/>
        </w:rPr>
        <w:t>Trpa1</w:t>
      </w:r>
      <w:r w:rsidR="000419DB" w:rsidRPr="00FF18CE">
        <w:rPr>
          <w:i/>
          <w:iCs/>
          <w:color w:val="000000" w:themeColor="text1"/>
          <w:sz w:val="24"/>
          <w:szCs w:val="24"/>
          <w:vertAlign w:val="superscript"/>
        </w:rPr>
        <w:t>-/-</w:t>
      </w:r>
      <w:r w:rsidR="000419DB" w:rsidRPr="00FF18CE">
        <w:rPr>
          <w:color w:val="000000" w:themeColor="text1"/>
          <w:sz w:val="24"/>
          <w:szCs w:val="24"/>
        </w:rPr>
        <w:t xml:space="preserve"> mice. Time-dependent increase in paw thickness (</w:t>
      </w:r>
      <w:r w:rsidRPr="00FF18CE">
        <w:rPr>
          <w:color w:val="000000" w:themeColor="text1"/>
          <w:sz w:val="24"/>
          <w:szCs w:val="24"/>
        </w:rPr>
        <w:t>M</w:t>
      </w:r>
      <w:r w:rsidR="000419DB" w:rsidRPr="00FF18CE">
        <w:rPr>
          <w:color w:val="000000" w:themeColor="text1"/>
          <w:sz w:val="24"/>
          <w:szCs w:val="24"/>
        </w:rPr>
        <w:t>) and mechanical allodynia (</w:t>
      </w:r>
      <w:r w:rsidRPr="00FF18CE">
        <w:rPr>
          <w:color w:val="000000" w:themeColor="text1"/>
          <w:sz w:val="24"/>
          <w:szCs w:val="24"/>
        </w:rPr>
        <w:t>N</w:t>
      </w:r>
      <w:r w:rsidR="000419DB" w:rsidRPr="00FF18CE">
        <w:rPr>
          <w:color w:val="000000" w:themeColor="text1"/>
          <w:sz w:val="24"/>
          <w:szCs w:val="24"/>
        </w:rPr>
        <w:t>) and representative images and pooled data of F4/80</w:t>
      </w:r>
      <w:r w:rsidR="000419DB" w:rsidRPr="00FF18CE">
        <w:rPr>
          <w:color w:val="000000" w:themeColor="text1"/>
          <w:sz w:val="24"/>
          <w:szCs w:val="24"/>
          <w:vertAlign w:val="superscript"/>
        </w:rPr>
        <w:t>+</w:t>
      </w:r>
      <w:r w:rsidR="000419DB" w:rsidRPr="00FF18CE">
        <w:rPr>
          <w:color w:val="000000" w:themeColor="text1"/>
          <w:sz w:val="24"/>
          <w:szCs w:val="24"/>
        </w:rPr>
        <w:t xml:space="preserve"> cells in ipsilateral sciatic nerve (</w:t>
      </w:r>
      <w:r w:rsidRPr="00FF18CE">
        <w:rPr>
          <w:color w:val="000000" w:themeColor="text1"/>
          <w:sz w:val="24"/>
          <w:szCs w:val="24"/>
        </w:rPr>
        <w:t>O</w:t>
      </w:r>
      <w:r w:rsidR="000419DB" w:rsidRPr="00FF18CE">
        <w:rPr>
          <w:color w:val="000000" w:themeColor="text1"/>
          <w:sz w:val="24"/>
          <w:szCs w:val="24"/>
        </w:rPr>
        <w:t>) and tumor (</w:t>
      </w:r>
      <w:r w:rsidRPr="00FF18CE">
        <w:rPr>
          <w:color w:val="000000" w:themeColor="text1"/>
          <w:sz w:val="24"/>
          <w:szCs w:val="24"/>
        </w:rPr>
        <w:t>P</w:t>
      </w:r>
      <w:r w:rsidR="000419DB" w:rsidRPr="00FF18CE">
        <w:rPr>
          <w:color w:val="000000" w:themeColor="text1"/>
          <w:sz w:val="24"/>
          <w:szCs w:val="24"/>
        </w:rPr>
        <w:t xml:space="preserve">) after LLC1 cells inoculation or sham in </w:t>
      </w:r>
      <w:r w:rsidR="000419DB" w:rsidRPr="00FF18CE">
        <w:rPr>
          <w:i/>
          <w:iCs/>
          <w:color w:val="000000" w:themeColor="text1"/>
          <w:sz w:val="24"/>
          <w:szCs w:val="24"/>
        </w:rPr>
        <w:t>Plp1-Cre</w:t>
      </w:r>
      <w:r w:rsidR="000419DB" w:rsidRPr="00FF18CE">
        <w:rPr>
          <w:i/>
          <w:iCs/>
          <w:color w:val="000000" w:themeColor="text1"/>
          <w:sz w:val="24"/>
          <w:szCs w:val="24"/>
          <w:vertAlign w:val="superscript"/>
        </w:rPr>
        <w:t>ERT-</w:t>
      </w:r>
      <w:r w:rsidR="000419DB" w:rsidRPr="00FF18CE">
        <w:rPr>
          <w:i/>
          <w:iCs/>
          <w:color w:val="000000" w:themeColor="text1"/>
          <w:sz w:val="24"/>
          <w:szCs w:val="24"/>
        </w:rPr>
        <w:t>/Trpa1</w:t>
      </w:r>
      <w:r w:rsidR="000419DB" w:rsidRPr="00FF18CE">
        <w:rPr>
          <w:i/>
          <w:iCs/>
          <w:color w:val="000000" w:themeColor="text1"/>
          <w:sz w:val="24"/>
          <w:szCs w:val="24"/>
          <w:vertAlign w:val="superscript"/>
        </w:rPr>
        <w:t>fl/</w:t>
      </w:r>
      <w:proofErr w:type="spellStart"/>
      <w:r w:rsidR="000419DB" w:rsidRPr="00FF18CE">
        <w:rPr>
          <w:i/>
          <w:iCs/>
          <w:color w:val="000000" w:themeColor="text1"/>
          <w:sz w:val="24"/>
          <w:szCs w:val="24"/>
          <w:vertAlign w:val="superscript"/>
        </w:rPr>
        <w:t>fl</w:t>
      </w:r>
      <w:proofErr w:type="spellEnd"/>
      <w:r w:rsidR="000419DB" w:rsidRPr="00FF18CE">
        <w:rPr>
          <w:color w:val="000000" w:themeColor="text1"/>
          <w:sz w:val="24"/>
          <w:szCs w:val="24"/>
          <w:vertAlign w:val="superscript"/>
        </w:rPr>
        <w:t xml:space="preserve"> </w:t>
      </w:r>
      <w:r w:rsidR="000419DB" w:rsidRPr="00FF18CE">
        <w:rPr>
          <w:color w:val="000000" w:themeColor="text1"/>
          <w:sz w:val="24"/>
          <w:szCs w:val="24"/>
        </w:rPr>
        <w:t xml:space="preserve">and </w:t>
      </w:r>
      <w:r w:rsidR="000419DB" w:rsidRPr="00FF18CE">
        <w:rPr>
          <w:i/>
          <w:iCs/>
          <w:color w:val="000000" w:themeColor="text1"/>
          <w:sz w:val="24"/>
          <w:szCs w:val="24"/>
        </w:rPr>
        <w:t>Plp1-Cre</w:t>
      </w:r>
      <w:r w:rsidR="000419DB" w:rsidRPr="00FF18CE">
        <w:rPr>
          <w:i/>
          <w:iCs/>
          <w:color w:val="000000" w:themeColor="text1"/>
          <w:sz w:val="24"/>
          <w:szCs w:val="24"/>
          <w:vertAlign w:val="superscript"/>
        </w:rPr>
        <w:t>ERT+</w:t>
      </w:r>
      <w:r w:rsidR="000419DB" w:rsidRPr="00FF18CE">
        <w:rPr>
          <w:i/>
          <w:iCs/>
          <w:color w:val="000000" w:themeColor="text1"/>
          <w:sz w:val="24"/>
          <w:szCs w:val="24"/>
        </w:rPr>
        <w:t>/Trpa1</w:t>
      </w:r>
      <w:r w:rsidR="000419DB" w:rsidRPr="00FF18CE">
        <w:rPr>
          <w:i/>
          <w:iCs/>
          <w:color w:val="000000" w:themeColor="text1"/>
          <w:sz w:val="24"/>
          <w:szCs w:val="24"/>
          <w:vertAlign w:val="superscript"/>
        </w:rPr>
        <w:t>fl/</w:t>
      </w:r>
      <w:proofErr w:type="spellStart"/>
      <w:r w:rsidR="000419DB" w:rsidRPr="00FF18CE">
        <w:rPr>
          <w:i/>
          <w:iCs/>
          <w:color w:val="000000" w:themeColor="text1"/>
          <w:sz w:val="24"/>
          <w:szCs w:val="24"/>
          <w:vertAlign w:val="superscript"/>
        </w:rPr>
        <w:t>fl</w:t>
      </w:r>
      <w:proofErr w:type="spellEnd"/>
      <w:r w:rsidR="000419DB" w:rsidRPr="00FF18CE">
        <w:rPr>
          <w:i/>
          <w:iCs/>
          <w:color w:val="000000" w:themeColor="text1"/>
          <w:sz w:val="24"/>
          <w:szCs w:val="24"/>
          <w:vertAlign w:val="superscript"/>
        </w:rPr>
        <w:t xml:space="preserve"> </w:t>
      </w:r>
      <w:r w:rsidR="000419DB" w:rsidRPr="00FF18CE">
        <w:rPr>
          <w:color w:val="000000" w:themeColor="text1"/>
          <w:sz w:val="24"/>
          <w:szCs w:val="24"/>
        </w:rPr>
        <w:t xml:space="preserve">mice. </w:t>
      </w:r>
      <w:r w:rsidR="000419DB" w:rsidRPr="00FF18CE">
        <w:rPr>
          <w:color w:val="000000" w:themeColor="text1"/>
          <w:sz w:val="24"/>
          <w:szCs w:val="24"/>
        </w:rPr>
        <w:lastRenderedPageBreak/>
        <w:t xml:space="preserve">Immunofluorescence was performed at day 8 from LLC1 cell inoculation or sham. BL, baseline. Red arrows indicate the time of treatment with AP or </w:t>
      </w:r>
      <w:proofErr w:type="spellStart"/>
      <w:r w:rsidR="000419DB" w:rsidRPr="00FF18CE">
        <w:rPr>
          <w:color w:val="000000" w:themeColor="text1"/>
          <w:sz w:val="24"/>
          <w:szCs w:val="24"/>
        </w:rPr>
        <w:t>Veh</w:t>
      </w:r>
      <w:proofErr w:type="spellEnd"/>
      <w:r w:rsidR="000419DB" w:rsidRPr="00FF18CE">
        <w:rPr>
          <w:color w:val="000000" w:themeColor="text1"/>
          <w:sz w:val="24"/>
          <w:szCs w:val="24"/>
        </w:rPr>
        <w:t xml:space="preserve">. Dashed line delimits the </w:t>
      </w:r>
      <w:r w:rsidR="000419DB" w:rsidRPr="00FF18CE">
        <w:rPr>
          <w:i/>
          <w:color w:val="000000" w:themeColor="text1"/>
          <w:sz w:val="24"/>
          <w:szCs w:val="24"/>
        </w:rPr>
        <w:t>epineurium.</w:t>
      </w:r>
      <w:r w:rsidR="000419DB" w:rsidRPr="00FF18CE">
        <w:rPr>
          <w:color w:val="000000" w:themeColor="text1"/>
          <w:sz w:val="24"/>
          <w:szCs w:val="24"/>
        </w:rPr>
        <w:t xml:space="preserve"> Scale bar 50 </w:t>
      </w:r>
      <w:proofErr w:type="spellStart"/>
      <w:r w:rsidR="000419DB" w:rsidRPr="00FF18CE">
        <w:rPr>
          <w:color w:val="000000" w:themeColor="text1"/>
          <w:sz w:val="24"/>
          <w:szCs w:val="24"/>
        </w:rPr>
        <w:t>μm</w:t>
      </w:r>
      <w:proofErr w:type="spellEnd"/>
      <w:r w:rsidR="000419DB" w:rsidRPr="00FF18CE">
        <w:rPr>
          <w:color w:val="000000" w:themeColor="text1"/>
          <w:sz w:val="24"/>
          <w:szCs w:val="24"/>
        </w:rPr>
        <w:t>. N = 6 mice. ***</w:t>
      </w:r>
      <w:r w:rsidR="000419DB" w:rsidRPr="00FF18CE">
        <w:rPr>
          <w:i/>
          <w:iCs/>
          <w:color w:val="000000" w:themeColor="text1"/>
          <w:sz w:val="24"/>
          <w:szCs w:val="24"/>
        </w:rPr>
        <w:t>P</w:t>
      </w:r>
      <w:r w:rsidR="000419DB" w:rsidRPr="00FF18CE">
        <w:rPr>
          <w:color w:val="000000" w:themeColor="text1"/>
          <w:sz w:val="24"/>
          <w:szCs w:val="24"/>
        </w:rPr>
        <w:t xml:space="preserve"> &lt; 0.001 to sham, Sham-</w:t>
      </w:r>
      <w:proofErr w:type="spellStart"/>
      <w:r w:rsidR="000419DB" w:rsidRPr="00FF18CE">
        <w:rPr>
          <w:color w:val="000000" w:themeColor="text1"/>
          <w:sz w:val="24"/>
          <w:szCs w:val="24"/>
        </w:rPr>
        <w:t>Veh</w:t>
      </w:r>
      <w:proofErr w:type="spellEnd"/>
      <w:r w:rsidR="000419DB" w:rsidRPr="00FF18CE">
        <w:rPr>
          <w:color w:val="000000" w:themeColor="text1"/>
          <w:sz w:val="24"/>
          <w:szCs w:val="24"/>
        </w:rPr>
        <w:t>, Sham-</w:t>
      </w:r>
      <w:r w:rsidR="000419DB" w:rsidRPr="00FF18CE">
        <w:rPr>
          <w:i/>
          <w:iCs/>
          <w:color w:val="000000" w:themeColor="text1"/>
          <w:sz w:val="24"/>
          <w:szCs w:val="24"/>
        </w:rPr>
        <w:t>Trpa1</w:t>
      </w:r>
      <w:r w:rsidR="000419DB" w:rsidRPr="00FF18CE">
        <w:rPr>
          <w:i/>
          <w:iCs/>
          <w:color w:val="000000" w:themeColor="text1"/>
          <w:sz w:val="24"/>
          <w:szCs w:val="24"/>
          <w:vertAlign w:val="superscript"/>
        </w:rPr>
        <w:t>+/+</w:t>
      </w:r>
      <w:r w:rsidR="000419DB" w:rsidRPr="00FF18CE">
        <w:rPr>
          <w:i/>
          <w:iCs/>
          <w:color w:val="000000" w:themeColor="text1"/>
          <w:sz w:val="24"/>
          <w:szCs w:val="24"/>
        </w:rPr>
        <w:t>,</w:t>
      </w:r>
      <w:r w:rsidR="000419DB" w:rsidRPr="00FF18CE">
        <w:rPr>
          <w:i/>
          <w:iCs/>
          <w:color w:val="000000" w:themeColor="text1"/>
          <w:sz w:val="24"/>
          <w:szCs w:val="24"/>
          <w:vertAlign w:val="superscript"/>
        </w:rPr>
        <w:t xml:space="preserve"> </w:t>
      </w:r>
      <w:r w:rsidR="000419DB" w:rsidRPr="00FF18CE">
        <w:rPr>
          <w:color w:val="000000" w:themeColor="text1"/>
          <w:sz w:val="24"/>
          <w:szCs w:val="24"/>
        </w:rPr>
        <w:t>Sham-</w:t>
      </w:r>
      <w:r w:rsidR="000419DB" w:rsidRPr="00FF18CE">
        <w:rPr>
          <w:i/>
          <w:iCs/>
          <w:color w:val="000000" w:themeColor="text1"/>
          <w:sz w:val="24"/>
          <w:szCs w:val="24"/>
        </w:rPr>
        <w:t>Plp1-Cre</w:t>
      </w:r>
      <w:r w:rsidR="000419DB" w:rsidRPr="00FF18CE">
        <w:rPr>
          <w:i/>
          <w:iCs/>
          <w:color w:val="000000" w:themeColor="text1"/>
          <w:sz w:val="24"/>
          <w:szCs w:val="24"/>
          <w:vertAlign w:val="superscript"/>
        </w:rPr>
        <w:t>ERT-</w:t>
      </w:r>
      <w:r w:rsidR="000419DB" w:rsidRPr="00FF18CE">
        <w:rPr>
          <w:i/>
          <w:iCs/>
          <w:color w:val="000000" w:themeColor="text1"/>
          <w:sz w:val="24"/>
          <w:szCs w:val="24"/>
        </w:rPr>
        <w:t>/Trpa1</w:t>
      </w:r>
      <w:r w:rsidR="000419DB" w:rsidRPr="00FF18CE">
        <w:rPr>
          <w:i/>
          <w:iCs/>
          <w:color w:val="000000" w:themeColor="text1"/>
          <w:sz w:val="24"/>
          <w:szCs w:val="24"/>
          <w:vertAlign w:val="superscript"/>
        </w:rPr>
        <w:t>fl/</w:t>
      </w:r>
      <w:proofErr w:type="spellStart"/>
      <w:r w:rsidR="000419DB" w:rsidRPr="00FF18CE">
        <w:rPr>
          <w:i/>
          <w:iCs/>
          <w:color w:val="000000" w:themeColor="text1"/>
          <w:sz w:val="24"/>
          <w:szCs w:val="24"/>
          <w:vertAlign w:val="superscript"/>
        </w:rPr>
        <w:t>fl</w:t>
      </w:r>
      <w:proofErr w:type="spellEnd"/>
      <w:r w:rsidR="000419DB" w:rsidRPr="00FF18CE">
        <w:rPr>
          <w:color w:val="000000" w:themeColor="text1"/>
          <w:sz w:val="24"/>
          <w:szCs w:val="24"/>
        </w:rPr>
        <w:t xml:space="preserve">; </w:t>
      </w:r>
      <w:r w:rsidR="000419DB" w:rsidRPr="00FF18CE">
        <w:rPr>
          <w:color w:val="000000" w:themeColor="text1"/>
          <w:sz w:val="24"/>
          <w:szCs w:val="24"/>
          <w:vertAlign w:val="superscript"/>
        </w:rPr>
        <w:t>§§§</w:t>
      </w:r>
      <w:r w:rsidR="000419DB" w:rsidRPr="00FF18CE">
        <w:rPr>
          <w:i/>
          <w:iCs/>
          <w:color w:val="000000" w:themeColor="text1"/>
          <w:sz w:val="24"/>
          <w:szCs w:val="24"/>
        </w:rPr>
        <w:t>P</w:t>
      </w:r>
      <w:r w:rsidR="000419DB" w:rsidRPr="00FF18CE">
        <w:rPr>
          <w:color w:val="000000" w:themeColor="text1"/>
          <w:sz w:val="24"/>
          <w:szCs w:val="24"/>
        </w:rPr>
        <w:t xml:space="preserve"> &lt; 0.001 to LLC1-veh, LLC1-</w:t>
      </w:r>
      <w:r w:rsidR="000419DB" w:rsidRPr="00FF18CE">
        <w:rPr>
          <w:i/>
          <w:iCs/>
          <w:color w:val="000000" w:themeColor="text1"/>
          <w:sz w:val="24"/>
          <w:szCs w:val="24"/>
        </w:rPr>
        <w:t>Trpa1</w:t>
      </w:r>
      <w:r w:rsidR="000419DB" w:rsidRPr="00FF18CE">
        <w:rPr>
          <w:i/>
          <w:iCs/>
          <w:color w:val="000000" w:themeColor="text1"/>
          <w:sz w:val="24"/>
          <w:szCs w:val="24"/>
          <w:vertAlign w:val="superscript"/>
        </w:rPr>
        <w:t>+/+</w:t>
      </w:r>
      <w:r w:rsidR="000419DB" w:rsidRPr="00FF18CE">
        <w:rPr>
          <w:i/>
          <w:iCs/>
          <w:color w:val="000000" w:themeColor="text1"/>
          <w:sz w:val="24"/>
          <w:szCs w:val="24"/>
        </w:rPr>
        <w:t>,</w:t>
      </w:r>
      <w:r w:rsidR="000419DB" w:rsidRPr="00FF18CE">
        <w:rPr>
          <w:color w:val="000000" w:themeColor="text1"/>
          <w:sz w:val="24"/>
          <w:szCs w:val="24"/>
        </w:rPr>
        <w:t xml:space="preserve"> LLC1-</w:t>
      </w:r>
      <w:r w:rsidR="000419DB" w:rsidRPr="00FF18CE">
        <w:rPr>
          <w:i/>
          <w:iCs/>
          <w:color w:val="000000" w:themeColor="text1"/>
          <w:sz w:val="24"/>
          <w:szCs w:val="24"/>
        </w:rPr>
        <w:t>Plp1-Cre</w:t>
      </w:r>
      <w:r w:rsidR="000419DB" w:rsidRPr="00FF18CE">
        <w:rPr>
          <w:i/>
          <w:iCs/>
          <w:color w:val="000000" w:themeColor="text1"/>
          <w:sz w:val="24"/>
          <w:szCs w:val="24"/>
          <w:vertAlign w:val="superscript"/>
        </w:rPr>
        <w:t>ERT-</w:t>
      </w:r>
      <w:r w:rsidR="000419DB" w:rsidRPr="00FF18CE">
        <w:rPr>
          <w:i/>
          <w:iCs/>
          <w:color w:val="000000" w:themeColor="text1"/>
          <w:sz w:val="24"/>
          <w:szCs w:val="24"/>
        </w:rPr>
        <w:t>/Trpa1</w:t>
      </w:r>
      <w:r w:rsidR="000419DB" w:rsidRPr="00FF18CE">
        <w:rPr>
          <w:i/>
          <w:iCs/>
          <w:color w:val="000000" w:themeColor="text1"/>
          <w:sz w:val="24"/>
          <w:szCs w:val="24"/>
          <w:vertAlign w:val="superscript"/>
        </w:rPr>
        <w:t>fl/fl</w:t>
      </w:r>
      <w:r w:rsidR="000419DB" w:rsidRPr="00FF18CE">
        <w:rPr>
          <w:color w:val="000000" w:themeColor="text1"/>
          <w:sz w:val="24"/>
          <w:szCs w:val="24"/>
        </w:rPr>
        <w:t xml:space="preserve">. </w:t>
      </w:r>
      <w:r w:rsidR="00E71EC6" w:rsidRPr="00FF18CE">
        <w:rPr>
          <w:color w:val="000000" w:themeColor="text1"/>
          <w:sz w:val="24"/>
          <w:szCs w:val="24"/>
        </w:rPr>
        <w:t>Two-way (A, B, E, F, I, J, M, N) and one-way (C, D, G, H, K, L, O, P) ANOVA and Bonferroni post hoc test.</w:t>
      </w:r>
    </w:p>
    <w:p w14:paraId="6AFA93BE" w14:textId="77777777" w:rsidR="00752674" w:rsidRPr="00FF18CE" w:rsidRDefault="00752674" w:rsidP="00752674">
      <w:pPr>
        <w:jc w:val="both"/>
        <w:rPr>
          <w:b/>
          <w:bCs/>
          <w:color w:val="000000" w:themeColor="text1"/>
          <w:sz w:val="24"/>
          <w:szCs w:val="24"/>
        </w:rPr>
      </w:pPr>
    </w:p>
    <w:p w14:paraId="496CB952" w14:textId="77777777" w:rsidR="00752674" w:rsidRPr="00FF18CE" w:rsidRDefault="00752674" w:rsidP="00752674">
      <w:pPr>
        <w:jc w:val="both"/>
        <w:rPr>
          <w:b/>
          <w:bCs/>
          <w:color w:val="000000" w:themeColor="text1"/>
          <w:sz w:val="24"/>
          <w:szCs w:val="24"/>
        </w:rPr>
      </w:pPr>
    </w:p>
    <w:p w14:paraId="1F9ED358" w14:textId="77777777" w:rsidR="00752674" w:rsidRPr="00FF18CE" w:rsidRDefault="00752674" w:rsidP="00752674">
      <w:pPr>
        <w:jc w:val="both"/>
        <w:rPr>
          <w:b/>
          <w:bCs/>
          <w:color w:val="000000" w:themeColor="text1"/>
          <w:sz w:val="24"/>
          <w:szCs w:val="24"/>
        </w:rPr>
      </w:pPr>
    </w:p>
    <w:p w14:paraId="513E6038" w14:textId="77777777" w:rsidR="00752674" w:rsidRPr="00FF18CE" w:rsidRDefault="00752674" w:rsidP="00752674">
      <w:pPr>
        <w:jc w:val="both"/>
        <w:rPr>
          <w:b/>
          <w:bCs/>
          <w:color w:val="000000" w:themeColor="text1"/>
          <w:sz w:val="24"/>
          <w:szCs w:val="24"/>
        </w:rPr>
      </w:pPr>
    </w:p>
    <w:p w14:paraId="1017FFE7" w14:textId="3ADE077B" w:rsidR="009D47F3" w:rsidRPr="00FF18CE" w:rsidRDefault="009D47F3">
      <w:pPr>
        <w:rPr>
          <w:b/>
          <w:bCs/>
          <w:color w:val="000000" w:themeColor="text1"/>
          <w:sz w:val="24"/>
          <w:szCs w:val="24"/>
        </w:rPr>
      </w:pPr>
      <w:r w:rsidRPr="00FF18CE">
        <w:rPr>
          <w:b/>
          <w:bCs/>
          <w:color w:val="000000" w:themeColor="text1"/>
          <w:sz w:val="24"/>
          <w:szCs w:val="24"/>
        </w:rPr>
        <w:br w:type="page"/>
      </w:r>
    </w:p>
    <w:p w14:paraId="72D1D671" w14:textId="77777777" w:rsidR="00752674" w:rsidRPr="00FF18CE" w:rsidRDefault="00752674" w:rsidP="00752674">
      <w:pPr>
        <w:jc w:val="both"/>
        <w:rPr>
          <w:b/>
          <w:bCs/>
          <w:color w:val="000000" w:themeColor="text1"/>
          <w:sz w:val="24"/>
          <w:szCs w:val="24"/>
        </w:rPr>
      </w:pPr>
    </w:p>
    <w:p w14:paraId="20046EFB" w14:textId="271279D5" w:rsidR="00752674" w:rsidRPr="00FF18CE" w:rsidRDefault="00B76F00" w:rsidP="00FC36DB">
      <w:pPr>
        <w:ind w:firstLine="1134"/>
        <w:jc w:val="both"/>
        <w:rPr>
          <w:b/>
          <w:bCs/>
          <w:color w:val="000000" w:themeColor="text1"/>
          <w:sz w:val="24"/>
          <w:szCs w:val="24"/>
        </w:rPr>
      </w:pPr>
      <w:r w:rsidRPr="00FF18CE"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0AD8BA1B" wp14:editId="3A6603B6">
            <wp:extent cx="4495800" cy="17526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2A75" w14:textId="5A4B9EC5" w:rsidR="00752674" w:rsidRPr="00FF18CE" w:rsidRDefault="00752674" w:rsidP="00C3202D">
      <w:pPr>
        <w:ind w:left="567"/>
        <w:jc w:val="both"/>
        <w:rPr>
          <w:b/>
          <w:bCs/>
          <w:color w:val="000000" w:themeColor="text1"/>
          <w:sz w:val="24"/>
          <w:szCs w:val="24"/>
        </w:rPr>
      </w:pPr>
    </w:p>
    <w:p w14:paraId="4BF204A5" w14:textId="77777777" w:rsidR="00752674" w:rsidRPr="00FF18CE" w:rsidRDefault="00752674" w:rsidP="00752674">
      <w:pPr>
        <w:jc w:val="both"/>
        <w:rPr>
          <w:b/>
          <w:bCs/>
          <w:color w:val="000000" w:themeColor="text1"/>
          <w:sz w:val="24"/>
          <w:szCs w:val="24"/>
        </w:rPr>
      </w:pPr>
    </w:p>
    <w:p w14:paraId="558DF5F9" w14:textId="77777777" w:rsidR="00752674" w:rsidRPr="00FF18CE" w:rsidRDefault="00752674" w:rsidP="00752674">
      <w:pPr>
        <w:jc w:val="both"/>
        <w:rPr>
          <w:b/>
          <w:bCs/>
          <w:color w:val="000000" w:themeColor="text1"/>
          <w:sz w:val="24"/>
          <w:szCs w:val="24"/>
        </w:rPr>
      </w:pPr>
    </w:p>
    <w:p w14:paraId="7056B602" w14:textId="4152D4CF" w:rsidR="00752674" w:rsidRPr="00FF18CE" w:rsidRDefault="00752674" w:rsidP="00752674">
      <w:pPr>
        <w:jc w:val="both"/>
        <w:rPr>
          <w:color w:val="000000" w:themeColor="text1"/>
          <w:sz w:val="24"/>
          <w:szCs w:val="24"/>
        </w:rPr>
      </w:pPr>
      <w:r w:rsidRPr="00FF18CE">
        <w:rPr>
          <w:b/>
          <w:bCs/>
          <w:color w:val="000000" w:themeColor="text1"/>
          <w:sz w:val="24"/>
          <w:szCs w:val="24"/>
        </w:rPr>
        <w:t>Supplemental Fig. 5.</w:t>
      </w:r>
      <w:r w:rsidRPr="00FF18CE">
        <w:rPr>
          <w:color w:val="000000" w:themeColor="text1"/>
          <w:sz w:val="24"/>
          <w:szCs w:val="24"/>
        </w:rPr>
        <w:t xml:space="preserve"> Representative images and pooled data of F4/80</w:t>
      </w:r>
      <w:r w:rsidRPr="00FF18CE">
        <w:rPr>
          <w:color w:val="000000" w:themeColor="text1"/>
          <w:sz w:val="24"/>
          <w:szCs w:val="24"/>
          <w:vertAlign w:val="superscript"/>
        </w:rPr>
        <w:t>+</w:t>
      </w:r>
      <w:r w:rsidRPr="00FF18CE">
        <w:rPr>
          <w:color w:val="000000" w:themeColor="text1"/>
          <w:sz w:val="24"/>
          <w:szCs w:val="24"/>
        </w:rPr>
        <w:t xml:space="preserve"> cells in DRGs at day 14 after B16-F10 melanoma (B16) cell inoculation or sham in the </w:t>
      </w:r>
      <w:proofErr w:type="spellStart"/>
      <w:r w:rsidRPr="00FF18CE">
        <w:rPr>
          <w:color w:val="000000" w:themeColor="text1"/>
          <w:sz w:val="24"/>
          <w:szCs w:val="24"/>
        </w:rPr>
        <w:t>MaFIA</w:t>
      </w:r>
      <w:proofErr w:type="spellEnd"/>
      <w:r w:rsidRPr="00FF18CE">
        <w:rPr>
          <w:color w:val="000000" w:themeColor="text1"/>
          <w:sz w:val="24"/>
          <w:szCs w:val="24"/>
        </w:rPr>
        <w:t xml:space="preserve"> mice treated with AP12087 (AP) or </w:t>
      </w:r>
      <w:proofErr w:type="spellStart"/>
      <w:r w:rsidRPr="00FF18CE">
        <w:rPr>
          <w:color w:val="000000" w:themeColor="text1"/>
          <w:sz w:val="24"/>
          <w:szCs w:val="24"/>
        </w:rPr>
        <w:t>Veh</w:t>
      </w:r>
      <w:proofErr w:type="spellEnd"/>
      <w:r w:rsidRPr="00FF18CE">
        <w:rPr>
          <w:color w:val="000000" w:themeColor="text1"/>
          <w:sz w:val="24"/>
          <w:szCs w:val="24"/>
        </w:rPr>
        <w:t xml:space="preserve"> (</w:t>
      </w:r>
      <w:proofErr w:type="spellStart"/>
      <w:r w:rsidRPr="00FF18CE">
        <w:rPr>
          <w:color w:val="000000" w:themeColor="text1"/>
          <w:sz w:val="24"/>
          <w:szCs w:val="24"/>
        </w:rPr>
        <w:t>i.p.</w:t>
      </w:r>
      <w:proofErr w:type="spellEnd"/>
      <w:r w:rsidRPr="00FF18CE">
        <w:rPr>
          <w:color w:val="000000" w:themeColor="text1"/>
          <w:sz w:val="24"/>
          <w:szCs w:val="24"/>
        </w:rPr>
        <w:t xml:space="preserve">). Scale bar </w:t>
      </w:r>
      <w:r w:rsidR="00530A75" w:rsidRPr="00FF18CE">
        <w:rPr>
          <w:color w:val="000000" w:themeColor="text1"/>
          <w:sz w:val="24"/>
          <w:szCs w:val="24"/>
        </w:rPr>
        <w:t>2</w:t>
      </w:r>
      <w:r w:rsidRPr="00FF18CE">
        <w:rPr>
          <w:color w:val="000000" w:themeColor="text1"/>
          <w:sz w:val="24"/>
          <w:szCs w:val="24"/>
        </w:rPr>
        <w:t xml:space="preserve">0 </w:t>
      </w:r>
      <w:proofErr w:type="spellStart"/>
      <w:r w:rsidRPr="00FF18CE">
        <w:rPr>
          <w:color w:val="000000" w:themeColor="text1"/>
          <w:sz w:val="24"/>
          <w:szCs w:val="24"/>
        </w:rPr>
        <w:t>μm</w:t>
      </w:r>
      <w:proofErr w:type="spellEnd"/>
      <w:r w:rsidRPr="00FF18CE">
        <w:rPr>
          <w:color w:val="000000" w:themeColor="text1"/>
          <w:sz w:val="24"/>
          <w:szCs w:val="24"/>
        </w:rPr>
        <w:t>. N = 6 mice. ***</w:t>
      </w:r>
      <w:r w:rsidRPr="00FF18CE">
        <w:rPr>
          <w:i/>
          <w:iCs/>
          <w:color w:val="000000" w:themeColor="text1"/>
          <w:sz w:val="24"/>
          <w:szCs w:val="24"/>
        </w:rPr>
        <w:t>P</w:t>
      </w:r>
      <w:r w:rsidRPr="00FF18CE">
        <w:rPr>
          <w:color w:val="000000" w:themeColor="text1"/>
          <w:sz w:val="24"/>
          <w:szCs w:val="24"/>
        </w:rPr>
        <w:t xml:space="preserve"> &lt; 0.001 to Sham-</w:t>
      </w:r>
      <w:proofErr w:type="spellStart"/>
      <w:r w:rsidRPr="00FF18CE">
        <w:rPr>
          <w:color w:val="000000" w:themeColor="text1"/>
          <w:sz w:val="24"/>
          <w:szCs w:val="24"/>
        </w:rPr>
        <w:t>Veh</w:t>
      </w:r>
      <w:proofErr w:type="spellEnd"/>
      <w:r w:rsidRPr="00FF18CE">
        <w:rPr>
          <w:color w:val="000000" w:themeColor="text1"/>
          <w:sz w:val="24"/>
          <w:szCs w:val="24"/>
        </w:rPr>
        <w:t xml:space="preserve">; </w:t>
      </w:r>
      <w:r w:rsidRPr="00FF18CE">
        <w:rPr>
          <w:color w:val="000000" w:themeColor="text1"/>
          <w:sz w:val="24"/>
          <w:szCs w:val="24"/>
          <w:vertAlign w:val="superscript"/>
        </w:rPr>
        <w:t>§§§</w:t>
      </w:r>
      <w:r w:rsidRPr="00FF18CE">
        <w:rPr>
          <w:i/>
          <w:iCs/>
          <w:color w:val="000000" w:themeColor="text1"/>
          <w:sz w:val="24"/>
          <w:szCs w:val="24"/>
        </w:rPr>
        <w:t>P</w:t>
      </w:r>
      <w:r w:rsidRPr="00FF18CE">
        <w:rPr>
          <w:color w:val="000000" w:themeColor="text1"/>
          <w:sz w:val="24"/>
          <w:szCs w:val="24"/>
        </w:rPr>
        <w:t xml:space="preserve"> &lt; 0.001 to B16-veh. One-way ANOVA and Bonferroni post hoc test.</w:t>
      </w:r>
    </w:p>
    <w:p w14:paraId="5B668D91" w14:textId="77777777" w:rsidR="000D2917" w:rsidRPr="00FF18CE" w:rsidRDefault="000D2917" w:rsidP="003F1C1B">
      <w:pPr>
        <w:rPr>
          <w:color w:val="000000" w:themeColor="text1"/>
        </w:rPr>
      </w:pPr>
    </w:p>
    <w:p w14:paraId="467F6487" w14:textId="77777777" w:rsidR="000D2917" w:rsidRPr="00FF18CE" w:rsidRDefault="000D2917" w:rsidP="003F1C1B">
      <w:pPr>
        <w:rPr>
          <w:color w:val="000000" w:themeColor="text1"/>
        </w:rPr>
      </w:pPr>
    </w:p>
    <w:p w14:paraId="69857412" w14:textId="2A365202" w:rsidR="002B5E8E" w:rsidRPr="00FF18CE" w:rsidRDefault="002B5E8E" w:rsidP="003F1C1B">
      <w:pPr>
        <w:rPr>
          <w:color w:val="000000" w:themeColor="text1"/>
        </w:rPr>
      </w:pPr>
    </w:p>
    <w:sectPr w:rsidR="002B5E8E" w:rsidRPr="00FF18CE" w:rsidSect="002B17DC">
      <w:footerReference w:type="even" r:id="rId12"/>
      <w:footerReference w:type="default" r:id="rId13"/>
      <w:headerReference w:type="first" r:id="rId14"/>
      <w:pgSz w:w="12240" w:h="15840"/>
      <w:pgMar w:top="1314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B579B7" w14:textId="77777777" w:rsidR="0002287A" w:rsidRDefault="0002287A">
      <w:r>
        <w:separator/>
      </w:r>
    </w:p>
  </w:endnote>
  <w:endnote w:type="continuationSeparator" w:id="0">
    <w:p w14:paraId="35315078" w14:textId="77777777" w:rsidR="0002287A" w:rsidRDefault="00022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D5688B" w14:textId="77777777" w:rsidR="00B1257D" w:rsidRDefault="005F40B8" w:rsidP="00E1130B">
    <w:pPr>
      <w:pStyle w:val="Pidipagina"/>
      <w:framePr w:wrap="none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end"/>
    </w:r>
  </w:p>
  <w:p w14:paraId="30188B77" w14:textId="77777777" w:rsidR="00B1257D" w:rsidRDefault="005F40B8" w:rsidP="00E1130B">
    <w:pPr>
      <w:pStyle w:val="Pidipagina"/>
      <w:framePr w:wrap="none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end"/>
    </w:r>
  </w:p>
  <w:p w14:paraId="38AB2E72" w14:textId="77777777" w:rsidR="00B1257D" w:rsidRDefault="0002287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0D1476" w14:textId="77777777" w:rsidR="00B1257D" w:rsidRDefault="005F40B8" w:rsidP="00B1257D">
    <w:pPr>
      <w:pStyle w:val="Pidipagina"/>
      <w:framePr w:wrap="none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0ED6C2F8" w14:textId="77777777" w:rsidR="00B1257D" w:rsidRDefault="0002287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B11E1B" w14:textId="77777777" w:rsidR="0002287A" w:rsidRDefault="0002287A">
      <w:r>
        <w:separator/>
      </w:r>
    </w:p>
  </w:footnote>
  <w:footnote w:type="continuationSeparator" w:id="0">
    <w:p w14:paraId="27ECDE0B" w14:textId="77777777" w:rsidR="0002287A" w:rsidRDefault="000228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E62233" w14:textId="77777777" w:rsidR="008573F1" w:rsidRDefault="002B5E8E" w:rsidP="004A10BE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9E6D8BE" wp14:editId="6815C29F">
          <wp:simplePos x="0" y="0"/>
          <wp:positionH relativeFrom="column">
            <wp:posOffset>0</wp:posOffset>
          </wp:positionH>
          <wp:positionV relativeFrom="paragraph">
            <wp:posOffset>-8890</wp:posOffset>
          </wp:positionV>
          <wp:extent cx="1181735" cy="741680"/>
          <wp:effectExtent l="0" t="0" r="0" b="0"/>
          <wp:wrapSquare wrapText="bothSides"/>
          <wp:docPr id="1" name="Immagin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741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0B8">
      <w:tab/>
    </w:r>
  </w:p>
  <w:p w14:paraId="78BAE8C6" w14:textId="77777777" w:rsidR="008573F1" w:rsidRDefault="0002287A" w:rsidP="004A10BE">
    <w:pPr>
      <w:pStyle w:val="Intestazione"/>
    </w:pPr>
  </w:p>
  <w:p w14:paraId="3580E380" w14:textId="77777777" w:rsidR="008573F1" w:rsidRPr="00204015" w:rsidRDefault="005F40B8" w:rsidP="004A10BE">
    <w:pPr>
      <w:pStyle w:val="Intestazione"/>
    </w:pPr>
    <w:r>
      <w:tab/>
    </w:r>
    <w:r w:rsidRPr="00204015">
      <w:t>Submitted Manuscript:  Confidential</w:t>
    </w:r>
    <w:r>
      <w:tab/>
      <w:t xml:space="preserve">             </w:t>
    </w:r>
    <w:r w:rsidRPr="005341F3">
      <w:rPr>
        <w:sz w:val="16"/>
        <w:szCs w:val="16"/>
      </w:rPr>
      <w:t xml:space="preserve">template updated: February </w:t>
    </w:r>
    <w:proofErr w:type="gramStart"/>
    <w:r w:rsidRPr="005341F3">
      <w:rPr>
        <w:sz w:val="16"/>
        <w:szCs w:val="16"/>
      </w:rPr>
      <w:t>28</w:t>
    </w:r>
    <w:proofErr w:type="gramEnd"/>
    <w:r w:rsidRPr="005341F3">
      <w:rPr>
        <w:sz w:val="16"/>
        <w:szCs w:val="16"/>
      </w:rPr>
      <w:t xml:space="preserve"> 2012</w:t>
    </w:r>
  </w:p>
  <w:p w14:paraId="2CA46ACF" w14:textId="77777777" w:rsidR="008573F1" w:rsidRDefault="0002287A" w:rsidP="004A10B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943AE0"/>
    <w:multiLevelType w:val="multilevel"/>
    <w:tmpl w:val="3B325218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Cancer Research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v2tae59if99x3etaz6vpp2tz505watsr5tp&quot;&gt;Cancer Pain&lt;record-ids&gt;&lt;item&gt;78&lt;/item&gt;&lt;item&gt;306&lt;/item&gt;&lt;item&gt;319&lt;/item&gt;&lt;item&gt;353&lt;/item&gt;&lt;item&gt;359&lt;/item&gt;&lt;item&gt;405&lt;/item&gt;&lt;item&gt;406&lt;/item&gt;&lt;/record-ids&gt;&lt;/item&gt;&lt;/Libraries&gt;"/>
  </w:docVars>
  <w:rsids>
    <w:rsidRoot w:val="000419DB"/>
    <w:rsid w:val="00006138"/>
    <w:rsid w:val="000061C8"/>
    <w:rsid w:val="00010A95"/>
    <w:rsid w:val="000122E2"/>
    <w:rsid w:val="00016235"/>
    <w:rsid w:val="000223E2"/>
    <w:rsid w:val="0002287A"/>
    <w:rsid w:val="00025E96"/>
    <w:rsid w:val="00033392"/>
    <w:rsid w:val="000419DB"/>
    <w:rsid w:val="0005757A"/>
    <w:rsid w:val="00060EA7"/>
    <w:rsid w:val="000644F5"/>
    <w:rsid w:val="000676A7"/>
    <w:rsid w:val="00067B5D"/>
    <w:rsid w:val="00070FB3"/>
    <w:rsid w:val="000740F1"/>
    <w:rsid w:val="000A01D2"/>
    <w:rsid w:val="000A4C95"/>
    <w:rsid w:val="000B3D01"/>
    <w:rsid w:val="000B638F"/>
    <w:rsid w:val="000C0E05"/>
    <w:rsid w:val="000D2917"/>
    <w:rsid w:val="000E7C6C"/>
    <w:rsid w:val="00101C01"/>
    <w:rsid w:val="00105A02"/>
    <w:rsid w:val="00107EE9"/>
    <w:rsid w:val="00110021"/>
    <w:rsid w:val="001104C0"/>
    <w:rsid w:val="00111589"/>
    <w:rsid w:val="001308FB"/>
    <w:rsid w:val="001362B0"/>
    <w:rsid w:val="001364C9"/>
    <w:rsid w:val="0014633C"/>
    <w:rsid w:val="001546A5"/>
    <w:rsid w:val="001612A4"/>
    <w:rsid w:val="001626A2"/>
    <w:rsid w:val="00162811"/>
    <w:rsid w:val="00167705"/>
    <w:rsid w:val="00191B3B"/>
    <w:rsid w:val="0019550D"/>
    <w:rsid w:val="001A1BE2"/>
    <w:rsid w:val="001A40FF"/>
    <w:rsid w:val="001A7E64"/>
    <w:rsid w:val="001B22EB"/>
    <w:rsid w:val="001B3C94"/>
    <w:rsid w:val="001B3F07"/>
    <w:rsid w:val="001C6464"/>
    <w:rsid w:val="001C7F8F"/>
    <w:rsid w:val="001D05B5"/>
    <w:rsid w:val="001D14E3"/>
    <w:rsid w:val="001D1920"/>
    <w:rsid w:val="001D3BD5"/>
    <w:rsid w:val="001D4C53"/>
    <w:rsid w:val="001F2F19"/>
    <w:rsid w:val="001F5811"/>
    <w:rsid w:val="001F61E9"/>
    <w:rsid w:val="002032AE"/>
    <w:rsid w:val="002037F4"/>
    <w:rsid w:val="00222AFF"/>
    <w:rsid w:val="00222C8A"/>
    <w:rsid w:val="00232672"/>
    <w:rsid w:val="00237A0C"/>
    <w:rsid w:val="00245ECA"/>
    <w:rsid w:val="00283768"/>
    <w:rsid w:val="002913B8"/>
    <w:rsid w:val="00297E0F"/>
    <w:rsid w:val="002A6F3F"/>
    <w:rsid w:val="002B17DC"/>
    <w:rsid w:val="002B4F60"/>
    <w:rsid w:val="002B5734"/>
    <w:rsid w:val="002B5E8E"/>
    <w:rsid w:val="002B6EC7"/>
    <w:rsid w:val="002B7D37"/>
    <w:rsid w:val="002C0657"/>
    <w:rsid w:val="002C383C"/>
    <w:rsid w:val="002E54E1"/>
    <w:rsid w:val="002E6D95"/>
    <w:rsid w:val="002F532C"/>
    <w:rsid w:val="00307FF5"/>
    <w:rsid w:val="003117D4"/>
    <w:rsid w:val="00315A0F"/>
    <w:rsid w:val="00320AB9"/>
    <w:rsid w:val="003303F8"/>
    <w:rsid w:val="00332AAE"/>
    <w:rsid w:val="00337C88"/>
    <w:rsid w:val="00344118"/>
    <w:rsid w:val="0035627B"/>
    <w:rsid w:val="003563A1"/>
    <w:rsid w:val="00357673"/>
    <w:rsid w:val="00374C62"/>
    <w:rsid w:val="003808B2"/>
    <w:rsid w:val="00382B6F"/>
    <w:rsid w:val="00383F8E"/>
    <w:rsid w:val="00390CA1"/>
    <w:rsid w:val="003B0999"/>
    <w:rsid w:val="003B211D"/>
    <w:rsid w:val="003B3F41"/>
    <w:rsid w:val="003C4736"/>
    <w:rsid w:val="003C47D0"/>
    <w:rsid w:val="003C4AAB"/>
    <w:rsid w:val="003D299B"/>
    <w:rsid w:val="003D7930"/>
    <w:rsid w:val="003E3BC9"/>
    <w:rsid w:val="003F1C1B"/>
    <w:rsid w:val="003F3D60"/>
    <w:rsid w:val="00405642"/>
    <w:rsid w:val="0041457F"/>
    <w:rsid w:val="00416418"/>
    <w:rsid w:val="004541D1"/>
    <w:rsid w:val="00462404"/>
    <w:rsid w:val="00463F3D"/>
    <w:rsid w:val="00473750"/>
    <w:rsid w:val="004809B0"/>
    <w:rsid w:val="00492BAA"/>
    <w:rsid w:val="004946FB"/>
    <w:rsid w:val="004B4B9B"/>
    <w:rsid w:val="004C4668"/>
    <w:rsid w:val="004E6BFD"/>
    <w:rsid w:val="004F624F"/>
    <w:rsid w:val="0051626C"/>
    <w:rsid w:val="00522DE6"/>
    <w:rsid w:val="00524FA5"/>
    <w:rsid w:val="00530A75"/>
    <w:rsid w:val="005354FA"/>
    <w:rsid w:val="00540996"/>
    <w:rsid w:val="00566D74"/>
    <w:rsid w:val="00570553"/>
    <w:rsid w:val="00573419"/>
    <w:rsid w:val="00576329"/>
    <w:rsid w:val="005771F5"/>
    <w:rsid w:val="00596E75"/>
    <w:rsid w:val="005B444D"/>
    <w:rsid w:val="005B6EE8"/>
    <w:rsid w:val="005D77D4"/>
    <w:rsid w:val="005E185E"/>
    <w:rsid w:val="005E5D6B"/>
    <w:rsid w:val="005F0EEF"/>
    <w:rsid w:val="005F40B8"/>
    <w:rsid w:val="00606BF3"/>
    <w:rsid w:val="0061632C"/>
    <w:rsid w:val="006169A5"/>
    <w:rsid w:val="00627A83"/>
    <w:rsid w:val="0066428A"/>
    <w:rsid w:val="0068687E"/>
    <w:rsid w:val="006914A3"/>
    <w:rsid w:val="006F1009"/>
    <w:rsid w:val="006F28A7"/>
    <w:rsid w:val="006F4D63"/>
    <w:rsid w:val="00705FEE"/>
    <w:rsid w:val="007331B1"/>
    <w:rsid w:val="00740AE9"/>
    <w:rsid w:val="00752674"/>
    <w:rsid w:val="00761D48"/>
    <w:rsid w:val="00773213"/>
    <w:rsid w:val="00773C01"/>
    <w:rsid w:val="00777467"/>
    <w:rsid w:val="00777DD4"/>
    <w:rsid w:val="00783368"/>
    <w:rsid w:val="007849D4"/>
    <w:rsid w:val="007926ED"/>
    <w:rsid w:val="00797D7D"/>
    <w:rsid w:val="007A58EF"/>
    <w:rsid w:val="007A65CF"/>
    <w:rsid w:val="007B664E"/>
    <w:rsid w:val="007B6AB6"/>
    <w:rsid w:val="007D79C6"/>
    <w:rsid w:val="0080709A"/>
    <w:rsid w:val="008217C2"/>
    <w:rsid w:val="0082682A"/>
    <w:rsid w:val="00827C6C"/>
    <w:rsid w:val="00872340"/>
    <w:rsid w:val="008803F1"/>
    <w:rsid w:val="00880C66"/>
    <w:rsid w:val="0088613A"/>
    <w:rsid w:val="0089055C"/>
    <w:rsid w:val="00891EED"/>
    <w:rsid w:val="008C028F"/>
    <w:rsid w:val="008C0406"/>
    <w:rsid w:val="008C5E5A"/>
    <w:rsid w:val="008D15BD"/>
    <w:rsid w:val="008D2109"/>
    <w:rsid w:val="008D468D"/>
    <w:rsid w:val="008E043D"/>
    <w:rsid w:val="008E318C"/>
    <w:rsid w:val="008E7D79"/>
    <w:rsid w:val="00924331"/>
    <w:rsid w:val="00931862"/>
    <w:rsid w:val="00935681"/>
    <w:rsid w:val="00936723"/>
    <w:rsid w:val="009552A1"/>
    <w:rsid w:val="00961454"/>
    <w:rsid w:val="009620FA"/>
    <w:rsid w:val="009626FA"/>
    <w:rsid w:val="00980FC1"/>
    <w:rsid w:val="00986460"/>
    <w:rsid w:val="00991551"/>
    <w:rsid w:val="009A5A3A"/>
    <w:rsid w:val="009B2FB2"/>
    <w:rsid w:val="009D47F3"/>
    <w:rsid w:val="009F3850"/>
    <w:rsid w:val="00A04033"/>
    <w:rsid w:val="00A04CAF"/>
    <w:rsid w:val="00A15E16"/>
    <w:rsid w:val="00A24607"/>
    <w:rsid w:val="00A26634"/>
    <w:rsid w:val="00A3074D"/>
    <w:rsid w:val="00A32842"/>
    <w:rsid w:val="00A36E8A"/>
    <w:rsid w:val="00A543C3"/>
    <w:rsid w:val="00A7183B"/>
    <w:rsid w:val="00A73B62"/>
    <w:rsid w:val="00A82524"/>
    <w:rsid w:val="00A856A2"/>
    <w:rsid w:val="00A9580B"/>
    <w:rsid w:val="00A971E2"/>
    <w:rsid w:val="00AD088A"/>
    <w:rsid w:val="00AD4B63"/>
    <w:rsid w:val="00AE2CE4"/>
    <w:rsid w:val="00AE5D46"/>
    <w:rsid w:val="00AF42B8"/>
    <w:rsid w:val="00AF6FA1"/>
    <w:rsid w:val="00B05D49"/>
    <w:rsid w:val="00B36A15"/>
    <w:rsid w:val="00B45750"/>
    <w:rsid w:val="00B47613"/>
    <w:rsid w:val="00B556C7"/>
    <w:rsid w:val="00B76F00"/>
    <w:rsid w:val="00B77CCC"/>
    <w:rsid w:val="00B84F86"/>
    <w:rsid w:val="00BB04BA"/>
    <w:rsid w:val="00BB73AD"/>
    <w:rsid w:val="00BC3A6F"/>
    <w:rsid w:val="00BD7D4F"/>
    <w:rsid w:val="00BE4AF4"/>
    <w:rsid w:val="00BF4563"/>
    <w:rsid w:val="00BF6C10"/>
    <w:rsid w:val="00C00E17"/>
    <w:rsid w:val="00C121A1"/>
    <w:rsid w:val="00C13DB9"/>
    <w:rsid w:val="00C217C6"/>
    <w:rsid w:val="00C226E1"/>
    <w:rsid w:val="00C23929"/>
    <w:rsid w:val="00C3202D"/>
    <w:rsid w:val="00C471CB"/>
    <w:rsid w:val="00C53864"/>
    <w:rsid w:val="00C62329"/>
    <w:rsid w:val="00C629BE"/>
    <w:rsid w:val="00C67822"/>
    <w:rsid w:val="00C70E71"/>
    <w:rsid w:val="00C97EB4"/>
    <w:rsid w:val="00CB00D2"/>
    <w:rsid w:val="00CC397F"/>
    <w:rsid w:val="00D02654"/>
    <w:rsid w:val="00D11E3E"/>
    <w:rsid w:val="00D16836"/>
    <w:rsid w:val="00D205C1"/>
    <w:rsid w:val="00D335D2"/>
    <w:rsid w:val="00D37787"/>
    <w:rsid w:val="00D46E7E"/>
    <w:rsid w:val="00D6280E"/>
    <w:rsid w:val="00D70B6D"/>
    <w:rsid w:val="00D813ED"/>
    <w:rsid w:val="00D83293"/>
    <w:rsid w:val="00D854D1"/>
    <w:rsid w:val="00DA28D0"/>
    <w:rsid w:val="00DA53AA"/>
    <w:rsid w:val="00DC5C9A"/>
    <w:rsid w:val="00DC7189"/>
    <w:rsid w:val="00DD1234"/>
    <w:rsid w:val="00DE61F6"/>
    <w:rsid w:val="00E03892"/>
    <w:rsid w:val="00E06C32"/>
    <w:rsid w:val="00E10FA8"/>
    <w:rsid w:val="00E13324"/>
    <w:rsid w:val="00E1406E"/>
    <w:rsid w:val="00E1609E"/>
    <w:rsid w:val="00E16801"/>
    <w:rsid w:val="00E368CB"/>
    <w:rsid w:val="00E376FF"/>
    <w:rsid w:val="00E44BAB"/>
    <w:rsid w:val="00E46977"/>
    <w:rsid w:val="00E476F6"/>
    <w:rsid w:val="00E71EC6"/>
    <w:rsid w:val="00E836F8"/>
    <w:rsid w:val="00E83C31"/>
    <w:rsid w:val="00E84797"/>
    <w:rsid w:val="00E90DA0"/>
    <w:rsid w:val="00E942F1"/>
    <w:rsid w:val="00E94C48"/>
    <w:rsid w:val="00E95713"/>
    <w:rsid w:val="00EA4517"/>
    <w:rsid w:val="00EA451C"/>
    <w:rsid w:val="00EB5AF1"/>
    <w:rsid w:val="00EC2EC6"/>
    <w:rsid w:val="00EC6A49"/>
    <w:rsid w:val="00ED50E6"/>
    <w:rsid w:val="00EF3B76"/>
    <w:rsid w:val="00EF4D0C"/>
    <w:rsid w:val="00EF52B1"/>
    <w:rsid w:val="00EF7A6F"/>
    <w:rsid w:val="00EF7B2B"/>
    <w:rsid w:val="00F104D1"/>
    <w:rsid w:val="00F1407A"/>
    <w:rsid w:val="00F212DC"/>
    <w:rsid w:val="00F31037"/>
    <w:rsid w:val="00F327BC"/>
    <w:rsid w:val="00F43469"/>
    <w:rsid w:val="00F639A5"/>
    <w:rsid w:val="00F66483"/>
    <w:rsid w:val="00F70DDD"/>
    <w:rsid w:val="00F847C2"/>
    <w:rsid w:val="00FB1585"/>
    <w:rsid w:val="00FC36DB"/>
    <w:rsid w:val="00FD5F81"/>
    <w:rsid w:val="00FF0B7A"/>
    <w:rsid w:val="00FF1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C9F5B7"/>
  <w15:chartTrackingRefBased/>
  <w15:docId w15:val="{789FFFAF-F75D-BB45-889D-1D69E7184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419DB"/>
    <w:rPr>
      <w:rFonts w:ascii="Times New Roman" w:eastAsia="Calibri" w:hAnsi="Times New Roman" w:cs="Times New Roman"/>
      <w:sz w:val="20"/>
      <w:szCs w:val="20"/>
      <w:lang w:val="en-US"/>
    </w:rPr>
  </w:style>
  <w:style w:type="paragraph" w:styleId="Titolo1">
    <w:name w:val="heading 1"/>
    <w:aliases w:val="Título 1 Seção Primária"/>
    <w:basedOn w:val="Normale"/>
    <w:next w:val="Normale"/>
    <w:link w:val="Titolo1Carattere"/>
    <w:uiPriority w:val="9"/>
    <w:qFormat/>
    <w:rsid w:val="002B5E8E"/>
    <w:pPr>
      <w:keepNext/>
      <w:keepLines/>
      <w:numPr>
        <w:numId w:val="1"/>
      </w:numPr>
      <w:spacing w:after="480" w:line="360" w:lineRule="auto"/>
      <w:contextualSpacing/>
      <w:jc w:val="both"/>
      <w:outlineLvl w:val="0"/>
    </w:pPr>
    <w:rPr>
      <w:rFonts w:eastAsia="Times New Roman"/>
      <w:b/>
      <w:caps/>
      <w:sz w:val="24"/>
      <w:szCs w:val="32"/>
      <w:lang w:val="x-none" w:eastAsia="x-none"/>
    </w:rPr>
  </w:style>
  <w:style w:type="paragraph" w:styleId="Titolo2">
    <w:name w:val="heading 2"/>
    <w:aliases w:val="Título 2 Seção Secundária"/>
    <w:basedOn w:val="Normale"/>
    <w:next w:val="Normale"/>
    <w:link w:val="Titolo2Carattere"/>
    <w:uiPriority w:val="9"/>
    <w:unhideWhenUsed/>
    <w:qFormat/>
    <w:rsid w:val="002B5E8E"/>
    <w:pPr>
      <w:keepNext/>
      <w:keepLines/>
      <w:numPr>
        <w:ilvl w:val="1"/>
        <w:numId w:val="1"/>
      </w:numPr>
      <w:spacing w:before="480" w:after="360" w:line="360" w:lineRule="auto"/>
      <w:contextualSpacing/>
      <w:jc w:val="both"/>
      <w:outlineLvl w:val="1"/>
    </w:pPr>
    <w:rPr>
      <w:rFonts w:eastAsia="Times New Roman"/>
      <w:b/>
      <w:caps/>
      <w:sz w:val="24"/>
      <w:szCs w:val="26"/>
      <w:lang w:val="x-none" w:eastAsia="x-none"/>
    </w:rPr>
  </w:style>
  <w:style w:type="paragraph" w:styleId="Titolo3">
    <w:name w:val="heading 3"/>
    <w:aliases w:val="Título 3 Seção Terciária"/>
    <w:basedOn w:val="Normale"/>
    <w:next w:val="Normale"/>
    <w:link w:val="Titolo3Carattere"/>
    <w:uiPriority w:val="9"/>
    <w:unhideWhenUsed/>
    <w:qFormat/>
    <w:rsid w:val="002B5E8E"/>
    <w:pPr>
      <w:keepNext/>
      <w:keepLines/>
      <w:numPr>
        <w:ilvl w:val="2"/>
        <w:numId w:val="1"/>
      </w:numPr>
      <w:spacing w:before="480" w:after="360" w:line="360" w:lineRule="auto"/>
      <w:contextualSpacing/>
      <w:jc w:val="both"/>
      <w:outlineLvl w:val="2"/>
    </w:pPr>
    <w:rPr>
      <w:rFonts w:ascii="Arial" w:eastAsia="Times New Roman" w:hAnsi="Arial"/>
      <w:b/>
      <w:caps/>
      <w:sz w:val="24"/>
      <w:szCs w:val="24"/>
      <w:lang w:val="x-none" w:eastAsia="x-none"/>
    </w:rPr>
  </w:style>
  <w:style w:type="paragraph" w:styleId="Titolo4">
    <w:name w:val="heading 4"/>
    <w:aliases w:val="Seção Quarternária"/>
    <w:basedOn w:val="Normale"/>
    <w:next w:val="Normale"/>
    <w:link w:val="Titolo4Carattere"/>
    <w:uiPriority w:val="9"/>
    <w:unhideWhenUsed/>
    <w:qFormat/>
    <w:rsid w:val="002B5E8E"/>
    <w:pPr>
      <w:keepNext/>
      <w:keepLines/>
      <w:numPr>
        <w:ilvl w:val="3"/>
        <w:numId w:val="1"/>
      </w:numPr>
      <w:spacing w:before="480" w:after="360" w:line="360" w:lineRule="auto"/>
      <w:contextualSpacing/>
      <w:jc w:val="both"/>
      <w:outlineLvl w:val="3"/>
    </w:pPr>
    <w:rPr>
      <w:rFonts w:eastAsia="Times New Roman"/>
      <w:iCs/>
      <w:sz w:val="24"/>
      <w:lang w:val="x-none" w:eastAsia="x-none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B5E8E"/>
    <w:pPr>
      <w:keepNext/>
      <w:keepLines/>
      <w:numPr>
        <w:ilvl w:val="4"/>
        <w:numId w:val="1"/>
      </w:numPr>
      <w:spacing w:before="40" w:line="360" w:lineRule="auto"/>
      <w:jc w:val="both"/>
      <w:outlineLvl w:val="4"/>
    </w:pPr>
    <w:rPr>
      <w:rFonts w:ascii="Calibri Light" w:eastAsia="Times New Roman" w:hAnsi="Calibri Light"/>
      <w:color w:val="2F5496"/>
      <w:sz w:val="24"/>
      <w:lang w:val="x-none" w:eastAsia="x-none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B5E8E"/>
    <w:pPr>
      <w:keepNext/>
      <w:keepLines/>
      <w:numPr>
        <w:ilvl w:val="5"/>
        <w:numId w:val="1"/>
      </w:numPr>
      <w:spacing w:before="40" w:line="360" w:lineRule="auto"/>
      <w:jc w:val="both"/>
      <w:outlineLvl w:val="5"/>
    </w:pPr>
    <w:rPr>
      <w:rFonts w:ascii="Calibri Light" w:eastAsia="Times New Roman" w:hAnsi="Calibri Light"/>
      <w:color w:val="1F3763"/>
      <w:sz w:val="24"/>
      <w:lang w:val="x-none" w:eastAsia="x-none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B5E8E"/>
    <w:pPr>
      <w:keepNext/>
      <w:keepLines/>
      <w:numPr>
        <w:ilvl w:val="6"/>
        <w:numId w:val="1"/>
      </w:numPr>
      <w:spacing w:before="40" w:line="360" w:lineRule="auto"/>
      <w:jc w:val="both"/>
      <w:outlineLvl w:val="6"/>
    </w:pPr>
    <w:rPr>
      <w:rFonts w:ascii="Calibri Light" w:eastAsia="Times New Roman" w:hAnsi="Calibri Light"/>
      <w:i/>
      <w:iCs/>
      <w:color w:val="1F3763"/>
      <w:sz w:val="24"/>
      <w:lang w:val="x-none" w:eastAsia="x-none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B5E8E"/>
    <w:pPr>
      <w:keepNext/>
      <w:keepLines/>
      <w:numPr>
        <w:ilvl w:val="7"/>
        <w:numId w:val="1"/>
      </w:numPr>
      <w:spacing w:before="40" w:line="360" w:lineRule="auto"/>
      <w:jc w:val="both"/>
      <w:outlineLvl w:val="7"/>
    </w:pPr>
    <w:rPr>
      <w:rFonts w:ascii="Calibri Light" w:eastAsia="Times New Roman" w:hAnsi="Calibri Light"/>
      <w:color w:val="272727"/>
      <w:sz w:val="21"/>
      <w:szCs w:val="21"/>
      <w:lang w:val="x-none" w:eastAsia="x-none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B5E8E"/>
    <w:pPr>
      <w:keepNext/>
      <w:keepLines/>
      <w:numPr>
        <w:ilvl w:val="8"/>
        <w:numId w:val="1"/>
      </w:numPr>
      <w:spacing w:before="40" w:line="360" w:lineRule="auto"/>
      <w:jc w:val="both"/>
      <w:outlineLvl w:val="8"/>
    </w:pPr>
    <w:rPr>
      <w:rFonts w:ascii="Calibri Light" w:eastAsia="Times New Roman" w:hAnsi="Calibri Light"/>
      <w:i/>
      <w:iCs/>
      <w:color w:val="272727"/>
      <w:sz w:val="21"/>
      <w:szCs w:val="21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riga">
    <w:name w:val="line number"/>
    <w:basedOn w:val="Carpredefinitoparagrafo"/>
    <w:uiPriority w:val="99"/>
    <w:semiHidden/>
    <w:unhideWhenUsed/>
    <w:rsid w:val="000419DB"/>
  </w:style>
  <w:style w:type="paragraph" w:styleId="Pidipagina">
    <w:name w:val="footer"/>
    <w:basedOn w:val="Normale"/>
    <w:link w:val="PidipaginaCarattere"/>
    <w:uiPriority w:val="99"/>
    <w:rsid w:val="000419DB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19D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Intestazione">
    <w:name w:val="header"/>
    <w:basedOn w:val="Normale"/>
    <w:link w:val="IntestazioneCarattere"/>
    <w:uiPriority w:val="99"/>
    <w:rsid w:val="000419DB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419D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Numeropagina">
    <w:name w:val="page number"/>
    <w:basedOn w:val="Carpredefinitoparagrafo"/>
    <w:uiPriority w:val="99"/>
    <w:rsid w:val="000419DB"/>
  </w:style>
  <w:style w:type="character" w:customStyle="1" w:styleId="Titolo1Carattere">
    <w:name w:val="Titolo 1 Carattere"/>
    <w:aliases w:val="Título 1 Seção Primária Carattere"/>
    <w:basedOn w:val="Carpredefinitoparagrafo"/>
    <w:link w:val="Titolo1"/>
    <w:uiPriority w:val="9"/>
    <w:rsid w:val="002B5E8E"/>
    <w:rPr>
      <w:rFonts w:ascii="Times New Roman" w:eastAsia="Times New Roman" w:hAnsi="Times New Roman" w:cs="Times New Roman"/>
      <w:b/>
      <w:caps/>
      <w:szCs w:val="32"/>
      <w:lang w:val="x-none" w:eastAsia="x-none"/>
    </w:rPr>
  </w:style>
  <w:style w:type="character" w:customStyle="1" w:styleId="Titolo2Carattere">
    <w:name w:val="Titolo 2 Carattere"/>
    <w:aliases w:val="Título 2 Seção Secundária Carattere"/>
    <w:basedOn w:val="Carpredefinitoparagrafo"/>
    <w:link w:val="Titolo2"/>
    <w:uiPriority w:val="9"/>
    <w:rsid w:val="002B5E8E"/>
    <w:rPr>
      <w:rFonts w:ascii="Times New Roman" w:eastAsia="Times New Roman" w:hAnsi="Times New Roman" w:cs="Times New Roman"/>
      <w:b/>
      <w:caps/>
      <w:szCs w:val="26"/>
      <w:lang w:val="x-none" w:eastAsia="x-none"/>
    </w:rPr>
  </w:style>
  <w:style w:type="character" w:customStyle="1" w:styleId="Titolo3Carattere">
    <w:name w:val="Titolo 3 Carattere"/>
    <w:aliases w:val="Título 3 Seção Terciária Carattere"/>
    <w:basedOn w:val="Carpredefinitoparagrafo"/>
    <w:link w:val="Titolo3"/>
    <w:uiPriority w:val="9"/>
    <w:rsid w:val="002B5E8E"/>
    <w:rPr>
      <w:rFonts w:ascii="Arial" w:eastAsia="Times New Roman" w:hAnsi="Arial" w:cs="Times New Roman"/>
      <w:b/>
      <w:caps/>
      <w:lang w:val="x-none" w:eastAsia="x-none"/>
    </w:rPr>
  </w:style>
  <w:style w:type="character" w:customStyle="1" w:styleId="Titolo4Carattere">
    <w:name w:val="Titolo 4 Carattere"/>
    <w:aliases w:val="Seção Quarternária Carattere"/>
    <w:basedOn w:val="Carpredefinitoparagrafo"/>
    <w:link w:val="Titolo4"/>
    <w:uiPriority w:val="9"/>
    <w:rsid w:val="002B5E8E"/>
    <w:rPr>
      <w:rFonts w:ascii="Times New Roman" w:eastAsia="Times New Roman" w:hAnsi="Times New Roman" w:cs="Times New Roman"/>
      <w:iCs/>
      <w:szCs w:val="20"/>
      <w:lang w:val="x-none" w:eastAsia="x-none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B5E8E"/>
    <w:rPr>
      <w:rFonts w:ascii="Calibri Light" w:eastAsia="Times New Roman" w:hAnsi="Calibri Light" w:cs="Times New Roman"/>
      <w:color w:val="2F5496"/>
      <w:szCs w:val="20"/>
      <w:lang w:val="x-none" w:eastAsia="x-none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B5E8E"/>
    <w:rPr>
      <w:rFonts w:ascii="Calibri Light" w:eastAsia="Times New Roman" w:hAnsi="Calibri Light" w:cs="Times New Roman"/>
      <w:color w:val="1F3763"/>
      <w:szCs w:val="20"/>
      <w:lang w:val="x-none" w:eastAsia="x-none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B5E8E"/>
    <w:rPr>
      <w:rFonts w:ascii="Calibri Light" w:eastAsia="Times New Roman" w:hAnsi="Calibri Light" w:cs="Times New Roman"/>
      <w:i/>
      <w:iCs/>
      <w:color w:val="1F3763"/>
      <w:szCs w:val="20"/>
      <w:lang w:val="x-none" w:eastAsia="x-non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B5E8E"/>
    <w:rPr>
      <w:rFonts w:ascii="Calibri Light" w:eastAsia="Times New Roman" w:hAnsi="Calibri Light" w:cs="Times New Roman"/>
      <w:color w:val="272727"/>
      <w:sz w:val="21"/>
      <w:szCs w:val="21"/>
      <w:lang w:val="x-none" w:eastAsia="x-none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B5E8E"/>
    <w:rPr>
      <w:rFonts w:ascii="Calibri Light" w:eastAsia="Times New Roman" w:hAnsi="Calibri Light" w:cs="Times New Roman"/>
      <w:i/>
      <w:iCs/>
      <w:color w:val="272727"/>
      <w:sz w:val="21"/>
      <w:szCs w:val="21"/>
      <w:lang w:val="x-none" w:eastAsia="x-none"/>
    </w:rPr>
  </w:style>
  <w:style w:type="paragraph" w:customStyle="1" w:styleId="Refhead">
    <w:name w:val="Ref head"/>
    <w:basedOn w:val="Normale"/>
    <w:rsid w:val="002B5E8E"/>
    <w:pPr>
      <w:keepNext/>
      <w:spacing w:before="120" w:after="120"/>
      <w:outlineLvl w:val="0"/>
    </w:pPr>
    <w:rPr>
      <w:rFonts w:eastAsia="Times New Roman"/>
      <w:b/>
      <w:bCs/>
      <w:kern w:val="28"/>
      <w:sz w:val="24"/>
      <w:szCs w:val="24"/>
    </w:rPr>
  </w:style>
  <w:style w:type="paragraph" w:customStyle="1" w:styleId="EndNoteBibliography">
    <w:name w:val="EndNote Bibliography"/>
    <w:basedOn w:val="Normale"/>
    <w:link w:val="EndNoteBibliographyCarattere"/>
    <w:rsid w:val="002B5E8E"/>
    <w:pPr>
      <w:jc w:val="both"/>
    </w:pPr>
  </w:style>
  <w:style w:type="character" w:customStyle="1" w:styleId="EndNoteBibliographyCarattere">
    <w:name w:val="EndNote Bibliography Carattere"/>
    <w:link w:val="EndNoteBibliography"/>
    <w:rsid w:val="002B5E8E"/>
    <w:rPr>
      <w:rFonts w:ascii="Times New Roman" w:eastAsia="Calibri" w:hAnsi="Times New Roman" w:cs="Times New Roman"/>
      <w:sz w:val="20"/>
      <w:szCs w:val="20"/>
      <w:lang w:val="en-US"/>
    </w:rPr>
  </w:style>
  <w:style w:type="character" w:customStyle="1" w:styleId="apple-converted-space">
    <w:name w:val="apple-converted-space"/>
    <w:basedOn w:val="Carpredefinitoparagrafo"/>
    <w:rsid w:val="00320AB9"/>
  </w:style>
  <w:style w:type="paragraph" w:customStyle="1" w:styleId="EndNoteBibliographyTitle">
    <w:name w:val="EndNote Bibliography Title"/>
    <w:basedOn w:val="Normale"/>
    <w:link w:val="EndNoteBibliographyTitleCarattere"/>
    <w:rsid w:val="000D2917"/>
    <w:pPr>
      <w:jc w:val="center"/>
    </w:pPr>
  </w:style>
  <w:style w:type="character" w:customStyle="1" w:styleId="EndNoteBibliographyTitleCarattere">
    <w:name w:val="EndNote Bibliography Title Carattere"/>
    <w:basedOn w:val="Carpredefinitoparagrafo"/>
    <w:link w:val="EndNoteBibliographyTitle"/>
    <w:rsid w:val="000D2917"/>
    <w:rPr>
      <w:rFonts w:ascii="Times New Roman" w:eastAsia="Calibri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2868</Words>
  <Characters>16353</Characters>
  <Application>Microsoft Office Word</Application>
  <DocSecurity>0</DocSecurity>
  <Lines>136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Romina Nassni</dc:creator>
  <cp:keywords/>
  <dc:description/>
  <cp:lastModifiedBy>Romina Nassni</cp:lastModifiedBy>
  <cp:revision>4</cp:revision>
  <dcterms:created xsi:type="dcterms:W3CDTF">2021-02-13T08:12:00Z</dcterms:created>
  <dcterms:modified xsi:type="dcterms:W3CDTF">2021-03-09T12:45:00Z</dcterms:modified>
</cp:coreProperties>
</file>