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FAB57" w14:textId="45DCEA3F" w:rsidR="007A74E9" w:rsidRPr="007A74E9" w:rsidRDefault="007A74E9" w:rsidP="007A74E9">
      <w:pPr>
        <w:spacing w:line="480" w:lineRule="auto"/>
        <w:jc w:val="both"/>
        <w:rPr>
          <w:rFonts w:ascii="Times" w:hAnsi="Times"/>
          <w:b/>
          <w:lang w:val="en-US"/>
        </w:rPr>
      </w:pPr>
      <w:r w:rsidRPr="007A74E9">
        <w:rPr>
          <w:rFonts w:ascii="Times" w:hAnsi="Times"/>
          <w:b/>
          <w:lang w:val="en-US"/>
        </w:rPr>
        <w:t>Supplemental Methods</w:t>
      </w:r>
    </w:p>
    <w:p w14:paraId="4137C112" w14:textId="2E5F6919" w:rsidR="007A74E9" w:rsidRPr="008D121D" w:rsidRDefault="007A74E9" w:rsidP="007A74E9">
      <w:pPr>
        <w:spacing w:line="480" w:lineRule="auto"/>
        <w:jc w:val="both"/>
        <w:rPr>
          <w:rFonts w:ascii="Times" w:hAnsi="Times"/>
          <w:i/>
          <w:lang w:val="en-US"/>
        </w:rPr>
      </w:pPr>
      <w:r w:rsidRPr="008D121D">
        <w:rPr>
          <w:rFonts w:ascii="Times" w:hAnsi="Times"/>
          <w:i/>
          <w:lang w:val="en-US"/>
        </w:rPr>
        <w:t>Cell viability and clonogenic assays</w:t>
      </w:r>
    </w:p>
    <w:p w14:paraId="5E3F65F8" w14:textId="01374324" w:rsidR="007A74E9" w:rsidRDefault="007A74E9" w:rsidP="007A74E9">
      <w:pPr>
        <w:spacing w:line="480" w:lineRule="auto"/>
        <w:jc w:val="both"/>
        <w:rPr>
          <w:rFonts w:ascii="Times" w:hAnsi="Times"/>
          <w:lang w:val="en-US"/>
        </w:rPr>
      </w:pPr>
      <w:r w:rsidRPr="008D121D">
        <w:rPr>
          <w:rFonts w:ascii="Times" w:hAnsi="Times"/>
          <w:lang w:val="en-US"/>
        </w:rPr>
        <w:t xml:space="preserve">Cells were seeded at 500-1000 cells per well on 96-well plates, and treated with increasing concentrations of the drugs. After 7 days, a </w:t>
      </w:r>
      <w:proofErr w:type="spellStart"/>
      <w:r w:rsidRPr="008D121D">
        <w:rPr>
          <w:rFonts w:ascii="Times" w:hAnsi="Times"/>
          <w:lang w:val="en-US"/>
        </w:rPr>
        <w:t>CellTiterGlo</w:t>
      </w:r>
      <w:proofErr w:type="spellEnd"/>
      <w:r w:rsidRPr="008D121D">
        <w:rPr>
          <w:rFonts w:ascii="Times" w:hAnsi="Times"/>
          <w:lang w:val="en-US"/>
        </w:rPr>
        <w:t xml:space="preserve"> assay (Promega, G7570) was performed according to manufacturer’s instructions. For long-term clonogenic assay, 1000 – 10 000 cells depending on the clone were plated on 6-cm wells, and treated with increasing concentrations of Niraparib (Selleck, S2741). </w:t>
      </w:r>
      <w:r>
        <w:rPr>
          <w:rFonts w:ascii="Times" w:hAnsi="Times"/>
          <w:lang w:val="en-US"/>
        </w:rPr>
        <w:t>After 14 days, t</w:t>
      </w:r>
      <w:r w:rsidRPr="008D121D">
        <w:rPr>
          <w:rFonts w:ascii="Times" w:hAnsi="Times"/>
          <w:lang w:val="en-US"/>
        </w:rPr>
        <w:t xml:space="preserve">he cells were fixed with 100% methanol and stained with crystal violet. The plates were </w:t>
      </w:r>
      <w:proofErr w:type="gramStart"/>
      <w:r w:rsidRPr="008D121D">
        <w:rPr>
          <w:rFonts w:ascii="Times" w:hAnsi="Times"/>
          <w:lang w:val="en-US"/>
        </w:rPr>
        <w:t>scanned</w:t>
      </w:r>
      <w:proofErr w:type="gramEnd"/>
      <w:r w:rsidRPr="008D121D">
        <w:rPr>
          <w:rFonts w:ascii="Times" w:hAnsi="Times"/>
          <w:lang w:val="en-US"/>
        </w:rPr>
        <w:t xml:space="preserve"> and images were analyzed using Cell Profiler.</w:t>
      </w:r>
    </w:p>
    <w:p w14:paraId="40175DA5" w14:textId="77777777" w:rsidR="00E06047" w:rsidRPr="00801B2F" w:rsidRDefault="00E06047" w:rsidP="007A74E9">
      <w:pPr>
        <w:spacing w:line="480" w:lineRule="auto"/>
        <w:jc w:val="both"/>
        <w:rPr>
          <w:rFonts w:ascii="Times" w:hAnsi="Times"/>
          <w:i/>
          <w:lang w:val="en-US"/>
        </w:rPr>
      </w:pPr>
    </w:p>
    <w:p w14:paraId="1AC1E562" w14:textId="07BFA591" w:rsidR="007A74E9" w:rsidRPr="00801B2F" w:rsidRDefault="007A74E9" w:rsidP="007A74E9">
      <w:pPr>
        <w:spacing w:line="480" w:lineRule="auto"/>
        <w:jc w:val="both"/>
        <w:rPr>
          <w:rFonts w:ascii="Times" w:hAnsi="Times"/>
          <w:i/>
          <w:lang w:val="en-US"/>
        </w:rPr>
      </w:pPr>
      <w:r w:rsidRPr="00801B2F">
        <w:rPr>
          <w:rFonts w:ascii="Times" w:hAnsi="Times"/>
          <w:i/>
          <w:lang w:val="en-US"/>
        </w:rPr>
        <w:t>Western blotting</w:t>
      </w:r>
    </w:p>
    <w:p w14:paraId="68A4653C" w14:textId="5B706B2B" w:rsidR="007A74E9" w:rsidRPr="00801B2F" w:rsidRDefault="007A74E9" w:rsidP="007A74E9">
      <w:pPr>
        <w:spacing w:line="480" w:lineRule="auto"/>
        <w:jc w:val="both"/>
        <w:rPr>
          <w:rFonts w:ascii="Times" w:hAnsi="Times"/>
          <w:lang w:val="en-US"/>
        </w:rPr>
      </w:pPr>
      <w:r w:rsidRPr="00801B2F">
        <w:rPr>
          <w:rFonts w:ascii="Times" w:hAnsi="Times"/>
          <w:lang w:val="en-US"/>
        </w:rPr>
        <w:t xml:space="preserve">Cells were lysed with Cell Lysis Buffer Cell Lysis Buffer (Cell Signaling Technology, 9803S) supplemented with protease inhibitor (Sigma Aldrich, 11873580001) </w:t>
      </w:r>
      <w:proofErr w:type="spellStart"/>
      <w:r w:rsidRPr="00801B2F">
        <w:rPr>
          <w:rFonts w:ascii="Times" w:hAnsi="Times"/>
          <w:lang w:val="en-US"/>
        </w:rPr>
        <w:t>coctail</w:t>
      </w:r>
      <w:proofErr w:type="spellEnd"/>
      <w:r w:rsidRPr="00801B2F">
        <w:rPr>
          <w:rFonts w:ascii="Times" w:hAnsi="Times"/>
          <w:lang w:val="en-US"/>
        </w:rPr>
        <w:t xml:space="preserve"> and phosphatase inhibitor (Roche Diagnostics, 4906845001). The protein concentration was analyzed by DC Protein Assay Kit (Bio-Rad, DC Protein Assay Kit II, 5000112), according to the manufacturer’s instructions. 25 µg of each cell lysate was loaded to </w:t>
      </w:r>
      <w:proofErr w:type="spellStart"/>
      <w:r w:rsidRPr="00801B2F">
        <w:rPr>
          <w:rFonts w:ascii="Times" w:hAnsi="Times"/>
          <w:lang w:val="en-US"/>
        </w:rPr>
        <w:t>NuPAGE</w:t>
      </w:r>
      <w:proofErr w:type="spellEnd"/>
      <w:r w:rsidRPr="00801B2F">
        <w:rPr>
          <w:rFonts w:ascii="Times" w:hAnsi="Times"/>
          <w:lang w:val="en-US"/>
        </w:rPr>
        <w:t xml:space="preserve"> </w:t>
      </w:r>
      <w:proofErr w:type="spellStart"/>
      <w:r w:rsidRPr="00801B2F">
        <w:rPr>
          <w:rFonts w:ascii="Times" w:hAnsi="Times"/>
          <w:lang w:val="en-US"/>
        </w:rPr>
        <w:t>Novec</w:t>
      </w:r>
      <w:proofErr w:type="spellEnd"/>
      <w:r w:rsidRPr="00801B2F">
        <w:rPr>
          <w:rFonts w:ascii="Times" w:hAnsi="Times"/>
          <w:lang w:val="en-US"/>
        </w:rPr>
        <w:t xml:space="preserve"> 4-12%, or 8% Bis-Tris gels (Thermo Fisher Scientific) and then transferred to nitrocellulose membrane (Thermo Fisher Scientific). Membranes were blocked using 5% non-fat milk in 1X Tris-Buffered Saline, 0.1% Tween 20 (TBST), and incubated with primary antibodies overnight at 4°C.  Signal was detected using the LICOR imaging system with secondary antibodies. All antibodies</w:t>
      </w:r>
      <w:r w:rsidR="00745D77" w:rsidRPr="00801B2F">
        <w:rPr>
          <w:rFonts w:ascii="Times" w:hAnsi="Times"/>
          <w:lang w:val="en-US"/>
        </w:rPr>
        <w:t xml:space="preserve"> and drugs</w:t>
      </w:r>
      <w:r w:rsidRPr="00801B2F">
        <w:rPr>
          <w:rFonts w:ascii="Times" w:hAnsi="Times"/>
          <w:lang w:val="en-US"/>
        </w:rPr>
        <w:t xml:space="preserve"> used in the study are shown in </w:t>
      </w:r>
      <w:r w:rsidRPr="00801B2F">
        <w:rPr>
          <w:rFonts w:ascii="Times" w:hAnsi="Times"/>
          <w:b/>
          <w:bCs/>
          <w:lang w:val="en-US"/>
        </w:rPr>
        <w:t>Supplementary Table 1.</w:t>
      </w:r>
    </w:p>
    <w:p w14:paraId="02CC28F7" w14:textId="77777777" w:rsidR="00E06047" w:rsidRPr="008D121D" w:rsidRDefault="00E06047" w:rsidP="007A74E9">
      <w:pPr>
        <w:spacing w:line="480" w:lineRule="auto"/>
        <w:jc w:val="both"/>
        <w:rPr>
          <w:rFonts w:ascii="Times" w:hAnsi="Times"/>
          <w:lang w:val="en-US"/>
        </w:rPr>
      </w:pPr>
    </w:p>
    <w:p w14:paraId="05CCA5DD" w14:textId="77777777" w:rsidR="007A74E9" w:rsidRPr="008D121D" w:rsidRDefault="007A74E9" w:rsidP="007A74E9">
      <w:pPr>
        <w:spacing w:line="480" w:lineRule="auto"/>
        <w:jc w:val="both"/>
        <w:rPr>
          <w:rFonts w:ascii="Times" w:hAnsi="Times"/>
          <w:b/>
          <w:lang w:val="en-US"/>
        </w:rPr>
      </w:pPr>
      <w:proofErr w:type="spellStart"/>
      <w:r w:rsidRPr="008D121D">
        <w:rPr>
          <w:rFonts w:ascii="Times" w:hAnsi="Times"/>
          <w:i/>
          <w:lang w:val="en-US"/>
        </w:rPr>
        <w:t>Immunofluoresence</w:t>
      </w:r>
      <w:proofErr w:type="spellEnd"/>
      <w:r w:rsidRPr="008D121D">
        <w:rPr>
          <w:rFonts w:ascii="Times" w:hAnsi="Times"/>
          <w:b/>
          <w:lang w:val="en-US"/>
        </w:rPr>
        <w:t xml:space="preserve"> </w:t>
      </w:r>
    </w:p>
    <w:p w14:paraId="1703B474" w14:textId="6D4C4520" w:rsidR="007A74E9" w:rsidRDefault="007A74E9" w:rsidP="007A74E9">
      <w:pPr>
        <w:spacing w:line="480" w:lineRule="auto"/>
        <w:jc w:val="both"/>
        <w:rPr>
          <w:rFonts w:ascii="Times" w:hAnsi="Times"/>
          <w:lang w:val="en-US"/>
        </w:rPr>
      </w:pPr>
      <w:r w:rsidRPr="008D121D">
        <w:rPr>
          <w:rFonts w:ascii="Times" w:hAnsi="Times"/>
          <w:lang w:val="en-US"/>
        </w:rPr>
        <w:t xml:space="preserve">Cells were cultured in </w:t>
      </w:r>
      <w:proofErr w:type="spellStart"/>
      <w:r w:rsidRPr="008D121D">
        <w:rPr>
          <w:rFonts w:ascii="Times" w:hAnsi="Times"/>
          <w:lang w:val="en-US"/>
        </w:rPr>
        <w:t>MultiSpot</w:t>
      </w:r>
      <w:proofErr w:type="spellEnd"/>
      <w:r w:rsidRPr="008D121D">
        <w:rPr>
          <w:rFonts w:ascii="Times" w:hAnsi="Times"/>
          <w:lang w:val="en-US"/>
        </w:rPr>
        <w:t xml:space="preserve"> </w:t>
      </w:r>
      <w:r>
        <w:rPr>
          <w:rFonts w:ascii="Times" w:hAnsi="Times"/>
          <w:lang w:val="en-US"/>
        </w:rPr>
        <w:t xml:space="preserve">slides </w:t>
      </w:r>
      <w:r w:rsidRPr="008D121D">
        <w:rPr>
          <w:rFonts w:ascii="Times" w:hAnsi="Times"/>
          <w:lang w:val="en-US"/>
        </w:rPr>
        <w:t>(Thermo Fisher Scientific,</w:t>
      </w:r>
      <w:r>
        <w:rPr>
          <w:rFonts w:ascii="Times" w:hAnsi="Times"/>
          <w:lang w:val="en-US"/>
        </w:rPr>
        <w:t xml:space="preserve"> Cat #</w:t>
      </w:r>
      <w:r w:rsidRPr="007A74E9">
        <w:t xml:space="preserve"> </w:t>
      </w:r>
      <w:r w:rsidRPr="007A74E9">
        <w:rPr>
          <w:rFonts w:ascii="Times" w:hAnsi="Times"/>
          <w:lang w:val="en-US"/>
        </w:rPr>
        <w:t>9991090</w:t>
      </w:r>
      <w:r w:rsidRPr="008D121D">
        <w:rPr>
          <w:rFonts w:ascii="Times" w:hAnsi="Times"/>
          <w:lang w:val="en-US"/>
        </w:rPr>
        <w:t>)</w:t>
      </w:r>
      <w:r>
        <w:rPr>
          <w:rFonts w:ascii="Times" w:hAnsi="Times"/>
          <w:lang w:val="en-US"/>
        </w:rPr>
        <w:t xml:space="preserve">, </w:t>
      </w:r>
      <w:r w:rsidRPr="008D121D">
        <w:rPr>
          <w:rFonts w:ascii="Times" w:hAnsi="Times"/>
          <w:lang w:val="en-US"/>
        </w:rPr>
        <w:t xml:space="preserve">and fixed with 2-10% PFA in PBS. The cells were blocked with 2-5% BSA/Goat serum, stained for </w:t>
      </w:r>
      <w:r w:rsidRPr="00801B2F">
        <w:rPr>
          <w:rFonts w:ascii="Times" w:hAnsi="Times"/>
          <w:lang w:val="en-US"/>
        </w:rPr>
        <w:t>primary and</w:t>
      </w:r>
      <w:r w:rsidRPr="008D121D">
        <w:rPr>
          <w:rFonts w:ascii="Times" w:hAnsi="Times"/>
          <w:lang w:val="en-US"/>
        </w:rPr>
        <w:t xml:space="preserve"> secondary antibodies. The slides were mounted with </w:t>
      </w:r>
      <w:proofErr w:type="spellStart"/>
      <w:r w:rsidRPr="008D121D">
        <w:rPr>
          <w:rFonts w:ascii="Times" w:hAnsi="Times"/>
          <w:lang w:val="en-US"/>
        </w:rPr>
        <w:t>ProLong</w:t>
      </w:r>
      <w:proofErr w:type="spellEnd"/>
      <w:r w:rsidRPr="008D121D">
        <w:rPr>
          <w:rFonts w:ascii="Times" w:hAnsi="Times"/>
          <w:lang w:val="en-US"/>
        </w:rPr>
        <w:t xml:space="preserve"> Gold Antifade </w:t>
      </w:r>
      <w:proofErr w:type="spellStart"/>
      <w:r w:rsidRPr="008D121D">
        <w:rPr>
          <w:rFonts w:ascii="Times" w:hAnsi="Times"/>
          <w:lang w:val="en-US"/>
        </w:rPr>
        <w:t>Mountant</w:t>
      </w:r>
      <w:proofErr w:type="spellEnd"/>
      <w:r w:rsidRPr="008D121D">
        <w:rPr>
          <w:rFonts w:ascii="Times" w:hAnsi="Times"/>
          <w:lang w:val="en-US"/>
        </w:rPr>
        <w:t xml:space="preserve"> with DAPI </w:t>
      </w:r>
      <w:r w:rsidRPr="008D121D">
        <w:rPr>
          <w:rFonts w:ascii="Times" w:hAnsi="Times"/>
          <w:lang w:val="en-US"/>
        </w:rPr>
        <w:lastRenderedPageBreak/>
        <w:t xml:space="preserve">(Life Technologies, P36931). The wells were imaged using Nikon fluorescent microscope and signal was quantified using Cell Profiler. </w:t>
      </w:r>
    </w:p>
    <w:p w14:paraId="2204BBB7" w14:textId="77777777" w:rsidR="00E06047" w:rsidRPr="008D121D" w:rsidRDefault="00E06047" w:rsidP="007A74E9">
      <w:pPr>
        <w:spacing w:line="480" w:lineRule="auto"/>
        <w:jc w:val="both"/>
        <w:rPr>
          <w:rFonts w:ascii="Times" w:hAnsi="Times"/>
          <w:lang w:val="en-US"/>
        </w:rPr>
      </w:pPr>
    </w:p>
    <w:p w14:paraId="042E7D38" w14:textId="77777777" w:rsidR="007A74E9" w:rsidRPr="008D121D" w:rsidRDefault="007A74E9" w:rsidP="007A74E9">
      <w:pPr>
        <w:spacing w:line="480" w:lineRule="auto"/>
        <w:jc w:val="both"/>
        <w:rPr>
          <w:rFonts w:ascii="Times" w:hAnsi="Times"/>
          <w:i/>
          <w:lang w:val="en-US"/>
        </w:rPr>
      </w:pPr>
      <w:proofErr w:type="spellStart"/>
      <w:r w:rsidRPr="008D121D">
        <w:rPr>
          <w:rFonts w:ascii="Times" w:hAnsi="Times"/>
          <w:i/>
          <w:lang w:val="en-US"/>
        </w:rPr>
        <w:t>PARylation</w:t>
      </w:r>
      <w:proofErr w:type="spellEnd"/>
      <w:r w:rsidRPr="008D121D">
        <w:rPr>
          <w:rFonts w:ascii="Times" w:hAnsi="Times"/>
          <w:i/>
          <w:lang w:val="en-US"/>
        </w:rPr>
        <w:t xml:space="preserve"> assay </w:t>
      </w:r>
    </w:p>
    <w:p w14:paraId="06866DDE" w14:textId="2AA212DB" w:rsidR="007A74E9" w:rsidRDefault="007A74E9" w:rsidP="007A74E9">
      <w:pPr>
        <w:spacing w:line="480" w:lineRule="auto"/>
        <w:jc w:val="both"/>
        <w:rPr>
          <w:rFonts w:ascii="Times" w:hAnsi="Times"/>
          <w:lang w:val="en-US"/>
        </w:rPr>
      </w:pPr>
      <w:r w:rsidRPr="008D121D">
        <w:rPr>
          <w:rFonts w:ascii="Times" w:hAnsi="Times"/>
          <w:lang w:val="en-US"/>
        </w:rPr>
        <w:t xml:space="preserve">The cells were seeded on </w:t>
      </w:r>
      <w:proofErr w:type="spellStart"/>
      <w:r w:rsidRPr="008D121D">
        <w:rPr>
          <w:rFonts w:ascii="Times" w:hAnsi="Times"/>
          <w:lang w:val="en-US"/>
        </w:rPr>
        <w:t>multispot</w:t>
      </w:r>
      <w:proofErr w:type="spellEnd"/>
      <w:r w:rsidRPr="008D121D">
        <w:rPr>
          <w:rFonts w:ascii="Times" w:hAnsi="Times"/>
          <w:lang w:val="en-US"/>
        </w:rPr>
        <w:t xml:space="preserve"> microscopy slides, treated with 10% H</w:t>
      </w:r>
      <w:r w:rsidRPr="008D121D">
        <w:rPr>
          <w:rFonts w:ascii="Times" w:hAnsi="Times"/>
          <w:vertAlign w:val="subscript"/>
          <w:lang w:val="en-US"/>
        </w:rPr>
        <w:t>2</w:t>
      </w:r>
      <w:r w:rsidRPr="008D121D">
        <w:rPr>
          <w:rFonts w:ascii="Times" w:hAnsi="Times"/>
          <w:lang w:val="en-US"/>
        </w:rPr>
        <w:t>O</w:t>
      </w:r>
      <w:r w:rsidRPr="008D121D">
        <w:rPr>
          <w:rFonts w:ascii="Times" w:hAnsi="Times"/>
          <w:vertAlign w:val="subscript"/>
          <w:lang w:val="en-US"/>
        </w:rPr>
        <w:t xml:space="preserve">2 </w:t>
      </w:r>
      <w:r w:rsidRPr="008D121D">
        <w:rPr>
          <w:rFonts w:ascii="Times" w:hAnsi="Times"/>
          <w:lang w:val="en-US"/>
        </w:rPr>
        <w:t xml:space="preserve">or DMSO in PBS for 10 minutes RT, fixed with Methanol, rehydrated, and stained with anti- </w:t>
      </w:r>
      <w:proofErr w:type="gramStart"/>
      <w:r w:rsidRPr="008D121D">
        <w:rPr>
          <w:rFonts w:ascii="Times" w:hAnsi="Times"/>
          <w:lang w:val="en-US"/>
        </w:rPr>
        <w:t>Poly(</w:t>
      </w:r>
      <w:proofErr w:type="gramEnd"/>
      <w:r w:rsidRPr="008D121D">
        <w:rPr>
          <w:rFonts w:ascii="Times" w:hAnsi="Times"/>
          <w:lang w:val="en-US"/>
        </w:rPr>
        <w:t xml:space="preserve">ADP-ribose). </w:t>
      </w:r>
    </w:p>
    <w:p w14:paraId="26BA17F4" w14:textId="77777777" w:rsidR="00E06047" w:rsidRPr="008D121D" w:rsidRDefault="00E06047" w:rsidP="007A74E9">
      <w:pPr>
        <w:spacing w:line="480" w:lineRule="auto"/>
        <w:jc w:val="both"/>
        <w:rPr>
          <w:rFonts w:ascii="Times" w:hAnsi="Times"/>
          <w:lang w:val="en-US"/>
        </w:rPr>
      </w:pPr>
    </w:p>
    <w:p w14:paraId="6E318AAE" w14:textId="77777777" w:rsidR="007A74E9" w:rsidRPr="008D121D" w:rsidRDefault="007A74E9" w:rsidP="007A74E9">
      <w:pPr>
        <w:spacing w:line="480" w:lineRule="auto"/>
        <w:jc w:val="both"/>
        <w:rPr>
          <w:rFonts w:ascii="Times" w:hAnsi="Times"/>
          <w:i/>
          <w:lang w:val="en-US"/>
        </w:rPr>
      </w:pPr>
      <w:r w:rsidRPr="008D121D">
        <w:rPr>
          <w:rFonts w:ascii="Times" w:hAnsi="Times"/>
          <w:i/>
          <w:lang w:val="en-US"/>
        </w:rPr>
        <w:t xml:space="preserve">Flow cytometry </w:t>
      </w:r>
    </w:p>
    <w:p w14:paraId="62E43A7B" w14:textId="4C35AE8D" w:rsidR="007A74E9" w:rsidRDefault="007A74E9" w:rsidP="005F6BA0">
      <w:pPr>
        <w:spacing w:line="480" w:lineRule="auto"/>
        <w:jc w:val="both"/>
        <w:rPr>
          <w:rFonts w:ascii="Times" w:hAnsi="Times"/>
          <w:lang w:val="en-US"/>
        </w:rPr>
      </w:pPr>
      <w:r w:rsidRPr="008D121D">
        <w:rPr>
          <w:rFonts w:ascii="Times" w:hAnsi="Times"/>
          <w:lang w:val="en-US"/>
        </w:rPr>
        <w:t xml:space="preserve">Cell cycle profiling was performed using BD Biosciences Flow cytometry Cell cycle kit (Cat #558662) </w:t>
      </w:r>
      <w:r>
        <w:rPr>
          <w:rFonts w:ascii="Times" w:hAnsi="Times"/>
          <w:lang w:val="en-US"/>
        </w:rPr>
        <w:t xml:space="preserve">according to manufacturer’s instructions, </w:t>
      </w:r>
      <w:r w:rsidRPr="008D121D">
        <w:rPr>
          <w:rFonts w:ascii="Times" w:hAnsi="Times"/>
          <w:lang w:val="en-US"/>
        </w:rPr>
        <w:t xml:space="preserve">and analyzed using </w:t>
      </w:r>
      <w:proofErr w:type="spellStart"/>
      <w:r w:rsidRPr="008D121D">
        <w:rPr>
          <w:rFonts w:ascii="Times" w:hAnsi="Times"/>
          <w:lang w:val="en-US"/>
        </w:rPr>
        <w:t>FlowJo</w:t>
      </w:r>
      <w:proofErr w:type="spellEnd"/>
      <w:r w:rsidRPr="008D121D">
        <w:rPr>
          <w:rFonts w:ascii="Times" w:hAnsi="Times"/>
          <w:lang w:val="en-US"/>
        </w:rPr>
        <w:t xml:space="preserve"> software. </w:t>
      </w:r>
      <w:r w:rsidR="00ED5700" w:rsidRPr="0071581D">
        <w:rPr>
          <w:rFonts w:ascii="Times" w:hAnsi="Times"/>
          <w:lang w:val="en-US"/>
        </w:rPr>
        <w:t>The differences were calculated from data from three replicate wells.</w:t>
      </w:r>
    </w:p>
    <w:p w14:paraId="427638EE" w14:textId="77777777" w:rsidR="00E06047" w:rsidRDefault="00E06047" w:rsidP="005F6BA0">
      <w:pPr>
        <w:spacing w:line="480" w:lineRule="auto"/>
        <w:jc w:val="both"/>
        <w:rPr>
          <w:rFonts w:ascii="Times" w:hAnsi="Times"/>
          <w:lang w:val="en-US"/>
        </w:rPr>
      </w:pPr>
    </w:p>
    <w:p w14:paraId="2C607397" w14:textId="77777777" w:rsidR="007A74E9" w:rsidRDefault="007A74E9" w:rsidP="007A74E9">
      <w:pPr>
        <w:spacing w:line="480" w:lineRule="auto"/>
        <w:jc w:val="both"/>
        <w:rPr>
          <w:rFonts w:ascii="Times" w:hAnsi="Times"/>
          <w:i/>
          <w:lang w:val="en-US"/>
        </w:rPr>
      </w:pPr>
      <w:r w:rsidRPr="008D121D">
        <w:rPr>
          <w:rFonts w:ascii="Times" w:hAnsi="Times"/>
          <w:i/>
          <w:lang w:val="en-US"/>
        </w:rPr>
        <w:t>Cytogenetics</w:t>
      </w:r>
    </w:p>
    <w:p w14:paraId="66A7FBE2" w14:textId="4C72D6E8" w:rsidR="000A6902" w:rsidRDefault="000A6902" w:rsidP="005F6BA0">
      <w:pPr>
        <w:spacing w:line="480" w:lineRule="auto"/>
        <w:jc w:val="both"/>
        <w:rPr>
          <w:rFonts w:ascii="Times" w:hAnsi="Times"/>
          <w:lang w:val="en-US"/>
        </w:rPr>
      </w:pPr>
      <w:r w:rsidRPr="00D14A6F">
        <w:rPr>
          <w:rFonts w:ascii="Times" w:hAnsi="Times"/>
          <w:lang w:val="en-US"/>
        </w:rPr>
        <w:t xml:space="preserve">For chromosomal analysis, the cells in log-growth </w:t>
      </w:r>
      <w:proofErr w:type="spellStart"/>
      <w:r w:rsidRPr="00D14A6F">
        <w:rPr>
          <w:rFonts w:ascii="Times" w:hAnsi="Times"/>
          <w:lang w:val="en-US"/>
        </w:rPr>
        <w:t>fase</w:t>
      </w:r>
      <w:proofErr w:type="spellEnd"/>
      <w:r w:rsidRPr="00D14A6F">
        <w:rPr>
          <w:rFonts w:ascii="Times" w:hAnsi="Times"/>
          <w:lang w:val="en-US"/>
        </w:rPr>
        <w:t xml:space="preserve"> were treated with Niraparib 1uM or DMSO for 40 hours. To obtain metaphases, cells were cultured using DMEM/F12 medium supplemented with 10% FBS and 1% Penicillin-Streptavidin. Once the cultures were in confluence, an hour before collection, 5μg/ml of colchicine (Sigma Aldrich, St. Louis, MO) was added to the culture media to arrest cells in mitosis; cells were treated with hypotonic solution 0.075M </w:t>
      </w:r>
      <w:proofErr w:type="spellStart"/>
      <w:r w:rsidRPr="00D14A6F">
        <w:rPr>
          <w:rFonts w:ascii="Times" w:hAnsi="Times"/>
          <w:lang w:val="en-US"/>
        </w:rPr>
        <w:t>KCl</w:t>
      </w:r>
      <w:proofErr w:type="spellEnd"/>
      <w:r w:rsidRPr="00D14A6F">
        <w:rPr>
          <w:rFonts w:ascii="Times" w:hAnsi="Times"/>
          <w:lang w:val="en-US"/>
        </w:rPr>
        <w:t xml:space="preserve"> (Sigma Aldrich, St. Louis, MO) at 37 °C for 30 min and then were fixed in methanol/acetic acid, 3:1v/v (Merck, Darmstadt, Germany). Fixed cells were dropped onto cold slides and air dried, then were pretreated with 0.1 mg/mL pepsin, fixed with formaldehyde, co-denatured with WCP 21q probe Orange labelled (</w:t>
      </w:r>
      <w:proofErr w:type="spellStart"/>
      <w:r w:rsidRPr="00D14A6F">
        <w:rPr>
          <w:rFonts w:ascii="Times" w:hAnsi="Times"/>
          <w:lang w:val="en-US"/>
        </w:rPr>
        <w:t>Vysis</w:t>
      </w:r>
      <w:proofErr w:type="spellEnd"/>
      <w:r w:rsidRPr="00D14A6F">
        <w:rPr>
          <w:rFonts w:ascii="Times" w:hAnsi="Times"/>
          <w:lang w:val="en-US"/>
        </w:rPr>
        <w:t xml:space="preserve">/Abbott, Des Plaines, IL, USA) at 73 °C for 2 min. Post-hybridization washes were performed at high stringency using a solution containing 0.4XSSC/0.3% NP40 at 70ºC ± 1ºC for two minutes and in 2XSSC/0.1% NP40 at room temperature for one minute; 10 </w:t>
      </w:r>
      <w:proofErr w:type="spellStart"/>
      <w:r w:rsidRPr="00D14A6F">
        <w:rPr>
          <w:rFonts w:ascii="Times" w:hAnsi="Times"/>
          <w:lang w:val="en-US"/>
        </w:rPr>
        <w:t>μl</w:t>
      </w:r>
      <w:proofErr w:type="spellEnd"/>
      <w:r w:rsidRPr="00D14A6F">
        <w:rPr>
          <w:rFonts w:ascii="Times" w:hAnsi="Times"/>
          <w:lang w:val="en-US"/>
        </w:rPr>
        <w:t xml:space="preserve"> of 4’,6-diamidino-2-phenylindole (DAPI)/</w:t>
      </w:r>
      <w:proofErr w:type="spellStart"/>
      <w:r w:rsidRPr="00D14A6F">
        <w:rPr>
          <w:rFonts w:ascii="Times" w:hAnsi="Times"/>
          <w:lang w:val="en-US"/>
        </w:rPr>
        <w:t>Vectashield</w:t>
      </w:r>
      <w:proofErr w:type="spellEnd"/>
      <w:r w:rsidRPr="00D14A6F">
        <w:rPr>
          <w:rFonts w:ascii="Times" w:hAnsi="Times"/>
          <w:lang w:val="en-US"/>
        </w:rPr>
        <w:t xml:space="preserve"> (Vector USA) was used for counterstaining. Metaphase spreads </w:t>
      </w:r>
      <w:r w:rsidRPr="00D14A6F">
        <w:rPr>
          <w:rFonts w:ascii="Times" w:hAnsi="Times"/>
          <w:lang w:val="en-US"/>
        </w:rPr>
        <w:lastRenderedPageBreak/>
        <w:t xml:space="preserve">were </w:t>
      </w:r>
      <w:proofErr w:type="spellStart"/>
      <w:r w:rsidRPr="00D14A6F">
        <w:rPr>
          <w:rFonts w:ascii="Times" w:hAnsi="Times"/>
          <w:lang w:val="en-US"/>
        </w:rPr>
        <w:t>analysed</w:t>
      </w:r>
      <w:proofErr w:type="spellEnd"/>
      <w:r w:rsidRPr="00D14A6F">
        <w:rPr>
          <w:rFonts w:ascii="Times" w:hAnsi="Times"/>
          <w:lang w:val="en-US"/>
        </w:rPr>
        <w:t xml:space="preserve"> based on the FISH signals using Imager Zeiss-Z1 microscope with ISIS software. Digital images were captured using a </w:t>
      </w:r>
      <w:proofErr w:type="spellStart"/>
      <w:r w:rsidRPr="00D14A6F">
        <w:rPr>
          <w:rFonts w:ascii="Times" w:hAnsi="Times"/>
          <w:lang w:val="en-US"/>
        </w:rPr>
        <w:t>ProgRes</w:t>
      </w:r>
      <w:proofErr w:type="spellEnd"/>
      <w:r w:rsidRPr="00D14A6F">
        <w:rPr>
          <w:rFonts w:ascii="Times" w:hAnsi="Times"/>
          <w:lang w:val="en-US"/>
        </w:rPr>
        <w:t xml:space="preserve"> MF camera (</w:t>
      </w:r>
      <w:proofErr w:type="spellStart"/>
      <w:r w:rsidRPr="00D14A6F">
        <w:rPr>
          <w:rFonts w:ascii="Times" w:hAnsi="Times"/>
          <w:lang w:val="en-US"/>
        </w:rPr>
        <w:t>Jenoptic</w:t>
      </w:r>
      <w:proofErr w:type="spellEnd"/>
      <w:r w:rsidRPr="00D14A6F">
        <w:rPr>
          <w:rFonts w:ascii="Times" w:hAnsi="Times"/>
          <w:lang w:val="en-US"/>
        </w:rPr>
        <w:t xml:space="preserve"> Laser Optic System Camera, GmbH, Germany) coupled to and driven by ISIS (Carl Zeiss, Metasystems, GmbH, Germany). Ploidy was determined in each mitosis, and the number of normal and structurally abnormal chromosome 21was scored.</w:t>
      </w:r>
    </w:p>
    <w:p w14:paraId="6CAB50F4" w14:textId="77777777" w:rsidR="00E06047" w:rsidRDefault="00E06047" w:rsidP="005F6BA0">
      <w:pPr>
        <w:spacing w:line="480" w:lineRule="auto"/>
        <w:jc w:val="both"/>
        <w:rPr>
          <w:rFonts w:ascii="Times" w:hAnsi="Times"/>
          <w:lang w:val="en-US"/>
        </w:rPr>
      </w:pPr>
    </w:p>
    <w:p w14:paraId="4382673C" w14:textId="2DA67A20" w:rsidR="005F6BA0" w:rsidRPr="005F6BA0" w:rsidRDefault="005F6BA0" w:rsidP="005F6BA0">
      <w:pPr>
        <w:spacing w:line="480" w:lineRule="auto"/>
        <w:jc w:val="both"/>
        <w:rPr>
          <w:rFonts w:ascii="Times" w:hAnsi="Times"/>
          <w:i/>
          <w:lang w:val="en-US"/>
        </w:rPr>
      </w:pPr>
      <w:r w:rsidRPr="008D121D">
        <w:rPr>
          <w:rFonts w:ascii="Times" w:hAnsi="Times"/>
          <w:i/>
          <w:lang w:val="en-US"/>
        </w:rPr>
        <w:t>DNA and RNA isolation</w:t>
      </w:r>
      <w:r w:rsidR="007A74E9">
        <w:rPr>
          <w:rFonts w:ascii="Times" w:hAnsi="Times"/>
          <w:i/>
          <w:lang w:val="en-US"/>
        </w:rPr>
        <w:t>,</w:t>
      </w:r>
      <w:r w:rsidRPr="008D121D">
        <w:rPr>
          <w:rFonts w:ascii="Times" w:hAnsi="Times"/>
          <w:i/>
          <w:lang w:val="en-US"/>
        </w:rPr>
        <w:t xml:space="preserve"> and sequencing</w:t>
      </w:r>
    </w:p>
    <w:p w14:paraId="38B2803E" w14:textId="034D9635" w:rsidR="005F6BA0" w:rsidRDefault="005F6BA0" w:rsidP="005F6BA0">
      <w:pPr>
        <w:spacing w:line="480" w:lineRule="auto"/>
        <w:jc w:val="both"/>
        <w:rPr>
          <w:rFonts w:ascii="Times" w:hAnsi="Times"/>
          <w:lang w:val="en-US"/>
        </w:rPr>
      </w:pPr>
      <w:r w:rsidRPr="008D121D">
        <w:rPr>
          <w:rFonts w:ascii="Times" w:hAnsi="Times"/>
          <w:lang w:val="en-US"/>
        </w:rPr>
        <w:t>Total RNA was isolated from 70% confluent 10 cm plates using Qiagen (</w:t>
      </w:r>
      <w:r w:rsidR="007A74E9">
        <w:rPr>
          <w:rFonts w:ascii="Times" w:hAnsi="Times"/>
          <w:lang w:val="en-US"/>
        </w:rPr>
        <w:t>#</w:t>
      </w:r>
      <w:r w:rsidR="007A74E9" w:rsidRPr="007A74E9">
        <w:rPr>
          <w:rFonts w:ascii="Times" w:hAnsi="Times"/>
          <w:lang w:val="en-US"/>
        </w:rPr>
        <w:t>74104</w:t>
      </w:r>
      <w:r w:rsidRPr="008D121D">
        <w:rPr>
          <w:rFonts w:ascii="Times" w:hAnsi="Times"/>
          <w:lang w:val="en-US"/>
        </w:rPr>
        <w:t xml:space="preserve">), treated with </w:t>
      </w:r>
      <w:proofErr w:type="spellStart"/>
      <w:r w:rsidRPr="008D121D">
        <w:rPr>
          <w:rFonts w:ascii="Times" w:hAnsi="Times"/>
          <w:lang w:val="en-US"/>
        </w:rPr>
        <w:t>DNAse</w:t>
      </w:r>
      <w:proofErr w:type="spellEnd"/>
      <w:r w:rsidR="007A74E9">
        <w:rPr>
          <w:rFonts w:ascii="Times" w:hAnsi="Times"/>
          <w:lang w:val="en-US"/>
        </w:rPr>
        <w:t xml:space="preserve"> (</w:t>
      </w:r>
      <w:proofErr w:type="spellStart"/>
      <w:r w:rsidR="007A74E9" w:rsidRPr="007A74E9">
        <w:rPr>
          <w:rFonts w:ascii="Times" w:hAnsi="Times"/>
          <w:lang w:val="en-US"/>
        </w:rPr>
        <w:t>StemCell</w:t>
      </w:r>
      <w:proofErr w:type="spellEnd"/>
      <w:r w:rsidR="007A74E9" w:rsidRPr="007A74E9">
        <w:rPr>
          <w:rFonts w:ascii="Times" w:hAnsi="Times"/>
          <w:lang w:val="en-US"/>
        </w:rPr>
        <w:t xml:space="preserve"> Technologies Inc. # 07900</w:t>
      </w:r>
      <w:r w:rsidR="007A74E9">
        <w:rPr>
          <w:rFonts w:ascii="Times" w:hAnsi="Times"/>
          <w:lang w:val="en-US"/>
        </w:rPr>
        <w:t>)</w:t>
      </w:r>
      <w:r w:rsidRPr="008D121D">
        <w:rPr>
          <w:rFonts w:ascii="Times" w:hAnsi="Times"/>
          <w:lang w:val="en-US"/>
        </w:rPr>
        <w:t>, and the RNA quality was assessed using Bioanalyzer. RNA with RIN values 9 or 10 were used for mRNA sequencing with Illumina PE 150 platform (</w:t>
      </w:r>
      <w:proofErr w:type="spellStart"/>
      <w:r w:rsidRPr="008D121D">
        <w:rPr>
          <w:rFonts w:ascii="Times" w:hAnsi="Times"/>
          <w:lang w:val="en-US"/>
        </w:rPr>
        <w:t>Novogene</w:t>
      </w:r>
      <w:proofErr w:type="spellEnd"/>
      <w:r w:rsidRPr="008D121D">
        <w:rPr>
          <w:rFonts w:ascii="Times" w:hAnsi="Times"/>
          <w:lang w:val="en-US"/>
        </w:rPr>
        <w:t>) in three biological replicates. DNA was isolated from 70% confluent 10cm plates, or from three distinct areas from 20x20cm plates using Qiagen kit (</w:t>
      </w:r>
      <w:r w:rsidR="007A74E9">
        <w:rPr>
          <w:rFonts w:ascii="Times" w:hAnsi="Times"/>
          <w:lang w:val="en-US"/>
        </w:rPr>
        <w:t>#</w:t>
      </w:r>
      <w:r w:rsidR="007A74E9" w:rsidRPr="007A74E9">
        <w:rPr>
          <w:rFonts w:ascii="Times" w:hAnsi="Times"/>
          <w:lang w:val="en-US"/>
        </w:rPr>
        <w:t>51304</w:t>
      </w:r>
      <w:r w:rsidRPr="007A74E9">
        <w:rPr>
          <w:rFonts w:ascii="Times" w:hAnsi="Times"/>
          <w:lang w:val="en-US"/>
        </w:rPr>
        <w:t>), including</w:t>
      </w:r>
      <w:r w:rsidRPr="008D121D">
        <w:rPr>
          <w:rFonts w:ascii="Times" w:hAnsi="Times"/>
          <w:lang w:val="en-US"/>
        </w:rPr>
        <w:t xml:space="preserve"> </w:t>
      </w:r>
      <w:proofErr w:type="spellStart"/>
      <w:r w:rsidRPr="008D121D">
        <w:rPr>
          <w:rFonts w:ascii="Times" w:hAnsi="Times"/>
          <w:lang w:val="en-US"/>
        </w:rPr>
        <w:t>RNAse</w:t>
      </w:r>
      <w:proofErr w:type="spellEnd"/>
      <w:r w:rsidRPr="008D121D">
        <w:rPr>
          <w:rFonts w:ascii="Times" w:hAnsi="Times"/>
          <w:lang w:val="en-US"/>
        </w:rPr>
        <w:t xml:space="preserve"> treatment</w:t>
      </w:r>
      <w:r w:rsidR="007A74E9">
        <w:rPr>
          <w:rFonts w:ascii="Times" w:hAnsi="Times"/>
          <w:lang w:val="en-US"/>
        </w:rPr>
        <w:t xml:space="preserve"> (Qiagen, #</w:t>
      </w:r>
      <w:r w:rsidR="007A74E9" w:rsidRPr="007A74E9">
        <w:t xml:space="preserve"> </w:t>
      </w:r>
      <w:r w:rsidR="007A74E9" w:rsidRPr="007A74E9">
        <w:rPr>
          <w:rFonts w:ascii="Times" w:hAnsi="Times"/>
          <w:lang w:val="en-US"/>
        </w:rPr>
        <w:t>19101</w:t>
      </w:r>
      <w:r w:rsidR="007A74E9">
        <w:rPr>
          <w:rFonts w:ascii="Times" w:hAnsi="Times"/>
          <w:lang w:val="en-US"/>
        </w:rPr>
        <w:t>)</w:t>
      </w:r>
      <w:r w:rsidRPr="008D121D">
        <w:rPr>
          <w:rFonts w:ascii="Times" w:hAnsi="Times"/>
          <w:lang w:val="en-US"/>
        </w:rPr>
        <w:t xml:space="preserve">. DNA content was measured with </w:t>
      </w:r>
      <w:proofErr w:type="spellStart"/>
      <w:proofErr w:type="gramStart"/>
      <w:r w:rsidRPr="008D121D">
        <w:rPr>
          <w:rFonts w:ascii="Times" w:hAnsi="Times"/>
          <w:lang w:val="en-US"/>
        </w:rPr>
        <w:t>Nanodop</w:t>
      </w:r>
      <w:proofErr w:type="spellEnd"/>
      <w:r w:rsidRPr="008D121D">
        <w:rPr>
          <w:rFonts w:ascii="Times" w:hAnsi="Times"/>
          <w:lang w:val="en-US"/>
        </w:rPr>
        <w:t>, and</w:t>
      </w:r>
      <w:proofErr w:type="gramEnd"/>
      <w:r w:rsidRPr="008D121D">
        <w:rPr>
          <w:rFonts w:ascii="Times" w:hAnsi="Times"/>
          <w:lang w:val="en-US"/>
        </w:rPr>
        <w:t xml:space="preserve"> sequenced with </w:t>
      </w:r>
      <w:proofErr w:type="spellStart"/>
      <w:r w:rsidRPr="008D121D">
        <w:rPr>
          <w:rFonts w:ascii="Times" w:hAnsi="Times"/>
          <w:lang w:val="en-US"/>
        </w:rPr>
        <w:t>illumina</w:t>
      </w:r>
      <w:proofErr w:type="spellEnd"/>
      <w:r w:rsidRPr="008D121D">
        <w:rPr>
          <w:rFonts w:ascii="Times" w:hAnsi="Times"/>
          <w:lang w:val="en-US"/>
        </w:rPr>
        <w:t xml:space="preserve"> 150 PE platform (</w:t>
      </w:r>
      <w:proofErr w:type="spellStart"/>
      <w:r w:rsidRPr="008D121D">
        <w:rPr>
          <w:rFonts w:ascii="Times" w:hAnsi="Times"/>
          <w:lang w:val="en-US"/>
        </w:rPr>
        <w:t>Novogene</w:t>
      </w:r>
      <w:proofErr w:type="spellEnd"/>
      <w:r w:rsidRPr="008D121D">
        <w:rPr>
          <w:rFonts w:ascii="Times" w:hAnsi="Times"/>
          <w:lang w:val="en-US"/>
        </w:rPr>
        <w:t xml:space="preserve">) using Agilent </w:t>
      </w:r>
      <w:proofErr w:type="spellStart"/>
      <w:r w:rsidRPr="008D121D">
        <w:rPr>
          <w:rFonts w:ascii="Times" w:hAnsi="Times"/>
          <w:lang w:val="en-US"/>
        </w:rPr>
        <w:t>SureSelect</w:t>
      </w:r>
      <w:proofErr w:type="spellEnd"/>
      <w:r w:rsidRPr="008D121D">
        <w:rPr>
          <w:rFonts w:ascii="Times" w:hAnsi="Times"/>
          <w:lang w:val="en-US"/>
        </w:rPr>
        <w:t xml:space="preserve"> Human All Exon V6.</w:t>
      </w:r>
    </w:p>
    <w:p w14:paraId="52882294" w14:textId="77777777" w:rsidR="00E06047" w:rsidRPr="005F6BA0" w:rsidRDefault="00E06047" w:rsidP="005F6BA0">
      <w:pPr>
        <w:spacing w:line="480" w:lineRule="auto"/>
        <w:jc w:val="both"/>
        <w:rPr>
          <w:rFonts w:ascii="Times" w:hAnsi="Times"/>
          <w:lang w:val="en-US"/>
        </w:rPr>
      </w:pPr>
    </w:p>
    <w:p w14:paraId="2706F90B" w14:textId="13F6B8C8" w:rsidR="005F6BA0" w:rsidRPr="00EA0E4F" w:rsidRDefault="005F6BA0" w:rsidP="005F6BA0">
      <w:pPr>
        <w:spacing w:line="480" w:lineRule="auto"/>
        <w:jc w:val="both"/>
        <w:rPr>
          <w:rFonts w:ascii="Times" w:hAnsi="Times"/>
          <w:i/>
          <w:lang w:val="en-US"/>
        </w:rPr>
      </w:pPr>
      <w:r>
        <w:rPr>
          <w:rFonts w:ascii="Times" w:hAnsi="Times"/>
          <w:i/>
          <w:lang w:val="en-US"/>
        </w:rPr>
        <w:t>Differential gene expression analysis</w:t>
      </w:r>
      <w:r w:rsidRPr="00EA0E4F">
        <w:rPr>
          <w:rFonts w:ascii="Times" w:hAnsi="Times"/>
          <w:i/>
          <w:lang w:val="en-US"/>
        </w:rPr>
        <w:t xml:space="preserve"> and pathway analysis</w:t>
      </w:r>
    </w:p>
    <w:p w14:paraId="518CED7E" w14:textId="4BA371DE" w:rsidR="005F6BA0" w:rsidRDefault="005F6BA0" w:rsidP="005F6BA0">
      <w:pPr>
        <w:spacing w:line="480" w:lineRule="auto"/>
        <w:jc w:val="both"/>
        <w:rPr>
          <w:rFonts w:ascii="Times" w:hAnsi="Times"/>
          <w:lang w:val="en-US"/>
        </w:rPr>
      </w:pPr>
      <w:r>
        <w:rPr>
          <w:rFonts w:ascii="Times" w:hAnsi="Times"/>
          <w:lang w:val="en-US"/>
        </w:rPr>
        <w:t xml:space="preserve">RNA-seq data were preprocessed as follows. First, for each sample </w:t>
      </w:r>
      <w:proofErr w:type="spellStart"/>
      <w:r>
        <w:rPr>
          <w:rFonts w:ascii="Times" w:hAnsi="Times"/>
          <w:lang w:val="en-US"/>
        </w:rPr>
        <w:t>Kallisto</w:t>
      </w:r>
      <w:proofErr w:type="spellEnd"/>
      <w:r>
        <w:rPr>
          <w:rFonts w:ascii="Times" w:hAnsi="Times"/>
          <w:lang w:val="en-US"/>
        </w:rPr>
        <w:t xml:space="preserve"> </w:t>
      </w:r>
      <w:r>
        <w:rPr>
          <w:rFonts w:ascii="Times" w:hAnsi="Times"/>
          <w:lang w:val="en-US"/>
        </w:rPr>
        <w:fldChar w:fldCharType="begin"/>
      </w:r>
      <w:r>
        <w:rPr>
          <w:rFonts w:ascii="Times" w:hAnsi="Times"/>
          <w:lang w:val="en-US"/>
        </w:rPr>
        <w:instrText xml:space="preserve"> ADDIN EN.CITE &lt;EndNote&gt;&lt;Cite&gt;&lt;Author&gt;Bray&lt;/Author&gt;&lt;Year&gt;2016&lt;/Year&gt;&lt;IDText&gt;Near-optimal probabilistic RNA-seq quantification&lt;/IDText&gt;&lt;DisplayText&gt;(31)&lt;/DisplayText&gt;&lt;record&gt;&lt;dates&gt;&lt;pub-dates&gt;&lt;date&gt;05&lt;/date&gt;&lt;/pub-dates&gt;&lt;year&gt;2016&lt;/year&gt;&lt;/dates&gt;&lt;keywords&gt;&lt;keyword&gt;Algorithms&lt;/keyword&gt;&lt;keyword&gt;Computer Simulation&lt;/keyword&gt;&lt;keyword&gt;Data Interpretation, Statistical&lt;/keyword&gt;&lt;keyword&gt;High-Throughput Nucleotide Sequencing&lt;/keyword&gt;&lt;keyword&gt;Models, Statistical&lt;/keyword&gt;&lt;keyword&gt;Pattern Recognition, Automated&lt;/keyword&gt;&lt;keyword&gt;RNA&lt;/keyword&gt;&lt;keyword&gt;Reproducibility of Results&lt;/keyword&gt;&lt;keyword&gt;Sensitivity and Specificity&lt;/keyword&gt;&lt;keyword&gt;Sequence Alignment&lt;/keyword&gt;&lt;keyword&gt;Sequence Analysis, RNA&lt;/keyword&gt;&lt;keyword&gt;Software&lt;/keyword&gt;&lt;/keywords&gt;&lt;urls&gt;&lt;related-urls&gt;&lt;url&gt;https://www.ncbi.nlm.nih.gov/pubmed/27043002&lt;/url&gt;&lt;/related-urls&gt;&lt;/urls&gt;&lt;isbn&gt;1546-1696&lt;/isbn&gt;&lt;titles&gt;&lt;title&gt;Near-optimal probabilistic RNA-seq quantification&lt;/title&gt;&lt;secondary-title&gt;Nat Biotechnol&lt;/secondary-title&gt;&lt;/titles&gt;&lt;pages&gt;525-7&lt;/pages&gt;&lt;number&gt;5&lt;/number&gt;&lt;contributors&gt;&lt;authors&gt;&lt;author&gt;Bray, N. L.&lt;/author&gt;&lt;author&gt;Pimentel, H.&lt;/author&gt;&lt;author&gt;Melsted, P.&lt;/author&gt;&lt;author&gt;Pachter, L.&lt;/author&gt;&lt;/authors&gt;&lt;/contributors&gt;&lt;edition&gt;2016/04/04&lt;/edition&gt;&lt;language&gt;eng&lt;/language&gt;&lt;added-date format="utc"&gt;1595877715&lt;/added-date&gt;&lt;ref-type name="Journal Article"&gt;17&lt;/ref-type&gt;&lt;rec-number&gt;1417&lt;/rec-number&gt;&lt;last-updated-date format="utc"&gt;1595877715&lt;/last-updated-date&gt;&lt;accession-num&gt;27043002&lt;/accession-num&gt;&lt;electronic-resource-num&gt;10.1038/nbt.3519&lt;/electronic-resource-num&gt;&lt;volume&gt;34&lt;/volume&gt;&lt;/record&gt;&lt;/Cite&gt;&lt;/EndNote&gt;</w:instrText>
      </w:r>
      <w:r>
        <w:rPr>
          <w:rFonts w:ascii="Times" w:hAnsi="Times"/>
          <w:lang w:val="en-US"/>
        </w:rPr>
        <w:fldChar w:fldCharType="separate"/>
      </w:r>
      <w:r>
        <w:rPr>
          <w:rFonts w:ascii="Times" w:hAnsi="Times"/>
          <w:noProof/>
          <w:lang w:val="en-US"/>
        </w:rPr>
        <w:t>(31)</w:t>
      </w:r>
      <w:r>
        <w:rPr>
          <w:rFonts w:ascii="Times" w:hAnsi="Times"/>
          <w:lang w:val="en-US"/>
        </w:rPr>
        <w:fldChar w:fldCharType="end"/>
      </w:r>
      <w:r>
        <w:rPr>
          <w:rFonts w:ascii="Times" w:hAnsi="Times"/>
          <w:lang w:val="en-US"/>
        </w:rPr>
        <w:t xml:space="preserve"> (version </w:t>
      </w:r>
      <w:r w:rsidRPr="00AD4DA8">
        <w:rPr>
          <w:rFonts w:ascii="Times" w:hAnsi="Times"/>
          <w:lang w:val="en-US"/>
        </w:rPr>
        <w:t>0.44.0</w:t>
      </w:r>
      <w:r>
        <w:rPr>
          <w:rFonts w:ascii="Times" w:hAnsi="Times"/>
          <w:lang w:val="en-US"/>
        </w:rPr>
        <w:t xml:space="preserve">) was used to </w:t>
      </w:r>
      <w:proofErr w:type="spellStart"/>
      <w:r>
        <w:rPr>
          <w:rFonts w:ascii="Times" w:hAnsi="Times"/>
          <w:lang w:val="en-US"/>
        </w:rPr>
        <w:t>pseudoalign</w:t>
      </w:r>
      <w:proofErr w:type="spellEnd"/>
      <w:r>
        <w:rPr>
          <w:rFonts w:ascii="Times" w:hAnsi="Times"/>
          <w:lang w:val="en-US"/>
        </w:rPr>
        <w:t xml:space="preserve"> paired-end sequencing reads to the transcriptome and produce estimated expression abundance for each transcript. GENCODE </w:t>
      </w:r>
      <w:r>
        <w:rPr>
          <w:rFonts w:ascii="Times" w:hAnsi="Times"/>
          <w:lang w:val="en-US"/>
        </w:rPr>
        <w:fldChar w:fldCharType="begin">
          <w:fldData xml:space="preserve">PEVuZE5vdGU+PENpdGU+PEF1dGhvcj5GcmFua2lzaDwvQXV0aG9yPjxZZWFyPjIwMTk8L1llYXI+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</w:fldData>
        </w:fldChar>
      </w:r>
      <w:r>
        <w:rPr>
          <w:rFonts w:ascii="Times" w:hAnsi="Times"/>
          <w:lang w:val="en-US"/>
        </w:rPr>
        <w:instrText xml:space="preserve"> ADDIN EN.CITE </w:instrText>
      </w:r>
      <w:r>
        <w:rPr>
          <w:rFonts w:ascii="Times" w:hAnsi="Times"/>
          <w:lang w:val="en-US"/>
        </w:rPr>
        <w:fldChar w:fldCharType="begin">
          <w:fldData xml:space="preserve">PEVuZE5vdGU+PENpdGU+PEF1dGhvcj5GcmFua2lzaDwvQXV0aG9yPjxZZWFyPjIwMTk8L1llYXI+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</w:fldData>
        </w:fldChar>
      </w:r>
      <w:r>
        <w:rPr>
          <w:rFonts w:ascii="Times" w:hAnsi="Times"/>
          <w:lang w:val="en-US"/>
        </w:rPr>
        <w:instrText xml:space="preserve"> ADDIN EN.CITE.DATA </w:instrText>
      </w:r>
      <w:r>
        <w:rPr>
          <w:rFonts w:ascii="Times" w:hAnsi="Times"/>
          <w:lang w:val="en-US"/>
        </w:rPr>
      </w:r>
      <w:r>
        <w:rPr>
          <w:rFonts w:ascii="Times" w:hAnsi="Times"/>
          <w:lang w:val="en-US"/>
        </w:rPr>
        <w:fldChar w:fldCharType="end"/>
      </w:r>
      <w:r>
        <w:rPr>
          <w:rFonts w:ascii="Times" w:hAnsi="Times"/>
          <w:lang w:val="en-US"/>
        </w:rPr>
      </w:r>
      <w:r>
        <w:rPr>
          <w:rFonts w:ascii="Times" w:hAnsi="Times"/>
          <w:lang w:val="en-US"/>
        </w:rPr>
        <w:fldChar w:fldCharType="separate"/>
      </w:r>
      <w:r>
        <w:rPr>
          <w:rFonts w:ascii="Times" w:hAnsi="Times"/>
          <w:noProof/>
          <w:lang w:val="en-US"/>
        </w:rPr>
        <w:t>(32)</w:t>
      </w:r>
      <w:r>
        <w:rPr>
          <w:rFonts w:ascii="Times" w:hAnsi="Times"/>
          <w:lang w:val="en-US"/>
        </w:rPr>
        <w:fldChar w:fldCharType="end"/>
      </w:r>
      <w:r>
        <w:rPr>
          <w:rFonts w:ascii="Times" w:hAnsi="Times"/>
          <w:lang w:val="en-US"/>
        </w:rPr>
        <w:t xml:space="preserve"> (release 28) was used as the reference transcriptome annotation. Next, the </w:t>
      </w:r>
      <w:proofErr w:type="spellStart"/>
      <w:r>
        <w:rPr>
          <w:rFonts w:ascii="Times" w:hAnsi="Times"/>
          <w:lang w:val="en-US"/>
        </w:rPr>
        <w:t>tximport</w:t>
      </w:r>
      <w:proofErr w:type="spellEnd"/>
      <w:r>
        <w:rPr>
          <w:rFonts w:ascii="Times" w:hAnsi="Times"/>
          <w:lang w:val="en-US"/>
        </w:rPr>
        <w:t xml:space="preserve"> R package </w:t>
      </w:r>
      <w:r>
        <w:rPr>
          <w:rFonts w:ascii="Times" w:hAnsi="Times"/>
          <w:lang w:val="en-US"/>
        </w:rPr>
        <w:fldChar w:fldCharType="begin"/>
      </w:r>
      <w:r>
        <w:rPr>
          <w:rFonts w:ascii="Times" w:hAnsi="Times"/>
          <w:lang w:val="en-US"/>
        </w:rPr>
        <w:instrText xml:space="preserve"> ADDIN EN.CITE &lt;EndNote&gt;&lt;Cite&gt;&lt;Author&gt;Soneson&lt;/Author&gt;&lt;Year&gt;2015&lt;/Year&gt;&lt;IDText&gt;Differential analyses for RNA-seq: transcript-level estimates improve gene-level inferences&lt;/IDText&gt;&lt;DisplayText&gt;(33)&lt;/DisplayText&gt;&lt;record&gt;&lt;keywords&gt;&lt;keyword&gt;RNA-seq&lt;/keyword&gt;&lt;keyword&gt;gene expression&lt;/keyword&gt;&lt;keyword&gt;quantification&lt;/keyword&gt;&lt;keyword&gt;transcriptomics&lt;/keyword&gt;&lt;/keywords&gt;&lt;urls&gt;&lt;related-urls&gt;&lt;url&gt;https://www.ncbi.nlm.nih.gov/pubmed/26925227&lt;/url&gt;&lt;/related-urls&gt;&lt;/urls&gt;&lt;isbn&gt;2046-1402&lt;/isbn&gt;&lt;custom2&gt;PMC4712774&lt;/custom2&gt;&lt;titles&gt;&lt;title&gt;Differential analyses for RNA-seq: transcript-level estimates improve gene-level inferences&lt;/title&gt;&lt;secondary-title&gt;F1000Res&lt;/secondary-title&gt;&lt;/titles&gt;&lt;pages&gt;1521&lt;/pages&gt;&lt;contributors&gt;&lt;authors&gt;&lt;author&gt;Soneson, C.&lt;/author&gt;&lt;author&gt;Love, M. I.&lt;/author&gt;&lt;author&gt;Robinson, M. D.&lt;/author&gt;&lt;/authors&gt;&lt;/contributors&gt;&lt;edition&gt;2015/12/30&lt;/edition&gt;&lt;language&gt;eng&lt;/language&gt;&lt;added-date format="utc"&gt;1597405638&lt;/added-date&gt;&lt;ref-type name="Journal Article"&gt;17&lt;/ref-type&gt;&lt;dates&gt;&lt;year&gt;2015&lt;/year&gt;&lt;/dates&gt;&lt;rec-number&gt;1455&lt;/rec-number&gt;&lt;last-updated-date format="utc"&gt;1597405638&lt;/last-updated-date&gt;&lt;accession-num&gt;26925227&lt;/accession-num&gt;&lt;electronic-resource-num&gt;10.12688/f1000research.7563.2&lt;/electronic-resource-num&gt;&lt;volume&gt;4&lt;/volume&gt;&lt;/record&gt;&lt;/Cite&gt;&lt;/EndNote&gt;</w:instrText>
      </w:r>
      <w:r>
        <w:rPr>
          <w:rFonts w:ascii="Times" w:hAnsi="Times"/>
          <w:lang w:val="en-US"/>
        </w:rPr>
        <w:fldChar w:fldCharType="separate"/>
      </w:r>
      <w:r>
        <w:rPr>
          <w:rFonts w:ascii="Times" w:hAnsi="Times"/>
          <w:noProof/>
          <w:lang w:val="en-US"/>
        </w:rPr>
        <w:t>(33)</w:t>
      </w:r>
      <w:r>
        <w:rPr>
          <w:rFonts w:ascii="Times" w:hAnsi="Times"/>
          <w:lang w:val="en-US"/>
        </w:rPr>
        <w:fldChar w:fldCharType="end"/>
      </w:r>
      <w:r>
        <w:rPr>
          <w:rFonts w:ascii="Times" w:hAnsi="Times"/>
          <w:lang w:val="en-US"/>
        </w:rPr>
        <w:t xml:space="preserve"> (version 1.6) was used to aggregate the transcript-level abundance results from all samples and produce the gene-level estimated expression counts. These estimated counts were corrected for a potential bias associated with changes in average transcript length across samples. Finally, genes were filtered out if they were not expressed in most samples, by retaining genes with </w:t>
      </w:r>
      <w:r w:rsidRPr="007506C6">
        <w:rPr>
          <w:rFonts w:ascii="Times" w:hAnsi="Times"/>
          <w:lang w:val="en-US"/>
        </w:rPr>
        <w:t>counts</w:t>
      </w:r>
      <w:r>
        <w:rPr>
          <w:rFonts w:ascii="Times" w:hAnsi="Times"/>
          <w:lang w:val="en-US"/>
        </w:rPr>
        <w:t xml:space="preserve"> </w:t>
      </w:r>
      <w:r w:rsidRPr="007506C6">
        <w:rPr>
          <w:rFonts w:ascii="Times" w:hAnsi="Times"/>
          <w:lang w:val="en-US"/>
        </w:rPr>
        <w:t xml:space="preserve">per million (CPM) of </w:t>
      </w:r>
      <w:r>
        <w:rPr>
          <w:rFonts w:ascii="Times" w:hAnsi="Times"/>
          <w:lang w:val="en-US"/>
        </w:rPr>
        <w:t xml:space="preserve">at least 0.47 (equivalent to counts of at least 10) in 2 or more samples. The multi-dimensional scaling (MDS) plots were generated using the </w:t>
      </w:r>
      <w:proofErr w:type="spellStart"/>
      <w:r>
        <w:rPr>
          <w:rFonts w:ascii="Times" w:hAnsi="Times"/>
          <w:lang w:val="en-US"/>
        </w:rPr>
        <w:lastRenderedPageBreak/>
        <w:t>plotMDS</w:t>
      </w:r>
      <w:proofErr w:type="spellEnd"/>
      <w:r>
        <w:rPr>
          <w:rFonts w:ascii="Times" w:hAnsi="Times"/>
          <w:lang w:val="en-US"/>
        </w:rPr>
        <w:t xml:space="preserve"> function of the </w:t>
      </w:r>
      <w:proofErr w:type="spellStart"/>
      <w:r>
        <w:rPr>
          <w:rFonts w:ascii="Times" w:hAnsi="Times"/>
          <w:lang w:val="en-US"/>
        </w:rPr>
        <w:t>limma</w:t>
      </w:r>
      <w:proofErr w:type="spellEnd"/>
      <w:r>
        <w:rPr>
          <w:rFonts w:ascii="Times" w:hAnsi="Times"/>
          <w:lang w:val="en-US"/>
        </w:rPr>
        <w:t xml:space="preserve"> R package </w:t>
      </w:r>
      <w:r>
        <w:rPr>
          <w:rFonts w:ascii="Times" w:hAnsi="Times"/>
          <w:lang w:val="en-US"/>
        </w:rPr>
        <w:fldChar w:fldCharType="begin"/>
      </w:r>
      <w:r>
        <w:rPr>
          <w:rFonts w:ascii="Times" w:hAnsi="Times"/>
          <w:lang w:val="en-US"/>
        </w:rPr>
        <w:instrText xml:space="preserve"> ADDIN EN.CITE &lt;EndNote&gt;&lt;Cite&gt;&lt;Author&gt;Ritchie&lt;/Author&gt;&lt;Year&gt;2015&lt;/Year&gt;&lt;IDText&gt;limma powers differential expression analyses for RNA-sequencing and microarray studies&lt;/IDText&gt;&lt;DisplayText&gt;(34)&lt;/DisplayText&gt;&lt;record&gt;&lt;dates&gt;&lt;pub-dates&gt;&lt;date&gt;Apr&lt;/date&gt;&lt;/pub-dates&gt;&lt;year&gt;2015&lt;/year&gt;&lt;/dates&gt;&lt;keywords&gt;&lt;keyword&gt;Gene Expression Regulation&lt;/keyword&gt;&lt;keyword&gt;Oligonucleotide Array Sequence Analysis&lt;/keyword&gt;&lt;keyword&gt;Sequence Analysis, RNA&lt;/keyword&gt;&lt;keyword&gt;Software&lt;/keyword&gt;&lt;/keywords&gt;&lt;urls&gt;&lt;related-urls&gt;&lt;url&gt;https://www.ncbi.nlm.nih.gov/pubmed/25605792&lt;/url&gt;&lt;/related-urls&gt;&lt;/urls&gt;&lt;isbn&gt;1362-4962&lt;/isbn&gt;&lt;custom2&gt;PMC4402510&lt;/custom2&gt;&lt;titles&gt;&lt;title&gt;limma powers differential expression analyses for RNA-sequencing and microarray studies&lt;/title&gt;&lt;secondary-title&gt;Nucleic Acids Res&lt;/secondary-title&gt;&lt;/titles&gt;&lt;pages&gt;e47&lt;/pages&gt;&lt;number&gt;7&lt;/number&gt;&lt;contributors&gt;&lt;authors&gt;&lt;author&gt;Ritchie, M. E.&lt;/author&gt;&lt;author&gt;Phipson, B.&lt;/author&gt;&lt;author&gt;Wu, D.&lt;/author&gt;&lt;author&gt;Hu, Y.&lt;/author&gt;&lt;author&gt;Law, C. W.&lt;/author&gt;&lt;author&gt;Shi, W.&lt;/author&gt;&lt;author&gt;Smyth, G. K.&lt;/author&gt;&lt;/authors&gt;&lt;/contributors&gt;&lt;edition&gt;2015/01/20&lt;/edition&gt;&lt;language&gt;eng&lt;/language&gt;&lt;added-date format="utc"&gt;1597405677&lt;/added-date&gt;&lt;ref-type name="Journal Article"&gt;17&lt;/ref-type&gt;&lt;rec-number&gt;1456&lt;/rec-number&gt;&lt;last-updated-date format="utc"&gt;1597405677&lt;/last-updated-date&gt;&lt;accession-num&gt;25605792&lt;/accession-num&gt;&lt;electronic-resource-num&gt;10.1093/nar/gkv007&lt;/electronic-resource-num&gt;&lt;volume&gt;43&lt;/volume&gt;&lt;/record&gt;&lt;/Cite&gt;&lt;/EndNote&gt;</w:instrText>
      </w:r>
      <w:r>
        <w:rPr>
          <w:rFonts w:ascii="Times" w:hAnsi="Times"/>
          <w:lang w:val="en-US"/>
        </w:rPr>
        <w:fldChar w:fldCharType="separate"/>
      </w:r>
      <w:r>
        <w:rPr>
          <w:rFonts w:ascii="Times" w:hAnsi="Times"/>
          <w:noProof/>
          <w:lang w:val="en-US"/>
        </w:rPr>
        <w:t>(34)</w:t>
      </w:r>
      <w:r>
        <w:rPr>
          <w:rFonts w:ascii="Times" w:hAnsi="Times"/>
          <w:lang w:val="en-US"/>
        </w:rPr>
        <w:fldChar w:fldCharType="end"/>
      </w:r>
      <w:r>
        <w:rPr>
          <w:rFonts w:ascii="Times" w:hAnsi="Times"/>
          <w:lang w:val="en-US"/>
        </w:rPr>
        <w:t>. The input data were the log</w:t>
      </w:r>
      <w:r w:rsidRPr="005E092D">
        <w:rPr>
          <w:rFonts w:ascii="Times" w:hAnsi="Times"/>
          <w:vertAlign w:val="subscript"/>
          <w:lang w:val="en-US"/>
        </w:rPr>
        <w:t>2</w:t>
      </w:r>
      <w:r>
        <w:rPr>
          <w:rFonts w:ascii="Times" w:hAnsi="Times"/>
          <w:lang w:val="en-US"/>
        </w:rPr>
        <w:t xml:space="preserve">-CPM values that had been normalized by the </w:t>
      </w:r>
      <w:r w:rsidRPr="00381832">
        <w:rPr>
          <w:rFonts w:ascii="Times" w:hAnsi="Times"/>
          <w:lang w:val="en-US"/>
        </w:rPr>
        <w:t>weighted trimmed mean of M-values</w:t>
      </w:r>
      <w:r>
        <w:rPr>
          <w:rFonts w:ascii="Times" w:hAnsi="Times"/>
          <w:lang w:val="en-US"/>
        </w:rPr>
        <w:t xml:space="preserve"> (TMM) </w:t>
      </w:r>
      <w:r w:rsidRPr="00381832">
        <w:rPr>
          <w:rFonts w:ascii="Times" w:hAnsi="Times"/>
          <w:lang w:val="en-US"/>
        </w:rPr>
        <w:t>method</w:t>
      </w:r>
      <w:r>
        <w:rPr>
          <w:rFonts w:ascii="Times" w:hAnsi="Times"/>
          <w:lang w:val="en-US"/>
        </w:rPr>
        <w:t xml:space="preserve"> of the </w:t>
      </w:r>
      <w:proofErr w:type="spellStart"/>
      <w:r w:rsidRPr="00381832">
        <w:rPr>
          <w:rFonts w:ascii="Times" w:hAnsi="Times"/>
          <w:lang w:val="en-US"/>
        </w:rPr>
        <w:t>edgeR</w:t>
      </w:r>
      <w:proofErr w:type="spellEnd"/>
      <w:r>
        <w:rPr>
          <w:rFonts w:ascii="Times" w:hAnsi="Times"/>
          <w:lang w:val="en-US"/>
        </w:rPr>
        <w:t xml:space="preserve"> </w:t>
      </w:r>
      <w:r w:rsidRPr="00381832">
        <w:rPr>
          <w:rFonts w:ascii="Times" w:hAnsi="Times"/>
          <w:lang w:val="en-US"/>
        </w:rPr>
        <w:t>package</w:t>
      </w:r>
      <w:r>
        <w:rPr>
          <w:rFonts w:ascii="Times" w:hAnsi="Times"/>
          <w:lang w:val="en-US"/>
        </w:rPr>
        <w:t xml:space="preserve"> </w:t>
      </w:r>
      <w:r>
        <w:rPr>
          <w:rFonts w:ascii="Times" w:hAnsi="Times"/>
          <w:lang w:val="en-US"/>
        </w:rPr>
        <w:fldChar w:fldCharType="begin"/>
      </w:r>
      <w:r>
        <w:rPr>
          <w:rFonts w:ascii="Times" w:hAnsi="Times"/>
          <w:lang w:val="en-US"/>
        </w:rPr>
        <w:instrText xml:space="preserve"> ADDIN EN.CITE &lt;EndNote&gt;&lt;Cite&gt;&lt;Author&gt;Robinson&lt;/Author&gt;&lt;Year&gt;2010&lt;/Year&gt;&lt;IDText&gt;edgeR: a Bioconductor package for differential expression analysis of digital gene expression data&lt;/IDText&gt;&lt;DisplayText&gt;(35)&lt;/DisplayText&gt;&lt;record&gt;&lt;dates&gt;&lt;pub-dates&gt;&lt;date&gt;Jan&lt;/date&gt;&lt;/pub-dates&gt;&lt;year&gt;2010&lt;/year&gt;&lt;/dates&gt;&lt;keywords&gt;&lt;keyword&gt;Algorithms&lt;/keyword&gt;&lt;keyword&gt;Gene Expression Profiling&lt;/keyword&gt;&lt;keyword&gt;Oligonucleotide Array Sequence Analysis&lt;/keyword&gt;&lt;keyword&gt;Programming Languages&lt;/keyword&gt;&lt;keyword&gt;Signal Processing, Computer-Assisted&lt;/keyword&gt;&lt;keyword&gt;Software&lt;/keyword&gt;&lt;/keywords&gt;&lt;urls&gt;&lt;related-urls&gt;&lt;url&gt;https://www.ncbi.nlm.nih.gov/pubmed/19910308&lt;/url&gt;&lt;/related-urls&gt;&lt;/urls&gt;&lt;isbn&gt;1367-4811&lt;/isbn&gt;&lt;custom2&gt;PMC2796818&lt;/custom2&gt;&lt;titles&gt;&lt;title&gt;edgeR: a Bioconductor package for differential expression analysis of digital gene expression data&lt;/title&gt;&lt;secondary-title&gt;Bioinformatics&lt;/secondary-title&gt;&lt;/titles&gt;&lt;pages&gt;139-40&lt;/pages&gt;&lt;number&gt;1&lt;/number&gt;&lt;contributors&gt;&lt;authors&gt;&lt;author&gt;Robinson, M. D.&lt;/author&gt;&lt;author&gt;McCarthy, D. J.&lt;/author&gt;&lt;author&gt;Smyth, G. K.&lt;/author&gt;&lt;/authors&gt;&lt;/contributors&gt;&lt;edition&gt;2009/11/11&lt;/edition&gt;&lt;language&gt;eng&lt;/language&gt;&lt;added-date format="utc"&gt;1597405714&lt;/added-date&gt;&lt;ref-type name="Journal Article"&gt;17&lt;/ref-type&gt;&lt;rec-number&gt;1457&lt;/rec-number&gt;&lt;last-updated-date format="utc"&gt;1597405714&lt;/last-updated-date&gt;&lt;accession-num&gt;19910308&lt;/accession-num&gt;&lt;electronic-resource-num&gt;10.1093/bioinformatics/btp616&lt;/electronic-resource-num&gt;&lt;volume&gt;26&lt;/volume&gt;&lt;/record&gt;&lt;/Cite&gt;&lt;/EndNote&gt;</w:instrText>
      </w:r>
      <w:r>
        <w:rPr>
          <w:rFonts w:ascii="Times" w:hAnsi="Times"/>
          <w:lang w:val="en-US"/>
        </w:rPr>
        <w:fldChar w:fldCharType="separate"/>
      </w:r>
      <w:r>
        <w:rPr>
          <w:rFonts w:ascii="Times" w:hAnsi="Times"/>
          <w:noProof/>
          <w:lang w:val="en-US"/>
        </w:rPr>
        <w:t>(35)</w:t>
      </w:r>
      <w:r>
        <w:rPr>
          <w:rFonts w:ascii="Times" w:hAnsi="Times"/>
          <w:lang w:val="en-US"/>
        </w:rPr>
        <w:fldChar w:fldCharType="end"/>
      </w:r>
      <w:r>
        <w:rPr>
          <w:rFonts w:ascii="Times" w:hAnsi="Times"/>
          <w:lang w:val="en-US"/>
        </w:rPr>
        <w:t xml:space="preserve">. The distances between the samples in the MDS plots corresponded to the leading log-fold-changes, defined as the average (root-mean-square) of the 500 largest absolute log-fold-changes between each pair of samples. Differential gene expression analysis was performed using the </w:t>
      </w:r>
      <w:proofErr w:type="spellStart"/>
      <w:r w:rsidRPr="00381832">
        <w:rPr>
          <w:rFonts w:ascii="Times" w:hAnsi="Times"/>
          <w:lang w:val="en-US"/>
        </w:rPr>
        <w:t>edgeR</w:t>
      </w:r>
      <w:proofErr w:type="spellEnd"/>
      <w:r>
        <w:rPr>
          <w:rFonts w:ascii="Times" w:hAnsi="Times"/>
          <w:lang w:val="en-US"/>
        </w:rPr>
        <w:t xml:space="preserve"> </w:t>
      </w:r>
      <w:r w:rsidRPr="00381832">
        <w:rPr>
          <w:rFonts w:ascii="Times" w:hAnsi="Times"/>
          <w:lang w:val="en-US"/>
        </w:rPr>
        <w:t>package</w:t>
      </w:r>
      <w:r>
        <w:rPr>
          <w:rFonts w:ascii="Times" w:hAnsi="Times"/>
          <w:lang w:val="en-US"/>
        </w:rPr>
        <w:t xml:space="preserve"> </w:t>
      </w:r>
      <w:r>
        <w:rPr>
          <w:rFonts w:ascii="Times" w:hAnsi="Times"/>
          <w:lang w:val="en-US"/>
        </w:rPr>
        <w:fldChar w:fldCharType="begin"/>
      </w:r>
      <w:r>
        <w:rPr>
          <w:rFonts w:ascii="Times" w:hAnsi="Times"/>
          <w:lang w:val="en-US"/>
        </w:rPr>
        <w:instrText xml:space="preserve"> ADDIN EN.CITE &lt;EndNote&gt;&lt;Cite&gt;&lt;Author&gt;Robinson&lt;/Author&gt;&lt;Year&gt;2010&lt;/Year&gt;&lt;IDText&gt;edgeR: a Bioconductor package for differential expression analysis of digital gene expression data&lt;/IDText&gt;&lt;DisplayText&gt;(35)&lt;/DisplayText&gt;&lt;record&gt;&lt;dates&gt;&lt;pub-dates&gt;&lt;date&gt;Jan&lt;/date&gt;&lt;/pub-dates&gt;&lt;year&gt;2010&lt;/year&gt;&lt;/dates&gt;&lt;keywords&gt;&lt;keyword&gt;Algorithms&lt;/keyword&gt;&lt;keyword&gt;Gene Expression Profiling&lt;/keyword&gt;&lt;keyword&gt;Oligonucleotide Array Sequence Analysis&lt;/keyword&gt;&lt;keyword&gt;Programming Languages&lt;/keyword&gt;&lt;keyword&gt;Signal Processing, Computer-Assisted&lt;/keyword&gt;&lt;keyword&gt;Software&lt;/keyword&gt;&lt;/keywords&gt;&lt;urls&gt;&lt;related-urls&gt;&lt;url&gt;https://www.ncbi.nlm.nih.gov/pubmed/19910308&lt;/url&gt;&lt;/related-urls&gt;&lt;/urls&gt;&lt;isbn&gt;1367-4811&lt;/isbn&gt;&lt;custom2&gt;PMC2796818&lt;/custom2&gt;&lt;titles&gt;&lt;title&gt;edgeR: a Bioconductor package for differential expression analysis of digital gene expression data&lt;/title&gt;&lt;secondary-title&gt;Bioinformatics&lt;/secondary-title&gt;&lt;/titles&gt;&lt;pages&gt;139-40&lt;/pages&gt;&lt;number&gt;1&lt;/number&gt;&lt;contributors&gt;&lt;authors&gt;&lt;author&gt;Robinson, M. D.&lt;/author&gt;&lt;author&gt;McCarthy, D. J.&lt;/author&gt;&lt;author&gt;Smyth, G. K.&lt;/author&gt;&lt;/authors&gt;&lt;/contributors&gt;&lt;edition&gt;2009/11/11&lt;/edition&gt;&lt;language&gt;eng&lt;/language&gt;&lt;added-date format="utc"&gt;1597405714&lt;/added-date&gt;&lt;ref-type name="Journal Article"&gt;17&lt;/ref-type&gt;&lt;rec-number&gt;1457&lt;/rec-number&gt;&lt;last-updated-date format="utc"&gt;1597405714&lt;/last-updated-date&gt;&lt;accession-num&gt;19910308&lt;/accession-num&gt;&lt;electronic-resource-num&gt;10.1093/bioinformatics/btp616&lt;/electronic-resource-num&gt;&lt;volume&gt;26&lt;/volume&gt;&lt;/record&gt;&lt;/Cite&gt;&lt;/EndNote&gt;</w:instrText>
      </w:r>
      <w:r>
        <w:rPr>
          <w:rFonts w:ascii="Times" w:hAnsi="Times"/>
          <w:lang w:val="en-US"/>
        </w:rPr>
        <w:fldChar w:fldCharType="separate"/>
      </w:r>
      <w:r>
        <w:rPr>
          <w:rFonts w:ascii="Times" w:hAnsi="Times"/>
          <w:noProof/>
          <w:lang w:val="en-US"/>
        </w:rPr>
        <w:t>(35)</w:t>
      </w:r>
      <w:r>
        <w:rPr>
          <w:rFonts w:ascii="Times" w:hAnsi="Times"/>
          <w:lang w:val="en-US"/>
        </w:rPr>
        <w:fldChar w:fldCharType="end"/>
      </w:r>
      <w:r>
        <w:rPr>
          <w:rFonts w:ascii="Times" w:hAnsi="Times"/>
          <w:lang w:val="en-US"/>
        </w:rPr>
        <w:t xml:space="preserve">. Multiple testing correction to control the false discovery rate (FDR) was performed using the </w:t>
      </w:r>
      <w:proofErr w:type="spellStart"/>
      <w:r>
        <w:rPr>
          <w:rFonts w:ascii="Times" w:hAnsi="Times"/>
          <w:lang w:val="en-US"/>
        </w:rPr>
        <w:t>Benjamini</w:t>
      </w:r>
      <w:proofErr w:type="spellEnd"/>
      <w:r>
        <w:rPr>
          <w:rFonts w:ascii="Times" w:hAnsi="Times"/>
          <w:lang w:val="en-US"/>
        </w:rPr>
        <w:t xml:space="preserve">-Hochberg procedure on the </w:t>
      </w:r>
      <w:r w:rsidRPr="0061512B">
        <w:rPr>
          <w:rFonts w:ascii="Times" w:hAnsi="Times"/>
          <w:i/>
          <w:iCs/>
          <w:lang w:val="en-US"/>
        </w:rPr>
        <w:t>p</w:t>
      </w:r>
      <w:r>
        <w:rPr>
          <w:rFonts w:ascii="Times" w:hAnsi="Times"/>
          <w:lang w:val="en-US"/>
        </w:rPr>
        <w:t xml:space="preserve">-values. Differentially expressed genes (DEGs) were determined using </w:t>
      </w:r>
      <w:proofErr w:type="gramStart"/>
      <w:r>
        <w:rPr>
          <w:rFonts w:ascii="Times" w:hAnsi="Times"/>
          <w:lang w:val="en-US"/>
        </w:rPr>
        <w:t>a</w:t>
      </w:r>
      <w:proofErr w:type="gramEnd"/>
      <w:r>
        <w:rPr>
          <w:rFonts w:ascii="Times" w:hAnsi="Times"/>
          <w:lang w:val="en-US"/>
        </w:rPr>
        <w:t xml:space="preserve"> FDR of 2.5%. The </w:t>
      </w:r>
      <w:r w:rsidRPr="000C690A">
        <w:rPr>
          <w:rFonts w:ascii="Times" w:hAnsi="Times"/>
          <w:lang w:val="en-US"/>
        </w:rPr>
        <w:t>Gene Set Enrichment Analysis (GSEA)</w:t>
      </w:r>
      <w:r w:rsidRPr="000C690A" w:rsidDel="000C690A">
        <w:rPr>
          <w:rFonts w:ascii="Times" w:hAnsi="Times"/>
          <w:lang w:val="en-US"/>
        </w:rPr>
        <w:t xml:space="preserve"> </w:t>
      </w:r>
      <w:r>
        <w:rPr>
          <w:rFonts w:ascii="Times" w:hAnsi="Times"/>
          <w:lang w:val="en-US"/>
        </w:rPr>
        <w:fldChar w:fldCharType="begin">
          <w:fldData xml:space="preserve">PEVuZE5vdGU+PENpdGU+PEF1dGhvcj5TdWJyYW1hbmlhbjwvQXV0aG9yPjxZZWFyPjIwMDU8L1ll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</w:fldData>
        </w:fldChar>
      </w:r>
      <w:r>
        <w:rPr>
          <w:rFonts w:ascii="Times" w:hAnsi="Times"/>
          <w:lang w:val="en-US"/>
        </w:rPr>
        <w:instrText xml:space="preserve"> ADDIN EN.CITE </w:instrText>
      </w:r>
      <w:r>
        <w:rPr>
          <w:rFonts w:ascii="Times" w:hAnsi="Times"/>
          <w:lang w:val="en-US"/>
        </w:rPr>
        <w:fldChar w:fldCharType="begin">
          <w:fldData xml:space="preserve">PEVuZE5vdGU+PENpdGU+PEF1dGhvcj5TdWJyYW1hbmlhbjwvQXV0aG9yPjxZZWFyPjIwMDU8L1ll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</w:fldData>
        </w:fldChar>
      </w:r>
      <w:r>
        <w:rPr>
          <w:rFonts w:ascii="Times" w:hAnsi="Times"/>
          <w:lang w:val="en-US"/>
        </w:rPr>
        <w:instrText xml:space="preserve"> ADDIN EN.CITE.DATA </w:instrText>
      </w:r>
      <w:r>
        <w:rPr>
          <w:rFonts w:ascii="Times" w:hAnsi="Times"/>
          <w:lang w:val="en-US"/>
        </w:rPr>
      </w:r>
      <w:r>
        <w:rPr>
          <w:rFonts w:ascii="Times" w:hAnsi="Times"/>
          <w:lang w:val="en-US"/>
        </w:rPr>
        <w:fldChar w:fldCharType="end"/>
      </w:r>
      <w:r>
        <w:rPr>
          <w:rFonts w:ascii="Times" w:hAnsi="Times"/>
          <w:lang w:val="en-US"/>
        </w:rPr>
      </w:r>
      <w:r>
        <w:rPr>
          <w:rFonts w:ascii="Times" w:hAnsi="Times"/>
          <w:lang w:val="en-US"/>
        </w:rPr>
        <w:fldChar w:fldCharType="separate"/>
      </w:r>
      <w:r>
        <w:rPr>
          <w:rFonts w:ascii="Times" w:hAnsi="Times"/>
          <w:noProof/>
          <w:lang w:val="en-US"/>
        </w:rPr>
        <w:t>(36, 37)</w:t>
      </w:r>
      <w:r>
        <w:rPr>
          <w:rFonts w:ascii="Times" w:hAnsi="Times"/>
          <w:lang w:val="en-US"/>
        </w:rPr>
        <w:fldChar w:fldCharType="end"/>
      </w:r>
      <w:r>
        <w:rPr>
          <w:rFonts w:ascii="Times" w:hAnsi="Times"/>
          <w:lang w:val="en-US"/>
        </w:rPr>
        <w:t xml:space="preserve"> was performed using the </w:t>
      </w:r>
      <w:proofErr w:type="spellStart"/>
      <w:r w:rsidRPr="007420AB">
        <w:rPr>
          <w:rFonts w:ascii="Times" w:hAnsi="Times"/>
          <w:lang w:val="en-US"/>
        </w:rPr>
        <w:t>GSEAPreranked</w:t>
      </w:r>
      <w:proofErr w:type="spellEnd"/>
      <w:r w:rsidRPr="007420AB">
        <w:rPr>
          <w:rFonts w:ascii="Times" w:hAnsi="Times"/>
          <w:lang w:val="en-US"/>
        </w:rPr>
        <w:t xml:space="preserve"> module </w:t>
      </w:r>
      <w:r>
        <w:rPr>
          <w:rFonts w:ascii="Times" w:hAnsi="Times"/>
          <w:lang w:val="en-US"/>
        </w:rPr>
        <w:t>of the GSEA Java application (gsea-v3.0.jar). The input genes were ranked by the -log</w:t>
      </w:r>
      <w:r w:rsidRPr="0061512B">
        <w:rPr>
          <w:rFonts w:ascii="Times" w:hAnsi="Times"/>
          <w:vertAlign w:val="subscript"/>
          <w:lang w:val="en-US"/>
        </w:rPr>
        <w:t>10</w:t>
      </w:r>
      <w:r>
        <w:rPr>
          <w:rFonts w:ascii="Times" w:hAnsi="Times"/>
          <w:lang w:val="en-US"/>
        </w:rPr>
        <w:t xml:space="preserve">-transformed </w:t>
      </w:r>
      <w:r w:rsidRPr="0061512B">
        <w:rPr>
          <w:rFonts w:ascii="Times" w:hAnsi="Times"/>
          <w:i/>
          <w:iCs/>
          <w:lang w:val="en-US"/>
        </w:rPr>
        <w:t>p</w:t>
      </w:r>
      <w:r>
        <w:rPr>
          <w:rFonts w:ascii="Times" w:hAnsi="Times"/>
          <w:lang w:val="en-US"/>
        </w:rPr>
        <w:t xml:space="preserve">-values with the sign of log-fold-change. The input </w:t>
      </w:r>
      <w:proofErr w:type="spellStart"/>
      <w:r>
        <w:rPr>
          <w:rFonts w:ascii="Times" w:hAnsi="Times"/>
          <w:lang w:val="en-US"/>
        </w:rPr>
        <w:t>geneset</w:t>
      </w:r>
      <w:proofErr w:type="spellEnd"/>
      <w:r>
        <w:rPr>
          <w:rFonts w:ascii="Times" w:hAnsi="Times"/>
          <w:lang w:val="en-US"/>
        </w:rPr>
        <w:t xml:space="preserve"> was a collection of pathways curated by Gary Bader Biological System Laboratory at University of Toronto, Canada (</w:t>
      </w:r>
      <w:hyperlink r:id="rId4" w:history="1">
        <w:r>
          <w:rPr>
            <w:rStyle w:val="Hyperlink"/>
          </w:rPr>
          <w:t>https://baderlab.org/</w:t>
        </w:r>
      </w:hyperlink>
      <w:r>
        <w:rPr>
          <w:rFonts w:ascii="Times" w:hAnsi="Times"/>
          <w:lang w:val="en-US"/>
        </w:rPr>
        <w:t>; release 2018-09-01).</w:t>
      </w:r>
    </w:p>
    <w:p w14:paraId="585423EB" w14:textId="77777777" w:rsidR="00E06047" w:rsidRPr="000A0F03" w:rsidRDefault="00E06047" w:rsidP="005F6BA0">
      <w:pPr>
        <w:spacing w:line="480" w:lineRule="auto"/>
        <w:jc w:val="both"/>
        <w:rPr>
          <w:rFonts w:ascii="Times" w:hAnsi="Times"/>
          <w:lang w:val="en-US"/>
        </w:rPr>
      </w:pPr>
    </w:p>
    <w:p w14:paraId="267FD417" w14:textId="77777777" w:rsidR="005F6BA0" w:rsidRPr="008D121D" w:rsidRDefault="005F6BA0" w:rsidP="005F6BA0">
      <w:pPr>
        <w:spacing w:line="480" w:lineRule="auto"/>
        <w:jc w:val="both"/>
        <w:rPr>
          <w:rFonts w:ascii="Times" w:hAnsi="Times"/>
          <w:i/>
          <w:lang w:val="en-US"/>
        </w:rPr>
      </w:pPr>
      <w:r w:rsidRPr="008D121D">
        <w:rPr>
          <w:rFonts w:ascii="Times" w:hAnsi="Times"/>
          <w:i/>
          <w:lang w:val="en-US"/>
        </w:rPr>
        <w:t>Whole-exome sequencing analysis</w:t>
      </w:r>
    </w:p>
    <w:p w14:paraId="10F83D9E" w14:textId="2EF2D925" w:rsidR="005F6BA0" w:rsidRDefault="005F6BA0" w:rsidP="005F6BA0">
      <w:pPr>
        <w:spacing w:line="480" w:lineRule="auto"/>
        <w:jc w:val="both"/>
        <w:rPr>
          <w:rFonts w:ascii="Times" w:hAnsi="Times"/>
          <w:lang w:val="en-US"/>
        </w:rPr>
      </w:pPr>
      <w:r w:rsidRPr="008D121D">
        <w:rPr>
          <w:rFonts w:ascii="Times" w:hAnsi="Times"/>
          <w:lang w:val="en-US"/>
        </w:rPr>
        <w:t>Sequences were aligned to hg38 using BWA. Mutations were called using MuTect2 from GATK4.0.11 and CNVs using ASCAT and GATK4.1.2</w:t>
      </w:r>
      <w:r>
        <w:rPr>
          <w:rFonts w:ascii="Times" w:hAnsi="Times"/>
          <w:lang w:val="en-US"/>
        </w:rPr>
        <w:t>.</w:t>
      </w:r>
      <w:r w:rsidRPr="008D121D">
        <w:rPr>
          <w:rFonts w:ascii="Times" w:hAnsi="Times"/>
          <w:lang w:val="en-US"/>
        </w:rPr>
        <w:t xml:space="preserve"> </w:t>
      </w:r>
      <w:r w:rsidR="00301B77">
        <w:rPr>
          <w:rFonts w:ascii="Times" w:hAnsi="Times"/>
          <w:lang w:val="en-US"/>
        </w:rPr>
        <w:t xml:space="preserve">Detailed investigation of the </w:t>
      </w:r>
      <w:r w:rsidR="00301B77" w:rsidRPr="00801B2F">
        <w:rPr>
          <w:rFonts w:ascii="Times" w:hAnsi="Times"/>
          <w:i/>
          <w:iCs/>
          <w:lang w:val="en-US"/>
        </w:rPr>
        <w:t>BRCA1</w:t>
      </w:r>
      <w:r w:rsidR="00301B77">
        <w:rPr>
          <w:rFonts w:ascii="Times" w:hAnsi="Times"/>
          <w:lang w:val="en-US"/>
        </w:rPr>
        <w:t xml:space="preserve">-mutation in the </w:t>
      </w:r>
      <w:r w:rsidR="00301B77" w:rsidRPr="0071581D">
        <w:rPr>
          <w:rFonts w:ascii="Times" w:hAnsi="Times"/>
          <w:lang w:val="en-US"/>
        </w:rPr>
        <w:t>RPE</w:t>
      </w:r>
      <w:r w:rsidR="00301B77" w:rsidRPr="0071581D">
        <w:rPr>
          <w:rFonts w:ascii="Times" w:hAnsi="Times"/>
          <w:i/>
          <w:iCs/>
          <w:vertAlign w:val="superscript"/>
          <w:lang w:val="en-US"/>
        </w:rPr>
        <w:t>TP53-/-</w:t>
      </w:r>
      <w:r w:rsidR="00301B77">
        <w:rPr>
          <w:rFonts w:ascii="Times" w:hAnsi="Times"/>
          <w:i/>
          <w:iCs/>
          <w:vertAlign w:val="superscript"/>
          <w:lang w:val="en-US"/>
        </w:rPr>
        <w:t>BRCA1-/-</w:t>
      </w:r>
      <w:r w:rsidR="00301B77">
        <w:rPr>
          <w:rFonts w:ascii="Times" w:hAnsi="Times"/>
          <w:lang w:val="en-US"/>
        </w:rPr>
        <w:t xml:space="preserve"> cells revealed a </w:t>
      </w:r>
      <w:r w:rsidR="00301B77" w:rsidRPr="00801B2F">
        <w:rPr>
          <w:rFonts w:ascii="Times New Roman" w:eastAsia="Times New Roman" w:hAnsi="Times New Roman" w:cs="Times New Roman"/>
          <w:lang w:val="en-US" w:eastAsia="en-GB"/>
        </w:rPr>
        <w:t xml:space="preserve">deletion of three base pairs leading to an early stop codon between exons 2 and 3. In </w:t>
      </w:r>
      <w:r w:rsidR="00301B77">
        <w:rPr>
          <w:rFonts w:ascii="Times New Roman" w:eastAsia="Times New Roman" w:hAnsi="Times New Roman" w:cs="Times New Roman"/>
          <w:lang w:val="en-US" w:eastAsia="en-GB"/>
        </w:rPr>
        <w:t xml:space="preserve">the </w:t>
      </w:r>
      <w:r w:rsidR="00301B77" w:rsidRPr="00801B2F">
        <w:rPr>
          <w:rFonts w:ascii="Times New Roman" w:eastAsia="Times New Roman" w:hAnsi="Times New Roman" w:cs="Times New Roman"/>
          <w:lang w:val="en-US" w:eastAsia="en-GB"/>
        </w:rPr>
        <w:t xml:space="preserve">COSMIC database this particular mutation has not been described in </w:t>
      </w:r>
      <w:r w:rsidR="00301B77">
        <w:rPr>
          <w:rFonts w:ascii="Times New Roman" w:eastAsia="Times New Roman" w:hAnsi="Times New Roman" w:cs="Times New Roman"/>
          <w:lang w:val="en-US" w:eastAsia="en-GB"/>
        </w:rPr>
        <w:t xml:space="preserve">HGSC </w:t>
      </w:r>
      <w:r w:rsidR="00301B77" w:rsidRPr="00801B2F">
        <w:rPr>
          <w:rFonts w:ascii="Times New Roman" w:eastAsia="Times New Roman" w:hAnsi="Times New Roman" w:cs="Times New Roman"/>
          <w:lang w:val="en-US" w:eastAsia="en-GB"/>
        </w:rPr>
        <w:t>patients. As a splicing variant</w:t>
      </w:r>
      <w:r w:rsidR="00301B77">
        <w:rPr>
          <w:rFonts w:ascii="Times New Roman" w:eastAsia="Times New Roman" w:hAnsi="Times New Roman" w:cs="Times New Roman"/>
          <w:lang w:val="en-US" w:eastAsia="en-GB"/>
        </w:rPr>
        <w:t>,</w:t>
      </w:r>
      <w:r w:rsidR="00301B77" w:rsidRPr="00801B2F">
        <w:rPr>
          <w:rFonts w:ascii="Times New Roman" w:eastAsia="Times New Roman" w:hAnsi="Times New Roman" w:cs="Times New Roman"/>
          <w:lang w:val="en-US" w:eastAsia="en-GB"/>
        </w:rPr>
        <w:t xml:space="preserve"> and as there is a short distance to stop codon, reversion mutations are unlikely but still possible.</w:t>
      </w:r>
      <w:r w:rsidR="00301B77" w:rsidRPr="00ED169E">
        <w:rPr>
          <w:rFonts w:ascii="Times New Roman" w:eastAsia="Times New Roman" w:hAnsi="Times New Roman" w:cs="Times New Roman"/>
          <w:b/>
          <w:bCs/>
          <w:lang w:val="en-US" w:eastAsia="en-GB"/>
        </w:rPr>
        <w:t xml:space="preserve"> </w:t>
      </w:r>
      <w:r w:rsidRPr="008D121D">
        <w:rPr>
          <w:rFonts w:ascii="Times" w:hAnsi="Times"/>
          <w:lang w:val="en-US"/>
        </w:rPr>
        <w:t>Evolutionary analysis for was performed from mutations and CNVs using</w:t>
      </w:r>
      <w:r w:rsidRPr="008D121D">
        <w:rPr>
          <w:rFonts w:ascii="Times" w:hAnsi="Times"/>
        </w:rPr>
        <w:t xml:space="preserve"> </w:t>
      </w:r>
      <w:r w:rsidRPr="008D121D">
        <w:rPr>
          <w:rFonts w:ascii="Times" w:hAnsi="Times"/>
          <w:lang w:val="en-US"/>
        </w:rPr>
        <w:t xml:space="preserve">PyClone0.13 and </w:t>
      </w:r>
      <w:proofErr w:type="spellStart"/>
      <w:r w:rsidRPr="008D121D">
        <w:rPr>
          <w:rFonts w:ascii="Times" w:hAnsi="Times"/>
          <w:lang w:val="en-US"/>
        </w:rPr>
        <w:t>ClonEvol</w:t>
      </w:r>
      <w:proofErr w:type="spellEnd"/>
      <w:r>
        <w:rPr>
          <w:rFonts w:ascii="Times" w:hAnsi="Times"/>
          <w:lang w:val="en-US"/>
        </w:rPr>
        <w:t xml:space="preserve"> </w:t>
      </w:r>
      <w:r w:rsidRPr="00576E38">
        <w:rPr>
          <w:rFonts w:ascii="Times" w:hAnsi="Times"/>
          <w:lang w:val="en-US"/>
        </w:rPr>
        <w:fldChar w:fldCharType="begin"/>
      </w:r>
      <w:r w:rsidRPr="00576E38">
        <w:rPr>
          <w:rFonts w:ascii="Times" w:hAnsi="Times"/>
          <w:lang w:val="en-US"/>
        </w:rPr>
        <w:instrText xml:space="preserve"> ADDIN EN.CITE &lt;EndNote&gt;&lt;Cite&gt;&lt;Author&gt;Dang&lt;/Author&gt;&lt;Year&gt;2017&lt;/Year&gt;&lt;IDText&gt;ClonEvol: clonal ordering and visualization in cancer sequencing&lt;/IDText&gt;&lt;DisplayText&gt;(38)&lt;/DisplayText&gt;&lt;record&gt;&lt;dates&gt;&lt;pub-dates&gt;&lt;date&gt;Dec&lt;/date&gt;&lt;/pub-dates&gt;&lt;year&gt;2017&lt;/year&gt;&lt;/dates&gt;&lt;keywords&gt;&lt;keyword&gt;Clonal Evolution&lt;/keyword&gt;&lt;keyword&gt;Clone Cells&lt;/keyword&gt;&lt;keyword&gt;High-Throughput Nucleotide Sequencing&lt;/keyword&gt;&lt;keyword&gt;Humans&lt;/keyword&gt;&lt;keyword&gt;Leukemia, Myeloid, Acute&lt;/keyword&gt;&lt;keyword&gt;Precision Medicine&lt;/keyword&gt;&lt;keyword&gt;cancer evolution&lt;/keyword&gt;&lt;keyword&gt;clonal evolution&lt;/keyword&gt;&lt;keyword&gt;clonal evolution visualization&lt;/keyword&gt;&lt;keyword&gt;clonality analysis&lt;/keyword&gt;&lt;keyword&gt;next-generation sequencing&lt;/keyword&gt;&lt;/keywords&gt;&lt;urls&gt;&lt;related-urls&gt;&lt;url&gt;https://www.ncbi.nlm.nih.gov/pubmed/28950321&lt;/url&gt;&lt;/related-urls&gt;&lt;/urls&gt;&lt;isbn&gt;1569-8041&lt;/isbn&gt;&lt;custom2&gt;PMC5834020&lt;/custom2&gt;&lt;titles&gt;&lt;title&gt;ClonEvol: clonal ordering and visualization in cancer sequencing&lt;/title&gt;&lt;secondary-title&gt;Ann Oncol&lt;/secondary-title&gt;&lt;/titles&gt;&lt;pages&gt;3076-3082&lt;/pages&gt;&lt;number&gt;12&lt;/number&gt;&lt;contributors&gt;&lt;authors&gt;&lt;author&gt;Dang, H. X.&lt;/author&gt;&lt;author&gt;White, B. S.&lt;/author&gt;&lt;author&gt;Foltz, S. M.&lt;/author&gt;&lt;author&gt;Miller, C. A.&lt;/author&gt;&lt;author&gt;Luo, J.&lt;/author&gt;&lt;author&gt;Fields, R. C.&lt;/author&gt;&lt;author&gt;Maher, C. A.&lt;/author&gt;&lt;/authors&gt;&lt;/contributors&gt;&lt;language&gt;eng&lt;/language&gt;&lt;added-date format="utc"&gt;1597347707&lt;/added-date&gt;&lt;ref-type name="Journal Article"&gt;17&lt;/ref-type&gt;&lt;rec-number&gt;1430&lt;/rec-number&gt;&lt;last-updated-date format="utc"&gt;1597347707&lt;/last-updated-date&gt;&lt;accession-num&gt;28950321&lt;/accession-num&gt;&lt;electronic-resource-num&gt;10.1093/annonc/mdx517&lt;/electronic-resource-num&gt;&lt;volume&gt;28&lt;/volume&gt;&lt;/record&gt;&lt;/Cite&gt;&lt;/EndNote&gt;</w:instrText>
      </w:r>
      <w:r w:rsidRPr="00576E38">
        <w:rPr>
          <w:rFonts w:ascii="Times" w:hAnsi="Times"/>
          <w:lang w:val="en-US"/>
        </w:rPr>
        <w:fldChar w:fldCharType="separate"/>
      </w:r>
      <w:r w:rsidRPr="00576E38">
        <w:rPr>
          <w:rFonts w:ascii="Times" w:hAnsi="Times"/>
          <w:noProof/>
          <w:lang w:val="en-US"/>
        </w:rPr>
        <w:t>(38)</w:t>
      </w:r>
      <w:r w:rsidRPr="00576E38">
        <w:rPr>
          <w:rFonts w:ascii="Times" w:hAnsi="Times"/>
          <w:lang w:val="en-US"/>
        </w:rPr>
        <w:fldChar w:fldCharType="end"/>
      </w:r>
      <w:r w:rsidRPr="00576E38">
        <w:rPr>
          <w:rFonts w:ascii="Times" w:hAnsi="Times"/>
          <w:lang w:val="en-US"/>
        </w:rPr>
        <w:t xml:space="preserve">. </w:t>
      </w:r>
      <w:r w:rsidR="00576E38" w:rsidRPr="00576E38">
        <w:rPr>
          <w:rFonts w:ascii="Times" w:hAnsi="Times"/>
          <w:lang w:val="en-US"/>
        </w:rPr>
        <w:t xml:space="preserve">The WES, mutational calls and CNVs from a </w:t>
      </w:r>
      <w:r w:rsidR="00576E38" w:rsidRPr="00576E38">
        <w:rPr>
          <w:rFonts w:ascii="Times" w:hAnsi="Times"/>
          <w:i/>
          <w:lang w:val="en-US"/>
        </w:rPr>
        <w:t>BRCA1</w:t>
      </w:r>
      <w:r w:rsidR="00576E38" w:rsidRPr="00576E38">
        <w:rPr>
          <w:rFonts w:ascii="Times" w:hAnsi="Times"/>
          <w:lang w:val="en-US"/>
        </w:rPr>
        <w:t xml:space="preserve"> mutated patient was accessed from Hill et al </w:t>
      </w:r>
      <w:proofErr w:type="spellStart"/>
      <w:r w:rsidR="00576E38" w:rsidRPr="00576E38">
        <w:rPr>
          <w:rFonts w:ascii="Times" w:hAnsi="Times"/>
          <w:lang w:val="en-US"/>
        </w:rPr>
        <w:t>dbGap</w:t>
      </w:r>
      <w:proofErr w:type="spellEnd"/>
      <w:r w:rsidR="00576E38" w:rsidRPr="00576E38">
        <w:rPr>
          <w:rFonts w:ascii="Times" w:hAnsi="Times"/>
          <w:lang w:val="en-US"/>
        </w:rPr>
        <w:t xml:space="preserve"> phs001685.v</w:t>
      </w:r>
      <w:proofErr w:type="gramStart"/>
      <w:r w:rsidR="00576E38" w:rsidRPr="00576E38">
        <w:rPr>
          <w:rFonts w:ascii="Times" w:hAnsi="Times"/>
          <w:lang w:val="en-US"/>
        </w:rPr>
        <w:t>1.p</w:t>
      </w:r>
      <w:proofErr w:type="gramEnd"/>
      <w:r w:rsidR="00576E38" w:rsidRPr="00576E38">
        <w:rPr>
          <w:rFonts w:ascii="Times" w:hAnsi="Times"/>
          <w:lang w:val="en-US"/>
        </w:rPr>
        <w:t xml:space="preserve">1. </w:t>
      </w:r>
      <w:r w:rsidRPr="008D121D">
        <w:rPr>
          <w:rFonts w:ascii="Times" w:hAnsi="Times"/>
          <w:lang w:val="en-US"/>
        </w:rPr>
        <w:t>Only subclones whose frequency was above 1% and at least 5 mutations after filtering were included in the analysis.</w:t>
      </w:r>
      <w:r w:rsidR="00914F1F">
        <w:rPr>
          <w:rFonts w:ascii="Times" w:hAnsi="Times"/>
          <w:lang w:val="en-US"/>
        </w:rPr>
        <w:t xml:space="preserve"> </w:t>
      </w:r>
      <w:r w:rsidRPr="008D121D">
        <w:rPr>
          <w:rFonts w:ascii="Times" w:hAnsi="Times"/>
          <w:lang w:val="en-US"/>
        </w:rPr>
        <w:t xml:space="preserve">LOH score was calculated </w:t>
      </w:r>
      <w:r>
        <w:rPr>
          <w:rFonts w:ascii="Times" w:hAnsi="Times"/>
          <w:lang w:val="en-US"/>
        </w:rPr>
        <w:t>as describe</w:t>
      </w:r>
      <w:r w:rsidR="00DD6E55">
        <w:rPr>
          <w:rFonts w:ascii="Times" w:hAnsi="Times"/>
          <w:lang w:val="en-US"/>
        </w:rPr>
        <w:t>d</w:t>
      </w:r>
      <w:r>
        <w:rPr>
          <w:rFonts w:ascii="Times" w:hAnsi="Times"/>
          <w:lang w:val="en-US"/>
        </w:rPr>
        <w:t xml:space="preserve"> in </w:t>
      </w:r>
      <w:r>
        <w:rPr>
          <w:rFonts w:ascii="Times" w:hAnsi="Times"/>
          <w:lang w:val="en-US"/>
        </w:rPr>
        <w:fldChar w:fldCharType="begin">
          <w:fldData xml:space="preserve">PEVuZE5vdGU+PENpdGU+PEF1dGhvcj5BYmtldmljaDwvQXV0aG9yPjxZZWFyPjIwMTI8L1llYXI+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</w:fldData>
        </w:fldChar>
      </w:r>
      <w:r>
        <w:rPr>
          <w:rFonts w:ascii="Times" w:hAnsi="Times"/>
          <w:lang w:val="en-US"/>
        </w:rPr>
        <w:instrText xml:space="preserve"> ADDIN EN.CITE </w:instrText>
      </w:r>
      <w:r>
        <w:rPr>
          <w:rFonts w:ascii="Times" w:hAnsi="Times"/>
          <w:lang w:val="en-US"/>
        </w:rPr>
        <w:fldChar w:fldCharType="begin">
          <w:fldData xml:space="preserve">PEVuZE5vdGU+PENpdGU+PEF1dGhvcj5BYmtldmljaDwvQXV0aG9yPjxZZWFyPjIwMTI8L1llYXI+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</w:fldData>
        </w:fldChar>
      </w:r>
      <w:r>
        <w:rPr>
          <w:rFonts w:ascii="Times" w:hAnsi="Times"/>
          <w:lang w:val="en-US"/>
        </w:rPr>
        <w:instrText xml:space="preserve"> ADDIN EN.CITE.DATA </w:instrText>
      </w:r>
      <w:r>
        <w:rPr>
          <w:rFonts w:ascii="Times" w:hAnsi="Times"/>
          <w:lang w:val="en-US"/>
        </w:rPr>
      </w:r>
      <w:r>
        <w:rPr>
          <w:rFonts w:ascii="Times" w:hAnsi="Times"/>
          <w:lang w:val="en-US"/>
        </w:rPr>
        <w:fldChar w:fldCharType="end"/>
      </w:r>
      <w:r>
        <w:rPr>
          <w:rFonts w:ascii="Times" w:hAnsi="Times"/>
          <w:lang w:val="en-US"/>
        </w:rPr>
      </w:r>
      <w:r>
        <w:rPr>
          <w:rFonts w:ascii="Times" w:hAnsi="Times"/>
          <w:lang w:val="en-US"/>
        </w:rPr>
        <w:fldChar w:fldCharType="separate"/>
      </w:r>
      <w:r>
        <w:rPr>
          <w:rFonts w:ascii="Times" w:hAnsi="Times"/>
          <w:noProof/>
          <w:lang w:val="en-US"/>
        </w:rPr>
        <w:t>(39)</w:t>
      </w:r>
      <w:r>
        <w:rPr>
          <w:rFonts w:ascii="Times" w:hAnsi="Times"/>
          <w:lang w:val="en-US"/>
        </w:rPr>
        <w:fldChar w:fldCharType="end"/>
      </w:r>
      <w:r w:rsidRPr="008D121D">
        <w:rPr>
          <w:rFonts w:ascii="Times" w:hAnsi="Times"/>
          <w:lang w:val="en-US"/>
        </w:rPr>
        <w:t xml:space="preserve">.  In mutational signature 3 analysis, counts of different types of single nucleotide variants (SNV) were analyzed to identify known patterns of mutational </w:t>
      </w:r>
      <w:r w:rsidRPr="008D121D">
        <w:rPr>
          <w:rFonts w:ascii="Times" w:hAnsi="Times"/>
          <w:lang w:val="en-US"/>
        </w:rPr>
        <w:lastRenderedPageBreak/>
        <w:t>processes</w:t>
      </w:r>
      <w:r>
        <w:rPr>
          <w:rFonts w:ascii="Times" w:hAnsi="Times"/>
          <w:lang w:val="en-US"/>
        </w:rPr>
        <w:t xml:space="preserve"> </w:t>
      </w:r>
      <w:r>
        <w:rPr>
          <w:rFonts w:ascii="Times" w:hAnsi="Times"/>
          <w:lang w:val="en-US"/>
        </w:rPr>
        <w:fldChar w:fldCharType="begin">
          <w:fldData xml:space="preserve">PEVuZE5vdGU+PENpdGU+PEF1dGhvcj5BbGV4YW5kcm92PC9BdXRob3I+PFllYXI+MjAxMzwvWWVh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</w:fldData>
        </w:fldChar>
      </w:r>
      <w:r>
        <w:rPr>
          <w:rFonts w:ascii="Times" w:hAnsi="Times"/>
          <w:lang w:val="en-US"/>
        </w:rPr>
        <w:instrText xml:space="preserve"> ADDIN EN.CITE </w:instrText>
      </w:r>
      <w:r>
        <w:rPr>
          <w:rFonts w:ascii="Times" w:hAnsi="Times"/>
          <w:lang w:val="en-US"/>
        </w:rPr>
        <w:fldChar w:fldCharType="begin">
          <w:fldData xml:space="preserve">PEVuZE5vdGU+PENpdGU+PEF1dGhvcj5BbGV4YW5kcm92PC9BdXRob3I+PFllYXI+MjAxMzwvWWVh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</w:fldData>
        </w:fldChar>
      </w:r>
      <w:r>
        <w:rPr>
          <w:rFonts w:ascii="Times" w:hAnsi="Times"/>
          <w:lang w:val="en-US"/>
        </w:rPr>
        <w:instrText xml:space="preserve"> ADDIN EN.CITE.DATA </w:instrText>
      </w:r>
      <w:r>
        <w:rPr>
          <w:rFonts w:ascii="Times" w:hAnsi="Times"/>
          <w:lang w:val="en-US"/>
        </w:rPr>
      </w:r>
      <w:r>
        <w:rPr>
          <w:rFonts w:ascii="Times" w:hAnsi="Times"/>
          <w:lang w:val="en-US"/>
        </w:rPr>
        <w:fldChar w:fldCharType="end"/>
      </w:r>
      <w:r>
        <w:rPr>
          <w:rFonts w:ascii="Times" w:hAnsi="Times"/>
          <w:lang w:val="en-US"/>
        </w:rPr>
      </w:r>
      <w:r>
        <w:rPr>
          <w:rFonts w:ascii="Times" w:hAnsi="Times"/>
          <w:lang w:val="en-US"/>
        </w:rPr>
        <w:fldChar w:fldCharType="separate"/>
      </w:r>
      <w:r>
        <w:rPr>
          <w:rFonts w:ascii="Times" w:hAnsi="Times"/>
          <w:noProof/>
          <w:lang w:val="en-US"/>
        </w:rPr>
        <w:t>(40)</w:t>
      </w:r>
      <w:r>
        <w:rPr>
          <w:rFonts w:ascii="Times" w:hAnsi="Times"/>
          <w:lang w:val="en-US"/>
        </w:rPr>
        <w:fldChar w:fldCharType="end"/>
      </w:r>
      <w:r w:rsidRPr="008D121D">
        <w:rPr>
          <w:rFonts w:ascii="Times" w:hAnsi="Times"/>
          <w:lang w:val="en-US"/>
        </w:rPr>
        <w:t xml:space="preserve">. The types of mutations are defined based on the reference alternate alleles and 5’ and 3’ nucleotides flanking the substitution leading to the standard 96-dimensional array format. The NNLS implementation in the </w:t>
      </w:r>
      <w:proofErr w:type="spellStart"/>
      <w:r w:rsidRPr="008D121D">
        <w:rPr>
          <w:rFonts w:ascii="Times" w:hAnsi="Times"/>
          <w:lang w:val="en-US"/>
        </w:rPr>
        <w:t>SigMA</w:t>
      </w:r>
      <w:proofErr w:type="spellEnd"/>
      <w:r w:rsidRPr="008D121D">
        <w:rPr>
          <w:rFonts w:ascii="Times" w:hAnsi="Times"/>
          <w:lang w:val="en-US"/>
        </w:rPr>
        <w:t xml:space="preserve"> R </w:t>
      </w:r>
      <w:r>
        <w:rPr>
          <w:rFonts w:ascii="Times" w:hAnsi="Times"/>
          <w:lang w:val="en-US"/>
        </w:rPr>
        <w:fldChar w:fldCharType="begin"/>
      </w:r>
      <w:r>
        <w:rPr>
          <w:rFonts w:ascii="Times" w:hAnsi="Times"/>
          <w:lang w:val="en-US"/>
        </w:rPr>
        <w:instrText xml:space="preserve"> ADDIN EN.CITE &lt;EndNote&gt;&lt;Cite&gt;&lt;Author&gt;Gulhan&lt;/Author&gt;&lt;Year&gt;2019&lt;/Year&gt;&lt;IDText&gt;Detecting the mutational signature of homologous recombination deficiency in clinical samples&lt;/IDText&gt;&lt;DisplayText&gt;(41)&lt;/DisplayText&gt;&lt;record&gt;&lt;dates&gt;&lt;pub-dates&gt;&lt;date&gt;05&lt;/date&gt;&lt;/pub-dates&gt;&lt;year&gt;2019&lt;/year&gt;&lt;/dates&gt;&lt;keywords&gt;&lt;keyword&gt;Algorithms&lt;/keyword&gt;&lt;keyword&gt;Breast Neoplasms&lt;/keyword&gt;&lt;keyword&gt;Cell Line, Tumor&lt;/keyword&gt;&lt;keyword&gt;Computer Simulation&lt;/keyword&gt;&lt;keyword&gt;DNA, Neoplasm&lt;/keyword&gt;&lt;keyword&gt;Female&lt;/keyword&gt;&lt;keyword&gt;Genes, BRCA1&lt;/keyword&gt;&lt;keyword&gt;Genes, BRCA2&lt;/keyword&gt;&lt;keyword&gt;Homologous Recombination&lt;/keyword&gt;&lt;keyword&gt;Humans&lt;/keyword&gt;&lt;keyword&gt;Likelihood Functions&lt;/keyword&gt;&lt;keyword&gt;Machine Learning&lt;/keyword&gt;&lt;keyword&gt;Multivariate Analysis&lt;/keyword&gt;&lt;keyword&gt;Mutation&lt;/keyword&gt;&lt;keyword&gt;Neoplasms&lt;/keyword&gt;&lt;keyword&gt;Ovarian Neoplasms&lt;/keyword&gt;&lt;keyword&gt;Platinum Compounds&lt;/keyword&gt;&lt;keyword&gt;Poly(ADP-ribose) Polymerase Inhibitors&lt;/keyword&gt;&lt;keyword&gt;Recombinational DNA Repair&lt;/keyword&gt;&lt;keyword&gt;Whole Genome Sequencing&lt;/keyword&gt;&lt;/keywords&gt;&lt;urls&gt;&lt;related-urls&gt;&lt;url&gt;https://www.ncbi.nlm.nih.gov/pubmed/30988514&lt;/url&gt;&lt;/related-urls&gt;&lt;/urls&gt;&lt;isbn&gt;1546-1718&lt;/isbn&gt;&lt;titles&gt;&lt;title&gt;Detecting the mutational signature of homologous recombination deficiency in clinical samples&lt;/title&gt;&lt;secondary-title&gt;Nat Genet&lt;/secondary-title&gt;&lt;/titles&gt;&lt;pages&gt;912-919&lt;/pages&gt;&lt;number&gt;5&lt;/number&gt;&lt;contributors&gt;&lt;authors&gt;&lt;author&gt;Gulhan, D. C.&lt;/author&gt;&lt;author&gt;Lee, J. J.&lt;/author&gt;&lt;author&gt;Melloni, G. E. M.&lt;/author&gt;&lt;author&gt;Cortés-Ciriano, I.&lt;/author&gt;&lt;author&gt;Park, P. J.&lt;/author&gt;&lt;/authors&gt;&lt;/contributors&gt;&lt;edition&gt;2019/04/15&lt;/edition&gt;&lt;language&gt;eng&lt;/language&gt;&lt;added-date format="utc"&gt;1595877862&lt;/added-date&gt;&lt;ref-type name="Journal Article"&gt;17&lt;/ref-type&gt;&lt;rec-number&gt;1420&lt;/rec-number&gt;&lt;last-updated-date format="utc"&gt;1595877862&lt;/last-updated-date&gt;&lt;accession-num&gt;30988514&lt;/accession-num&gt;&lt;electronic-resource-num&gt;10.1038/s41588-019-0390-2&lt;/electronic-resource-num&gt;&lt;volume&gt;51&lt;/volume&gt;&lt;/record&gt;&lt;/Cite&gt;&lt;/EndNote&gt;</w:instrText>
      </w:r>
      <w:r>
        <w:rPr>
          <w:rFonts w:ascii="Times" w:hAnsi="Times"/>
          <w:lang w:val="en-US"/>
        </w:rPr>
        <w:fldChar w:fldCharType="separate"/>
      </w:r>
      <w:r>
        <w:rPr>
          <w:rFonts w:ascii="Times" w:hAnsi="Times"/>
          <w:noProof/>
          <w:lang w:val="en-US"/>
        </w:rPr>
        <w:t>(41)</w:t>
      </w:r>
      <w:r>
        <w:rPr>
          <w:rFonts w:ascii="Times" w:hAnsi="Times"/>
          <w:lang w:val="en-US"/>
        </w:rPr>
        <w:fldChar w:fldCharType="end"/>
      </w:r>
      <w:r w:rsidRPr="008D121D">
        <w:rPr>
          <w:rFonts w:ascii="Times" w:hAnsi="Times"/>
          <w:lang w:val="en-US"/>
        </w:rPr>
        <w:t xml:space="preserve"> package was used to determine the exposure of Sig 3. For the cell lines, the fraction of Sig3, i.e. exposure of Sig3 divided by the total number of SNVs, was calculated. Due to the variation on the number of mutations in the subclone analysis, NNLS was not used. Instead, we used CCLE dataset from breast and ovarian cancers as a reference for the cell lines, and TCGA ovarian cancer dataset as a reference for the analysis of subclones in the clinical tumor samples. First, the samples from CCLE and TCGA were classified as Sig3-positive or negative groups using </w:t>
      </w:r>
      <w:proofErr w:type="spellStart"/>
      <w:r w:rsidRPr="008D121D">
        <w:rPr>
          <w:rFonts w:ascii="Times" w:hAnsi="Times"/>
          <w:lang w:val="en-US"/>
        </w:rPr>
        <w:t>SigMA</w:t>
      </w:r>
      <w:proofErr w:type="spellEnd"/>
      <w:r w:rsidRPr="008D121D">
        <w:rPr>
          <w:rFonts w:ascii="Times" w:hAnsi="Times"/>
          <w:lang w:val="en-US"/>
        </w:rPr>
        <w:t xml:space="preserve">. Next the mutations are subsampled randomly according to the count of mutations in each subclone. </w:t>
      </w:r>
      <w:proofErr w:type="spellStart"/>
      <w:r w:rsidRPr="008D121D">
        <w:rPr>
          <w:rFonts w:ascii="Times" w:hAnsi="Times"/>
          <w:lang w:val="en-US"/>
        </w:rPr>
        <w:t>SigMA</w:t>
      </w:r>
      <w:proofErr w:type="spellEnd"/>
      <w:r w:rsidRPr="008D121D">
        <w:rPr>
          <w:rFonts w:ascii="Times" w:hAnsi="Times"/>
          <w:lang w:val="en-US"/>
        </w:rPr>
        <w:t xml:space="preserve"> is used to calculate the likelihood of Sig3 in the simulations, as well as for the subclones. The likelihood of Sig3 for the </w:t>
      </w:r>
      <w:proofErr w:type="spellStart"/>
      <w:r w:rsidRPr="008D121D">
        <w:rPr>
          <w:rFonts w:ascii="Times" w:hAnsi="Times"/>
          <w:lang w:val="en-US"/>
        </w:rPr>
        <w:t>subclonal</w:t>
      </w:r>
      <w:proofErr w:type="spellEnd"/>
      <w:r w:rsidRPr="008D121D">
        <w:rPr>
          <w:rFonts w:ascii="Times" w:hAnsi="Times"/>
          <w:lang w:val="en-US"/>
        </w:rPr>
        <w:t xml:space="preserve"> mutations was compared to that of simulated samples. The risk ratio of </w:t>
      </w:r>
      <w:r>
        <w:rPr>
          <w:rFonts w:ascii="Times" w:hAnsi="Times"/>
          <w:lang w:val="en-US"/>
        </w:rPr>
        <w:t>Sig</w:t>
      </w:r>
      <w:r w:rsidRPr="008D121D">
        <w:rPr>
          <w:rFonts w:ascii="Times" w:hAnsi="Times"/>
          <w:lang w:val="en-US"/>
        </w:rPr>
        <w:t xml:space="preserve">3-positivity was defined as the fraction of samples of </w:t>
      </w:r>
      <w:r>
        <w:rPr>
          <w:rFonts w:ascii="Times" w:hAnsi="Times"/>
          <w:lang w:val="en-US"/>
        </w:rPr>
        <w:t>Sig</w:t>
      </w:r>
      <w:r w:rsidRPr="008D121D">
        <w:rPr>
          <w:rFonts w:ascii="Times" w:hAnsi="Times"/>
          <w:lang w:val="en-US"/>
        </w:rPr>
        <w:t xml:space="preserve">3-positive simulations that have likelihood that is smaller than the likelihood of the </w:t>
      </w:r>
      <w:proofErr w:type="spellStart"/>
      <w:r w:rsidRPr="008D121D">
        <w:rPr>
          <w:rFonts w:ascii="Times" w:hAnsi="Times"/>
          <w:lang w:val="en-US"/>
        </w:rPr>
        <w:t>subclonal</w:t>
      </w:r>
      <w:proofErr w:type="spellEnd"/>
      <w:r w:rsidRPr="008D121D">
        <w:rPr>
          <w:rFonts w:ascii="Times" w:hAnsi="Times"/>
          <w:lang w:val="en-US"/>
        </w:rPr>
        <w:t xml:space="preserve"> spectrum divided by the fraction of samples that have a likelihood higher than the likelihood of the </w:t>
      </w:r>
      <w:proofErr w:type="spellStart"/>
      <w:r w:rsidRPr="008D121D">
        <w:rPr>
          <w:rFonts w:ascii="Times" w:hAnsi="Times"/>
          <w:lang w:val="en-US"/>
        </w:rPr>
        <w:t>subclonal</w:t>
      </w:r>
      <w:proofErr w:type="spellEnd"/>
      <w:r w:rsidRPr="008D121D">
        <w:rPr>
          <w:rFonts w:ascii="Times" w:hAnsi="Times"/>
          <w:lang w:val="en-US"/>
        </w:rPr>
        <w:t xml:space="preserve"> spectrum. </w:t>
      </w:r>
    </w:p>
    <w:p w14:paraId="35813410" w14:textId="77777777" w:rsidR="00E06047" w:rsidRPr="008D121D" w:rsidRDefault="00E06047" w:rsidP="005F6BA0">
      <w:pPr>
        <w:spacing w:line="480" w:lineRule="auto"/>
        <w:jc w:val="both"/>
        <w:rPr>
          <w:rFonts w:ascii="Times" w:hAnsi="Times"/>
          <w:lang w:val="en-US"/>
        </w:rPr>
      </w:pPr>
    </w:p>
    <w:p w14:paraId="68F62A4A" w14:textId="77777777" w:rsidR="005F6BA0" w:rsidRPr="008D121D" w:rsidRDefault="005F6BA0" w:rsidP="005F6BA0">
      <w:pPr>
        <w:spacing w:line="480" w:lineRule="auto"/>
        <w:jc w:val="both"/>
        <w:rPr>
          <w:rFonts w:ascii="Times" w:hAnsi="Times"/>
          <w:i/>
          <w:lang w:val="en-US"/>
        </w:rPr>
      </w:pPr>
      <w:r w:rsidRPr="008D121D">
        <w:rPr>
          <w:rFonts w:ascii="Times" w:hAnsi="Times"/>
          <w:i/>
          <w:lang w:val="en-US"/>
        </w:rPr>
        <w:t>Image-based drug sensitivity testing</w:t>
      </w:r>
    </w:p>
    <w:p w14:paraId="46C14202" w14:textId="77777777" w:rsidR="005F6BA0" w:rsidRPr="00743465" w:rsidRDefault="005F6BA0" w:rsidP="005F6BA0">
      <w:pPr>
        <w:spacing w:line="480" w:lineRule="auto"/>
        <w:jc w:val="both"/>
        <w:rPr>
          <w:rFonts w:ascii="Times" w:hAnsi="Times"/>
          <w:lang w:val="en-US"/>
        </w:rPr>
      </w:pPr>
      <w:r w:rsidRPr="008D121D">
        <w:rPr>
          <w:rFonts w:ascii="Times" w:hAnsi="Times"/>
          <w:lang w:val="en-US"/>
        </w:rPr>
        <w:t xml:space="preserve">The cells were seeded using an automated cell plater (Thermo Fisher </w:t>
      </w:r>
      <w:proofErr w:type="spellStart"/>
      <w:r w:rsidRPr="008D121D">
        <w:rPr>
          <w:rFonts w:ascii="Times" w:hAnsi="Times"/>
          <w:lang w:val="en-US"/>
        </w:rPr>
        <w:t>Wellmate</w:t>
      </w:r>
      <w:proofErr w:type="spellEnd"/>
      <w:r w:rsidRPr="008D121D">
        <w:rPr>
          <w:rFonts w:ascii="Times" w:hAnsi="Times"/>
          <w:lang w:val="en-US"/>
        </w:rPr>
        <w:t xml:space="preserve">) into 384 well </w:t>
      </w:r>
      <w:proofErr w:type="spellStart"/>
      <w:r w:rsidRPr="008D121D">
        <w:rPr>
          <w:rFonts w:ascii="Times" w:hAnsi="Times"/>
          <w:lang w:val="en-US"/>
        </w:rPr>
        <w:t>CellCarrier</w:t>
      </w:r>
      <w:proofErr w:type="spellEnd"/>
      <w:r w:rsidRPr="008D121D">
        <w:rPr>
          <w:rFonts w:ascii="Times" w:hAnsi="Times"/>
          <w:lang w:val="en-US"/>
        </w:rPr>
        <w:t xml:space="preserve"> plates (Perkin Elmer, Waltham, MA) in log growth phase on day -1. On day 0, drugs were dispensed with a HP D300e Digital Dispenser using a randomized plate mapping. After 72 hours, the cells were pulsed for one hour with </w:t>
      </w:r>
      <w:proofErr w:type="spellStart"/>
      <w:r w:rsidRPr="008D121D">
        <w:rPr>
          <w:rFonts w:ascii="Times" w:hAnsi="Times"/>
          <w:lang w:val="en-US"/>
        </w:rPr>
        <w:t>EdU</w:t>
      </w:r>
      <w:proofErr w:type="spellEnd"/>
      <w:r w:rsidRPr="008D121D">
        <w:rPr>
          <w:rFonts w:ascii="Times" w:hAnsi="Times"/>
          <w:lang w:val="en-US"/>
        </w:rPr>
        <w:t xml:space="preserve"> (</w:t>
      </w:r>
      <w:proofErr w:type="spellStart"/>
      <w:r w:rsidRPr="008D121D">
        <w:rPr>
          <w:rFonts w:ascii="Times" w:hAnsi="Times"/>
          <w:lang w:val="en-US"/>
        </w:rPr>
        <w:t>Lumiprobe</w:t>
      </w:r>
      <w:proofErr w:type="spellEnd"/>
      <w:r w:rsidRPr="008D121D">
        <w:rPr>
          <w:rFonts w:ascii="Times" w:hAnsi="Times"/>
          <w:lang w:val="en-US"/>
        </w:rPr>
        <w:t xml:space="preserve">, Hunt Valley, MD) and stained with 1:2000 LIVE/DEAD Far Red Dead Cell Stain (LDR) (Thermo Fisher Scientific, Waltham, MA). Cells were then fixed with 3.7% formaldehyde (Sigma Aldrich, St. Louis, MO) for 30 minutes and permeabilized with 0.5% Triton X-100 in PBS. The </w:t>
      </w:r>
      <w:proofErr w:type="spellStart"/>
      <w:r w:rsidRPr="008D121D">
        <w:rPr>
          <w:rFonts w:ascii="Times" w:hAnsi="Times"/>
          <w:lang w:val="en-US"/>
        </w:rPr>
        <w:t>EdU</w:t>
      </w:r>
      <w:proofErr w:type="spellEnd"/>
      <w:r w:rsidRPr="008D121D">
        <w:rPr>
          <w:rFonts w:ascii="Times" w:hAnsi="Times"/>
          <w:lang w:val="en-US"/>
        </w:rPr>
        <w:t xml:space="preserve"> was labeled with cy3-azide (</w:t>
      </w:r>
      <w:proofErr w:type="spellStart"/>
      <w:r w:rsidRPr="008D121D">
        <w:rPr>
          <w:rFonts w:ascii="Times" w:hAnsi="Times"/>
          <w:lang w:val="en-US"/>
        </w:rPr>
        <w:t>Lumiprobe</w:t>
      </w:r>
      <w:proofErr w:type="spellEnd"/>
      <w:r w:rsidRPr="008D121D">
        <w:rPr>
          <w:rFonts w:ascii="Times" w:hAnsi="Times"/>
          <w:lang w:val="en-US"/>
        </w:rPr>
        <w:t xml:space="preserve">, Hunt Valley, MD) for 30 min. The cells were then blocked for one hour with Odyssey blocking buffer (LI-COR, Lincoln, </w:t>
      </w:r>
      <w:r w:rsidRPr="008D121D">
        <w:rPr>
          <w:rFonts w:ascii="Times" w:hAnsi="Times"/>
          <w:lang w:val="en-US"/>
        </w:rPr>
        <w:lastRenderedPageBreak/>
        <w:t xml:space="preserve">NE), and stained overnight at 4˚C with 2 µg/ml Hoechst 33342 (Sigma Aldrich, St. Louis, MO) and a 1:1000 dilution of anti-phospho-histone H3 (pHH3) Alexa 488 (Ser10, clone D2C8) conjugated antibody (Cell Signaling Technologies, Danvers, MA). Fixed cells were imaged with a 10x objective using an Operetta microscope (Perkin Elmer, Waltham, MA), and nuclei were segmented using the accompanying Columbus software based on their Hoechst signal. DNA content, defined as the total Hoechst intensity within the nuclear mask, was used to identify cells in the G1 and G2 phases of the cell cycle. The average LDR, </w:t>
      </w:r>
      <w:proofErr w:type="spellStart"/>
      <w:r w:rsidRPr="008D121D">
        <w:rPr>
          <w:rFonts w:ascii="Times" w:hAnsi="Times"/>
          <w:lang w:val="en-US"/>
        </w:rPr>
        <w:t>EdU</w:t>
      </w:r>
      <w:proofErr w:type="spellEnd"/>
      <w:r w:rsidRPr="008D121D">
        <w:rPr>
          <w:rFonts w:ascii="Times" w:hAnsi="Times"/>
          <w:lang w:val="en-US"/>
        </w:rPr>
        <w:t xml:space="preserve"> and phospho-histone H3 intensities within the nuclear masks were determined, and used to classify dead, S and M phase cells respectively. Cells with intermediate DNA content and no </w:t>
      </w:r>
      <w:proofErr w:type="spellStart"/>
      <w:r w:rsidRPr="008D121D">
        <w:rPr>
          <w:rFonts w:ascii="Times" w:hAnsi="Times"/>
          <w:lang w:val="en-US"/>
        </w:rPr>
        <w:t>EdU</w:t>
      </w:r>
      <w:proofErr w:type="spellEnd"/>
      <w:r w:rsidRPr="008D121D">
        <w:rPr>
          <w:rFonts w:ascii="Times" w:hAnsi="Times"/>
          <w:lang w:val="en-US"/>
        </w:rPr>
        <w:t xml:space="preserve"> signal were classified as S phase dropout cells (ref Caitlin</w:t>
      </w:r>
      <w:r>
        <w:rPr>
          <w:rFonts w:ascii="Times" w:hAnsi="Times"/>
          <w:lang w:val="en-US"/>
        </w:rPr>
        <w:t xml:space="preserve">). </w:t>
      </w:r>
      <w:r w:rsidRPr="008D121D">
        <w:rPr>
          <w:rFonts w:ascii="Times" w:hAnsi="Times"/>
          <w:lang w:val="en-US"/>
        </w:rPr>
        <w:t xml:space="preserve">The growth-rate-adjusted viabilities were calculated for each drug concentration as described previously </w:t>
      </w:r>
      <w:r>
        <w:rPr>
          <w:rFonts w:ascii="Times" w:hAnsi="Times"/>
          <w:lang w:val="en-US"/>
        </w:rPr>
        <w:fldChar w:fldCharType="begin"/>
      </w:r>
      <w:r>
        <w:rPr>
          <w:rFonts w:ascii="Times" w:hAnsi="Times"/>
          <w:lang w:val="en-US"/>
        </w:rPr>
        <w:instrText xml:space="preserve"> ADDIN EN.CITE &lt;EndNote&gt;&lt;Cite&gt;&lt;Author&gt;Hafner&lt;/Author&gt;&lt;Year&gt;2016&lt;/Year&gt;&lt;IDText&gt;Growth rate inhibition metrics correct for confounders in measuring sensitivity to cancer drugs&lt;/IDText&gt;&lt;DisplayText&gt;(42)&lt;/DisplayText&gt;&lt;record&gt;&lt;dates&gt;&lt;pub-dates&gt;&lt;date&gt;06&lt;/date&gt;&lt;/pub-dates&gt;&lt;year&gt;2016&lt;/year&gt;&lt;/dates&gt;&lt;keywords&gt;&lt;keyword&gt;Antineoplastic Agents&lt;/keyword&gt;&lt;keyword&gt;Biological Products&lt;/keyword&gt;&lt;keyword&gt;Cell Count&lt;/keyword&gt;&lt;keyword&gt;Cell Culture Techniques&lt;/keyword&gt;&lt;keyword&gt;Cell Line, Tumor&lt;/keyword&gt;&lt;keyword&gt;Cell Proliferation&lt;/keyword&gt;&lt;keyword&gt;Computer Simulation&lt;/keyword&gt;&lt;keyword&gt;Dose-Response Relationship, Drug&lt;/keyword&gt;&lt;keyword&gt;Drug Discovery&lt;/keyword&gt;&lt;keyword&gt;Drug Resistance, Neoplasm&lt;/keyword&gt;&lt;keyword&gt;High-Throughput Screening Assays&lt;/keyword&gt;&lt;keyword&gt;Humans&lt;/keyword&gt;&lt;keyword&gt;Inhibitory Concentration 50&lt;/keyword&gt;&lt;keyword&gt;Models, Theoretical&lt;/keyword&gt;&lt;keyword&gt;Small Molecule Libraries&lt;/keyword&gt;&lt;/keywords&gt;&lt;urls&gt;&lt;related-urls&gt;&lt;url&gt;https://www.ncbi.nlm.nih.gov/pubmed/27135972&lt;/url&gt;&lt;/related-urls&gt;&lt;/urls&gt;&lt;isbn&gt;1548-7105&lt;/isbn&gt;&lt;custom2&gt;PMC4887336&lt;/custom2&gt;&lt;titles&gt;&lt;title&gt;Growth rate inhibition metrics correct for confounders in measuring sensitivity to cancer drugs&lt;/title&gt;&lt;secondary-title&gt;Nat Methods&lt;/secondary-title&gt;&lt;/titles&gt;&lt;pages&gt;521-7&lt;/pages&gt;&lt;number&gt;6&lt;/number&gt;&lt;contributors&gt;&lt;authors&gt;&lt;author&gt;Hafner, M.&lt;/author&gt;&lt;author&gt;Niepel, M.&lt;/author&gt;&lt;author&gt;Chung, M.&lt;/author&gt;&lt;author&gt;Sorger, P. K.&lt;/author&gt;&lt;/authors&gt;&lt;/contributors&gt;&lt;edition&gt;2016/05/02&lt;/edition&gt;&lt;language&gt;eng&lt;/language&gt;&lt;added-date format="utc"&gt;1595877938&lt;/added-date&gt;&lt;ref-type name="Journal Article"&gt;17&lt;/ref-type&gt;&lt;rec-number&gt;1421&lt;/rec-number&gt;&lt;last-updated-date format="utc"&gt;1595877938&lt;/last-updated-date&gt;&lt;accession-num&gt;27135972&lt;/accession-num&gt;&lt;electronic-resource-num&gt;10.1038/nmeth.3853&lt;/electronic-resource-num&gt;&lt;volume&gt;13&lt;/volume&gt;&lt;/record&gt;&lt;/Cite&gt;&lt;/EndNote&gt;</w:instrText>
      </w:r>
      <w:r>
        <w:rPr>
          <w:rFonts w:ascii="Times" w:hAnsi="Times"/>
          <w:lang w:val="en-US"/>
        </w:rPr>
        <w:fldChar w:fldCharType="separate"/>
      </w:r>
      <w:r>
        <w:rPr>
          <w:rFonts w:ascii="Times" w:hAnsi="Times"/>
          <w:noProof/>
          <w:lang w:val="en-US"/>
        </w:rPr>
        <w:t>(42)</w:t>
      </w:r>
      <w:r>
        <w:rPr>
          <w:rFonts w:ascii="Times" w:hAnsi="Times"/>
          <w:lang w:val="en-US"/>
        </w:rPr>
        <w:fldChar w:fldCharType="end"/>
      </w:r>
      <w:r>
        <w:rPr>
          <w:rFonts w:ascii="Times" w:hAnsi="Times"/>
          <w:lang w:val="en-US"/>
        </w:rPr>
        <w:t>. The GR</w:t>
      </w:r>
      <w:r w:rsidRPr="008D121D">
        <w:rPr>
          <w:rFonts w:ascii="Times" w:hAnsi="Times"/>
          <w:lang w:val="en-US"/>
        </w:rPr>
        <w:t>50</w:t>
      </w:r>
      <w:r>
        <w:rPr>
          <w:rFonts w:ascii="Times" w:hAnsi="Times"/>
          <w:lang w:val="en-US"/>
        </w:rPr>
        <w:t xml:space="preserve"> values w</w:t>
      </w:r>
      <w:r w:rsidRPr="008D121D">
        <w:rPr>
          <w:rFonts w:ascii="Times" w:hAnsi="Times"/>
          <w:lang w:val="en-US"/>
        </w:rPr>
        <w:t>ere calculated, normalized with respect to the B40 cell line, and visualized using hierarchical clustering heatmap with column normalization. The growth rate over 72 hours was calculated using a formula Gr=LN(N(72h)/</w:t>
      </w:r>
      <w:proofErr w:type="gramStart"/>
      <w:r w:rsidRPr="008D121D">
        <w:rPr>
          <w:rFonts w:ascii="Times" w:hAnsi="Times"/>
          <w:lang w:val="en-US"/>
        </w:rPr>
        <w:t>N(</w:t>
      </w:r>
      <w:proofErr w:type="gramEnd"/>
      <w:r w:rsidRPr="008D121D">
        <w:rPr>
          <w:rFonts w:ascii="Times" w:hAnsi="Times"/>
          <w:lang w:val="en-US"/>
        </w:rPr>
        <w:t xml:space="preserve">0))/72h, and each cell line was compared to B40 using </w:t>
      </w:r>
      <w:proofErr w:type="spellStart"/>
      <w:r w:rsidRPr="008D121D">
        <w:rPr>
          <w:rFonts w:ascii="Times" w:hAnsi="Times"/>
          <w:lang w:val="en-US"/>
        </w:rPr>
        <w:t>Dunett’s</w:t>
      </w:r>
      <w:proofErr w:type="spellEnd"/>
      <w:r w:rsidRPr="008D121D">
        <w:rPr>
          <w:rFonts w:ascii="Times" w:hAnsi="Times"/>
          <w:lang w:val="en-US"/>
        </w:rPr>
        <w:t xml:space="preserve"> multiple comparison test. The proportions were compared using </w:t>
      </w:r>
      <w:proofErr w:type="spellStart"/>
      <w:r w:rsidRPr="008D121D">
        <w:rPr>
          <w:rFonts w:ascii="Times" w:hAnsi="Times"/>
          <w:lang w:val="en-US"/>
        </w:rPr>
        <w:t>Oneway</w:t>
      </w:r>
      <w:proofErr w:type="spellEnd"/>
      <w:r w:rsidRPr="008D121D">
        <w:rPr>
          <w:rFonts w:ascii="Times" w:hAnsi="Times"/>
          <w:lang w:val="en-US"/>
        </w:rPr>
        <w:t xml:space="preserve"> </w:t>
      </w:r>
      <w:proofErr w:type="spellStart"/>
      <w:r w:rsidRPr="008D121D">
        <w:rPr>
          <w:rFonts w:ascii="Times" w:hAnsi="Times"/>
          <w:lang w:val="en-US"/>
        </w:rPr>
        <w:t>Anova</w:t>
      </w:r>
      <w:proofErr w:type="spellEnd"/>
      <w:r w:rsidRPr="008D121D">
        <w:rPr>
          <w:rFonts w:ascii="Times" w:hAnsi="Times"/>
          <w:lang w:val="en-US"/>
        </w:rPr>
        <w:t xml:space="preserve"> followed </w:t>
      </w:r>
      <w:r w:rsidRPr="00AF0E74">
        <w:rPr>
          <w:rFonts w:ascii="Times" w:hAnsi="Times"/>
          <w:lang w:val="en-US"/>
        </w:rPr>
        <w:t xml:space="preserve">by </w:t>
      </w:r>
      <w:proofErr w:type="spellStart"/>
      <w:r w:rsidRPr="00AF0E74">
        <w:rPr>
          <w:rFonts w:ascii="Times" w:hAnsi="Times"/>
          <w:lang w:val="en-US"/>
        </w:rPr>
        <w:t>Dunett’s</w:t>
      </w:r>
      <w:proofErr w:type="spellEnd"/>
      <w:r w:rsidRPr="00AF0E74">
        <w:rPr>
          <w:rFonts w:ascii="Times" w:hAnsi="Times"/>
          <w:lang w:val="en-US"/>
        </w:rPr>
        <w:t xml:space="preserve"> or </w:t>
      </w:r>
      <w:proofErr w:type="spellStart"/>
      <w:r w:rsidRPr="00AF0E74">
        <w:rPr>
          <w:rFonts w:ascii="Times" w:hAnsi="Times"/>
          <w:lang w:val="en-US"/>
        </w:rPr>
        <w:t>Sidak’s</w:t>
      </w:r>
      <w:proofErr w:type="spellEnd"/>
      <w:r w:rsidRPr="00AF0E74">
        <w:rPr>
          <w:rFonts w:ascii="Times" w:hAnsi="Times"/>
          <w:lang w:val="en-US"/>
        </w:rPr>
        <w:t xml:space="preserve"> multiple comparison test.</w:t>
      </w:r>
      <w:r w:rsidRPr="00743465">
        <w:rPr>
          <w:rFonts w:ascii="Times" w:hAnsi="Times"/>
          <w:lang w:val="en-US"/>
        </w:rPr>
        <w:t xml:space="preserve"> </w:t>
      </w:r>
    </w:p>
    <w:p w14:paraId="04D17E7D" w14:textId="55676376" w:rsidR="00DC53C8" w:rsidRPr="00801B2F" w:rsidRDefault="00801B2F" w:rsidP="005F6BA0">
      <w:pPr>
        <w:rPr>
          <w:rFonts w:ascii="Times" w:hAnsi="Times"/>
        </w:rPr>
      </w:pPr>
    </w:p>
    <w:p w14:paraId="7A5F8805" w14:textId="10C6B840" w:rsidR="00AF0E74" w:rsidRPr="00801B2F" w:rsidRDefault="00AF0E74" w:rsidP="005F6BA0">
      <w:pPr>
        <w:rPr>
          <w:rFonts w:ascii="Times" w:hAnsi="Times"/>
          <w:b/>
          <w:bCs/>
        </w:rPr>
      </w:pPr>
      <w:r w:rsidRPr="00801B2F">
        <w:rPr>
          <w:rFonts w:ascii="Times" w:hAnsi="Times"/>
          <w:b/>
          <w:bCs/>
        </w:rPr>
        <w:t>Supplementary Figure legends</w:t>
      </w:r>
    </w:p>
    <w:p w14:paraId="3297286C" w14:textId="77777777" w:rsidR="00AF0E74" w:rsidRDefault="00AF0E74" w:rsidP="005F6BA0"/>
    <w:p w14:paraId="3E77E671" w14:textId="77777777" w:rsidR="0051040F" w:rsidRPr="0071581D" w:rsidRDefault="0051040F" w:rsidP="0051040F">
      <w:pPr>
        <w:spacing w:line="480" w:lineRule="auto"/>
        <w:jc w:val="both"/>
        <w:rPr>
          <w:rFonts w:ascii="Times" w:hAnsi="Times"/>
          <w:b/>
          <w:bCs/>
          <w:lang w:val="en-US"/>
        </w:rPr>
      </w:pPr>
      <w:r w:rsidRPr="0071581D">
        <w:rPr>
          <w:rFonts w:ascii="Times" w:hAnsi="Times"/>
          <w:b/>
          <w:bCs/>
          <w:lang w:val="en-US"/>
        </w:rPr>
        <w:t>Supplementary Figure 1</w:t>
      </w:r>
    </w:p>
    <w:p w14:paraId="18D04788" w14:textId="711D03DE" w:rsidR="0051040F" w:rsidRPr="0071581D" w:rsidRDefault="0051040F" w:rsidP="0051040F">
      <w:pPr>
        <w:spacing w:line="480" w:lineRule="auto"/>
        <w:jc w:val="both"/>
        <w:rPr>
          <w:rFonts w:ascii="Times" w:hAnsi="Times"/>
          <w:lang w:val="en-US"/>
        </w:rPr>
      </w:pPr>
      <w:r w:rsidRPr="0071581D">
        <w:rPr>
          <w:rFonts w:ascii="Times" w:hAnsi="Times"/>
          <w:b/>
          <w:lang w:val="en-US"/>
        </w:rPr>
        <w:t xml:space="preserve">(A) </w:t>
      </w:r>
      <w:r w:rsidRPr="0071581D">
        <w:rPr>
          <w:rFonts w:ascii="Times" w:hAnsi="Times"/>
          <w:bCs/>
          <w:lang w:val="en-US"/>
        </w:rPr>
        <w:t xml:space="preserve">Schematics for the strategy used to </w:t>
      </w:r>
      <w:r w:rsidR="00BC533C">
        <w:rPr>
          <w:rFonts w:ascii="Times" w:hAnsi="Times"/>
          <w:bCs/>
          <w:lang w:val="en-US"/>
        </w:rPr>
        <w:t>generate</w:t>
      </w:r>
      <w:r w:rsidR="00BC533C" w:rsidRPr="0071581D">
        <w:rPr>
          <w:rFonts w:ascii="Times" w:hAnsi="Times"/>
          <w:bCs/>
          <w:lang w:val="en-US"/>
        </w:rPr>
        <w:t xml:space="preserve"> </w:t>
      </w:r>
      <w:r w:rsidRPr="0071581D">
        <w:rPr>
          <w:rFonts w:ascii="Times" w:hAnsi="Times"/>
          <w:bCs/>
          <w:lang w:val="en-US"/>
        </w:rPr>
        <w:t xml:space="preserve">the </w:t>
      </w:r>
      <w:r w:rsidRPr="0071581D">
        <w:rPr>
          <w:rFonts w:ascii="Times" w:hAnsi="Times"/>
          <w:lang w:val="en-US"/>
        </w:rPr>
        <w:t>B40</w:t>
      </w:r>
      <w:r w:rsidR="004666BE">
        <w:rPr>
          <w:rFonts w:ascii="Times" w:hAnsi="Times"/>
          <w:lang w:val="en-US"/>
        </w:rPr>
        <w:t xml:space="preserve"> </w:t>
      </w:r>
      <w:r w:rsidRPr="0071581D">
        <w:rPr>
          <w:rFonts w:ascii="Times" w:hAnsi="Times"/>
          <w:lang w:val="en-US"/>
        </w:rPr>
        <w:t xml:space="preserve">cell line resistant to </w:t>
      </w:r>
      <w:proofErr w:type="spellStart"/>
      <w:r w:rsidRPr="0071581D">
        <w:rPr>
          <w:rFonts w:ascii="Times" w:hAnsi="Times"/>
          <w:lang w:val="en-US"/>
        </w:rPr>
        <w:t>PARPi</w:t>
      </w:r>
      <w:proofErr w:type="spellEnd"/>
      <w:r w:rsidRPr="0071581D">
        <w:rPr>
          <w:rFonts w:ascii="Times" w:hAnsi="Times"/>
          <w:lang w:val="en-US"/>
        </w:rPr>
        <w:t>. This was achieved via cyclic exposure of the cell line to increasing concentrations of the PARP inhibitors Niraparib or Olaparib</w:t>
      </w:r>
      <w:r w:rsidRPr="00AF0E74">
        <w:rPr>
          <w:rFonts w:ascii="Times" w:hAnsi="Times"/>
          <w:lang w:val="en-US"/>
        </w:rPr>
        <w:t xml:space="preserve">. </w:t>
      </w:r>
      <w:r w:rsidR="00AF0E74" w:rsidRPr="00AF0E74">
        <w:rPr>
          <w:rFonts w:ascii="Times" w:hAnsi="Times"/>
          <w:lang w:val="en-US"/>
        </w:rPr>
        <w:t xml:space="preserve">The </w:t>
      </w:r>
      <w:r w:rsidR="00AF0E74" w:rsidRPr="00801B2F">
        <w:rPr>
          <w:rFonts w:ascii="Times" w:eastAsia="Times New Roman" w:hAnsi="Times" w:cs="Calibri"/>
          <w:color w:val="000000"/>
          <w:lang w:val="en-US"/>
        </w:rPr>
        <w:t>B40 cells</w:t>
      </w:r>
      <w:r w:rsidR="00AF0E74">
        <w:rPr>
          <w:rFonts w:ascii="Times" w:eastAsia="Times New Roman" w:hAnsi="Times" w:cs="Calibri"/>
          <w:color w:val="000000"/>
          <w:lang w:val="en-US"/>
        </w:rPr>
        <w:t xml:space="preserve"> and resistant clones</w:t>
      </w:r>
      <w:r w:rsidR="00AF0E74" w:rsidRPr="00801B2F">
        <w:rPr>
          <w:rFonts w:ascii="Times" w:eastAsia="Times New Roman" w:hAnsi="Times" w:cs="Calibri"/>
          <w:color w:val="000000"/>
          <w:lang w:val="en-US"/>
        </w:rPr>
        <w:t xml:space="preserve"> were cultured </w:t>
      </w:r>
      <w:r w:rsidR="00AF0E74">
        <w:rPr>
          <w:rFonts w:ascii="Times" w:eastAsia="Times New Roman" w:hAnsi="Times" w:cs="Calibri"/>
          <w:color w:val="000000"/>
          <w:lang w:val="en-US"/>
        </w:rPr>
        <w:t>for a maximum of</w:t>
      </w:r>
      <w:r w:rsidR="00AF0E74" w:rsidRPr="00801B2F">
        <w:rPr>
          <w:rFonts w:ascii="Times" w:eastAsia="Times New Roman" w:hAnsi="Times" w:cs="Calibri"/>
          <w:color w:val="000000"/>
          <w:lang w:val="en-US"/>
        </w:rPr>
        <w:t xml:space="preserve"> 3 months </w:t>
      </w:r>
      <w:r w:rsidR="0022507E">
        <w:rPr>
          <w:rFonts w:ascii="Times" w:eastAsia="Times New Roman" w:hAnsi="Times" w:cs="Calibri"/>
          <w:color w:val="000000"/>
          <w:lang w:val="en-US"/>
        </w:rPr>
        <w:t xml:space="preserve">for </w:t>
      </w:r>
      <w:r w:rsidR="00AF0E74" w:rsidRPr="00801B2F">
        <w:rPr>
          <w:rFonts w:ascii="Times" w:eastAsia="Times New Roman" w:hAnsi="Times" w:cs="Calibri"/>
          <w:color w:val="000000"/>
          <w:lang w:val="en-US"/>
        </w:rPr>
        <w:t>perform</w:t>
      </w:r>
      <w:r w:rsidR="0022507E">
        <w:rPr>
          <w:rFonts w:ascii="Times" w:eastAsia="Times New Roman" w:hAnsi="Times" w:cs="Calibri"/>
          <w:color w:val="000000"/>
          <w:lang w:val="en-US"/>
        </w:rPr>
        <w:t>ing</w:t>
      </w:r>
      <w:r w:rsidR="00AF0E74" w:rsidRPr="00801B2F">
        <w:rPr>
          <w:rFonts w:ascii="Times" w:eastAsia="Times New Roman" w:hAnsi="Times" w:cs="Calibri"/>
          <w:color w:val="000000"/>
          <w:lang w:val="en-US"/>
        </w:rPr>
        <w:t xml:space="preserve"> each of the functional experiments, after which a new fresh batch was taken up.</w:t>
      </w:r>
    </w:p>
    <w:p w14:paraId="0954F504" w14:textId="77777777" w:rsidR="0051040F" w:rsidRPr="0071581D" w:rsidRDefault="0051040F" w:rsidP="0051040F">
      <w:pPr>
        <w:spacing w:line="480" w:lineRule="auto"/>
        <w:jc w:val="both"/>
        <w:rPr>
          <w:rFonts w:ascii="Times" w:hAnsi="Times"/>
          <w:b/>
          <w:lang w:val="en-US"/>
        </w:rPr>
      </w:pPr>
      <w:r w:rsidRPr="0071581D">
        <w:rPr>
          <w:rFonts w:ascii="Times" w:hAnsi="Times"/>
          <w:lang w:val="en-US"/>
        </w:rPr>
        <w:t>(</w:t>
      </w:r>
      <w:r w:rsidRPr="0071581D">
        <w:rPr>
          <w:rFonts w:ascii="Times" w:hAnsi="Times"/>
          <w:b/>
          <w:lang w:val="en-US"/>
        </w:rPr>
        <w:t>B</w:t>
      </w:r>
      <w:r w:rsidRPr="0071581D">
        <w:rPr>
          <w:rFonts w:ascii="Times" w:hAnsi="Times"/>
          <w:lang w:val="en-US"/>
        </w:rPr>
        <w:t xml:space="preserve">) Propagation and timing of the cell line samples analyzed via Whole-Exome Sequencing (WES) and RNA sequencing.  </w:t>
      </w:r>
    </w:p>
    <w:p w14:paraId="1B484E4E" w14:textId="4CBA1DEA" w:rsidR="0051040F" w:rsidRPr="0071581D" w:rsidRDefault="0051040F" w:rsidP="0051040F">
      <w:pPr>
        <w:spacing w:line="480" w:lineRule="auto"/>
        <w:jc w:val="both"/>
        <w:rPr>
          <w:rFonts w:ascii="Times" w:hAnsi="Times"/>
          <w:lang w:val="en-US"/>
        </w:rPr>
      </w:pPr>
      <w:r w:rsidRPr="0071581D">
        <w:rPr>
          <w:rFonts w:ascii="Times" w:hAnsi="Times"/>
          <w:b/>
          <w:lang w:val="en-US"/>
        </w:rPr>
        <w:t>(C)</w:t>
      </w:r>
      <w:r w:rsidRPr="0071581D">
        <w:rPr>
          <w:rFonts w:ascii="Times" w:hAnsi="Times"/>
          <w:lang w:val="en-US"/>
        </w:rPr>
        <w:t xml:space="preserve"> In a 7-day survival assay, the B40</w:t>
      </w:r>
      <w:r w:rsidR="004666BE">
        <w:rPr>
          <w:rFonts w:ascii="Times" w:hAnsi="Times"/>
          <w:lang w:val="en-US"/>
        </w:rPr>
        <w:t xml:space="preserve"> </w:t>
      </w:r>
      <w:r w:rsidRPr="0071581D">
        <w:rPr>
          <w:rFonts w:ascii="Times" w:hAnsi="Times"/>
          <w:lang w:val="en-US"/>
        </w:rPr>
        <w:t xml:space="preserve">cell line was more sensitive to Niraparib than the two commercially available </w:t>
      </w:r>
      <w:r w:rsidRPr="0071581D">
        <w:rPr>
          <w:rFonts w:ascii="Times" w:hAnsi="Times"/>
          <w:i/>
          <w:lang w:val="en-US"/>
        </w:rPr>
        <w:t>BRCA1-</w:t>
      </w:r>
      <w:r w:rsidRPr="0071581D">
        <w:rPr>
          <w:rFonts w:ascii="Times" w:hAnsi="Times"/>
          <w:lang w:val="en-US"/>
        </w:rPr>
        <w:t xml:space="preserve">deficient cell lines COV362 and UWB1.289. </w:t>
      </w:r>
    </w:p>
    <w:p w14:paraId="3FF0D47D" w14:textId="641423D9" w:rsidR="0051040F" w:rsidRPr="0071581D" w:rsidRDefault="0051040F" w:rsidP="0051040F">
      <w:pPr>
        <w:spacing w:line="480" w:lineRule="auto"/>
        <w:jc w:val="both"/>
        <w:rPr>
          <w:rFonts w:ascii="Times" w:hAnsi="Times"/>
          <w:lang w:val="en-US"/>
        </w:rPr>
      </w:pPr>
      <w:r w:rsidRPr="0071581D">
        <w:rPr>
          <w:rFonts w:ascii="Times" w:hAnsi="Times"/>
          <w:b/>
          <w:lang w:val="en-US"/>
        </w:rPr>
        <w:lastRenderedPageBreak/>
        <w:t>(D)</w:t>
      </w:r>
      <w:r w:rsidRPr="0071581D">
        <w:rPr>
          <w:rFonts w:ascii="Times" w:hAnsi="Times"/>
          <w:lang w:val="en-US"/>
        </w:rPr>
        <w:t xml:space="preserve"> The B40</w:t>
      </w:r>
      <w:r w:rsidR="004666BE">
        <w:rPr>
          <w:rFonts w:ascii="Times" w:hAnsi="Times"/>
          <w:lang w:val="en-US"/>
        </w:rPr>
        <w:t xml:space="preserve"> </w:t>
      </w:r>
      <w:r w:rsidRPr="0071581D">
        <w:rPr>
          <w:rFonts w:ascii="Times" w:hAnsi="Times"/>
          <w:lang w:val="en-US"/>
        </w:rPr>
        <w:t xml:space="preserve">cell line was more sensitive to Olaparib than the two commercially available </w:t>
      </w:r>
      <w:r w:rsidRPr="0071581D">
        <w:rPr>
          <w:rFonts w:ascii="Times" w:hAnsi="Times"/>
          <w:i/>
          <w:lang w:val="en-US"/>
        </w:rPr>
        <w:t>BRCA1-</w:t>
      </w:r>
      <w:r w:rsidRPr="0071581D">
        <w:rPr>
          <w:rFonts w:ascii="Times" w:hAnsi="Times"/>
          <w:lang w:val="en-US"/>
        </w:rPr>
        <w:t xml:space="preserve">deficient cell lines COV362 and UWB1.289.  </w:t>
      </w:r>
    </w:p>
    <w:p w14:paraId="15148433" w14:textId="77777777" w:rsidR="0051040F" w:rsidRPr="0071581D" w:rsidRDefault="0051040F" w:rsidP="0051040F">
      <w:pPr>
        <w:spacing w:line="480" w:lineRule="auto"/>
        <w:jc w:val="both"/>
        <w:rPr>
          <w:rFonts w:ascii="Times" w:hAnsi="Times"/>
          <w:lang w:val="en-US"/>
        </w:rPr>
      </w:pPr>
      <w:r w:rsidRPr="0071581D">
        <w:rPr>
          <w:rFonts w:ascii="Times" w:hAnsi="Times"/>
          <w:b/>
          <w:lang w:val="en-US"/>
        </w:rPr>
        <w:t xml:space="preserve">(E) </w:t>
      </w:r>
      <w:r w:rsidRPr="0071581D">
        <w:rPr>
          <w:rFonts w:ascii="Times" w:hAnsi="Times"/>
          <w:lang w:val="en-US"/>
        </w:rPr>
        <w:t xml:space="preserve">Five of the resistant single-cell clones were also cross-resistant to </w:t>
      </w:r>
      <w:proofErr w:type="spellStart"/>
      <w:r w:rsidRPr="0071581D">
        <w:rPr>
          <w:rFonts w:ascii="Times" w:hAnsi="Times"/>
          <w:lang w:val="en-US"/>
        </w:rPr>
        <w:t>cisplatinum</w:t>
      </w:r>
      <w:proofErr w:type="spellEnd"/>
      <w:r w:rsidRPr="0071581D">
        <w:rPr>
          <w:rFonts w:ascii="Times" w:hAnsi="Times"/>
          <w:lang w:val="en-US"/>
        </w:rPr>
        <w:t xml:space="preserve">. </w:t>
      </w:r>
    </w:p>
    <w:p w14:paraId="4F204243" w14:textId="77777777" w:rsidR="0051040F" w:rsidRPr="0071581D" w:rsidRDefault="0051040F" w:rsidP="0051040F">
      <w:pPr>
        <w:spacing w:line="480" w:lineRule="auto"/>
        <w:jc w:val="both"/>
        <w:rPr>
          <w:rFonts w:ascii="Times" w:hAnsi="Times"/>
          <w:lang w:val="en-US"/>
        </w:rPr>
      </w:pPr>
      <w:r w:rsidRPr="0071581D">
        <w:rPr>
          <w:rFonts w:ascii="Times" w:hAnsi="Times"/>
          <w:lang w:val="en-US"/>
        </w:rPr>
        <w:t>(</w:t>
      </w:r>
      <w:r w:rsidRPr="0071581D">
        <w:rPr>
          <w:rFonts w:ascii="Times" w:hAnsi="Times"/>
          <w:b/>
          <w:lang w:val="en-US"/>
        </w:rPr>
        <w:t>F</w:t>
      </w:r>
      <w:r w:rsidRPr="0071581D">
        <w:rPr>
          <w:rFonts w:ascii="Times" w:hAnsi="Times"/>
          <w:lang w:val="en-US"/>
        </w:rPr>
        <w:t xml:space="preserve">) Two of the resistant clones (NA4 and OA4) were still sensitive to </w:t>
      </w:r>
      <w:proofErr w:type="spellStart"/>
      <w:r w:rsidRPr="0071581D">
        <w:rPr>
          <w:rFonts w:ascii="Times" w:hAnsi="Times"/>
          <w:lang w:val="en-US"/>
        </w:rPr>
        <w:t>cisplatinum</w:t>
      </w:r>
      <w:proofErr w:type="spellEnd"/>
      <w:r w:rsidRPr="0071581D">
        <w:rPr>
          <w:rFonts w:ascii="Times" w:hAnsi="Times"/>
          <w:lang w:val="en-US"/>
        </w:rPr>
        <w:t xml:space="preserve">. </w:t>
      </w:r>
    </w:p>
    <w:p w14:paraId="239AE4D9" w14:textId="77777777" w:rsidR="0051040F" w:rsidRPr="0071581D" w:rsidRDefault="0051040F" w:rsidP="0051040F">
      <w:pPr>
        <w:spacing w:line="480" w:lineRule="auto"/>
        <w:jc w:val="both"/>
        <w:rPr>
          <w:rFonts w:ascii="Times" w:hAnsi="Times"/>
          <w:lang w:val="en-US"/>
        </w:rPr>
      </w:pPr>
    </w:p>
    <w:p w14:paraId="084A30E0" w14:textId="77777777" w:rsidR="0051040F" w:rsidRPr="0071581D" w:rsidRDefault="0051040F" w:rsidP="0051040F">
      <w:pPr>
        <w:spacing w:line="480" w:lineRule="auto"/>
        <w:jc w:val="both"/>
        <w:rPr>
          <w:rFonts w:ascii="Times" w:hAnsi="Times"/>
          <w:b/>
          <w:bCs/>
          <w:lang w:val="en-US"/>
        </w:rPr>
      </w:pPr>
      <w:r w:rsidRPr="0071581D">
        <w:rPr>
          <w:rFonts w:ascii="Times" w:hAnsi="Times"/>
          <w:b/>
          <w:bCs/>
          <w:lang w:val="en-US"/>
        </w:rPr>
        <w:t>Supplementary Figure 2.</w:t>
      </w:r>
    </w:p>
    <w:p w14:paraId="2141C543" w14:textId="0C1693C9" w:rsidR="0051040F" w:rsidRPr="0071581D" w:rsidRDefault="0051040F" w:rsidP="0051040F">
      <w:pPr>
        <w:spacing w:line="480" w:lineRule="auto"/>
        <w:jc w:val="both"/>
        <w:rPr>
          <w:rFonts w:ascii="Times" w:hAnsi="Times"/>
          <w:bCs/>
          <w:lang w:val="en-US"/>
        </w:rPr>
      </w:pPr>
      <w:r w:rsidRPr="0071581D">
        <w:rPr>
          <w:rFonts w:ascii="Times" w:hAnsi="Times"/>
          <w:b/>
          <w:bCs/>
          <w:lang w:val="en-US"/>
        </w:rPr>
        <w:t xml:space="preserve">(A) </w:t>
      </w:r>
      <w:r w:rsidRPr="0071581D">
        <w:rPr>
          <w:rFonts w:ascii="Times" w:hAnsi="Times"/>
          <w:bCs/>
          <w:lang w:val="en-US"/>
        </w:rPr>
        <w:t>Western blotting showing lack of BRCA1 protein expression in the B40 cells and in the resistant clones</w:t>
      </w:r>
      <w:r w:rsidR="00743465">
        <w:rPr>
          <w:rFonts w:ascii="Times" w:hAnsi="Times"/>
          <w:bCs/>
          <w:lang w:val="en-US"/>
        </w:rPr>
        <w:t xml:space="preserve"> in basal conditions</w:t>
      </w:r>
      <w:r w:rsidR="00743465" w:rsidRPr="0071581D">
        <w:rPr>
          <w:rFonts w:ascii="Times" w:hAnsi="Times"/>
          <w:lang w:val="en-US"/>
        </w:rPr>
        <w:t xml:space="preserve"> </w:t>
      </w:r>
      <w:r w:rsidR="00743465">
        <w:rPr>
          <w:rFonts w:ascii="Times" w:hAnsi="Times"/>
          <w:lang w:val="en-US"/>
        </w:rPr>
        <w:t xml:space="preserve">using an </w:t>
      </w:r>
      <w:r w:rsidR="00743465" w:rsidRPr="0071581D">
        <w:rPr>
          <w:rFonts w:ascii="Times" w:hAnsi="Times"/>
          <w:lang w:val="en-US"/>
        </w:rPr>
        <w:t>N-terminal antibod</w:t>
      </w:r>
      <w:r w:rsidR="00743465">
        <w:rPr>
          <w:rFonts w:ascii="Times" w:hAnsi="Times"/>
          <w:lang w:val="en-US"/>
        </w:rPr>
        <w:t>y.</w:t>
      </w:r>
    </w:p>
    <w:p w14:paraId="7339648B" w14:textId="59304A81" w:rsidR="0051040F" w:rsidRPr="0071581D" w:rsidRDefault="0051040F" w:rsidP="0051040F">
      <w:pPr>
        <w:spacing w:line="480" w:lineRule="auto"/>
        <w:jc w:val="both"/>
        <w:rPr>
          <w:rFonts w:ascii="Times" w:hAnsi="Times"/>
          <w:bCs/>
          <w:lang w:val="en-US"/>
        </w:rPr>
      </w:pPr>
      <w:r w:rsidRPr="0071581D">
        <w:rPr>
          <w:rFonts w:ascii="Times" w:hAnsi="Times"/>
          <w:b/>
          <w:bCs/>
          <w:lang w:val="en-US"/>
        </w:rPr>
        <w:t xml:space="preserve">(B) </w:t>
      </w:r>
      <w:r w:rsidRPr="0071581D">
        <w:rPr>
          <w:rFonts w:ascii="Times" w:hAnsi="Times"/>
          <w:bCs/>
          <w:lang w:val="en-US"/>
        </w:rPr>
        <w:t>Representative immunofluorescence images of the cells 6h after 5Gy IR to induce DNA damage (</w:t>
      </w:r>
      <w:r w:rsidRPr="0071581D">
        <w:rPr>
          <w:rFonts w:ascii="Times" w:hAnsi="Times"/>
          <w:lang w:val="en-US"/>
        </w:rPr>
        <w:sym w:font="Symbol" w:char="F067"/>
      </w:r>
      <w:r w:rsidRPr="0071581D">
        <w:rPr>
          <w:rFonts w:ascii="Times" w:hAnsi="Times"/>
          <w:lang w:val="en-US"/>
        </w:rPr>
        <w:t>H2AX)</w:t>
      </w:r>
      <w:r w:rsidRPr="0071581D">
        <w:rPr>
          <w:rFonts w:ascii="Times" w:hAnsi="Times"/>
          <w:bCs/>
          <w:lang w:val="en-US"/>
        </w:rPr>
        <w:t xml:space="preserve"> and formation of BRCA1 nuclear foci. Note the lack of BRCA1 foci in the B40 cells and in the resistant clones</w:t>
      </w:r>
      <w:r w:rsidR="00743465">
        <w:rPr>
          <w:rFonts w:ascii="Times" w:hAnsi="Times"/>
          <w:bCs/>
          <w:lang w:val="en-US"/>
        </w:rPr>
        <w:t xml:space="preserve"> in IF using a C-terminal antibody.</w:t>
      </w:r>
    </w:p>
    <w:p w14:paraId="7BD31417" w14:textId="205559C5" w:rsidR="0051040F" w:rsidRPr="0071581D" w:rsidRDefault="0051040F" w:rsidP="0051040F">
      <w:pPr>
        <w:spacing w:line="480" w:lineRule="auto"/>
        <w:jc w:val="both"/>
        <w:rPr>
          <w:rFonts w:ascii="Times" w:hAnsi="Times"/>
          <w:b/>
          <w:bCs/>
          <w:lang w:val="en-US"/>
        </w:rPr>
      </w:pPr>
      <w:r w:rsidRPr="0071581D">
        <w:rPr>
          <w:rFonts w:ascii="Times" w:hAnsi="Times"/>
          <w:b/>
          <w:bCs/>
          <w:lang w:val="en-US"/>
        </w:rPr>
        <w:t xml:space="preserve">(C) </w:t>
      </w:r>
      <w:r w:rsidRPr="0071581D">
        <w:rPr>
          <w:rFonts w:ascii="Times" w:hAnsi="Times"/>
          <w:bCs/>
          <w:lang w:val="en-US"/>
        </w:rPr>
        <w:t xml:space="preserve">Representative IF images of RAD51 foci </w:t>
      </w:r>
      <w:r w:rsidR="00774E06">
        <w:rPr>
          <w:rFonts w:ascii="Times" w:hAnsi="Times"/>
          <w:bCs/>
          <w:lang w:val="en-US"/>
        </w:rPr>
        <w:t xml:space="preserve">formation </w:t>
      </w:r>
      <w:r w:rsidRPr="0071581D">
        <w:rPr>
          <w:rFonts w:ascii="Times" w:hAnsi="Times"/>
          <w:bCs/>
          <w:lang w:val="en-US"/>
        </w:rPr>
        <w:t>in Cyclin A positive cells 6h after 5G</w:t>
      </w:r>
      <w:r w:rsidR="00774E06">
        <w:rPr>
          <w:rFonts w:ascii="Times" w:hAnsi="Times"/>
          <w:bCs/>
          <w:lang w:val="en-US"/>
        </w:rPr>
        <w:t>y</w:t>
      </w:r>
      <w:r w:rsidRPr="0071581D">
        <w:rPr>
          <w:rFonts w:ascii="Times" w:hAnsi="Times"/>
          <w:bCs/>
          <w:lang w:val="en-US"/>
        </w:rPr>
        <w:t xml:space="preserve"> </w:t>
      </w:r>
      <w:r w:rsidR="00774E06">
        <w:rPr>
          <w:rFonts w:ascii="Times" w:hAnsi="Times"/>
          <w:bCs/>
          <w:lang w:val="en-US"/>
        </w:rPr>
        <w:t xml:space="preserve">of </w:t>
      </w:r>
      <w:r w:rsidRPr="0071581D">
        <w:rPr>
          <w:rFonts w:ascii="Times" w:hAnsi="Times"/>
          <w:bCs/>
          <w:lang w:val="en-US"/>
        </w:rPr>
        <w:t xml:space="preserve">IR. </w:t>
      </w:r>
    </w:p>
    <w:p w14:paraId="6BB6B043" w14:textId="32096B5F" w:rsidR="0051040F" w:rsidRPr="0071581D" w:rsidRDefault="0051040F" w:rsidP="0051040F">
      <w:pPr>
        <w:spacing w:line="480" w:lineRule="auto"/>
        <w:jc w:val="both"/>
        <w:rPr>
          <w:rFonts w:ascii="Times" w:hAnsi="Times"/>
          <w:bCs/>
          <w:lang w:val="en-US"/>
        </w:rPr>
      </w:pPr>
      <w:r w:rsidRPr="0071581D">
        <w:rPr>
          <w:rFonts w:ascii="Times" w:hAnsi="Times"/>
          <w:b/>
          <w:bCs/>
          <w:lang w:val="en-US"/>
        </w:rPr>
        <w:t xml:space="preserve">(D) </w:t>
      </w:r>
      <w:r w:rsidRPr="0071581D">
        <w:rPr>
          <w:rFonts w:ascii="Times" w:hAnsi="Times"/>
          <w:bCs/>
          <w:lang w:val="en-US"/>
        </w:rPr>
        <w:t xml:space="preserve">Representative IF images of 53BP1 and </w:t>
      </w:r>
      <w:r w:rsidRPr="0071581D">
        <w:rPr>
          <w:rFonts w:ascii="Times" w:hAnsi="Times"/>
          <w:lang w:val="en-US"/>
        </w:rPr>
        <w:sym w:font="Symbol" w:char="F067"/>
      </w:r>
      <w:r w:rsidRPr="0071581D">
        <w:rPr>
          <w:rFonts w:ascii="Times" w:hAnsi="Times"/>
          <w:lang w:val="en-US"/>
        </w:rPr>
        <w:t>H2AX</w:t>
      </w:r>
      <w:r w:rsidR="008E48A5">
        <w:rPr>
          <w:rFonts w:ascii="Times" w:hAnsi="Times"/>
          <w:bCs/>
          <w:lang w:val="en-US"/>
        </w:rPr>
        <w:t xml:space="preserve"> </w:t>
      </w:r>
      <w:r w:rsidRPr="0071581D">
        <w:rPr>
          <w:rFonts w:ascii="Times" w:hAnsi="Times"/>
          <w:bCs/>
          <w:lang w:val="en-US"/>
        </w:rPr>
        <w:t xml:space="preserve">foci </w:t>
      </w:r>
      <w:r w:rsidR="008E48A5">
        <w:rPr>
          <w:rFonts w:ascii="Times" w:hAnsi="Times"/>
          <w:bCs/>
          <w:lang w:val="en-US"/>
        </w:rPr>
        <w:t xml:space="preserve">formation </w:t>
      </w:r>
      <w:r w:rsidRPr="0071581D">
        <w:rPr>
          <w:rFonts w:ascii="Times" w:hAnsi="Times"/>
          <w:bCs/>
          <w:lang w:val="en-US"/>
        </w:rPr>
        <w:t>6h after 5G</w:t>
      </w:r>
      <w:r w:rsidR="00774E06">
        <w:rPr>
          <w:rFonts w:ascii="Times" w:hAnsi="Times"/>
          <w:bCs/>
          <w:lang w:val="en-US"/>
        </w:rPr>
        <w:t>y</w:t>
      </w:r>
      <w:r w:rsidRPr="0071581D">
        <w:rPr>
          <w:rFonts w:ascii="Times" w:hAnsi="Times"/>
          <w:bCs/>
          <w:lang w:val="en-US"/>
        </w:rPr>
        <w:t xml:space="preserve"> </w:t>
      </w:r>
      <w:r w:rsidR="008E48A5">
        <w:rPr>
          <w:rFonts w:ascii="Times" w:hAnsi="Times"/>
          <w:bCs/>
          <w:lang w:val="en-US"/>
        </w:rPr>
        <w:t xml:space="preserve">of </w:t>
      </w:r>
      <w:r w:rsidRPr="0071581D">
        <w:rPr>
          <w:rFonts w:ascii="Times" w:hAnsi="Times"/>
          <w:bCs/>
          <w:lang w:val="en-US"/>
        </w:rPr>
        <w:t>IR.</w:t>
      </w:r>
    </w:p>
    <w:p w14:paraId="5A94E88F" w14:textId="0CB53092" w:rsidR="0051040F" w:rsidRPr="0071581D" w:rsidRDefault="0051040F" w:rsidP="0051040F">
      <w:pPr>
        <w:spacing w:line="480" w:lineRule="auto"/>
        <w:jc w:val="both"/>
        <w:rPr>
          <w:rFonts w:ascii="Times" w:hAnsi="Times"/>
          <w:bCs/>
          <w:lang w:val="en-US"/>
        </w:rPr>
      </w:pPr>
      <w:r w:rsidRPr="0071581D">
        <w:rPr>
          <w:rFonts w:ascii="Times" w:hAnsi="Times"/>
          <w:bCs/>
          <w:lang w:val="en-US"/>
        </w:rPr>
        <w:t>(</w:t>
      </w:r>
      <w:r w:rsidRPr="0071581D">
        <w:rPr>
          <w:rFonts w:ascii="Times" w:hAnsi="Times"/>
          <w:b/>
          <w:bCs/>
          <w:lang w:val="en-US"/>
        </w:rPr>
        <w:t>E</w:t>
      </w:r>
      <w:r w:rsidRPr="0071581D">
        <w:rPr>
          <w:rFonts w:ascii="Times" w:hAnsi="Times"/>
          <w:bCs/>
          <w:lang w:val="en-US"/>
        </w:rPr>
        <w:t>) Representative IF images of PARP1 (left column) and PAR (middle column) in the cells. Note the increased PARP1 (left column) and PAR levels in the B40 cells, and decreased levels in the NA4, NA5 and OA5</w:t>
      </w:r>
      <w:r w:rsidR="00F11885">
        <w:rPr>
          <w:rFonts w:ascii="Times" w:hAnsi="Times"/>
          <w:bCs/>
          <w:lang w:val="en-US"/>
        </w:rPr>
        <w:t xml:space="preserve"> clones</w:t>
      </w:r>
      <w:r w:rsidRPr="0071581D">
        <w:rPr>
          <w:rFonts w:ascii="Times" w:hAnsi="Times"/>
          <w:bCs/>
          <w:lang w:val="en-US"/>
        </w:rPr>
        <w:t xml:space="preserve">. Niraparib treatment effectively abolished </w:t>
      </w:r>
      <w:proofErr w:type="spellStart"/>
      <w:r w:rsidRPr="0071581D">
        <w:rPr>
          <w:rFonts w:ascii="Times" w:hAnsi="Times"/>
          <w:bCs/>
          <w:lang w:val="en-US"/>
        </w:rPr>
        <w:t>PARylation</w:t>
      </w:r>
      <w:proofErr w:type="spellEnd"/>
      <w:r w:rsidRPr="0071581D">
        <w:rPr>
          <w:rFonts w:ascii="Times" w:hAnsi="Times"/>
          <w:bCs/>
          <w:lang w:val="en-US"/>
        </w:rPr>
        <w:t xml:space="preserve"> in all the cell lines (right column). </w:t>
      </w:r>
    </w:p>
    <w:p w14:paraId="1DAA9749" w14:textId="77777777" w:rsidR="0051040F" w:rsidRPr="0071581D" w:rsidRDefault="0051040F" w:rsidP="0051040F">
      <w:pPr>
        <w:spacing w:line="480" w:lineRule="auto"/>
        <w:jc w:val="both"/>
        <w:rPr>
          <w:rFonts w:ascii="Times" w:hAnsi="Times"/>
          <w:bCs/>
          <w:lang w:val="en-US"/>
        </w:rPr>
      </w:pPr>
    </w:p>
    <w:p w14:paraId="347A7D20" w14:textId="77777777" w:rsidR="0051040F" w:rsidRPr="0071581D" w:rsidRDefault="0051040F" w:rsidP="0051040F">
      <w:pPr>
        <w:spacing w:line="480" w:lineRule="auto"/>
        <w:jc w:val="both"/>
        <w:rPr>
          <w:rFonts w:ascii="Times" w:hAnsi="Times"/>
          <w:b/>
          <w:bCs/>
          <w:lang w:val="en-US"/>
        </w:rPr>
      </w:pPr>
      <w:r w:rsidRPr="0071581D">
        <w:rPr>
          <w:rFonts w:ascii="Times" w:hAnsi="Times"/>
          <w:b/>
          <w:bCs/>
          <w:lang w:val="en-US"/>
        </w:rPr>
        <w:t>Supplementary Figure 3</w:t>
      </w:r>
    </w:p>
    <w:p w14:paraId="5A1EF18A" w14:textId="2E68D967" w:rsidR="0051040F" w:rsidRPr="0071581D" w:rsidRDefault="0051040F" w:rsidP="0051040F">
      <w:pPr>
        <w:spacing w:line="480" w:lineRule="auto"/>
        <w:jc w:val="both"/>
        <w:rPr>
          <w:rFonts w:ascii="Times" w:hAnsi="Times"/>
          <w:bCs/>
          <w:lang w:val="en-US"/>
        </w:rPr>
      </w:pPr>
      <w:r w:rsidRPr="0071581D">
        <w:rPr>
          <w:rFonts w:ascii="Times" w:hAnsi="Times"/>
          <w:b/>
          <w:bCs/>
          <w:lang w:val="en-US"/>
        </w:rPr>
        <w:t xml:space="preserve">(A) </w:t>
      </w:r>
      <w:r w:rsidRPr="0071581D">
        <w:rPr>
          <w:rFonts w:ascii="Times" w:hAnsi="Times"/>
          <w:bCs/>
          <w:lang w:val="en-US"/>
        </w:rPr>
        <w:t xml:space="preserve">Bar graph of unique differentially expressed genes (DEGs) in the resistant cells </w:t>
      </w:r>
      <w:r w:rsidR="00F11885">
        <w:rPr>
          <w:rFonts w:ascii="Times" w:hAnsi="Times"/>
          <w:bCs/>
          <w:lang w:val="en-US"/>
        </w:rPr>
        <w:t>with reference</w:t>
      </w:r>
      <w:r w:rsidR="00F11885" w:rsidRPr="0071581D">
        <w:rPr>
          <w:rFonts w:ascii="Times" w:hAnsi="Times"/>
          <w:bCs/>
          <w:lang w:val="en-US"/>
        </w:rPr>
        <w:t xml:space="preserve"> </w:t>
      </w:r>
      <w:r w:rsidRPr="0071581D">
        <w:rPr>
          <w:rFonts w:ascii="Times" w:hAnsi="Times"/>
          <w:bCs/>
          <w:lang w:val="en-US"/>
        </w:rPr>
        <w:t xml:space="preserve">to the B40 cells. </w:t>
      </w:r>
    </w:p>
    <w:p w14:paraId="70252ED2" w14:textId="07691F9C" w:rsidR="0051040F" w:rsidRPr="0071581D" w:rsidRDefault="0051040F" w:rsidP="0051040F">
      <w:pPr>
        <w:spacing w:line="480" w:lineRule="auto"/>
        <w:jc w:val="both"/>
        <w:rPr>
          <w:rFonts w:ascii="Times" w:hAnsi="Times"/>
          <w:iCs/>
          <w:lang w:val="en-US"/>
        </w:rPr>
      </w:pPr>
      <w:r w:rsidRPr="0071581D">
        <w:rPr>
          <w:rFonts w:ascii="Times" w:hAnsi="Times"/>
          <w:bCs/>
          <w:lang w:val="en-US"/>
        </w:rPr>
        <w:t>(</w:t>
      </w:r>
      <w:r w:rsidRPr="0071581D">
        <w:rPr>
          <w:rFonts w:ascii="Times" w:hAnsi="Times"/>
          <w:b/>
          <w:bCs/>
          <w:lang w:val="en-US"/>
        </w:rPr>
        <w:t>B</w:t>
      </w:r>
      <w:r w:rsidRPr="0071581D">
        <w:rPr>
          <w:rFonts w:ascii="Times" w:hAnsi="Times"/>
          <w:bCs/>
          <w:lang w:val="en-US"/>
        </w:rPr>
        <w:t xml:space="preserve">) </w:t>
      </w:r>
      <w:r w:rsidR="00F11885">
        <w:rPr>
          <w:rFonts w:ascii="Times" w:hAnsi="Times"/>
          <w:bCs/>
          <w:lang w:val="en-US"/>
        </w:rPr>
        <w:t xml:space="preserve">Photomicrographs </w:t>
      </w:r>
      <w:r w:rsidRPr="0071581D">
        <w:rPr>
          <w:rFonts w:ascii="Times" w:hAnsi="Times"/>
          <w:bCs/>
          <w:lang w:val="en-US"/>
        </w:rPr>
        <w:t xml:space="preserve">showing </w:t>
      </w:r>
      <w:r w:rsidR="00F11885">
        <w:rPr>
          <w:rFonts w:ascii="Times" w:hAnsi="Times"/>
          <w:bCs/>
          <w:lang w:val="en-US"/>
        </w:rPr>
        <w:t xml:space="preserve">the </w:t>
      </w:r>
      <w:r w:rsidRPr="0071581D">
        <w:rPr>
          <w:rFonts w:ascii="Times" w:hAnsi="Times"/>
          <w:bCs/>
          <w:lang w:val="en-US"/>
        </w:rPr>
        <w:t xml:space="preserve">EMT phenotypes in the B40 compared to the </w:t>
      </w:r>
      <w:r w:rsidRPr="0071581D">
        <w:rPr>
          <w:rFonts w:ascii="Times" w:hAnsi="Times"/>
          <w:lang w:val="en-US"/>
        </w:rPr>
        <w:t>RPE</w:t>
      </w:r>
      <w:r w:rsidRPr="0071581D">
        <w:rPr>
          <w:rFonts w:ascii="Times" w:hAnsi="Times"/>
          <w:i/>
          <w:iCs/>
          <w:vertAlign w:val="superscript"/>
          <w:lang w:val="en-US"/>
        </w:rPr>
        <w:t>TP53-/-</w:t>
      </w:r>
      <w:r w:rsidRPr="0071581D">
        <w:rPr>
          <w:rFonts w:ascii="Times" w:hAnsi="Times"/>
          <w:iCs/>
          <w:lang w:val="en-US"/>
        </w:rPr>
        <w:t xml:space="preserve">cells, and in </w:t>
      </w:r>
      <w:proofErr w:type="spellStart"/>
      <w:r w:rsidRPr="0071581D">
        <w:rPr>
          <w:rFonts w:ascii="Times" w:hAnsi="Times"/>
          <w:iCs/>
          <w:lang w:val="en-US"/>
        </w:rPr>
        <w:t>PARPi</w:t>
      </w:r>
      <w:proofErr w:type="spellEnd"/>
      <w:r w:rsidRPr="0071581D">
        <w:rPr>
          <w:rFonts w:ascii="Times" w:hAnsi="Times"/>
          <w:iCs/>
          <w:lang w:val="en-US"/>
        </w:rPr>
        <w:t xml:space="preserve"> resistant clones NA1, NA2, NA3, NB1 and OA5. </w:t>
      </w:r>
    </w:p>
    <w:p w14:paraId="5D821983" w14:textId="77777777" w:rsidR="0051040F" w:rsidRPr="0071581D" w:rsidRDefault="0051040F" w:rsidP="0051040F">
      <w:pPr>
        <w:spacing w:line="480" w:lineRule="auto"/>
        <w:jc w:val="both"/>
        <w:rPr>
          <w:rFonts w:ascii="Times" w:hAnsi="Times"/>
          <w:bCs/>
          <w:lang w:val="en-US"/>
        </w:rPr>
      </w:pPr>
      <w:r w:rsidRPr="0071581D">
        <w:rPr>
          <w:rFonts w:ascii="Times" w:hAnsi="Times"/>
          <w:bCs/>
          <w:lang w:val="en-US"/>
        </w:rPr>
        <w:t>(</w:t>
      </w:r>
      <w:r w:rsidRPr="0071581D">
        <w:rPr>
          <w:rFonts w:ascii="Times" w:hAnsi="Times"/>
          <w:b/>
          <w:bCs/>
          <w:lang w:val="en-US"/>
        </w:rPr>
        <w:t>C</w:t>
      </w:r>
      <w:r w:rsidRPr="0071581D">
        <w:rPr>
          <w:rFonts w:ascii="Times" w:hAnsi="Times"/>
          <w:bCs/>
          <w:lang w:val="en-US"/>
        </w:rPr>
        <w:t xml:space="preserve">) Immunofluorescence images of Vimentin staining in the cells. </w:t>
      </w:r>
    </w:p>
    <w:p w14:paraId="63198DBB" w14:textId="77777777" w:rsidR="0051040F" w:rsidRPr="0071581D" w:rsidRDefault="0051040F" w:rsidP="0051040F">
      <w:pPr>
        <w:spacing w:line="480" w:lineRule="auto"/>
        <w:jc w:val="both"/>
        <w:rPr>
          <w:rFonts w:ascii="Times" w:hAnsi="Times"/>
          <w:bCs/>
          <w:lang w:val="en-US"/>
        </w:rPr>
      </w:pPr>
      <w:r w:rsidRPr="0071581D">
        <w:rPr>
          <w:rFonts w:ascii="Times" w:hAnsi="Times"/>
          <w:bCs/>
          <w:lang w:val="en-US"/>
        </w:rPr>
        <w:t>(</w:t>
      </w:r>
      <w:r w:rsidRPr="0071581D">
        <w:rPr>
          <w:rFonts w:ascii="Times" w:hAnsi="Times"/>
          <w:b/>
          <w:bCs/>
          <w:lang w:val="en-US"/>
        </w:rPr>
        <w:t>D</w:t>
      </w:r>
      <w:r w:rsidRPr="0071581D">
        <w:rPr>
          <w:rFonts w:ascii="Times" w:hAnsi="Times"/>
          <w:bCs/>
          <w:lang w:val="en-US"/>
        </w:rPr>
        <w:t xml:space="preserve">) Quantification of the Vimentin IF signal per cell in 5-15 image fields. </w:t>
      </w:r>
    </w:p>
    <w:p w14:paraId="665F2249" w14:textId="77777777" w:rsidR="0051040F" w:rsidRPr="0071581D" w:rsidRDefault="0051040F" w:rsidP="0051040F">
      <w:pPr>
        <w:spacing w:line="480" w:lineRule="auto"/>
        <w:jc w:val="both"/>
        <w:rPr>
          <w:rFonts w:ascii="Times" w:hAnsi="Times"/>
          <w:bCs/>
          <w:lang w:val="en-US"/>
        </w:rPr>
      </w:pPr>
      <w:r w:rsidRPr="0071581D">
        <w:rPr>
          <w:rFonts w:ascii="Times" w:hAnsi="Times"/>
          <w:bCs/>
          <w:lang w:val="en-US"/>
        </w:rPr>
        <w:lastRenderedPageBreak/>
        <w:t>(</w:t>
      </w:r>
      <w:r w:rsidRPr="0071581D">
        <w:rPr>
          <w:rFonts w:ascii="Times" w:hAnsi="Times"/>
          <w:b/>
          <w:bCs/>
          <w:lang w:val="en-US"/>
        </w:rPr>
        <w:t>E</w:t>
      </w:r>
      <w:r w:rsidRPr="0071581D">
        <w:rPr>
          <w:rFonts w:ascii="Times" w:hAnsi="Times"/>
          <w:bCs/>
          <w:lang w:val="en-US"/>
        </w:rPr>
        <w:t xml:space="preserve">) Quantification of the Zeb1 IF signal per cell in 5-15 image fields. </w:t>
      </w:r>
    </w:p>
    <w:p w14:paraId="6AB3452D" w14:textId="66EE5952" w:rsidR="0051040F" w:rsidRPr="0071581D" w:rsidRDefault="0051040F" w:rsidP="0051040F">
      <w:pPr>
        <w:spacing w:line="480" w:lineRule="auto"/>
        <w:jc w:val="both"/>
        <w:rPr>
          <w:rFonts w:ascii="Times" w:hAnsi="Times"/>
          <w:bCs/>
          <w:lang w:val="en-US"/>
        </w:rPr>
      </w:pPr>
      <w:r w:rsidRPr="0071581D">
        <w:rPr>
          <w:rFonts w:ascii="Times" w:hAnsi="Times"/>
          <w:bCs/>
          <w:lang w:val="en-US"/>
        </w:rPr>
        <w:t>(</w:t>
      </w:r>
      <w:r w:rsidRPr="0071581D">
        <w:rPr>
          <w:rFonts w:ascii="Times" w:hAnsi="Times"/>
          <w:b/>
          <w:bCs/>
          <w:lang w:val="en-US"/>
        </w:rPr>
        <w:t>F</w:t>
      </w:r>
      <w:r w:rsidRPr="0071581D">
        <w:rPr>
          <w:rFonts w:ascii="Times" w:hAnsi="Times"/>
          <w:bCs/>
          <w:lang w:val="en-US"/>
        </w:rPr>
        <w:t xml:space="preserve">) Average </w:t>
      </w:r>
      <w:proofErr w:type="spellStart"/>
      <w:r w:rsidRPr="0071581D">
        <w:rPr>
          <w:rFonts w:ascii="Times" w:hAnsi="Times"/>
          <w:bCs/>
          <w:lang w:val="en-US"/>
        </w:rPr>
        <w:t>pRPA</w:t>
      </w:r>
      <w:proofErr w:type="spellEnd"/>
      <w:r w:rsidRPr="0071581D">
        <w:rPr>
          <w:rFonts w:ascii="Times" w:hAnsi="Times"/>
          <w:bCs/>
          <w:lang w:val="en-US"/>
        </w:rPr>
        <w:t xml:space="preserve"> foci per nucleus in 12 image fields in B40 and NB1 cells. The groups were compared using One</w:t>
      </w:r>
      <w:r w:rsidR="009D3430">
        <w:rPr>
          <w:rFonts w:ascii="Times" w:hAnsi="Times"/>
          <w:bCs/>
          <w:lang w:val="en-US"/>
        </w:rPr>
        <w:t>-</w:t>
      </w:r>
      <w:r w:rsidRPr="0071581D">
        <w:rPr>
          <w:rFonts w:ascii="Times" w:hAnsi="Times"/>
          <w:bCs/>
          <w:lang w:val="en-US"/>
        </w:rPr>
        <w:t xml:space="preserve">way </w:t>
      </w:r>
      <w:r w:rsidR="009D3430">
        <w:rPr>
          <w:rFonts w:ascii="Times" w:hAnsi="Times"/>
          <w:bCs/>
          <w:lang w:val="en-US"/>
        </w:rPr>
        <w:t>ANOVA</w:t>
      </w:r>
      <w:r w:rsidR="009D3430" w:rsidRPr="0071581D">
        <w:rPr>
          <w:rFonts w:ascii="Times" w:hAnsi="Times"/>
          <w:bCs/>
          <w:lang w:val="en-US"/>
        </w:rPr>
        <w:t xml:space="preserve"> </w:t>
      </w:r>
      <w:r w:rsidRPr="0071581D">
        <w:rPr>
          <w:rFonts w:ascii="Times" w:hAnsi="Times"/>
          <w:bCs/>
          <w:lang w:val="en-US"/>
        </w:rPr>
        <w:t>followed by Dun</w:t>
      </w:r>
      <w:r w:rsidR="009D3430">
        <w:rPr>
          <w:rFonts w:ascii="Times" w:hAnsi="Times"/>
          <w:bCs/>
          <w:lang w:val="en-US"/>
        </w:rPr>
        <w:t>n</w:t>
      </w:r>
      <w:r w:rsidRPr="0071581D">
        <w:rPr>
          <w:rFonts w:ascii="Times" w:hAnsi="Times"/>
          <w:bCs/>
          <w:lang w:val="en-US"/>
        </w:rPr>
        <w:t>et</w:t>
      </w:r>
      <w:r w:rsidR="009D3430">
        <w:rPr>
          <w:rFonts w:ascii="Times" w:hAnsi="Times"/>
          <w:bCs/>
          <w:lang w:val="en-US"/>
        </w:rPr>
        <w:t>t</w:t>
      </w:r>
      <w:r w:rsidRPr="0071581D">
        <w:rPr>
          <w:rFonts w:ascii="Times" w:hAnsi="Times"/>
          <w:bCs/>
          <w:lang w:val="en-US"/>
        </w:rPr>
        <w:t>’s test or Mann-Whitney U test *p&lt;0.05, **p&lt;0.01, ***p&lt;0,001, ****p&lt;0.0001.</w:t>
      </w:r>
    </w:p>
    <w:p w14:paraId="7A71B672" w14:textId="77777777" w:rsidR="0051040F" w:rsidRPr="0071581D" w:rsidRDefault="0051040F" w:rsidP="0051040F">
      <w:pPr>
        <w:spacing w:line="480" w:lineRule="auto"/>
        <w:jc w:val="both"/>
        <w:rPr>
          <w:rFonts w:ascii="Times" w:hAnsi="Times"/>
          <w:b/>
          <w:bCs/>
          <w:lang w:val="en-US"/>
        </w:rPr>
      </w:pPr>
    </w:p>
    <w:p w14:paraId="77713137" w14:textId="77777777" w:rsidR="0051040F" w:rsidRPr="0071581D" w:rsidRDefault="0051040F" w:rsidP="0051040F">
      <w:pPr>
        <w:spacing w:line="480" w:lineRule="auto"/>
        <w:jc w:val="both"/>
        <w:rPr>
          <w:rFonts w:ascii="Times" w:hAnsi="Times"/>
          <w:b/>
          <w:bCs/>
          <w:lang w:val="en-US"/>
        </w:rPr>
      </w:pPr>
      <w:r w:rsidRPr="0071581D">
        <w:rPr>
          <w:rFonts w:ascii="Times" w:hAnsi="Times"/>
          <w:b/>
          <w:bCs/>
          <w:lang w:val="en-US"/>
        </w:rPr>
        <w:t xml:space="preserve">Supplementary Figure 4. </w:t>
      </w:r>
    </w:p>
    <w:p w14:paraId="4C7A0A49" w14:textId="456C1F79" w:rsidR="0051040F" w:rsidRPr="0071581D" w:rsidRDefault="0051040F" w:rsidP="0051040F">
      <w:pPr>
        <w:spacing w:line="480" w:lineRule="auto"/>
        <w:jc w:val="both"/>
        <w:rPr>
          <w:rFonts w:ascii="Times" w:hAnsi="Times"/>
          <w:bCs/>
          <w:lang w:val="en-US"/>
        </w:rPr>
      </w:pPr>
      <w:r w:rsidRPr="0071581D">
        <w:rPr>
          <w:rFonts w:ascii="Times" w:hAnsi="Times"/>
          <w:bCs/>
          <w:lang w:val="en-US"/>
        </w:rPr>
        <w:t>Log2 copy ratios and B-allele frequency (BAF) plots for the cell lines. Log2 copy ratios show the amount of DNA captured from each segment of chromosomes. The BAF plots indicate the allelic balances</w:t>
      </w:r>
      <w:r w:rsidR="00775023">
        <w:rPr>
          <w:rFonts w:ascii="Times" w:hAnsi="Times"/>
          <w:bCs/>
          <w:lang w:val="en-US"/>
        </w:rPr>
        <w:t>. D</w:t>
      </w:r>
      <w:r w:rsidRPr="0071581D">
        <w:rPr>
          <w:rFonts w:ascii="Times" w:hAnsi="Times"/>
          <w:bCs/>
          <w:lang w:val="en-US"/>
        </w:rPr>
        <w:t xml:space="preserve">eviation </w:t>
      </w:r>
      <w:r w:rsidR="00775023">
        <w:rPr>
          <w:rFonts w:ascii="Times" w:hAnsi="Times"/>
          <w:bCs/>
          <w:lang w:val="en-US"/>
        </w:rPr>
        <w:t>higher than</w:t>
      </w:r>
      <w:r w:rsidR="00775023" w:rsidRPr="0071581D">
        <w:rPr>
          <w:rFonts w:ascii="Times" w:hAnsi="Times"/>
          <w:bCs/>
          <w:lang w:val="en-US"/>
        </w:rPr>
        <w:t xml:space="preserve"> </w:t>
      </w:r>
      <w:r w:rsidRPr="0071581D">
        <w:rPr>
          <w:rFonts w:ascii="Times" w:hAnsi="Times"/>
          <w:bCs/>
          <w:lang w:val="en-US"/>
        </w:rPr>
        <w:t>0.5 indicat</w:t>
      </w:r>
      <w:r w:rsidR="00775023">
        <w:rPr>
          <w:rFonts w:ascii="Times" w:hAnsi="Times"/>
          <w:bCs/>
          <w:lang w:val="en-US"/>
        </w:rPr>
        <w:t>e</w:t>
      </w:r>
      <w:r w:rsidRPr="0071581D">
        <w:rPr>
          <w:rFonts w:ascii="Times" w:hAnsi="Times"/>
          <w:bCs/>
          <w:lang w:val="en-US"/>
        </w:rPr>
        <w:t xml:space="preserve"> imbalance</w:t>
      </w:r>
      <w:r w:rsidR="00775023">
        <w:rPr>
          <w:rFonts w:ascii="Times" w:hAnsi="Times"/>
          <w:bCs/>
          <w:lang w:val="en-US"/>
        </w:rPr>
        <w:t>s</w:t>
      </w:r>
      <w:r w:rsidRPr="0071581D">
        <w:rPr>
          <w:rFonts w:ascii="Times" w:hAnsi="Times"/>
          <w:bCs/>
          <w:lang w:val="en-US"/>
        </w:rPr>
        <w:t xml:space="preserve">. </w:t>
      </w:r>
    </w:p>
    <w:p w14:paraId="00E95D61" w14:textId="77777777" w:rsidR="0051040F" w:rsidRPr="0071581D" w:rsidRDefault="0051040F" w:rsidP="0051040F">
      <w:pPr>
        <w:spacing w:line="480" w:lineRule="auto"/>
        <w:jc w:val="both"/>
        <w:rPr>
          <w:rFonts w:ascii="Times" w:hAnsi="Times"/>
          <w:bCs/>
          <w:lang w:val="en-US"/>
        </w:rPr>
      </w:pPr>
    </w:p>
    <w:p w14:paraId="13AFF0F6" w14:textId="77777777" w:rsidR="0051040F" w:rsidRPr="0071581D" w:rsidRDefault="0051040F" w:rsidP="0051040F">
      <w:pPr>
        <w:spacing w:line="480" w:lineRule="auto"/>
        <w:jc w:val="both"/>
        <w:rPr>
          <w:rFonts w:ascii="Times" w:hAnsi="Times"/>
          <w:b/>
          <w:bCs/>
          <w:lang w:val="en-US"/>
        </w:rPr>
      </w:pPr>
      <w:r w:rsidRPr="0071581D">
        <w:rPr>
          <w:rFonts w:ascii="Times" w:hAnsi="Times"/>
          <w:b/>
          <w:bCs/>
          <w:lang w:val="en-US"/>
        </w:rPr>
        <w:t>Supplementary Figure 5.</w:t>
      </w:r>
    </w:p>
    <w:p w14:paraId="5FBBD2FA" w14:textId="2A7F479B" w:rsidR="0051040F" w:rsidRPr="0071581D" w:rsidRDefault="0051040F" w:rsidP="0051040F">
      <w:pPr>
        <w:spacing w:line="480" w:lineRule="auto"/>
        <w:jc w:val="both"/>
        <w:rPr>
          <w:rFonts w:ascii="Times" w:hAnsi="Times"/>
          <w:bCs/>
          <w:lang w:val="en-US"/>
        </w:rPr>
      </w:pPr>
      <w:r w:rsidRPr="0071581D">
        <w:rPr>
          <w:rFonts w:ascii="Times" w:hAnsi="Times"/>
          <w:b/>
          <w:bCs/>
          <w:lang w:val="en-US"/>
        </w:rPr>
        <w:t xml:space="preserve">(A) </w:t>
      </w:r>
      <w:r w:rsidR="007C6D29">
        <w:rPr>
          <w:rFonts w:ascii="Times" w:hAnsi="Times"/>
          <w:bCs/>
          <w:lang w:val="en-US"/>
        </w:rPr>
        <w:t>Q</w:t>
      </w:r>
      <w:r w:rsidR="007C6D29" w:rsidRPr="0071581D">
        <w:rPr>
          <w:rFonts w:ascii="Times" w:hAnsi="Times"/>
          <w:bCs/>
          <w:lang w:val="en-US"/>
        </w:rPr>
        <w:t>uantifi</w:t>
      </w:r>
      <w:r w:rsidR="007C6D29">
        <w:rPr>
          <w:rFonts w:ascii="Times" w:hAnsi="Times"/>
          <w:bCs/>
          <w:lang w:val="en-US"/>
        </w:rPr>
        <w:t>cation of the cells’ g</w:t>
      </w:r>
      <w:r w:rsidRPr="0071581D">
        <w:rPr>
          <w:rFonts w:ascii="Times" w:hAnsi="Times"/>
          <w:bCs/>
          <w:lang w:val="en-US"/>
        </w:rPr>
        <w:t xml:space="preserve">rowth rate. Note the decreased growth rates of the B40 cells in comparison to the </w:t>
      </w:r>
      <w:r w:rsidRPr="0071581D">
        <w:rPr>
          <w:rFonts w:ascii="Times" w:hAnsi="Times"/>
          <w:lang w:val="en-US"/>
        </w:rPr>
        <w:t>RPE</w:t>
      </w:r>
      <w:r w:rsidRPr="0071581D">
        <w:rPr>
          <w:rFonts w:ascii="Times" w:hAnsi="Times"/>
          <w:i/>
          <w:iCs/>
          <w:vertAlign w:val="superscript"/>
          <w:lang w:val="en-US"/>
        </w:rPr>
        <w:t>TP53-/-</w:t>
      </w:r>
      <w:r w:rsidRPr="0071581D">
        <w:rPr>
          <w:rFonts w:ascii="Times" w:hAnsi="Times"/>
          <w:iCs/>
          <w:lang w:val="en-US"/>
        </w:rPr>
        <w:t>cells, and the increased growth rates of NA2, NA3 and OA5 clones in comparison to the B40 cells.</w:t>
      </w:r>
      <w:r w:rsidRPr="0071581D">
        <w:rPr>
          <w:rFonts w:ascii="Times" w:hAnsi="Times"/>
          <w:bCs/>
          <w:lang w:val="en-US"/>
        </w:rPr>
        <w:t xml:space="preserve"> The groups were compared using </w:t>
      </w:r>
      <w:proofErr w:type="spellStart"/>
      <w:r w:rsidRPr="0071581D">
        <w:rPr>
          <w:rFonts w:ascii="Times" w:hAnsi="Times"/>
          <w:bCs/>
          <w:lang w:val="en-US"/>
        </w:rPr>
        <w:t>Oneway</w:t>
      </w:r>
      <w:proofErr w:type="spellEnd"/>
      <w:r w:rsidRPr="0071581D">
        <w:rPr>
          <w:rFonts w:ascii="Times" w:hAnsi="Times"/>
          <w:bCs/>
          <w:lang w:val="en-US"/>
        </w:rPr>
        <w:t xml:space="preserve"> </w:t>
      </w:r>
      <w:proofErr w:type="spellStart"/>
      <w:r w:rsidRPr="0071581D">
        <w:rPr>
          <w:rFonts w:ascii="Times" w:hAnsi="Times"/>
          <w:bCs/>
          <w:lang w:val="en-US"/>
        </w:rPr>
        <w:t>Anova</w:t>
      </w:r>
      <w:proofErr w:type="spellEnd"/>
      <w:r w:rsidRPr="0071581D">
        <w:rPr>
          <w:rFonts w:ascii="Times" w:hAnsi="Times"/>
          <w:bCs/>
          <w:lang w:val="en-US"/>
        </w:rPr>
        <w:t xml:space="preserve"> followed by Dun</w:t>
      </w:r>
      <w:r w:rsidR="007C6D29">
        <w:rPr>
          <w:rFonts w:ascii="Times" w:hAnsi="Times"/>
          <w:bCs/>
          <w:lang w:val="en-US"/>
        </w:rPr>
        <w:t>n</w:t>
      </w:r>
      <w:r w:rsidRPr="0071581D">
        <w:rPr>
          <w:rFonts w:ascii="Times" w:hAnsi="Times"/>
          <w:bCs/>
          <w:lang w:val="en-US"/>
        </w:rPr>
        <w:t>et</w:t>
      </w:r>
      <w:r w:rsidR="007C6D29">
        <w:rPr>
          <w:rFonts w:ascii="Times" w:hAnsi="Times"/>
          <w:bCs/>
          <w:lang w:val="en-US"/>
        </w:rPr>
        <w:t>t</w:t>
      </w:r>
      <w:r w:rsidRPr="0071581D">
        <w:rPr>
          <w:rFonts w:ascii="Times" w:hAnsi="Times"/>
          <w:bCs/>
          <w:lang w:val="en-US"/>
        </w:rPr>
        <w:t>’s test, *p&lt;0.05, **p&lt;0.01, ***p&lt;0,001, ****p&lt;0.0001.</w:t>
      </w:r>
    </w:p>
    <w:p w14:paraId="43999C58" w14:textId="6FEACC57" w:rsidR="0051040F" w:rsidRPr="0071581D" w:rsidRDefault="0051040F" w:rsidP="0051040F">
      <w:pPr>
        <w:spacing w:line="480" w:lineRule="auto"/>
        <w:jc w:val="both"/>
        <w:rPr>
          <w:rFonts w:ascii="Times" w:hAnsi="Times"/>
          <w:b/>
          <w:bCs/>
          <w:lang w:val="en-US"/>
        </w:rPr>
      </w:pPr>
      <w:r w:rsidRPr="0071581D">
        <w:rPr>
          <w:rFonts w:ascii="Times" w:hAnsi="Times"/>
          <w:b/>
          <w:bCs/>
          <w:lang w:val="en-US"/>
        </w:rPr>
        <w:t xml:space="preserve">(B) </w:t>
      </w:r>
      <w:r w:rsidRPr="0071581D">
        <w:rPr>
          <w:rFonts w:ascii="Times" w:hAnsi="Times"/>
          <w:bCs/>
          <w:lang w:val="en-US"/>
        </w:rPr>
        <w:t>Mutation signature 3 risk ratio (RR) of the mutational clusters detected in the cell lines.</w:t>
      </w:r>
    </w:p>
    <w:p w14:paraId="770FC41E" w14:textId="1FA233D0" w:rsidR="0051040F" w:rsidRDefault="0051040F" w:rsidP="0051040F">
      <w:pPr>
        <w:spacing w:line="480" w:lineRule="auto"/>
        <w:jc w:val="both"/>
        <w:rPr>
          <w:rFonts w:ascii="Times" w:hAnsi="Times"/>
          <w:bCs/>
          <w:lang w:val="en-US"/>
        </w:rPr>
      </w:pPr>
      <w:r w:rsidRPr="0071581D">
        <w:rPr>
          <w:rFonts w:ascii="Times" w:hAnsi="Times"/>
          <w:bCs/>
          <w:lang w:val="en-US"/>
        </w:rPr>
        <w:t>(</w:t>
      </w:r>
      <w:r w:rsidRPr="0071581D">
        <w:rPr>
          <w:rFonts w:ascii="Times" w:hAnsi="Times"/>
          <w:b/>
          <w:bCs/>
          <w:lang w:val="en-US"/>
        </w:rPr>
        <w:t>C</w:t>
      </w:r>
      <w:r w:rsidRPr="0071581D">
        <w:rPr>
          <w:rFonts w:ascii="Times" w:hAnsi="Times"/>
          <w:bCs/>
          <w:lang w:val="en-US"/>
        </w:rPr>
        <w:t xml:space="preserve">) Heatmap of clustered mutations in the </w:t>
      </w:r>
      <w:r w:rsidRPr="00DD6E55">
        <w:rPr>
          <w:rFonts w:ascii="Times" w:hAnsi="Times"/>
          <w:bCs/>
          <w:i/>
          <w:iCs/>
          <w:lang w:val="en-US"/>
        </w:rPr>
        <w:t>BRCA1</w:t>
      </w:r>
      <w:r w:rsidRPr="0071581D">
        <w:rPr>
          <w:rFonts w:ascii="Times" w:hAnsi="Times"/>
          <w:bCs/>
          <w:lang w:val="en-US"/>
        </w:rPr>
        <w:t xml:space="preserve">-mutated HGSC tumor samples. S; Sensitive, R; Resistant. </w:t>
      </w:r>
    </w:p>
    <w:p w14:paraId="2CAA850F" w14:textId="352ECC01" w:rsidR="004D53FE" w:rsidRPr="0071581D" w:rsidRDefault="004D53FE" w:rsidP="0051040F">
      <w:pPr>
        <w:spacing w:line="480" w:lineRule="auto"/>
        <w:jc w:val="both"/>
        <w:rPr>
          <w:rFonts w:ascii="Times" w:hAnsi="Times"/>
          <w:bCs/>
          <w:lang w:val="en-US"/>
        </w:rPr>
      </w:pPr>
      <w:r>
        <w:rPr>
          <w:rFonts w:ascii="Times" w:hAnsi="Times"/>
          <w:bCs/>
          <w:lang w:val="en-US"/>
        </w:rPr>
        <w:t xml:space="preserve">(D) </w:t>
      </w:r>
      <w:r w:rsidRPr="0071581D">
        <w:rPr>
          <w:rFonts w:ascii="Times" w:hAnsi="Times"/>
          <w:bCs/>
          <w:lang w:val="en-US"/>
        </w:rPr>
        <w:t xml:space="preserve">Mutation signature 3 risk ratio (RR) of the mutational clusters detected in the </w:t>
      </w:r>
      <w:r>
        <w:rPr>
          <w:rFonts w:ascii="Times" w:hAnsi="Times"/>
          <w:bCs/>
          <w:lang w:val="en-US"/>
        </w:rPr>
        <w:t xml:space="preserve">HGSC tumor samples. </w:t>
      </w:r>
    </w:p>
    <w:p w14:paraId="32E39F2C" w14:textId="384CFD3B" w:rsidR="0051040F" w:rsidRDefault="0051040F" w:rsidP="0051040F">
      <w:pPr>
        <w:spacing w:line="480" w:lineRule="auto"/>
        <w:jc w:val="both"/>
        <w:rPr>
          <w:rFonts w:ascii="Times" w:hAnsi="Times"/>
          <w:lang w:val="en-US"/>
        </w:rPr>
      </w:pPr>
      <w:r w:rsidRPr="0071581D">
        <w:rPr>
          <w:rFonts w:ascii="Times" w:hAnsi="Times"/>
          <w:lang w:val="en-US"/>
        </w:rPr>
        <w:t>(</w:t>
      </w:r>
      <w:r w:rsidR="004D53FE">
        <w:rPr>
          <w:rFonts w:ascii="Times" w:hAnsi="Times"/>
          <w:b/>
          <w:lang w:val="en-US"/>
        </w:rPr>
        <w:t>E</w:t>
      </w:r>
      <w:r w:rsidRPr="0071581D">
        <w:rPr>
          <w:rFonts w:ascii="Times" w:hAnsi="Times"/>
          <w:lang w:val="en-US"/>
        </w:rPr>
        <w:t>) IC50 values for Niraparib in single-cell clones</w:t>
      </w:r>
      <w:r w:rsidR="007A3E71">
        <w:rPr>
          <w:rFonts w:ascii="Times" w:hAnsi="Times"/>
          <w:lang w:val="en-US"/>
        </w:rPr>
        <w:t xml:space="preserve"> derived from the sensitive B40 cell line</w:t>
      </w:r>
      <w:r w:rsidRPr="0071581D">
        <w:rPr>
          <w:rFonts w:ascii="Times" w:hAnsi="Times"/>
          <w:lang w:val="en-US"/>
        </w:rPr>
        <w:t>. Bar graphs represent the mean and error bars are the SD.</w:t>
      </w:r>
      <w:r w:rsidR="00D50E9F">
        <w:rPr>
          <w:rFonts w:ascii="Times" w:hAnsi="Times"/>
          <w:lang w:val="en-US"/>
        </w:rPr>
        <w:t xml:space="preserve"> </w:t>
      </w:r>
      <w:r w:rsidR="00D50E9F" w:rsidRPr="0071581D">
        <w:rPr>
          <w:rFonts w:ascii="Times" w:hAnsi="Times"/>
          <w:lang w:val="en-US"/>
        </w:rPr>
        <w:t>The growth-rates were similar between the B40 subclones (data not shown).</w:t>
      </w:r>
    </w:p>
    <w:p w14:paraId="59C19F96" w14:textId="5DE93365" w:rsidR="00DD6E55" w:rsidRDefault="00DD6E55" w:rsidP="0051040F">
      <w:pPr>
        <w:spacing w:line="480" w:lineRule="auto"/>
        <w:jc w:val="both"/>
        <w:rPr>
          <w:rFonts w:ascii="Times" w:hAnsi="Times"/>
          <w:lang w:val="en-US"/>
        </w:rPr>
      </w:pPr>
      <w:r>
        <w:rPr>
          <w:rFonts w:ascii="Times" w:hAnsi="Times"/>
          <w:lang w:val="en-US"/>
        </w:rPr>
        <w:t>(</w:t>
      </w:r>
      <w:r w:rsidR="004D53FE">
        <w:rPr>
          <w:rFonts w:ascii="Times" w:hAnsi="Times"/>
          <w:b/>
          <w:bCs/>
          <w:lang w:val="en-US"/>
        </w:rPr>
        <w:t>F</w:t>
      </w:r>
      <w:r>
        <w:rPr>
          <w:rFonts w:ascii="Times" w:hAnsi="Times"/>
          <w:lang w:val="en-US"/>
        </w:rPr>
        <w:t xml:space="preserve">) </w:t>
      </w:r>
      <w:r w:rsidRPr="0071581D">
        <w:rPr>
          <w:rFonts w:ascii="Times" w:hAnsi="Times"/>
          <w:lang w:val="en-US"/>
        </w:rPr>
        <w:t xml:space="preserve">Quantification of </w:t>
      </w:r>
      <w:r>
        <w:rPr>
          <w:rFonts w:ascii="Times" w:hAnsi="Times"/>
          <w:lang w:val="en-US"/>
        </w:rPr>
        <w:t>RAD51</w:t>
      </w:r>
      <w:r w:rsidRPr="0071581D">
        <w:rPr>
          <w:rFonts w:ascii="Times" w:hAnsi="Times"/>
          <w:lang w:val="en-US"/>
        </w:rPr>
        <w:t xml:space="preserve"> foci at baseline and</w:t>
      </w:r>
      <w:r w:rsidR="00035C79">
        <w:rPr>
          <w:rFonts w:ascii="Times" w:hAnsi="Times"/>
          <w:lang w:val="en-US"/>
        </w:rPr>
        <w:t xml:space="preserve"> </w:t>
      </w:r>
      <w:r>
        <w:rPr>
          <w:rFonts w:ascii="Times" w:hAnsi="Times"/>
          <w:lang w:val="en-US"/>
        </w:rPr>
        <w:t>6 hours</w:t>
      </w:r>
      <w:r w:rsidRPr="0071581D">
        <w:rPr>
          <w:rFonts w:ascii="Times" w:hAnsi="Times"/>
          <w:lang w:val="en-US"/>
        </w:rPr>
        <w:t xml:space="preserve"> after </w:t>
      </w:r>
      <w:r w:rsidR="004F4FA5">
        <w:rPr>
          <w:rFonts w:ascii="Times" w:hAnsi="Times"/>
          <w:lang w:val="en-US"/>
        </w:rPr>
        <w:t>5</w:t>
      </w:r>
      <w:r w:rsidR="00E23CB1">
        <w:rPr>
          <w:rFonts w:ascii="Times" w:hAnsi="Times"/>
          <w:lang w:val="en-US"/>
        </w:rPr>
        <w:t xml:space="preserve"> </w:t>
      </w:r>
      <w:proofErr w:type="spellStart"/>
      <w:r w:rsidR="004F4FA5">
        <w:rPr>
          <w:rFonts w:ascii="Times" w:hAnsi="Times"/>
          <w:lang w:val="en-US"/>
        </w:rPr>
        <w:t>Gy</w:t>
      </w:r>
      <w:proofErr w:type="spellEnd"/>
      <w:r w:rsidR="004F4FA5" w:rsidRPr="0071581D">
        <w:rPr>
          <w:rFonts w:ascii="Times" w:hAnsi="Times"/>
          <w:lang w:val="en-US"/>
        </w:rPr>
        <w:t xml:space="preserve"> </w:t>
      </w:r>
      <w:r w:rsidR="004F4FA5">
        <w:rPr>
          <w:rFonts w:ascii="Times" w:hAnsi="Times"/>
          <w:lang w:val="en-US"/>
        </w:rPr>
        <w:t xml:space="preserve">of </w:t>
      </w:r>
      <w:proofErr w:type="gramStart"/>
      <w:r>
        <w:rPr>
          <w:rFonts w:ascii="Times" w:hAnsi="Times"/>
          <w:lang w:val="en-US"/>
        </w:rPr>
        <w:t xml:space="preserve">IR </w:t>
      </w:r>
      <w:r w:rsidR="004F4FA5">
        <w:rPr>
          <w:rFonts w:ascii="Times" w:hAnsi="Times"/>
          <w:lang w:val="en-US"/>
        </w:rPr>
        <w:t>.</w:t>
      </w:r>
      <w:proofErr w:type="gramEnd"/>
      <w:r w:rsidR="004F4FA5">
        <w:rPr>
          <w:rFonts w:ascii="Times" w:hAnsi="Times"/>
          <w:lang w:val="en-US"/>
        </w:rPr>
        <w:t xml:space="preserve"> </w:t>
      </w:r>
      <w:r w:rsidRPr="0071581D">
        <w:rPr>
          <w:rFonts w:ascii="Times" w:hAnsi="Times"/>
          <w:lang w:val="en-US"/>
        </w:rPr>
        <w:t>IF showed</w:t>
      </w:r>
      <w:r>
        <w:rPr>
          <w:rFonts w:ascii="Times" w:hAnsi="Times"/>
          <w:lang w:val="en-US"/>
        </w:rPr>
        <w:t xml:space="preserve"> significantly increased RAD51 foci</w:t>
      </w:r>
      <w:r w:rsidR="004F4FA5">
        <w:rPr>
          <w:rFonts w:ascii="Times" w:hAnsi="Times"/>
          <w:lang w:val="en-US"/>
        </w:rPr>
        <w:t xml:space="preserve"> formation</w:t>
      </w:r>
      <w:r>
        <w:rPr>
          <w:rFonts w:ascii="Times" w:hAnsi="Times"/>
          <w:lang w:val="en-US"/>
        </w:rPr>
        <w:t xml:space="preserve"> in </w:t>
      </w:r>
      <w:r w:rsidR="00035C79">
        <w:rPr>
          <w:rFonts w:ascii="Times" w:hAnsi="Times"/>
          <w:lang w:val="en-US"/>
        </w:rPr>
        <w:t xml:space="preserve">the pre-existing drug tolerant subclone C5 after IR </w:t>
      </w:r>
      <w:proofErr w:type="gramStart"/>
      <w:r w:rsidR="004F4FA5">
        <w:rPr>
          <w:rFonts w:ascii="Times" w:hAnsi="Times"/>
          <w:lang w:val="en-US"/>
        </w:rPr>
        <w:t xml:space="preserve">and in </w:t>
      </w:r>
      <w:r w:rsidR="004F4FA5" w:rsidRPr="0071581D">
        <w:rPr>
          <w:rFonts w:ascii="Times" w:hAnsi="Times"/>
          <w:lang w:val="en-US"/>
        </w:rPr>
        <w:lastRenderedPageBreak/>
        <w:t>comparison</w:t>
      </w:r>
      <w:r w:rsidR="004F4FA5">
        <w:rPr>
          <w:rFonts w:ascii="Times" w:hAnsi="Times"/>
          <w:lang w:val="en-US"/>
        </w:rPr>
        <w:t xml:space="preserve"> </w:t>
      </w:r>
      <w:proofErr w:type="gramEnd"/>
      <w:r w:rsidRPr="0071581D">
        <w:rPr>
          <w:rFonts w:ascii="Times" w:hAnsi="Times"/>
          <w:lang w:val="en-US"/>
        </w:rPr>
        <w:t xml:space="preserve">to </w:t>
      </w:r>
      <w:r>
        <w:rPr>
          <w:rFonts w:ascii="Times" w:hAnsi="Times"/>
          <w:lang w:val="en-US"/>
        </w:rPr>
        <w:t xml:space="preserve">the </w:t>
      </w:r>
      <w:r w:rsidRPr="0071581D">
        <w:rPr>
          <w:rFonts w:ascii="Times" w:hAnsi="Times"/>
          <w:lang w:val="en-US"/>
        </w:rPr>
        <w:t>B40</w:t>
      </w:r>
      <w:r w:rsidR="004F4FA5">
        <w:rPr>
          <w:rFonts w:ascii="Times" w:hAnsi="Times"/>
          <w:lang w:val="en-US"/>
        </w:rPr>
        <w:t xml:space="preserve"> cell line</w:t>
      </w:r>
      <w:r w:rsidRPr="0071581D">
        <w:rPr>
          <w:rFonts w:ascii="Times" w:hAnsi="Times"/>
          <w:lang w:val="en-US"/>
        </w:rPr>
        <w:t>. Data are presented as m</w:t>
      </w:r>
      <w:r>
        <w:rPr>
          <w:rFonts w:ascii="Times" w:hAnsi="Times"/>
          <w:lang w:val="en-US"/>
        </w:rPr>
        <w:t>edian</w:t>
      </w:r>
      <w:r w:rsidRPr="0071581D">
        <w:rPr>
          <w:rFonts w:ascii="Times" w:hAnsi="Times"/>
          <w:lang w:val="en-US"/>
        </w:rPr>
        <w:t xml:space="preserve"> foci</w:t>
      </w:r>
      <w:r w:rsidR="00E23CB1">
        <w:rPr>
          <w:rFonts w:ascii="Times" w:hAnsi="Times"/>
          <w:lang w:val="en-US"/>
        </w:rPr>
        <w:t xml:space="preserve"> number</w:t>
      </w:r>
      <w:r w:rsidRPr="0071581D">
        <w:rPr>
          <w:rFonts w:ascii="Times" w:hAnsi="Times"/>
          <w:lang w:val="en-US"/>
        </w:rPr>
        <w:t xml:space="preserve"> per</w:t>
      </w:r>
      <w:r>
        <w:rPr>
          <w:rFonts w:ascii="Times" w:hAnsi="Times"/>
          <w:lang w:val="en-US"/>
        </w:rPr>
        <w:t xml:space="preserve"> Cyclin</w:t>
      </w:r>
      <w:r w:rsidR="004F4FA5">
        <w:rPr>
          <w:rFonts w:ascii="Times" w:hAnsi="Times"/>
          <w:lang w:val="en-US"/>
        </w:rPr>
        <w:t xml:space="preserve"> </w:t>
      </w:r>
      <w:r>
        <w:rPr>
          <w:rFonts w:ascii="Times" w:hAnsi="Times"/>
          <w:lang w:val="en-US"/>
        </w:rPr>
        <w:t>A positive</w:t>
      </w:r>
      <w:r w:rsidRPr="0071581D">
        <w:rPr>
          <w:rFonts w:ascii="Times" w:hAnsi="Times"/>
          <w:lang w:val="en-US"/>
        </w:rPr>
        <w:t xml:space="preserve"> nucleus per image in </w:t>
      </w:r>
      <w:r>
        <w:rPr>
          <w:rFonts w:ascii="Times" w:hAnsi="Times"/>
          <w:lang w:val="en-US"/>
        </w:rPr>
        <w:t>2</w:t>
      </w:r>
      <w:r w:rsidRPr="0071581D">
        <w:rPr>
          <w:rFonts w:ascii="Times" w:hAnsi="Times"/>
          <w:lang w:val="en-US"/>
        </w:rPr>
        <w:t>0 representative images</w:t>
      </w:r>
      <w:r w:rsidR="00035C79">
        <w:rPr>
          <w:rFonts w:ascii="Times" w:hAnsi="Times"/>
          <w:lang w:val="en-US"/>
        </w:rPr>
        <w:t>,</w:t>
      </w:r>
      <w:r w:rsidRPr="0071581D">
        <w:rPr>
          <w:rFonts w:ascii="Times" w:hAnsi="Times"/>
          <w:lang w:val="en-US"/>
        </w:rPr>
        <w:t xml:space="preserve"> and error bars represent the SD. </w:t>
      </w:r>
      <w:r w:rsidR="00035C79">
        <w:rPr>
          <w:rFonts w:ascii="Times" w:hAnsi="Times"/>
          <w:lang w:val="en-US"/>
        </w:rPr>
        <w:t>* p&lt;0.05, ****p&lt;0.0001</w:t>
      </w:r>
    </w:p>
    <w:p w14:paraId="55292452" w14:textId="551DB778" w:rsidR="00035C79" w:rsidRDefault="00035C79" w:rsidP="00035C79">
      <w:pPr>
        <w:spacing w:line="480" w:lineRule="auto"/>
        <w:jc w:val="both"/>
        <w:rPr>
          <w:rFonts w:ascii="Times" w:hAnsi="Times"/>
          <w:lang w:val="en-US"/>
        </w:rPr>
      </w:pPr>
      <w:r>
        <w:rPr>
          <w:rFonts w:ascii="Times" w:hAnsi="Times"/>
          <w:lang w:val="en-US"/>
        </w:rPr>
        <w:t>(</w:t>
      </w:r>
      <w:r w:rsidR="004D53FE">
        <w:rPr>
          <w:rFonts w:ascii="Times" w:hAnsi="Times"/>
          <w:b/>
          <w:bCs/>
          <w:lang w:val="en-US"/>
        </w:rPr>
        <w:t>G</w:t>
      </w:r>
      <w:r>
        <w:rPr>
          <w:rFonts w:ascii="Times" w:hAnsi="Times"/>
          <w:lang w:val="en-US"/>
        </w:rPr>
        <w:t xml:space="preserve">) </w:t>
      </w:r>
      <w:r w:rsidRPr="0071581D">
        <w:rPr>
          <w:rFonts w:ascii="Times" w:hAnsi="Times"/>
          <w:lang w:val="en-US"/>
        </w:rPr>
        <w:t xml:space="preserve">Quantification of </w:t>
      </w:r>
      <w:proofErr w:type="spellStart"/>
      <w:r>
        <w:rPr>
          <w:rFonts w:ascii="Times" w:hAnsi="Times"/>
          <w:lang w:val="en-US"/>
        </w:rPr>
        <w:t>pRPA</w:t>
      </w:r>
      <w:proofErr w:type="spellEnd"/>
      <w:r w:rsidR="0076281E">
        <w:rPr>
          <w:rFonts w:ascii="Times" w:hAnsi="Times"/>
          <w:lang w:val="en-US"/>
        </w:rPr>
        <w:t xml:space="preserve"> </w:t>
      </w:r>
      <w:r w:rsidR="0076281E" w:rsidRPr="0071581D">
        <w:rPr>
          <w:rFonts w:ascii="Times" w:hAnsi="Times"/>
          <w:lang w:val="en-US"/>
        </w:rPr>
        <w:t>(S32)</w:t>
      </w:r>
      <w:r w:rsidRPr="0071581D">
        <w:rPr>
          <w:rFonts w:ascii="Times" w:hAnsi="Times"/>
          <w:lang w:val="en-US"/>
        </w:rPr>
        <w:t xml:space="preserve"> foci at baseline and</w:t>
      </w:r>
      <w:r>
        <w:rPr>
          <w:rFonts w:ascii="Times" w:hAnsi="Times"/>
          <w:lang w:val="en-US"/>
        </w:rPr>
        <w:t xml:space="preserve"> 6 hours</w:t>
      </w:r>
      <w:r w:rsidRPr="0071581D">
        <w:rPr>
          <w:rFonts w:ascii="Times" w:hAnsi="Times"/>
          <w:lang w:val="en-US"/>
        </w:rPr>
        <w:t xml:space="preserve"> after</w:t>
      </w:r>
      <w:r w:rsidR="00E23CB1">
        <w:rPr>
          <w:rFonts w:ascii="Times" w:hAnsi="Times"/>
          <w:lang w:val="en-US"/>
        </w:rPr>
        <w:t xml:space="preserve"> 5 </w:t>
      </w:r>
      <w:proofErr w:type="spellStart"/>
      <w:r w:rsidR="00E23CB1">
        <w:rPr>
          <w:rFonts w:ascii="Times" w:hAnsi="Times"/>
          <w:lang w:val="en-US"/>
        </w:rPr>
        <w:t>Gy</w:t>
      </w:r>
      <w:proofErr w:type="spellEnd"/>
      <w:r w:rsidR="00E23CB1">
        <w:rPr>
          <w:rFonts w:ascii="Times" w:hAnsi="Times"/>
          <w:lang w:val="en-US"/>
        </w:rPr>
        <w:t xml:space="preserve"> of</w:t>
      </w:r>
      <w:r w:rsidRPr="0071581D">
        <w:rPr>
          <w:rFonts w:ascii="Times" w:hAnsi="Times"/>
          <w:lang w:val="en-US"/>
        </w:rPr>
        <w:t xml:space="preserve"> </w:t>
      </w:r>
      <w:r>
        <w:rPr>
          <w:rFonts w:ascii="Times" w:hAnsi="Times"/>
          <w:lang w:val="en-US"/>
        </w:rPr>
        <w:t>IR</w:t>
      </w:r>
      <w:r w:rsidR="00E23CB1">
        <w:rPr>
          <w:rFonts w:ascii="Times" w:hAnsi="Times"/>
          <w:lang w:val="en-US"/>
        </w:rPr>
        <w:t>.</w:t>
      </w:r>
      <w:r>
        <w:rPr>
          <w:rFonts w:ascii="Times" w:hAnsi="Times"/>
          <w:lang w:val="en-US"/>
        </w:rPr>
        <w:t xml:space="preserve"> </w:t>
      </w:r>
      <w:r w:rsidRPr="0071581D">
        <w:rPr>
          <w:rFonts w:ascii="Times" w:hAnsi="Times"/>
          <w:lang w:val="en-US"/>
        </w:rPr>
        <w:t>IF showed</w:t>
      </w:r>
      <w:r>
        <w:rPr>
          <w:rFonts w:ascii="Times" w:hAnsi="Times"/>
          <w:lang w:val="en-US"/>
        </w:rPr>
        <w:t xml:space="preserve"> significantly increased </w:t>
      </w:r>
      <w:proofErr w:type="spellStart"/>
      <w:r>
        <w:rPr>
          <w:rFonts w:ascii="Times" w:hAnsi="Times"/>
          <w:lang w:val="en-US"/>
        </w:rPr>
        <w:t>pRPA</w:t>
      </w:r>
      <w:proofErr w:type="spellEnd"/>
      <w:r>
        <w:rPr>
          <w:rFonts w:ascii="Times" w:hAnsi="Times"/>
          <w:lang w:val="en-US"/>
        </w:rPr>
        <w:t xml:space="preserve"> foci </w:t>
      </w:r>
      <w:r w:rsidR="00E23CB1">
        <w:rPr>
          <w:rFonts w:ascii="Times" w:hAnsi="Times"/>
          <w:lang w:val="en-US"/>
        </w:rPr>
        <w:t xml:space="preserve">formation </w:t>
      </w:r>
      <w:r>
        <w:rPr>
          <w:rFonts w:ascii="Times" w:hAnsi="Times"/>
          <w:lang w:val="en-US"/>
        </w:rPr>
        <w:t xml:space="preserve">after IR in all </w:t>
      </w:r>
      <w:proofErr w:type="gramStart"/>
      <w:r>
        <w:rPr>
          <w:rFonts w:ascii="Times" w:hAnsi="Times"/>
          <w:lang w:val="en-US"/>
        </w:rPr>
        <w:t>cells, but</w:t>
      </w:r>
      <w:proofErr w:type="gramEnd"/>
      <w:r>
        <w:rPr>
          <w:rFonts w:ascii="Times" w:hAnsi="Times"/>
          <w:lang w:val="en-US"/>
        </w:rPr>
        <w:t xml:space="preserve"> decreased </w:t>
      </w:r>
      <w:proofErr w:type="spellStart"/>
      <w:r>
        <w:rPr>
          <w:rFonts w:ascii="Times" w:hAnsi="Times"/>
          <w:lang w:val="en-US"/>
        </w:rPr>
        <w:t>pRPA</w:t>
      </w:r>
      <w:proofErr w:type="spellEnd"/>
      <w:r>
        <w:rPr>
          <w:rFonts w:ascii="Times" w:hAnsi="Times"/>
          <w:lang w:val="en-US"/>
        </w:rPr>
        <w:t xml:space="preserve"> foci in the pre-existing drug tolerant subclone C5, and in </w:t>
      </w:r>
      <w:r w:rsidRPr="0071581D">
        <w:rPr>
          <w:rFonts w:ascii="Times" w:hAnsi="Times"/>
          <w:lang w:val="en-US"/>
        </w:rPr>
        <w:t>RPE</w:t>
      </w:r>
      <w:r w:rsidRPr="0071581D">
        <w:rPr>
          <w:rFonts w:ascii="Times" w:hAnsi="Times"/>
          <w:i/>
          <w:iCs/>
          <w:vertAlign w:val="superscript"/>
          <w:lang w:val="en-US"/>
        </w:rPr>
        <w:t>TP53-/-</w:t>
      </w:r>
      <w:r w:rsidRPr="0071581D">
        <w:rPr>
          <w:rFonts w:ascii="Times" w:hAnsi="Times"/>
          <w:iCs/>
          <w:lang w:val="en-US"/>
        </w:rPr>
        <w:t>cells</w:t>
      </w:r>
      <w:r>
        <w:rPr>
          <w:rFonts w:ascii="Times" w:hAnsi="Times"/>
          <w:lang w:val="en-US"/>
        </w:rPr>
        <w:t xml:space="preserve"> in </w:t>
      </w:r>
      <w:r w:rsidRPr="0071581D">
        <w:rPr>
          <w:rFonts w:ascii="Times" w:hAnsi="Times"/>
          <w:lang w:val="en-US"/>
        </w:rPr>
        <w:t xml:space="preserve">comparison to </w:t>
      </w:r>
      <w:r>
        <w:rPr>
          <w:rFonts w:ascii="Times" w:hAnsi="Times"/>
          <w:lang w:val="en-US"/>
        </w:rPr>
        <w:t xml:space="preserve">the </w:t>
      </w:r>
      <w:r w:rsidRPr="0071581D">
        <w:rPr>
          <w:rFonts w:ascii="Times" w:hAnsi="Times"/>
          <w:lang w:val="en-US"/>
        </w:rPr>
        <w:t>B40</w:t>
      </w:r>
      <w:r>
        <w:rPr>
          <w:rFonts w:ascii="Times" w:hAnsi="Times"/>
          <w:lang w:val="en-US"/>
        </w:rPr>
        <w:t xml:space="preserve"> cells</w:t>
      </w:r>
      <w:r w:rsidRPr="0071581D">
        <w:rPr>
          <w:rFonts w:ascii="Times" w:hAnsi="Times"/>
          <w:lang w:val="en-US"/>
        </w:rPr>
        <w:t>. Data are presented as m</w:t>
      </w:r>
      <w:r>
        <w:rPr>
          <w:rFonts w:ascii="Times" w:hAnsi="Times"/>
          <w:lang w:val="en-US"/>
        </w:rPr>
        <w:t xml:space="preserve">ean </w:t>
      </w:r>
      <w:r w:rsidRPr="0071581D">
        <w:rPr>
          <w:rFonts w:ascii="Times" w:hAnsi="Times"/>
          <w:lang w:val="en-US"/>
        </w:rPr>
        <w:t>foci per</w:t>
      </w:r>
      <w:r>
        <w:rPr>
          <w:rFonts w:ascii="Times" w:hAnsi="Times"/>
          <w:lang w:val="en-US"/>
        </w:rPr>
        <w:t xml:space="preserve"> </w:t>
      </w:r>
      <w:r w:rsidRPr="0071581D">
        <w:rPr>
          <w:rFonts w:ascii="Times" w:hAnsi="Times"/>
          <w:lang w:val="en-US"/>
        </w:rPr>
        <w:t xml:space="preserve">nucleus per image in </w:t>
      </w:r>
      <w:r>
        <w:rPr>
          <w:rFonts w:ascii="Times" w:hAnsi="Times"/>
          <w:lang w:val="en-US"/>
        </w:rPr>
        <w:t>2</w:t>
      </w:r>
      <w:r w:rsidRPr="0071581D">
        <w:rPr>
          <w:rFonts w:ascii="Times" w:hAnsi="Times"/>
          <w:lang w:val="en-US"/>
        </w:rPr>
        <w:t>0 representative images</w:t>
      </w:r>
      <w:r>
        <w:rPr>
          <w:rFonts w:ascii="Times" w:hAnsi="Times"/>
          <w:lang w:val="en-US"/>
        </w:rPr>
        <w:t>,</w:t>
      </w:r>
      <w:r w:rsidRPr="0071581D">
        <w:rPr>
          <w:rFonts w:ascii="Times" w:hAnsi="Times"/>
          <w:lang w:val="en-US"/>
        </w:rPr>
        <w:t xml:space="preserve"> and error bars represent the SD. </w:t>
      </w:r>
      <w:r>
        <w:rPr>
          <w:rFonts w:ascii="Times" w:hAnsi="Times"/>
          <w:lang w:val="en-US"/>
        </w:rPr>
        <w:t>* p&lt;0.05, ****p&lt;0.0001</w:t>
      </w:r>
    </w:p>
    <w:p w14:paraId="0436EC73" w14:textId="43EE190F" w:rsidR="00035C79" w:rsidRPr="0071581D" w:rsidRDefault="00035C79" w:rsidP="0051040F">
      <w:pPr>
        <w:spacing w:line="480" w:lineRule="auto"/>
        <w:jc w:val="both"/>
        <w:rPr>
          <w:rFonts w:ascii="Times" w:hAnsi="Times"/>
          <w:lang w:val="en-US"/>
        </w:rPr>
      </w:pPr>
      <w:r>
        <w:rPr>
          <w:rFonts w:ascii="Times" w:hAnsi="Times"/>
          <w:lang w:val="en-US"/>
        </w:rPr>
        <w:t>(</w:t>
      </w:r>
      <w:r w:rsidR="004D53FE">
        <w:rPr>
          <w:rFonts w:ascii="Times" w:hAnsi="Times"/>
          <w:b/>
          <w:bCs/>
          <w:lang w:val="en-US"/>
        </w:rPr>
        <w:t>H</w:t>
      </w:r>
      <w:r>
        <w:rPr>
          <w:rFonts w:ascii="Times" w:hAnsi="Times"/>
          <w:lang w:val="en-US"/>
        </w:rPr>
        <w:t xml:space="preserve">) </w:t>
      </w:r>
      <w:r w:rsidRPr="0071581D">
        <w:rPr>
          <w:rFonts w:ascii="Times" w:hAnsi="Times"/>
          <w:lang w:val="en-US"/>
        </w:rPr>
        <w:t xml:space="preserve">Quantification of </w:t>
      </w:r>
      <w:r w:rsidRPr="0071581D">
        <w:rPr>
          <w:rFonts w:ascii="Times" w:hAnsi="Times"/>
          <w:lang w:val="en-US"/>
        </w:rPr>
        <w:sym w:font="Symbol" w:char="F067"/>
      </w:r>
      <w:r w:rsidRPr="0071581D">
        <w:rPr>
          <w:rFonts w:ascii="Times" w:hAnsi="Times"/>
          <w:lang w:val="en-US"/>
        </w:rPr>
        <w:t>H2AX foci at baseline and</w:t>
      </w:r>
      <w:r>
        <w:rPr>
          <w:rFonts w:ascii="Times" w:hAnsi="Times"/>
          <w:lang w:val="en-US"/>
        </w:rPr>
        <w:t xml:space="preserve"> at 6 hours</w:t>
      </w:r>
      <w:r w:rsidRPr="0071581D">
        <w:rPr>
          <w:rFonts w:ascii="Times" w:hAnsi="Times"/>
          <w:lang w:val="en-US"/>
        </w:rPr>
        <w:t xml:space="preserve"> after </w:t>
      </w:r>
      <w:r w:rsidR="003D7C2C">
        <w:rPr>
          <w:rFonts w:ascii="Times" w:hAnsi="Times"/>
          <w:lang w:val="en-US"/>
        </w:rPr>
        <w:t xml:space="preserve">5 </w:t>
      </w:r>
      <w:proofErr w:type="spellStart"/>
      <w:r w:rsidR="003D7C2C">
        <w:rPr>
          <w:rFonts w:ascii="Times" w:hAnsi="Times"/>
          <w:lang w:val="en-US"/>
        </w:rPr>
        <w:t>Gy</w:t>
      </w:r>
      <w:proofErr w:type="spellEnd"/>
      <w:r w:rsidR="003D7C2C" w:rsidRPr="0071581D">
        <w:rPr>
          <w:rFonts w:ascii="Times" w:hAnsi="Times"/>
          <w:lang w:val="en-US"/>
        </w:rPr>
        <w:t xml:space="preserve"> </w:t>
      </w:r>
      <w:r w:rsidR="003D7C2C">
        <w:rPr>
          <w:rFonts w:ascii="Times" w:hAnsi="Times"/>
          <w:lang w:val="en-US"/>
        </w:rPr>
        <w:t xml:space="preserve">of </w:t>
      </w:r>
      <w:r>
        <w:rPr>
          <w:rFonts w:ascii="Times" w:hAnsi="Times"/>
          <w:lang w:val="en-US"/>
        </w:rPr>
        <w:t>IR</w:t>
      </w:r>
      <w:r w:rsidR="003D7C2C">
        <w:rPr>
          <w:rFonts w:ascii="Times" w:hAnsi="Times"/>
          <w:lang w:val="en-US"/>
        </w:rPr>
        <w:t>.</w:t>
      </w:r>
      <w:r>
        <w:rPr>
          <w:rFonts w:ascii="Times" w:hAnsi="Times"/>
          <w:lang w:val="en-US"/>
        </w:rPr>
        <w:t xml:space="preserve"> </w:t>
      </w:r>
      <w:r w:rsidRPr="0071581D">
        <w:rPr>
          <w:rFonts w:ascii="Times" w:hAnsi="Times"/>
          <w:lang w:val="en-US"/>
        </w:rPr>
        <w:t>IF showed</w:t>
      </w:r>
      <w:r>
        <w:rPr>
          <w:rFonts w:ascii="Times" w:hAnsi="Times"/>
          <w:lang w:val="en-US"/>
        </w:rPr>
        <w:t xml:space="preserve"> significantly increased foci</w:t>
      </w:r>
      <w:r w:rsidR="003D7C2C">
        <w:rPr>
          <w:rFonts w:ascii="Times" w:hAnsi="Times"/>
          <w:lang w:val="en-US"/>
        </w:rPr>
        <w:t xml:space="preserve"> formation</w:t>
      </w:r>
      <w:r>
        <w:rPr>
          <w:rFonts w:ascii="Times" w:hAnsi="Times"/>
          <w:lang w:val="en-US"/>
        </w:rPr>
        <w:t xml:space="preserve"> after IR in all </w:t>
      </w:r>
      <w:proofErr w:type="gramStart"/>
      <w:r>
        <w:rPr>
          <w:rFonts w:ascii="Times" w:hAnsi="Times"/>
          <w:lang w:val="en-US"/>
        </w:rPr>
        <w:t>cells, but</w:t>
      </w:r>
      <w:proofErr w:type="gramEnd"/>
      <w:r>
        <w:rPr>
          <w:rFonts w:ascii="Times" w:hAnsi="Times"/>
          <w:lang w:val="en-US"/>
        </w:rPr>
        <w:t xml:space="preserve"> decreased </w:t>
      </w:r>
      <w:proofErr w:type="spellStart"/>
      <w:r>
        <w:rPr>
          <w:rFonts w:ascii="Times" w:hAnsi="Times"/>
          <w:lang w:val="en-US"/>
        </w:rPr>
        <w:t>pRPA</w:t>
      </w:r>
      <w:proofErr w:type="spellEnd"/>
      <w:r>
        <w:rPr>
          <w:rFonts w:ascii="Times" w:hAnsi="Times"/>
          <w:lang w:val="en-US"/>
        </w:rPr>
        <w:t xml:space="preserve"> foci</w:t>
      </w:r>
      <w:r w:rsidR="003D7C2C">
        <w:rPr>
          <w:rFonts w:ascii="Times" w:hAnsi="Times"/>
          <w:lang w:val="en-US"/>
        </w:rPr>
        <w:t xml:space="preserve"> formation</w:t>
      </w:r>
      <w:r>
        <w:rPr>
          <w:rFonts w:ascii="Times" w:hAnsi="Times"/>
          <w:lang w:val="en-US"/>
        </w:rPr>
        <w:t xml:space="preserve"> in the pre-existing drug tolerant subclone C5, and in </w:t>
      </w:r>
      <w:r w:rsidRPr="0071581D">
        <w:rPr>
          <w:rFonts w:ascii="Times" w:hAnsi="Times"/>
          <w:lang w:val="en-US"/>
        </w:rPr>
        <w:t>RPE</w:t>
      </w:r>
      <w:r w:rsidRPr="0071581D">
        <w:rPr>
          <w:rFonts w:ascii="Times" w:hAnsi="Times"/>
          <w:i/>
          <w:iCs/>
          <w:vertAlign w:val="superscript"/>
          <w:lang w:val="en-US"/>
        </w:rPr>
        <w:t>TP53-/-</w:t>
      </w:r>
      <w:r w:rsidRPr="0071581D">
        <w:rPr>
          <w:rFonts w:ascii="Times" w:hAnsi="Times"/>
          <w:iCs/>
          <w:lang w:val="en-US"/>
        </w:rPr>
        <w:t>cells</w:t>
      </w:r>
      <w:r>
        <w:rPr>
          <w:rFonts w:ascii="Times" w:hAnsi="Times"/>
          <w:lang w:val="en-US"/>
        </w:rPr>
        <w:t xml:space="preserve"> in </w:t>
      </w:r>
      <w:r w:rsidRPr="0071581D">
        <w:rPr>
          <w:rFonts w:ascii="Times" w:hAnsi="Times"/>
          <w:lang w:val="en-US"/>
        </w:rPr>
        <w:t xml:space="preserve">comparison to </w:t>
      </w:r>
      <w:r>
        <w:rPr>
          <w:rFonts w:ascii="Times" w:hAnsi="Times"/>
          <w:lang w:val="en-US"/>
        </w:rPr>
        <w:t xml:space="preserve">the </w:t>
      </w:r>
      <w:r w:rsidRPr="0071581D">
        <w:rPr>
          <w:rFonts w:ascii="Times" w:hAnsi="Times"/>
          <w:lang w:val="en-US"/>
        </w:rPr>
        <w:t>B40</w:t>
      </w:r>
      <w:r>
        <w:rPr>
          <w:rFonts w:ascii="Times" w:hAnsi="Times"/>
          <w:lang w:val="en-US"/>
        </w:rPr>
        <w:t xml:space="preserve"> cells</w:t>
      </w:r>
      <w:r w:rsidRPr="0071581D">
        <w:rPr>
          <w:rFonts w:ascii="Times" w:hAnsi="Times"/>
          <w:lang w:val="en-US"/>
        </w:rPr>
        <w:t>. Data are presented as m</w:t>
      </w:r>
      <w:r>
        <w:rPr>
          <w:rFonts w:ascii="Times" w:hAnsi="Times"/>
          <w:lang w:val="en-US"/>
        </w:rPr>
        <w:t xml:space="preserve">ean </w:t>
      </w:r>
      <w:r w:rsidRPr="0071581D">
        <w:rPr>
          <w:rFonts w:ascii="Times" w:hAnsi="Times"/>
          <w:lang w:val="en-US"/>
        </w:rPr>
        <w:t>foci per</w:t>
      </w:r>
      <w:r>
        <w:rPr>
          <w:rFonts w:ascii="Times" w:hAnsi="Times"/>
          <w:lang w:val="en-US"/>
        </w:rPr>
        <w:t xml:space="preserve"> </w:t>
      </w:r>
      <w:r w:rsidRPr="0071581D">
        <w:rPr>
          <w:rFonts w:ascii="Times" w:hAnsi="Times"/>
          <w:lang w:val="en-US"/>
        </w:rPr>
        <w:t xml:space="preserve">nucleus per image in </w:t>
      </w:r>
      <w:r>
        <w:rPr>
          <w:rFonts w:ascii="Times" w:hAnsi="Times"/>
          <w:lang w:val="en-US"/>
        </w:rPr>
        <w:t>2</w:t>
      </w:r>
      <w:r w:rsidRPr="0071581D">
        <w:rPr>
          <w:rFonts w:ascii="Times" w:hAnsi="Times"/>
          <w:lang w:val="en-US"/>
        </w:rPr>
        <w:t>0 representative images</w:t>
      </w:r>
      <w:r>
        <w:rPr>
          <w:rFonts w:ascii="Times" w:hAnsi="Times"/>
          <w:lang w:val="en-US"/>
        </w:rPr>
        <w:t>,</w:t>
      </w:r>
      <w:r w:rsidRPr="0071581D">
        <w:rPr>
          <w:rFonts w:ascii="Times" w:hAnsi="Times"/>
          <w:lang w:val="en-US"/>
        </w:rPr>
        <w:t xml:space="preserve"> and error bars represent the SD. </w:t>
      </w:r>
      <w:r>
        <w:rPr>
          <w:rFonts w:ascii="Times" w:hAnsi="Times"/>
          <w:lang w:val="en-US"/>
        </w:rPr>
        <w:t>* p&lt;0.05, ****p&lt;0.0001</w:t>
      </w:r>
    </w:p>
    <w:p w14:paraId="615E2097" w14:textId="2044296C" w:rsidR="0051040F" w:rsidRPr="0071581D" w:rsidRDefault="0051040F" w:rsidP="0051040F">
      <w:pPr>
        <w:spacing w:line="480" w:lineRule="auto"/>
        <w:jc w:val="both"/>
        <w:rPr>
          <w:rFonts w:ascii="Times" w:hAnsi="Times"/>
          <w:lang w:val="en-US"/>
        </w:rPr>
      </w:pPr>
      <w:r w:rsidRPr="0071581D">
        <w:rPr>
          <w:rFonts w:ascii="Times" w:hAnsi="Times"/>
          <w:lang w:val="en-US"/>
        </w:rPr>
        <w:t>(</w:t>
      </w:r>
      <w:r w:rsidR="004D53FE">
        <w:rPr>
          <w:rFonts w:ascii="Times" w:hAnsi="Times"/>
          <w:b/>
          <w:lang w:val="en-US"/>
        </w:rPr>
        <w:t>I</w:t>
      </w:r>
      <w:r w:rsidRPr="0071581D">
        <w:rPr>
          <w:rFonts w:ascii="Times" w:hAnsi="Times"/>
          <w:lang w:val="en-US"/>
        </w:rPr>
        <w:t>) Cytogenetic analysis of the 21q chromosome painting in the B40 cells, B40_C6 sensitive clone, B40_C9 drug tolerant clone, NA3 fully resistant clone, and NA4 fully resistant clone. The analysis was consistent with the genomic evolutionary model, where increased 21q loss and triploid karyotype follows the evolutionary trajectory via the drug tolerant B40_C9 cells. The NA4 cells that did not follow the same trajectory showed lower proportions of 21q loss and mostly diploid karyotype.</w:t>
      </w:r>
    </w:p>
    <w:p w14:paraId="7315373D" w14:textId="77777777" w:rsidR="0051040F" w:rsidRPr="0071581D" w:rsidRDefault="0051040F" w:rsidP="0051040F">
      <w:pPr>
        <w:spacing w:line="480" w:lineRule="auto"/>
        <w:jc w:val="both"/>
        <w:rPr>
          <w:rFonts w:ascii="Times" w:hAnsi="Times"/>
          <w:lang w:val="en-US"/>
        </w:rPr>
      </w:pPr>
    </w:p>
    <w:p w14:paraId="0FF51F11" w14:textId="77777777" w:rsidR="0051040F" w:rsidRPr="0071581D" w:rsidRDefault="0051040F" w:rsidP="0051040F">
      <w:pPr>
        <w:spacing w:line="480" w:lineRule="auto"/>
        <w:jc w:val="both"/>
        <w:rPr>
          <w:rFonts w:ascii="Times" w:hAnsi="Times"/>
          <w:b/>
          <w:lang w:val="en-US"/>
        </w:rPr>
      </w:pPr>
      <w:r w:rsidRPr="0071581D">
        <w:rPr>
          <w:rFonts w:ascii="Times" w:hAnsi="Times"/>
          <w:b/>
          <w:lang w:val="en-US"/>
        </w:rPr>
        <w:t xml:space="preserve">Supplementary Figure 6. </w:t>
      </w:r>
    </w:p>
    <w:p w14:paraId="49B5850D" w14:textId="71F5C6F5" w:rsidR="0051040F" w:rsidRPr="0071581D" w:rsidRDefault="0051040F" w:rsidP="0051040F">
      <w:pPr>
        <w:spacing w:line="480" w:lineRule="auto"/>
        <w:jc w:val="both"/>
        <w:rPr>
          <w:rFonts w:ascii="Times" w:hAnsi="Times"/>
          <w:lang w:val="en-US"/>
        </w:rPr>
      </w:pPr>
      <w:r w:rsidRPr="0071581D">
        <w:rPr>
          <w:rFonts w:ascii="Times" w:hAnsi="Times"/>
          <w:lang w:val="en-US"/>
        </w:rPr>
        <w:t>(</w:t>
      </w:r>
      <w:r w:rsidRPr="0071581D">
        <w:rPr>
          <w:rFonts w:ascii="Times" w:hAnsi="Times"/>
          <w:b/>
          <w:bCs/>
          <w:lang w:val="en-US"/>
        </w:rPr>
        <w:t>A</w:t>
      </w:r>
      <w:r w:rsidRPr="0071581D">
        <w:rPr>
          <w:rFonts w:ascii="Times" w:hAnsi="Times"/>
          <w:lang w:val="en-US"/>
        </w:rPr>
        <w:t>) Quantification of pChk1 foci at baseline (black bars) and after Niraparib (1</w:t>
      </w:r>
      <w:r w:rsidRPr="0071581D">
        <w:rPr>
          <w:rFonts w:ascii="Times" w:hAnsi="Times"/>
          <w:lang w:val="en-US"/>
        </w:rPr>
        <w:sym w:font="Symbol" w:char="F06D"/>
      </w:r>
      <w:r w:rsidRPr="0071581D">
        <w:rPr>
          <w:rFonts w:ascii="Times" w:hAnsi="Times"/>
          <w:lang w:val="en-US"/>
        </w:rPr>
        <w:t>M for 24 hours, grey bars)</w:t>
      </w:r>
      <w:r w:rsidR="00F11EFE">
        <w:rPr>
          <w:rFonts w:ascii="Times" w:hAnsi="Times"/>
          <w:lang w:val="en-US"/>
        </w:rPr>
        <w:t xml:space="preserve">. </w:t>
      </w:r>
      <w:r w:rsidRPr="0071581D">
        <w:rPr>
          <w:rFonts w:ascii="Times" w:hAnsi="Times"/>
          <w:lang w:val="en-US"/>
        </w:rPr>
        <w:t>IF showed baseline lower levels in the RPE</w:t>
      </w:r>
      <w:r w:rsidRPr="0071581D">
        <w:rPr>
          <w:rFonts w:ascii="Times" w:hAnsi="Times"/>
          <w:vertAlign w:val="superscript"/>
          <w:lang w:val="en-US"/>
        </w:rPr>
        <w:t>TP53-/-</w:t>
      </w:r>
      <w:r w:rsidRPr="0071581D">
        <w:rPr>
          <w:rFonts w:ascii="Times" w:hAnsi="Times"/>
          <w:lang w:val="en-US"/>
        </w:rPr>
        <w:t xml:space="preserve"> cells and in all resistant clones except </w:t>
      </w:r>
      <w:r w:rsidR="00530339">
        <w:rPr>
          <w:rFonts w:ascii="Times" w:hAnsi="Times"/>
          <w:lang w:val="en-US"/>
        </w:rPr>
        <w:t xml:space="preserve">for </w:t>
      </w:r>
      <w:r w:rsidRPr="0071581D">
        <w:rPr>
          <w:rFonts w:ascii="Times" w:hAnsi="Times"/>
          <w:lang w:val="en-US"/>
        </w:rPr>
        <w:t xml:space="preserve">NB1 in comparison to B40. In addition, all cells showed an increase in pChk1 foci after Niraparib treatment. Data are presented as mean foci per nucleus per image in 5-10 representative images and error bars represent the SD. </w:t>
      </w:r>
    </w:p>
    <w:p w14:paraId="53BE0E33" w14:textId="4156FA12" w:rsidR="0051040F" w:rsidRDefault="0051040F" w:rsidP="0051040F">
      <w:pPr>
        <w:spacing w:line="480" w:lineRule="auto"/>
        <w:jc w:val="both"/>
        <w:rPr>
          <w:rFonts w:ascii="Times" w:hAnsi="Times"/>
          <w:lang w:val="en-US"/>
        </w:rPr>
      </w:pPr>
      <w:r w:rsidRPr="0071581D">
        <w:rPr>
          <w:rFonts w:ascii="Times" w:hAnsi="Times"/>
          <w:lang w:val="en-US"/>
        </w:rPr>
        <w:lastRenderedPageBreak/>
        <w:t>(</w:t>
      </w:r>
      <w:r w:rsidRPr="0071581D">
        <w:rPr>
          <w:rFonts w:ascii="Times" w:hAnsi="Times"/>
          <w:b/>
          <w:lang w:val="en-US"/>
        </w:rPr>
        <w:t>B</w:t>
      </w:r>
      <w:r w:rsidRPr="0071581D">
        <w:rPr>
          <w:rFonts w:ascii="Times" w:hAnsi="Times"/>
          <w:lang w:val="en-US"/>
        </w:rPr>
        <w:t xml:space="preserve">) Confirmation of growth rate- normalized resistance to Niraparib in the resistant clones in the image-based drug screen. </w:t>
      </w:r>
    </w:p>
    <w:p w14:paraId="20F3A7C5" w14:textId="77777777" w:rsidR="0051040F" w:rsidRPr="0051040F" w:rsidRDefault="0051040F" w:rsidP="005F6BA0">
      <w:pPr>
        <w:rPr>
          <w:lang w:val="en-US"/>
        </w:rPr>
      </w:pPr>
    </w:p>
    <w:sectPr w:rsidR="0051040F" w:rsidRPr="0051040F" w:rsidSect="00701B2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38"/>
    <w:rsid w:val="00035C79"/>
    <w:rsid w:val="00067ED0"/>
    <w:rsid w:val="000A6902"/>
    <w:rsid w:val="000D0F42"/>
    <w:rsid w:val="0022507E"/>
    <w:rsid w:val="002745C6"/>
    <w:rsid w:val="002E0C38"/>
    <w:rsid w:val="002F38C1"/>
    <w:rsid w:val="00301B77"/>
    <w:rsid w:val="003343CE"/>
    <w:rsid w:val="003A010A"/>
    <w:rsid w:val="003D7C2C"/>
    <w:rsid w:val="003E22B8"/>
    <w:rsid w:val="0042648C"/>
    <w:rsid w:val="004666BE"/>
    <w:rsid w:val="004D53FE"/>
    <w:rsid w:val="004D6A29"/>
    <w:rsid w:val="004F4FA5"/>
    <w:rsid w:val="0051040F"/>
    <w:rsid w:val="00530339"/>
    <w:rsid w:val="00576E38"/>
    <w:rsid w:val="005F6BA0"/>
    <w:rsid w:val="006028D4"/>
    <w:rsid w:val="00701B26"/>
    <w:rsid w:val="0072708D"/>
    <w:rsid w:val="00743465"/>
    <w:rsid w:val="00745D77"/>
    <w:rsid w:val="0076281E"/>
    <w:rsid w:val="00774E06"/>
    <w:rsid w:val="00775023"/>
    <w:rsid w:val="007A3E71"/>
    <w:rsid w:val="007A74E9"/>
    <w:rsid w:val="007C6D29"/>
    <w:rsid w:val="00801B2F"/>
    <w:rsid w:val="008B60C0"/>
    <w:rsid w:val="008C7236"/>
    <w:rsid w:val="008E48A5"/>
    <w:rsid w:val="008F27A2"/>
    <w:rsid w:val="00914F1F"/>
    <w:rsid w:val="009875CC"/>
    <w:rsid w:val="009D3430"/>
    <w:rsid w:val="00AF0E74"/>
    <w:rsid w:val="00B77B48"/>
    <w:rsid w:val="00BC533C"/>
    <w:rsid w:val="00D50E9F"/>
    <w:rsid w:val="00DD6E55"/>
    <w:rsid w:val="00E06047"/>
    <w:rsid w:val="00E23CB1"/>
    <w:rsid w:val="00ED5700"/>
    <w:rsid w:val="00F11885"/>
    <w:rsid w:val="00F11E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FCBF50"/>
  <w15:chartTrackingRefBased/>
  <w15:docId w15:val="{951F98DF-2BF2-A448-932E-7B678C54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A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BA0"/>
    <w:rPr>
      <w:color w:val="0000FF"/>
      <w:u w:val="single"/>
    </w:rPr>
  </w:style>
  <w:style w:type="paragraph" w:styleId="BalloonText">
    <w:name w:val="Balloon Text"/>
    <w:basedOn w:val="Normal"/>
    <w:link w:val="BalloonTextChar"/>
    <w:uiPriority w:val="99"/>
    <w:semiHidden/>
    <w:unhideWhenUsed/>
    <w:rsid w:val="008F2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7A2"/>
    <w:rPr>
      <w:rFonts w:ascii="Times New Roman" w:hAnsi="Times New Roman" w:cs="Times New Roman"/>
      <w:sz w:val="18"/>
      <w:szCs w:val="18"/>
      <w:lang w:val="en-GB"/>
    </w:rPr>
  </w:style>
  <w:style w:type="paragraph" w:styleId="Revision">
    <w:name w:val="Revision"/>
    <w:hidden/>
    <w:uiPriority w:val="99"/>
    <w:semiHidden/>
    <w:rsid w:val="004D6A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18343">
      <w:bodyDiv w:val="1"/>
      <w:marLeft w:val="0"/>
      <w:marRight w:val="0"/>
      <w:marTop w:val="0"/>
      <w:marBottom w:val="0"/>
      <w:divBdr>
        <w:top w:val="none" w:sz="0" w:space="0" w:color="auto"/>
        <w:left w:val="none" w:sz="0" w:space="0" w:color="auto"/>
        <w:bottom w:val="none" w:sz="0" w:space="0" w:color="auto"/>
        <w:right w:val="none" w:sz="0" w:space="0" w:color="auto"/>
      </w:divBdr>
    </w:div>
    <w:div w:id="13239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der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4543</Words>
  <Characters>25897</Characters>
  <Application>Microsoft Office Word</Application>
  <DocSecurity>0</DocSecurity>
  <Lines>215</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Färkkilä, Anniina E M</cp:lastModifiedBy>
  <cp:revision>2</cp:revision>
  <dcterms:created xsi:type="dcterms:W3CDTF">2020-12-17T20:46:00Z</dcterms:created>
  <dcterms:modified xsi:type="dcterms:W3CDTF">2020-12-17T20:46:00Z</dcterms:modified>
</cp:coreProperties>
</file>