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1334" w14:textId="5C095369" w:rsidR="00344AA7" w:rsidRDefault="00344AA7" w:rsidP="00344A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INFORMATION</w:t>
      </w:r>
    </w:p>
    <w:p w14:paraId="6CD1DDA6" w14:textId="75467F64" w:rsidR="00166287" w:rsidRPr="00166287" w:rsidRDefault="00166287" w:rsidP="001662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Cancers from </w:t>
      </w:r>
      <w:r w:rsidRPr="003165E6">
        <w:rPr>
          <w:rFonts w:ascii="Times New Roman" w:hAnsi="Times New Roman" w:cs="Times New Roman"/>
          <w:i/>
          <w:iCs/>
          <w:sz w:val="24"/>
          <w:szCs w:val="24"/>
        </w:rPr>
        <w:t>Pole</w:t>
      </w:r>
      <w:r w:rsidRPr="003165E6">
        <w:rPr>
          <w:rFonts w:ascii="Times New Roman" w:hAnsi="Times New Roman" w:cs="Times New Roman"/>
          <w:sz w:val="24"/>
          <w:szCs w:val="24"/>
        </w:rPr>
        <w:t xml:space="preserve"> mutant mice provide insights into polymerase-mediated hypermutagenesis and immune checkpoint blockade</w:t>
      </w:r>
    </w:p>
    <w:p w14:paraId="307073A3" w14:textId="77777777" w:rsidR="00344AA7" w:rsidRDefault="00344AA7" w:rsidP="00344A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9A5A4D" w14:textId="3BC819B4" w:rsidR="00344AA7" w:rsidRPr="00DE1AC8" w:rsidRDefault="00344AA7" w:rsidP="00344A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 </w:t>
      </w:r>
      <w:r w:rsidRPr="00DE1AC8">
        <w:rPr>
          <w:rFonts w:ascii="Times New Roman" w:hAnsi="Times New Roman" w:cs="Times New Roman"/>
          <w:b/>
          <w:sz w:val="24"/>
          <w:szCs w:val="24"/>
          <w:u w:val="single"/>
        </w:rPr>
        <w:t>TITLES AND LEGENDS</w:t>
      </w:r>
    </w:p>
    <w:p w14:paraId="79873534" w14:textId="50FEFB99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C8">
        <w:rPr>
          <w:rFonts w:ascii="Times New Roman" w:hAnsi="Times New Roman" w:cs="Times New Roman"/>
          <w:b/>
          <w:sz w:val="24"/>
          <w:szCs w:val="24"/>
        </w:rPr>
        <w:t>Supplementa</w:t>
      </w:r>
      <w:r w:rsidR="005E6A8B">
        <w:rPr>
          <w:rFonts w:ascii="Times New Roman" w:hAnsi="Times New Roman" w:cs="Times New Roman"/>
          <w:b/>
          <w:sz w:val="24"/>
          <w:szCs w:val="24"/>
        </w:rPr>
        <w:t>ry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5E6A8B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 (related to Figure 1)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</w:rPr>
        <w:t>Pole</w:t>
      </w:r>
      <w:r w:rsidR="001E32C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P286R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mouse 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model design, validation, and tumor findings. </w:t>
      </w:r>
    </w:p>
    <w:p w14:paraId="5311080C" w14:textId="39499E3D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 xml:space="preserve">(A) Schematic showing a portion of the mouse 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Pole </w:t>
      </w:r>
      <w:r w:rsidRPr="00DE1AC8">
        <w:rPr>
          <w:rFonts w:ascii="Times New Roman" w:hAnsi="Times New Roman" w:cs="Times New Roman"/>
          <w:sz w:val="24"/>
          <w:szCs w:val="24"/>
        </w:rPr>
        <w:t>gene used for CRISPR-Cas9 targeting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6255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P286R mutation</w:t>
      </w:r>
      <w:r w:rsidRPr="00DE1AC8">
        <w:rPr>
          <w:rFonts w:ascii="Times New Roman" w:hAnsi="Times New Roman" w:cs="Times New Roman"/>
          <w:sz w:val="24"/>
          <w:szCs w:val="24"/>
        </w:rPr>
        <w:t xml:space="preserve">. Altered bases are underlined in black and amino acid changes are bolded. Numbers indicate amino acid position. Green line indicates the sequence of the </w:t>
      </w:r>
      <w:proofErr w:type="gramStart"/>
      <w:r w:rsidRPr="00DE1AC8">
        <w:rPr>
          <w:rFonts w:ascii="Times New Roman" w:hAnsi="Times New Roman" w:cs="Times New Roman"/>
          <w:sz w:val="24"/>
          <w:szCs w:val="24"/>
        </w:rPr>
        <w:t>sgRNA</w:t>
      </w:r>
      <w:proofErr w:type="gramEnd"/>
      <w:r w:rsidRPr="00DE1AC8">
        <w:rPr>
          <w:rFonts w:ascii="Times New Roman" w:hAnsi="Times New Roman" w:cs="Times New Roman"/>
          <w:sz w:val="24"/>
          <w:szCs w:val="24"/>
        </w:rPr>
        <w:t xml:space="preserve"> and red line indicates the PAM site. </w:t>
      </w:r>
    </w:p>
    <w:p w14:paraId="4F6E8D73" w14:textId="1E5A916C" w:rsidR="00344AA7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Validation</w:t>
      </w:r>
      <w:r w:rsidRPr="00DE1AC8">
        <w:rPr>
          <w:rFonts w:ascii="Times New Roman" w:hAnsi="Times New Roman" w:cs="Times New Roman"/>
          <w:sz w:val="24"/>
          <w:szCs w:val="24"/>
        </w:rPr>
        <w:t xml:space="preserve"> of mutant </w:t>
      </w:r>
      <w:r w:rsidRPr="00DE1AC8">
        <w:rPr>
          <w:rFonts w:ascii="Times New Roman" w:hAnsi="Times New Roman" w:cs="Times New Roman"/>
          <w:i/>
          <w:sz w:val="24"/>
          <w:szCs w:val="24"/>
        </w:rPr>
        <w:t>Pole</w:t>
      </w:r>
      <w:r w:rsidRPr="00DE1AC8">
        <w:rPr>
          <w:rFonts w:ascii="Times New Roman" w:hAnsi="Times New Roman" w:cs="Times New Roman"/>
          <w:sz w:val="24"/>
          <w:szCs w:val="24"/>
        </w:rPr>
        <w:t xml:space="preserve"> allele</w:t>
      </w:r>
      <w:r>
        <w:rPr>
          <w:rFonts w:ascii="Times New Roman" w:hAnsi="Times New Roman" w:cs="Times New Roman"/>
          <w:sz w:val="24"/>
          <w:szCs w:val="24"/>
        </w:rPr>
        <w:t xml:space="preserve"> expression</w:t>
      </w:r>
      <w:r w:rsidRPr="00DE1AC8">
        <w:rPr>
          <w:rFonts w:ascii="Times New Roman" w:hAnsi="Times New Roman" w:cs="Times New Roman"/>
          <w:sz w:val="24"/>
          <w:szCs w:val="24"/>
        </w:rPr>
        <w:t xml:space="preserve"> in </w:t>
      </w:r>
      <w:r w:rsidRPr="00DE1AC8">
        <w:rPr>
          <w:rFonts w:ascii="Times New Roman" w:hAnsi="Times New Roman" w:cs="Times New Roman"/>
          <w:i/>
          <w:sz w:val="24"/>
          <w:szCs w:val="24"/>
        </w:rPr>
        <w:t>Pol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P286R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 xml:space="preserve">mice </w:t>
      </w:r>
      <w:r w:rsidR="00B3386C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Sanger sequencing of RT-PCR products from </w:t>
      </w:r>
      <w:r w:rsidRPr="00DE1AC8">
        <w:rPr>
          <w:rFonts w:ascii="Times New Roman" w:hAnsi="Times New Roman" w:cs="Times New Roman"/>
          <w:i/>
          <w:sz w:val="24"/>
          <w:szCs w:val="24"/>
        </w:rPr>
        <w:t>Pol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two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Pol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P286R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>mice</w:t>
      </w:r>
      <w:r w:rsidR="00B3386C">
        <w:rPr>
          <w:rFonts w:ascii="Times New Roman" w:hAnsi="Times New Roman" w:cs="Times New Roman"/>
          <w:sz w:val="24"/>
          <w:szCs w:val="24"/>
        </w:rPr>
        <w:t>.</w:t>
      </w:r>
    </w:p>
    <w:p w14:paraId="13899F26" w14:textId="0601BCBB" w:rsidR="00B3386C" w:rsidRPr="00DE1AC8" w:rsidRDefault="00B3386C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B3386C">
        <w:rPr>
          <w:rFonts w:ascii="Times New Roman" w:hAnsi="Times New Roman" w:cs="Times New Roman"/>
          <w:sz w:val="24"/>
          <w:szCs w:val="24"/>
        </w:rPr>
        <w:t xml:space="preserve">Genotyping </w:t>
      </w:r>
      <w:r w:rsidRPr="00B3386C">
        <w:rPr>
          <w:rFonts w:ascii="Times New Roman" w:hAnsi="Times New Roman" w:cs="Times New Roman"/>
          <w:i/>
          <w:iCs/>
          <w:sz w:val="24"/>
          <w:szCs w:val="24"/>
        </w:rPr>
        <w:t>Pole</w:t>
      </w:r>
      <w:r w:rsidRPr="00B338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+/P286R</w:t>
      </w:r>
      <w:r w:rsidRPr="00B3386C">
        <w:rPr>
          <w:rFonts w:ascii="Times New Roman" w:hAnsi="Times New Roman" w:cs="Times New Roman"/>
          <w:sz w:val="24"/>
          <w:szCs w:val="24"/>
        </w:rPr>
        <w:t xml:space="preserve"> and </w:t>
      </w:r>
      <w:r w:rsidRPr="00B3386C">
        <w:rPr>
          <w:rFonts w:ascii="Times New Roman" w:hAnsi="Times New Roman" w:cs="Times New Roman"/>
          <w:i/>
          <w:iCs/>
          <w:sz w:val="24"/>
          <w:szCs w:val="24"/>
        </w:rPr>
        <w:t>Pole</w:t>
      </w:r>
      <w:r w:rsidRPr="00B338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P286R/P286R</w:t>
      </w:r>
      <w:r w:rsidRPr="00B3386C">
        <w:rPr>
          <w:rFonts w:ascii="Times New Roman" w:hAnsi="Times New Roman" w:cs="Times New Roman"/>
          <w:sz w:val="24"/>
          <w:szCs w:val="24"/>
        </w:rPr>
        <w:t xml:space="preserve"> mouse </w:t>
      </w:r>
      <w:r w:rsidR="00C44734">
        <w:rPr>
          <w:rFonts w:ascii="Times New Roman" w:hAnsi="Times New Roman" w:cs="Times New Roman"/>
          <w:sz w:val="24"/>
          <w:szCs w:val="24"/>
        </w:rPr>
        <w:t xml:space="preserve">E13.5 </w:t>
      </w:r>
      <w:r w:rsidRPr="00B3386C">
        <w:rPr>
          <w:rFonts w:ascii="Times New Roman" w:hAnsi="Times New Roman" w:cs="Times New Roman"/>
          <w:sz w:val="24"/>
          <w:szCs w:val="24"/>
        </w:rPr>
        <w:t>embryos. (</w:t>
      </w:r>
      <w:r w:rsidRPr="00B3386C">
        <w:rPr>
          <w:rFonts w:ascii="Times New Roman" w:hAnsi="Times New Roman" w:cs="Times New Roman"/>
          <w:i/>
          <w:iCs/>
          <w:sz w:val="24"/>
          <w:szCs w:val="24"/>
        </w:rPr>
        <w:t>Top</w:t>
      </w:r>
      <w:r w:rsidRPr="00B3386C">
        <w:rPr>
          <w:rFonts w:ascii="Times New Roman" w:hAnsi="Times New Roman" w:cs="Times New Roman"/>
          <w:sz w:val="24"/>
          <w:szCs w:val="24"/>
        </w:rPr>
        <w:t xml:space="preserve">) The indicated 312bp PCR-amplified genomic DNA sequence surrounding the Pro286 codon is shown. The </w:t>
      </w:r>
      <w:r w:rsidRPr="00C44734">
        <w:rPr>
          <w:rFonts w:ascii="Times New Roman" w:hAnsi="Times New Roman" w:cs="Times New Roman"/>
          <w:i/>
          <w:iCs/>
          <w:sz w:val="24"/>
          <w:szCs w:val="24"/>
        </w:rPr>
        <w:t>Pole</w:t>
      </w:r>
      <w:r w:rsidR="00C44734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C44734">
        <w:rPr>
          <w:rFonts w:ascii="Times New Roman" w:hAnsi="Times New Roman" w:cs="Times New Roman"/>
          <w:sz w:val="24"/>
          <w:szCs w:val="24"/>
        </w:rPr>
        <w:t>WT</w:t>
      </w:r>
      <w:r w:rsidRPr="00B3386C">
        <w:rPr>
          <w:rFonts w:ascii="Times New Roman" w:hAnsi="Times New Roman" w:cs="Times New Roman"/>
          <w:sz w:val="24"/>
          <w:szCs w:val="24"/>
        </w:rPr>
        <w:t xml:space="preserve"> allele</w:t>
      </w:r>
      <w:r w:rsidR="00C44734">
        <w:rPr>
          <w:rFonts w:ascii="Times New Roman" w:hAnsi="Times New Roman" w:cs="Times New Roman"/>
          <w:sz w:val="24"/>
          <w:szCs w:val="24"/>
        </w:rPr>
        <w:t xml:space="preserve"> </w:t>
      </w:r>
      <w:r w:rsidRPr="00B3386C">
        <w:rPr>
          <w:rFonts w:ascii="Times New Roman" w:hAnsi="Times New Roman" w:cs="Times New Roman"/>
          <w:sz w:val="24"/>
          <w:szCs w:val="24"/>
        </w:rPr>
        <w:t xml:space="preserve">contains three </w:t>
      </w:r>
      <w:proofErr w:type="spellStart"/>
      <w:r w:rsidRPr="00B3386C">
        <w:rPr>
          <w:rFonts w:ascii="Times New Roman" w:hAnsi="Times New Roman" w:cs="Times New Roman"/>
          <w:sz w:val="24"/>
          <w:szCs w:val="24"/>
        </w:rPr>
        <w:t>DdeI</w:t>
      </w:r>
      <w:proofErr w:type="spellEnd"/>
      <w:r w:rsidRPr="00B3386C">
        <w:rPr>
          <w:rFonts w:ascii="Times New Roman" w:hAnsi="Times New Roman" w:cs="Times New Roman"/>
          <w:sz w:val="24"/>
          <w:szCs w:val="24"/>
        </w:rPr>
        <w:t xml:space="preserve"> restriction sites. CRISPR editing knocked in the P286R codon change (red) and a silent </w:t>
      </w:r>
      <w:proofErr w:type="gramStart"/>
      <w:r w:rsidRPr="00B3386C">
        <w:rPr>
          <w:rFonts w:ascii="Times New Roman" w:hAnsi="Times New Roman" w:cs="Times New Roman"/>
          <w:sz w:val="24"/>
          <w:szCs w:val="24"/>
        </w:rPr>
        <w:t>T:A</w:t>
      </w:r>
      <w:proofErr w:type="gramEnd"/>
      <w:r w:rsidRPr="00B3386C">
        <w:rPr>
          <w:rFonts w:ascii="Times New Roman" w:hAnsi="Times New Roman" w:cs="Times New Roman"/>
          <w:sz w:val="24"/>
          <w:szCs w:val="24"/>
        </w:rPr>
        <w:t xml:space="preserve">&gt;C:G change (blue) that inactivates on </w:t>
      </w:r>
      <w:proofErr w:type="spellStart"/>
      <w:r w:rsidRPr="00B3386C">
        <w:rPr>
          <w:rFonts w:ascii="Times New Roman" w:hAnsi="Times New Roman" w:cs="Times New Roman"/>
          <w:sz w:val="24"/>
          <w:szCs w:val="24"/>
        </w:rPr>
        <w:t>DdeI</w:t>
      </w:r>
      <w:proofErr w:type="spellEnd"/>
      <w:r w:rsidRPr="00B3386C">
        <w:rPr>
          <w:rFonts w:ascii="Times New Roman" w:hAnsi="Times New Roman" w:cs="Times New Roman"/>
          <w:sz w:val="24"/>
          <w:szCs w:val="24"/>
        </w:rPr>
        <w:t xml:space="preserve"> site. Diagnostic </w:t>
      </w:r>
      <w:proofErr w:type="spellStart"/>
      <w:r w:rsidRPr="00B3386C">
        <w:rPr>
          <w:rFonts w:ascii="Times New Roman" w:hAnsi="Times New Roman" w:cs="Times New Roman"/>
          <w:sz w:val="24"/>
          <w:szCs w:val="24"/>
        </w:rPr>
        <w:t>DdeI</w:t>
      </w:r>
      <w:proofErr w:type="spellEnd"/>
      <w:r w:rsidRPr="00B3386C">
        <w:rPr>
          <w:rFonts w:ascii="Times New Roman" w:hAnsi="Times New Roman" w:cs="Times New Roman"/>
          <w:sz w:val="24"/>
          <w:szCs w:val="24"/>
        </w:rPr>
        <w:t xml:space="preserve"> restriction fragment sizes are shown. (Bottom) Agarose gel showing </w:t>
      </w:r>
      <w:proofErr w:type="spellStart"/>
      <w:r w:rsidRPr="00B3386C">
        <w:rPr>
          <w:rFonts w:ascii="Times New Roman" w:hAnsi="Times New Roman" w:cs="Times New Roman"/>
          <w:sz w:val="24"/>
          <w:szCs w:val="24"/>
        </w:rPr>
        <w:t>DdeI</w:t>
      </w:r>
      <w:proofErr w:type="spellEnd"/>
      <w:r w:rsidRPr="00B3386C">
        <w:rPr>
          <w:rFonts w:ascii="Times New Roman" w:hAnsi="Times New Roman" w:cs="Times New Roman"/>
          <w:sz w:val="24"/>
          <w:szCs w:val="24"/>
        </w:rPr>
        <w:t xml:space="preserve"> digests of </w:t>
      </w:r>
      <w:r w:rsidRPr="00C44734">
        <w:rPr>
          <w:rFonts w:ascii="Times New Roman" w:hAnsi="Times New Roman" w:cs="Times New Roman"/>
          <w:i/>
          <w:sz w:val="24"/>
          <w:szCs w:val="24"/>
        </w:rPr>
        <w:t>Pole</w:t>
      </w:r>
      <w:r w:rsidR="00C44734">
        <w:rPr>
          <w:rFonts w:ascii="Times New Roman" w:hAnsi="Times New Roman" w:cs="Times New Roman"/>
          <w:i/>
          <w:sz w:val="24"/>
          <w:szCs w:val="24"/>
          <w:vertAlign w:val="superscript"/>
        </w:rPr>
        <w:t>+/+</w:t>
      </w:r>
      <w:r w:rsidRPr="00B3386C">
        <w:rPr>
          <w:rFonts w:ascii="Times New Roman" w:hAnsi="Times New Roman" w:cs="Times New Roman"/>
          <w:sz w:val="24"/>
          <w:szCs w:val="24"/>
        </w:rPr>
        <w:t xml:space="preserve">, </w:t>
      </w:r>
      <w:r w:rsidRPr="00C44734">
        <w:rPr>
          <w:rFonts w:ascii="Times New Roman" w:hAnsi="Times New Roman" w:cs="Times New Roman"/>
          <w:i/>
          <w:iCs/>
          <w:sz w:val="24"/>
          <w:szCs w:val="24"/>
        </w:rPr>
        <w:t>Pole</w:t>
      </w:r>
      <w:r w:rsidRPr="00C4473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+/P286R</w:t>
      </w:r>
      <w:r w:rsidRPr="00B3386C">
        <w:rPr>
          <w:rFonts w:ascii="Times New Roman" w:hAnsi="Times New Roman" w:cs="Times New Roman"/>
          <w:sz w:val="24"/>
          <w:szCs w:val="24"/>
        </w:rPr>
        <w:t xml:space="preserve"> controls and </w:t>
      </w:r>
      <w:r w:rsidRPr="00C44734">
        <w:rPr>
          <w:rFonts w:ascii="Times New Roman" w:hAnsi="Times New Roman" w:cs="Times New Roman"/>
          <w:i/>
          <w:iCs/>
          <w:sz w:val="24"/>
          <w:szCs w:val="24"/>
        </w:rPr>
        <w:t>Pole</w:t>
      </w:r>
      <w:r w:rsidRPr="00C4473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P286R/P286R</w:t>
      </w:r>
      <w:r w:rsidRPr="00B3386C">
        <w:rPr>
          <w:rFonts w:ascii="Times New Roman" w:hAnsi="Times New Roman" w:cs="Times New Roman"/>
          <w:sz w:val="24"/>
          <w:szCs w:val="24"/>
        </w:rPr>
        <w:t xml:space="preserve"> embryo. Fragment sizes (bp) shown on left.</w:t>
      </w:r>
    </w:p>
    <w:p w14:paraId="5F354D7E" w14:textId="183AE94E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>(</w:t>
      </w:r>
      <w:r w:rsidR="00B3386C">
        <w:rPr>
          <w:rFonts w:ascii="Times New Roman" w:hAnsi="Times New Roman" w:cs="Times New Roman"/>
          <w:sz w:val="24"/>
          <w:szCs w:val="24"/>
        </w:rPr>
        <w:t>D-H</w:t>
      </w:r>
      <w:r w:rsidRPr="00DE1AC8">
        <w:rPr>
          <w:rFonts w:ascii="Times New Roman" w:hAnsi="Times New Roman" w:cs="Times New Roman"/>
          <w:sz w:val="24"/>
          <w:szCs w:val="24"/>
        </w:rPr>
        <w:t xml:space="preserve">) 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3386C">
        <w:rPr>
          <w:rFonts w:ascii="Times New Roman" w:hAnsi="Times New Roman" w:cs="Times New Roman"/>
          <w:i/>
          <w:iCs/>
          <w:sz w:val="24"/>
          <w:szCs w:val="24"/>
        </w:rPr>
        <w:t>Left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 xml:space="preserve">Necropsy and 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3386C">
        <w:rPr>
          <w:rFonts w:ascii="Times New Roman" w:hAnsi="Times New Roman" w:cs="Times New Roman"/>
          <w:i/>
          <w:iCs/>
          <w:sz w:val="24"/>
          <w:szCs w:val="24"/>
        </w:rPr>
        <w:t>Right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>histological findings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897">
        <w:rPr>
          <w:rFonts w:ascii="Times New Roman" w:hAnsi="Times New Roman" w:cs="Times New Roman"/>
          <w:i/>
          <w:iCs/>
          <w:sz w:val="24"/>
          <w:szCs w:val="24"/>
        </w:rPr>
        <w:t>Pole</w:t>
      </w:r>
      <w:r w:rsidRPr="0040589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P286R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E1AC8">
        <w:rPr>
          <w:rFonts w:ascii="Times New Roman" w:hAnsi="Times New Roman" w:cs="Times New Roman"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i/>
          <w:sz w:val="24"/>
          <w:szCs w:val="24"/>
        </w:rPr>
        <w:t>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 xml:space="preserve">mice. </w:t>
      </w:r>
      <w:r w:rsidR="00B3386C">
        <w:rPr>
          <w:rFonts w:ascii="Times New Roman" w:hAnsi="Times New Roman" w:cs="Times New Roman"/>
          <w:sz w:val="24"/>
          <w:szCs w:val="24"/>
        </w:rPr>
        <w:t>White bar</w:t>
      </w:r>
      <w:r w:rsidRPr="00DE1AC8">
        <w:rPr>
          <w:rFonts w:ascii="Times New Roman" w:hAnsi="Times New Roman" w:cs="Times New Roman"/>
          <w:sz w:val="24"/>
          <w:szCs w:val="24"/>
        </w:rPr>
        <w:t xml:space="preserve"> indicates 50μm.</w:t>
      </w:r>
    </w:p>
    <w:p w14:paraId="48E55EE2" w14:textId="77777777" w:rsidR="009C2E31" w:rsidRDefault="009C2E31" w:rsidP="009C2E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52DF4" w14:textId="1E1224C0" w:rsidR="009C2E31" w:rsidRPr="00DE1AC8" w:rsidRDefault="009C2E31" w:rsidP="009C2E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C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S2 (related to Figure 1)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</w:rPr>
        <w:t>Pole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S459F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mouse 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model design, validation, and tumor findings. </w:t>
      </w:r>
    </w:p>
    <w:p w14:paraId="5B10C02E" w14:textId="7305E6B7" w:rsidR="009C2E31" w:rsidRPr="00DE1AC8" w:rsidRDefault="009C2E31" w:rsidP="009C2E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 xml:space="preserve">(A) Schematic showing a portion of the mouse 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Pole </w:t>
      </w:r>
      <w:r w:rsidRPr="00DE1AC8">
        <w:rPr>
          <w:rFonts w:ascii="Times New Roman" w:hAnsi="Times New Roman" w:cs="Times New Roman"/>
          <w:sz w:val="24"/>
          <w:szCs w:val="24"/>
        </w:rPr>
        <w:t>gene used for CRISPR-Cas9 targeting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932F2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S459F mutation</w:t>
      </w:r>
      <w:r w:rsidRPr="00DE1AC8">
        <w:rPr>
          <w:rFonts w:ascii="Times New Roman" w:hAnsi="Times New Roman" w:cs="Times New Roman"/>
          <w:sz w:val="24"/>
          <w:szCs w:val="24"/>
        </w:rPr>
        <w:t xml:space="preserve">. Altered bases are underlined in black and amino acid changes are bolded. Numbers indicate amino acid position. Green line indicates the sequence of the </w:t>
      </w:r>
      <w:proofErr w:type="gramStart"/>
      <w:r w:rsidRPr="00DE1AC8">
        <w:rPr>
          <w:rFonts w:ascii="Times New Roman" w:hAnsi="Times New Roman" w:cs="Times New Roman"/>
          <w:sz w:val="24"/>
          <w:szCs w:val="24"/>
        </w:rPr>
        <w:t>sgRNA</w:t>
      </w:r>
      <w:proofErr w:type="gramEnd"/>
      <w:r w:rsidRPr="00DE1AC8">
        <w:rPr>
          <w:rFonts w:ascii="Times New Roman" w:hAnsi="Times New Roman" w:cs="Times New Roman"/>
          <w:sz w:val="24"/>
          <w:szCs w:val="24"/>
        </w:rPr>
        <w:t xml:space="preserve"> and red line indicates the PAM site. </w:t>
      </w:r>
    </w:p>
    <w:p w14:paraId="2CA99D0C" w14:textId="45C55434" w:rsidR="009C2E31" w:rsidRPr="00DE1AC8" w:rsidRDefault="009C2E31" w:rsidP="009C2E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Validation</w:t>
      </w:r>
      <w:r w:rsidRPr="00DE1AC8">
        <w:rPr>
          <w:rFonts w:ascii="Times New Roman" w:hAnsi="Times New Roman" w:cs="Times New Roman"/>
          <w:sz w:val="24"/>
          <w:szCs w:val="24"/>
        </w:rPr>
        <w:t xml:space="preserve"> of mutant </w:t>
      </w:r>
      <w:r w:rsidRPr="00DE1AC8">
        <w:rPr>
          <w:rFonts w:ascii="Times New Roman" w:hAnsi="Times New Roman" w:cs="Times New Roman"/>
          <w:i/>
          <w:sz w:val="24"/>
          <w:szCs w:val="24"/>
        </w:rPr>
        <w:t>Pole</w:t>
      </w:r>
      <w:r w:rsidRPr="00DE1AC8">
        <w:rPr>
          <w:rFonts w:ascii="Times New Roman" w:hAnsi="Times New Roman" w:cs="Times New Roman"/>
          <w:sz w:val="24"/>
          <w:szCs w:val="24"/>
        </w:rPr>
        <w:t xml:space="preserve"> allele</w:t>
      </w:r>
      <w:r>
        <w:rPr>
          <w:rFonts w:ascii="Times New Roman" w:hAnsi="Times New Roman" w:cs="Times New Roman"/>
          <w:sz w:val="24"/>
          <w:szCs w:val="24"/>
        </w:rPr>
        <w:t xml:space="preserve"> expression</w:t>
      </w:r>
      <w:r w:rsidRPr="00DE1AC8">
        <w:rPr>
          <w:rFonts w:ascii="Times New Roman" w:hAnsi="Times New Roman" w:cs="Times New Roman"/>
          <w:sz w:val="24"/>
          <w:szCs w:val="24"/>
        </w:rPr>
        <w:t xml:space="preserve"> in </w:t>
      </w:r>
      <w:r w:rsidRPr="00DE1AC8">
        <w:rPr>
          <w:rFonts w:ascii="Times New Roman" w:hAnsi="Times New Roman" w:cs="Times New Roman"/>
          <w:i/>
          <w:sz w:val="24"/>
          <w:szCs w:val="24"/>
        </w:rPr>
        <w:t>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S459F/S459F</w:t>
      </w:r>
      <w:r w:rsidR="00932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F2F" w:rsidRPr="00932F2F">
        <w:rPr>
          <w:rFonts w:ascii="Times New Roman" w:hAnsi="Times New Roman" w:cs="Times New Roman"/>
          <w:iCs/>
          <w:sz w:val="24"/>
          <w:szCs w:val="24"/>
        </w:rPr>
        <w:t>and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>mice</w:t>
      </w:r>
      <w:r w:rsidR="00932F2F">
        <w:rPr>
          <w:rFonts w:ascii="Times New Roman" w:hAnsi="Times New Roman" w:cs="Times New Roman"/>
          <w:sz w:val="24"/>
          <w:szCs w:val="24"/>
        </w:rPr>
        <w:t xml:space="preserve"> via</w:t>
      </w:r>
      <w:r w:rsidRPr="00DE1AC8">
        <w:rPr>
          <w:rFonts w:ascii="Times New Roman" w:hAnsi="Times New Roman" w:cs="Times New Roman"/>
          <w:sz w:val="24"/>
          <w:szCs w:val="24"/>
        </w:rPr>
        <w:t xml:space="preserve"> </w:t>
      </w:r>
      <w:r w:rsidR="00932F2F">
        <w:rPr>
          <w:rFonts w:ascii="Times New Roman" w:hAnsi="Times New Roman" w:cs="Times New Roman"/>
          <w:sz w:val="24"/>
          <w:szCs w:val="24"/>
        </w:rPr>
        <w:t>S</w:t>
      </w:r>
      <w:r w:rsidRPr="00DE1AC8">
        <w:rPr>
          <w:rFonts w:ascii="Times New Roman" w:hAnsi="Times New Roman" w:cs="Times New Roman"/>
          <w:sz w:val="24"/>
          <w:szCs w:val="24"/>
        </w:rPr>
        <w:t xml:space="preserve">anger sequencing of RT-PCR products from </w:t>
      </w:r>
      <w:r w:rsidRPr="00DE1AC8">
        <w:rPr>
          <w:rFonts w:ascii="Times New Roman" w:hAnsi="Times New Roman" w:cs="Times New Roman"/>
          <w:i/>
          <w:sz w:val="24"/>
          <w:szCs w:val="24"/>
        </w:rPr>
        <w:t>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S459F/S459F</w:t>
      </w:r>
      <w:r w:rsidRPr="00DE1AC8">
        <w:rPr>
          <w:rFonts w:ascii="Times New Roman" w:hAnsi="Times New Roman" w:cs="Times New Roman"/>
          <w:i/>
          <w:sz w:val="24"/>
          <w:szCs w:val="24"/>
        </w:rPr>
        <w:t>, 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1AC8">
        <w:rPr>
          <w:rFonts w:ascii="Times New Roman" w:hAnsi="Times New Roman" w:cs="Times New Roman"/>
          <w:sz w:val="24"/>
          <w:szCs w:val="24"/>
        </w:rPr>
        <w:t>and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+/+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 xml:space="preserve">mice. </w:t>
      </w:r>
    </w:p>
    <w:p w14:paraId="1AEAB703" w14:textId="0700D1AD" w:rsidR="00344AA7" w:rsidRPr="00DE1AC8" w:rsidRDefault="009C2E31" w:rsidP="009C2E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>-L</w:t>
      </w:r>
      <w:r w:rsidRPr="00DE1AC8">
        <w:rPr>
          <w:rFonts w:ascii="Times New Roman" w:hAnsi="Times New Roman" w:cs="Times New Roman"/>
          <w:sz w:val="24"/>
          <w:szCs w:val="24"/>
        </w:rPr>
        <w:t xml:space="preserve">) 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4261C">
        <w:rPr>
          <w:rFonts w:ascii="Times New Roman" w:hAnsi="Times New Roman" w:cs="Times New Roman"/>
          <w:i/>
          <w:iCs/>
          <w:sz w:val="24"/>
          <w:szCs w:val="24"/>
        </w:rPr>
        <w:t>Left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 xml:space="preserve">Necropsy and 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4261C">
        <w:rPr>
          <w:rFonts w:ascii="Times New Roman" w:hAnsi="Times New Roman" w:cs="Times New Roman"/>
          <w:i/>
          <w:iCs/>
          <w:sz w:val="24"/>
          <w:szCs w:val="24"/>
        </w:rPr>
        <w:t>Right</w:t>
      </w:r>
      <w:r w:rsidRPr="00A64FE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>histological findings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i/>
          <w:sz w:val="24"/>
          <w:szCs w:val="24"/>
        </w:rPr>
        <w:t>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>mice. Black bar indicates 50μm.</w:t>
      </w:r>
    </w:p>
    <w:p w14:paraId="397BB892" w14:textId="10C1E395" w:rsidR="00344AA7" w:rsidRPr="009659DE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b/>
          <w:sz w:val="24"/>
          <w:szCs w:val="24"/>
        </w:rPr>
        <w:t>Supplementa</w:t>
      </w:r>
      <w:r w:rsidR="005E6A8B">
        <w:rPr>
          <w:rFonts w:ascii="Times New Roman" w:hAnsi="Times New Roman" w:cs="Times New Roman"/>
          <w:b/>
          <w:sz w:val="24"/>
          <w:szCs w:val="24"/>
        </w:rPr>
        <w:t>ry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5E6A8B">
        <w:rPr>
          <w:rFonts w:ascii="Times New Roman" w:hAnsi="Times New Roman" w:cs="Times New Roman"/>
          <w:b/>
          <w:sz w:val="24"/>
          <w:szCs w:val="24"/>
        </w:rPr>
        <w:t>S3</w:t>
      </w:r>
      <w:r>
        <w:rPr>
          <w:rFonts w:ascii="Times New Roman" w:hAnsi="Times New Roman" w:cs="Times New Roman"/>
          <w:b/>
          <w:sz w:val="24"/>
          <w:szCs w:val="24"/>
        </w:rPr>
        <w:t xml:space="preserve"> (related to Figure 2)</w:t>
      </w:r>
      <w:r w:rsidRPr="00DE1AC8">
        <w:rPr>
          <w:rFonts w:ascii="Times New Roman" w:hAnsi="Times New Roman" w:cs="Times New Roman"/>
          <w:sz w:val="24"/>
          <w:szCs w:val="24"/>
        </w:rPr>
        <w:t xml:space="preserve">: </w:t>
      </w:r>
      <w:r w:rsidRPr="009659DE">
        <w:rPr>
          <w:rFonts w:ascii="Times New Roman" w:hAnsi="Times New Roman" w:cs="Times New Roman"/>
          <w:b/>
          <w:bCs/>
          <w:sz w:val="24"/>
          <w:szCs w:val="24"/>
        </w:rPr>
        <w:t>WES analysis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reveals a stochastic accumulation o</w:t>
      </w:r>
      <w:r w:rsidRPr="009659DE">
        <w:rPr>
          <w:rFonts w:ascii="Times New Roman" w:hAnsi="Times New Roman" w:cs="Times New Roman"/>
          <w:b/>
          <w:bCs/>
          <w:sz w:val="24"/>
          <w:szCs w:val="24"/>
        </w:rPr>
        <w:t>f mutations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Pole </w:t>
      </w:r>
      <w:r w:rsidRPr="009659DE">
        <w:rPr>
          <w:rFonts w:ascii="Times New Roman" w:hAnsi="Times New Roman" w:cs="Times New Roman"/>
          <w:b/>
          <w:bCs/>
          <w:sz w:val="24"/>
          <w:szCs w:val="24"/>
        </w:rPr>
        <w:t>mutant tumors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6481A5" w14:textId="77777777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>Mutation frequencies, as calculated by the number of mutations per target region covered by whole exome sequencing, are plotted per chromosome for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D4">
        <w:rPr>
          <w:rFonts w:ascii="Times New Roman" w:hAnsi="Times New Roman" w:cs="Times New Roman"/>
          <w:i/>
          <w:iCs/>
          <w:sz w:val="24"/>
          <w:szCs w:val="24"/>
        </w:rPr>
        <w:t>Pole</w:t>
      </w:r>
      <w:r>
        <w:rPr>
          <w:rFonts w:ascii="Times New Roman" w:hAnsi="Times New Roman" w:cs="Times New Roman"/>
          <w:sz w:val="24"/>
          <w:szCs w:val="24"/>
        </w:rPr>
        <w:t xml:space="preserve"> mutant</w:t>
      </w:r>
      <w:r w:rsidRPr="00DE1AC8">
        <w:rPr>
          <w:rFonts w:ascii="Times New Roman" w:hAnsi="Times New Roman" w:cs="Times New Roman"/>
          <w:sz w:val="24"/>
          <w:szCs w:val="24"/>
        </w:rPr>
        <w:t xml:space="preserve"> tumor.</w:t>
      </w:r>
    </w:p>
    <w:p w14:paraId="5CCE7127" w14:textId="77777777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7D9AE" w14:textId="571DEAEC" w:rsidR="00344AA7" w:rsidRPr="009659DE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AC8">
        <w:rPr>
          <w:rFonts w:ascii="Times New Roman" w:hAnsi="Times New Roman" w:cs="Times New Roman"/>
          <w:b/>
          <w:sz w:val="24"/>
          <w:szCs w:val="24"/>
        </w:rPr>
        <w:t>Supplementa</w:t>
      </w:r>
      <w:r w:rsidR="005E6A8B">
        <w:rPr>
          <w:rFonts w:ascii="Times New Roman" w:hAnsi="Times New Roman" w:cs="Times New Roman"/>
          <w:b/>
          <w:sz w:val="24"/>
          <w:szCs w:val="24"/>
        </w:rPr>
        <w:t>ry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5E6A8B">
        <w:rPr>
          <w:rFonts w:ascii="Times New Roman" w:hAnsi="Times New Roman" w:cs="Times New Roman"/>
          <w:b/>
          <w:sz w:val="24"/>
          <w:szCs w:val="24"/>
        </w:rPr>
        <w:t>S4</w:t>
      </w:r>
      <w:r>
        <w:rPr>
          <w:rFonts w:ascii="Times New Roman" w:hAnsi="Times New Roman" w:cs="Times New Roman"/>
          <w:b/>
          <w:sz w:val="24"/>
          <w:szCs w:val="24"/>
        </w:rPr>
        <w:t xml:space="preserve"> (related to Figure 2)</w:t>
      </w:r>
      <w:r w:rsidRPr="00DE1AC8">
        <w:rPr>
          <w:rFonts w:ascii="Times New Roman" w:hAnsi="Times New Roman" w:cs="Times New Roman"/>
          <w:sz w:val="24"/>
          <w:szCs w:val="24"/>
        </w:rPr>
        <w:t xml:space="preserve">: </w:t>
      </w:r>
      <w:r w:rsidRPr="009659DE">
        <w:rPr>
          <w:rFonts w:ascii="Times New Roman" w:hAnsi="Times New Roman" w:cs="Times New Roman"/>
          <w:b/>
          <w:bCs/>
          <w:sz w:val="24"/>
          <w:szCs w:val="24"/>
        </w:rPr>
        <w:t>Tumors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Pole</w:t>
      </w:r>
      <w:r w:rsidRPr="009659DE">
        <w:rPr>
          <w:rFonts w:ascii="Times New Roman" w:hAnsi="Times New Roman" w:cs="Times New Roman"/>
          <w:b/>
          <w:bCs/>
          <w:sz w:val="24"/>
          <w:szCs w:val="24"/>
        </w:rPr>
        <w:t xml:space="preserve"> mutant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mice exhibit mutational signatures found 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POLE </w:t>
      </w:r>
      <w:r>
        <w:rPr>
          <w:rFonts w:ascii="Times New Roman" w:hAnsi="Times New Roman" w:cs="Times New Roman"/>
          <w:b/>
          <w:bCs/>
          <w:sz w:val="24"/>
          <w:szCs w:val="24"/>
        </w:rPr>
        <w:t>driven human cancers.</w:t>
      </w:r>
    </w:p>
    <w:p w14:paraId="51C6D35C" w14:textId="77777777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sz w:val="24"/>
          <w:szCs w:val="24"/>
        </w:rPr>
        <w:t xml:space="preserve">Whole-exome sequencing (WES) derived mutational signatures in </w:t>
      </w:r>
      <w:r w:rsidRPr="00DE1AC8">
        <w:rPr>
          <w:rFonts w:ascii="Times New Roman" w:hAnsi="Times New Roman" w:cs="Times New Roman"/>
          <w:i/>
          <w:sz w:val="24"/>
          <w:szCs w:val="24"/>
        </w:rPr>
        <w:t>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S459F/S459F</w:t>
      </w:r>
      <w:r w:rsidRPr="00DE1AC8">
        <w:rPr>
          <w:rFonts w:ascii="Times New Roman" w:hAnsi="Times New Roman" w:cs="Times New Roman"/>
          <w:i/>
          <w:sz w:val="24"/>
          <w:szCs w:val="24"/>
        </w:rPr>
        <w:t>, 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S459F/+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1AC8">
        <w:rPr>
          <w:rFonts w:ascii="Times New Roman" w:hAnsi="Times New Roman" w:cs="Times New Roman"/>
          <w:sz w:val="24"/>
          <w:szCs w:val="24"/>
        </w:rPr>
        <w:t>and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Pole</w:t>
      </w:r>
      <w:r w:rsidRPr="00DE1AC8">
        <w:rPr>
          <w:rFonts w:ascii="Times New Roman" w:hAnsi="Times New Roman" w:cs="Times New Roman"/>
          <w:i/>
          <w:sz w:val="24"/>
          <w:szCs w:val="24"/>
          <w:vertAlign w:val="superscript"/>
        </w:rPr>
        <w:t>P286R/+</w:t>
      </w:r>
      <w:r w:rsidRPr="00DE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sz w:val="24"/>
          <w:szCs w:val="24"/>
        </w:rPr>
        <w:t xml:space="preserve">mouse tumors. The 96 possible mutation types based on trinucleotide context are shown for each sample that underwent WES in this study. Cosmic signatures as called by </w:t>
      </w:r>
      <w:proofErr w:type="spellStart"/>
      <w:r w:rsidRPr="00DE1AC8">
        <w:rPr>
          <w:rFonts w:ascii="Times New Roman" w:hAnsi="Times New Roman" w:cs="Times New Roman"/>
          <w:sz w:val="24"/>
          <w:szCs w:val="24"/>
        </w:rPr>
        <w:t>deconstructSigs</w:t>
      </w:r>
      <w:proofErr w:type="spellEnd"/>
      <w:r w:rsidRPr="00DE1AC8">
        <w:rPr>
          <w:rFonts w:ascii="Times New Roman" w:hAnsi="Times New Roman" w:cs="Times New Roman"/>
          <w:sz w:val="24"/>
          <w:szCs w:val="24"/>
        </w:rPr>
        <w:t xml:space="preserve"> are shown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DE1AC8">
        <w:rPr>
          <w:rFonts w:ascii="Times New Roman" w:hAnsi="Times New Roman" w:cs="Times New Roman"/>
          <w:sz w:val="24"/>
          <w:szCs w:val="24"/>
        </w:rPr>
        <w:t xml:space="preserve"> the right for each sample. </w:t>
      </w:r>
    </w:p>
    <w:p w14:paraId="53A740AB" w14:textId="77777777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CE91" w14:textId="393469DD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C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5E6A8B">
        <w:rPr>
          <w:rFonts w:ascii="Times New Roman" w:hAnsi="Times New Roman" w:cs="Times New Roman"/>
          <w:b/>
          <w:sz w:val="24"/>
          <w:szCs w:val="24"/>
        </w:rPr>
        <w:t>ry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5E6A8B">
        <w:rPr>
          <w:rFonts w:ascii="Times New Roman" w:hAnsi="Times New Roman" w:cs="Times New Roman"/>
          <w:b/>
          <w:sz w:val="24"/>
          <w:szCs w:val="24"/>
        </w:rPr>
        <w:t>S5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related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igure 2): </w:t>
      </w:r>
      <w:r w:rsidRPr="00DE1AC8">
        <w:rPr>
          <w:rFonts w:ascii="Times New Roman" w:hAnsi="Times New Roman" w:cs="Times New Roman"/>
          <w:sz w:val="24"/>
          <w:szCs w:val="24"/>
        </w:rPr>
        <w:t>Exome data from tumor fractions from a single mouse were compared for 3 additional mice.</w:t>
      </w:r>
    </w:p>
    <w:p w14:paraId="19C9607A" w14:textId="77777777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6ECF4" w14:textId="3EE07BD8" w:rsidR="00344AA7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C8">
        <w:rPr>
          <w:rFonts w:ascii="Times New Roman" w:hAnsi="Times New Roman" w:cs="Times New Roman"/>
          <w:b/>
          <w:sz w:val="24"/>
          <w:szCs w:val="24"/>
        </w:rPr>
        <w:t>Supplementa</w:t>
      </w:r>
      <w:r w:rsidR="005E6A8B">
        <w:rPr>
          <w:rFonts w:ascii="Times New Roman" w:hAnsi="Times New Roman" w:cs="Times New Roman"/>
          <w:b/>
          <w:sz w:val="24"/>
          <w:szCs w:val="24"/>
        </w:rPr>
        <w:t>ry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5E6A8B">
        <w:rPr>
          <w:rFonts w:ascii="Times New Roman" w:hAnsi="Times New Roman" w:cs="Times New Roman"/>
          <w:b/>
          <w:sz w:val="24"/>
          <w:szCs w:val="24"/>
        </w:rPr>
        <w:t>S</w:t>
      </w:r>
      <w:r w:rsidR="007B7C02">
        <w:rPr>
          <w:rFonts w:ascii="Times New Roman" w:hAnsi="Times New Roman" w:cs="Times New Roman"/>
          <w:b/>
          <w:sz w:val="24"/>
          <w:szCs w:val="24"/>
        </w:rPr>
        <w:t>6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7F41">
        <w:rPr>
          <w:rFonts w:ascii="Times New Roman" w:hAnsi="Times New Roman" w:cs="Times New Roman"/>
          <w:b/>
          <w:sz w:val="24"/>
          <w:szCs w:val="24"/>
        </w:rPr>
        <w:t>Determination of cell of origin for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</w:rPr>
        <w:t>Pole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S459F/S459F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</w:rPr>
        <w:t>Pole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S459F/+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E7F41">
        <w:rPr>
          <w:rFonts w:ascii="Times New Roman" w:hAnsi="Times New Roman" w:cs="Times New Roman"/>
          <w:b/>
          <w:sz w:val="24"/>
          <w:szCs w:val="24"/>
        </w:rPr>
        <w:t>ice lymphomas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BFA">
        <w:rPr>
          <w:rFonts w:ascii="Times New Roman" w:hAnsi="Times New Roman" w:cs="Times New Roman"/>
          <w:b/>
          <w:sz w:val="24"/>
          <w:szCs w:val="24"/>
        </w:rPr>
        <w:t>(</w:t>
      </w:r>
      <w:r w:rsidRPr="00DE1AC8">
        <w:rPr>
          <w:rFonts w:ascii="Times New Roman" w:hAnsi="Times New Roman" w:cs="Times New Roman"/>
          <w:b/>
          <w:sz w:val="24"/>
          <w:szCs w:val="24"/>
        </w:rPr>
        <w:t>Related to Figure 3</w:t>
      </w:r>
      <w:r w:rsidR="005C2BFA">
        <w:rPr>
          <w:rFonts w:ascii="Times New Roman" w:hAnsi="Times New Roman" w:cs="Times New Roman"/>
          <w:b/>
          <w:sz w:val="24"/>
          <w:szCs w:val="24"/>
        </w:rPr>
        <w:t>)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3D352B" w14:textId="64B722B8" w:rsidR="00344AA7" w:rsidRPr="007D2EC6" w:rsidRDefault="007D2EC6" w:rsidP="007D2EC6">
      <w:pPr>
        <w:spacing w:after="0" w:line="480" w:lineRule="auto"/>
        <w:ind w:left="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EC6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C3C" w:rsidRPr="00A62C3C">
        <w:rPr>
          <w:rFonts w:ascii="Times New Roman" w:hAnsi="Times New Roman" w:cs="Times New Roman"/>
          <w:bCs/>
          <w:sz w:val="24"/>
          <w:szCs w:val="24"/>
        </w:rPr>
        <w:t>Representative 10% probability contour plots of TCRβ versus B220 or CD8b on live single cells (left 2 columns) or CD4 versus CD8β expression by and TCRβ+ (3rd column) and TCRβ- CD11b- B220- cells (last column) WT SPL (top row) Group A (middle row; 3031), and Group B (bottom row; 3158) samples. Quadrant gates (blue) show percentage of cells in each population</w:t>
      </w:r>
      <w:r w:rsidR="00344AA7" w:rsidRPr="007D2E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547FE6" w14:textId="11C24685" w:rsidR="007B7C02" w:rsidRPr="007D2EC6" w:rsidRDefault="007D2EC6" w:rsidP="007D2EC6">
      <w:pPr>
        <w:spacing w:after="0" w:line="480" w:lineRule="auto"/>
        <w:ind w:left="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EC6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951" w:rsidRPr="007D2EC6">
        <w:rPr>
          <w:rFonts w:ascii="Times New Roman" w:hAnsi="Times New Roman" w:cs="Times New Roman"/>
          <w:bCs/>
          <w:sz w:val="24"/>
          <w:szCs w:val="24"/>
        </w:rPr>
        <w:t xml:space="preserve">Scatter plots show the frequency of </w:t>
      </w:r>
      <w:r w:rsidR="00E253C7" w:rsidRPr="007D2EC6">
        <w:rPr>
          <w:rFonts w:ascii="Times New Roman" w:hAnsi="Times New Roman" w:cs="Times New Roman"/>
          <w:bCs/>
          <w:sz w:val="24"/>
          <w:szCs w:val="24"/>
        </w:rPr>
        <w:t>B cells (CD19</w:t>
      </w:r>
      <w:r w:rsidR="00E253C7" w:rsidRPr="007D2EC6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E253C7" w:rsidRPr="007D2EC6">
        <w:rPr>
          <w:rFonts w:ascii="Times New Roman" w:hAnsi="Times New Roman" w:cs="Times New Roman"/>
          <w:bCs/>
          <w:sz w:val="24"/>
          <w:szCs w:val="24"/>
        </w:rPr>
        <w:t xml:space="preserve"> CD22</w:t>
      </w:r>
      <w:r w:rsidR="00E253C7" w:rsidRPr="007D2EC6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E253C7" w:rsidRPr="007D2EC6">
        <w:rPr>
          <w:rFonts w:ascii="Times New Roman" w:hAnsi="Times New Roman" w:cs="Times New Roman"/>
          <w:bCs/>
          <w:sz w:val="24"/>
          <w:szCs w:val="24"/>
        </w:rPr>
        <w:t>)</w:t>
      </w:r>
      <w:r w:rsidR="008A2951" w:rsidRPr="007D2EC6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E253C7" w:rsidRPr="007D2EC6">
        <w:rPr>
          <w:rFonts w:ascii="Times New Roman" w:hAnsi="Times New Roman" w:cs="Times New Roman"/>
          <w:bCs/>
          <w:sz w:val="24"/>
          <w:szCs w:val="24"/>
        </w:rPr>
        <w:t xml:space="preserve"> myeloid cells (CD11b</w:t>
      </w:r>
      <w:r w:rsidR="00E253C7" w:rsidRPr="007D2EC6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E253C7" w:rsidRPr="007D2EC6">
        <w:rPr>
          <w:rFonts w:ascii="Times New Roman" w:hAnsi="Times New Roman" w:cs="Times New Roman"/>
          <w:bCs/>
          <w:sz w:val="24"/>
          <w:szCs w:val="24"/>
        </w:rPr>
        <w:t>)</w:t>
      </w:r>
      <w:r w:rsidR="008A2951" w:rsidRPr="007D2EC6">
        <w:rPr>
          <w:rFonts w:ascii="Times New Roman" w:hAnsi="Times New Roman" w:cs="Times New Roman"/>
          <w:bCs/>
          <w:sz w:val="24"/>
          <w:szCs w:val="24"/>
        </w:rPr>
        <w:t xml:space="preserve"> among total live cells from each group.</w:t>
      </w:r>
    </w:p>
    <w:p w14:paraId="61A9B3D2" w14:textId="131139E5" w:rsidR="007B7C02" w:rsidRPr="00B070C7" w:rsidRDefault="006E7F41" w:rsidP="007D2EC6">
      <w:pPr>
        <w:spacing w:after="0" w:line="480" w:lineRule="auto"/>
        <w:ind w:left="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F41">
        <w:rPr>
          <w:rFonts w:ascii="Times New Roman" w:hAnsi="Times New Roman" w:cs="Times New Roman"/>
          <w:b/>
          <w:sz w:val="24"/>
          <w:szCs w:val="24"/>
        </w:rPr>
        <w:t>(C)</w:t>
      </w:r>
      <w:r w:rsidR="00D83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8B3">
        <w:rPr>
          <w:rFonts w:ascii="Times New Roman" w:hAnsi="Times New Roman" w:cs="Times New Roman"/>
          <w:bCs/>
          <w:sz w:val="24"/>
          <w:szCs w:val="24"/>
        </w:rPr>
        <w:t>Representative i</w:t>
      </w:r>
      <w:r w:rsidR="00D8314F">
        <w:rPr>
          <w:rFonts w:ascii="Times New Roman" w:hAnsi="Times New Roman" w:cs="Times New Roman"/>
          <w:bCs/>
          <w:sz w:val="24"/>
          <w:szCs w:val="24"/>
        </w:rPr>
        <w:t xml:space="preserve">mmunohistochemistry (IHC) staining </w:t>
      </w:r>
      <w:r w:rsidR="00B070C7">
        <w:rPr>
          <w:rFonts w:ascii="Times New Roman" w:hAnsi="Times New Roman" w:cs="Times New Roman"/>
          <w:bCs/>
          <w:sz w:val="24"/>
          <w:szCs w:val="24"/>
        </w:rPr>
        <w:t>with anti-</w:t>
      </w:r>
      <w:r w:rsidR="00D8314F">
        <w:rPr>
          <w:rFonts w:ascii="Times New Roman" w:hAnsi="Times New Roman" w:cs="Times New Roman"/>
          <w:bCs/>
          <w:sz w:val="24"/>
          <w:szCs w:val="24"/>
        </w:rPr>
        <w:t>CD3</w:t>
      </w:r>
      <w:r w:rsidR="00B070C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70C7" w:rsidRPr="00B070C7">
        <w:rPr>
          <w:rFonts w:ascii="Times New Roman" w:hAnsi="Times New Roman" w:cs="Times New Roman"/>
          <w:bCs/>
          <w:i/>
          <w:iCs/>
          <w:sz w:val="24"/>
          <w:szCs w:val="24"/>
        </w:rPr>
        <w:t>top</w:t>
      </w:r>
      <w:r w:rsidR="00B070C7">
        <w:rPr>
          <w:rFonts w:ascii="Times New Roman" w:hAnsi="Times New Roman" w:cs="Times New Roman"/>
          <w:bCs/>
          <w:sz w:val="24"/>
          <w:szCs w:val="24"/>
        </w:rPr>
        <w:t>) and anti-B220 (</w:t>
      </w:r>
      <w:r w:rsidR="00B070C7" w:rsidRPr="00B070C7">
        <w:rPr>
          <w:rFonts w:ascii="Times New Roman" w:hAnsi="Times New Roman" w:cs="Times New Roman"/>
          <w:bCs/>
          <w:i/>
          <w:iCs/>
          <w:sz w:val="24"/>
          <w:szCs w:val="24"/>
        </w:rPr>
        <w:t>bottom</w:t>
      </w:r>
      <w:r w:rsidR="00B070C7">
        <w:rPr>
          <w:rFonts w:ascii="Times New Roman" w:hAnsi="Times New Roman" w:cs="Times New Roman"/>
          <w:bCs/>
          <w:sz w:val="24"/>
          <w:szCs w:val="24"/>
        </w:rPr>
        <w:t>) on WT SPL (</w:t>
      </w:r>
      <w:r w:rsidR="00B070C7">
        <w:rPr>
          <w:rFonts w:ascii="Times New Roman" w:hAnsi="Times New Roman" w:cs="Times New Roman"/>
          <w:bCs/>
          <w:i/>
          <w:iCs/>
          <w:sz w:val="24"/>
          <w:szCs w:val="24"/>
        </w:rPr>
        <w:t>left</w:t>
      </w:r>
      <w:r w:rsidR="00B070C7">
        <w:rPr>
          <w:rFonts w:ascii="Times New Roman" w:hAnsi="Times New Roman" w:cs="Times New Roman"/>
          <w:bCs/>
          <w:sz w:val="24"/>
          <w:szCs w:val="24"/>
        </w:rPr>
        <w:t>), Group A mediastinal mass (</w:t>
      </w:r>
      <w:r w:rsidR="00B070C7" w:rsidRPr="00B070C7">
        <w:rPr>
          <w:rFonts w:ascii="Times New Roman" w:hAnsi="Times New Roman" w:cs="Times New Roman"/>
          <w:bCs/>
          <w:i/>
          <w:iCs/>
          <w:sz w:val="24"/>
          <w:szCs w:val="24"/>
        </w:rPr>
        <w:t>middle</w:t>
      </w:r>
      <w:r w:rsidR="00B070C7">
        <w:rPr>
          <w:rFonts w:ascii="Times New Roman" w:hAnsi="Times New Roman" w:cs="Times New Roman"/>
          <w:bCs/>
          <w:sz w:val="24"/>
          <w:szCs w:val="24"/>
        </w:rPr>
        <w:t>), and Group B enlarged SPL and mediastinal mass (</w:t>
      </w:r>
      <w:r w:rsidR="00B070C7" w:rsidRPr="00B070C7">
        <w:rPr>
          <w:rFonts w:ascii="Times New Roman" w:hAnsi="Times New Roman" w:cs="Times New Roman"/>
          <w:bCs/>
          <w:i/>
          <w:iCs/>
          <w:sz w:val="24"/>
          <w:szCs w:val="24"/>
        </w:rPr>
        <w:t>right</w:t>
      </w:r>
      <w:r w:rsidR="00B070C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9A4C3C">
        <w:rPr>
          <w:rFonts w:ascii="Times New Roman" w:hAnsi="Times New Roman" w:cs="Times New Roman"/>
          <w:bCs/>
          <w:sz w:val="24"/>
          <w:szCs w:val="24"/>
        </w:rPr>
        <w:t>scale bar = 50μm; inlet scale bar = 500μm.</w:t>
      </w:r>
    </w:p>
    <w:p w14:paraId="5778D384" w14:textId="717A8C1A" w:rsidR="007B7C02" w:rsidRDefault="007B7C02" w:rsidP="007D2EC6">
      <w:pPr>
        <w:spacing w:after="0" w:line="480" w:lineRule="auto"/>
        <w:ind w:left="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5DBF41" w14:textId="69E5144F" w:rsidR="006E7F41" w:rsidRPr="006E7F41" w:rsidRDefault="006E7F41" w:rsidP="006E7F4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C8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058B3">
        <w:rPr>
          <w:rFonts w:ascii="Times New Roman" w:hAnsi="Times New Roman" w:cs="Times New Roman"/>
          <w:b/>
          <w:sz w:val="24"/>
          <w:szCs w:val="24"/>
        </w:rPr>
        <w:t>7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. Characterization of T cell malignancies in 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</w:rPr>
        <w:t>Pole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S459F/S459F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</w:rPr>
        <w:t>Pole</w:t>
      </w:r>
      <w:r w:rsidRPr="00DE1AC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S459F/+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 mice </w:t>
      </w:r>
      <w:r w:rsidR="005C2BFA">
        <w:rPr>
          <w:rFonts w:ascii="Times New Roman" w:hAnsi="Times New Roman" w:cs="Times New Roman"/>
          <w:b/>
          <w:sz w:val="24"/>
          <w:szCs w:val="24"/>
        </w:rPr>
        <w:t>(</w:t>
      </w:r>
      <w:r w:rsidRPr="00DE1AC8">
        <w:rPr>
          <w:rFonts w:ascii="Times New Roman" w:hAnsi="Times New Roman" w:cs="Times New Roman"/>
          <w:b/>
          <w:sz w:val="24"/>
          <w:szCs w:val="24"/>
        </w:rPr>
        <w:t>Related to Figure 3</w:t>
      </w:r>
      <w:r w:rsidR="005C2BFA">
        <w:rPr>
          <w:rFonts w:ascii="Times New Roman" w:hAnsi="Times New Roman" w:cs="Times New Roman"/>
          <w:b/>
          <w:sz w:val="24"/>
          <w:szCs w:val="24"/>
        </w:rPr>
        <w:t>)</w:t>
      </w:r>
      <w:r w:rsidRPr="00DE1A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D42B9EB" w14:textId="2F4BCC75" w:rsidR="0036693C" w:rsidRPr="007D2EC6" w:rsidRDefault="0036693C" w:rsidP="0036693C">
      <w:pPr>
        <w:spacing w:after="0" w:line="480" w:lineRule="auto"/>
        <w:ind w:left="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EC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D2EC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EC6">
        <w:rPr>
          <w:rFonts w:ascii="Times New Roman" w:hAnsi="Times New Roman" w:cs="Times New Roman"/>
          <w:bCs/>
          <w:sz w:val="24"/>
          <w:szCs w:val="24"/>
        </w:rPr>
        <w:t xml:space="preserve">Contour plots show TCRβ versus the indicated markers on total live cells on 2 thymic lymphomas from </w:t>
      </w:r>
      <w:r w:rsidRPr="007D2EC6">
        <w:rPr>
          <w:rFonts w:ascii="Times New Roman" w:hAnsi="Times New Roman" w:cs="Times New Roman"/>
          <w:bCs/>
          <w:i/>
          <w:iCs/>
          <w:sz w:val="24"/>
          <w:szCs w:val="24"/>
        </w:rPr>
        <w:t>Atm</w:t>
      </w:r>
      <w:r w:rsidRPr="007D2E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-/-</w:t>
      </w:r>
      <w:r w:rsidRPr="007D2E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D2EC6">
        <w:rPr>
          <w:rFonts w:ascii="Times New Roman" w:hAnsi="Times New Roman" w:cs="Times New Roman"/>
          <w:bCs/>
          <w:sz w:val="24"/>
          <w:szCs w:val="24"/>
        </w:rPr>
        <w:t xml:space="preserve">mice stained with the same mass cytometry panel as the </w:t>
      </w:r>
      <w:r w:rsidRPr="007D2EC6">
        <w:rPr>
          <w:rFonts w:ascii="Times New Roman" w:hAnsi="Times New Roman" w:cs="Times New Roman"/>
          <w:bCs/>
          <w:i/>
          <w:iCs/>
          <w:sz w:val="24"/>
          <w:szCs w:val="24"/>
        </w:rPr>
        <w:t>Pole</w:t>
      </w:r>
      <w:r w:rsidRPr="007D2EC6">
        <w:rPr>
          <w:rFonts w:ascii="Times New Roman" w:hAnsi="Times New Roman" w:cs="Times New Roman"/>
          <w:bCs/>
          <w:sz w:val="24"/>
          <w:szCs w:val="24"/>
        </w:rPr>
        <w:t xml:space="preserve"> lymphomas.</w:t>
      </w:r>
    </w:p>
    <w:p w14:paraId="009E3711" w14:textId="3B10C227" w:rsidR="00C058B3" w:rsidRPr="007D2EC6" w:rsidRDefault="00C058B3" w:rsidP="00C058B3">
      <w:pPr>
        <w:spacing w:after="0" w:line="480" w:lineRule="auto"/>
        <w:ind w:left="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6693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D2EC6">
        <w:rPr>
          <w:rFonts w:ascii="Times New Roman" w:hAnsi="Times New Roman" w:cs="Times New Roman"/>
          <w:bCs/>
          <w:sz w:val="24"/>
          <w:szCs w:val="24"/>
        </w:rPr>
        <w:t>Contour plots show CD4 versus the indicated markers on TCRβ</w:t>
      </w:r>
      <w:r w:rsidRPr="007D2EC6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7D2EC6">
        <w:rPr>
          <w:rFonts w:ascii="Times New Roman" w:hAnsi="Times New Roman" w:cs="Times New Roman"/>
          <w:bCs/>
          <w:sz w:val="24"/>
          <w:szCs w:val="24"/>
        </w:rPr>
        <w:t xml:space="preserve"> cells from the samples shown in </w:t>
      </w:r>
      <w:r>
        <w:rPr>
          <w:rFonts w:ascii="Times New Roman" w:hAnsi="Times New Roman" w:cs="Times New Roman"/>
          <w:bCs/>
          <w:sz w:val="24"/>
          <w:szCs w:val="24"/>
        </w:rPr>
        <w:t>Supplementary Fig.</w:t>
      </w:r>
      <w:r w:rsidRPr="007D2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D2EC6">
        <w:rPr>
          <w:rFonts w:ascii="Times New Roman" w:hAnsi="Times New Roman" w:cs="Times New Roman"/>
          <w:bCs/>
          <w:sz w:val="24"/>
          <w:szCs w:val="24"/>
        </w:rPr>
        <w:t>A.</w:t>
      </w:r>
    </w:p>
    <w:p w14:paraId="1E50899E" w14:textId="2E610C55" w:rsidR="008A2951" w:rsidRPr="007D2EC6" w:rsidRDefault="007D2EC6" w:rsidP="007D2EC6">
      <w:pPr>
        <w:spacing w:after="0" w:line="480" w:lineRule="auto"/>
        <w:ind w:left="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058B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A2951" w:rsidRPr="007D2EC6">
        <w:rPr>
          <w:rFonts w:ascii="Times New Roman" w:hAnsi="Times New Roman" w:cs="Times New Roman"/>
          <w:bCs/>
          <w:sz w:val="24"/>
          <w:szCs w:val="24"/>
        </w:rPr>
        <w:t xml:space="preserve">Contour plots show </w:t>
      </w:r>
      <w:proofErr w:type="spellStart"/>
      <w:r w:rsidR="008A2951" w:rsidRPr="007D2EC6">
        <w:rPr>
          <w:rFonts w:ascii="Times New Roman" w:hAnsi="Times New Roman" w:cs="Times New Roman"/>
          <w:bCs/>
          <w:sz w:val="24"/>
          <w:szCs w:val="24"/>
        </w:rPr>
        <w:t>IdU</w:t>
      </w:r>
      <w:proofErr w:type="spellEnd"/>
      <w:r w:rsidR="008A2951" w:rsidRPr="007D2EC6">
        <w:rPr>
          <w:rFonts w:ascii="Times New Roman" w:hAnsi="Times New Roman" w:cs="Times New Roman"/>
          <w:bCs/>
          <w:sz w:val="24"/>
          <w:szCs w:val="24"/>
        </w:rPr>
        <w:t xml:space="preserve"> versus the indicated markers on </w:t>
      </w:r>
      <w:r w:rsidR="007B7C02" w:rsidRPr="007D2EC6">
        <w:rPr>
          <w:rFonts w:ascii="Times New Roman" w:hAnsi="Times New Roman" w:cs="Times New Roman"/>
          <w:bCs/>
          <w:sz w:val="24"/>
          <w:szCs w:val="24"/>
        </w:rPr>
        <w:t xml:space="preserve">TCRβ+ cells from the samples shown in </w:t>
      </w:r>
      <w:r w:rsidR="003929CE">
        <w:rPr>
          <w:rFonts w:ascii="Times New Roman" w:hAnsi="Times New Roman" w:cs="Times New Roman"/>
          <w:bCs/>
          <w:sz w:val="24"/>
          <w:szCs w:val="24"/>
        </w:rPr>
        <w:t>Supplementary Fig.</w:t>
      </w:r>
      <w:r w:rsidR="003929CE" w:rsidRPr="007D2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bCs/>
          <w:sz w:val="24"/>
          <w:szCs w:val="24"/>
        </w:rPr>
        <w:t>S6</w:t>
      </w:r>
      <w:r w:rsidR="003929CE" w:rsidRPr="007D2EC6">
        <w:rPr>
          <w:rFonts w:ascii="Times New Roman" w:hAnsi="Times New Roman" w:cs="Times New Roman"/>
          <w:bCs/>
          <w:sz w:val="24"/>
          <w:szCs w:val="24"/>
        </w:rPr>
        <w:t>A</w:t>
      </w:r>
      <w:r w:rsidR="007B7C02" w:rsidRPr="007D2E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C3FA4F" w14:textId="77777777" w:rsidR="00344AA7" w:rsidRPr="00DE1AC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668C6E" w14:textId="4BB34B1E" w:rsidR="00344AA7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S</w:t>
      </w:r>
      <w:r w:rsidR="0036693C">
        <w:rPr>
          <w:rFonts w:ascii="Times New Roman" w:hAnsi="Times New Roman" w:cs="Times New Roman"/>
          <w:b/>
          <w:sz w:val="24"/>
          <w:szCs w:val="24"/>
        </w:rPr>
        <w:t>8</w:t>
      </w:r>
      <w:r w:rsidRPr="00DE1AC8">
        <w:rPr>
          <w:rFonts w:ascii="Times New Roman" w:hAnsi="Times New Roman" w:cs="Times New Roman"/>
          <w:b/>
          <w:sz w:val="24"/>
          <w:szCs w:val="24"/>
        </w:rPr>
        <w:t>. Extrinsic effect of ‘Group B’ malignant T cells on B cell population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C2BF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Related to Figure </w:t>
      </w:r>
      <w:r w:rsidR="00823C33">
        <w:rPr>
          <w:rFonts w:ascii="Times New Roman" w:hAnsi="Times New Roman" w:cs="Times New Roman"/>
          <w:b/>
          <w:sz w:val="24"/>
          <w:szCs w:val="24"/>
        </w:rPr>
        <w:t>3</w:t>
      </w:r>
      <w:r w:rsidR="005C2BF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5FCA96" w14:textId="5DEDB0A7" w:rsidR="00823C33" w:rsidRDefault="00823C33" w:rsidP="00344A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823C33">
        <w:t xml:space="preserve"> </w:t>
      </w:r>
      <w:r w:rsidRPr="00823C33">
        <w:rPr>
          <w:rFonts w:ascii="Times New Roman" w:hAnsi="Times New Roman" w:cs="Times New Roman"/>
          <w:bCs/>
          <w:sz w:val="24"/>
          <w:szCs w:val="24"/>
        </w:rPr>
        <w:t>Representative 10% probability contour plots of CD4 (y-axis) vs the indicated T cell activation markers (x-axis) expressed by TCRβ+ cells from WT spleen (top row) versus three Group B samples (18, 3124, and 3158). Quadrant gates (blue) show percentage of cells in each population.</w:t>
      </w:r>
    </w:p>
    <w:p w14:paraId="78F866A9" w14:textId="578BE68D" w:rsidR="00344AA7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3C6">
        <w:rPr>
          <w:rFonts w:ascii="Times New Roman" w:hAnsi="Times New Roman" w:cs="Times New Roman"/>
          <w:b/>
          <w:sz w:val="24"/>
          <w:szCs w:val="24"/>
        </w:rPr>
        <w:t>(</w:t>
      </w:r>
      <w:r w:rsidR="00823C33">
        <w:rPr>
          <w:rFonts w:ascii="Times New Roman" w:hAnsi="Times New Roman" w:cs="Times New Roman"/>
          <w:b/>
          <w:sz w:val="24"/>
          <w:szCs w:val="24"/>
        </w:rPr>
        <w:t>B</w:t>
      </w:r>
      <w:r w:rsidRPr="00D823C6">
        <w:rPr>
          <w:rFonts w:ascii="Times New Roman" w:hAnsi="Times New Roman" w:cs="Times New Roman"/>
          <w:b/>
          <w:sz w:val="24"/>
          <w:szCs w:val="24"/>
        </w:rPr>
        <w:t>)</w:t>
      </w:r>
      <w:r w:rsidRPr="00DE1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C3C" w:rsidRPr="00A62C3C">
        <w:rPr>
          <w:rFonts w:ascii="Times New Roman" w:hAnsi="Times New Roman" w:cs="Times New Roman"/>
          <w:bCs/>
          <w:sz w:val="24"/>
          <w:szCs w:val="24"/>
        </w:rPr>
        <w:t>Heatmap of Germinal Center markers (columns) among B cells present in the listed samples (rows). Marker intensity is shown as the raw median value for each sample. Samples are manually grouped as control WT (n= 4) and Group B (n= 7) samples. Sample ID to the right indicates genotype and tissue code, wherein PP=Peyer’s patch, S=spleen, and L=lymph node.</w:t>
      </w:r>
      <w:r w:rsidRPr="00DE1A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875CF3" w14:textId="37045999" w:rsidR="00344AA7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27">
        <w:rPr>
          <w:rFonts w:ascii="Times New Roman" w:hAnsi="Times New Roman" w:cs="Times New Roman"/>
          <w:b/>
          <w:sz w:val="24"/>
          <w:szCs w:val="24"/>
        </w:rPr>
        <w:t>(</w:t>
      </w:r>
      <w:r w:rsidR="00823C33">
        <w:rPr>
          <w:rFonts w:ascii="Times New Roman" w:hAnsi="Times New Roman" w:cs="Times New Roman"/>
          <w:b/>
          <w:sz w:val="24"/>
          <w:szCs w:val="24"/>
        </w:rPr>
        <w:t>C</w:t>
      </w:r>
      <w:r w:rsidRPr="00070C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1AC8">
        <w:rPr>
          <w:rFonts w:ascii="Times New Roman" w:hAnsi="Times New Roman" w:cs="Times New Roman"/>
          <w:bCs/>
          <w:sz w:val="24"/>
          <w:szCs w:val="24"/>
        </w:rPr>
        <w:t xml:space="preserve">Contour plots of </w:t>
      </w:r>
      <w:proofErr w:type="spellStart"/>
      <w:r w:rsidRPr="00DE1AC8">
        <w:rPr>
          <w:rFonts w:ascii="Times New Roman" w:hAnsi="Times New Roman" w:cs="Times New Roman"/>
          <w:bCs/>
          <w:sz w:val="24"/>
          <w:szCs w:val="24"/>
        </w:rPr>
        <w:t>IgD</w:t>
      </w:r>
      <w:proofErr w:type="spellEnd"/>
      <w:r w:rsidRPr="00DE1AC8">
        <w:rPr>
          <w:rFonts w:ascii="Times New Roman" w:hAnsi="Times New Roman" w:cs="Times New Roman"/>
          <w:bCs/>
          <w:sz w:val="24"/>
          <w:szCs w:val="24"/>
        </w:rPr>
        <w:t xml:space="preserve"> vs CD95, CD150, BCL6, and </w:t>
      </w:r>
      <w:proofErr w:type="spellStart"/>
      <w:r w:rsidRPr="00DE1AC8">
        <w:rPr>
          <w:rFonts w:ascii="Times New Roman" w:hAnsi="Times New Roman" w:cs="Times New Roman"/>
          <w:bCs/>
          <w:sz w:val="24"/>
          <w:szCs w:val="24"/>
        </w:rPr>
        <w:t>IdU</w:t>
      </w:r>
      <w:proofErr w:type="spellEnd"/>
      <w:r w:rsidRPr="00DE1AC8">
        <w:rPr>
          <w:rFonts w:ascii="Times New Roman" w:hAnsi="Times New Roman" w:cs="Times New Roman"/>
          <w:bCs/>
          <w:sz w:val="24"/>
          <w:szCs w:val="24"/>
        </w:rPr>
        <w:t xml:space="preserve"> expression on CD22</w:t>
      </w:r>
      <w:r w:rsidRPr="00DE1AC8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DE1AC8">
        <w:rPr>
          <w:rFonts w:ascii="Times New Roman" w:hAnsi="Times New Roman" w:cs="Times New Roman"/>
          <w:bCs/>
          <w:sz w:val="24"/>
          <w:szCs w:val="24"/>
        </w:rPr>
        <w:t xml:space="preserve"> (B cells) between WT Peyer’s patch and indicated Group B samples. Quadrant gates (blue) show percentage of </w:t>
      </w:r>
      <w:proofErr w:type="spellStart"/>
      <w:r w:rsidRPr="00DE1AC8">
        <w:rPr>
          <w:rFonts w:ascii="Times New Roman" w:hAnsi="Times New Roman" w:cs="Times New Roman"/>
          <w:bCs/>
          <w:sz w:val="24"/>
          <w:szCs w:val="24"/>
        </w:rPr>
        <w:t>IgD</w:t>
      </w:r>
      <w:proofErr w:type="spellEnd"/>
      <w:r w:rsidRPr="00DE1AC8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DE1AC8">
        <w:rPr>
          <w:rFonts w:ascii="Times New Roman" w:hAnsi="Times New Roman" w:cs="Times New Roman"/>
          <w:bCs/>
          <w:sz w:val="24"/>
          <w:szCs w:val="24"/>
        </w:rPr>
        <w:t xml:space="preserve"> GC-like B cells amongst total B cell population. </w:t>
      </w:r>
    </w:p>
    <w:p w14:paraId="2005C459" w14:textId="1207F7FA" w:rsidR="00344AA7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0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23C3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8600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C7">
        <w:rPr>
          <w:rFonts w:ascii="Times New Roman" w:hAnsi="Times New Roman" w:cs="Times New Roman"/>
          <w:sz w:val="24"/>
          <w:szCs w:val="24"/>
        </w:rPr>
        <w:t xml:space="preserve">Probability contour plots (10%) of CD4 vs </w:t>
      </w:r>
      <w:r>
        <w:rPr>
          <w:rFonts w:ascii="Times New Roman" w:hAnsi="Times New Roman" w:cs="Times New Roman"/>
          <w:sz w:val="24"/>
          <w:szCs w:val="24"/>
        </w:rPr>
        <w:t>PD-1</w:t>
      </w:r>
      <w:r w:rsidRPr="003E13C7">
        <w:rPr>
          <w:rFonts w:ascii="Times New Roman" w:hAnsi="Times New Roman" w:cs="Times New Roman"/>
          <w:sz w:val="24"/>
          <w:szCs w:val="24"/>
        </w:rPr>
        <w:t xml:space="preserve"> (left), or ICOS (right) expression by TCRβ+ cells from thymus (top) versus spleen (bottom) isolated from three different mice with Group B lymphomas (</w:t>
      </w:r>
      <w:r>
        <w:rPr>
          <w:rFonts w:ascii="Times New Roman" w:hAnsi="Times New Roman" w:cs="Times New Roman"/>
          <w:i/>
          <w:iCs/>
          <w:sz w:val="24"/>
          <w:szCs w:val="24"/>
        </w:rPr>
        <w:t>Top</w:t>
      </w:r>
      <w:r w:rsidRPr="003E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E13C7">
        <w:rPr>
          <w:rFonts w:ascii="Times New Roman" w:hAnsi="Times New Roman" w:cs="Times New Roman"/>
          <w:sz w:val="24"/>
          <w:szCs w:val="24"/>
        </w:rPr>
        <w:t xml:space="preserve">; </w:t>
      </w:r>
      <w:r w:rsidRPr="00B30EDE">
        <w:rPr>
          <w:rFonts w:ascii="Times New Roman" w:hAnsi="Times New Roman" w:cs="Times New Roman"/>
          <w:i/>
          <w:iCs/>
          <w:sz w:val="24"/>
          <w:szCs w:val="24"/>
        </w:rPr>
        <w:t>middle</w:t>
      </w:r>
      <w:r w:rsidRPr="003E13C7">
        <w:rPr>
          <w:rFonts w:ascii="Times New Roman" w:hAnsi="Times New Roman" w:cs="Times New Roman"/>
          <w:sz w:val="24"/>
          <w:szCs w:val="24"/>
        </w:rPr>
        <w:t xml:space="preserve">, 3124; </w:t>
      </w:r>
      <w:r>
        <w:rPr>
          <w:rFonts w:ascii="Times New Roman" w:hAnsi="Times New Roman" w:cs="Times New Roman"/>
          <w:i/>
          <w:iCs/>
          <w:sz w:val="24"/>
          <w:szCs w:val="24"/>
        </w:rPr>
        <w:t>Bottom</w:t>
      </w:r>
      <w:r w:rsidRPr="003E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4219</w:t>
      </w:r>
      <w:r w:rsidRPr="003E13C7">
        <w:rPr>
          <w:rFonts w:ascii="Times New Roman" w:hAnsi="Times New Roman" w:cs="Times New Roman"/>
          <w:sz w:val="24"/>
          <w:szCs w:val="24"/>
        </w:rPr>
        <w:t xml:space="preserve">). Quadrant gates show percentages of CD4-expressing </w:t>
      </w:r>
      <w:r>
        <w:rPr>
          <w:rFonts w:ascii="Times New Roman" w:hAnsi="Times New Roman" w:cs="Times New Roman"/>
          <w:sz w:val="24"/>
          <w:szCs w:val="24"/>
        </w:rPr>
        <w:t>PD-1</w:t>
      </w:r>
      <w:r w:rsidRPr="003E13C7">
        <w:rPr>
          <w:rFonts w:ascii="Times New Roman" w:hAnsi="Times New Roman" w:cs="Times New Roman"/>
          <w:sz w:val="24"/>
          <w:szCs w:val="24"/>
        </w:rPr>
        <w:t>+ and ICOS+ T cells in blue.</w:t>
      </w:r>
    </w:p>
    <w:p w14:paraId="184A5DBB" w14:textId="77777777" w:rsidR="00344AA7" w:rsidRDefault="00344AA7" w:rsidP="00344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FA88C6" w14:textId="77777777" w:rsidR="00344AA7" w:rsidRPr="00BD6649" w:rsidRDefault="00344AA7" w:rsidP="00344AA7">
      <w:pPr>
        <w:rPr>
          <w:rFonts w:ascii="Times New Roman" w:hAnsi="Times New Roman" w:cs="Times New Roman"/>
          <w:bCs/>
          <w:sz w:val="24"/>
          <w:szCs w:val="24"/>
        </w:rPr>
      </w:pPr>
      <w:r w:rsidRPr="00373516">
        <w:rPr>
          <w:rFonts w:ascii="Times New Roman" w:hAnsi="Times New Roman" w:cs="Times New Roman"/>
          <w:b/>
          <w:sz w:val="24"/>
          <w:szCs w:val="24"/>
        </w:rPr>
        <w:lastRenderedPageBreak/>
        <w:t>SUPPLEMENTAL INFORMATION TABLES</w:t>
      </w:r>
    </w:p>
    <w:p w14:paraId="14515451" w14:textId="77777777" w:rsidR="007B7C02" w:rsidRDefault="007B7C02" w:rsidP="00344A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5E296" w14:textId="29E9E77A" w:rsidR="007B7C02" w:rsidRPr="007B7C02" w:rsidRDefault="007B7C02" w:rsidP="00344AA7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S1: </w:t>
      </w:r>
      <w:r w:rsidR="00B374E4" w:rsidRPr="00B374E4">
        <w:rPr>
          <w:rFonts w:ascii="Times New Roman" w:hAnsi="Times New Roman" w:cs="Times New Roman"/>
          <w:bCs/>
          <w:sz w:val="24"/>
          <w:szCs w:val="24"/>
        </w:rPr>
        <w:t>Spontaneous</w:t>
      </w:r>
      <w:r w:rsidR="00B3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E4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umor incidence across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Pole</w:t>
      </w: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S459F/S459F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Pole</w:t>
      </w:r>
      <w:r w:rsidRPr="007B7C02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S459F/+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and Pole</w:t>
      </w:r>
      <w:r w:rsidRPr="007B7C02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P286R/+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B7C02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oribund m</w:t>
      </w:r>
      <w:r w:rsidRPr="007B7C02">
        <w:rPr>
          <w:rFonts w:ascii="Times New Roman" w:hAnsi="Times New Roman" w:cs="Times New Roman"/>
          <w:bCs/>
          <w:sz w:val="24"/>
          <w:szCs w:val="24"/>
        </w:rPr>
        <w:t>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37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E4" w:rsidRPr="00B374E4">
        <w:rPr>
          <w:rFonts w:ascii="Times New Roman" w:hAnsi="Times New Roman" w:cs="Times New Roman"/>
          <w:bCs/>
          <w:sz w:val="24"/>
          <w:szCs w:val="24"/>
        </w:rPr>
        <w:t xml:space="preserve">Moribund mice were euthanized and necropsied, and tumors were diagnosed by histology. </w:t>
      </w:r>
      <w:r w:rsidR="00B374E4" w:rsidRPr="00B374E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374E4" w:rsidRPr="00B374E4">
        <w:rPr>
          <w:rFonts w:ascii="Times New Roman" w:hAnsi="Times New Roman" w:cs="Times New Roman"/>
          <w:bCs/>
          <w:sz w:val="24"/>
          <w:szCs w:val="24"/>
        </w:rPr>
        <w:t xml:space="preserve">Incidences (%) among 31 </w:t>
      </w:r>
      <w:r w:rsidR="00B374E4" w:rsidRPr="00B374E4">
        <w:rPr>
          <w:rFonts w:ascii="Times New Roman" w:hAnsi="Times New Roman" w:cs="Times New Roman"/>
          <w:bCs/>
          <w:i/>
          <w:iCs/>
          <w:sz w:val="24"/>
          <w:szCs w:val="24"/>
        </w:rPr>
        <w:t>Pole</w:t>
      </w:r>
      <w:r w:rsidR="00B374E4" w:rsidRPr="00B374E4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S459F/S459F</w:t>
      </w:r>
      <w:r w:rsidR="00B374E4" w:rsidRPr="00B374E4">
        <w:rPr>
          <w:rFonts w:ascii="Times New Roman" w:hAnsi="Times New Roman" w:cs="Times New Roman"/>
          <w:bCs/>
          <w:sz w:val="24"/>
          <w:szCs w:val="24"/>
        </w:rPr>
        <w:t>, 33 Pole</w:t>
      </w:r>
      <w:r w:rsidR="00B374E4" w:rsidRPr="00B374E4">
        <w:rPr>
          <w:rFonts w:ascii="Times New Roman" w:hAnsi="Times New Roman" w:cs="Times New Roman"/>
          <w:bCs/>
          <w:sz w:val="24"/>
          <w:szCs w:val="24"/>
          <w:vertAlign w:val="superscript"/>
        </w:rPr>
        <w:t>S459F/+</w:t>
      </w:r>
      <w:r w:rsidR="00B374E4" w:rsidRPr="00B374E4">
        <w:rPr>
          <w:rFonts w:ascii="Times New Roman" w:hAnsi="Times New Roman" w:cs="Times New Roman"/>
          <w:bCs/>
          <w:sz w:val="24"/>
          <w:szCs w:val="24"/>
        </w:rPr>
        <w:t xml:space="preserve">, and 27 </w:t>
      </w:r>
      <w:r w:rsidR="00B374E4" w:rsidRPr="00B374E4">
        <w:rPr>
          <w:rFonts w:ascii="Times New Roman" w:hAnsi="Times New Roman" w:cs="Times New Roman"/>
          <w:bCs/>
          <w:i/>
          <w:iCs/>
          <w:sz w:val="24"/>
          <w:szCs w:val="24"/>
        </w:rPr>
        <w:t>Pole</w:t>
      </w:r>
      <w:r w:rsidR="00B374E4" w:rsidRPr="00B374E4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P286R</w:t>
      </w:r>
      <w:r w:rsidR="00B374E4" w:rsidRPr="00B374E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/+ </w:t>
      </w:r>
      <w:r w:rsidR="00B374E4" w:rsidRPr="00B374E4">
        <w:rPr>
          <w:rFonts w:ascii="Times New Roman" w:hAnsi="Times New Roman" w:cs="Times New Roman"/>
          <w:bCs/>
          <w:sz w:val="24"/>
          <w:szCs w:val="24"/>
        </w:rPr>
        <w:t xml:space="preserve">mice. </w:t>
      </w:r>
      <w:r w:rsidR="00B374E4" w:rsidRPr="00B374E4">
        <w:rPr>
          <w:rFonts w:ascii="Times New Roman" w:hAnsi="Times New Roman" w:cs="Times New Roman"/>
          <w:bCs/>
          <w:sz w:val="24"/>
          <w:szCs w:val="24"/>
          <w:vertAlign w:val="superscript"/>
        </w:rPr>
        <w:t>¥</w:t>
      </w:r>
      <w:r w:rsidR="00B374E4" w:rsidRPr="00B374E4">
        <w:rPr>
          <w:rFonts w:ascii="Times New Roman" w:hAnsi="Times New Roman" w:cs="Times New Roman"/>
          <w:bCs/>
          <w:sz w:val="24"/>
          <w:szCs w:val="24"/>
        </w:rPr>
        <w:t>For lymphomas mice were divided into two groups: 1) mice with mediastinal masses (thymic lymphomas), which typically included infiltration and enlargement of the spleen and other lymph nodes, and 2) mice with spleen and/or lymph node enlargement (without macroscopic thymic enlargement).</w:t>
      </w:r>
    </w:p>
    <w:p w14:paraId="4C655246" w14:textId="77777777" w:rsidR="007B7C02" w:rsidRDefault="007B7C02" w:rsidP="00344A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E1CD2" w14:textId="5B05B654" w:rsidR="00344AA7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7B7C02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7B7C02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7C02" w:rsidRPr="007B7C02">
        <w:rPr>
          <w:rFonts w:ascii="Times New Roman" w:hAnsi="Times New Roman" w:cs="Times New Roman"/>
          <w:bCs/>
          <w:sz w:val="24"/>
          <w:szCs w:val="24"/>
        </w:rPr>
        <w:t>Summary of</w:t>
      </w:r>
      <w:r w:rsidR="007B7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POLE germline mutations in human cancer</w:t>
      </w:r>
    </w:p>
    <w:p w14:paraId="72849F18" w14:textId="77777777" w:rsidR="00344AA7" w:rsidRPr="006C36F8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850C1" w14:textId="317F3EC4" w:rsidR="00344AA7" w:rsidRPr="008C0694" w:rsidRDefault="00344AA7" w:rsidP="00344AA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7B7C02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7B7C02">
        <w:rPr>
          <w:rFonts w:ascii="Times New Roman" w:hAnsi="Times New Roman" w:cs="Times New Roman"/>
          <w:b/>
          <w:sz w:val="24"/>
          <w:szCs w:val="24"/>
        </w:rPr>
        <w:t>S3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Mass cytometry panel</w:t>
      </w:r>
    </w:p>
    <w:p w14:paraId="1E275FD9" w14:textId="43E5AE43" w:rsidR="00204D86" w:rsidRDefault="004801E3"/>
    <w:sectPr w:rsidR="00204D8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6962" w14:textId="77777777" w:rsidR="004801E3" w:rsidRDefault="004801E3" w:rsidP="00166287">
      <w:pPr>
        <w:spacing w:after="0" w:line="240" w:lineRule="auto"/>
      </w:pPr>
      <w:r>
        <w:separator/>
      </w:r>
    </w:p>
  </w:endnote>
  <w:endnote w:type="continuationSeparator" w:id="0">
    <w:p w14:paraId="4A679435" w14:textId="77777777" w:rsidR="004801E3" w:rsidRDefault="004801E3" w:rsidP="0016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148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1F2AC" w14:textId="35CF7367" w:rsidR="00166287" w:rsidRDefault="00166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7F1ED" w14:textId="77777777" w:rsidR="00166287" w:rsidRDefault="0016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C497" w14:textId="77777777" w:rsidR="004801E3" w:rsidRDefault="004801E3" w:rsidP="00166287">
      <w:pPr>
        <w:spacing w:after="0" w:line="240" w:lineRule="auto"/>
      </w:pPr>
      <w:r>
        <w:separator/>
      </w:r>
    </w:p>
  </w:footnote>
  <w:footnote w:type="continuationSeparator" w:id="0">
    <w:p w14:paraId="258EBABB" w14:textId="77777777" w:rsidR="004801E3" w:rsidRDefault="004801E3" w:rsidP="0016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401FA"/>
    <w:multiLevelType w:val="hybridMultilevel"/>
    <w:tmpl w:val="8D581404"/>
    <w:lvl w:ilvl="0" w:tplc="1CFE8A50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7"/>
    <w:rsid w:val="000323F7"/>
    <w:rsid w:val="00166287"/>
    <w:rsid w:val="001E32CA"/>
    <w:rsid w:val="002E23CC"/>
    <w:rsid w:val="00344AA7"/>
    <w:rsid w:val="0036693C"/>
    <w:rsid w:val="003929CE"/>
    <w:rsid w:val="0046255C"/>
    <w:rsid w:val="004801E3"/>
    <w:rsid w:val="00487C5C"/>
    <w:rsid w:val="005C2BFA"/>
    <w:rsid w:val="005E6A8B"/>
    <w:rsid w:val="00666E99"/>
    <w:rsid w:val="006E4610"/>
    <w:rsid w:val="006E7F41"/>
    <w:rsid w:val="007B7C02"/>
    <w:rsid w:val="007D2EC6"/>
    <w:rsid w:val="00823C33"/>
    <w:rsid w:val="0084261C"/>
    <w:rsid w:val="00870F45"/>
    <w:rsid w:val="008A2951"/>
    <w:rsid w:val="009043A5"/>
    <w:rsid w:val="00932F2F"/>
    <w:rsid w:val="009A4C3C"/>
    <w:rsid w:val="009A4F88"/>
    <w:rsid w:val="009C2E31"/>
    <w:rsid w:val="00A61C78"/>
    <w:rsid w:val="00A62C3C"/>
    <w:rsid w:val="00A83F3B"/>
    <w:rsid w:val="00B070C7"/>
    <w:rsid w:val="00B3386C"/>
    <w:rsid w:val="00B374E4"/>
    <w:rsid w:val="00C058B3"/>
    <w:rsid w:val="00C44734"/>
    <w:rsid w:val="00D14A46"/>
    <w:rsid w:val="00D42B7A"/>
    <w:rsid w:val="00D8314F"/>
    <w:rsid w:val="00DB1DEB"/>
    <w:rsid w:val="00E253C7"/>
    <w:rsid w:val="00EA4D4B"/>
    <w:rsid w:val="00F65FCA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4163"/>
  <w15:chartTrackingRefBased/>
  <w15:docId w15:val="{05825C6B-EF9D-4B1D-91C4-5A189C72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87"/>
  </w:style>
  <w:style w:type="paragraph" w:styleId="Footer">
    <w:name w:val="footer"/>
    <w:basedOn w:val="Normal"/>
    <w:link w:val="FooterChar"/>
    <w:uiPriority w:val="99"/>
    <w:unhideWhenUsed/>
    <w:rsid w:val="001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87"/>
  </w:style>
  <w:style w:type="paragraph" w:styleId="BalloonText">
    <w:name w:val="Balloon Text"/>
    <w:basedOn w:val="Normal"/>
    <w:link w:val="BalloonTextChar"/>
    <w:uiPriority w:val="99"/>
    <w:semiHidden/>
    <w:unhideWhenUsed/>
    <w:rsid w:val="00E253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Galati</dc:creator>
  <cp:keywords/>
  <dc:description/>
  <cp:lastModifiedBy>Melissa Galati</cp:lastModifiedBy>
  <cp:revision>23</cp:revision>
  <dcterms:created xsi:type="dcterms:W3CDTF">2019-08-22T02:27:00Z</dcterms:created>
  <dcterms:modified xsi:type="dcterms:W3CDTF">2020-06-24T05:07:00Z</dcterms:modified>
</cp:coreProperties>
</file>