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75D3A" w14:textId="77777777" w:rsidR="00697AC2" w:rsidRDefault="00697AC2" w:rsidP="00697AC2">
      <w:pPr>
        <w:spacing w:after="0" w:line="360" w:lineRule="auto"/>
        <w:jc w:val="both"/>
        <w:rPr>
          <w:rFonts w:ascii="Arial" w:hAnsi="Arial" w:cs="Arial"/>
          <w:b/>
          <w:sz w:val="24"/>
          <w:szCs w:val="24"/>
        </w:rPr>
      </w:pPr>
      <w:r>
        <w:rPr>
          <w:rFonts w:ascii="Arial" w:hAnsi="Arial" w:cs="Arial"/>
          <w:b/>
          <w:sz w:val="24"/>
          <w:szCs w:val="24"/>
        </w:rPr>
        <w:t>Supplementary table 1</w:t>
      </w:r>
    </w:p>
    <w:p w14:paraId="2870479F" w14:textId="77777777" w:rsidR="00697AC2" w:rsidRDefault="00697AC2" w:rsidP="00697AC2">
      <w:pPr>
        <w:spacing w:after="0" w:line="360" w:lineRule="auto"/>
        <w:jc w:val="both"/>
        <w:rPr>
          <w:rFonts w:ascii="Arial" w:hAnsi="Arial" w:cs="Arial"/>
          <w:b/>
          <w:sz w:val="24"/>
          <w:szCs w:val="24"/>
        </w:rPr>
      </w:pPr>
    </w:p>
    <w:p w14:paraId="76787886" w14:textId="77777777" w:rsidR="00697AC2" w:rsidRDefault="00697AC2" w:rsidP="00697AC2">
      <w:pPr>
        <w:spacing w:after="0" w:line="360" w:lineRule="auto"/>
        <w:jc w:val="both"/>
        <w:rPr>
          <w:rFonts w:ascii="Arial" w:eastAsia="Calibri" w:hAnsi="Arial" w:cs="Arial"/>
          <w:b/>
          <w:sz w:val="24"/>
          <w:szCs w:val="24"/>
        </w:rPr>
      </w:pPr>
      <w:r>
        <w:rPr>
          <w:rFonts w:ascii="Arial" w:eastAsia="Calibri" w:hAnsi="Arial" w:cs="Arial"/>
          <w:b/>
          <w:sz w:val="24"/>
          <w:szCs w:val="24"/>
        </w:rPr>
        <w:t>1.1 shRNA sequences (5’ -&gt; 3’)</w:t>
      </w:r>
    </w:p>
    <w:p w14:paraId="06B49DC0" w14:textId="77777777" w:rsidR="00697AC2" w:rsidRPr="005D1513" w:rsidRDefault="00697AC2" w:rsidP="00697AC2">
      <w:pPr>
        <w:spacing w:after="0" w:line="360" w:lineRule="auto"/>
        <w:jc w:val="both"/>
        <w:rPr>
          <w:rFonts w:ascii="Arial" w:eastAsia="Calibri" w:hAnsi="Arial" w:cs="Arial"/>
          <w:sz w:val="24"/>
          <w:szCs w:val="24"/>
        </w:rPr>
      </w:pPr>
      <w:r w:rsidRPr="0096412B">
        <w:rPr>
          <w:rFonts w:ascii="Arial" w:eastAsia="Calibri" w:hAnsi="Arial" w:cs="Arial"/>
          <w:b/>
          <w:sz w:val="24"/>
          <w:szCs w:val="24"/>
        </w:rPr>
        <w:t>shUSP11_</w:t>
      </w:r>
      <w:r w:rsidRPr="005D1513">
        <w:rPr>
          <w:rFonts w:ascii="Arial" w:eastAsia="Calibri" w:hAnsi="Arial" w:cs="Arial"/>
          <w:b/>
          <w:sz w:val="24"/>
          <w:szCs w:val="24"/>
        </w:rPr>
        <w:t>1:</w:t>
      </w:r>
      <w:r w:rsidRPr="005D1513">
        <w:rPr>
          <w:rFonts w:ascii="Arial" w:eastAsia="Calibri" w:hAnsi="Arial" w:cs="Arial"/>
          <w:sz w:val="24"/>
          <w:szCs w:val="24"/>
        </w:rPr>
        <w:t xml:space="preserve"> </w:t>
      </w:r>
    </w:p>
    <w:p w14:paraId="5A1485F9" w14:textId="77777777" w:rsidR="00697AC2" w:rsidRDefault="00697AC2" w:rsidP="00697AC2">
      <w:pPr>
        <w:spacing w:after="0" w:line="360" w:lineRule="auto"/>
        <w:jc w:val="both"/>
        <w:rPr>
          <w:rFonts w:ascii="Arial" w:eastAsia="Calibri" w:hAnsi="Arial" w:cs="Arial"/>
          <w:sz w:val="24"/>
          <w:szCs w:val="24"/>
        </w:rPr>
      </w:pPr>
      <w:r w:rsidRPr="005D1513">
        <w:rPr>
          <w:rFonts w:ascii="Arial" w:eastAsia="Calibri" w:hAnsi="Arial" w:cs="Arial"/>
          <w:sz w:val="24"/>
          <w:szCs w:val="24"/>
        </w:rPr>
        <w:t>CCCTCCCTTCCGGCCCTCCCTTCTAGTCTTTATTCTCGAGAATAAAGACTAGAAGGGAGGGTTTTT</w:t>
      </w:r>
    </w:p>
    <w:p w14:paraId="60647646" w14:textId="77777777" w:rsidR="00697AC2" w:rsidRPr="005D1513" w:rsidRDefault="00697AC2" w:rsidP="00697AC2">
      <w:pPr>
        <w:spacing w:after="0" w:line="360" w:lineRule="auto"/>
        <w:jc w:val="both"/>
        <w:rPr>
          <w:rFonts w:ascii="Arial" w:eastAsia="Calibri" w:hAnsi="Arial" w:cs="Arial"/>
          <w:sz w:val="24"/>
          <w:szCs w:val="24"/>
        </w:rPr>
      </w:pPr>
      <w:r w:rsidRPr="0096412B">
        <w:rPr>
          <w:rFonts w:ascii="Arial" w:eastAsia="Calibri" w:hAnsi="Arial" w:cs="Arial"/>
          <w:b/>
          <w:sz w:val="24"/>
          <w:szCs w:val="24"/>
        </w:rPr>
        <w:t>shUSP11_2</w:t>
      </w:r>
      <w:r w:rsidRPr="005D1513">
        <w:rPr>
          <w:rFonts w:ascii="Arial" w:eastAsia="Calibri" w:hAnsi="Arial" w:cs="Arial"/>
          <w:b/>
          <w:sz w:val="24"/>
          <w:szCs w:val="24"/>
        </w:rPr>
        <w:t>:</w:t>
      </w:r>
      <w:r w:rsidRPr="005D1513">
        <w:rPr>
          <w:rFonts w:ascii="Arial" w:eastAsia="Calibri" w:hAnsi="Arial" w:cs="Arial"/>
          <w:sz w:val="24"/>
          <w:szCs w:val="24"/>
        </w:rPr>
        <w:t xml:space="preserve"> </w:t>
      </w:r>
    </w:p>
    <w:p w14:paraId="091A4CF3" w14:textId="77777777" w:rsidR="00697AC2" w:rsidRDefault="00697AC2" w:rsidP="00697AC2">
      <w:pPr>
        <w:spacing w:after="0" w:line="360" w:lineRule="auto"/>
        <w:jc w:val="both"/>
        <w:rPr>
          <w:rFonts w:ascii="Arial" w:eastAsia="Calibri" w:hAnsi="Arial" w:cs="Arial"/>
          <w:sz w:val="24"/>
          <w:szCs w:val="24"/>
        </w:rPr>
      </w:pPr>
      <w:r w:rsidRPr="005D1513">
        <w:rPr>
          <w:rFonts w:ascii="Arial" w:eastAsia="Calibri" w:hAnsi="Arial" w:cs="Arial"/>
          <w:sz w:val="24"/>
          <w:szCs w:val="24"/>
        </w:rPr>
        <w:t>CCGTGATGCCGGCCGTGATGATATCTTCGTCTACTCGAGTAGACGAAGATATCATCACGGTTTTT</w:t>
      </w:r>
    </w:p>
    <w:p w14:paraId="5106C0DF" w14:textId="77777777" w:rsidR="00697AC2" w:rsidRPr="005D1513" w:rsidRDefault="00697AC2" w:rsidP="00697AC2">
      <w:pPr>
        <w:spacing w:after="0" w:line="360" w:lineRule="auto"/>
        <w:jc w:val="both"/>
        <w:rPr>
          <w:rFonts w:ascii="Arial" w:eastAsia="Calibri" w:hAnsi="Arial" w:cs="Arial"/>
          <w:sz w:val="24"/>
          <w:szCs w:val="24"/>
        </w:rPr>
      </w:pPr>
      <w:r w:rsidRPr="0096412B">
        <w:rPr>
          <w:rFonts w:ascii="Arial" w:eastAsia="Calibri" w:hAnsi="Arial" w:cs="Arial"/>
          <w:b/>
          <w:sz w:val="24"/>
          <w:szCs w:val="24"/>
        </w:rPr>
        <w:t>shUSP11_3</w:t>
      </w:r>
      <w:r w:rsidRPr="005D1513">
        <w:rPr>
          <w:rFonts w:ascii="Arial" w:eastAsia="Calibri" w:hAnsi="Arial" w:cs="Arial"/>
          <w:b/>
          <w:sz w:val="24"/>
          <w:szCs w:val="24"/>
        </w:rPr>
        <w:t>:</w:t>
      </w:r>
      <w:r w:rsidRPr="005D1513">
        <w:rPr>
          <w:rFonts w:ascii="Arial" w:eastAsia="Calibri" w:hAnsi="Arial" w:cs="Arial"/>
          <w:sz w:val="24"/>
          <w:szCs w:val="24"/>
        </w:rPr>
        <w:t xml:space="preserve"> </w:t>
      </w:r>
    </w:p>
    <w:p w14:paraId="0B220681" w14:textId="77777777" w:rsidR="00697AC2" w:rsidRDefault="00697AC2" w:rsidP="00697AC2">
      <w:pPr>
        <w:spacing w:after="0" w:line="360" w:lineRule="auto"/>
        <w:jc w:val="both"/>
        <w:rPr>
          <w:rFonts w:ascii="Arial" w:eastAsia="Calibri" w:hAnsi="Arial" w:cs="Arial"/>
          <w:sz w:val="24"/>
          <w:szCs w:val="24"/>
        </w:rPr>
      </w:pPr>
      <w:r w:rsidRPr="005D1513">
        <w:rPr>
          <w:rFonts w:ascii="Arial" w:eastAsia="Calibri" w:hAnsi="Arial" w:cs="Arial"/>
          <w:sz w:val="24"/>
          <w:szCs w:val="24"/>
        </w:rPr>
        <w:t>CCGATTCTTCCGGCCGATTCTATTGGCCTAGTATCTCGAGATACTAGGCCAATAGAATCGGTTTTT</w:t>
      </w:r>
    </w:p>
    <w:p w14:paraId="33602E06" w14:textId="77777777" w:rsidR="00697AC2" w:rsidRPr="005D1513" w:rsidRDefault="00697AC2" w:rsidP="00697AC2">
      <w:pPr>
        <w:spacing w:after="0" w:line="360" w:lineRule="auto"/>
        <w:jc w:val="both"/>
        <w:rPr>
          <w:rFonts w:ascii="Arial" w:eastAsia="Calibri" w:hAnsi="Arial" w:cs="Arial"/>
          <w:sz w:val="24"/>
          <w:szCs w:val="24"/>
        </w:rPr>
      </w:pPr>
      <w:r w:rsidRPr="0096412B">
        <w:rPr>
          <w:rFonts w:ascii="Arial" w:eastAsia="Calibri" w:hAnsi="Arial" w:cs="Arial"/>
          <w:b/>
          <w:sz w:val="24"/>
          <w:szCs w:val="24"/>
        </w:rPr>
        <w:t>shUSP11_4</w:t>
      </w:r>
      <w:r w:rsidRPr="005D1513">
        <w:rPr>
          <w:rFonts w:ascii="Arial" w:eastAsia="Calibri" w:hAnsi="Arial" w:cs="Arial"/>
          <w:b/>
          <w:sz w:val="24"/>
          <w:szCs w:val="24"/>
        </w:rPr>
        <w:t>:</w:t>
      </w:r>
      <w:r w:rsidRPr="005D1513">
        <w:rPr>
          <w:rFonts w:ascii="Arial" w:eastAsia="Calibri" w:hAnsi="Arial" w:cs="Arial"/>
          <w:sz w:val="24"/>
          <w:szCs w:val="24"/>
        </w:rPr>
        <w:t xml:space="preserve"> </w:t>
      </w:r>
    </w:p>
    <w:p w14:paraId="0BD267A3" w14:textId="77777777" w:rsidR="00697AC2" w:rsidRDefault="00697AC2" w:rsidP="00697AC2">
      <w:pPr>
        <w:spacing w:after="0" w:line="360" w:lineRule="auto"/>
        <w:jc w:val="both"/>
        <w:rPr>
          <w:rFonts w:ascii="Arial" w:eastAsia="Calibri" w:hAnsi="Arial" w:cs="Arial"/>
          <w:sz w:val="24"/>
          <w:szCs w:val="24"/>
        </w:rPr>
      </w:pPr>
      <w:r w:rsidRPr="005D1513">
        <w:rPr>
          <w:rFonts w:ascii="Arial" w:eastAsia="Calibri" w:hAnsi="Arial" w:cs="Arial"/>
          <w:sz w:val="24"/>
          <w:szCs w:val="24"/>
        </w:rPr>
        <w:t>CCGTGACTCCGGCCGTGACTACAACAACTCCTACTCGAGTAGGAGTTGTTGTAGTCACGGTTTTT</w:t>
      </w:r>
    </w:p>
    <w:p w14:paraId="21DE8852" w14:textId="77777777" w:rsidR="00697AC2" w:rsidRPr="005D1513" w:rsidRDefault="00697AC2" w:rsidP="00697AC2">
      <w:pPr>
        <w:spacing w:after="0" w:line="360" w:lineRule="auto"/>
        <w:jc w:val="both"/>
        <w:rPr>
          <w:rFonts w:ascii="Arial" w:eastAsia="Calibri" w:hAnsi="Arial" w:cs="Arial"/>
          <w:sz w:val="24"/>
          <w:szCs w:val="24"/>
        </w:rPr>
      </w:pPr>
      <w:r w:rsidRPr="0096412B">
        <w:rPr>
          <w:rFonts w:ascii="Arial" w:eastAsia="Calibri" w:hAnsi="Arial" w:cs="Arial"/>
          <w:b/>
          <w:sz w:val="24"/>
          <w:szCs w:val="24"/>
        </w:rPr>
        <w:t>shUSP11_5</w:t>
      </w:r>
      <w:r w:rsidRPr="005D1513">
        <w:rPr>
          <w:rFonts w:ascii="Arial" w:eastAsia="Calibri" w:hAnsi="Arial" w:cs="Arial"/>
          <w:b/>
          <w:sz w:val="24"/>
          <w:szCs w:val="24"/>
        </w:rPr>
        <w:t>:</w:t>
      </w:r>
      <w:r w:rsidRPr="005D1513">
        <w:rPr>
          <w:rFonts w:ascii="Arial" w:eastAsia="Calibri" w:hAnsi="Arial" w:cs="Arial"/>
          <w:sz w:val="24"/>
          <w:szCs w:val="24"/>
        </w:rPr>
        <w:t xml:space="preserve"> </w:t>
      </w:r>
    </w:p>
    <w:p w14:paraId="71207CCA" w14:textId="77777777" w:rsidR="00697AC2" w:rsidRDefault="00697AC2" w:rsidP="00697AC2">
      <w:pPr>
        <w:spacing w:after="0" w:line="360" w:lineRule="auto"/>
        <w:jc w:val="both"/>
        <w:rPr>
          <w:rFonts w:ascii="Arial" w:eastAsia="Calibri" w:hAnsi="Arial" w:cs="Arial"/>
          <w:sz w:val="24"/>
          <w:szCs w:val="24"/>
        </w:rPr>
      </w:pPr>
      <w:r w:rsidRPr="005D1513">
        <w:rPr>
          <w:rFonts w:ascii="Arial" w:eastAsia="Calibri" w:hAnsi="Arial" w:cs="Arial"/>
          <w:sz w:val="24"/>
          <w:szCs w:val="24"/>
        </w:rPr>
        <w:t xml:space="preserve">CGGCACAACCGGCGGCACAATGATTTGGGCAAACTCGAGTTTGCCAAATCATTGTGCCGTTTTT </w:t>
      </w:r>
    </w:p>
    <w:p w14:paraId="06604AC5" w14:textId="77777777" w:rsidR="00697AC2" w:rsidRPr="005D1513" w:rsidRDefault="00697AC2" w:rsidP="00697AC2">
      <w:pPr>
        <w:spacing w:after="0" w:line="360" w:lineRule="auto"/>
        <w:jc w:val="both"/>
        <w:rPr>
          <w:rFonts w:ascii="Arial" w:eastAsia="Calibri" w:hAnsi="Arial" w:cs="Arial"/>
          <w:sz w:val="24"/>
          <w:szCs w:val="24"/>
        </w:rPr>
      </w:pPr>
    </w:p>
    <w:p w14:paraId="372124EF" w14:textId="77777777" w:rsidR="00697AC2" w:rsidRDefault="00697AC2" w:rsidP="00697AC2">
      <w:pPr>
        <w:spacing w:after="0" w:line="360" w:lineRule="auto"/>
        <w:jc w:val="both"/>
        <w:rPr>
          <w:rFonts w:ascii="Arial" w:hAnsi="Arial" w:cs="Arial"/>
          <w:b/>
          <w:sz w:val="24"/>
          <w:szCs w:val="24"/>
        </w:rPr>
      </w:pPr>
      <w:r>
        <w:rPr>
          <w:rFonts w:ascii="Arial" w:hAnsi="Arial" w:cs="Arial"/>
          <w:b/>
          <w:sz w:val="24"/>
          <w:szCs w:val="24"/>
        </w:rPr>
        <w:t>1.2</w:t>
      </w:r>
      <w:r>
        <w:rPr>
          <w:rFonts w:ascii="Arial" w:hAnsi="Arial" w:cs="Arial"/>
          <w:b/>
          <w:sz w:val="24"/>
          <w:szCs w:val="24"/>
        </w:rPr>
        <w:tab/>
      </w:r>
      <w:r w:rsidRPr="0096412B">
        <w:rPr>
          <w:rFonts w:ascii="Arial" w:hAnsi="Arial" w:cs="Arial"/>
          <w:b/>
          <w:sz w:val="24"/>
          <w:szCs w:val="24"/>
        </w:rPr>
        <w:t>USP11 siRNA sequences (5’ -&gt; 3’)</w:t>
      </w:r>
    </w:p>
    <w:p w14:paraId="0D92B59A" w14:textId="77777777" w:rsidR="00697AC2" w:rsidRPr="0096412B" w:rsidRDefault="00697AC2" w:rsidP="00697AC2">
      <w:pPr>
        <w:spacing w:after="0" w:line="360" w:lineRule="auto"/>
        <w:jc w:val="both"/>
        <w:rPr>
          <w:rFonts w:ascii="Arial" w:hAnsi="Arial" w:cs="Arial"/>
          <w:b/>
          <w:sz w:val="24"/>
          <w:szCs w:val="24"/>
        </w:rPr>
      </w:pPr>
      <w:r w:rsidRPr="0096412B">
        <w:rPr>
          <w:rFonts w:ascii="Arial" w:hAnsi="Arial" w:cs="Arial"/>
          <w:b/>
          <w:sz w:val="24"/>
          <w:szCs w:val="24"/>
        </w:rPr>
        <w:t>siUSP11_1:</w:t>
      </w:r>
    </w:p>
    <w:p w14:paraId="504D8114" w14:textId="77777777" w:rsidR="00697AC2" w:rsidRDefault="00697AC2" w:rsidP="00697AC2">
      <w:pPr>
        <w:spacing w:after="0" w:line="360" w:lineRule="auto"/>
        <w:jc w:val="both"/>
        <w:rPr>
          <w:rFonts w:ascii="Arial" w:hAnsi="Arial" w:cs="Arial"/>
          <w:sz w:val="24"/>
          <w:szCs w:val="24"/>
        </w:rPr>
      </w:pPr>
      <w:r w:rsidRPr="0096412B">
        <w:rPr>
          <w:rFonts w:ascii="Arial" w:hAnsi="Arial" w:cs="Arial"/>
          <w:sz w:val="24"/>
          <w:szCs w:val="24"/>
        </w:rPr>
        <w:t>GGACCGUGAUGAUAUCUUC</w:t>
      </w:r>
    </w:p>
    <w:p w14:paraId="485DB594" w14:textId="77777777" w:rsidR="00697AC2" w:rsidRPr="0096412B" w:rsidRDefault="00697AC2" w:rsidP="00697AC2">
      <w:pPr>
        <w:spacing w:after="0" w:line="360" w:lineRule="auto"/>
        <w:jc w:val="both"/>
        <w:rPr>
          <w:rFonts w:ascii="Arial" w:hAnsi="Arial" w:cs="Arial"/>
          <w:b/>
          <w:sz w:val="24"/>
          <w:szCs w:val="24"/>
        </w:rPr>
      </w:pPr>
      <w:r w:rsidRPr="0096412B">
        <w:rPr>
          <w:rFonts w:ascii="Arial" w:hAnsi="Arial" w:cs="Arial"/>
          <w:b/>
          <w:sz w:val="24"/>
          <w:szCs w:val="24"/>
        </w:rPr>
        <w:t>siUSP11_2:</w:t>
      </w:r>
    </w:p>
    <w:p w14:paraId="4E0BDC63" w14:textId="77777777" w:rsidR="00697AC2" w:rsidRDefault="00697AC2" w:rsidP="00697AC2">
      <w:pPr>
        <w:spacing w:after="0" w:line="360" w:lineRule="auto"/>
        <w:jc w:val="both"/>
        <w:rPr>
          <w:rFonts w:ascii="Arial" w:hAnsi="Arial" w:cs="Arial"/>
          <w:sz w:val="24"/>
          <w:szCs w:val="24"/>
        </w:rPr>
      </w:pPr>
      <w:r w:rsidRPr="0096412B">
        <w:rPr>
          <w:rFonts w:ascii="Arial" w:hAnsi="Arial" w:cs="Arial"/>
          <w:sz w:val="24"/>
          <w:szCs w:val="24"/>
        </w:rPr>
        <w:t>GAAGAAGCGUUACUAUGAC</w:t>
      </w:r>
    </w:p>
    <w:p w14:paraId="381291D7" w14:textId="77777777" w:rsidR="00697AC2" w:rsidRPr="0096412B" w:rsidRDefault="00697AC2" w:rsidP="00697AC2">
      <w:pPr>
        <w:spacing w:after="0" w:line="360" w:lineRule="auto"/>
        <w:jc w:val="both"/>
        <w:rPr>
          <w:rFonts w:ascii="Arial" w:hAnsi="Arial" w:cs="Arial"/>
          <w:sz w:val="24"/>
          <w:szCs w:val="24"/>
        </w:rPr>
      </w:pPr>
    </w:p>
    <w:p w14:paraId="3B71B0B5" w14:textId="77777777" w:rsidR="00697AC2" w:rsidRPr="0096412B" w:rsidRDefault="00697AC2" w:rsidP="00697AC2">
      <w:pPr>
        <w:spacing w:after="0" w:line="360" w:lineRule="auto"/>
        <w:jc w:val="both"/>
        <w:rPr>
          <w:rFonts w:ascii="Arial" w:hAnsi="Arial" w:cs="Arial"/>
          <w:b/>
          <w:sz w:val="24"/>
          <w:szCs w:val="24"/>
        </w:rPr>
      </w:pPr>
      <w:r>
        <w:rPr>
          <w:rFonts w:ascii="Arial" w:hAnsi="Arial" w:cs="Arial"/>
          <w:b/>
          <w:sz w:val="24"/>
          <w:szCs w:val="24"/>
        </w:rPr>
        <w:t>1.3</w:t>
      </w:r>
      <w:r>
        <w:rPr>
          <w:rFonts w:ascii="Arial" w:hAnsi="Arial" w:cs="Arial"/>
          <w:b/>
          <w:sz w:val="24"/>
          <w:szCs w:val="24"/>
        </w:rPr>
        <w:tab/>
      </w:r>
      <w:r w:rsidRPr="0096412B">
        <w:rPr>
          <w:rFonts w:ascii="Arial" w:hAnsi="Arial" w:cs="Arial"/>
          <w:b/>
          <w:sz w:val="24"/>
          <w:szCs w:val="24"/>
        </w:rPr>
        <w:t xml:space="preserve">Primer sequences used in </w:t>
      </w:r>
      <w:proofErr w:type="spellStart"/>
      <w:r w:rsidRPr="0096412B">
        <w:rPr>
          <w:rFonts w:ascii="Arial" w:hAnsi="Arial" w:cs="Arial"/>
          <w:b/>
          <w:sz w:val="24"/>
          <w:szCs w:val="24"/>
        </w:rPr>
        <w:t>qRT</w:t>
      </w:r>
      <w:proofErr w:type="spellEnd"/>
      <w:r w:rsidRPr="0096412B">
        <w:rPr>
          <w:rFonts w:ascii="Arial" w:hAnsi="Arial" w:cs="Arial"/>
          <w:b/>
          <w:sz w:val="24"/>
          <w:szCs w:val="24"/>
        </w:rPr>
        <w:t>-PCR analysis (5’ -&gt; 3’):</w:t>
      </w:r>
    </w:p>
    <w:p w14:paraId="1394F429" w14:textId="77777777" w:rsidR="00697AC2" w:rsidRPr="00D65988" w:rsidRDefault="00697AC2" w:rsidP="00697AC2">
      <w:pPr>
        <w:spacing w:after="0" w:line="360" w:lineRule="auto"/>
        <w:jc w:val="both"/>
        <w:rPr>
          <w:rFonts w:ascii="Arial" w:hAnsi="Arial" w:cs="Arial"/>
          <w:b/>
          <w:sz w:val="24"/>
          <w:szCs w:val="24"/>
        </w:rPr>
      </w:pPr>
      <w:r w:rsidRPr="00D65988">
        <w:rPr>
          <w:rFonts w:ascii="Arial" w:hAnsi="Arial" w:cs="Arial"/>
          <w:b/>
          <w:sz w:val="24"/>
          <w:szCs w:val="24"/>
        </w:rPr>
        <w:t>USP11</w:t>
      </w:r>
    </w:p>
    <w:p w14:paraId="54678BA8"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Forward: CATTGAACGCAAGGTCATAGAGC</w:t>
      </w:r>
    </w:p>
    <w:p w14:paraId="23657FCE"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Reverse: AGTTCTACTGGGTACACTTCGAC</w:t>
      </w:r>
    </w:p>
    <w:p w14:paraId="07E4B82A" w14:textId="77777777" w:rsidR="00697AC2" w:rsidRPr="00D65988" w:rsidRDefault="00697AC2" w:rsidP="00697AC2">
      <w:pPr>
        <w:spacing w:after="0" w:line="360" w:lineRule="auto"/>
        <w:jc w:val="both"/>
        <w:rPr>
          <w:rFonts w:ascii="Arial" w:hAnsi="Arial" w:cs="Arial"/>
          <w:b/>
          <w:sz w:val="24"/>
          <w:szCs w:val="24"/>
        </w:rPr>
      </w:pPr>
      <w:proofErr w:type="spellStart"/>
      <w:r w:rsidRPr="00D65988">
        <w:rPr>
          <w:rFonts w:ascii="Arial" w:hAnsi="Arial" w:cs="Arial"/>
          <w:b/>
          <w:sz w:val="24"/>
          <w:szCs w:val="24"/>
        </w:rPr>
        <w:t>PgR</w:t>
      </w:r>
      <w:proofErr w:type="spellEnd"/>
      <w:r w:rsidRPr="00D65988">
        <w:rPr>
          <w:rFonts w:ascii="Arial" w:hAnsi="Arial" w:cs="Arial"/>
          <w:b/>
          <w:sz w:val="24"/>
          <w:szCs w:val="24"/>
        </w:rPr>
        <w:t xml:space="preserve"> </w:t>
      </w:r>
    </w:p>
    <w:p w14:paraId="6C79CAD1"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Forward: GACACCTTGCCTGAAGTTTCG</w:t>
      </w:r>
    </w:p>
    <w:p w14:paraId="1766B089"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Reverse: CTGCGTCTTTTCGTCGGAG</w:t>
      </w:r>
    </w:p>
    <w:p w14:paraId="598F2DF1" w14:textId="77777777" w:rsidR="00697AC2" w:rsidRPr="00D65988" w:rsidRDefault="00697AC2" w:rsidP="00697AC2">
      <w:pPr>
        <w:spacing w:after="0" w:line="360" w:lineRule="auto"/>
        <w:jc w:val="both"/>
        <w:rPr>
          <w:rFonts w:ascii="Arial" w:hAnsi="Arial" w:cs="Arial"/>
          <w:b/>
          <w:sz w:val="24"/>
          <w:szCs w:val="24"/>
        </w:rPr>
      </w:pPr>
      <w:r w:rsidRPr="00D65988">
        <w:rPr>
          <w:rFonts w:ascii="Arial" w:hAnsi="Arial" w:cs="Arial"/>
          <w:b/>
          <w:sz w:val="24"/>
          <w:szCs w:val="24"/>
        </w:rPr>
        <w:t>TFF1</w:t>
      </w:r>
    </w:p>
    <w:p w14:paraId="64E25CE7"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Forward: CCCTCCCAGTGTGCAAATAAG</w:t>
      </w:r>
    </w:p>
    <w:p w14:paraId="5B12E867"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lastRenderedPageBreak/>
        <w:t>Reverse: GAACGGTGTCGTCGAAACAG</w:t>
      </w:r>
    </w:p>
    <w:p w14:paraId="7F6A9320" w14:textId="77777777" w:rsidR="00697AC2" w:rsidRPr="00D65988" w:rsidRDefault="00697AC2" w:rsidP="00697AC2">
      <w:pPr>
        <w:spacing w:after="0" w:line="360" w:lineRule="auto"/>
        <w:jc w:val="both"/>
        <w:rPr>
          <w:rFonts w:ascii="Arial" w:hAnsi="Arial" w:cs="Arial"/>
          <w:b/>
          <w:sz w:val="24"/>
          <w:szCs w:val="24"/>
        </w:rPr>
      </w:pPr>
      <w:r w:rsidRPr="00D65988">
        <w:rPr>
          <w:rFonts w:ascii="Arial" w:hAnsi="Arial" w:cs="Arial"/>
          <w:b/>
          <w:sz w:val="24"/>
          <w:szCs w:val="24"/>
        </w:rPr>
        <w:t>ERα</w:t>
      </w:r>
    </w:p>
    <w:p w14:paraId="369B3F6B"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Forward: ACAAGGGAAGTATGGCTATGGA</w:t>
      </w:r>
    </w:p>
    <w:p w14:paraId="7CDCAB08"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Reverse: GGTCTTTTCGTATCCCACCTTTC</w:t>
      </w:r>
    </w:p>
    <w:p w14:paraId="389A56D4" w14:textId="77777777" w:rsidR="00697AC2" w:rsidRPr="00D65988" w:rsidRDefault="00697AC2" w:rsidP="00697AC2">
      <w:pPr>
        <w:spacing w:after="0" w:line="360" w:lineRule="auto"/>
        <w:jc w:val="both"/>
        <w:rPr>
          <w:rFonts w:ascii="Arial" w:hAnsi="Arial" w:cs="Arial"/>
          <w:b/>
          <w:sz w:val="24"/>
          <w:szCs w:val="24"/>
        </w:rPr>
      </w:pPr>
      <w:r w:rsidRPr="00D65988">
        <w:rPr>
          <w:rFonts w:ascii="Arial" w:hAnsi="Arial" w:cs="Arial"/>
          <w:b/>
          <w:sz w:val="24"/>
          <w:szCs w:val="24"/>
        </w:rPr>
        <w:t>GAPDH</w:t>
      </w:r>
    </w:p>
    <w:p w14:paraId="1401E5D9"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Forward: ATGGGGGAAGGTGAAGGTCG</w:t>
      </w:r>
    </w:p>
    <w:p w14:paraId="27DB7FB7" w14:textId="77777777" w:rsidR="00697AC2" w:rsidRPr="00D65988" w:rsidRDefault="00697AC2" w:rsidP="00697AC2">
      <w:pPr>
        <w:spacing w:after="0" w:line="360" w:lineRule="auto"/>
        <w:jc w:val="both"/>
        <w:rPr>
          <w:rFonts w:ascii="Arial" w:hAnsi="Arial" w:cs="Arial"/>
          <w:sz w:val="24"/>
          <w:szCs w:val="24"/>
        </w:rPr>
      </w:pPr>
      <w:r w:rsidRPr="00D65988">
        <w:rPr>
          <w:rFonts w:ascii="Arial" w:hAnsi="Arial" w:cs="Arial"/>
          <w:sz w:val="24"/>
          <w:szCs w:val="24"/>
        </w:rPr>
        <w:t>Reverse: GGGGTCATTGATGGCAACAAT</w:t>
      </w:r>
    </w:p>
    <w:p w14:paraId="2ABF46B4" w14:textId="77777777" w:rsidR="00697AC2" w:rsidRPr="00D65988" w:rsidRDefault="00697AC2" w:rsidP="00697AC2">
      <w:pPr>
        <w:spacing w:after="0" w:line="360" w:lineRule="auto"/>
        <w:rPr>
          <w:rFonts w:ascii="Arial" w:hAnsi="Arial" w:cs="Arial"/>
          <w:b/>
          <w:color w:val="000000" w:themeColor="text1"/>
          <w:sz w:val="24"/>
          <w:szCs w:val="24"/>
        </w:rPr>
      </w:pPr>
      <w:r w:rsidRPr="00D65988">
        <w:rPr>
          <w:rFonts w:ascii="Arial" w:hAnsi="Arial" w:cs="Arial"/>
          <w:b/>
          <w:color w:val="000000" w:themeColor="text1"/>
          <w:sz w:val="24"/>
          <w:szCs w:val="24"/>
        </w:rPr>
        <w:t>GREB1</w:t>
      </w:r>
    </w:p>
    <w:p w14:paraId="07083C37" w14:textId="77777777" w:rsidR="00697AC2" w:rsidRPr="00D65988" w:rsidRDefault="00697AC2" w:rsidP="00697AC2">
      <w:pPr>
        <w:spacing w:after="0" w:line="360" w:lineRule="auto"/>
        <w:rPr>
          <w:rFonts w:ascii="Arial" w:hAnsi="Arial" w:cs="Arial"/>
          <w:color w:val="000000" w:themeColor="text1"/>
          <w:sz w:val="24"/>
          <w:szCs w:val="24"/>
        </w:rPr>
      </w:pPr>
      <w:r w:rsidRPr="00D65988">
        <w:rPr>
          <w:rFonts w:ascii="Arial" w:hAnsi="Arial" w:cs="Arial"/>
          <w:color w:val="000000" w:themeColor="text1"/>
          <w:sz w:val="24"/>
          <w:szCs w:val="24"/>
        </w:rPr>
        <w:t>Forward: ACCAGCTTCAGTCACCTTTC</w:t>
      </w:r>
    </w:p>
    <w:p w14:paraId="61FAAEC5" w14:textId="77777777" w:rsidR="00697AC2" w:rsidRPr="00D65988" w:rsidRDefault="00697AC2" w:rsidP="00697AC2">
      <w:pPr>
        <w:spacing w:after="0" w:line="360" w:lineRule="auto"/>
        <w:rPr>
          <w:rStyle w:val="apple-converted-space"/>
          <w:rFonts w:ascii="Arial" w:hAnsi="Arial" w:cs="Arial"/>
          <w:color w:val="000000" w:themeColor="text1"/>
          <w:sz w:val="24"/>
          <w:szCs w:val="24"/>
          <w:shd w:val="clear" w:color="auto" w:fill="FFFFFF"/>
        </w:rPr>
      </w:pPr>
      <w:r w:rsidRPr="00D65988">
        <w:rPr>
          <w:rFonts w:ascii="Arial" w:hAnsi="Arial" w:cs="Arial"/>
          <w:color w:val="000000" w:themeColor="text1"/>
          <w:sz w:val="24"/>
          <w:szCs w:val="24"/>
        </w:rPr>
        <w:t xml:space="preserve">Reverse: </w:t>
      </w:r>
      <w:r w:rsidRPr="00D65988">
        <w:rPr>
          <w:rStyle w:val="rplink"/>
          <w:rFonts w:ascii="Arial" w:hAnsi="Arial" w:cs="Arial"/>
          <w:bCs/>
          <w:color w:val="000000" w:themeColor="text1"/>
          <w:sz w:val="24"/>
          <w:szCs w:val="24"/>
          <w:shd w:val="clear" w:color="auto" w:fill="FFFFFF"/>
        </w:rPr>
        <w:t>GGAAGTTCCCATGGCCTTTA</w:t>
      </w:r>
      <w:r w:rsidRPr="00D65988">
        <w:rPr>
          <w:rStyle w:val="apple-converted-space"/>
          <w:rFonts w:ascii="Arial" w:hAnsi="Arial" w:cs="Arial"/>
          <w:color w:val="000000" w:themeColor="text1"/>
          <w:sz w:val="24"/>
          <w:szCs w:val="24"/>
          <w:shd w:val="clear" w:color="auto" w:fill="FFFFFF"/>
        </w:rPr>
        <w:t> </w:t>
      </w:r>
    </w:p>
    <w:p w14:paraId="690F9C85" w14:textId="77777777" w:rsidR="00697AC2" w:rsidRPr="006A30D2" w:rsidRDefault="00697AC2" w:rsidP="00697AC2">
      <w:pPr>
        <w:spacing w:after="0" w:line="360" w:lineRule="auto"/>
        <w:rPr>
          <w:rStyle w:val="apple-converted-space"/>
          <w:rFonts w:ascii="Arial" w:hAnsi="Arial" w:cs="Arial"/>
          <w:b/>
          <w:bCs/>
          <w:color w:val="000000" w:themeColor="text1"/>
          <w:sz w:val="24"/>
          <w:szCs w:val="24"/>
          <w:shd w:val="clear" w:color="auto" w:fill="FFFFFF"/>
        </w:rPr>
      </w:pPr>
      <w:r w:rsidRPr="006A30D2">
        <w:rPr>
          <w:rStyle w:val="apple-converted-space"/>
          <w:rFonts w:ascii="Arial" w:hAnsi="Arial" w:cs="Arial"/>
          <w:b/>
          <w:color w:val="000000" w:themeColor="text1"/>
          <w:sz w:val="24"/>
          <w:szCs w:val="24"/>
          <w:shd w:val="clear" w:color="auto" w:fill="FFFFFF"/>
        </w:rPr>
        <w:t>PKIB</w:t>
      </w:r>
    </w:p>
    <w:p w14:paraId="16F49C2C"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color w:val="000000" w:themeColor="text1"/>
          <w:sz w:val="24"/>
          <w:szCs w:val="24"/>
        </w:rPr>
        <w:t xml:space="preserve">Forward: </w:t>
      </w:r>
      <w:r w:rsidRPr="00D65988">
        <w:rPr>
          <w:rFonts w:ascii="Arial" w:hAnsi="Arial" w:cs="Arial"/>
          <w:color w:val="222222"/>
          <w:sz w:val="24"/>
          <w:szCs w:val="24"/>
          <w:shd w:val="clear" w:color="auto" w:fill="FFFFFF"/>
        </w:rPr>
        <w:t>GGGACAGGAAAGATAGGAGAAAG</w:t>
      </w:r>
    </w:p>
    <w:p w14:paraId="4117EF25"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color w:val="222222"/>
          <w:sz w:val="24"/>
          <w:szCs w:val="24"/>
          <w:shd w:val="clear" w:color="auto" w:fill="FFFFFF"/>
        </w:rPr>
        <w:t>Reverse: CAGACTCCACGTCAGTCATTT</w:t>
      </w:r>
    </w:p>
    <w:p w14:paraId="4E3E29E5" w14:textId="77777777" w:rsidR="00697AC2" w:rsidRPr="00D65988" w:rsidRDefault="00697AC2" w:rsidP="00697AC2">
      <w:pPr>
        <w:spacing w:after="0" w:line="360" w:lineRule="auto"/>
        <w:rPr>
          <w:rFonts w:ascii="Arial" w:hAnsi="Arial" w:cs="Arial"/>
          <w:b/>
          <w:sz w:val="24"/>
          <w:szCs w:val="24"/>
        </w:rPr>
      </w:pPr>
      <w:r w:rsidRPr="00D65988">
        <w:rPr>
          <w:rFonts w:ascii="Arial" w:hAnsi="Arial" w:cs="Arial"/>
          <w:b/>
          <w:sz w:val="24"/>
          <w:szCs w:val="24"/>
        </w:rPr>
        <w:t>TOP2A</w:t>
      </w:r>
    </w:p>
    <w:p w14:paraId="41DA0CA9" w14:textId="77777777" w:rsidR="00697AC2" w:rsidRPr="00D65988" w:rsidRDefault="00697AC2" w:rsidP="00697AC2">
      <w:pPr>
        <w:spacing w:after="0" w:line="360" w:lineRule="auto"/>
        <w:rPr>
          <w:rFonts w:ascii="Arial" w:hAnsi="Arial" w:cs="Arial"/>
          <w:sz w:val="24"/>
          <w:szCs w:val="24"/>
        </w:rPr>
      </w:pPr>
      <w:r w:rsidRPr="00D65988">
        <w:rPr>
          <w:rFonts w:ascii="Arial" w:hAnsi="Arial" w:cs="Arial"/>
          <w:sz w:val="24"/>
          <w:szCs w:val="24"/>
        </w:rPr>
        <w:t>Forward: GCTGGATCAGTGGCTGAAAT</w:t>
      </w:r>
    </w:p>
    <w:p w14:paraId="65247A65" w14:textId="77777777" w:rsidR="00697AC2" w:rsidRPr="00D65988" w:rsidRDefault="00697AC2" w:rsidP="00697AC2">
      <w:pPr>
        <w:spacing w:after="0" w:line="360" w:lineRule="auto"/>
        <w:rPr>
          <w:rFonts w:ascii="Arial" w:hAnsi="Arial" w:cs="Arial"/>
          <w:sz w:val="24"/>
          <w:szCs w:val="24"/>
        </w:rPr>
      </w:pPr>
      <w:r w:rsidRPr="00D65988">
        <w:rPr>
          <w:rFonts w:ascii="Arial" w:hAnsi="Arial" w:cs="Arial"/>
          <w:sz w:val="24"/>
          <w:szCs w:val="24"/>
        </w:rPr>
        <w:t>Reverse: ATGGGCTGCAAGAGGTTTAG</w:t>
      </w:r>
    </w:p>
    <w:p w14:paraId="43786E13" w14:textId="77777777" w:rsidR="00697AC2" w:rsidRPr="00D65988" w:rsidRDefault="00697AC2" w:rsidP="00697AC2">
      <w:pPr>
        <w:spacing w:after="0" w:line="360" w:lineRule="auto"/>
        <w:rPr>
          <w:rFonts w:ascii="Arial" w:hAnsi="Arial" w:cs="Arial"/>
          <w:b/>
          <w:sz w:val="24"/>
          <w:szCs w:val="24"/>
        </w:rPr>
      </w:pPr>
      <w:r w:rsidRPr="00D65988">
        <w:rPr>
          <w:rFonts w:ascii="Arial" w:hAnsi="Arial" w:cs="Arial"/>
          <w:b/>
          <w:sz w:val="24"/>
          <w:szCs w:val="24"/>
        </w:rPr>
        <w:t>BRCA1</w:t>
      </w:r>
    </w:p>
    <w:p w14:paraId="7E23B2A1" w14:textId="77777777" w:rsidR="00697AC2" w:rsidRPr="00D65988" w:rsidRDefault="00697AC2" w:rsidP="00697AC2">
      <w:pPr>
        <w:spacing w:after="0" w:line="360" w:lineRule="auto"/>
        <w:rPr>
          <w:rFonts w:ascii="Arial" w:hAnsi="Arial" w:cs="Arial"/>
          <w:sz w:val="24"/>
          <w:szCs w:val="24"/>
        </w:rPr>
      </w:pPr>
      <w:r w:rsidRPr="00D65988">
        <w:rPr>
          <w:rFonts w:ascii="Arial" w:hAnsi="Arial" w:cs="Arial"/>
          <w:sz w:val="24"/>
          <w:szCs w:val="24"/>
        </w:rPr>
        <w:t>Forward:</w:t>
      </w:r>
      <w:r w:rsidRPr="00D65988">
        <w:rPr>
          <w:rFonts w:ascii="Arial" w:hAnsi="Arial" w:cs="Arial"/>
          <w:color w:val="222222"/>
          <w:sz w:val="24"/>
          <w:szCs w:val="24"/>
          <w:shd w:val="clear" w:color="auto" w:fill="FFFFFF"/>
        </w:rPr>
        <w:t xml:space="preserve"> CTCGCTGAGACTTCCTGGAC</w:t>
      </w:r>
    </w:p>
    <w:p w14:paraId="3A88C1A0"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sz w:val="24"/>
          <w:szCs w:val="24"/>
        </w:rPr>
        <w:t xml:space="preserve">Reverse: </w:t>
      </w:r>
      <w:r w:rsidRPr="00D65988">
        <w:rPr>
          <w:rFonts w:ascii="Arial" w:hAnsi="Arial" w:cs="Arial"/>
          <w:color w:val="222222"/>
          <w:sz w:val="24"/>
          <w:szCs w:val="24"/>
          <w:shd w:val="clear" w:color="auto" w:fill="FFFFFF"/>
        </w:rPr>
        <w:t>TACCCAGAGCAGAGGGTGAA</w:t>
      </w:r>
    </w:p>
    <w:p w14:paraId="2B78E9C6" w14:textId="77777777" w:rsidR="00697AC2" w:rsidRPr="00D65988" w:rsidRDefault="00697AC2" w:rsidP="00697AC2">
      <w:pPr>
        <w:spacing w:after="0" w:line="360" w:lineRule="auto"/>
        <w:rPr>
          <w:rFonts w:ascii="Arial" w:hAnsi="Arial" w:cs="Arial"/>
          <w:b/>
          <w:color w:val="222222"/>
          <w:sz w:val="24"/>
          <w:szCs w:val="24"/>
          <w:shd w:val="clear" w:color="auto" w:fill="FFFFFF"/>
        </w:rPr>
      </w:pPr>
      <w:r w:rsidRPr="00D65988">
        <w:rPr>
          <w:rFonts w:ascii="Arial" w:hAnsi="Arial" w:cs="Arial"/>
          <w:b/>
          <w:color w:val="222222"/>
          <w:sz w:val="24"/>
          <w:szCs w:val="24"/>
          <w:shd w:val="clear" w:color="auto" w:fill="FFFFFF"/>
        </w:rPr>
        <w:t>BLM</w:t>
      </w:r>
    </w:p>
    <w:p w14:paraId="58AD11D1"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color w:val="222222"/>
          <w:sz w:val="24"/>
          <w:szCs w:val="24"/>
          <w:shd w:val="clear" w:color="auto" w:fill="FFFFFF"/>
        </w:rPr>
        <w:t>Forward: CCTCTACCCAACACCACAAA</w:t>
      </w:r>
    </w:p>
    <w:p w14:paraId="0291644F"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color w:val="222222"/>
          <w:sz w:val="24"/>
          <w:szCs w:val="24"/>
          <w:shd w:val="clear" w:color="auto" w:fill="FFFFFF"/>
        </w:rPr>
        <w:t>Reverse: CCTTCGGAGTCTGCAAGAAA</w:t>
      </w:r>
    </w:p>
    <w:p w14:paraId="1EC1D4F6" w14:textId="77777777" w:rsidR="00697AC2" w:rsidRPr="00D65988" w:rsidRDefault="00697AC2" w:rsidP="00697AC2">
      <w:pPr>
        <w:spacing w:after="0" w:line="360" w:lineRule="auto"/>
        <w:rPr>
          <w:rFonts w:ascii="Arial" w:hAnsi="Arial" w:cs="Arial"/>
          <w:b/>
          <w:color w:val="222222"/>
          <w:sz w:val="24"/>
          <w:szCs w:val="24"/>
          <w:shd w:val="clear" w:color="auto" w:fill="FFFFFF"/>
        </w:rPr>
      </w:pPr>
      <w:r w:rsidRPr="00D65988">
        <w:rPr>
          <w:rFonts w:ascii="Arial" w:hAnsi="Arial" w:cs="Arial"/>
          <w:b/>
          <w:color w:val="222222"/>
          <w:sz w:val="24"/>
          <w:szCs w:val="24"/>
          <w:shd w:val="clear" w:color="auto" w:fill="FFFFFF"/>
        </w:rPr>
        <w:t>TRIM22</w:t>
      </w:r>
    </w:p>
    <w:p w14:paraId="0D13A5EF"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color w:val="222222"/>
          <w:sz w:val="24"/>
          <w:szCs w:val="24"/>
          <w:shd w:val="clear" w:color="auto" w:fill="FFFFFF"/>
        </w:rPr>
        <w:t>Forward: ACGAGGTGGTCAAGGAATGT</w:t>
      </w:r>
    </w:p>
    <w:p w14:paraId="45D16DA8"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color w:val="222222"/>
          <w:sz w:val="24"/>
          <w:szCs w:val="24"/>
          <w:shd w:val="clear" w:color="auto" w:fill="FFFFFF"/>
        </w:rPr>
        <w:t>Reverse: CTTCTGTCTCTCGATCTGGATATAA</w:t>
      </w:r>
    </w:p>
    <w:p w14:paraId="0E68A9D7" w14:textId="77777777" w:rsidR="00697AC2" w:rsidRPr="00D65988" w:rsidRDefault="00697AC2" w:rsidP="00697AC2">
      <w:pPr>
        <w:spacing w:after="0" w:line="360" w:lineRule="auto"/>
        <w:rPr>
          <w:rFonts w:ascii="Arial" w:hAnsi="Arial" w:cs="Arial"/>
          <w:b/>
          <w:color w:val="222222"/>
          <w:sz w:val="24"/>
          <w:szCs w:val="24"/>
          <w:shd w:val="clear" w:color="auto" w:fill="FFFFFF"/>
        </w:rPr>
      </w:pPr>
      <w:r w:rsidRPr="00D65988">
        <w:rPr>
          <w:rFonts w:ascii="Arial" w:hAnsi="Arial" w:cs="Arial"/>
          <w:b/>
          <w:color w:val="222222"/>
          <w:sz w:val="24"/>
          <w:szCs w:val="24"/>
          <w:shd w:val="clear" w:color="auto" w:fill="FFFFFF"/>
        </w:rPr>
        <w:t>IFIT1</w:t>
      </w:r>
    </w:p>
    <w:p w14:paraId="60484E7B" w14:textId="77777777" w:rsidR="00697AC2" w:rsidRPr="00D65988" w:rsidRDefault="00697AC2" w:rsidP="00697AC2">
      <w:pPr>
        <w:spacing w:after="0" w:line="360" w:lineRule="auto"/>
        <w:rPr>
          <w:rFonts w:ascii="Arial" w:hAnsi="Arial" w:cs="Arial"/>
          <w:color w:val="222222"/>
          <w:sz w:val="24"/>
          <w:szCs w:val="24"/>
          <w:shd w:val="clear" w:color="auto" w:fill="FFFFFF"/>
        </w:rPr>
      </w:pPr>
      <w:r w:rsidRPr="00D65988">
        <w:rPr>
          <w:rFonts w:ascii="Arial" w:hAnsi="Arial" w:cs="Arial"/>
          <w:color w:val="222222"/>
          <w:sz w:val="24"/>
          <w:szCs w:val="24"/>
          <w:shd w:val="clear" w:color="auto" w:fill="FFFFFF"/>
        </w:rPr>
        <w:t>Forward: GAGGAGCCTGGCTAAGCAAA</w:t>
      </w:r>
    </w:p>
    <w:p w14:paraId="50F7B96C" w14:textId="77777777" w:rsidR="00697AC2" w:rsidRPr="00D65988" w:rsidRDefault="00697AC2" w:rsidP="00697AC2">
      <w:pPr>
        <w:spacing w:after="0" w:line="360" w:lineRule="auto"/>
        <w:rPr>
          <w:rFonts w:ascii="Arial" w:hAnsi="Arial" w:cs="Arial"/>
          <w:sz w:val="24"/>
          <w:szCs w:val="24"/>
        </w:rPr>
      </w:pPr>
      <w:r w:rsidRPr="00D65988">
        <w:rPr>
          <w:rFonts w:ascii="Arial" w:hAnsi="Arial" w:cs="Arial"/>
          <w:color w:val="222222"/>
          <w:sz w:val="24"/>
          <w:szCs w:val="24"/>
          <w:shd w:val="clear" w:color="auto" w:fill="FFFFFF"/>
        </w:rPr>
        <w:t>Reverse: GCTCCAGACTATCCTTGACCTG</w:t>
      </w:r>
    </w:p>
    <w:p w14:paraId="4A913DEC" w14:textId="77777777" w:rsidR="00697AC2" w:rsidRPr="00C30911" w:rsidRDefault="00697AC2" w:rsidP="00697AC2">
      <w:pPr>
        <w:spacing w:after="0" w:line="360" w:lineRule="auto"/>
        <w:jc w:val="both"/>
        <w:rPr>
          <w:rFonts w:ascii="Arial" w:hAnsi="Arial" w:cs="Arial"/>
          <w:b/>
          <w:sz w:val="24"/>
          <w:szCs w:val="24"/>
        </w:rPr>
      </w:pPr>
    </w:p>
    <w:p w14:paraId="410170D5" w14:textId="77777777" w:rsidR="00697AC2" w:rsidRDefault="00697AC2" w:rsidP="00697AC2">
      <w:pPr>
        <w:spacing w:after="0" w:line="360" w:lineRule="auto"/>
        <w:jc w:val="both"/>
        <w:rPr>
          <w:rFonts w:ascii="Arial" w:hAnsi="Arial" w:cs="Arial"/>
          <w:b/>
          <w:sz w:val="24"/>
          <w:szCs w:val="24"/>
        </w:rPr>
      </w:pPr>
    </w:p>
    <w:p w14:paraId="6F527D02" w14:textId="77777777" w:rsidR="00697AC2" w:rsidRDefault="00697AC2" w:rsidP="00697AC2">
      <w:pPr>
        <w:spacing w:after="0" w:line="360" w:lineRule="auto"/>
        <w:jc w:val="both"/>
        <w:rPr>
          <w:rFonts w:ascii="Arial" w:hAnsi="Arial" w:cs="Arial"/>
          <w:b/>
          <w:sz w:val="24"/>
          <w:szCs w:val="24"/>
        </w:rPr>
      </w:pPr>
    </w:p>
    <w:p w14:paraId="4A92A991" w14:textId="77777777" w:rsidR="00697AC2" w:rsidRDefault="00697AC2" w:rsidP="00697AC2">
      <w:pPr>
        <w:spacing w:after="0" w:line="360" w:lineRule="auto"/>
        <w:jc w:val="both"/>
        <w:rPr>
          <w:rFonts w:ascii="Arial" w:hAnsi="Arial" w:cs="Arial"/>
          <w:b/>
          <w:sz w:val="24"/>
          <w:szCs w:val="24"/>
        </w:rPr>
      </w:pPr>
    </w:p>
    <w:p w14:paraId="777FF29E" w14:textId="77777777" w:rsidR="00697AC2" w:rsidRDefault="00697AC2" w:rsidP="00697AC2">
      <w:pPr>
        <w:spacing w:after="0" w:line="360" w:lineRule="auto"/>
        <w:jc w:val="both"/>
        <w:rPr>
          <w:rFonts w:ascii="Arial" w:hAnsi="Arial" w:cs="Arial"/>
          <w:b/>
          <w:sz w:val="24"/>
          <w:szCs w:val="24"/>
        </w:rPr>
      </w:pPr>
    </w:p>
    <w:p w14:paraId="028B9A87" w14:textId="77777777" w:rsidR="00697AC2" w:rsidRDefault="00697AC2" w:rsidP="00697AC2">
      <w:pPr>
        <w:spacing w:after="0" w:line="360" w:lineRule="auto"/>
        <w:jc w:val="both"/>
        <w:rPr>
          <w:rFonts w:ascii="Arial" w:hAnsi="Arial" w:cs="Arial"/>
          <w:b/>
          <w:sz w:val="24"/>
          <w:szCs w:val="24"/>
        </w:rPr>
      </w:pPr>
    </w:p>
    <w:p w14:paraId="47DE8581" w14:textId="77777777" w:rsidR="00697AC2" w:rsidRPr="00530411" w:rsidRDefault="00697AC2" w:rsidP="00697AC2">
      <w:pPr>
        <w:spacing w:after="0" w:line="360" w:lineRule="auto"/>
        <w:jc w:val="both"/>
        <w:rPr>
          <w:rFonts w:ascii="Arial" w:hAnsi="Arial" w:cs="Arial"/>
          <w:b/>
          <w:sz w:val="24"/>
          <w:szCs w:val="24"/>
        </w:rPr>
      </w:pPr>
      <w:r w:rsidRPr="00530411">
        <w:rPr>
          <w:rFonts w:ascii="Arial" w:hAnsi="Arial" w:cs="Arial"/>
          <w:b/>
          <w:sz w:val="24"/>
          <w:szCs w:val="24"/>
        </w:rPr>
        <w:lastRenderedPageBreak/>
        <w:t xml:space="preserve">Supplementary figure legends </w:t>
      </w:r>
    </w:p>
    <w:p w14:paraId="3EB48CAA" w14:textId="77777777" w:rsidR="00697AC2" w:rsidRDefault="00697AC2" w:rsidP="00697AC2">
      <w:pPr>
        <w:spacing w:after="0" w:line="360" w:lineRule="auto"/>
        <w:jc w:val="both"/>
        <w:rPr>
          <w:rFonts w:ascii="Arial" w:hAnsi="Arial" w:cs="Arial"/>
          <w:sz w:val="24"/>
          <w:szCs w:val="24"/>
        </w:rPr>
      </w:pPr>
    </w:p>
    <w:p w14:paraId="2F8537B1" w14:textId="77777777" w:rsidR="00697AC2" w:rsidRDefault="00F20E23" w:rsidP="00697AC2">
      <w:pPr>
        <w:spacing w:after="0" w:line="360" w:lineRule="auto"/>
        <w:jc w:val="both"/>
        <w:rPr>
          <w:rFonts w:ascii="Arial" w:hAnsi="Arial" w:cs="Arial"/>
          <w:sz w:val="24"/>
          <w:szCs w:val="24"/>
        </w:rPr>
      </w:pPr>
      <w:r>
        <w:rPr>
          <w:rFonts w:ascii="Arial" w:hAnsi="Arial" w:cs="Arial"/>
          <w:b/>
          <w:bCs/>
          <w:sz w:val="24"/>
          <w:szCs w:val="24"/>
        </w:rPr>
        <w:t>Supplementary Figure 1</w:t>
      </w:r>
      <w:r w:rsidR="00697AC2" w:rsidRPr="00A42AB4">
        <w:rPr>
          <w:rFonts w:ascii="Arial" w:hAnsi="Arial" w:cs="Arial"/>
          <w:sz w:val="24"/>
          <w:szCs w:val="24"/>
        </w:rPr>
        <w:t>: A search for protein-protein interactions using the online database STRING revealed several putative and known interactions betwe</w:t>
      </w:r>
      <w:r w:rsidR="00697AC2">
        <w:rPr>
          <w:rFonts w:ascii="Arial" w:hAnsi="Arial" w:cs="Arial"/>
          <w:sz w:val="24"/>
          <w:szCs w:val="24"/>
        </w:rPr>
        <w:t>en ERα and the USP11 ubiquitinome.</w:t>
      </w:r>
    </w:p>
    <w:p w14:paraId="24B6444A" w14:textId="77777777" w:rsidR="00697AC2" w:rsidRDefault="00697AC2" w:rsidP="00697AC2">
      <w:pPr>
        <w:spacing w:after="0" w:line="360" w:lineRule="auto"/>
        <w:jc w:val="both"/>
        <w:rPr>
          <w:rFonts w:ascii="Arial" w:hAnsi="Arial" w:cs="Arial"/>
          <w:sz w:val="24"/>
          <w:szCs w:val="24"/>
        </w:rPr>
      </w:pPr>
    </w:p>
    <w:p w14:paraId="7F668D31" w14:textId="77777777" w:rsidR="00697AC2" w:rsidRDefault="00697AC2" w:rsidP="00F20E23">
      <w:pPr>
        <w:spacing w:after="0" w:line="360" w:lineRule="auto"/>
        <w:jc w:val="both"/>
        <w:rPr>
          <w:rFonts w:ascii="Arial" w:hAnsi="Arial" w:cs="Arial"/>
          <w:sz w:val="24"/>
          <w:szCs w:val="24"/>
        </w:rPr>
      </w:pPr>
      <w:r w:rsidRPr="00A42AB4">
        <w:rPr>
          <w:rFonts w:ascii="Arial" w:hAnsi="Arial" w:cs="Arial"/>
          <w:b/>
          <w:bCs/>
          <w:sz w:val="24"/>
          <w:szCs w:val="24"/>
        </w:rPr>
        <w:t>Supplementary Fig</w:t>
      </w:r>
      <w:r w:rsidR="00F20E23">
        <w:rPr>
          <w:rFonts w:ascii="Arial" w:hAnsi="Arial" w:cs="Arial"/>
          <w:b/>
          <w:bCs/>
          <w:sz w:val="24"/>
          <w:szCs w:val="24"/>
        </w:rPr>
        <w:t>ure 2:</w:t>
      </w:r>
      <w:r w:rsidRPr="00A42AB4">
        <w:rPr>
          <w:rFonts w:ascii="Arial" w:hAnsi="Arial" w:cs="Arial"/>
          <w:b/>
          <w:bCs/>
          <w:sz w:val="24"/>
          <w:szCs w:val="24"/>
        </w:rPr>
        <w:t xml:space="preserve"> (A, B) </w:t>
      </w:r>
      <w:r w:rsidRPr="00A42AB4">
        <w:rPr>
          <w:rFonts w:ascii="Arial" w:hAnsi="Arial" w:cs="Arial"/>
          <w:sz w:val="24"/>
          <w:szCs w:val="24"/>
        </w:rPr>
        <w:t xml:space="preserve">PCA plots demonstrating variance between each group and replicate in </w:t>
      </w:r>
      <w:r w:rsidRPr="00A42AB4">
        <w:rPr>
          <w:rFonts w:ascii="Arial" w:hAnsi="Arial" w:cs="Arial"/>
          <w:b/>
          <w:bCs/>
          <w:sz w:val="24"/>
          <w:szCs w:val="24"/>
        </w:rPr>
        <w:t xml:space="preserve">(A) </w:t>
      </w:r>
      <w:r w:rsidRPr="00A42AB4">
        <w:rPr>
          <w:rFonts w:ascii="Arial" w:hAnsi="Arial" w:cs="Arial"/>
          <w:sz w:val="24"/>
          <w:szCs w:val="24"/>
        </w:rPr>
        <w:t xml:space="preserve">LCC1 and </w:t>
      </w:r>
      <w:r w:rsidRPr="00A42AB4">
        <w:rPr>
          <w:rFonts w:ascii="Arial" w:hAnsi="Arial" w:cs="Arial"/>
          <w:b/>
          <w:bCs/>
          <w:sz w:val="24"/>
          <w:szCs w:val="24"/>
        </w:rPr>
        <w:t xml:space="preserve">(B) </w:t>
      </w:r>
      <w:r w:rsidRPr="00A42AB4">
        <w:rPr>
          <w:rFonts w:ascii="Arial" w:hAnsi="Arial" w:cs="Arial"/>
          <w:sz w:val="24"/>
          <w:szCs w:val="24"/>
        </w:rPr>
        <w:t xml:space="preserve">LCC9 cell lines. Reads were corrected for batch effect. </w:t>
      </w:r>
      <w:r w:rsidRPr="00A42AB4">
        <w:rPr>
          <w:rFonts w:ascii="Arial" w:hAnsi="Arial" w:cs="Arial"/>
          <w:b/>
          <w:bCs/>
          <w:sz w:val="24"/>
          <w:szCs w:val="24"/>
        </w:rPr>
        <w:t xml:space="preserve">(C, D) </w:t>
      </w:r>
      <w:r w:rsidRPr="00A42AB4">
        <w:rPr>
          <w:rFonts w:ascii="Arial" w:hAnsi="Arial" w:cs="Arial"/>
          <w:sz w:val="24"/>
          <w:szCs w:val="24"/>
        </w:rPr>
        <w:t xml:space="preserve">Bar graph portraying the 10 most significant GO pathways associated with upregulated genes in </w:t>
      </w:r>
      <w:r w:rsidRPr="00A42AB4">
        <w:rPr>
          <w:rFonts w:ascii="Arial" w:hAnsi="Arial" w:cs="Arial"/>
          <w:b/>
          <w:bCs/>
          <w:sz w:val="24"/>
          <w:szCs w:val="24"/>
        </w:rPr>
        <w:t xml:space="preserve">(C) </w:t>
      </w:r>
      <w:r w:rsidRPr="00A42AB4">
        <w:rPr>
          <w:rFonts w:ascii="Arial" w:hAnsi="Arial" w:cs="Arial"/>
          <w:sz w:val="24"/>
          <w:szCs w:val="24"/>
        </w:rPr>
        <w:t xml:space="preserve">LCC1 USP11 knockdown cells and </w:t>
      </w:r>
      <w:r w:rsidRPr="00A42AB4">
        <w:rPr>
          <w:rFonts w:ascii="Arial" w:hAnsi="Arial" w:cs="Arial"/>
          <w:b/>
          <w:bCs/>
          <w:sz w:val="24"/>
          <w:szCs w:val="24"/>
        </w:rPr>
        <w:t>(D)</w:t>
      </w:r>
      <w:r w:rsidRPr="00A42AB4">
        <w:rPr>
          <w:rFonts w:ascii="Arial" w:hAnsi="Arial" w:cs="Arial"/>
          <w:sz w:val="24"/>
          <w:szCs w:val="24"/>
        </w:rPr>
        <w:t xml:space="preserve"> LCC9 USP11 knockdown cells. **** p&lt; 0.0001, </w:t>
      </w:r>
      <w:proofErr w:type="spellStart"/>
      <w:r w:rsidRPr="00A42AB4">
        <w:rPr>
          <w:rFonts w:ascii="Arial" w:hAnsi="Arial" w:cs="Arial"/>
          <w:sz w:val="24"/>
          <w:szCs w:val="24"/>
        </w:rPr>
        <w:t>Benjamini</w:t>
      </w:r>
      <w:proofErr w:type="spellEnd"/>
      <w:r w:rsidRPr="00A42AB4">
        <w:rPr>
          <w:rFonts w:ascii="Arial" w:hAnsi="Arial" w:cs="Arial"/>
          <w:sz w:val="24"/>
          <w:szCs w:val="24"/>
        </w:rPr>
        <w:t xml:space="preserve"> adjusted (FDR). </w:t>
      </w:r>
    </w:p>
    <w:p w14:paraId="1C43877D" w14:textId="77777777" w:rsidR="003C6C56" w:rsidRDefault="003C6C56" w:rsidP="00F20E23">
      <w:pPr>
        <w:spacing w:after="0" w:line="360" w:lineRule="auto"/>
        <w:jc w:val="both"/>
      </w:pPr>
    </w:p>
    <w:p w14:paraId="65B19575" w14:textId="741C8F77" w:rsidR="00F20E23" w:rsidRDefault="00F20E23" w:rsidP="00F20E23">
      <w:pPr>
        <w:spacing w:after="0" w:line="360" w:lineRule="auto"/>
        <w:jc w:val="both"/>
        <w:rPr>
          <w:rFonts w:ascii="Arial" w:hAnsi="Arial" w:cs="Arial"/>
          <w:b/>
          <w:bCs/>
          <w:sz w:val="24"/>
          <w:szCs w:val="24"/>
        </w:rPr>
      </w:pPr>
      <w:r>
        <w:rPr>
          <w:rFonts w:ascii="Arial" w:hAnsi="Arial" w:cs="Arial"/>
          <w:b/>
          <w:bCs/>
          <w:sz w:val="24"/>
          <w:szCs w:val="24"/>
        </w:rPr>
        <w:t>Supplementary Figure 3:</w:t>
      </w:r>
      <w:r w:rsidRPr="00F20E23">
        <w:rPr>
          <w:rFonts w:ascii="Arial" w:hAnsi="Arial" w:cs="Arial"/>
          <w:bCs/>
          <w:sz w:val="24"/>
          <w:szCs w:val="24"/>
        </w:rPr>
        <w:t xml:space="preserve"> We examined ERα-positive, breast cancer patients in The Cancer Genome Atlas (TCGA) dataset and found that one-third (n= 102) of genes in the </w:t>
      </w:r>
      <w:proofErr w:type="spellStart"/>
      <w:r w:rsidRPr="00F20E23">
        <w:rPr>
          <w:rFonts w:ascii="Arial" w:hAnsi="Arial" w:cs="Arial"/>
          <w:bCs/>
          <w:sz w:val="24"/>
          <w:szCs w:val="24"/>
        </w:rPr>
        <w:t>Dutertre</w:t>
      </w:r>
      <w:proofErr w:type="spellEnd"/>
      <w:r w:rsidRPr="00F20E23">
        <w:rPr>
          <w:rFonts w:ascii="Arial" w:hAnsi="Arial" w:cs="Arial"/>
          <w:bCs/>
          <w:sz w:val="24"/>
          <w:szCs w:val="24"/>
        </w:rPr>
        <w:t xml:space="preserve"> dataset significantly correlated with USP11 in these patients. Of the genes associated with the </w:t>
      </w:r>
      <w:proofErr w:type="spellStart"/>
      <w:r w:rsidRPr="00F20E23">
        <w:rPr>
          <w:rFonts w:ascii="Arial" w:hAnsi="Arial" w:cs="Arial"/>
          <w:bCs/>
          <w:sz w:val="24"/>
          <w:szCs w:val="24"/>
        </w:rPr>
        <w:t>Dutertre</w:t>
      </w:r>
      <w:proofErr w:type="spellEnd"/>
      <w:r w:rsidRPr="00F20E23">
        <w:rPr>
          <w:rFonts w:ascii="Arial" w:hAnsi="Arial" w:cs="Arial"/>
          <w:bCs/>
          <w:sz w:val="24"/>
          <w:szCs w:val="24"/>
        </w:rPr>
        <w:t xml:space="preserve"> gene set in LCC1 USP11 knockdown samples, 26 positively correlated with USP11 in TCGA samples. RNA-Sequencing samples of TCGA breast cancer patients were downloaded from </w:t>
      </w:r>
      <w:proofErr w:type="spellStart"/>
      <w:r w:rsidRPr="00F20E23">
        <w:rPr>
          <w:rFonts w:ascii="Arial" w:hAnsi="Arial" w:cs="Arial"/>
          <w:bCs/>
          <w:sz w:val="24"/>
          <w:szCs w:val="24"/>
        </w:rPr>
        <w:t>gcd</w:t>
      </w:r>
      <w:proofErr w:type="spellEnd"/>
      <w:r w:rsidRPr="00F20E23">
        <w:rPr>
          <w:rFonts w:ascii="Arial" w:hAnsi="Arial" w:cs="Arial"/>
          <w:bCs/>
          <w:sz w:val="24"/>
          <w:szCs w:val="24"/>
        </w:rPr>
        <w:t xml:space="preserve"> portal on the 22.Jan 2019. Correlations between USP11 and other genes were calculated based on fragments per kilobase million (FPKM) using the </w:t>
      </w:r>
      <w:proofErr w:type="spellStart"/>
      <w:r w:rsidRPr="00F20E23">
        <w:rPr>
          <w:rFonts w:ascii="Arial" w:hAnsi="Arial" w:cs="Arial"/>
          <w:bCs/>
          <w:sz w:val="24"/>
          <w:szCs w:val="24"/>
        </w:rPr>
        <w:t>cor</w:t>
      </w:r>
      <w:proofErr w:type="spellEnd"/>
      <w:r w:rsidRPr="00F20E23">
        <w:rPr>
          <w:rFonts w:ascii="Arial" w:hAnsi="Arial" w:cs="Arial"/>
          <w:bCs/>
          <w:sz w:val="24"/>
          <w:szCs w:val="24"/>
        </w:rPr>
        <w:t xml:space="preserve"> function (method = "</w:t>
      </w:r>
      <w:proofErr w:type="spellStart"/>
      <w:r w:rsidRPr="00F20E23">
        <w:rPr>
          <w:rFonts w:ascii="Arial" w:hAnsi="Arial" w:cs="Arial"/>
          <w:bCs/>
          <w:sz w:val="24"/>
          <w:szCs w:val="24"/>
        </w:rPr>
        <w:t>pearson</w:t>
      </w:r>
      <w:proofErr w:type="spellEnd"/>
      <w:r w:rsidRPr="00F20E23">
        <w:rPr>
          <w:rFonts w:ascii="Arial" w:hAnsi="Arial" w:cs="Arial"/>
          <w:bCs/>
          <w:sz w:val="24"/>
          <w:szCs w:val="24"/>
        </w:rPr>
        <w:t>") from the stats package in R (3.6.3). Significance of correlations were determined using </w:t>
      </w:r>
      <w:proofErr w:type="spellStart"/>
      <w:r w:rsidRPr="00F20E23">
        <w:rPr>
          <w:rFonts w:ascii="Arial" w:hAnsi="Arial" w:cs="Arial"/>
          <w:bCs/>
          <w:sz w:val="24"/>
          <w:szCs w:val="24"/>
        </w:rPr>
        <w:t>cor.mtest</w:t>
      </w:r>
      <w:proofErr w:type="spellEnd"/>
      <w:r w:rsidRPr="00F20E23">
        <w:rPr>
          <w:rFonts w:ascii="Arial" w:hAnsi="Arial" w:cs="Arial"/>
          <w:bCs/>
          <w:sz w:val="24"/>
          <w:szCs w:val="24"/>
        </w:rPr>
        <w:t xml:space="preserve"> function form the </w:t>
      </w:r>
      <w:proofErr w:type="spellStart"/>
      <w:r w:rsidRPr="00F20E23">
        <w:rPr>
          <w:rFonts w:ascii="Arial" w:hAnsi="Arial" w:cs="Arial"/>
          <w:bCs/>
          <w:sz w:val="24"/>
          <w:szCs w:val="24"/>
        </w:rPr>
        <w:t>corrplot</w:t>
      </w:r>
      <w:proofErr w:type="spellEnd"/>
      <w:r w:rsidRPr="00F20E23">
        <w:rPr>
          <w:rFonts w:ascii="Arial" w:hAnsi="Arial" w:cs="Arial"/>
          <w:bCs/>
          <w:sz w:val="24"/>
          <w:szCs w:val="24"/>
        </w:rPr>
        <w:t xml:space="preserve"> package (version 0.84). </w:t>
      </w:r>
      <w:proofErr w:type="spellStart"/>
      <w:r w:rsidRPr="00F20E23">
        <w:rPr>
          <w:rFonts w:ascii="Arial" w:hAnsi="Arial" w:cs="Arial"/>
          <w:bCs/>
          <w:sz w:val="24"/>
          <w:szCs w:val="24"/>
        </w:rPr>
        <w:t>Geneset</w:t>
      </w:r>
      <w:proofErr w:type="spellEnd"/>
      <w:r w:rsidRPr="00F20E23">
        <w:rPr>
          <w:rFonts w:ascii="Arial" w:hAnsi="Arial" w:cs="Arial"/>
          <w:bCs/>
          <w:sz w:val="24"/>
          <w:szCs w:val="24"/>
        </w:rPr>
        <w:t xml:space="preserve"> overlaps were visualised using the </w:t>
      </w:r>
      <w:proofErr w:type="spellStart"/>
      <w:r w:rsidRPr="00F20E23">
        <w:rPr>
          <w:rFonts w:ascii="Arial" w:hAnsi="Arial" w:cs="Arial"/>
          <w:bCs/>
          <w:sz w:val="24"/>
          <w:szCs w:val="24"/>
        </w:rPr>
        <w:t>UpSet</w:t>
      </w:r>
      <w:proofErr w:type="spellEnd"/>
      <w:r w:rsidRPr="00F20E23">
        <w:rPr>
          <w:rFonts w:ascii="Arial" w:hAnsi="Arial" w:cs="Arial"/>
          <w:bCs/>
          <w:sz w:val="24"/>
          <w:szCs w:val="24"/>
        </w:rPr>
        <w:t xml:space="preserve"> function from the </w:t>
      </w:r>
      <w:proofErr w:type="spellStart"/>
      <w:r w:rsidRPr="00F20E23">
        <w:rPr>
          <w:rFonts w:ascii="Arial" w:hAnsi="Arial" w:cs="Arial"/>
          <w:bCs/>
          <w:sz w:val="24"/>
          <w:szCs w:val="24"/>
        </w:rPr>
        <w:t>ComplexHeatmap</w:t>
      </w:r>
      <w:proofErr w:type="spellEnd"/>
      <w:r w:rsidRPr="00F20E23">
        <w:rPr>
          <w:rFonts w:ascii="Arial" w:hAnsi="Arial" w:cs="Arial"/>
          <w:bCs/>
          <w:sz w:val="24"/>
          <w:szCs w:val="24"/>
        </w:rPr>
        <w:t xml:space="preserve"> package (2.2.0).</w:t>
      </w:r>
      <w:r w:rsidRPr="00F20E23">
        <w:rPr>
          <w:rFonts w:ascii="Arial" w:hAnsi="Arial" w:cs="Arial"/>
          <w:bCs/>
          <w:sz w:val="24"/>
          <w:szCs w:val="24"/>
        </w:rPr>
        <w:br/>
      </w:r>
    </w:p>
    <w:p w14:paraId="76E5FEFC" w14:textId="77777777" w:rsidR="005371B7" w:rsidRPr="00C54908" w:rsidRDefault="005371B7" w:rsidP="005371B7">
      <w:pPr>
        <w:spacing w:after="0" w:line="360" w:lineRule="auto"/>
        <w:jc w:val="both"/>
        <w:rPr>
          <w:rFonts w:ascii="Arial" w:hAnsi="Arial" w:cs="Arial"/>
          <w:bCs/>
          <w:color w:val="000000" w:themeColor="text1"/>
          <w:sz w:val="24"/>
          <w:szCs w:val="24"/>
        </w:rPr>
      </w:pPr>
      <w:r w:rsidRPr="00C54908">
        <w:rPr>
          <w:rFonts w:ascii="Arial" w:hAnsi="Arial" w:cs="Arial"/>
          <w:b/>
          <w:color w:val="000000" w:themeColor="text1"/>
          <w:sz w:val="24"/>
          <w:szCs w:val="24"/>
        </w:rPr>
        <w:t>Supplementary Figure 4.</w:t>
      </w:r>
      <w:r w:rsidRPr="00C54908">
        <w:rPr>
          <w:rFonts w:ascii="Arial" w:hAnsi="Arial" w:cs="Arial"/>
          <w:bCs/>
          <w:color w:val="000000" w:themeColor="text1"/>
          <w:sz w:val="24"/>
          <w:szCs w:val="24"/>
        </w:rPr>
        <w:t xml:space="preserve"> IGV views of input DNA and </w:t>
      </w:r>
      <w:proofErr w:type="spellStart"/>
      <w:r w:rsidRPr="00C54908">
        <w:rPr>
          <w:rFonts w:ascii="Arial" w:hAnsi="Arial" w:cs="Arial"/>
          <w:bCs/>
          <w:color w:val="000000" w:themeColor="text1"/>
          <w:sz w:val="24"/>
          <w:szCs w:val="24"/>
        </w:rPr>
        <w:t>estrogen</w:t>
      </w:r>
      <w:proofErr w:type="spellEnd"/>
      <w:r w:rsidRPr="00C54908">
        <w:rPr>
          <w:rFonts w:ascii="Arial" w:hAnsi="Arial" w:cs="Arial"/>
          <w:bCs/>
          <w:color w:val="000000" w:themeColor="text1"/>
          <w:sz w:val="24"/>
          <w:szCs w:val="24"/>
        </w:rPr>
        <w:t xml:space="preserve"> receptor (ERα) binding in ZR751 breast cancer cells at USP11 and TFF1 genes. </w:t>
      </w:r>
      <w:proofErr w:type="spellStart"/>
      <w:r w:rsidRPr="00C54908">
        <w:rPr>
          <w:rFonts w:ascii="Arial" w:hAnsi="Arial" w:cs="Arial"/>
          <w:bCs/>
          <w:color w:val="000000" w:themeColor="text1"/>
          <w:sz w:val="24"/>
          <w:szCs w:val="24"/>
        </w:rPr>
        <w:t>ChIP-seq</w:t>
      </w:r>
      <w:proofErr w:type="spellEnd"/>
      <w:r w:rsidRPr="00C54908">
        <w:rPr>
          <w:rFonts w:ascii="Arial" w:hAnsi="Arial" w:cs="Arial"/>
          <w:bCs/>
          <w:color w:val="000000" w:themeColor="text1"/>
          <w:sz w:val="24"/>
          <w:szCs w:val="24"/>
        </w:rPr>
        <w:t xml:space="preserve"> data analysed from </w:t>
      </w:r>
      <w:proofErr w:type="spellStart"/>
      <w:r w:rsidRPr="00C54908">
        <w:rPr>
          <w:rFonts w:ascii="Arial" w:hAnsi="Arial" w:cs="Arial"/>
          <w:bCs/>
          <w:color w:val="000000" w:themeColor="text1"/>
          <w:sz w:val="24"/>
          <w:szCs w:val="24"/>
        </w:rPr>
        <w:t>ArrayExpress</w:t>
      </w:r>
      <w:proofErr w:type="spellEnd"/>
      <w:r w:rsidRPr="00C54908">
        <w:rPr>
          <w:rFonts w:ascii="Arial" w:hAnsi="Arial" w:cs="Arial"/>
          <w:bCs/>
          <w:color w:val="000000" w:themeColor="text1"/>
          <w:sz w:val="24"/>
          <w:szCs w:val="24"/>
        </w:rPr>
        <w:t xml:space="preserve"> number E-MTAB-223 (1-2). Input DNA and ERα occupancy across USP11 and TFF1 in ZR751 cells, similar binding patterns are seen in both ERα+</w:t>
      </w:r>
      <w:proofErr w:type="spellStart"/>
      <w:r w:rsidRPr="00C54908">
        <w:rPr>
          <w:rFonts w:ascii="Arial" w:hAnsi="Arial" w:cs="Arial"/>
          <w:bCs/>
          <w:color w:val="000000" w:themeColor="text1"/>
          <w:sz w:val="24"/>
          <w:szCs w:val="24"/>
        </w:rPr>
        <w:t>ve</w:t>
      </w:r>
      <w:proofErr w:type="spellEnd"/>
      <w:r w:rsidRPr="00C54908">
        <w:rPr>
          <w:rFonts w:ascii="Arial" w:hAnsi="Arial" w:cs="Arial"/>
          <w:bCs/>
          <w:color w:val="000000" w:themeColor="text1"/>
          <w:sz w:val="24"/>
          <w:szCs w:val="24"/>
        </w:rPr>
        <w:t xml:space="preserve"> MCF7 and T47D cell lines. (TFF1 is used as a positive control to show ERα binding) (1).</w:t>
      </w:r>
    </w:p>
    <w:p w14:paraId="06B8B435" w14:textId="4AF8B4E2" w:rsidR="005371B7" w:rsidRDefault="005371B7" w:rsidP="00F20E23">
      <w:pPr>
        <w:spacing w:after="0" w:line="360" w:lineRule="auto"/>
        <w:jc w:val="both"/>
        <w:rPr>
          <w:rFonts w:ascii="Arial" w:hAnsi="Arial" w:cs="Arial"/>
          <w:b/>
          <w:bCs/>
          <w:sz w:val="24"/>
          <w:szCs w:val="24"/>
        </w:rPr>
      </w:pPr>
    </w:p>
    <w:p w14:paraId="52107BAC" w14:textId="7DEC0448"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 xml:space="preserve">Methods: Analysis of sequenced ZR751, T47D and MCF7 </w:t>
      </w:r>
      <w:proofErr w:type="spellStart"/>
      <w:r w:rsidRPr="005371B7">
        <w:rPr>
          <w:rFonts w:ascii="Arial" w:hAnsi="Arial" w:cs="Arial"/>
          <w:sz w:val="24"/>
          <w:szCs w:val="24"/>
        </w:rPr>
        <w:t>ChIP</w:t>
      </w:r>
      <w:proofErr w:type="spellEnd"/>
      <w:r w:rsidRPr="005371B7">
        <w:rPr>
          <w:rFonts w:ascii="Arial" w:hAnsi="Arial" w:cs="Arial"/>
          <w:sz w:val="24"/>
          <w:szCs w:val="24"/>
        </w:rPr>
        <w:t xml:space="preserve"> DNA (1-2) was carried out following </w:t>
      </w:r>
      <w:proofErr w:type="spellStart"/>
      <w:r w:rsidRPr="005371B7">
        <w:rPr>
          <w:rFonts w:ascii="Arial" w:hAnsi="Arial" w:cs="Arial"/>
          <w:sz w:val="24"/>
          <w:szCs w:val="24"/>
        </w:rPr>
        <w:t>nf</w:t>
      </w:r>
      <w:proofErr w:type="spellEnd"/>
      <w:r w:rsidRPr="005371B7">
        <w:rPr>
          <w:rFonts w:ascii="Arial" w:hAnsi="Arial" w:cs="Arial"/>
          <w:sz w:val="24"/>
          <w:szCs w:val="24"/>
        </w:rPr>
        <w:t>-core/</w:t>
      </w:r>
      <w:proofErr w:type="spellStart"/>
      <w:r w:rsidRPr="005371B7">
        <w:rPr>
          <w:rFonts w:ascii="Arial" w:hAnsi="Arial" w:cs="Arial"/>
          <w:sz w:val="24"/>
          <w:szCs w:val="24"/>
        </w:rPr>
        <w:t>chipseq</w:t>
      </w:r>
      <w:proofErr w:type="spellEnd"/>
      <w:r w:rsidRPr="005371B7">
        <w:rPr>
          <w:rFonts w:ascii="Arial" w:hAnsi="Arial" w:cs="Arial"/>
          <w:sz w:val="24"/>
          <w:szCs w:val="24"/>
        </w:rPr>
        <w:t xml:space="preserve"> pipeline (3).  In brief quality control was carried using </w:t>
      </w:r>
      <w:proofErr w:type="spellStart"/>
      <w:r w:rsidRPr="005371B7">
        <w:rPr>
          <w:rFonts w:ascii="Arial" w:hAnsi="Arial" w:cs="Arial"/>
          <w:sz w:val="24"/>
          <w:szCs w:val="24"/>
        </w:rPr>
        <w:t>FastQC</w:t>
      </w:r>
      <w:proofErr w:type="spellEnd"/>
      <w:r w:rsidRPr="005371B7">
        <w:rPr>
          <w:rFonts w:ascii="Arial" w:hAnsi="Arial" w:cs="Arial"/>
          <w:sz w:val="24"/>
          <w:szCs w:val="24"/>
        </w:rPr>
        <w:t xml:space="preserve"> (4). Sequencing adaptors were removed using Trim galore. Trimmed reads </w:t>
      </w:r>
      <w:r w:rsidRPr="005371B7">
        <w:rPr>
          <w:rFonts w:ascii="Arial" w:hAnsi="Arial" w:cs="Arial"/>
          <w:sz w:val="24"/>
          <w:szCs w:val="24"/>
        </w:rPr>
        <w:lastRenderedPageBreak/>
        <w:t xml:space="preserve">were aligned (BWA) (5). Picard tools (MIT) mark duplicates with standard parameter settings and remove likely duplicates (6). Alignments were merged to hg38 reference genome. Reads aligning to multiple locations were excluded. Bigwig tracks uploaded to IGV (7). </w:t>
      </w:r>
    </w:p>
    <w:p w14:paraId="4BF48054" w14:textId="77777777" w:rsidR="005371B7" w:rsidRDefault="005371B7" w:rsidP="005371B7">
      <w:pPr>
        <w:spacing w:after="0" w:line="360" w:lineRule="auto"/>
        <w:jc w:val="both"/>
        <w:rPr>
          <w:rFonts w:ascii="Arial" w:hAnsi="Arial" w:cs="Arial"/>
          <w:sz w:val="24"/>
          <w:szCs w:val="24"/>
        </w:rPr>
      </w:pPr>
    </w:p>
    <w:p w14:paraId="5D656700" w14:textId="46447976"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References:</w:t>
      </w:r>
    </w:p>
    <w:p w14:paraId="162D4BF6" w14:textId="77777777"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 xml:space="preserve">1. FOXA1 is a key determinant of </w:t>
      </w:r>
      <w:proofErr w:type="spellStart"/>
      <w:r w:rsidRPr="005371B7">
        <w:rPr>
          <w:rFonts w:ascii="Arial" w:hAnsi="Arial" w:cs="Arial"/>
          <w:sz w:val="24"/>
          <w:szCs w:val="24"/>
        </w:rPr>
        <w:t>estrogen</w:t>
      </w:r>
      <w:proofErr w:type="spellEnd"/>
      <w:r w:rsidRPr="005371B7">
        <w:rPr>
          <w:rFonts w:ascii="Arial" w:hAnsi="Arial" w:cs="Arial"/>
          <w:sz w:val="24"/>
          <w:szCs w:val="24"/>
        </w:rPr>
        <w:t xml:space="preserve"> receptor function and endocrine response. Hurtado A, Holmes KA, Ross-Innes CS, Schmidt D, Carroll JS. Nat Genet 43(1):27-33 (2011), PMID:21151129</w:t>
      </w:r>
    </w:p>
    <w:p w14:paraId="62C7D17D" w14:textId="77777777"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 xml:space="preserve">2. Development of an Illumina-based </w:t>
      </w:r>
      <w:proofErr w:type="spellStart"/>
      <w:r w:rsidRPr="005371B7">
        <w:rPr>
          <w:rFonts w:ascii="Arial" w:hAnsi="Arial" w:cs="Arial"/>
          <w:sz w:val="24"/>
          <w:szCs w:val="24"/>
        </w:rPr>
        <w:t>ChIP</w:t>
      </w:r>
      <w:proofErr w:type="spellEnd"/>
      <w:r w:rsidRPr="005371B7">
        <w:rPr>
          <w:rFonts w:ascii="Arial" w:hAnsi="Arial" w:cs="Arial"/>
          <w:sz w:val="24"/>
          <w:szCs w:val="24"/>
        </w:rPr>
        <w:t xml:space="preserve">-exonuclease method provides insight into FoxA1-DNA binding properties. </w:t>
      </w:r>
      <w:proofErr w:type="spellStart"/>
      <w:r w:rsidRPr="005371B7">
        <w:rPr>
          <w:rFonts w:ascii="Arial" w:hAnsi="Arial" w:cs="Arial"/>
          <w:sz w:val="24"/>
          <w:szCs w:val="24"/>
        </w:rPr>
        <w:t>Serandour</w:t>
      </w:r>
      <w:proofErr w:type="spellEnd"/>
      <w:r w:rsidRPr="005371B7">
        <w:rPr>
          <w:rFonts w:ascii="Arial" w:hAnsi="Arial" w:cs="Arial"/>
          <w:sz w:val="24"/>
          <w:szCs w:val="24"/>
        </w:rPr>
        <w:t xml:space="preserve"> AA, Brown GD, Cohen JD, Carroll JS. :R147 (2013), PMID:24373287 </w:t>
      </w:r>
    </w:p>
    <w:p w14:paraId="26BCA04C" w14:textId="77777777"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 xml:space="preserve">3. </w:t>
      </w:r>
      <w:proofErr w:type="spellStart"/>
      <w:r w:rsidRPr="005371B7">
        <w:rPr>
          <w:rFonts w:ascii="Arial" w:hAnsi="Arial" w:cs="Arial"/>
          <w:sz w:val="24"/>
          <w:szCs w:val="24"/>
        </w:rPr>
        <w:t>Ewels</w:t>
      </w:r>
      <w:proofErr w:type="spellEnd"/>
      <w:r w:rsidRPr="005371B7">
        <w:rPr>
          <w:rFonts w:ascii="Arial" w:hAnsi="Arial" w:cs="Arial"/>
          <w:sz w:val="24"/>
          <w:szCs w:val="24"/>
        </w:rPr>
        <w:t xml:space="preserve"> PA, </w:t>
      </w:r>
      <w:proofErr w:type="spellStart"/>
      <w:r w:rsidRPr="005371B7">
        <w:rPr>
          <w:rFonts w:ascii="Arial" w:hAnsi="Arial" w:cs="Arial"/>
          <w:sz w:val="24"/>
          <w:szCs w:val="24"/>
        </w:rPr>
        <w:t>Peltzer</w:t>
      </w:r>
      <w:proofErr w:type="spellEnd"/>
      <w:r w:rsidRPr="005371B7">
        <w:rPr>
          <w:rFonts w:ascii="Arial" w:hAnsi="Arial" w:cs="Arial"/>
          <w:sz w:val="24"/>
          <w:szCs w:val="24"/>
        </w:rPr>
        <w:t xml:space="preserve"> A, </w:t>
      </w:r>
      <w:proofErr w:type="spellStart"/>
      <w:r w:rsidRPr="005371B7">
        <w:rPr>
          <w:rFonts w:ascii="Arial" w:hAnsi="Arial" w:cs="Arial"/>
          <w:sz w:val="24"/>
          <w:szCs w:val="24"/>
        </w:rPr>
        <w:t>Fillinger</w:t>
      </w:r>
      <w:proofErr w:type="spellEnd"/>
      <w:r w:rsidRPr="005371B7">
        <w:rPr>
          <w:rFonts w:ascii="Arial" w:hAnsi="Arial" w:cs="Arial"/>
          <w:sz w:val="24"/>
          <w:szCs w:val="24"/>
        </w:rPr>
        <w:t xml:space="preserve"> S, </w:t>
      </w:r>
      <w:proofErr w:type="spellStart"/>
      <w:r w:rsidRPr="005371B7">
        <w:rPr>
          <w:rFonts w:ascii="Arial" w:hAnsi="Arial" w:cs="Arial"/>
          <w:sz w:val="24"/>
          <w:szCs w:val="24"/>
        </w:rPr>
        <w:t>Alneberg</w:t>
      </w:r>
      <w:proofErr w:type="spellEnd"/>
      <w:r w:rsidRPr="005371B7">
        <w:rPr>
          <w:rFonts w:ascii="Arial" w:hAnsi="Arial" w:cs="Arial"/>
          <w:sz w:val="24"/>
          <w:szCs w:val="24"/>
        </w:rPr>
        <w:t xml:space="preserve"> JA, Patel H, </w:t>
      </w:r>
      <w:proofErr w:type="spellStart"/>
      <w:r w:rsidRPr="005371B7">
        <w:rPr>
          <w:rFonts w:ascii="Arial" w:hAnsi="Arial" w:cs="Arial"/>
          <w:sz w:val="24"/>
          <w:szCs w:val="24"/>
        </w:rPr>
        <w:t>Wilm</w:t>
      </w:r>
      <w:proofErr w:type="spellEnd"/>
      <w:r w:rsidRPr="005371B7">
        <w:rPr>
          <w:rFonts w:ascii="Arial" w:hAnsi="Arial" w:cs="Arial"/>
          <w:sz w:val="24"/>
          <w:szCs w:val="24"/>
        </w:rPr>
        <w:t xml:space="preserve"> A, Garcia MU, Di Tommaso P, </w:t>
      </w:r>
      <w:proofErr w:type="spellStart"/>
      <w:r w:rsidRPr="005371B7">
        <w:rPr>
          <w:rFonts w:ascii="Arial" w:hAnsi="Arial" w:cs="Arial"/>
          <w:sz w:val="24"/>
          <w:szCs w:val="24"/>
        </w:rPr>
        <w:t>Nahnsen</w:t>
      </w:r>
      <w:proofErr w:type="spellEnd"/>
      <w:r w:rsidRPr="005371B7">
        <w:rPr>
          <w:rFonts w:ascii="Arial" w:hAnsi="Arial" w:cs="Arial"/>
          <w:sz w:val="24"/>
          <w:szCs w:val="24"/>
        </w:rPr>
        <w:t xml:space="preserve"> S. </w:t>
      </w:r>
      <w:proofErr w:type="spellStart"/>
      <w:r w:rsidRPr="005371B7">
        <w:rPr>
          <w:rFonts w:ascii="Arial" w:hAnsi="Arial" w:cs="Arial"/>
          <w:sz w:val="24"/>
          <w:szCs w:val="24"/>
        </w:rPr>
        <w:t>nf</w:t>
      </w:r>
      <w:proofErr w:type="spellEnd"/>
      <w:r w:rsidRPr="005371B7">
        <w:rPr>
          <w:rFonts w:ascii="Arial" w:hAnsi="Arial" w:cs="Arial"/>
          <w:sz w:val="24"/>
          <w:szCs w:val="24"/>
        </w:rPr>
        <w:t xml:space="preserve">-core: Community curated bioinformatics pipelines. </w:t>
      </w:r>
      <w:proofErr w:type="spellStart"/>
      <w:r w:rsidRPr="005371B7">
        <w:rPr>
          <w:rFonts w:ascii="Arial" w:hAnsi="Arial" w:cs="Arial"/>
          <w:sz w:val="24"/>
          <w:szCs w:val="24"/>
        </w:rPr>
        <w:t>bioRxiv</w:t>
      </w:r>
      <w:proofErr w:type="spellEnd"/>
      <w:r w:rsidRPr="005371B7">
        <w:rPr>
          <w:rFonts w:ascii="Arial" w:hAnsi="Arial" w:cs="Arial"/>
          <w:sz w:val="24"/>
          <w:szCs w:val="24"/>
        </w:rPr>
        <w:t xml:space="preserve">. 2019. p. 610741. </w:t>
      </w:r>
      <w:proofErr w:type="spellStart"/>
      <w:r w:rsidRPr="005371B7">
        <w:rPr>
          <w:rFonts w:ascii="Arial" w:hAnsi="Arial" w:cs="Arial"/>
          <w:sz w:val="24"/>
          <w:szCs w:val="24"/>
        </w:rPr>
        <w:t>doi</w:t>
      </w:r>
      <w:proofErr w:type="spellEnd"/>
      <w:r w:rsidRPr="005371B7">
        <w:rPr>
          <w:rFonts w:ascii="Arial" w:hAnsi="Arial" w:cs="Arial"/>
          <w:sz w:val="24"/>
          <w:szCs w:val="24"/>
        </w:rPr>
        <w:t>: 10.1101/610741.</w:t>
      </w:r>
    </w:p>
    <w:p w14:paraId="2D5E4F10" w14:textId="005E8C99"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 xml:space="preserve">4.Andrews, S. </w:t>
      </w:r>
      <w:proofErr w:type="spellStart"/>
      <w:r w:rsidRPr="005371B7">
        <w:rPr>
          <w:rFonts w:ascii="Arial" w:hAnsi="Arial" w:cs="Arial"/>
          <w:sz w:val="24"/>
          <w:szCs w:val="24"/>
        </w:rPr>
        <w:t>fastqc</w:t>
      </w:r>
      <w:proofErr w:type="spellEnd"/>
      <w:r w:rsidRPr="005371B7">
        <w:rPr>
          <w:rFonts w:ascii="Arial" w:hAnsi="Arial" w:cs="Arial"/>
          <w:sz w:val="24"/>
          <w:szCs w:val="24"/>
        </w:rPr>
        <w:t>, pp. https://www.bioinformatics.babraham.ac.uk/projects/fastqc/.</w:t>
      </w:r>
    </w:p>
    <w:p w14:paraId="160BEF48" w14:textId="77777777"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 xml:space="preserve">5. Li H, Durbin R. Fast and accurate short read alignment with Burrows-Wheeler transform. Bioinformatics. 2009 Jul 15;25(14):1754-60. </w:t>
      </w:r>
      <w:proofErr w:type="spellStart"/>
      <w:r w:rsidRPr="005371B7">
        <w:rPr>
          <w:rFonts w:ascii="Arial" w:hAnsi="Arial" w:cs="Arial"/>
          <w:sz w:val="24"/>
          <w:szCs w:val="24"/>
        </w:rPr>
        <w:t>doi</w:t>
      </w:r>
      <w:proofErr w:type="spellEnd"/>
      <w:r w:rsidRPr="005371B7">
        <w:rPr>
          <w:rFonts w:ascii="Arial" w:hAnsi="Arial" w:cs="Arial"/>
          <w:sz w:val="24"/>
          <w:szCs w:val="24"/>
        </w:rPr>
        <w:t xml:space="preserve">: 10.1093/bioinformatics/btp324. </w:t>
      </w:r>
      <w:proofErr w:type="spellStart"/>
      <w:r w:rsidRPr="005371B7">
        <w:rPr>
          <w:rFonts w:ascii="Arial" w:hAnsi="Arial" w:cs="Arial"/>
          <w:sz w:val="24"/>
          <w:szCs w:val="24"/>
        </w:rPr>
        <w:t>Epub</w:t>
      </w:r>
      <w:proofErr w:type="spellEnd"/>
      <w:r w:rsidRPr="005371B7">
        <w:rPr>
          <w:rFonts w:ascii="Arial" w:hAnsi="Arial" w:cs="Arial"/>
          <w:sz w:val="24"/>
          <w:szCs w:val="24"/>
        </w:rPr>
        <w:t xml:space="preserve"> 2009 May 18. PubMed PMID: 19451168; PubMed Central PMCID: PMC2705234.</w:t>
      </w:r>
    </w:p>
    <w:p w14:paraId="62E76828" w14:textId="77777777"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6. MIT. (https://broadinstitute.github.io/picard/)</w:t>
      </w:r>
    </w:p>
    <w:p w14:paraId="6293BFEA" w14:textId="77777777" w:rsidR="005371B7" w:rsidRPr="005371B7" w:rsidRDefault="005371B7" w:rsidP="005371B7">
      <w:pPr>
        <w:spacing w:after="0" w:line="360" w:lineRule="auto"/>
        <w:jc w:val="both"/>
        <w:rPr>
          <w:rFonts w:ascii="Arial" w:hAnsi="Arial" w:cs="Arial"/>
          <w:sz w:val="24"/>
          <w:szCs w:val="24"/>
        </w:rPr>
      </w:pPr>
      <w:r w:rsidRPr="005371B7">
        <w:rPr>
          <w:rFonts w:ascii="Arial" w:hAnsi="Arial" w:cs="Arial"/>
          <w:sz w:val="24"/>
          <w:szCs w:val="24"/>
        </w:rPr>
        <w:t xml:space="preserve">7. James T. Robinson, Helga </w:t>
      </w:r>
      <w:proofErr w:type="spellStart"/>
      <w:r w:rsidRPr="005371B7">
        <w:rPr>
          <w:rFonts w:ascii="Arial" w:hAnsi="Arial" w:cs="Arial"/>
          <w:sz w:val="24"/>
          <w:szCs w:val="24"/>
        </w:rPr>
        <w:t>Thorvaldsdóttir</w:t>
      </w:r>
      <w:proofErr w:type="spellEnd"/>
      <w:r w:rsidRPr="005371B7">
        <w:rPr>
          <w:rFonts w:ascii="Arial" w:hAnsi="Arial" w:cs="Arial"/>
          <w:sz w:val="24"/>
          <w:szCs w:val="24"/>
        </w:rPr>
        <w:t xml:space="preserve">, Wendy </w:t>
      </w:r>
      <w:proofErr w:type="spellStart"/>
      <w:r w:rsidRPr="005371B7">
        <w:rPr>
          <w:rFonts w:ascii="Arial" w:hAnsi="Arial" w:cs="Arial"/>
          <w:sz w:val="24"/>
          <w:szCs w:val="24"/>
        </w:rPr>
        <w:t>Winckler</w:t>
      </w:r>
      <w:proofErr w:type="spellEnd"/>
      <w:r w:rsidRPr="005371B7">
        <w:rPr>
          <w:rFonts w:ascii="Arial" w:hAnsi="Arial" w:cs="Arial"/>
          <w:sz w:val="24"/>
          <w:szCs w:val="24"/>
        </w:rPr>
        <w:t xml:space="preserve">, Mitchell Guttman, Eric S. Lander, Gad Getz, Jill P. </w:t>
      </w:r>
      <w:proofErr w:type="spellStart"/>
      <w:r w:rsidRPr="005371B7">
        <w:rPr>
          <w:rFonts w:ascii="Arial" w:hAnsi="Arial" w:cs="Arial"/>
          <w:sz w:val="24"/>
          <w:szCs w:val="24"/>
        </w:rPr>
        <w:t>Mesirov</w:t>
      </w:r>
      <w:proofErr w:type="spellEnd"/>
      <w:r w:rsidRPr="005371B7">
        <w:rPr>
          <w:rFonts w:ascii="Arial" w:hAnsi="Arial" w:cs="Arial"/>
          <w:sz w:val="24"/>
          <w:szCs w:val="24"/>
        </w:rPr>
        <w:t>. Integrative Genomics Viewer. Nature Biotechnology 29, 24–26 (2011).</w:t>
      </w:r>
    </w:p>
    <w:p w14:paraId="42403185" w14:textId="77777777" w:rsidR="005371B7" w:rsidRPr="005371B7" w:rsidRDefault="005371B7" w:rsidP="00F20E23">
      <w:pPr>
        <w:spacing w:after="0" w:line="360" w:lineRule="auto"/>
        <w:jc w:val="both"/>
        <w:rPr>
          <w:rFonts w:ascii="Arial" w:hAnsi="Arial" w:cs="Arial"/>
          <w:sz w:val="24"/>
          <w:szCs w:val="24"/>
        </w:rPr>
      </w:pPr>
    </w:p>
    <w:p w14:paraId="68BF9B8B" w14:textId="77777777" w:rsidR="00F20E23" w:rsidRDefault="00F20E23"/>
    <w:sectPr w:rsidR="00F20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AC2"/>
    <w:rsid w:val="003C6C56"/>
    <w:rsid w:val="005371B7"/>
    <w:rsid w:val="00697AC2"/>
    <w:rsid w:val="009E5EFA"/>
    <w:rsid w:val="00C60040"/>
    <w:rsid w:val="00CE7B62"/>
    <w:rsid w:val="00D47A26"/>
    <w:rsid w:val="00E3060C"/>
    <w:rsid w:val="00ED71C7"/>
    <w:rsid w:val="00F2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3FA7"/>
  <w15:chartTrackingRefBased/>
  <w15:docId w15:val="{6A6A5660-8390-4665-9A44-0AB7EF9B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C2"/>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AC2"/>
  </w:style>
  <w:style w:type="table" w:styleId="TableGrid">
    <w:name w:val="Table Grid"/>
    <w:basedOn w:val="TableNormal"/>
    <w:uiPriority w:val="39"/>
    <w:rsid w:val="00697AC2"/>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link">
    <w:name w:val="rplink"/>
    <w:basedOn w:val="DefaultParagraphFont"/>
    <w:rsid w:val="0069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474829">
      <w:bodyDiv w:val="1"/>
      <w:marLeft w:val="0"/>
      <w:marRight w:val="0"/>
      <w:marTop w:val="0"/>
      <w:marBottom w:val="0"/>
      <w:divBdr>
        <w:top w:val="none" w:sz="0" w:space="0" w:color="auto"/>
        <w:left w:val="none" w:sz="0" w:space="0" w:color="auto"/>
        <w:bottom w:val="none" w:sz="0" w:space="0" w:color="auto"/>
        <w:right w:val="none" w:sz="0" w:space="0" w:color="auto"/>
      </w:divBdr>
    </w:div>
    <w:div w:id="10861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WTSI</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Dwane</dc:creator>
  <cp:keywords/>
  <dc:description/>
  <cp:lastModifiedBy>Darran O'Connor</cp:lastModifiedBy>
  <cp:revision>3</cp:revision>
  <dcterms:created xsi:type="dcterms:W3CDTF">2020-06-26T11:18:00Z</dcterms:created>
  <dcterms:modified xsi:type="dcterms:W3CDTF">2020-07-30T18:41:00Z</dcterms:modified>
</cp:coreProperties>
</file>