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B2C27" w14:textId="77777777" w:rsidR="00F87998" w:rsidRPr="001A7F72" w:rsidRDefault="00F87998" w:rsidP="00820587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B4A5E5B" w14:textId="1EDB5B3C" w:rsidR="00F21F04" w:rsidRDefault="00C117BA" w:rsidP="00820587">
      <w:pPr>
        <w:spacing w:line="240" w:lineRule="auto"/>
        <w:jc w:val="both"/>
        <w:rPr>
          <w:rFonts w:ascii="Arial" w:hAnsi="Arial" w:cs="Arial"/>
          <w:sz w:val="16"/>
          <w:szCs w:val="18"/>
          <w:lang w:val="en-US"/>
        </w:rPr>
      </w:pPr>
      <w:r>
        <w:rPr>
          <w:noProof/>
        </w:rPr>
        <w:drawing>
          <wp:inline distT="0" distB="0" distL="0" distR="0" wp14:anchorId="6757479B" wp14:editId="7D9CF790">
            <wp:extent cx="5731510" cy="36080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AE525" w14:textId="77777777" w:rsidR="00C117BA" w:rsidRDefault="00C117BA" w:rsidP="00E1394D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77855F3" w14:textId="25A3E622" w:rsidR="00890BAA" w:rsidRPr="00E1394D" w:rsidRDefault="00E2400F" w:rsidP="00E1394D">
      <w:pPr>
        <w:spacing w:line="240" w:lineRule="auto"/>
        <w:jc w:val="both"/>
        <w:rPr>
          <w:rFonts w:ascii="Arial" w:eastAsiaTheme="minorEastAsia" w:hAnsi="Arial"/>
          <w:b/>
          <w:color w:val="000000" w:themeColor="text1"/>
          <w:spacing w:val="15"/>
          <w:sz w:val="24"/>
          <w:szCs w:val="24"/>
          <w:lang w:val="en-US"/>
        </w:rPr>
      </w:pPr>
      <w:r w:rsidRPr="002A69A1">
        <w:rPr>
          <w:rFonts w:ascii="Arial" w:hAnsi="Arial" w:cs="Arial"/>
          <w:b/>
          <w:sz w:val="24"/>
          <w:szCs w:val="24"/>
          <w:lang w:val="en-US"/>
        </w:rPr>
        <w:t xml:space="preserve">Supplementary Figure </w:t>
      </w:r>
      <w:r w:rsidR="00311B56">
        <w:rPr>
          <w:rFonts w:ascii="Arial" w:hAnsi="Arial" w:cs="Arial"/>
          <w:b/>
          <w:sz w:val="24"/>
          <w:szCs w:val="24"/>
          <w:lang w:val="en-US"/>
        </w:rPr>
        <w:t>S</w:t>
      </w:r>
      <w:r w:rsidR="00E1394D">
        <w:rPr>
          <w:rFonts w:ascii="Arial" w:hAnsi="Arial" w:cs="Arial"/>
          <w:b/>
          <w:sz w:val="24"/>
          <w:szCs w:val="24"/>
          <w:lang w:val="en-US"/>
        </w:rPr>
        <w:t>7.</w:t>
      </w:r>
      <w:r w:rsidRPr="002A69A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60A83" w:rsidRPr="002A69A1">
        <w:rPr>
          <w:rFonts w:ascii="Arial" w:hAnsi="Arial" w:cs="Arial"/>
          <w:b/>
          <w:sz w:val="24"/>
          <w:szCs w:val="24"/>
          <w:lang w:val="en-US"/>
        </w:rPr>
        <w:t>A</w:t>
      </w:r>
      <w:r w:rsidR="00E1394D">
        <w:rPr>
          <w:rFonts w:ascii="Arial" w:hAnsi="Arial" w:cs="Arial"/>
          <w:sz w:val="24"/>
          <w:szCs w:val="24"/>
          <w:lang w:val="en-US"/>
        </w:rPr>
        <w:t>,</w:t>
      </w:r>
      <w:r w:rsidR="00D60A83">
        <w:rPr>
          <w:rFonts w:ascii="Arial" w:hAnsi="Arial" w:cs="Arial"/>
          <w:sz w:val="24"/>
          <w:szCs w:val="24"/>
          <w:lang w:val="en-US"/>
        </w:rPr>
        <w:t xml:space="preserve"> </w:t>
      </w:r>
      <w:r w:rsidR="00F21F04" w:rsidRPr="002A69A1">
        <w:rPr>
          <w:rFonts w:ascii="Arial" w:hAnsi="Arial" w:cs="Arial"/>
          <w:sz w:val="24"/>
          <w:szCs w:val="24"/>
          <w:lang w:val="en-US"/>
        </w:rPr>
        <w:t xml:space="preserve">Mouse weight in </w:t>
      </w:r>
      <w:r w:rsidR="00F21F04" w:rsidRPr="002A69A1">
        <w:rPr>
          <w:rFonts w:ascii="Arial" w:hAnsi="Arial" w:cs="Arial"/>
          <w:i/>
          <w:sz w:val="24"/>
          <w:szCs w:val="24"/>
          <w:lang w:val="en-US"/>
        </w:rPr>
        <w:t>Th-MYCN</w:t>
      </w:r>
      <w:r w:rsidR="00F21F04" w:rsidRPr="002A69A1">
        <w:rPr>
          <w:rFonts w:ascii="Arial" w:hAnsi="Arial" w:cs="Arial"/>
          <w:sz w:val="24"/>
          <w:szCs w:val="24"/>
          <w:lang w:val="en-US"/>
        </w:rPr>
        <w:t xml:space="preserve"> mouse model (n=7, used for mouse survival) treated with saline control (blue line) or with TEPA </w:t>
      </w:r>
      <w:r w:rsidR="00F21F04" w:rsidRPr="002A69A1">
        <w:rPr>
          <w:rFonts w:ascii="Arial" w:hAnsi="Arial" w:cs="Arial"/>
          <w:iCs/>
          <w:sz w:val="24"/>
          <w:szCs w:val="24"/>
          <w:lang w:val="en-US" w:eastAsia="en-AU"/>
        </w:rPr>
        <w:t>400mg/kg/day</w:t>
      </w:r>
      <w:r w:rsidR="00F21F04" w:rsidRPr="002A69A1">
        <w:rPr>
          <w:rFonts w:ascii="Arial" w:hAnsi="Arial" w:cs="Arial"/>
          <w:sz w:val="24"/>
          <w:szCs w:val="24"/>
          <w:lang w:val="en-US"/>
        </w:rPr>
        <w:t xml:space="preserve"> (red line). </w:t>
      </w:r>
      <w:r w:rsidR="00D60A83" w:rsidRPr="00D60A83"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="00E1394D">
        <w:rPr>
          <w:rFonts w:ascii="Arial" w:hAnsi="Arial" w:cs="Arial"/>
          <w:sz w:val="24"/>
          <w:szCs w:val="24"/>
          <w:lang w:val="en-US"/>
        </w:rPr>
        <w:t>,</w:t>
      </w:r>
      <w:r w:rsidR="00D60A83">
        <w:rPr>
          <w:rFonts w:ascii="Arial" w:hAnsi="Arial" w:cs="Arial"/>
          <w:sz w:val="24"/>
          <w:szCs w:val="24"/>
          <w:lang w:val="en-US"/>
        </w:rPr>
        <w:t xml:space="preserve"> </w:t>
      </w:r>
      <w:r w:rsidR="00F21F04" w:rsidRPr="002A69A1">
        <w:rPr>
          <w:rFonts w:ascii="Arial" w:hAnsi="Arial" w:cs="Arial"/>
          <w:sz w:val="24"/>
          <w:szCs w:val="24"/>
          <w:lang w:val="en-US"/>
        </w:rPr>
        <w:t xml:space="preserve">Immunohistochemistry staining for CTR-1 and PD-L1 in the liver of neuroblastoma Th-MYCN mice treated with the copper chelation agents TEPA. </w:t>
      </w:r>
      <w:r w:rsidR="00D60A83" w:rsidRPr="002A69A1">
        <w:rPr>
          <w:rFonts w:ascii="Arial" w:hAnsi="Arial" w:cs="Arial"/>
          <w:b/>
          <w:iCs/>
          <w:sz w:val="24"/>
          <w:szCs w:val="24"/>
          <w:lang w:val="en-US" w:eastAsia="en-AU"/>
        </w:rPr>
        <w:t>C</w:t>
      </w:r>
      <w:r w:rsidR="00E1394D">
        <w:rPr>
          <w:rFonts w:ascii="Arial" w:hAnsi="Arial" w:cs="Arial"/>
          <w:iCs/>
          <w:sz w:val="24"/>
          <w:szCs w:val="24"/>
          <w:lang w:val="en-US" w:eastAsia="en-AU"/>
        </w:rPr>
        <w:t>,</w:t>
      </w:r>
      <w:r w:rsidR="00D60A83">
        <w:rPr>
          <w:rFonts w:ascii="Arial" w:hAnsi="Arial" w:cs="Arial"/>
          <w:iCs/>
          <w:sz w:val="24"/>
          <w:szCs w:val="24"/>
          <w:lang w:val="en-US" w:eastAsia="en-AU"/>
        </w:rPr>
        <w:t xml:space="preserve"> </w:t>
      </w:r>
      <w:r w:rsidR="00F21F04" w:rsidRPr="002A69A1">
        <w:rPr>
          <w:rFonts w:ascii="Arial" w:hAnsi="Arial" w:cs="Arial"/>
          <w:sz w:val="24"/>
          <w:szCs w:val="24"/>
          <w:lang w:val="en-US"/>
        </w:rPr>
        <w:t xml:space="preserve">Growth of NB SK-N-BE(2)-C tumors xenografted into immunocompromised </w:t>
      </w:r>
      <w:r w:rsidR="00F21F04" w:rsidRPr="002A69A1">
        <w:rPr>
          <w:rFonts w:ascii="Arial" w:hAnsi="Arial" w:cs="Arial"/>
          <w:sz w:val="24"/>
          <w:szCs w:val="24"/>
          <w:lang w:val="en-AU"/>
        </w:rPr>
        <w:t>BALB/c-Fox1nu/</w:t>
      </w:r>
      <w:proofErr w:type="spellStart"/>
      <w:r w:rsidR="00F21F04" w:rsidRPr="002A69A1">
        <w:rPr>
          <w:rFonts w:ascii="Arial" w:hAnsi="Arial" w:cs="Arial"/>
          <w:sz w:val="24"/>
          <w:szCs w:val="24"/>
          <w:lang w:val="en-AU"/>
        </w:rPr>
        <w:t>Ausb</w:t>
      </w:r>
      <w:proofErr w:type="spellEnd"/>
      <w:r w:rsidR="00F21F04" w:rsidRPr="002A69A1">
        <w:rPr>
          <w:rFonts w:ascii="Arial" w:hAnsi="Arial" w:cs="Arial"/>
          <w:sz w:val="24"/>
          <w:szCs w:val="24"/>
          <w:lang w:val="en-US"/>
        </w:rPr>
        <w:t xml:space="preserve"> </w:t>
      </w:r>
      <w:r w:rsidR="00F21F04" w:rsidRPr="002A69A1">
        <w:rPr>
          <w:rFonts w:ascii="Arial" w:hAnsi="Arial" w:cs="Arial"/>
          <w:iCs/>
          <w:sz w:val="24"/>
          <w:szCs w:val="24"/>
          <w:lang w:val="en-US" w:eastAsia="en-AU"/>
        </w:rPr>
        <w:t>(n=4 mice per group)</w:t>
      </w:r>
      <w:r w:rsidR="00F21F04" w:rsidRPr="002A69A1">
        <w:rPr>
          <w:rFonts w:ascii="Arial" w:hAnsi="Arial" w:cs="Arial"/>
          <w:sz w:val="24"/>
          <w:szCs w:val="24"/>
          <w:lang w:val="en-US"/>
        </w:rPr>
        <w:t xml:space="preserve"> treated with </w:t>
      </w:r>
      <w:r w:rsidR="00F21F04" w:rsidRPr="002A69A1">
        <w:rPr>
          <w:rFonts w:ascii="Arial" w:hAnsi="Arial" w:cs="Arial"/>
          <w:iCs/>
          <w:sz w:val="24"/>
          <w:szCs w:val="24"/>
          <w:lang w:val="en-US" w:eastAsia="en-AU"/>
        </w:rPr>
        <w:t>saline control (red line), or TEPA at doses of  200mg/kg/day (blue line), 400mg/kg/day (orange line) or 800mg/kg/day (green line).</w:t>
      </w:r>
    </w:p>
    <w:p w14:paraId="65CF52CE" w14:textId="5DA8831F" w:rsidR="005B7146" w:rsidRDefault="005B7146">
      <w:pPr>
        <w:rPr>
          <w:lang w:val="en-US"/>
        </w:rPr>
      </w:pPr>
    </w:p>
    <w:p w14:paraId="34EFD232" w14:textId="77777777" w:rsidR="005B7146" w:rsidRPr="006773A0" w:rsidRDefault="005B7146">
      <w:pPr>
        <w:rPr>
          <w:lang w:val="en-US"/>
        </w:rPr>
      </w:pPr>
    </w:p>
    <w:sectPr w:rsidR="005B7146" w:rsidRPr="00677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FS Emeric">
    <w:altName w:val="Calibri"/>
    <w:panose1 w:val="00000000000000000000"/>
    <w:charset w:val="00"/>
    <w:family w:val="modern"/>
    <w:notTrueType/>
    <w:pitch w:val="variable"/>
    <w:sig w:usb0="A00000EF" w:usb1="5000206A" w:usb2="00000000" w:usb3="00000000" w:csb0="0000009B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74419"/>
    <w:multiLevelType w:val="hybridMultilevel"/>
    <w:tmpl w:val="712C3300"/>
    <w:lvl w:ilvl="0" w:tplc="71D2E84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77529"/>
    <w:multiLevelType w:val="hybridMultilevel"/>
    <w:tmpl w:val="04D2541E"/>
    <w:lvl w:ilvl="0" w:tplc="87E02532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768F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A0"/>
    <w:rsid w:val="000171DB"/>
    <w:rsid w:val="000278EC"/>
    <w:rsid w:val="0004531B"/>
    <w:rsid w:val="000504EA"/>
    <w:rsid w:val="00053426"/>
    <w:rsid w:val="000669C0"/>
    <w:rsid w:val="0011302E"/>
    <w:rsid w:val="00127D06"/>
    <w:rsid w:val="0019152B"/>
    <w:rsid w:val="00196E85"/>
    <w:rsid w:val="001A0647"/>
    <w:rsid w:val="001A3667"/>
    <w:rsid w:val="001A5649"/>
    <w:rsid w:val="001A7F72"/>
    <w:rsid w:val="001B3AD8"/>
    <w:rsid w:val="001D2EE9"/>
    <w:rsid w:val="001E5A85"/>
    <w:rsid w:val="001E64C0"/>
    <w:rsid w:val="00215F40"/>
    <w:rsid w:val="00244511"/>
    <w:rsid w:val="00253301"/>
    <w:rsid w:val="00267797"/>
    <w:rsid w:val="002A2529"/>
    <w:rsid w:val="002A69A1"/>
    <w:rsid w:val="002D0377"/>
    <w:rsid w:val="00311B56"/>
    <w:rsid w:val="00326D19"/>
    <w:rsid w:val="003405E2"/>
    <w:rsid w:val="003427DC"/>
    <w:rsid w:val="00350F3C"/>
    <w:rsid w:val="003603FD"/>
    <w:rsid w:val="00387981"/>
    <w:rsid w:val="00433AB8"/>
    <w:rsid w:val="00435887"/>
    <w:rsid w:val="00442A2E"/>
    <w:rsid w:val="004771F2"/>
    <w:rsid w:val="0047784C"/>
    <w:rsid w:val="004D742A"/>
    <w:rsid w:val="004F33F0"/>
    <w:rsid w:val="004F4D40"/>
    <w:rsid w:val="005004BB"/>
    <w:rsid w:val="00542B2B"/>
    <w:rsid w:val="005458EF"/>
    <w:rsid w:val="00557CF3"/>
    <w:rsid w:val="00591DE2"/>
    <w:rsid w:val="005A52DC"/>
    <w:rsid w:val="005A60E4"/>
    <w:rsid w:val="005B7146"/>
    <w:rsid w:val="005D1295"/>
    <w:rsid w:val="006171DC"/>
    <w:rsid w:val="00632387"/>
    <w:rsid w:val="0065738C"/>
    <w:rsid w:val="00667261"/>
    <w:rsid w:val="006773A0"/>
    <w:rsid w:val="00696A36"/>
    <w:rsid w:val="006B09D0"/>
    <w:rsid w:val="006D73B5"/>
    <w:rsid w:val="006F5C2C"/>
    <w:rsid w:val="00793F23"/>
    <w:rsid w:val="007A1410"/>
    <w:rsid w:val="007B6CD6"/>
    <w:rsid w:val="007B7D1D"/>
    <w:rsid w:val="007C783E"/>
    <w:rsid w:val="008204A1"/>
    <w:rsid w:val="00820587"/>
    <w:rsid w:val="0083142E"/>
    <w:rsid w:val="00853BB8"/>
    <w:rsid w:val="00890BAA"/>
    <w:rsid w:val="00893DD7"/>
    <w:rsid w:val="00893EE5"/>
    <w:rsid w:val="008A73B9"/>
    <w:rsid w:val="008E7097"/>
    <w:rsid w:val="008F6156"/>
    <w:rsid w:val="009026AD"/>
    <w:rsid w:val="009308EB"/>
    <w:rsid w:val="00946100"/>
    <w:rsid w:val="009C31D1"/>
    <w:rsid w:val="009D11E3"/>
    <w:rsid w:val="009F165D"/>
    <w:rsid w:val="009F5E35"/>
    <w:rsid w:val="00A12A37"/>
    <w:rsid w:val="00A2390F"/>
    <w:rsid w:val="00A54C1C"/>
    <w:rsid w:val="00A81F21"/>
    <w:rsid w:val="00A82573"/>
    <w:rsid w:val="00A903D8"/>
    <w:rsid w:val="00AC4365"/>
    <w:rsid w:val="00AD078B"/>
    <w:rsid w:val="00AE5A93"/>
    <w:rsid w:val="00B16E62"/>
    <w:rsid w:val="00B4622D"/>
    <w:rsid w:val="00B95A88"/>
    <w:rsid w:val="00BA114F"/>
    <w:rsid w:val="00BA759C"/>
    <w:rsid w:val="00BB0D77"/>
    <w:rsid w:val="00BC5115"/>
    <w:rsid w:val="00BF021F"/>
    <w:rsid w:val="00C030A8"/>
    <w:rsid w:val="00C117BA"/>
    <w:rsid w:val="00C96A28"/>
    <w:rsid w:val="00CD47AE"/>
    <w:rsid w:val="00CD4BA4"/>
    <w:rsid w:val="00D1476D"/>
    <w:rsid w:val="00D306EC"/>
    <w:rsid w:val="00D45933"/>
    <w:rsid w:val="00D60A83"/>
    <w:rsid w:val="00DA23BF"/>
    <w:rsid w:val="00DC35A2"/>
    <w:rsid w:val="00DD20CE"/>
    <w:rsid w:val="00E1394D"/>
    <w:rsid w:val="00E2400F"/>
    <w:rsid w:val="00E7273D"/>
    <w:rsid w:val="00E766AD"/>
    <w:rsid w:val="00EA04D5"/>
    <w:rsid w:val="00ED61BE"/>
    <w:rsid w:val="00EE45A6"/>
    <w:rsid w:val="00EE5A66"/>
    <w:rsid w:val="00F203A8"/>
    <w:rsid w:val="00F21F04"/>
    <w:rsid w:val="00F87998"/>
    <w:rsid w:val="00F93B4D"/>
    <w:rsid w:val="00FB72CF"/>
    <w:rsid w:val="00F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C202"/>
  <w15:chartTrackingRefBased/>
  <w15:docId w15:val="{FE409CD2-A478-4897-8542-19A35875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3A0"/>
    <w:rPr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BAA"/>
    <w:pPr>
      <w:keepNext/>
      <w:keepLines/>
      <w:spacing w:before="240" w:after="0"/>
      <w:outlineLvl w:val="0"/>
    </w:pPr>
    <w:rPr>
      <w:rFonts w:eastAsiaTheme="majorEastAsia" w:cstheme="majorBidi"/>
      <w:color w:val="189A3E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A2529"/>
    <w:pPr>
      <w:spacing w:before="4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BA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9A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Paragraph Spacing"/>
    <w:uiPriority w:val="1"/>
    <w:qFormat/>
    <w:rsid w:val="005004BB"/>
    <w:pPr>
      <w:spacing w:after="0" w:line="240" w:lineRule="auto"/>
    </w:pPr>
    <w:rPr>
      <w:rFonts w:ascii="Lucida Sans" w:hAnsi="Lucida Sans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90BAA"/>
    <w:rPr>
      <w:rFonts w:ascii="Lucida Sans" w:eastAsiaTheme="majorEastAsia" w:hAnsi="Lucida Sans" w:cstheme="majorBidi"/>
      <w:color w:val="189A3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529"/>
    <w:rPr>
      <w:rFonts w:ascii="FS Emeric" w:eastAsiaTheme="majorEastAsia" w:hAnsi="FS Emeric" w:cstheme="majorBidi"/>
      <w:b/>
      <w:color w:val="189A3E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A2529"/>
    <w:rPr>
      <w:rFonts w:ascii="Lucida Sans" w:hAnsi="Lucida Sans"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2A2529"/>
    <w:rPr>
      <w:rFonts w:ascii="Lucida Sans" w:hAnsi="Lucida Sans"/>
      <w:b/>
      <w:bCs/>
    </w:rPr>
  </w:style>
  <w:style w:type="character" w:styleId="IntenseEmphasis">
    <w:name w:val="Intense Emphasis"/>
    <w:basedOn w:val="DefaultParagraphFont"/>
    <w:uiPriority w:val="21"/>
    <w:qFormat/>
    <w:rsid w:val="002A2529"/>
    <w:rPr>
      <w:rFonts w:ascii="Lucida Sans" w:hAnsi="Lucida Sans"/>
      <w:b/>
      <w:i/>
      <w:iCs/>
      <w:color w:val="189A62"/>
      <w:sz w:val="20"/>
    </w:rPr>
  </w:style>
  <w:style w:type="character" w:styleId="Emphasis">
    <w:name w:val="Emphasis"/>
    <w:basedOn w:val="DefaultParagraphFont"/>
    <w:uiPriority w:val="20"/>
    <w:qFormat/>
    <w:rsid w:val="002A2529"/>
    <w:rPr>
      <w:rFonts w:ascii="Lucida Sans" w:hAnsi="Lucida Sans"/>
      <w:b/>
      <w:i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BAA"/>
    <w:pPr>
      <w:numPr>
        <w:ilvl w:val="1"/>
      </w:numPr>
    </w:pPr>
    <w:rPr>
      <w:rFonts w:eastAsiaTheme="minorEastAsia"/>
      <w:color w:val="189A6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90BAA"/>
    <w:rPr>
      <w:rFonts w:ascii="Lucida Sans" w:eastAsiaTheme="minorEastAsia" w:hAnsi="Lucida Sans"/>
      <w:color w:val="189A62"/>
      <w:spacing w:val="15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90BAA"/>
    <w:pPr>
      <w:spacing w:after="0" w:line="240" w:lineRule="auto"/>
      <w:contextualSpacing/>
    </w:pPr>
    <w:rPr>
      <w:rFonts w:eastAsiaTheme="majorEastAsia" w:cstheme="majorBidi"/>
      <w:color w:val="189A6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BAA"/>
    <w:rPr>
      <w:rFonts w:ascii="Lucida Sans" w:eastAsiaTheme="majorEastAsia" w:hAnsi="Lucida Sans" w:cstheme="majorBidi"/>
      <w:color w:val="189A62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890BAA"/>
    <w:rPr>
      <w:rFonts w:ascii="Lucida Sans" w:hAnsi="Lucida Sans"/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2529"/>
    <w:pPr>
      <w:pBdr>
        <w:top w:val="single" w:sz="4" w:space="10" w:color="189A62"/>
        <w:bottom w:val="single" w:sz="4" w:space="10" w:color="189A62"/>
      </w:pBdr>
      <w:spacing w:before="360" w:after="360"/>
      <w:ind w:left="864" w:right="864"/>
      <w:jc w:val="center"/>
    </w:pPr>
    <w:rPr>
      <w:i/>
      <w:iCs/>
      <w:color w:val="189A6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2529"/>
    <w:rPr>
      <w:rFonts w:ascii="Lucida Sans" w:hAnsi="Lucida Sans"/>
      <w:i/>
      <w:iCs/>
      <w:color w:val="189A62"/>
      <w:sz w:val="20"/>
    </w:rPr>
  </w:style>
  <w:style w:type="paragraph" w:customStyle="1" w:styleId="BulletList">
    <w:name w:val="Bullet List"/>
    <w:basedOn w:val="Normal"/>
    <w:link w:val="BulletListChar"/>
    <w:qFormat/>
    <w:rsid w:val="002A2529"/>
    <w:pPr>
      <w:numPr>
        <w:numId w:val="1"/>
      </w:numPr>
    </w:pPr>
  </w:style>
  <w:style w:type="character" w:customStyle="1" w:styleId="BulletListChar">
    <w:name w:val="Bullet List Char"/>
    <w:basedOn w:val="DefaultParagraphFont"/>
    <w:link w:val="BulletList"/>
    <w:rsid w:val="002A2529"/>
    <w:rPr>
      <w:rFonts w:ascii="Lucida Sans" w:hAnsi="Lucida Sans"/>
      <w:sz w:val="20"/>
    </w:rPr>
  </w:style>
  <w:style w:type="paragraph" w:customStyle="1" w:styleId="NumberedList">
    <w:name w:val="Numbered List"/>
    <w:basedOn w:val="BulletList"/>
    <w:link w:val="NumberedListChar"/>
    <w:qFormat/>
    <w:rsid w:val="002A2529"/>
    <w:pPr>
      <w:numPr>
        <w:numId w:val="2"/>
      </w:numPr>
    </w:pPr>
  </w:style>
  <w:style w:type="character" w:customStyle="1" w:styleId="NumberedListChar">
    <w:name w:val="Numbered List Char"/>
    <w:basedOn w:val="BulletListChar"/>
    <w:link w:val="NumberedList"/>
    <w:rsid w:val="002A2529"/>
    <w:rPr>
      <w:rFonts w:ascii="Lucida Sans" w:hAnsi="Lucida Sans"/>
      <w:sz w:val="20"/>
    </w:rPr>
  </w:style>
  <w:style w:type="character" w:styleId="IntenseReference">
    <w:name w:val="Intense Reference"/>
    <w:basedOn w:val="DefaultParagraphFont"/>
    <w:uiPriority w:val="32"/>
    <w:qFormat/>
    <w:rsid w:val="00890BAA"/>
    <w:rPr>
      <w:rFonts w:ascii="Lucida Sans" w:hAnsi="Lucida Sans"/>
      <w:b/>
      <w:bCs/>
      <w:smallCaps/>
      <w:color w:val="189A3E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BAA"/>
    <w:rPr>
      <w:rFonts w:ascii="Lucida Sans" w:eastAsiaTheme="majorEastAsia" w:hAnsi="Lucida Sans" w:cstheme="majorBidi"/>
      <w:b/>
      <w:bCs/>
      <w:color w:val="189A62"/>
    </w:rPr>
  </w:style>
  <w:style w:type="paragraph" w:styleId="Quote">
    <w:name w:val="Quote"/>
    <w:basedOn w:val="Normal"/>
    <w:next w:val="Normal"/>
    <w:link w:val="QuoteChar"/>
    <w:uiPriority w:val="29"/>
    <w:qFormat/>
    <w:rsid w:val="00890B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0BAA"/>
    <w:rPr>
      <w:rFonts w:ascii="Lucida Sans" w:hAnsi="Lucida Sans"/>
      <w:i/>
      <w:iCs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890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D5"/>
    <w:rPr>
      <w:rFonts w:ascii="Segoe UI" w:hAnsi="Segoe UI" w:cs="Segoe UI"/>
      <w:sz w:val="18"/>
      <w:szCs w:val="18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253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301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301"/>
    <w:rPr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Florida Voli</dc:creator>
  <cp:keywords/>
  <dc:description/>
  <cp:lastModifiedBy>Orazio Vittorio</cp:lastModifiedBy>
  <cp:revision>2</cp:revision>
  <cp:lastPrinted>2019-07-25T00:43:00Z</cp:lastPrinted>
  <dcterms:created xsi:type="dcterms:W3CDTF">2020-06-19T21:26:00Z</dcterms:created>
  <dcterms:modified xsi:type="dcterms:W3CDTF">2020-06-19T21:26:00Z</dcterms:modified>
</cp:coreProperties>
</file>