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7DEC" w14:textId="77777777" w:rsidR="00914D7F" w:rsidRPr="00FE2D9F" w:rsidRDefault="00914D7F" w:rsidP="00C11CD2">
      <w:pPr>
        <w:autoSpaceDE w:val="0"/>
        <w:autoSpaceDN w:val="0"/>
        <w:adjustRightInd w:val="0"/>
        <w:spacing w:after="0" w:line="480" w:lineRule="auto"/>
        <w:jc w:val="both"/>
        <w:rPr>
          <w:rFonts w:ascii="Arial" w:hAnsi="Arial" w:cs="Arial"/>
          <w:b/>
          <w:sz w:val="24"/>
          <w:szCs w:val="24"/>
        </w:rPr>
      </w:pPr>
      <w:r w:rsidRPr="00FE2D9F">
        <w:rPr>
          <w:rFonts w:ascii="Arial" w:hAnsi="Arial" w:cs="Arial"/>
          <w:b/>
          <w:sz w:val="24"/>
          <w:szCs w:val="24"/>
        </w:rPr>
        <w:t xml:space="preserve">Supplementary </w:t>
      </w:r>
      <w:r w:rsidR="003B7011" w:rsidRPr="00FE2D9F">
        <w:rPr>
          <w:rFonts w:ascii="Arial" w:hAnsi="Arial" w:cs="Arial"/>
          <w:b/>
          <w:sz w:val="24"/>
          <w:szCs w:val="24"/>
        </w:rPr>
        <w:t>M</w:t>
      </w:r>
      <w:r w:rsidRPr="00FE2D9F">
        <w:rPr>
          <w:rFonts w:ascii="Arial" w:hAnsi="Arial" w:cs="Arial"/>
          <w:b/>
          <w:sz w:val="24"/>
          <w:szCs w:val="24"/>
        </w:rPr>
        <w:t>aterial</w:t>
      </w:r>
      <w:r w:rsidR="003B7011" w:rsidRPr="00FE2D9F">
        <w:rPr>
          <w:rFonts w:ascii="Arial" w:hAnsi="Arial" w:cs="Arial"/>
          <w:b/>
          <w:sz w:val="24"/>
          <w:szCs w:val="24"/>
        </w:rPr>
        <w:t>s and Methods</w:t>
      </w:r>
      <w:r w:rsidRPr="00FE2D9F">
        <w:rPr>
          <w:rFonts w:ascii="Arial" w:hAnsi="Arial" w:cs="Arial"/>
          <w:b/>
          <w:sz w:val="24"/>
          <w:szCs w:val="24"/>
        </w:rPr>
        <w:t xml:space="preserve"> </w:t>
      </w:r>
    </w:p>
    <w:p w14:paraId="0DB9878D" w14:textId="77777777" w:rsidR="00914D7F" w:rsidRPr="00FE2D9F" w:rsidRDefault="00914D7F" w:rsidP="00C11CD2">
      <w:pPr>
        <w:autoSpaceDE w:val="0"/>
        <w:autoSpaceDN w:val="0"/>
        <w:adjustRightInd w:val="0"/>
        <w:spacing w:after="0" w:line="480" w:lineRule="auto"/>
        <w:jc w:val="both"/>
        <w:rPr>
          <w:rFonts w:ascii="Arial" w:hAnsi="Arial" w:cs="Arial"/>
          <w:b/>
          <w:sz w:val="24"/>
          <w:szCs w:val="24"/>
        </w:rPr>
      </w:pPr>
      <w:r w:rsidRPr="00FE2D9F">
        <w:rPr>
          <w:rFonts w:ascii="Arial" w:hAnsi="Arial" w:cs="Arial"/>
          <w:b/>
          <w:sz w:val="24"/>
          <w:szCs w:val="24"/>
        </w:rPr>
        <w:t>1. Compound synthesis</w:t>
      </w:r>
    </w:p>
    <w:p w14:paraId="2191E445" w14:textId="77777777" w:rsidR="00C5122C" w:rsidRPr="00FE2D9F" w:rsidRDefault="00CE1495" w:rsidP="00C11CD2">
      <w:pPr>
        <w:autoSpaceDE w:val="0"/>
        <w:autoSpaceDN w:val="0"/>
        <w:adjustRightInd w:val="0"/>
        <w:spacing w:after="0" w:line="480" w:lineRule="auto"/>
        <w:jc w:val="both"/>
        <w:rPr>
          <w:rFonts w:ascii="Arial" w:hAnsi="Arial" w:cs="Arial"/>
          <w:sz w:val="24"/>
          <w:szCs w:val="24"/>
          <w:u w:val="single"/>
        </w:rPr>
      </w:pPr>
      <w:r w:rsidRPr="00FE2D9F">
        <w:rPr>
          <w:rFonts w:ascii="Arial" w:hAnsi="Arial" w:cs="Arial"/>
          <w:sz w:val="24"/>
          <w:szCs w:val="24"/>
          <w:u w:val="single"/>
        </w:rPr>
        <w:t>Synthesis of SY-314</w:t>
      </w:r>
      <w:r w:rsidR="00C5122C" w:rsidRPr="00FE2D9F">
        <w:rPr>
          <w:rFonts w:ascii="Arial" w:hAnsi="Arial" w:cs="Arial"/>
          <w:sz w:val="24"/>
          <w:szCs w:val="24"/>
          <w:u w:val="single"/>
        </w:rPr>
        <w:t>:</w:t>
      </w:r>
    </w:p>
    <w:p w14:paraId="74EEFFCF" w14:textId="77777777" w:rsidR="00CE1495" w:rsidRPr="00FE2D9F" w:rsidRDefault="00CE1495" w:rsidP="00C11CD2">
      <w:pPr>
        <w:pStyle w:val="ParagraphNumbering"/>
        <w:numPr>
          <w:ilvl w:val="0"/>
          <w:numId w:val="0"/>
        </w:numPr>
        <w:spacing w:line="480" w:lineRule="auto"/>
        <w:jc w:val="center"/>
        <w:rPr>
          <w:rFonts w:ascii="Arial" w:hAnsi="Arial" w:cs="Arial"/>
          <w:szCs w:val="24"/>
        </w:rPr>
      </w:pPr>
      <w:r w:rsidRPr="00FE2D9F">
        <w:rPr>
          <w:rFonts w:ascii="Arial" w:hAnsi="Arial" w:cs="Arial"/>
          <w:szCs w:val="24"/>
        </w:rPr>
        <w:object w:dxaOrig="5644" w:dyaOrig="1418" w14:anchorId="410E6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67.2pt" o:ole="">
            <v:imagedata r:id="rId6" o:title=""/>
          </v:shape>
          <o:OLEObject Type="Embed" ProgID="ChemDraw.Document.6.0" ShapeID="_x0000_i1025" DrawAspect="Content" ObjectID="_1614427179" r:id="rId7"/>
        </w:object>
      </w:r>
    </w:p>
    <w:p w14:paraId="0FD892C0" w14:textId="77777777" w:rsidR="00CE1495" w:rsidRPr="00FE2D9F" w:rsidRDefault="00CE1495" w:rsidP="00C11CD2">
      <w:pPr>
        <w:pStyle w:val="ParagraphNumbering"/>
        <w:numPr>
          <w:ilvl w:val="0"/>
          <w:numId w:val="0"/>
        </w:numPr>
        <w:spacing w:line="480" w:lineRule="auto"/>
        <w:rPr>
          <w:rFonts w:ascii="Arial" w:hAnsi="Arial" w:cs="Arial"/>
          <w:i/>
          <w:szCs w:val="24"/>
        </w:rPr>
      </w:pPr>
      <w:r w:rsidRPr="00FE2D9F">
        <w:rPr>
          <w:rFonts w:ascii="Arial" w:hAnsi="Arial" w:cs="Arial"/>
          <w:i/>
          <w:szCs w:val="24"/>
        </w:rPr>
        <w:t>(1S,3R)-3-(</w:t>
      </w:r>
      <w:proofErr w:type="gramStart"/>
      <w:r w:rsidRPr="00FE2D9F">
        <w:rPr>
          <w:rFonts w:ascii="Arial" w:hAnsi="Arial" w:cs="Arial"/>
          <w:i/>
          <w:szCs w:val="24"/>
        </w:rPr>
        <w:t>Benzyloxycarbonylamino)cyclohexylamino</w:t>
      </w:r>
      <w:proofErr w:type="gramEnd"/>
      <w:r w:rsidRPr="00FE2D9F">
        <w:rPr>
          <w:rFonts w:ascii="Arial" w:hAnsi="Arial" w:cs="Arial"/>
          <w:i/>
          <w:szCs w:val="24"/>
        </w:rPr>
        <w:t xml:space="preserve"> 2,2-dimethylpropionate</w:t>
      </w:r>
    </w:p>
    <w:p w14:paraId="02828E9E" w14:textId="77777777" w:rsidR="00CE1495" w:rsidRPr="00FE2D9F" w:rsidRDefault="00CE1495" w:rsidP="00C11CD2">
      <w:pPr>
        <w:pStyle w:val="ParagraphNumbering"/>
        <w:numPr>
          <w:ilvl w:val="0"/>
          <w:numId w:val="0"/>
        </w:numPr>
        <w:spacing w:line="480" w:lineRule="auto"/>
        <w:jc w:val="center"/>
        <w:rPr>
          <w:rFonts w:ascii="Arial" w:hAnsi="Arial" w:cs="Arial"/>
          <w:szCs w:val="24"/>
        </w:rPr>
      </w:pPr>
      <w:r w:rsidRPr="00FE2D9F">
        <w:rPr>
          <w:rFonts w:ascii="Arial" w:hAnsi="Arial" w:cs="Arial"/>
          <w:szCs w:val="24"/>
        </w:rPr>
        <w:object w:dxaOrig="8331" w:dyaOrig="1041" w14:anchorId="600DCF85">
          <v:shape id="_x0000_i1026" type="#_x0000_t75" style="width:394.8pt;height:49.2pt" o:ole="">
            <v:imagedata r:id="rId8" o:title=""/>
          </v:shape>
          <o:OLEObject Type="Embed" ProgID="ChemDraw.Document.6.0" ShapeID="_x0000_i1026" DrawAspect="Content" ObjectID="_1614427180" r:id="rId9"/>
        </w:object>
      </w:r>
    </w:p>
    <w:p w14:paraId="65A60615" w14:textId="77777777" w:rsidR="00CE1495" w:rsidRPr="00FE2D9F" w:rsidRDefault="00CE1495" w:rsidP="00C11CD2">
      <w:pPr>
        <w:pStyle w:val="ParagraphNumbering"/>
        <w:numPr>
          <w:ilvl w:val="0"/>
          <w:numId w:val="0"/>
        </w:numPr>
        <w:spacing w:line="480" w:lineRule="auto"/>
        <w:rPr>
          <w:rFonts w:ascii="Arial" w:hAnsi="Arial" w:cs="Arial"/>
          <w:szCs w:val="24"/>
        </w:rPr>
      </w:pPr>
      <w:r w:rsidRPr="00FE2D9F">
        <w:rPr>
          <w:rFonts w:ascii="Arial" w:hAnsi="Arial" w:cs="Arial"/>
          <w:szCs w:val="24"/>
        </w:rPr>
        <w:t>To a solution of (1R,3S)-3-(</w:t>
      </w:r>
      <w:r w:rsidRPr="00FE2D9F">
        <w:rPr>
          <w:rFonts w:ascii="Arial" w:hAnsi="Arial" w:cs="Arial"/>
          <w:i/>
          <w:szCs w:val="24"/>
        </w:rPr>
        <w:t>tert</w:t>
      </w:r>
      <w:r w:rsidRPr="00FE2D9F">
        <w:rPr>
          <w:rFonts w:ascii="Arial" w:hAnsi="Arial" w:cs="Arial"/>
          <w:szCs w:val="24"/>
        </w:rPr>
        <w:t>-butoxycarbonylamino)cyclohexanecarboxylic acid (8.77 g, 36.1 mmol) in toluene  was added Et</w:t>
      </w:r>
      <w:r w:rsidRPr="00FE2D9F">
        <w:rPr>
          <w:rFonts w:ascii="Arial" w:hAnsi="Arial" w:cs="Arial"/>
          <w:szCs w:val="24"/>
          <w:vertAlign w:val="subscript"/>
        </w:rPr>
        <w:t>3</w:t>
      </w:r>
      <w:r w:rsidRPr="00FE2D9F">
        <w:rPr>
          <w:rFonts w:ascii="Arial" w:hAnsi="Arial" w:cs="Arial"/>
          <w:szCs w:val="24"/>
        </w:rPr>
        <w:t>N (5.53 mL, 39.7 mmol) and DPPA (7.7 mL, 36.1 mmol). The resulting solution was stirred for 2 h at 110 °C and cooled down to 80 °C. Benzyl alcohol (4.66 mL, 45.1 mmol) and triethylamine (5.53 mL, 39.7 mmol) were added, and the mixture was stirred for 20 h at 80 °C. The cooled solution was diluted with EtOAc (100 mL) and water (50 mL). The layers were separated, and the aqueous layer was extracted with EtOAc (2 × 50 mL). The combined organic layers were dried over MgSO</w:t>
      </w:r>
      <w:r w:rsidRPr="00FE2D9F">
        <w:rPr>
          <w:rFonts w:ascii="Arial" w:hAnsi="Arial" w:cs="Arial"/>
          <w:szCs w:val="24"/>
          <w:vertAlign w:val="subscript"/>
        </w:rPr>
        <w:t>4</w:t>
      </w:r>
      <w:r w:rsidRPr="00FE2D9F">
        <w:rPr>
          <w:rFonts w:ascii="Arial" w:hAnsi="Arial" w:cs="Arial"/>
          <w:szCs w:val="24"/>
        </w:rPr>
        <w:t>, filtered, and concentrated under reduced pressure. The residue was purified by SiO</w:t>
      </w:r>
      <w:r w:rsidRPr="00FE2D9F">
        <w:rPr>
          <w:rFonts w:ascii="Arial" w:hAnsi="Arial" w:cs="Arial"/>
          <w:szCs w:val="24"/>
          <w:vertAlign w:val="subscript"/>
        </w:rPr>
        <w:t>2</w:t>
      </w:r>
      <w:r w:rsidRPr="00FE2D9F">
        <w:rPr>
          <w:rFonts w:ascii="Arial" w:hAnsi="Arial" w:cs="Arial"/>
          <w:szCs w:val="24"/>
        </w:rPr>
        <w:t xml:space="preserve"> chromatography (EtOAc in hexanes, 1 to 100% gradient) to afford the title compound (9.89 g, 28.4 mmol, 79% yield) as a white solid.</w:t>
      </w:r>
    </w:p>
    <w:p w14:paraId="2D4446CC" w14:textId="77777777" w:rsidR="00CE1495" w:rsidRPr="00FE2D9F" w:rsidRDefault="00CE1495" w:rsidP="00C11CD2">
      <w:pPr>
        <w:pStyle w:val="ParagraphNumbering"/>
        <w:keepNext/>
        <w:numPr>
          <w:ilvl w:val="0"/>
          <w:numId w:val="0"/>
        </w:numPr>
        <w:spacing w:line="480" w:lineRule="auto"/>
        <w:rPr>
          <w:rFonts w:ascii="Arial" w:hAnsi="Arial" w:cs="Arial"/>
          <w:i/>
          <w:szCs w:val="24"/>
        </w:rPr>
      </w:pPr>
      <w:r w:rsidRPr="00FE2D9F">
        <w:rPr>
          <w:rFonts w:ascii="Arial" w:hAnsi="Arial" w:cs="Arial"/>
          <w:i/>
          <w:szCs w:val="24"/>
        </w:rPr>
        <w:lastRenderedPageBreak/>
        <w:t>tert-butyl (1S,3R)-3-aminocyclohexylcarbamate</w:t>
      </w:r>
    </w:p>
    <w:p w14:paraId="2F5CD18F" w14:textId="77777777" w:rsidR="00CE1495" w:rsidRPr="00FE2D9F" w:rsidRDefault="00CE1495" w:rsidP="00C11CD2">
      <w:pPr>
        <w:pStyle w:val="ParagraphNumbering"/>
        <w:keepNext/>
        <w:numPr>
          <w:ilvl w:val="0"/>
          <w:numId w:val="0"/>
        </w:numPr>
        <w:spacing w:line="480" w:lineRule="auto"/>
        <w:jc w:val="center"/>
        <w:rPr>
          <w:rFonts w:ascii="Arial" w:hAnsi="Arial" w:cs="Arial"/>
          <w:szCs w:val="24"/>
        </w:rPr>
      </w:pPr>
      <w:r w:rsidRPr="00FE2D9F">
        <w:rPr>
          <w:rFonts w:ascii="Arial" w:hAnsi="Arial" w:cs="Arial"/>
          <w:szCs w:val="24"/>
        </w:rPr>
        <w:object w:dxaOrig="6125" w:dyaOrig="984" w14:anchorId="0CDEFD1B">
          <v:shape id="_x0000_i1027" type="#_x0000_t75" style="width:330pt;height:52.2pt" o:ole="">
            <v:imagedata r:id="rId10" o:title=""/>
          </v:shape>
          <o:OLEObject Type="Embed" ProgID="ChemDraw.Document.6.0" ShapeID="_x0000_i1027" DrawAspect="Content" ObjectID="_1614427181" r:id="rId11"/>
        </w:object>
      </w:r>
    </w:p>
    <w:p w14:paraId="16E01F70" w14:textId="77777777" w:rsidR="00CE1495" w:rsidRPr="00FE2D9F" w:rsidRDefault="00CE1495" w:rsidP="00C11CD2">
      <w:pPr>
        <w:pStyle w:val="ParagraphNumbering"/>
        <w:numPr>
          <w:ilvl w:val="0"/>
          <w:numId w:val="0"/>
        </w:numPr>
        <w:spacing w:line="480" w:lineRule="auto"/>
        <w:rPr>
          <w:rFonts w:ascii="Arial" w:hAnsi="Arial" w:cs="Arial"/>
          <w:szCs w:val="24"/>
        </w:rPr>
      </w:pPr>
      <w:r w:rsidRPr="00FE2D9F">
        <w:rPr>
          <w:rFonts w:ascii="Arial" w:hAnsi="Arial" w:cs="Arial"/>
          <w:szCs w:val="24"/>
        </w:rPr>
        <w:t>To a degassed solution of (1S,3R)-3-(</w:t>
      </w:r>
      <w:proofErr w:type="gramStart"/>
      <w:r w:rsidRPr="00FE2D9F">
        <w:rPr>
          <w:rFonts w:ascii="Arial" w:hAnsi="Arial" w:cs="Arial"/>
          <w:szCs w:val="24"/>
        </w:rPr>
        <w:t>benzyloxycarbonylamino)cyclohexylamino</w:t>
      </w:r>
      <w:proofErr w:type="gramEnd"/>
      <w:r w:rsidRPr="00FE2D9F">
        <w:rPr>
          <w:rFonts w:ascii="Arial" w:hAnsi="Arial" w:cs="Arial"/>
          <w:szCs w:val="24"/>
        </w:rPr>
        <w:t xml:space="preserve"> 2,2-dimethylpropionate (10 g, 28.4 mmol) in EtOH (473 mL) was added 10% w/w Pd/C (450 mg). The reaction mixture was stirred for 5 h under H</w:t>
      </w:r>
      <w:r w:rsidRPr="00FE2D9F">
        <w:rPr>
          <w:rFonts w:ascii="Arial" w:hAnsi="Arial" w:cs="Arial"/>
          <w:szCs w:val="24"/>
          <w:vertAlign w:val="subscript"/>
        </w:rPr>
        <w:t>2</w:t>
      </w:r>
      <w:r w:rsidRPr="00FE2D9F">
        <w:rPr>
          <w:rFonts w:ascii="Arial" w:hAnsi="Arial" w:cs="Arial"/>
          <w:szCs w:val="24"/>
        </w:rPr>
        <w:t xml:space="preserve"> (1 atm.). The reaction mixture was filtered through a pad of Celite® (and washed with EtOH), and the filtrate was concentrated under reduced pressure to afford the title compound (6.08 g, 28.4 mmol, 100% yield) as a white solid.</w:t>
      </w:r>
    </w:p>
    <w:p w14:paraId="2F22BFEA" w14:textId="77777777" w:rsidR="00CE1495" w:rsidRPr="00FE2D9F" w:rsidRDefault="00CE1495" w:rsidP="00C11CD2">
      <w:pPr>
        <w:pStyle w:val="ParagraphNumbering"/>
        <w:numPr>
          <w:ilvl w:val="0"/>
          <w:numId w:val="0"/>
        </w:numPr>
        <w:spacing w:line="480" w:lineRule="auto"/>
        <w:rPr>
          <w:rFonts w:ascii="Arial" w:hAnsi="Arial" w:cs="Arial"/>
          <w:i/>
          <w:szCs w:val="24"/>
        </w:rPr>
      </w:pPr>
      <w:r w:rsidRPr="00FE2D9F">
        <w:rPr>
          <w:rFonts w:ascii="Arial" w:hAnsi="Arial" w:cs="Arial"/>
          <w:i/>
          <w:szCs w:val="24"/>
        </w:rPr>
        <w:t>tert-butyl (1S,3R)-3-(5-chloro-4-(1-(phenylsulfonyl)-1H-indol-3-</w:t>
      </w:r>
      <w:proofErr w:type="gramStart"/>
      <w:r w:rsidRPr="00FE2D9F">
        <w:rPr>
          <w:rFonts w:ascii="Arial" w:hAnsi="Arial" w:cs="Arial"/>
          <w:i/>
          <w:szCs w:val="24"/>
        </w:rPr>
        <w:t>yl)pyrimidin</w:t>
      </w:r>
      <w:proofErr w:type="gramEnd"/>
      <w:r w:rsidRPr="00FE2D9F">
        <w:rPr>
          <w:rFonts w:ascii="Arial" w:hAnsi="Arial" w:cs="Arial"/>
          <w:i/>
          <w:szCs w:val="24"/>
        </w:rPr>
        <w:t>-2-ylamino)cyclohexylcarbamate</w:t>
      </w:r>
    </w:p>
    <w:p w14:paraId="63293EA2" w14:textId="77777777" w:rsidR="00CE1495" w:rsidRPr="00FE2D9F" w:rsidRDefault="00CE1495" w:rsidP="00C11CD2">
      <w:pPr>
        <w:pStyle w:val="ParagraphNumbering"/>
        <w:numPr>
          <w:ilvl w:val="0"/>
          <w:numId w:val="0"/>
        </w:numPr>
        <w:spacing w:line="480" w:lineRule="auto"/>
        <w:jc w:val="center"/>
        <w:rPr>
          <w:rFonts w:ascii="Arial" w:hAnsi="Arial" w:cs="Arial"/>
          <w:szCs w:val="24"/>
        </w:rPr>
      </w:pPr>
      <w:r w:rsidRPr="00FE2D9F">
        <w:rPr>
          <w:rFonts w:ascii="Arial" w:hAnsi="Arial" w:cs="Arial"/>
          <w:szCs w:val="24"/>
        </w:rPr>
        <w:object w:dxaOrig="10265" w:dyaOrig="2137" w14:anchorId="61A0BBD7">
          <v:shape id="_x0000_i1028" type="#_x0000_t75" style="width:358.2pt;height:73.8pt" o:ole="">
            <v:imagedata r:id="rId12" o:title=""/>
          </v:shape>
          <o:OLEObject Type="Embed" ProgID="ChemDraw.Document.6.0" ShapeID="_x0000_i1028" DrawAspect="Content" ObjectID="_1614427182" r:id="rId13"/>
        </w:object>
      </w:r>
    </w:p>
    <w:p w14:paraId="4054C9C2" w14:textId="77777777" w:rsidR="00CE1495" w:rsidRPr="00FE2D9F" w:rsidRDefault="00CE1495" w:rsidP="00C11CD2">
      <w:pPr>
        <w:pStyle w:val="ParagraphNumbering"/>
        <w:numPr>
          <w:ilvl w:val="0"/>
          <w:numId w:val="0"/>
        </w:numPr>
        <w:spacing w:line="480" w:lineRule="auto"/>
        <w:rPr>
          <w:rFonts w:ascii="Arial" w:hAnsi="Arial" w:cs="Arial"/>
          <w:szCs w:val="24"/>
        </w:rPr>
      </w:pPr>
      <w:r w:rsidRPr="00FE2D9F">
        <w:rPr>
          <w:rFonts w:ascii="Arial" w:hAnsi="Arial" w:cs="Arial"/>
          <w:szCs w:val="24"/>
        </w:rPr>
        <w:t>A solution of 3-(2,5-dichloropyrimidin-4-yl)-1-(phenylsulfonyl)-1</w:t>
      </w:r>
      <w:r w:rsidRPr="00FE2D9F">
        <w:rPr>
          <w:rFonts w:ascii="Arial" w:hAnsi="Arial" w:cs="Arial"/>
          <w:i/>
          <w:szCs w:val="24"/>
        </w:rPr>
        <w:t>H</w:t>
      </w:r>
      <w:r w:rsidRPr="00FE2D9F">
        <w:rPr>
          <w:rFonts w:ascii="Arial" w:hAnsi="Arial" w:cs="Arial"/>
          <w:szCs w:val="24"/>
        </w:rPr>
        <w:t xml:space="preserve">-indole (2.91 g, 7.20 mmol), </w:t>
      </w:r>
      <w:r w:rsidRPr="00FE2D9F">
        <w:rPr>
          <w:rFonts w:ascii="Arial" w:hAnsi="Arial" w:cs="Arial"/>
          <w:i/>
          <w:szCs w:val="24"/>
        </w:rPr>
        <w:t>tert</w:t>
      </w:r>
      <w:r w:rsidRPr="00FE2D9F">
        <w:rPr>
          <w:rFonts w:ascii="Arial" w:hAnsi="Arial" w:cs="Arial"/>
          <w:szCs w:val="24"/>
        </w:rPr>
        <w:t xml:space="preserve">-butyl (1S,3R)-3-aminocyclohexylcarbamate (1.24 g, 5.76 mmol), and diisopropylethylamine (1.05 mL, 6.05 mmol) in NMP (14.5 mL) was heated for 1.5 h at 135 </w:t>
      </w:r>
      <w:r w:rsidRPr="00FE2D9F">
        <w:rPr>
          <w:rFonts w:ascii="Arial" w:hAnsi="Arial" w:cs="Arial"/>
          <w:szCs w:val="24"/>
          <w:vertAlign w:val="superscript"/>
        </w:rPr>
        <w:t>o</w:t>
      </w:r>
      <w:r w:rsidRPr="00FE2D9F">
        <w:rPr>
          <w:rFonts w:ascii="Arial" w:hAnsi="Arial" w:cs="Arial"/>
          <w:szCs w:val="24"/>
        </w:rPr>
        <w:t>C in a microwave (MW) reactor. The mixture was diluted with EtOAc (200 mL), washed with water (50 mL) and brine (50 mL), dried (MgSO</w:t>
      </w:r>
      <w:r w:rsidRPr="00FE2D9F">
        <w:rPr>
          <w:rFonts w:ascii="Arial" w:hAnsi="Arial" w:cs="Arial"/>
          <w:szCs w:val="24"/>
          <w:vertAlign w:val="subscript"/>
        </w:rPr>
        <w:t>4</w:t>
      </w:r>
      <w:r w:rsidRPr="00FE2D9F">
        <w:rPr>
          <w:rFonts w:ascii="Arial" w:hAnsi="Arial" w:cs="Arial"/>
          <w:szCs w:val="24"/>
        </w:rPr>
        <w:t>), filtered, and concentrated under reduced pressure. The residue was purified by SiO</w:t>
      </w:r>
      <w:r w:rsidRPr="00FE2D9F">
        <w:rPr>
          <w:rFonts w:ascii="Arial" w:hAnsi="Arial" w:cs="Arial"/>
          <w:szCs w:val="24"/>
          <w:vertAlign w:val="subscript"/>
        </w:rPr>
        <w:t>2</w:t>
      </w:r>
      <w:r w:rsidRPr="00FE2D9F">
        <w:rPr>
          <w:rFonts w:ascii="Arial" w:hAnsi="Arial" w:cs="Arial"/>
          <w:szCs w:val="24"/>
        </w:rPr>
        <w:t xml:space="preserve"> chromatography (EtOAc in DCM, 0 to 30% gradient) to afford the title compound (1.88 g, 3.23 mmol, 56% yield) as a </w:t>
      </w:r>
      <w:proofErr w:type="gramStart"/>
      <w:r w:rsidRPr="00FE2D9F">
        <w:rPr>
          <w:rFonts w:ascii="Arial" w:hAnsi="Arial" w:cs="Arial"/>
          <w:szCs w:val="24"/>
        </w:rPr>
        <w:t>light yellow</w:t>
      </w:r>
      <w:proofErr w:type="gramEnd"/>
      <w:r w:rsidRPr="00FE2D9F">
        <w:rPr>
          <w:rFonts w:ascii="Arial" w:hAnsi="Arial" w:cs="Arial"/>
          <w:szCs w:val="24"/>
        </w:rPr>
        <w:t xml:space="preserve"> foam.</w:t>
      </w:r>
    </w:p>
    <w:p w14:paraId="0FCCE974" w14:textId="77777777" w:rsidR="00CE1495" w:rsidRPr="00FE2D9F" w:rsidRDefault="00CE1495" w:rsidP="00C11CD2">
      <w:pPr>
        <w:pStyle w:val="ParagraphNumbering"/>
        <w:keepNext/>
        <w:numPr>
          <w:ilvl w:val="0"/>
          <w:numId w:val="0"/>
        </w:numPr>
        <w:spacing w:line="480" w:lineRule="auto"/>
        <w:rPr>
          <w:rFonts w:ascii="Arial" w:hAnsi="Arial" w:cs="Arial"/>
          <w:i/>
          <w:szCs w:val="24"/>
        </w:rPr>
      </w:pPr>
      <w:r w:rsidRPr="00FE2D9F">
        <w:rPr>
          <w:rFonts w:ascii="Arial" w:hAnsi="Arial" w:cs="Arial"/>
          <w:i/>
          <w:szCs w:val="24"/>
        </w:rPr>
        <w:lastRenderedPageBreak/>
        <w:t xml:space="preserve"> (1R,3S)-N1-(5-chloro-4-(1-(phenylsulfonyl)-1H-indol-3-</w:t>
      </w:r>
      <w:proofErr w:type="gramStart"/>
      <w:r w:rsidRPr="00FE2D9F">
        <w:rPr>
          <w:rFonts w:ascii="Arial" w:hAnsi="Arial" w:cs="Arial"/>
          <w:i/>
          <w:szCs w:val="24"/>
        </w:rPr>
        <w:t>yl)pyrimidin</w:t>
      </w:r>
      <w:proofErr w:type="gramEnd"/>
      <w:r w:rsidRPr="00FE2D9F">
        <w:rPr>
          <w:rFonts w:ascii="Arial" w:hAnsi="Arial" w:cs="Arial"/>
          <w:i/>
          <w:szCs w:val="24"/>
        </w:rPr>
        <w:t xml:space="preserve">-2-yl)cyclohexane-1,3-diamine </w:t>
      </w:r>
      <w:r w:rsidRPr="00FE2D9F">
        <w:rPr>
          <w:rFonts w:ascii="Arial" w:hAnsi="Arial" w:cs="Arial"/>
          <w:i/>
          <w:szCs w:val="24"/>
        </w:rPr>
        <w:sym w:font="Symbol" w:char="F0D7"/>
      </w:r>
      <w:r w:rsidRPr="00FE2D9F">
        <w:rPr>
          <w:rFonts w:ascii="Arial" w:hAnsi="Arial" w:cs="Arial"/>
          <w:i/>
          <w:szCs w:val="24"/>
        </w:rPr>
        <w:t xml:space="preserve"> HCl</w:t>
      </w:r>
    </w:p>
    <w:p w14:paraId="4324AFAD" w14:textId="77777777" w:rsidR="00CE1495" w:rsidRPr="00FE2D9F" w:rsidRDefault="00CE1495" w:rsidP="00C11CD2">
      <w:pPr>
        <w:pStyle w:val="ParagraphNumbering"/>
        <w:keepNext/>
        <w:numPr>
          <w:ilvl w:val="0"/>
          <w:numId w:val="0"/>
        </w:numPr>
        <w:spacing w:line="480" w:lineRule="auto"/>
        <w:jc w:val="center"/>
        <w:rPr>
          <w:rFonts w:ascii="Arial" w:hAnsi="Arial" w:cs="Arial"/>
          <w:szCs w:val="24"/>
        </w:rPr>
      </w:pPr>
      <w:r w:rsidRPr="00FE2D9F">
        <w:rPr>
          <w:rFonts w:ascii="Arial" w:hAnsi="Arial" w:cs="Arial"/>
          <w:szCs w:val="24"/>
        </w:rPr>
        <w:object w:dxaOrig="9524" w:dyaOrig="2070" w14:anchorId="6E53086F">
          <v:shape id="_x0000_i1029" type="#_x0000_t75" style="width:333.6pt;height:73.2pt" o:ole="">
            <v:imagedata r:id="rId14" o:title=""/>
          </v:shape>
          <o:OLEObject Type="Embed" ProgID="ChemDraw.Document.6.0" ShapeID="_x0000_i1029" DrawAspect="Content" ObjectID="_1614427183" r:id="rId15"/>
        </w:object>
      </w:r>
    </w:p>
    <w:p w14:paraId="717463F3" w14:textId="77777777" w:rsidR="00CE1495" w:rsidRPr="00FE2D9F" w:rsidRDefault="00CE1495" w:rsidP="00C11CD2">
      <w:pPr>
        <w:pStyle w:val="ParagraphNumbering"/>
        <w:numPr>
          <w:ilvl w:val="0"/>
          <w:numId w:val="0"/>
        </w:numPr>
        <w:spacing w:line="480" w:lineRule="auto"/>
        <w:rPr>
          <w:rFonts w:ascii="Arial" w:hAnsi="Arial" w:cs="Arial"/>
          <w:szCs w:val="24"/>
        </w:rPr>
      </w:pPr>
      <w:r w:rsidRPr="00FE2D9F">
        <w:rPr>
          <w:rFonts w:ascii="Arial" w:hAnsi="Arial" w:cs="Arial"/>
          <w:szCs w:val="24"/>
        </w:rPr>
        <w:t xml:space="preserve">To a solution of </w:t>
      </w:r>
      <w:r w:rsidRPr="00FE2D9F">
        <w:rPr>
          <w:rFonts w:ascii="Arial" w:hAnsi="Arial" w:cs="Arial"/>
          <w:i/>
          <w:szCs w:val="24"/>
        </w:rPr>
        <w:t>tert</w:t>
      </w:r>
      <w:r w:rsidRPr="00FE2D9F">
        <w:rPr>
          <w:rFonts w:ascii="Arial" w:hAnsi="Arial" w:cs="Arial"/>
          <w:szCs w:val="24"/>
        </w:rPr>
        <w:t>-butyl (1S,3R)-3-(5-chloro-4-(1-(phenylsulfonyl)-1</w:t>
      </w:r>
      <w:r w:rsidRPr="00FE2D9F">
        <w:rPr>
          <w:rFonts w:ascii="Arial" w:hAnsi="Arial" w:cs="Arial"/>
          <w:i/>
          <w:szCs w:val="24"/>
        </w:rPr>
        <w:t>H</w:t>
      </w:r>
      <w:r w:rsidRPr="00FE2D9F">
        <w:rPr>
          <w:rFonts w:ascii="Arial" w:hAnsi="Arial" w:cs="Arial"/>
          <w:szCs w:val="24"/>
        </w:rPr>
        <w:t>-indol-3-</w:t>
      </w:r>
      <w:proofErr w:type="gramStart"/>
      <w:r w:rsidRPr="00FE2D9F">
        <w:rPr>
          <w:rFonts w:ascii="Arial" w:hAnsi="Arial" w:cs="Arial"/>
          <w:szCs w:val="24"/>
        </w:rPr>
        <w:t>yl)pyrimidin</w:t>
      </w:r>
      <w:proofErr w:type="gramEnd"/>
      <w:r w:rsidRPr="00FE2D9F">
        <w:rPr>
          <w:rFonts w:ascii="Arial" w:hAnsi="Arial" w:cs="Arial"/>
          <w:szCs w:val="24"/>
        </w:rPr>
        <w:t>-2-ylamino)cyclohexylcarbamate (1.88 g, 3.23 mmol) in DCM (16.1 mL) was added a solution of HCl (4 N in dioxane, 12.11 mL, 48.44 mmol). The resulting mixture was stirred for 1.5 h at rt (room temperature) before being concentrated under reduced pressure to afford the title compound (1.72 g, 3.10 mmol, 96% yield) as a light yellow solid, which was used in the next step without further purification.</w:t>
      </w:r>
    </w:p>
    <w:p w14:paraId="192B54E5" w14:textId="77777777" w:rsidR="00133931" w:rsidRPr="00FE2D9F" w:rsidRDefault="00133931" w:rsidP="00C11CD2">
      <w:pPr>
        <w:pStyle w:val="ParagraphNumbering"/>
        <w:numPr>
          <w:ilvl w:val="0"/>
          <w:numId w:val="0"/>
        </w:numPr>
        <w:spacing w:line="480" w:lineRule="auto"/>
        <w:rPr>
          <w:rFonts w:ascii="Arial" w:hAnsi="Arial" w:cs="Arial"/>
          <w:szCs w:val="24"/>
        </w:rPr>
      </w:pPr>
    </w:p>
    <w:p w14:paraId="2E649329" w14:textId="77777777" w:rsidR="00CE1495" w:rsidRPr="00FE2D9F" w:rsidRDefault="00CE1495" w:rsidP="00C11CD2">
      <w:pPr>
        <w:pStyle w:val="ParagraphNumbering"/>
        <w:numPr>
          <w:ilvl w:val="0"/>
          <w:numId w:val="0"/>
        </w:numPr>
        <w:spacing w:line="480" w:lineRule="auto"/>
        <w:rPr>
          <w:rFonts w:ascii="Arial" w:hAnsi="Arial" w:cs="Arial"/>
          <w:i/>
          <w:szCs w:val="24"/>
        </w:rPr>
      </w:pPr>
      <w:r w:rsidRPr="00FE2D9F">
        <w:rPr>
          <w:rFonts w:ascii="Arial" w:hAnsi="Arial" w:cs="Arial"/>
          <w:i/>
          <w:szCs w:val="24"/>
        </w:rPr>
        <w:t>tert-butyl 4-((1S,3R)-3-(5-chloro-4-(1-(phenylsulfonyl)-1H-indol-3-</w:t>
      </w:r>
      <w:proofErr w:type="gramStart"/>
      <w:r w:rsidRPr="00FE2D9F">
        <w:rPr>
          <w:rFonts w:ascii="Arial" w:hAnsi="Arial" w:cs="Arial"/>
          <w:i/>
          <w:szCs w:val="24"/>
        </w:rPr>
        <w:t>yl)pyrimidin</w:t>
      </w:r>
      <w:proofErr w:type="gramEnd"/>
      <w:r w:rsidRPr="00FE2D9F">
        <w:rPr>
          <w:rFonts w:ascii="Arial" w:hAnsi="Arial" w:cs="Arial"/>
          <w:i/>
          <w:szCs w:val="24"/>
        </w:rPr>
        <w:t>-2-ylamino)cyclohexylcarbamoyl)phenylcarbamate</w:t>
      </w:r>
    </w:p>
    <w:p w14:paraId="636E47AF" w14:textId="77777777" w:rsidR="00CE1495" w:rsidRPr="00FE2D9F" w:rsidRDefault="00CE1495" w:rsidP="00C11CD2">
      <w:pPr>
        <w:pStyle w:val="ParagraphNumbering"/>
        <w:numPr>
          <w:ilvl w:val="0"/>
          <w:numId w:val="0"/>
        </w:numPr>
        <w:spacing w:line="480" w:lineRule="auto"/>
        <w:jc w:val="center"/>
        <w:rPr>
          <w:rFonts w:ascii="Arial" w:hAnsi="Arial" w:cs="Arial"/>
          <w:szCs w:val="24"/>
        </w:rPr>
      </w:pPr>
      <w:r w:rsidRPr="00FE2D9F">
        <w:rPr>
          <w:rFonts w:ascii="Arial" w:hAnsi="Arial" w:cs="Arial"/>
          <w:szCs w:val="24"/>
        </w:rPr>
        <w:object w:dxaOrig="7535" w:dyaOrig="4447" w14:anchorId="027788A8">
          <v:shape id="_x0000_i1030" type="#_x0000_t75" style="width:282pt;height:165pt" o:ole="">
            <v:imagedata r:id="rId16" o:title=""/>
          </v:shape>
          <o:OLEObject Type="Embed" ProgID="ChemDraw.Document.6.0" ShapeID="_x0000_i1030" DrawAspect="Content" ObjectID="_1614427184" r:id="rId17"/>
        </w:object>
      </w:r>
    </w:p>
    <w:p w14:paraId="18C102D5" w14:textId="77777777" w:rsidR="00CE1495" w:rsidRPr="00FE2D9F" w:rsidRDefault="00CE1495" w:rsidP="00C11CD2">
      <w:pPr>
        <w:pStyle w:val="ParagraphNumbering"/>
        <w:numPr>
          <w:ilvl w:val="0"/>
          <w:numId w:val="0"/>
        </w:numPr>
        <w:spacing w:line="480" w:lineRule="auto"/>
        <w:rPr>
          <w:rFonts w:ascii="Arial" w:hAnsi="Arial" w:cs="Arial"/>
          <w:szCs w:val="24"/>
        </w:rPr>
      </w:pPr>
      <w:r w:rsidRPr="00FE2D9F">
        <w:rPr>
          <w:rFonts w:ascii="Arial" w:hAnsi="Arial" w:cs="Arial"/>
          <w:szCs w:val="24"/>
        </w:rPr>
        <w:t>A solution of (1R,3S)-</w:t>
      </w:r>
      <w:r w:rsidRPr="00FE2D9F">
        <w:rPr>
          <w:rFonts w:ascii="Arial" w:hAnsi="Arial" w:cs="Arial"/>
          <w:i/>
          <w:szCs w:val="24"/>
        </w:rPr>
        <w:t>N</w:t>
      </w:r>
      <w:r w:rsidRPr="00FE2D9F">
        <w:rPr>
          <w:rFonts w:ascii="Arial" w:hAnsi="Arial" w:cs="Arial"/>
          <w:szCs w:val="24"/>
        </w:rPr>
        <w:t>1-(5-chloro-4-(1-(phenylsulfonyl)-1</w:t>
      </w:r>
      <w:r w:rsidRPr="00FE2D9F">
        <w:rPr>
          <w:rFonts w:ascii="Arial" w:hAnsi="Arial" w:cs="Arial"/>
          <w:i/>
          <w:szCs w:val="24"/>
        </w:rPr>
        <w:t>H</w:t>
      </w:r>
      <w:r w:rsidRPr="00FE2D9F">
        <w:rPr>
          <w:rFonts w:ascii="Arial" w:hAnsi="Arial" w:cs="Arial"/>
          <w:szCs w:val="24"/>
        </w:rPr>
        <w:t>-indol-3-</w:t>
      </w:r>
      <w:proofErr w:type="gramStart"/>
      <w:r w:rsidRPr="00FE2D9F">
        <w:rPr>
          <w:rFonts w:ascii="Arial" w:hAnsi="Arial" w:cs="Arial"/>
          <w:szCs w:val="24"/>
        </w:rPr>
        <w:t>yl)pyrimidin</w:t>
      </w:r>
      <w:proofErr w:type="gramEnd"/>
      <w:r w:rsidRPr="00FE2D9F">
        <w:rPr>
          <w:rFonts w:ascii="Arial" w:hAnsi="Arial" w:cs="Arial"/>
          <w:szCs w:val="24"/>
        </w:rPr>
        <w:t xml:space="preserve">-2-yl)cyclohexane-1,3-diamine HCl salt </w:t>
      </w:r>
      <w:r w:rsidRPr="00FE2D9F">
        <w:rPr>
          <w:rFonts w:ascii="Arial" w:hAnsi="Arial" w:cs="Arial"/>
          <w:b/>
          <w:szCs w:val="24"/>
        </w:rPr>
        <w:t>(</w:t>
      </w:r>
      <w:r w:rsidRPr="00FE2D9F">
        <w:rPr>
          <w:rStyle w:val="Strong"/>
          <w:rFonts w:ascii="Arial" w:hAnsi="Arial" w:cs="Arial"/>
          <w:b w:val="0"/>
          <w:szCs w:val="24"/>
        </w:rPr>
        <w:t>840 mg, 1.62 mmol</w:t>
      </w:r>
      <w:r w:rsidRPr="00FE2D9F">
        <w:rPr>
          <w:rFonts w:ascii="Arial" w:hAnsi="Arial" w:cs="Arial"/>
          <w:b/>
          <w:szCs w:val="24"/>
        </w:rPr>
        <w:t>)</w:t>
      </w:r>
      <w:r w:rsidRPr="00FE2D9F">
        <w:rPr>
          <w:rFonts w:ascii="Arial" w:hAnsi="Arial" w:cs="Arial"/>
          <w:szCs w:val="24"/>
        </w:rPr>
        <w:t>, 4-(</w:t>
      </w:r>
      <w:r w:rsidRPr="00FE2D9F">
        <w:rPr>
          <w:rFonts w:ascii="Arial" w:hAnsi="Arial" w:cs="Arial"/>
          <w:i/>
          <w:szCs w:val="24"/>
        </w:rPr>
        <w:t>tert</w:t>
      </w:r>
      <w:r w:rsidRPr="00FE2D9F">
        <w:rPr>
          <w:rFonts w:ascii="Arial" w:hAnsi="Arial" w:cs="Arial"/>
          <w:szCs w:val="24"/>
        </w:rPr>
        <w:t>-butoxycarbonylamino)benzoic acid (</w:t>
      </w:r>
      <w:r w:rsidRPr="00FE2D9F">
        <w:rPr>
          <w:rFonts w:ascii="Arial" w:hAnsi="Arial" w:cs="Arial"/>
          <w:bCs/>
          <w:szCs w:val="24"/>
        </w:rPr>
        <w:t>462 mg, 1.95 mmol</w:t>
      </w:r>
      <w:r w:rsidRPr="00FE2D9F">
        <w:rPr>
          <w:rFonts w:ascii="Arial" w:hAnsi="Arial" w:cs="Arial"/>
          <w:szCs w:val="24"/>
        </w:rPr>
        <w:t>), HBTU (</w:t>
      </w:r>
      <w:r w:rsidRPr="00FE2D9F">
        <w:rPr>
          <w:rFonts w:ascii="Arial" w:hAnsi="Arial" w:cs="Arial"/>
          <w:bCs/>
          <w:szCs w:val="24"/>
        </w:rPr>
        <w:t>924 mg, 2.44 mmol</w:t>
      </w:r>
      <w:r w:rsidRPr="00FE2D9F">
        <w:rPr>
          <w:rFonts w:ascii="Arial" w:hAnsi="Arial" w:cs="Arial"/>
          <w:szCs w:val="24"/>
        </w:rPr>
        <w:t xml:space="preserve">), </w:t>
      </w:r>
      <w:r w:rsidRPr="00FE2D9F">
        <w:rPr>
          <w:rFonts w:ascii="Arial" w:hAnsi="Arial" w:cs="Arial"/>
          <w:bCs/>
          <w:szCs w:val="24"/>
        </w:rPr>
        <w:lastRenderedPageBreak/>
        <w:t>Et</w:t>
      </w:r>
      <w:r w:rsidRPr="00FE2D9F">
        <w:rPr>
          <w:rFonts w:ascii="Arial" w:hAnsi="Arial" w:cs="Arial"/>
          <w:bCs/>
          <w:szCs w:val="24"/>
          <w:vertAlign w:val="subscript"/>
        </w:rPr>
        <w:t>3</w:t>
      </w:r>
      <w:r w:rsidRPr="00FE2D9F">
        <w:rPr>
          <w:rFonts w:ascii="Arial" w:hAnsi="Arial" w:cs="Arial"/>
          <w:bCs/>
          <w:szCs w:val="24"/>
        </w:rPr>
        <w:t>N (680 µL, 4.87 mmol)</w:t>
      </w:r>
      <w:r w:rsidRPr="00FE2D9F">
        <w:rPr>
          <w:rFonts w:ascii="Arial" w:hAnsi="Arial" w:cs="Arial"/>
          <w:szCs w:val="24"/>
        </w:rPr>
        <w:t xml:space="preserve"> in DMF (8.0 mL) was stirred overnight at rt. The mixture was diluted with EtOAc (50 mL), washed with sat. (saturated) NaHCO</w:t>
      </w:r>
      <w:r w:rsidRPr="00FE2D9F">
        <w:rPr>
          <w:rFonts w:ascii="Arial" w:hAnsi="Arial" w:cs="Arial"/>
          <w:szCs w:val="24"/>
          <w:vertAlign w:val="subscript"/>
        </w:rPr>
        <w:t>3</w:t>
      </w:r>
      <w:r w:rsidRPr="00FE2D9F">
        <w:rPr>
          <w:rFonts w:ascii="Arial" w:hAnsi="Arial" w:cs="Arial"/>
          <w:szCs w:val="24"/>
        </w:rPr>
        <w:t xml:space="preserve"> (10 mL), water (10 mL), and brine (10mL). The organic layer was dried (over MgSO</w:t>
      </w:r>
      <w:r w:rsidRPr="00FE2D9F">
        <w:rPr>
          <w:rFonts w:ascii="Arial" w:hAnsi="Arial" w:cs="Arial"/>
          <w:szCs w:val="24"/>
          <w:vertAlign w:val="subscript"/>
        </w:rPr>
        <w:t>4</w:t>
      </w:r>
      <w:r w:rsidRPr="00FE2D9F">
        <w:rPr>
          <w:rFonts w:ascii="Arial" w:hAnsi="Arial" w:cs="Arial"/>
          <w:szCs w:val="24"/>
        </w:rPr>
        <w:t>), filtered, and concentrated under reduced pressure to afford the title compound, which was used in the next step without further purification (1.14 g, 1.62 mmol, 100% yield).</w:t>
      </w:r>
    </w:p>
    <w:p w14:paraId="3F965B54" w14:textId="77777777" w:rsidR="00CE1495" w:rsidRPr="00FE2D9F" w:rsidRDefault="00CE1495" w:rsidP="00C11CD2">
      <w:pPr>
        <w:pStyle w:val="ParagraphNumbering"/>
        <w:keepNext/>
        <w:numPr>
          <w:ilvl w:val="0"/>
          <w:numId w:val="0"/>
        </w:numPr>
        <w:spacing w:line="480" w:lineRule="auto"/>
        <w:rPr>
          <w:rFonts w:ascii="Arial" w:hAnsi="Arial" w:cs="Arial"/>
          <w:i/>
          <w:szCs w:val="24"/>
        </w:rPr>
      </w:pPr>
      <w:r w:rsidRPr="00FE2D9F">
        <w:rPr>
          <w:rFonts w:ascii="Arial" w:hAnsi="Arial" w:cs="Arial"/>
          <w:i/>
          <w:szCs w:val="24"/>
        </w:rPr>
        <w:t>tert-butyl 4-((1S,3R)-3-(5-chloro-4-(1H-indol-3-</w:t>
      </w:r>
      <w:proofErr w:type="gramStart"/>
      <w:r w:rsidRPr="00FE2D9F">
        <w:rPr>
          <w:rFonts w:ascii="Arial" w:hAnsi="Arial" w:cs="Arial"/>
          <w:i/>
          <w:szCs w:val="24"/>
        </w:rPr>
        <w:t>yl)pyrimidin</w:t>
      </w:r>
      <w:proofErr w:type="gramEnd"/>
      <w:r w:rsidRPr="00FE2D9F">
        <w:rPr>
          <w:rFonts w:ascii="Arial" w:hAnsi="Arial" w:cs="Arial"/>
          <w:i/>
          <w:szCs w:val="24"/>
        </w:rPr>
        <w:t>-2-ylamino)cyclohexylcarbamoyl)phenylcarbamate</w:t>
      </w:r>
    </w:p>
    <w:p w14:paraId="063A76F7" w14:textId="77777777" w:rsidR="00CE1495" w:rsidRPr="00FE2D9F" w:rsidRDefault="00CE1495" w:rsidP="00C11CD2">
      <w:pPr>
        <w:pStyle w:val="ParagraphNumbering"/>
        <w:keepNext/>
        <w:numPr>
          <w:ilvl w:val="0"/>
          <w:numId w:val="0"/>
        </w:numPr>
        <w:spacing w:line="480" w:lineRule="auto"/>
        <w:jc w:val="center"/>
        <w:rPr>
          <w:rFonts w:ascii="Arial" w:hAnsi="Arial" w:cs="Arial"/>
          <w:szCs w:val="24"/>
        </w:rPr>
      </w:pPr>
      <w:r w:rsidRPr="00FE2D9F">
        <w:rPr>
          <w:rFonts w:ascii="Arial" w:hAnsi="Arial" w:cs="Arial"/>
          <w:szCs w:val="24"/>
        </w:rPr>
        <w:object w:dxaOrig="8421" w:dyaOrig="3297" w14:anchorId="3EC25219">
          <v:shape id="_x0000_i1031" type="#_x0000_t75" style="width:280.2pt;height:109.2pt" o:ole="">
            <v:imagedata r:id="rId18" o:title=""/>
          </v:shape>
          <o:OLEObject Type="Embed" ProgID="ChemDraw.Document.6.0" ShapeID="_x0000_i1031" DrawAspect="Content" ObjectID="_1614427185" r:id="rId19"/>
        </w:object>
      </w:r>
    </w:p>
    <w:p w14:paraId="0BF2A638" w14:textId="77777777" w:rsidR="00CE1495" w:rsidRPr="00FE2D9F" w:rsidRDefault="00CE1495" w:rsidP="00C11CD2">
      <w:pPr>
        <w:pStyle w:val="ParagraphNumbering"/>
        <w:numPr>
          <w:ilvl w:val="0"/>
          <w:numId w:val="0"/>
        </w:numPr>
        <w:spacing w:line="480" w:lineRule="auto"/>
        <w:rPr>
          <w:rFonts w:ascii="Arial" w:hAnsi="Arial" w:cs="Arial"/>
          <w:szCs w:val="24"/>
        </w:rPr>
      </w:pPr>
      <w:r w:rsidRPr="00FE2D9F">
        <w:rPr>
          <w:rFonts w:ascii="Arial" w:hAnsi="Arial" w:cs="Arial"/>
          <w:szCs w:val="24"/>
        </w:rPr>
        <w:t xml:space="preserve">A solution of </w:t>
      </w:r>
      <w:r w:rsidRPr="00FE2D9F">
        <w:rPr>
          <w:rFonts w:ascii="Arial" w:hAnsi="Arial" w:cs="Arial"/>
          <w:i/>
          <w:szCs w:val="24"/>
        </w:rPr>
        <w:t>tert</w:t>
      </w:r>
      <w:r w:rsidRPr="00FE2D9F">
        <w:rPr>
          <w:rFonts w:ascii="Arial" w:hAnsi="Arial" w:cs="Arial"/>
          <w:szCs w:val="24"/>
        </w:rPr>
        <w:t>-butyl 4-((1S,3R)-3-(5-chloro-4-(1-(phenylsulfonyl)-1</w:t>
      </w:r>
      <w:r w:rsidRPr="00FE2D9F">
        <w:rPr>
          <w:rFonts w:ascii="Arial" w:hAnsi="Arial" w:cs="Arial"/>
          <w:i/>
          <w:szCs w:val="24"/>
        </w:rPr>
        <w:t>H-</w:t>
      </w:r>
      <w:r w:rsidRPr="00FE2D9F">
        <w:rPr>
          <w:rFonts w:ascii="Arial" w:hAnsi="Arial" w:cs="Arial"/>
          <w:szCs w:val="24"/>
        </w:rPr>
        <w:t>indol-3-</w:t>
      </w:r>
      <w:proofErr w:type="gramStart"/>
      <w:r w:rsidRPr="00FE2D9F">
        <w:rPr>
          <w:rFonts w:ascii="Arial" w:hAnsi="Arial" w:cs="Arial"/>
          <w:szCs w:val="24"/>
        </w:rPr>
        <w:t>yl)pyrimidin</w:t>
      </w:r>
      <w:proofErr w:type="gramEnd"/>
      <w:r w:rsidRPr="00FE2D9F">
        <w:rPr>
          <w:rFonts w:ascii="Arial" w:hAnsi="Arial" w:cs="Arial"/>
          <w:szCs w:val="24"/>
        </w:rPr>
        <w:t xml:space="preserve">-2-ylamino)cyclohexylcarbamoyl)phenylcarbamate (2.84 g, 4.05 mmol) and 5 M NaOH (12 mL, 60.8 mmol) in dioxane (40 mL) and water (10 mL) was heated for 3 h at 75 </w:t>
      </w:r>
      <w:r w:rsidRPr="00FE2D9F">
        <w:rPr>
          <w:rFonts w:ascii="Arial" w:hAnsi="Arial" w:cs="Arial"/>
          <w:szCs w:val="24"/>
          <w:vertAlign w:val="superscript"/>
        </w:rPr>
        <w:t>o</w:t>
      </w:r>
      <w:r w:rsidRPr="00FE2D9F">
        <w:rPr>
          <w:rFonts w:ascii="Arial" w:hAnsi="Arial" w:cs="Arial"/>
          <w:szCs w:val="24"/>
        </w:rPr>
        <w:t xml:space="preserve">C. The cooled mixture was concentrated under reduced pressure to remove the dioxane. Water (5 mL) was added, and the resulting mixture was sonicated for 5 min. A solid formed and was filtrated and washed with water (3 × 5mL). The solid was dried under high vacuum and afforded the title compound </w:t>
      </w:r>
      <w:r w:rsidRPr="00FE2D9F">
        <w:rPr>
          <w:rFonts w:ascii="Arial" w:hAnsi="Arial" w:cs="Arial"/>
          <w:b/>
          <w:szCs w:val="24"/>
        </w:rPr>
        <w:t>(</w:t>
      </w:r>
      <w:r w:rsidRPr="00FE2D9F">
        <w:rPr>
          <w:rStyle w:val="Strong"/>
          <w:rFonts w:ascii="Arial" w:hAnsi="Arial" w:cs="Arial"/>
          <w:b w:val="0"/>
          <w:szCs w:val="24"/>
        </w:rPr>
        <w:t>2.27 g, 2.27 mmol, 100% yield) as a white solid.</w:t>
      </w:r>
    </w:p>
    <w:p w14:paraId="76DF6691" w14:textId="77777777" w:rsidR="00CE1495" w:rsidRPr="00FE2D9F" w:rsidRDefault="00CE1495" w:rsidP="00C11CD2">
      <w:pPr>
        <w:pStyle w:val="ParagraphNumbering"/>
        <w:keepNext/>
        <w:numPr>
          <w:ilvl w:val="0"/>
          <w:numId w:val="0"/>
        </w:numPr>
        <w:spacing w:line="480" w:lineRule="auto"/>
        <w:rPr>
          <w:rFonts w:ascii="Arial" w:hAnsi="Arial" w:cs="Arial"/>
          <w:i/>
          <w:szCs w:val="24"/>
        </w:rPr>
      </w:pPr>
      <w:r w:rsidRPr="00FE2D9F">
        <w:rPr>
          <w:rFonts w:ascii="Arial" w:hAnsi="Arial" w:cs="Arial"/>
          <w:i/>
          <w:szCs w:val="24"/>
        </w:rPr>
        <w:lastRenderedPageBreak/>
        <w:t>4-amino-N-((1S,3R)-3-(5-chloro-4-(1H-indol-3-</w:t>
      </w:r>
      <w:proofErr w:type="gramStart"/>
      <w:r w:rsidRPr="00FE2D9F">
        <w:rPr>
          <w:rFonts w:ascii="Arial" w:hAnsi="Arial" w:cs="Arial"/>
          <w:i/>
          <w:szCs w:val="24"/>
        </w:rPr>
        <w:t>yl)pyrimidin</w:t>
      </w:r>
      <w:proofErr w:type="gramEnd"/>
      <w:r w:rsidRPr="00FE2D9F">
        <w:rPr>
          <w:rFonts w:ascii="Arial" w:hAnsi="Arial" w:cs="Arial"/>
          <w:i/>
          <w:szCs w:val="24"/>
        </w:rPr>
        <w:t>-2-ylamino)cyclohexyl)benzamide</w:t>
      </w:r>
    </w:p>
    <w:p w14:paraId="736EB9AA" w14:textId="77777777" w:rsidR="00CE1495" w:rsidRPr="00FE2D9F" w:rsidRDefault="00CE1495" w:rsidP="00C11CD2">
      <w:pPr>
        <w:pStyle w:val="ParagraphNumbering"/>
        <w:keepNext/>
        <w:numPr>
          <w:ilvl w:val="0"/>
          <w:numId w:val="0"/>
        </w:numPr>
        <w:spacing w:line="480" w:lineRule="auto"/>
        <w:jc w:val="center"/>
        <w:rPr>
          <w:rFonts w:ascii="Arial" w:hAnsi="Arial" w:cs="Arial"/>
          <w:szCs w:val="24"/>
        </w:rPr>
      </w:pPr>
      <w:r w:rsidRPr="00FE2D9F">
        <w:rPr>
          <w:rFonts w:ascii="Arial" w:hAnsi="Arial" w:cs="Arial"/>
          <w:szCs w:val="24"/>
        </w:rPr>
        <w:object w:dxaOrig="7082" w:dyaOrig="3081" w14:anchorId="3FD46459">
          <v:shape id="_x0000_i1032" type="#_x0000_t75" style="width:291pt;height:126pt" o:ole="">
            <v:imagedata r:id="rId20" o:title=""/>
          </v:shape>
          <o:OLEObject Type="Embed" ProgID="ChemDraw.Document.6.0" ShapeID="_x0000_i1032" DrawAspect="Content" ObjectID="_1614427186" r:id="rId21"/>
        </w:object>
      </w:r>
    </w:p>
    <w:p w14:paraId="79D5ABA9" w14:textId="77777777" w:rsidR="00CE1495" w:rsidRPr="00FE2D9F" w:rsidRDefault="00CE1495" w:rsidP="00C11CD2">
      <w:pPr>
        <w:pStyle w:val="ParagraphNumbering"/>
        <w:numPr>
          <w:ilvl w:val="0"/>
          <w:numId w:val="0"/>
        </w:numPr>
        <w:spacing w:line="480" w:lineRule="auto"/>
        <w:rPr>
          <w:rStyle w:val="Strong"/>
          <w:rFonts w:ascii="Arial" w:hAnsi="Arial" w:cs="Arial"/>
          <w:b w:val="0"/>
          <w:szCs w:val="24"/>
        </w:rPr>
      </w:pPr>
      <w:r w:rsidRPr="00FE2D9F">
        <w:rPr>
          <w:rFonts w:ascii="Arial" w:hAnsi="Arial" w:cs="Arial"/>
          <w:szCs w:val="24"/>
        </w:rPr>
        <w:t xml:space="preserve">A solution of </w:t>
      </w:r>
      <w:r w:rsidRPr="00FE2D9F">
        <w:rPr>
          <w:rFonts w:ascii="Arial" w:hAnsi="Arial" w:cs="Arial"/>
          <w:i/>
          <w:szCs w:val="24"/>
        </w:rPr>
        <w:t>tert</w:t>
      </w:r>
      <w:r w:rsidRPr="00FE2D9F">
        <w:rPr>
          <w:rFonts w:ascii="Arial" w:hAnsi="Arial" w:cs="Arial"/>
          <w:szCs w:val="24"/>
        </w:rPr>
        <w:t>-butyl 4-((1S,3R)-3-(5-chloro-4-(1</w:t>
      </w:r>
      <w:r w:rsidRPr="00FE2D9F">
        <w:rPr>
          <w:rFonts w:ascii="Arial" w:hAnsi="Arial" w:cs="Arial"/>
          <w:i/>
          <w:szCs w:val="24"/>
        </w:rPr>
        <w:t>H</w:t>
      </w:r>
      <w:r w:rsidRPr="00FE2D9F">
        <w:rPr>
          <w:rFonts w:ascii="Arial" w:hAnsi="Arial" w:cs="Arial"/>
          <w:szCs w:val="24"/>
        </w:rPr>
        <w:t>-indol-3-</w:t>
      </w:r>
      <w:proofErr w:type="gramStart"/>
      <w:r w:rsidRPr="00FE2D9F">
        <w:rPr>
          <w:rFonts w:ascii="Arial" w:hAnsi="Arial" w:cs="Arial"/>
          <w:szCs w:val="24"/>
        </w:rPr>
        <w:t>yl)pyrimidin</w:t>
      </w:r>
      <w:proofErr w:type="gramEnd"/>
      <w:r w:rsidRPr="00FE2D9F">
        <w:rPr>
          <w:rFonts w:ascii="Arial" w:hAnsi="Arial" w:cs="Arial"/>
          <w:szCs w:val="24"/>
        </w:rPr>
        <w:t xml:space="preserve">-2-ylamino)cyclohexylcarbamoyl)phenylcarbamate (2.27 g, 4.05 mmol) </w:t>
      </w:r>
      <w:r w:rsidR="005D028C" w:rsidRPr="00FE2D9F">
        <w:rPr>
          <w:rFonts w:ascii="Arial" w:hAnsi="Arial" w:cs="Arial"/>
          <w:szCs w:val="24"/>
        </w:rPr>
        <w:t xml:space="preserve">in </w:t>
      </w:r>
      <w:r w:rsidRPr="00FE2D9F">
        <w:rPr>
          <w:rFonts w:ascii="Arial" w:hAnsi="Arial" w:cs="Arial"/>
          <w:szCs w:val="24"/>
        </w:rPr>
        <w:t>DCM (20 mL) was treated with TFA (3.10 mL, 40.53 mmol) and stirred overnight at rt. The mixture was concentrated under reduced pressure, diluted with DCM (1 mL), treated with sat. NaHCO</w:t>
      </w:r>
      <w:r w:rsidRPr="00FE2D9F">
        <w:rPr>
          <w:rFonts w:ascii="Arial" w:hAnsi="Arial" w:cs="Arial"/>
          <w:szCs w:val="24"/>
          <w:vertAlign w:val="subscript"/>
        </w:rPr>
        <w:t>3</w:t>
      </w:r>
      <w:r w:rsidRPr="00FE2D9F">
        <w:rPr>
          <w:rFonts w:ascii="Arial" w:hAnsi="Arial" w:cs="Arial"/>
          <w:szCs w:val="24"/>
        </w:rPr>
        <w:t xml:space="preserve"> (2 mL) until basic pH (about 8), and sonicated for 5 min. A solid formed and was filtrated and washed with water (3 × 5mL). The solid was dried under high vacuum and afforded the title compound </w:t>
      </w:r>
      <w:r w:rsidRPr="00FE2D9F">
        <w:rPr>
          <w:rFonts w:ascii="Arial" w:hAnsi="Arial" w:cs="Arial"/>
          <w:b/>
          <w:szCs w:val="24"/>
        </w:rPr>
        <w:t>(</w:t>
      </w:r>
      <w:r w:rsidRPr="00FE2D9F">
        <w:rPr>
          <w:rStyle w:val="Strong"/>
          <w:rFonts w:ascii="Arial" w:hAnsi="Arial" w:cs="Arial"/>
          <w:b w:val="0"/>
          <w:szCs w:val="24"/>
        </w:rPr>
        <w:t>1.86 g, 4.05 mmol, 100% yield) as a yellow solid.</w:t>
      </w:r>
    </w:p>
    <w:p w14:paraId="15276ACF" w14:textId="77777777" w:rsidR="00133931" w:rsidRPr="00FE2D9F" w:rsidRDefault="00133931" w:rsidP="00C11CD2">
      <w:pPr>
        <w:pStyle w:val="ParagraphNumbering"/>
        <w:numPr>
          <w:ilvl w:val="0"/>
          <w:numId w:val="0"/>
        </w:numPr>
        <w:spacing w:line="480" w:lineRule="auto"/>
        <w:rPr>
          <w:rFonts w:ascii="Arial" w:hAnsi="Arial" w:cs="Arial"/>
          <w:b/>
          <w:szCs w:val="24"/>
        </w:rPr>
      </w:pPr>
    </w:p>
    <w:p w14:paraId="243936C8" w14:textId="77777777" w:rsidR="00CE1495" w:rsidRPr="00FE2D9F" w:rsidRDefault="00CE1495" w:rsidP="00C11CD2">
      <w:pPr>
        <w:pStyle w:val="ParagraphNumbering"/>
        <w:keepNext/>
        <w:numPr>
          <w:ilvl w:val="0"/>
          <w:numId w:val="0"/>
        </w:numPr>
        <w:spacing w:line="480" w:lineRule="auto"/>
        <w:rPr>
          <w:rFonts w:ascii="Arial" w:hAnsi="Arial" w:cs="Arial"/>
          <w:i/>
          <w:szCs w:val="24"/>
        </w:rPr>
      </w:pPr>
      <w:r w:rsidRPr="00FE2D9F">
        <w:rPr>
          <w:rFonts w:ascii="Arial" w:hAnsi="Arial" w:cs="Arial"/>
          <w:i/>
          <w:szCs w:val="24"/>
        </w:rPr>
        <w:lastRenderedPageBreak/>
        <w:t>N-((1S,3R)-3-(5-chloro-4-(1H-indol-3-</w:t>
      </w:r>
      <w:proofErr w:type="gramStart"/>
      <w:r w:rsidRPr="00FE2D9F">
        <w:rPr>
          <w:rFonts w:ascii="Arial" w:hAnsi="Arial" w:cs="Arial"/>
          <w:i/>
          <w:szCs w:val="24"/>
        </w:rPr>
        <w:t>yl)pyrimidin</w:t>
      </w:r>
      <w:proofErr w:type="gramEnd"/>
      <w:r w:rsidRPr="00FE2D9F">
        <w:rPr>
          <w:rFonts w:ascii="Arial" w:hAnsi="Arial" w:cs="Arial"/>
          <w:i/>
          <w:szCs w:val="24"/>
        </w:rPr>
        <w:t>-2-ylamino)cyclohexyl)-4-((E)-4-(dimethylamino)but-2-enamido)benzamide</w:t>
      </w:r>
    </w:p>
    <w:p w14:paraId="41F7573F" w14:textId="77777777" w:rsidR="00CE1495" w:rsidRPr="00FE2D9F" w:rsidRDefault="00CE1495" w:rsidP="00C11CD2">
      <w:pPr>
        <w:pStyle w:val="ParagraphNumbering"/>
        <w:keepNext/>
        <w:numPr>
          <w:ilvl w:val="0"/>
          <w:numId w:val="0"/>
        </w:numPr>
        <w:spacing w:line="480" w:lineRule="auto"/>
        <w:jc w:val="center"/>
        <w:rPr>
          <w:rFonts w:ascii="Arial" w:hAnsi="Arial" w:cs="Arial"/>
          <w:szCs w:val="24"/>
        </w:rPr>
      </w:pPr>
      <w:r w:rsidRPr="00FE2D9F">
        <w:rPr>
          <w:rFonts w:ascii="Arial" w:hAnsi="Arial" w:cs="Arial"/>
          <w:szCs w:val="24"/>
        </w:rPr>
        <w:object w:dxaOrig="8668" w:dyaOrig="3707" w14:anchorId="521A7DF4">
          <v:shape id="_x0000_i1033" type="#_x0000_t75" style="width:318pt;height:135pt" o:ole="">
            <v:imagedata r:id="rId22" o:title=""/>
          </v:shape>
          <o:OLEObject Type="Embed" ProgID="ChemDraw.Document.6.0" ShapeID="_x0000_i1033" DrawAspect="Content" ObjectID="_1614427187" r:id="rId23"/>
        </w:object>
      </w:r>
    </w:p>
    <w:p w14:paraId="48DAD564" w14:textId="77777777" w:rsidR="00CE1495" w:rsidRPr="00FE2D9F" w:rsidRDefault="00CE1495" w:rsidP="00C11CD2">
      <w:pPr>
        <w:pStyle w:val="ParagraphNumbering"/>
        <w:numPr>
          <w:ilvl w:val="0"/>
          <w:numId w:val="0"/>
        </w:numPr>
        <w:spacing w:line="480" w:lineRule="auto"/>
        <w:rPr>
          <w:rFonts w:ascii="Arial" w:hAnsi="Arial" w:cs="Arial"/>
          <w:szCs w:val="24"/>
        </w:rPr>
      </w:pPr>
      <w:r w:rsidRPr="00FE2D9F">
        <w:rPr>
          <w:rFonts w:ascii="Arial" w:hAnsi="Arial" w:cs="Arial"/>
          <w:szCs w:val="24"/>
        </w:rPr>
        <w:t xml:space="preserve">To a cold solution (-60 </w:t>
      </w:r>
      <w:r w:rsidRPr="00FE2D9F">
        <w:rPr>
          <w:rFonts w:ascii="Arial" w:hAnsi="Arial" w:cs="Arial"/>
          <w:szCs w:val="24"/>
          <w:vertAlign w:val="superscript"/>
        </w:rPr>
        <w:t>o</w:t>
      </w:r>
      <w:r w:rsidRPr="00FE2D9F">
        <w:rPr>
          <w:rFonts w:ascii="Arial" w:hAnsi="Arial" w:cs="Arial"/>
          <w:szCs w:val="24"/>
        </w:rPr>
        <w:t>C) of 4-amino-</w:t>
      </w:r>
      <w:r w:rsidRPr="00FE2D9F">
        <w:rPr>
          <w:rFonts w:ascii="Arial" w:hAnsi="Arial" w:cs="Arial"/>
          <w:i/>
          <w:szCs w:val="24"/>
        </w:rPr>
        <w:t>N</w:t>
      </w:r>
      <w:r w:rsidRPr="00FE2D9F">
        <w:rPr>
          <w:rFonts w:ascii="Arial" w:hAnsi="Arial" w:cs="Arial"/>
          <w:szCs w:val="24"/>
        </w:rPr>
        <w:t>-((1S,3R)-3-(5-chloro-4-(</w:t>
      </w:r>
      <w:r w:rsidRPr="00FE2D9F">
        <w:rPr>
          <w:rFonts w:ascii="Arial" w:hAnsi="Arial" w:cs="Arial"/>
          <w:i/>
          <w:szCs w:val="24"/>
        </w:rPr>
        <w:t>1H</w:t>
      </w:r>
      <w:r w:rsidRPr="00FE2D9F">
        <w:rPr>
          <w:rFonts w:ascii="Arial" w:hAnsi="Arial" w:cs="Arial"/>
          <w:szCs w:val="24"/>
        </w:rPr>
        <w:t>-indol-3-yl)pyrimidin-2-ylamino)cyclohexyl)benzamide (1.47 g, 3.19 mmol) and DIPEA (1.67 ml, 9.57 mmol) in THF (21 mL) and NMP (8 mL) was added a 54.2 mg/mL solution of (E)-4-bromobut-2-enoyl chloride (10.8 mL, 3.19 mmol) in THF. After 16 h at -60</w:t>
      </w:r>
      <w:r w:rsidR="00133931" w:rsidRPr="00FE2D9F">
        <w:rPr>
          <w:rFonts w:ascii="Arial" w:hAnsi="Arial" w:cs="Arial"/>
          <w:szCs w:val="24"/>
        </w:rPr>
        <w:t xml:space="preserve"> </w:t>
      </w:r>
      <w:r w:rsidRPr="00FE2D9F">
        <w:rPr>
          <w:rFonts w:ascii="Arial" w:hAnsi="Arial" w:cs="Arial"/>
          <w:szCs w:val="24"/>
          <w:vertAlign w:val="superscript"/>
        </w:rPr>
        <w:t>o</w:t>
      </w:r>
      <w:r w:rsidRPr="00FE2D9F">
        <w:rPr>
          <w:rFonts w:ascii="Arial" w:hAnsi="Arial" w:cs="Arial"/>
          <w:szCs w:val="24"/>
        </w:rPr>
        <w:t>C, SiO</w:t>
      </w:r>
      <w:r w:rsidRPr="00FE2D9F">
        <w:rPr>
          <w:rFonts w:ascii="Arial" w:hAnsi="Arial" w:cs="Arial"/>
          <w:szCs w:val="24"/>
          <w:vertAlign w:val="subscript"/>
        </w:rPr>
        <w:t>2</w:t>
      </w:r>
      <w:r w:rsidRPr="00FE2D9F">
        <w:rPr>
          <w:rFonts w:ascii="Arial" w:hAnsi="Arial" w:cs="Arial"/>
          <w:szCs w:val="24"/>
        </w:rPr>
        <w:t xml:space="preserve"> (5 g) was added, and the mixture was evaporated under reduced pressure. The resulting bromide was purified by SiO</w:t>
      </w:r>
      <w:r w:rsidRPr="00FE2D9F">
        <w:rPr>
          <w:rFonts w:ascii="Arial" w:hAnsi="Arial" w:cs="Arial"/>
          <w:szCs w:val="24"/>
          <w:vertAlign w:val="subscript"/>
        </w:rPr>
        <w:t>2</w:t>
      </w:r>
      <w:r w:rsidRPr="00FE2D9F">
        <w:rPr>
          <w:rFonts w:ascii="Arial" w:hAnsi="Arial" w:cs="Arial"/>
          <w:szCs w:val="24"/>
        </w:rPr>
        <w:t xml:space="preserve"> chromatography (THF in DCM, 0 to 70% gradient) and afforded the intermediate bromide (1.17 g) as a white solid. The bromide was dissolved in NMP (7.5 mL), cooled at -20°C, and a 2 M solution of dimethylamine in THF (6.38 mL, 12.76 mmol) was added. The mixture was stirred for 20 min at -20 °C and slowly warmed up to rt. THF was evaporated under reduced pressure, and the residue was purified by reverse phase chromatography (0.1% HCOOH, ACN in H</w:t>
      </w:r>
      <w:r w:rsidRPr="00FE2D9F">
        <w:rPr>
          <w:rFonts w:ascii="Arial" w:hAnsi="Arial" w:cs="Arial"/>
          <w:szCs w:val="24"/>
          <w:vertAlign w:val="subscript"/>
        </w:rPr>
        <w:t>2</w:t>
      </w:r>
      <w:r w:rsidRPr="00FE2D9F">
        <w:rPr>
          <w:rFonts w:ascii="Arial" w:hAnsi="Arial" w:cs="Arial"/>
          <w:szCs w:val="24"/>
        </w:rPr>
        <w:t>O, 0 to 50% gradient) to afford the title compound (1.92 g, 1.31 mmol, 41% yield) as a white solid after lyophilization.</w:t>
      </w:r>
    </w:p>
    <w:p w14:paraId="0E393E70" w14:textId="77777777" w:rsidR="00CE1495" w:rsidRPr="00FE2D9F" w:rsidRDefault="00CE1495" w:rsidP="00C11CD2">
      <w:pPr>
        <w:pStyle w:val="ParagraphNumbering"/>
        <w:numPr>
          <w:ilvl w:val="0"/>
          <w:numId w:val="0"/>
        </w:numPr>
        <w:spacing w:line="480" w:lineRule="auto"/>
        <w:rPr>
          <w:rFonts w:ascii="Arial" w:hAnsi="Arial" w:cs="Arial"/>
          <w:szCs w:val="24"/>
        </w:rPr>
      </w:pPr>
      <w:r w:rsidRPr="00FE2D9F">
        <w:rPr>
          <w:rFonts w:ascii="Arial" w:hAnsi="Arial" w:cs="Arial"/>
          <w:szCs w:val="24"/>
          <w:vertAlign w:val="superscript"/>
        </w:rPr>
        <w:t>1</w:t>
      </w:r>
      <w:r w:rsidRPr="00FE2D9F">
        <w:rPr>
          <w:rFonts w:ascii="Arial" w:hAnsi="Arial" w:cs="Arial"/>
          <w:szCs w:val="24"/>
        </w:rPr>
        <w:t>H NMR (500 MHz, DMSO-</w:t>
      </w:r>
      <w:r w:rsidRPr="00FE2D9F">
        <w:rPr>
          <w:rFonts w:ascii="Arial" w:hAnsi="Arial" w:cs="Arial"/>
          <w:i/>
          <w:szCs w:val="24"/>
        </w:rPr>
        <w:t>d</w:t>
      </w:r>
      <w:r w:rsidRPr="00FE2D9F">
        <w:rPr>
          <w:rFonts w:ascii="Arial" w:hAnsi="Arial" w:cs="Arial"/>
          <w:szCs w:val="24"/>
          <w:vertAlign w:val="subscript"/>
        </w:rPr>
        <w:t>6</w:t>
      </w:r>
      <w:r w:rsidRPr="00FE2D9F">
        <w:rPr>
          <w:rFonts w:ascii="Arial" w:hAnsi="Arial" w:cs="Arial"/>
          <w:szCs w:val="24"/>
        </w:rPr>
        <w:t xml:space="preserve">) δ 11.83 (s, 1H), 10.26 (s, 1H), 8.58 (s, 1H), 8.47 (s, 1H), 8.35 – 8.18 (m, 2H), 7.81 (d, </w:t>
      </w:r>
      <w:r w:rsidRPr="00FE2D9F">
        <w:rPr>
          <w:rFonts w:ascii="Arial" w:hAnsi="Arial" w:cs="Arial"/>
          <w:i/>
          <w:iCs/>
          <w:szCs w:val="24"/>
        </w:rPr>
        <w:t>J</w:t>
      </w:r>
      <w:r w:rsidRPr="00FE2D9F">
        <w:rPr>
          <w:rFonts w:ascii="Arial" w:hAnsi="Arial" w:cs="Arial"/>
          <w:szCs w:val="24"/>
        </w:rPr>
        <w:t xml:space="preserve"> = 8.7 Hz, 2H), 7.70 (d, </w:t>
      </w:r>
      <w:r w:rsidRPr="00FE2D9F">
        <w:rPr>
          <w:rFonts w:ascii="Arial" w:hAnsi="Arial" w:cs="Arial"/>
          <w:i/>
          <w:iCs/>
          <w:szCs w:val="24"/>
        </w:rPr>
        <w:t>J</w:t>
      </w:r>
      <w:r w:rsidRPr="00FE2D9F">
        <w:rPr>
          <w:rFonts w:ascii="Arial" w:hAnsi="Arial" w:cs="Arial"/>
          <w:szCs w:val="24"/>
        </w:rPr>
        <w:t xml:space="preserve"> = 8.7 Hz, 2H), 7.48 (d, </w:t>
      </w:r>
      <w:r w:rsidRPr="00FE2D9F">
        <w:rPr>
          <w:rFonts w:ascii="Arial" w:hAnsi="Arial" w:cs="Arial"/>
          <w:i/>
          <w:iCs/>
          <w:szCs w:val="24"/>
        </w:rPr>
        <w:t>J</w:t>
      </w:r>
      <w:r w:rsidRPr="00FE2D9F">
        <w:rPr>
          <w:rFonts w:ascii="Arial" w:hAnsi="Arial" w:cs="Arial"/>
          <w:szCs w:val="24"/>
        </w:rPr>
        <w:t xml:space="preserve"> = 8.4 Hz, 1H), 7.32 (d, </w:t>
      </w:r>
      <w:r w:rsidRPr="00FE2D9F">
        <w:rPr>
          <w:rFonts w:ascii="Arial" w:hAnsi="Arial" w:cs="Arial"/>
          <w:i/>
          <w:iCs/>
          <w:szCs w:val="24"/>
        </w:rPr>
        <w:t>J</w:t>
      </w:r>
      <w:r w:rsidRPr="00FE2D9F">
        <w:rPr>
          <w:rFonts w:ascii="Arial" w:hAnsi="Arial" w:cs="Arial"/>
          <w:szCs w:val="24"/>
        </w:rPr>
        <w:t xml:space="preserve"> = 7.9 Hz, 1H), 7.28 – 7.03 (m, 2H), 6.75 (dt, </w:t>
      </w:r>
      <w:r w:rsidRPr="00FE2D9F">
        <w:rPr>
          <w:rFonts w:ascii="Arial" w:hAnsi="Arial" w:cs="Arial"/>
          <w:i/>
          <w:iCs/>
          <w:szCs w:val="24"/>
        </w:rPr>
        <w:t>J</w:t>
      </w:r>
      <w:r w:rsidRPr="00FE2D9F">
        <w:rPr>
          <w:rFonts w:ascii="Arial" w:hAnsi="Arial" w:cs="Arial"/>
          <w:szCs w:val="24"/>
        </w:rPr>
        <w:t xml:space="preserve"> = 15.4, 5.8 Hz, 1H), </w:t>
      </w:r>
      <w:r w:rsidRPr="00FE2D9F">
        <w:rPr>
          <w:rFonts w:ascii="Arial" w:hAnsi="Arial" w:cs="Arial"/>
          <w:szCs w:val="24"/>
        </w:rPr>
        <w:lastRenderedPageBreak/>
        <w:t xml:space="preserve">6.28 (d, </w:t>
      </w:r>
      <w:r w:rsidRPr="00FE2D9F">
        <w:rPr>
          <w:rFonts w:ascii="Arial" w:hAnsi="Arial" w:cs="Arial"/>
          <w:i/>
          <w:iCs/>
          <w:szCs w:val="24"/>
        </w:rPr>
        <w:t>J</w:t>
      </w:r>
      <w:r w:rsidRPr="00FE2D9F">
        <w:rPr>
          <w:rFonts w:ascii="Arial" w:hAnsi="Arial" w:cs="Arial"/>
          <w:szCs w:val="24"/>
        </w:rPr>
        <w:t xml:space="preserve"> = 15.5 Hz, 1H), 3.95 (s, 2H), 3.07 (d, </w:t>
      </w:r>
      <w:r w:rsidRPr="00FE2D9F">
        <w:rPr>
          <w:rFonts w:ascii="Arial" w:hAnsi="Arial" w:cs="Arial"/>
          <w:i/>
          <w:iCs/>
          <w:szCs w:val="24"/>
        </w:rPr>
        <w:t>J</w:t>
      </w:r>
      <w:r w:rsidRPr="00FE2D9F">
        <w:rPr>
          <w:rFonts w:ascii="Arial" w:hAnsi="Arial" w:cs="Arial"/>
          <w:szCs w:val="24"/>
        </w:rPr>
        <w:t xml:space="preserve"> = 5.4 Hz, 2H), 2.18 (s, 6H), 2.11 – 1.71 (m, 3H), 1.57 – 1.22 (m, 4H) ppm. MS (</w:t>
      </w:r>
      <w:r w:rsidRPr="00FE2D9F">
        <w:rPr>
          <w:rFonts w:ascii="Arial" w:hAnsi="Arial" w:cs="Arial"/>
          <w:i/>
          <w:szCs w:val="24"/>
        </w:rPr>
        <w:t>m/z</w:t>
      </w:r>
      <w:r w:rsidRPr="00FE2D9F">
        <w:rPr>
          <w:rFonts w:ascii="Arial" w:hAnsi="Arial" w:cs="Arial"/>
          <w:szCs w:val="24"/>
        </w:rPr>
        <w:t>): 572.4 [M+</w:t>
      </w:r>
      <w:proofErr w:type="gramStart"/>
      <w:r w:rsidRPr="00FE2D9F">
        <w:rPr>
          <w:rFonts w:ascii="Arial" w:hAnsi="Arial" w:cs="Arial"/>
          <w:szCs w:val="24"/>
        </w:rPr>
        <w:t>1]</w:t>
      </w:r>
      <w:r w:rsidRPr="00FE2D9F">
        <w:rPr>
          <w:rFonts w:ascii="Arial" w:hAnsi="Arial" w:cs="Arial"/>
          <w:szCs w:val="24"/>
          <w:vertAlign w:val="superscript"/>
        </w:rPr>
        <w:t>+</w:t>
      </w:r>
      <w:proofErr w:type="gramEnd"/>
      <w:r w:rsidRPr="00FE2D9F">
        <w:rPr>
          <w:rFonts w:ascii="Arial" w:hAnsi="Arial" w:cs="Arial"/>
          <w:szCs w:val="24"/>
        </w:rPr>
        <w:t>.</w:t>
      </w:r>
    </w:p>
    <w:p w14:paraId="451D11C0" w14:textId="77777777" w:rsidR="00CE1495" w:rsidRPr="00FE2D9F" w:rsidRDefault="00CE1495" w:rsidP="00C11CD2">
      <w:pPr>
        <w:autoSpaceDE w:val="0"/>
        <w:autoSpaceDN w:val="0"/>
        <w:adjustRightInd w:val="0"/>
        <w:spacing w:after="0" w:line="480" w:lineRule="auto"/>
        <w:jc w:val="both"/>
        <w:rPr>
          <w:rFonts w:ascii="Arial" w:hAnsi="Arial" w:cs="Arial"/>
          <w:sz w:val="24"/>
          <w:szCs w:val="24"/>
        </w:rPr>
      </w:pPr>
    </w:p>
    <w:p w14:paraId="073EBC09" w14:textId="77777777" w:rsidR="00CE1495" w:rsidRPr="00FE2D9F" w:rsidRDefault="00CE1495" w:rsidP="00C11CD2">
      <w:pPr>
        <w:autoSpaceDE w:val="0"/>
        <w:autoSpaceDN w:val="0"/>
        <w:adjustRightInd w:val="0"/>
        <w:spacing w:after="0" w:line="480" w:lineRule="auto"/>
        <w:jc w:val="both"/>
        <w:rPr>
          <w:rFonts w:ascii="Arial" w:hAnsi="Arial" w:cs="Arial"/>
          <w:sz w:val="24"/>
          <w:szCs w:val="24"/>
          <w:u w:val="single"/>
        </w:rPr>
      </w:pPr>
      <w:r w:rsidRPr="00FE2D9F">
        <w:rPr>
          <w:rFonts w:ascii="Arial" w:hAnsi="Arial" w:cs="Arial"/>
          <w:sz w:val="24"/>
          <w:szCs w:val="24"/>
          <w:u w:val="single"/>
        </w:rPr>
        <w:t>Synthesis of SY-351</w:t>
      </w:r>
      <w:r w:rsidR="00F642DC" w:rsidRPr="00FE2D9F">
        <w:rPr>
          <w:rFonts w:ascii="Arial" w:hAnsi="Arial" w:cs="Arial"/>
          <w:sz w:val="24"/>
          <w:szCs w:val="24"/>
          <w:u w:val="single"/>
        </w:rPr>
        <w:t>:</w:t>
      </w:r>
    </w:p>
    <w:p w14:paraId="0CC04B1D" w14:textId="77777777" w:rsidR="00CE1495" w:rsidRPr="00FE2D9F" w:rsidRDefault="00CE1495" w:rsidP="00C11CD2">
      <w:pPr>
        <w:pStyle w:val="ParagraphNumbering"/>
        <w:widowControl w:val="0"/>
        <w:numPr>
          <w:ilvl w:val="0"/>
          <w:numId w:val="0"/>
        </w:numPr>
        <w:spacing w:line="480" w:lineRule="auto"/>
        <w:rPr>
          <w:rFonts w:ascii="Arial" w:hAnsi="Arial" w:cs="Arial"/>
          <w:i/>
          <w:szCs w:val="24"/>
          <w:lang w:val="en-CA"/>
        </w:rPr>
      </w:pPr>
      <w:r w:rsidRPr="00FE2D9F">
        <w:rPr>
          <w:rFonts w:ascii="Arial" w:hAnsi="Arial" w:cs="Arial"/>
          <w:i/>
          <w:szCs w:val="24"/>
          <w:lang w:val="en-CA"/>
        </w:rPr>
        <w:t>5-amino-N-((1S,3R)-3-(5-chloro-4-(1-(phenylsulfonyl)-1H-indol-3-</w:t>
      </w:r>
      <w:proofErr w:type="gramStart"/>
      <w:r w:rsidRPr="00FE2D9F">
        <w:rPr>
          <w:rFonts w:ascii="Arial" w:hAnsi="Arial" w:cs="Arial"/>
          <w:i/>
          <w:szCs w:val="24"/>
          <w:lang w:val="en-CA"/>
        </w:rPr>
        <w:t>yl)pyrimidin</w:t>
      </w:r>
      <w:proofErr w:type="gramEnd"/>
      <w:r w:rsidRPr="00FE2D9F">
        <w:rPr>
          <w:rFonts w:ascii="Arial" w:hAnsi="Arial" w:cs="Arial"/>
          <w:i/>
          <w:szCs w:val="24"/>
          <w:lang w:val="en-CA"/>
        </w:rPr>
        <w:t>-2-ylamino)cyclohexyl)picolinamide</w:t>
      </w:r>
      <w:r w:rsidRPr="00FE2D9F">
        <w:rPr>
          <w:rFonts w:ascii="Arial" w:hAnsi="Arial" w:cs="Arial"/>
          <w:szCs w:val="24"/>
          <w:lang w:val="en-CA"/>
        </w:rPr>
        <w:object w:dxaOrig="16779" w:dyaOrig="1929" w14:anchorId="5D5EC864">
          <v:shape id="_x0000_i1034" type="#_x0000_t75" style="width:417pt;height:46.2pt" o:ole="">
            <v:imagedata r:id="rId24" o:title=""/>
          </v:shape>
          <o:OLEObject Type="Embed" ProgID="ChemDraw.Document.6.0" ShapeID="_x0000_i1034" DrawAspect="Content" ObjectID="_1614427188" r:id="rId25"/>
        </w:object>
      </w:r>
    </w:p>
    <w:p w14:paraId="480E4098" w14:textId="77777777" w:rsidR="00CE1495" w:rsidRPr="00FE2D9F" w:rsidRDefault="00CE1495" w:rsidP="00C11CD2">
      <w:pPr>
        <w:pStyle w:val="ParagraphNumbering"/>
        <w:widowControl w:val="0"/>
        <w:numPr>
          <w:ilvl w:val="0"/>
          <w:numId w:val="0"/>
        </w:numPr>
        <w:spacing w:line="480" w:lineRule="auto"/>
        <w:rPr>
          <w:rFonts w:ascii="Arial" w:hAnsi="Arial" w:cs="Arial"/>
          <w:szCs w:val="24"/>
          <w:lang w:val="en-CA"/>
        </w:rPr>
      </w:pPr>
      <w:r w:rsidRPr="00FE2D9F">
        <w:rPr>
          <w:rFonts w:ascii="Arial" w:hAnsi="Arial" w:cs="Arial"/>
          <w:szCs w:val="24"/>
          <w:lang w:val="en-CA"/>
        </w:rPr>
        <w:t>To a solution of (1R,3S)-N1-(5-chloro-4-(1-(phenylsulfonyl)-1H-indol-3-</w:t>
      </w:r>
      <w:proofErr w:type="gramStart"/>
      <w:r w:rsidRPr="00FE2D9F">
        <w:rPr>
          <w:rFonts w:ascii="Arial" w:hAnsi="Arial" w:cs="Arial"/>
          <w:szCs w:val="24"/>
          <w:lang w:val="en-CA"/>
        </w:rPr>
        <w:t>yl)pyrimidin</w:t>
      </w:r>
      <w:proofErr w:type="gramEnd"/>
      <w:r w:rsidRPr="00FE2D9F">
        <w:rPr>
          <w:rFonts w:ascii="Arial" w:hAnsi="Arial" w:cs="Arial"/>
          <w:szCs w:val="24"/>
          <w:lang w:val="en-CA"/>
        </w:rPr>
        <w:t xml:space="preserve">-2-yl)cyclohexane-1,3-diamine•HCl (300 mg, 0.579 mmol) in DMF (4 mL) was added </w:t>
      </w:r>
      <w:r w:rsidRPr="00FE2D9F">
        <w:rPr>
          <w:rFonts w:ascii="Arial" w:hAnsi="Arial" w:cs="Arial"/>
          <w:bCs/>
          <w:szCs w:val="24"/>
          <w:lang w:val="en-CA"/>
        </w:rPr>
        <w:t>Et</w:t>
      </w:r>
      <w:r w:rsidRPr="00FE2D9F">
        <w:rPr>
          <w:rFonts w:ascii="Arial" w:hAnsi="Arial" w:cs="Arial"/>
          <w:bCs/>
          <w:szCs w:val="24"/>
          <w:vertAlign w:val="subscript"/>
          <w:lang w:val="en-CA"/>
        </w:rPr>
        <w:t>3</w:t>
      </w:r>
      <w:r w:rsidRPr="00FE2D9F">
        <w:rPr>
          <w:rFonts w:ascii="Arial" w:hAnsi="Arial" w:cs="Arial"/>
          <w:bCs/>
          <w:szCs w:val="24"/>
          <w:lang w:val="en-CA"/>
        </w:rPr>
        <w:t xml:space="preserve">N (322 µL, 2.315 mmol), </w:t>
      </w:r>
      <w:r w:rsidRPr="00FE2D9F">
        <w:rPr>
          <w:rFonts w:ascii="Arial" w:hAnsi="Arial" w:cs="Arial"/>
          <w:szCs w:val="24"/>
          <w:lang w:val="en-CA"/>
        </w:rPr>
        <w:t>5-amino-2-pyridinecarboxylic acid (96 mg, 0.694 mmol) and HBTU (329 mg, 0.868 mmol). The mixture was stirred overnight at rt and then diluted with EtOAc (20 mL) and a washed twice with a saturated solution of NaHCO</w:t>
      </w:r>
      <w:r w:rsidRPr="00FE2D9F">
        <w:rPr>
          <w:rFonts w:ascii="Arial" w:hAnsi="Arial" w:cs="Arial"/>
          <w:szCs w:val="24"/>
          <w:vertAlign w:val="subscript"/>
          <w:lang w:val="en-CA"/>
        </w:rPr>
        <w:t>3</w:t>
      </w:r>
      <w:r w:rsidRPr="00FE2D9F">
        <w:rPr>
          <w:rFonts w:ascii="Arial" w:hAnsi="Arial" w:cs="Arial"/>
          <w:szCs w:val="24"/>
          <w:lang w:val="en-CA"/>
        </w:rPr>
        <w:t xml:space="preserve"> (10 mL), brine (5 mL), dried (MgSO</w:t>
      </w:r>
      <w:r w:rsidRPr="00FE2D9F">
        <w:rPr>
          <w:rFonts w:ascii="Arial" w:hAnsi="Arial" w:cs="Arial"/>
          <w:szCs w:val="24"/>
          <w:vertAlign w:val="subscript"/>
          <w:lang w:val="en-CA"/>
        </w:rPr>
        <w:t>4</w:t>
      </w:r>
      <w:r w:rsidRPr="00FE2D9F">
        <w:rPr>
          <w:rFonts w:ascii="Arial" w:hAnsi="Arial" w:cs="Arial"/>
          <w:szCs w:val="24"/>
          <w:lang w:val="en-CA"/>
        </w:rPr>
        <w:t>), filtered and evaporated to dryness. The residue was triturated with MTBE, filtrated and the filtrate was evaporated to dryness which afforded the title compound (282 mg, 0.468 mmol, 81%) as yellow solid.</w:t>
      </w:r>
    </w:p>
    <w:p w14:paraId="65D0F5BC" w14:textId="77777777" w:rsidR="00133931" w:rsidRPr="00FE2D9F" w:rsidRDefault="00133931" w:rsidP="00C11CD2">
      <w:pPr>
        <w:pStyle w:val="ParagraphNumbering"/>
        <w:widowControl w:val="0"/>
        <w:numPr>
          <w:ilvl w:val="0"/>
          <w:numId w:val="0"/>
        </w:numPr>
        <w:spacing w:line="480" w:lineRule="auto"/>
        <w:rPr>
          <w:rFonts w:ascii="Arial" w:hAnsi="Arial" w:cs="Arial"/>
          <w:szCs w:val="24"/>
          <w:lang w:val="en-CA"/>
        </w:rPr>
      </w:pPr>
    </w:p>
    <w:p w14:paraId="1C702A6E" w14:textId="77777777" w:rsidR="00CE1495" w:rsidRPr="00FE2D9F" w:rsidRDefault="00CE1495" w:rsidP="00C11CD2">
      <w:pPr>
        <w:pStyle w:val="ParagraphNumbering"/>
        <w:widowControl w:val="0"/>
        <w:numPr>
          <w:ilvl w:val="0"/>
          <w:numId w:val="0"/>
        </w:numPr>
        <w:spacing w:line="480" w:lineRule="auto"/>
        <w:rPr>
          <w:rFonts w:ascii="Arial" w:hAnsi="Arial" w:cs="Arial"/>
          <w:i/>
          <w:szCs w:val="24"/>
          <w:lang w:val="en-CA"/>
        </w:rPr>
      </w:pPr>
      <w:r w:rsidRPr="00FE2D9F">
        <w:rPr>
          <w:rFonts w:ascii="Arial" w:hAnsi="Arial" w:cs="Arial"/>
          <w:i/>
          <w:szCs w:val="24"/>
          <w:lang w:val="en-CA"/>
        </w:rPr>
        <w:t>5-amino-N-((1S,3R)-3-(5-chloro-4-(1H-indol-3-</w:t>
      </w:r>
      <w:proofErr w:type="gramStart"/>
      <w:r w:rsidRPr="00FE2D9F">
        <w:rPr>
          <w:rFonts w:ascii="Arial" w:hAnsi="Arial" w:cs="Arial"/>
          <w:i/>
          <w:szCs w:val="24"/>
          <w:lang w:val="en-CA"/>
        </w:rPr>
        <w:t>yl)pyrimidin</w:t>
      </w:r>
      <w:proofErr w:type="gramEnd"/>
      <w:r w:rsidRPr="00FE2D9F">
        <w:rPr>
          <w:rFonts w:ascii="Arial" w:hAnsi="Arial" w:cs="Arial"/>
          <w:i/>
          <w:szCs w:val="24"/>
          <w:lang w:val="en-CA"/>
        </w:rPr>
        <w:t>-2-ylamino)cyclohexyl)picolinamide</w:t>
      </w:r>
      <w:r w:rsidRPr="00FE2D9F">
        <w:rPr>
          <w:rFonts w:ascii="Arial" w:hAnsi="Arial" w:cs="Arial"/>
          <w:szCs w:val="24"/>
          <w:lang w:val="en-CA"/>
        </w:rPr>
        <w:object w:dxaOrig="14435" w:dyaOrig="2009" w14:anchorId="183A7A80">
          <v:shape id="_x0000_i1035" type="#_x0000_t75" style="width:401.4pt;height:52.8pt" o:ole="">
            <v:imagedata r:id="rId26" o:title=""/>
          </v:shape>
          <o:OLEObject Type="Embed" ProgID="ChemDraw.Document.6.0" ShapeID="_x0000_i1035" DrawAspect="Content" ObjectID="_1614427189" r:id="rId27"/>
        </w:object>
      </w:r>
    </w:p>
    <w:p w14:paraId="16187E7A" w14:textId="77777777" w:rsidR="00CE1495" w:rsidRPr="00FE2D9F" w:rsidRDefault="00CE1495" w:rsidP="00C11CD2">
      <w:pPr>
        <w:pStyle w:val="ParagraphNumbering"/>
        <w:widowControl w:val="0"/>
        <w:numPr>
          <w:ilvl w:val="0"/>
          <w:numId w:val="0"/>
        </w:numPr>
        <w:spacing w:line="480" w:lineRule="auto"/>
        <w:rPr>
          <w:rFonts w:ascii="Arial" w:hAnsi="Arial" w:cs="Arial"/>
          <w:bCs/>
          <w:szCs w:val="24"/>
          <w:lang w:val="en-CA"/>
        </w:rPr>
      </w:pPr>
      <w:r w:rsidRPr="00FE2D9F">
        <w:rPr>
          <w:rFonts w:ascii="Arial" w:hAnsi="Arial" w:cs="Arial"/>
          <w:szCs w:val="24"/>
          <w:lang w:val="en-CA"/>
        </w:rPr>
        <w:t>A solution of 5-amino-N-((1S,3R)-3-(5-chloro-4-(1-(phenylsulfonyl)-1H-indol-3-</w:t>
      </w:r>
      <w:proofErr w:type="gramStart"/>
      <w:r w:rsidRPr="00FE2D9F">
        <w:rPr>
          <w:rFonts w:ascii="Arial" w:hAnsi="Arial" w:cs="Arial"/>
          <w:szCs w:val="24"/>
          <w:lang w:val="en-CA"/>
        </w:rPr>
        <w:t>yl)pyrimidin</w:t>
      </w:r>
      <w:proofErr w:type="gramEnd"/>
      <w:r w:rsidRPr="00FE2D9F">
        <w:rPr>
          <w:rFonts w:ascii="Arial" w:hAnsi="Arial" w:cs="Arial"/>
          <w:szCs w:val="24"/>
          <w:lang w:val="en-CA"/>
        </w:rPr>
        <w:t xml:space="preserve">-2-ylamino)cyclohexyl)picolinamide in dioxane (5 mL) was treated with a 2M </w:t>
      </w:r>
      <w:r w:rsidRPr="00FE2D9F">
        <w:rPr>
          <w:rFonts w:ascii="Arial" w:hAnsi="Arial" w:cs="Arial"/>
          <w:szCs w:val="24"/>
          <w:lang w:val="en-CA"/>
        </w:rPr>
        <w:lastRenderedPageBreak/>
        <w:t xml:space="preserve">solution of NaOH (3.5 mL, 7.02 mmol) and heated at </w:t>
      </w:r>
      <w:r w:rsidRPr="00FE2D9F">
        <w:rPr>
          <w:rFonts w:ascii="Arial" w:hAnsi="Arial" w:cs="Arial"/>
          <w:bCs/>
          <w:szCs w:val="24"/>
          <w:lang w:val="en-CA"/>
        </w:rPr>
        <w:t>75°C for 3h and overnight at rt. The formed solid was filtrated and washed several time</w:t>
      </w:r>
      <w:r w:rsidR="00BD28D5" w:rsidRPr="00FE2D9F">
        <w:rPr>
          <w:rFonts w:ascii="Arial" w:hAnsi="Arial" w:cs="Arial"/>
          <w:bCs/>
          <w:szCs w:val="24"/>
          <w:lang w:val="en-CA"/>
        </w:rPr>
        <w:t>s</w:t>
      </w:r>
      <w:r w:rsidRPr="00FE2D9F">
        <w:rPr>
          <w:rFonts w:ascii="Arial" w:hAnsi="Arial" w:cs="Arial"/>
          <w:bCs/>
          <w:szCs w:val="24"/>
          <w:lang w:val="en-CA"/>
        </w:rPr>
        <w:t xml:space="preserve"> with water. The solid was taken in THF (10 mL) and the solution was evaporated to dryness which afforded the title compound (188 mg, 0.407 mmol, 87%) as white solid which was used in the next step without further purification.</w:t>
      </w:r>
    </w:p>
    <w:p w14:paraId="44B8D0DB" w14:textId="77777777" w:rsidR="00133931" w:rsidRPr="00FE2D9F" w:rsidRDefault="00133931" w:rsidP="00C11CD2">
      <w:pPr>
        <w:pStyle w:val="ParagraphNumbering"/>
        <w:widowControl w:val="0"/>
        <w:numPr>
          <w:ilvl w:val="0"/>
          <w:numId w:val="0"/>
        </w:numPr>
        <w:spacing w:line="480" w:lineRule="auto"/>
        <w:rPr>
          <w:rFonts w:ascii="Arial" w:hAnsi="Arial" w:cs="Arial"/>
          <w:szCs w:val="24"/>
          <w:lang w:val="en-CA"/>
        </w:rPr>
      </w:pPr>
    </w:p>
    <w:p w14:paraId="013146CA" w14:textId="77777777" w:rsidR="00CE1495" w:rsidRPr="00FE2D9F" w:rsidRDefault="00CE1495" w:rsidP="00C11CD2">
      <w:pPr>
        <w:pStyle w:val="ParagraphNumbering"/>
        <w:widowControl w:val="0"/>
        <w:numPr>
          <w:ilvl w:val="0"/>
          <w:numId w:val="0"/>
        </w:numPr>
        <w:spacing w:line="480" w:lineRule="auto"/>
        <w:rPr>
          <w:rFonts w:ascii="Arial" w:hAnsi="Arial" w:cs="Arial"/>
          <w:i/>
          <w:szCs w:val="24"/>
          <w:lang w:val="en-CA"/>
        </w:rPr>
      </w:pPr>
      <w:r w:rsidRPr="00FE2D9F">
        <w:rPr>
          <w:rFonts w:ascii="Arial" w:hAnsi="Arial" w:cs="Arial"/>
          <w:i/>
          <w:szCs w:val="24"/>
          <w:lang w:val="en-CA"/>
        </w:rPr>
        <w:t>N-((1S,3R)-3-(5-chloro-4-(1H-indol-3-</w:t>
      </w:r>
      <w:proofErr w:type="gramStart"/>
      <w:r w:rsidRPr="00FE2D9F">
        <w:rPr>
          <w:rFonts w:ascii="Arial" w:hAnsi="Arial" w:cs="Arial"/>
          <w:i/>
          <w:szCs w:val="24"/>
          <w:lang w:val="en-CA"/>
        </w:rPr>
        <w:t>yl)pyrimidin</w:t>
      </w:r>
      <w:proofErr w:type="gramEnd"/>
      <w:r w:rsidRPr="00FE2D9F">
        <w:rPr>
          <w:rFonts w:ascii="Arial" w:hAnsi="Arial" w:cs="Arial"/>
          <w:i/>
          <w:szCs w:val="24"/>
          <w:lang w:val="en-CA"/>
        </w:rPr>
        <w:t>-2-ylamino)cyclohexyl)-5-((E)-4-(dimethylamino)but-2-enamido)picolinamide</w:t>
      </w:r>
      <w:r w:rsidRPr="00FE2D9F">
        <w:rPr>
          <w:rFonts w:ascii="Arial" w:hAnsi="Arial" w:cs="Arial"/>
          <w:szCs w:val="24"/>
          <w:lang w:val="en-CA"/>
        </w:rPr>
        <w:object w:dxaOrig="16238" w:dyaOrig="2307" w14:anchorId="167A2FA2">
          <v:shape id="_x0000_i1036" type="#_x0000_t75" style="width:397.8pt;height:55.2pt" o:ole="">
            <v:imagedata r:id="rId28" o:title=""/>
          </v:shape>
          <o:OLEObject Type="Embed" ProgID="ChemDraw.Document.6.0" ShapeID="_x0000_i1036" DrawAspect="Content" ObjectID="_1614427190" r:id="rId29"/>
        </w:object>
      </w:r>
    </w:p>
    <w:p w14:paraId="5A757611" w14:textId="77777777" w:rsidR="00CE1495" w:rsidRPr="00FE2D9F" w:rsidRDefault="00CE1495" w:rsidP="00C11CD2">
      <w:pPr>
        <w:pStyle w:val="ParagraphNumbering"/>
        <w:widowControl w:val="0"/>
        <w:numPr>
          <w:ilvl w:val="0"/>
          <w:numId w:val="0"/>
        </w:numPr>
        <w:spacing w:line="480" w:lineRule="auto"/>
        <w:rPr>
          <w:rFonts w:ascii="Arial" w:hAnsi="Arial" w:cs="Arial"/>
          <w:szCs w:val="24"/>
          <w:lang w:val="en-CA"/>
        </w:rPr>
      </w:pPr>
      <w:r w:rsidRPr="00FE2D9F">
        <w:rPr>
          <w:rFonts w:ascii="Arial" w:hAnsi="Arial" w:cs="Arial"/>
          <w:szCs w:val="24"/>
          <w:lang w:val="en-CA"/>
        </w:rPr>
        <w:t xml:space="preserve">To a -60°C solution of 5-amino-N-((1S,3R)-3-(5-chloro-4-(1H-indol-3-yl)pyrimidin-2-ylamino)cyclohexyl)picolinamide (188 mg, 0.407mmol) and DIPEA (212 </w:t>
      </w:r>
      <w:r w:rsidRPr="00FE2D9F">
        <w:rPr>
          <w:rFonts w:ascii="Arial" w:hAnsi="Arial" w:cs="Arial"/>
          <w:bCs/>
          <w:szCs w:val="24"/>
          <w:lang w:val="en-CA"/>
        </w:rPr>
        <w:t>µL</w:t>
      </w:r>
      <w:r w:rsidRPr="00FE2D9F">
        <w:rPr>
          <w:rFonts w:ascii="Arial" w:hAnsi="Arial" w:cs="Arial"/>
          <w:szCs w:val="24"/>
          <w:lang w:val="en-CA"/>
        </w:rPr>
        <w:t xml:space="preserve">, 1.22 mmol) in 3/1 THF/NMP (3.7 mL) was slowly added a 54mg/mL of (E)-4-bromobut-2-enoyl chloride in THF (1.37 mL, 0.407mmol). The mixture was stirred 1h at -60°C and 1h at -20° for 1h before addition of a 2M solution of dimethylamine THF (814 </w:t>
      </w:r>
      <w:r w:rsidRPr="00FE2D9F">
        <w:rPr>
          <w:rFonts w:ascii="Arial" w:hAnsi="Arial" w:cs="Arial"/>
          <w:bCs/>
          <w:szCs w:val="24"/>
          <w:lang w:val="en-CA"/>
        </w:rPr>
        <w:t>µL</w:t>
      </w:r>
      <w:r w:rsidRPr="00FE2D9F">
        <w:rPr>
          <w:rFonts w:ascii="Arial" w:hAnsi="Arial" w:cs="Arial"/>
          <w:szCs w:val="24"/>
          <w:lang w:val="en-CA"/>
        </w:rPr>
        <w:t xml:space="preserve">, 1.63 mmol). The mixture was stirred 2h at rt and evaporated to dryness. The residue was purified by reverse phase chromatography (C18, water/ACN 0 to 50% gradient) and afforded the title compound (60 mg, 0.105 mmol, 25%) as white solid after lyophilisation.  </w:t>
      </w:r>
      <w:r w:rsidRPr="00FE2D9F">
        <w:rPr>
          <w:rFonts w:ascii="Arial" w:hAnsi="Arial" w:cs="Arial"/>
          <w:szCs w:val="24"/>
          <w:vertAlign w:val="superscript"/>
          <w:lang w:val="en-CA"/>
        </w:rPr>
        <w:t>1</w:t>
      </w:r>
      <w:r w:rsidRPr="00FE2D9F">
        <w:rPr>
          <w:rFonts w:ascii="Arial" w:hAnsi="Arial" w:cs="Arial"/>
          <w:szCs w:val="24"/>
          <w:lang w:val="en-CA"/>
        </w:rPr>
        <w:t xml:space="preserve">H NMR (500 MHz, DMSO) δ 11.82 (s, 1H), 10.54 (s, 1H), 8.87 (d, </w:t>
      </w:r>
      <w:r w:rsidRPr="00FE2D9F">
        <w:rPr>
          <w:rFonts w:ascii="Arial" w:hAnsi="Arial" w:cs="Arial"/>
          <w:i/>
          <w:iCs/>
          <w:szCs w:val="24"/>
          <w:lang w:val="en-CA"/>
        </w:rPr>
        <w:t>J</w:t>
      </w:r>
      <w:r w:rsidRPr="00FE2D9F">
        <w:rPr>
          <w:rFonts w:ascii="Arial" w:hAnsi="Arial" w:cs="Arial"/>
          <w:szCs w:val="24"/>
          <w:lang w:val="en-CA"/>
        </w:rPr>
        <w:t xml:space="preserve"> = 2.1 Hz, 1H), 8.61 (bs, 1H), 8.53 – 8.40 (m, 2H), 8.32 – 8.14 (m, 2H), 8.01 (d, </w:t>
      </w:r>
      <w:r w:rsidRPr="00FE2D9F">
        <w:rPr>
          <w:rFonts w:ascii="Arial" w:hAnsi="Arial" w:cs="Arial"/>
          <w:i/>
          <w:iCs/>
          <w:szCs w:val="24"/>
          <w:lang w:val="en-CA"/>
        </w:rPr>
        <w:t>J</w:t>
      </w:r>
      <w:r w:rsidRPr="00FE2D9F">
        <w:rPr>
          <w:rFonts w:ascii="Arial" w:hAnsi="Arial" w:cs="Arial"/>
          <w:szCs w:val="24"/>
          <w:lang w:val="en-CA"/>
        </w:rPr>
        <w:t xml:space="preserve"> = 8.6 Hz, 1H), 7.48 (d, </w:t>
      </w:r>
      <w:r w:rsidRPr="00FE2D9F">
        <w:rPr>
          <w:rFonts w:ascii="Arial" w:hAnsi="Arial" w:cs="Arial"/>
          <w:i/>
          <w:iCs/>
          <w:szCs w:val="24"/>
          <w:lang w:val="en-CA"/>
        </w:rPr>
        <w:t>J</w:t>
      </w:r>
      <w:r w:rsidRPr="00FE2D9F">
        <w:rPr>
          <w:rFonts w:ascii="Arial" w:hAnsi="Arial" w:cs="Arial"/>
          <w:szCs w:val="24"/>
          <w:lang w:val="en-CA"/>
        </w:rPr>
        <w:t xml:space="preserve"> = 8.6 Hz, 1H), 7.39 – 7.08 (m, 3H), 6.80 (dt, </w:t>
      </w:r>
      <w:r w:rsidRPr="00FE2D9F">
        <w:rPr>
          <w:rFonts w:ascii="Arial" w:hAnsi="Arial" w:cs="Arial"/>
          <w:i/>
          <w:iCs/>
          <w:szCs w:val="24"/>
          <w:lang w:val="en-CA"/>
        </w:rPr>
        <w:t>J</w:t>
      </w:r>
      <w:r w:rsidRPr="00FE2D9F">
        <w:rPr>
          <w:rFonts w:ascii="Arial" w:hAnsi="Arial" w:cs="Arial"/>
          <w:szCs w:val="24"/>
          <w:lang w:val="en-CA"/>
        </w:rPr>
        <w:t xml:space="preserve"> = 15.4, 5.8 Hz, 1H), 6.29 (d, </w:t>
      </w:r>
      <w:r w:rsidRPr="00FE2D9F">
        <w:rPr>
          <w:rFonts w:ascii="Arial" w:hAnsi="Arial" w:cs="Arial"/>
          <w:i/>
          <w:iCs/>
          <w:szCs w:val="24"/>
          <w:lang w:val="en-CA"/>
        </w:rPr>
        <w:t>J</w:t>
      </w:r>
      <w:r w:rsidRPr="00FE2D9F">
        <w:rPr>
          <w:rFonts w:ascii="Arial" w:hAnsi="Arial" w:cs="Arial"/>
          <w:szCs w:val="24"/>
          <w:lang w:val="en-CA"/>
        </w:rPr>
        <w:t xml:space="preserve"> = 15.4 Hz, 1H), 3.94 (s, 2H), 3.08 (d, </w:t>
      </w:r>
      <w:r w:rsidRPr="00FE2D9F">
        <w:rPr>
          <w:rFonts w:ascii="Arial" w:hAnsi="Arial" w:cs="Arial"/>
          <w:i/>
          <w:iCs/>
          <w:szCs w:val="24"/>
          <w:lang w:val="en-CA"/>
        </w:rPr>
        <w:t>J</w:t>
      </w:r>
      <w:r w:rsidRPr="00FE2D9F">
        <w:rPr>
          <w:rFonts w:ascii="Arial" w:hAnsi="Arial" w:cs="Arial"/>
          <w:szCs w:val="24"/>
          <w:lang w:val="en-CA"/>
        </w:rPr>
        <w:t xml:space="preserve"> = 5.1 Hz, 2H), 2.18 (s, 6H), 2.10 – 1.69 (m, 3H), 1.69 – 1.35 (m, 3H), 1.35 – 1.18 (m, 1H)</w:t>
      </w:r>
      <w:r w:rsidRPr="00FE2D9F">
        <w:rPr>
          <w:rFonts w:ascii="Arial" w:hAnsi="Arial" w:cs="Arial"/>
          <w:szCs w:val="24"/>
        </w:rPr>
        <w:t xml:space="preserve">; </w:t>
      </w:r>
      <w:r w:rsidRPr="00FE2D9F">
        <w:rPr>
          <w:rFonts w:ascii="Arial" w:hAnsi="Arial" w:cs="Arial"/>
          <w:szCs w:val="24"/>
          <w:lang w:val="en-CA"/>
        </w:rPr>
        <w:t>MS (m/z): 574.21 [M+1]</w:t>
      </w:r>
      <w:r w:rsidRPr="00FE2D9F">
        <w:rPr>
          <w:rFonts w:ascii="Arial" w:hAnsi="Arial" w:cs="Arial"/>
          <w:szCs w:val="24"/>
          <w:vertAlign w:val="superscript"/>
          <w:lang w:val="en-CA"/>
        </w:rPr>
        <w:t>+</w:t>
      </w:r>
      <w:r w:rsidRPr="00FE2D9F">
        <w:rPr>
          <w:rFonts w:ascii="Arial" w:hAnsi="Arial" w:cs="Arial"/>
          <w:szCs w:val="24"/>
          <w:lang w:val="en-CA"/>
        </w:rPr>
        <w:t>.</w:t>
      </w:r>
    </w:p>
    <w:p w14:paraId="673F5D57" w14:textId="77777777" w:rsidR="00CE1495" w:rsidRPr="00FE2D9F" w:rsidRDefault="00CE1495" w:rsidP="00C11CD2">
      <w:pPr>
        <w:pStyle w:val="ParagraphNumbering"/>
        <w:widowControl w:val="0"/>
        <w:numPr>
          <w:ilvl w:val="0"/>
          <w:numId w:val="0"/>
        </w:numPr>
        <w:spacing w:line="480" w:lineRule="auto"/>
        <w:rPr>
          <w:rFonts w:ascii="Arial" w:hAnsi="Arial" w:cs="Arial"/>
          <w:szCs w:val="24"/>
          <w:lang w:val="en-CA"/>
        </w:rPr>
      </w:pPr>
    </w:p>
    <w:p w14:paraId="04ECBEE1" w14:textId="77777777" w:rsidR="00CE1495" w:rsidRPr="00FE2D9F" w:rsidRDefault="00CE1495" w:rsidP="00C11CD2">
      <w:pPr>
        <w:autoSpaceDE w:val="0"/>
        <w:autoSpaceDN w:val="0"/>
        <w:adjustRightInd w:val="0"/>
        <w:spacing w:after="0" w:line="480" w:lineRule="auto"/>
        <w:jc w:val="both"/>
        <w:rPr>
          <w:rFonts w:ascii="Arial" w:hAnsi="Arial" w:cs="Arial"/>
          <w:sz w:val="24"/>
          <w:szCs w:val="24"/>
          <w:u w:val="single"/>
        </w:rPr>
      </w:pPr>
      <w:r w:rsidRPr="00FE2D9F">
        <w:rPr>
          <w:rFonts w:ascii="Arial" w:hAnsi="Arial" w:cs="Arial"/>
          <w:sz w:val="24"/>
          <w:szCs w:val="24"/>
          <w:u w:val="single"/>
        </w:rPr>
        <w:t>Synthesis of SY-1365:</w:t>
      </w:r>
    </w:p>
    <w:p w14:paraId="09638347" w14:textId="77777777" w:rsidR="00CE1495" w:rsidRPr="00FE2D9F" w:rsidRDefault="00CE1495" w:rsidP="00C11CD2">
      <w:pPr>
        <w:pStyle w:val="ParagraphNumbering"/>
        <w:widowControl w:val="0"/>
        <w:numPr>
          <w:ilvl w:val="0"/>
          <w:numId w:val="0"/>
        </w:numPr>
        <w:spacing w:line="480" w:lineRule="auto"/>
        <w:rPr>
          <w:rFonts w:ascii="Arial" w:hAnsi="Arial" w:cs="Arial"/>
          <w:szCs w:val="24"/>
          <w:lang w:val="en-CA"/>
        </w:rPr>
      </w:pPr>
      <w:r w:rsidRPr="00FE2D9F">
        <w:rPr>
          <w:rFonts w:ascii="Arial" w:hAnsi="Arial" w:cs="Arial"/>
          <w:i/>
          <w:szCs w:val="24"/>
          <w:lang w:val="en-CA"/>
        </w:rPr>
        <w:t>(+/-) Benzyl tert-butyl ((1S,3R)-1-methylcyclohexane-1,3-</w:t>
      </w:r>
      <w:proofErr w:type="gramStart"/>
      <w:r w:rsidRPr="00FE2D9F">
        <w:rPr>
          <w:rFonts w:ascii="Arial" w:hAnsi="Arial" w:cs="Arial"/>
          <w:i/>
          <w:szCs w:val="24"/>
          <w:lang w:val="en-CA"/>
        </w:rPr>
        <w:t>diyl)dicarbamate</w:t>
      </w:r>
      <w:proofErr w:type="gramEnd"/>
    </w:p>
    <w:p w14:paraId="49AFDD7C" w14:textId="77777777" w:rsidR="00CE1495" w:rsidRPr="00FE2D9F" w:rsidRDefault="00CE1495" w:rsidP="00C11CD2">
      <w:pPr>
        <w:pStyle w:val="ParagraphNumbering"/>
        <w:widowControl w:val="0"/>
        <w:numPr>
          <w:ilvl w:val="0"/>
          <w:numId w:val="0"/>
        </w:numPr>
        <w:tabs>
          <w:tab w:val="left" w:pos="720"/>
        </w:tabs>
        <w:spacing w:line="480" w:lineRule="auto"/>
        <w:rPr>
          <w:rFonts w:ascii="Arial" w:hAnsi="Arial" w:cs="Arial"/>
          <w:szCs w:val="24"/>
          <w:lang w:val="en-CA"/>
        </w:rPr>
      </w:pPr>
      <w:r w:rsidRPr="00FE2D9F">
        <w:rPr>
          <w:rFonts w:ascii="Arial" w:hAnsi="Arial" w:cs="Arial"/>
          <w:szCs w:val="24"/>
        </w:rPr>
        <w:object w:dxaOrig="5640" w:dyaOrig="1260" w14:anchorId="688216FE">
          <v:shape id="_x0000_i1037" type="#_x0000_t75" style="width:282pt;height:63pt" o:ole="">
            <v:imagedata r:id="rId30" o:title=""/>
          </v:shape>
          <o:OLEObject Type="Embed" ProgID="ChemDraw.Document.6.0" ShapeID="_x0000_i1037" DrawAspect="Content" ObjectID="_1614427191" r:id="rId31"/>
        </w:object>
      </w:r>
    </w:p>
    <w:p w14:paraId="7AD0BBB4" w14:textId="77777777" w:rsidR="00CE1495" w:rsidRPr="00FE2D9F" w:rsidRDefault="00CE1495" w:rsidP="00C11CD2">
      <w:pPr>
        <w:pStyle w:val="ParagraphNumbering"/>
        <w:widowControl w:val="0"/>
        <w:numPr>
          <w:ilvl w:val="0"/>
          <w:numId w:val="0"/>
        </w:numPr>
        <w:spacing w:line="480" w:lineRule="auto"/>
        <w:rPr>
          <w:rFonts w:ascii="Arial" w:hAnsi="Arial" w:cs="Arial"/>
          <w:szCs w:val="24"/>
        </w:rPr>
      </w:pPr>
      <w:r w:rsidRPr="00FE2D9F">
        <w:rPr>
          <w:rFonts w:ascii="Arial" w:hAnsi="Arial" w:cs="Arial"/>
          <w:szCs w:val="24"/>
        </w:rPr>
        <w:t>A solution of (+/-)</w:t>
      </w:r>
      <w:r w:rsidRPr="00FE2D9F">
        <w:rPr>
          <w:rFonts w:ascii="Arial" w:hAnsi="Arial" w:cs="Arial"/>
          <w:color w:val="303030"/>
          <w:szCs w:val="24"/>
        </w:rPr>
        <w:t xml:space="preserve">-(1S,3R)-3-((tert-butoxycarbonyl)amino)-1-methylcyclohexanecarboxylic acid prepared as in </w:t>
      </w:r>
      <w:r w:rsidRPr="00FE2D9F">
        <w:rPr>
          <w:rFonts w:ascii="Arial" w:hAnsi="Arial" w:cs="Arial"/>
          <w:szCs w:val="24"/>
        </w:rPr>
        <w:t>WO2010/148197</w:t>
      </w:r>
      <w:r w:rsidRPr="00FE2D9F">
        <w:rPr>
          <w:rFonts w:ascii="Arial" w:hAnsi="Arial" w:cs="Arial"/>
          <w:color w:val="303030"/>
          <w:szCs w:val="24"/>
        </w:rPr>
        <w:t xml:space="preserve"> (4.00 g, 15.5 mmol) in toluene (155 mL) was treated with Et</w:t>
      </w:r>
      <w:r w:rsidRPr="00FE2D9F">
        <w:rPr>
          <w:rFonts w:ascii="Arial" w:hAnsi="Arial" w:cs="Arial"/>
          <w:color w:val="303030"/>
          <w:szCs w:val="24"/>
          <w:vertAlign w:val="subscript"/>
        </w:rPr>
        <w:t>3</w:t>
      </w:r>
      <w:r w:rsidRPr="00FE2D9F">
        <w:rPr>
          <w:rFonts w:ascii="Arial" w:hAnsi="Arial" w:cs="Arial"/>
          <w:color w:val="303030"/>
          <w:szCs w:val="24"/>
        </w:rPr>
        <w:t xml:space="preserve">N (2.4 mL, 17.1 mmol) and DPPA (3.68 mL, 17.1 mmol) and heated at </w:t>
      </w:r>
      <w:r w:rsidRPr="00FE2D9F">
        <w:rPr>
          <w:rFonts w:ascii="Arial" w:hAnsi="Arial" w:cs="Arial"/>
          <w:szCs w:val="24"/>
        </w:rPr>
        <w:t>reflux for 1h. Benzyl alcohol (8.0 mL, 77.7 mmol) and Et</w:t>
      </w:r>
      <w:r w:rsidRPr="00FE2D9F">
        <w:rPr>
          <w:rFonts w:ascii="Arial" w:hAnsi="Arial" w:cs="Arial"/>
          <w:szCs w:val="24"/>
          <w:vertAlign w:val="subscript"/>
        </w:rPr>
        <w:t>3</w:t>
      </w:r>
      <w:r w:rsidRPr="00FE2D9F">
        <w:rPr>
          <w:rFonts w:ascii="Arial" w:hAnsi="Arial" w:cs="Arial"/>
          <w:szCs w:val="24"/>
        </w:rPr>
        <w:t>N (</w:t>
      </w:r>
      <w:r w:rsidRPr="00FE2D9F">
        <w:rPr>
          <w:rFonts w:ascii="Arial" w:hAnsi="Arial" w:cs="Arial"/>
          <w:color w:val="303030"/>
          <w:szCs w:val="24"/>
        </w:rPr>
        <w:t>4.4 mL , 31.4 mmol</w:t>
      </w:r>
      <w:r w:rsidRPr="00FE2D9F">
        <w:rPr>
          <w:rFonts w:ascii="Arial" w:hAnsi="Arial" w:cs="Arial"/>
          <w:szCs w:val="24"/>
        </w:rPr>
        <w:t>) were added to the reaction mixture and the solution was heated at 100 °C for 72h. The mixture was cooled to room temperature and then diluted with EtOAc (300 mL) and H</w:t>
      </w:r>
      <w:r w:rsidRPr="00FE2D9F">
        <w:rPr>
          <w:rFonts w:ascii="Arial" w:hAnsi="Arial" w:cs="Arial"/>
          <w:szCs w:val="24"/>
          <w:vertAlign w:val="subscript"/>
        </w:rPr>
        <w:t>2</w:t>
      </w:r>
      <w:r w:rsidRPr="00FE2D9F">
        <w:rPr>
          <w:rFonts w:ascii="Arial" w:hAnsi="Arial" w:cs="Arial"/>
          <w:szCs w:val="24"/>
        </w:rPr>
        <w:t>O (300 mL). The layers were separated and the aqueous layer was extracted with EtOAc (3 x 200 mL). The combined organics layers were washed with brine (100 mL), filtered and evaporated to dryness. The residue was purified by SiO</w:t>
      </w:r>
      <w:r w:rsidRPr="00FE2D9F">
        <w:rPr>
          <w:rFonts w:ascii="Arial" w:hAnsi="Arial" w:cs="Arial"/>
          <w:szCs w:val="24"/>
          <w:vertAlign w:val="subscript"/>
        </w:rPr>
        <w:t>2</w:t>
      </w:r>
      <w:r w:rsidRPr="00FE2D9F">
        <w:rPr>
          <w:rFonts w:ascii="Arial" w:hAnsi="Arial" w:cs="Arial"/>
          <w:szCs w:val="24"/>
        </w:rPr>
        <w:t xml:space="preserve"> chromatography (EtOAc in hexanes, 0 to 50% gradient) and afforded the title compound (3.40 g, 9.38 mmol, 60%) as a white solid.</w:t>
      </w:r>
    </w:p>
    <w:p w14:paraId="34BDEA8B" w14:textId="77777777" w:rsidR="00133931" w:rsidRPr="00FE2D9F" w:rsidRDefault="00133931" w:rsidP="00C11CD2">
      <w:pPr>
        <w:pStyle w:val="ParagraphNumbering"/>
        <w:widowControl w:val="0"/>
        <w:numPr>
          <w:ilvl w:val="0"/>
          <w:numId w:val="0"/>
        </w:numPr>
        <w:spacing w:line="480" w:lineRule="auto"/>
        <w:rPr>
          <w:rFonts w:ascii="Arial" w:hAnsi="Arial" w:cs="Arial"/>
          <w:szCs w:val="24"/>
        </w:rPr>
      </w:pPr>
    </w:p>
    <w:p w14:paraId="74DB9D9A" w14:textId="77777777" w:rsidR="00CE1495" w:rsidRPr="00FE2D9F" w:rsidRDefault="00CE1495" w:rsidP="00C11CD2">
      <w:pPr>
        <w:pStyle w:val="ParagraphNumbering"/>
        <w:widowControl w:val="0"/>
        <w:numPr>
          <w:ilvl w:val="0"/>
          <w:numId w:val="0"/>
        </w:numPr>
        <w:spacing w:line="480" w:lineRule="auto"/>
        <w:rPr>
          <w:rFonts w:ascii="Arial" w:hAnsi="Arial" w:cs="Arial"/>
          <w:szCs w:val="24"/>
        </w:rPr>
      </w:pPr>
      <w:r w:rsidRPr="00FE2D9F">
        <w:rPr>
          <w:rFonts w:ascii="Arial" w:hAnsi="Arial" w:cs="Arial"/>
          <w:i/>
          <w:szCs w:val="24"/>
          <w:lang w:val="en-CA"/>
        </w:rPr>
        <w:t>Benzyl tert-butyl ((1S,3R)-1-methylcyclohexane-1,3-</w:t>
      </w:r>
      <w:proofErr w:type="gramStart"/>
      <w:r w:rsidRPr="00FE2D9F">
        <w:rPr>
          <w:rFonts w:ascii="Arial" w:hAnsi="Arial" w:cs="Arial"/>
          <w:i/>
          <w:szCs w:val="24"/>
          <w:lang w:val="en-CA"/>
        </w:rPr>
        <w:t>diyl)dicarbamate</w:t>
      </w:r>
      <w:proofErr w:type="gramEnd"/>
      <w:r w:rsidRPr="00FE2D9F">
        <w:rPr>
          <w:rFonts w:ascii="Arial" w:hAnsi="Arial" w:cs="Arial"/>
          <w:i/>
          <w:szCs w:val="24"/>
          <w:lang w:val="en-CA"/>
        </w:rPr>
        <w:t xml:space="preserve"> and benzyl tert-butyl ((1R,3S)-1-methylcyclohexane-1,3-diyl)dicarbamate </w:t>
      </w:r>
    </w:p>
    <w:p w14:paraId="283A053F" w14:textId="77777777" w:rsidR="00CE1495" w:rsidRPr="00FE2D9F" w:rsidRDefault="00CE1495" w:rsidP="00C11CD2">
      <w:pPr>
        <w:pStyle w:val="ParagraphNumbering"/>
        <w:widowControl w:val="0"/>
        <w:numPr>
          <w:ilvl w:val="0"/>
          <w:numId w:val="0"/>
        </w:numPr>
        <w:tabs>
          <w:tab w:val="left" w:pos="720"/>
        </w:tabs>
        <w:spacing w:line="480" w:lineRule="auto"/>
        <w:rPr>
          <w:rFonts w:ascii="Arial" w:hAnsi="Arial" w:cs="Arial"/>
          <w:szCs w:val="24"/>
        </w:rPr>
      </w:pPr>
      <w:r w:rsidRPr="00FE2D9F">
        <w:rPr>
          <w:rFonts w:ascii="Arial" w:hAnsi="Arial" w:cs="Arial"/>
          <w:szCs w:val="24"/>
        </w:rPr>
        <w:object w:dxaOrig="7095" w:dyaOrig="915" w14:anchorId="61B8F081">
          <v:shape id="_x0000_i1038" type="#_x0000_t75" style="width:355.2pt;height:46.2pt" o:ole="">
            <v:imagedata r:id="rId32" o:title=""/>
          </v:shape>
          <o:OLEObject Type="Embed" ProgID="ChemDraw.Document.6.0" ShapeID="_x0000_i1038" DrawAspect="Content" ObjectID="_1614427192" r:id="rId33"/>
        </w:object>
      </w:r>
    </w:p>
    <w:p w14:paraId="54E815BB" w14:textId="77777777" w:rsidR="00CE1495" w:rsidRPr="00FE2D9F" w:rsidRDefault="00CE1495" w:rsidP="00C11CD2">
      <w:pPr>
        <w:pStyle w:val="ParagraphNumbering"/>
        <w:widowControl w:val="0"/>
        <w:numPr>
          <w:ilvl w:val="0"/>
          <w:numId w:val="0"/>
        </w:numPr>
        <w:spacing w:line="480" w:lineRule="auto"/>
        <w:rPr>
          <w:rFonts w:ascii="Arial" w:hAnsi="Arial" w:cs="Arial"/>
          <w:szCs w:val="24"/>
        </w:rPr>
      </w:pPr>
      <w:r w:rsidRPr="00FE2D9F">
        <w:rPr>
          <w:rFonts w:ascii="Arial" w:hAnsi="Arial" w:cs="Arial"/>
          <w:szCs w:val="24"/>
        </w:rPr>
        <w:t xml:space="preserve">Both enantiomers of (+/-)-Benzyl </w:t>
      </w:r>
      <w:r w:rsidRPr="00FE2D9F">
        <w:rPr>
          <w:rFonts w:ascii="Arial" w:hAnsi="Arial" w:cs="Arial"/>
          <w:i/>
          <w:szCs w:val="24"/>
        </w:rPr>
        <w:t>tert</w:t>
      </w:r>
      <w:r w:rsidRPr="00FE2D9F">
        <w:rPr>
          <w:rFonts w:ascii="Arial" w:hAnsi="Arial" w:cs="Arial"/>
          <w:szCs w:val="24"/>
        </w:rPr>
        <w:t>-butyl ((1S,3R)-1-methylcyclohexane-1,3-diyl)dicarbamate</w:t>
      </w:r>
      <w:r w:rsidRPr="00FE2D9F">
        <w:rPr>
          <w:rFonts w:ascii="Arial" w:hAnsi="Arial" w:cs="Arial"/>
          <w:i/>
          <w:szCs w:val="24"/>
        </w:rPr>
        <w:t xml:space="preserve"> </w:t>
      </w:r>
      <w:r w:rsidRPr="00FE2D9F">
        <w:rPr>
          <w:rFonts w:ascii="Arial" w:hAnsi="Arial" w:cs="Arial"/>
          <w:szCs w:val="24"/>
        </w:rPr>
        <w:t xml:space="preserve">(3.40 g, 9.38 mmol) were separated using preparative chiral HPLC </w:t>
      </w:r>
      <w:r w:rsidRPr="00FE2D9F">
        <w:rPr>
          <w:rFonts w:ascii="Arial" w:hAnsi="Arial" w:cs="Arial"/>
          <w:szCs w:val="24"/>
        </w:rPr>
        <w:lastRenderedPageBreak/>
        <w:t xml:space="preserve">(Chiralpak IA, 5 um, 20x250 mm; hex/MeOH/DCM = 90/5/5) to yield both compounds benzyl </w:t>
      </w:r>
      <w:r w:rsidRPr="00FE2D9F">
        <w:rPr>
          <w:rFonts w:ascii="Arial" w:hAnsi="Arial" w:cs="Arial"/>
          <w:i/>
          <w:szCs w:val="24"/>
        </w:rPr>
        <w:t>tert</w:t>
      </w:r>
      <w:r w:rsidRPr="00FE2D9F">
        <w:rPr>
          <w:rFonts w:ascii="Arial" w:hAnsi="Arial" w:cs="Arial"/>
          <w:szCs w:val="24"/>
        </w:rPr>
        <w:t>-butyl ((1S,3R)-1-methylcyclohexane-1,3-diyl)dicarbamate (1.20 g, 3.31 mmol) and benzyl</w:t>
      </w:r>
      <w:r w:rsidRPr="00FE2D9F">
        <w:rPr>
          <w:rFonts w:ascii="Arial" w:hAnsi="Arial" w:cs="Arial"/>
          <w:i/>
          <w:szCs w:val="24"/>
        </w:rPr>
        <w:t xml:space="preserve"> tert-</w:t>
      </w:r>
      <w:r w:rsidRPr="00FE2D9F">
        <w:rPr>
          <w:rFonts w:ascii="Arial" w:hAnsi="Arial" w:cs="Arial"/>
          <w:szCs w:val="24"/>
        </w:rPr>
        <w:t>butyl</w:t>
      </w:r>
      <w:r w:rsidRPr="00FE2D9F">
        <w:rPr>
          <w:rFonts w:ascii="Arial" w:hAnsi="Arial" w:cs="Arial"/>
          <w:i/>
          <w:szCs w:val="24"/>
        </w:rPr>
        <w:t xml:space="preserve"> </w:t>
      </w:r>
      <w:r w:rsidRPr="00FE2D9F">
        <w:rPr>
          <w:rFonts w:ascii="Arial" w:hAnsi="Arial" w:cs="Arial"/>
          <w:szCs w:val="24"/>
        </w:rPr>
        <w:t xml:space="preserve">((1R,3S)-1-methylcyclohexane-1,3-diyl)dicarbamate (1.15 g, 3.17 mmol) as white solids. </w:t>
      </w:r>
    </w:p>
    <w:p w14:paraId="66968A96" w14:textId="77777777" w:rsidR="00133931" w:rsidRPr="00FE2D9F" w:rsidRDefault="00133931" w:rsidP="00C11CD2">
      <w:pPr>
        <w:pStyle w:val="ParagraphNumbering"/>
        <w:widowControl w:val="0"/>
        <w:numPr>
          <w:ilvl w:val="0"/>
          <w:numId w:val="0"/>
        </w:numPr>
        <w:spacing w:line="480" w:lineRule="auto"/>
        <w:rPr>
          <w:rFonts w:ascii="Arial" w:hAnsi="Arial" w:cs="Arial"/>
          <w:i/>
          <w:szCs w:val="24"/>
          <w:lang w:val="en-CA"/>
        </w:rPr>
      </w:pPr>
    </w:p>
    <w:p w14:paraId="384F8CA9" w14:textId="77777777" w:rsidR="00CE1495" w:rsidRPr="00FE2D9F" w:rsidRDefault="00CE1495" w:rsidP="00C11CD2">
      <w:pPr>
        <w:pStyle w:val="ParagraphNumbering"/>
        <w:widowControl w:val="0"/>
        <w:numPr>
          <w:ilvl w:val="0"/>
          <w:numId w:val="0"/>
        </w:numPr>
        <w:spacing w:line="480" w:lineRule="auto"/>
        <w:rPr>
          <w:rFonts w:ascii="Arial" w:hAnsi="Arial" w:cs="Arial"/>
          <w:i/>
          <w:szCs w:val="24"/>
          <w:lang w:val="en-CA"/>
        </w:rPr>
      </w:pPr>
      <w:r w:rsidRPr="00FE2D9F">
        <w:rPr>
          <w:rFonts w:ascii="Arial" w:hAnsi="Arial" w:cs="Arial"/>
          <w:i/>
          <w:szCs w:val="24"/>
          <w:lang w:val="en-CA"/>
        </w:rPr>
        <w:t>Benzyl ((1S,3R)-3-amino-1-</w:t>
      </w:r>
      <w:proofErr w:type="gramStart"/>
      <w:r w:rsidRPr="00FE2D9F">
        <w:rPr>
          <w:rFonts w:ascii="Arial" w:hAnsi="Arial" w:cs="Arial"/>
          <w:i/>
          <w:szCs w:val="24"/>
          <w:lang w:val="en-CA"/>
        </w:rPr>
        <w:t>methylcyclohexyl)carbamate</w:t>
      </w:r>
      <w:proofErr w:type="gramEnd"/>
      <w:r w:rsidRPr="00FE2D9F">
        <w:rPr>
          <w:rFonts w:ascii="Arial" w:hAnsi="Arial" w:cs="Arial"/>
          <w:i/>
          <w:szCs w:val="24"/>
          <w:lang w:val="en-CA"/>
        </w:rPr>
        <w:t xml:space="preserve"> hydrochloride</w:t>
      </w:r>
    </w:p>
    <w:p w14:paraId="5ED40603" w14:textId="77777777" w:rsidR="00CE1495" w:rsidRPr="00FE2D9F" w:rsidRDefault="00CE1495" w:rsidP="00C11CD2">
      <w:pPr>
        <w:pStyle w:val="ParagraphNumbering"/>
        <w:widowControl w:val="0"/>
        <w:numPr>
          <w:ilvl w:val="0"/>
          <w:numId w:val="0"/>
        </w:numPr>
        <w:tabs>
          <w:tab w:val="left" w:pos="720"/>
        </w:tabs>
        <w:spacing w:line="480" w:lineRule="auto"/>
        <w:rPr>
          <w:rFonts w:ascii="Arial" w:hAnsi="Arial" w:cs="Arial"/>
          <w:i/>
          <w:szCs w:val="24"/>
          <w:lang w:val="en-CA"/>
        </w:rPr>
      </w:pPr>
      <w:r w:rsidRPr="00FE2D9F">
        <w:rPr>
          <w:rFonts w:ascii="Arial" w:hAnsi="Arial" w:cs="Arial"/>
          <w:szCs w:val="24"/>
        </w:rPr>
        <w:object w:dxaOrig="5460" w:dyaOrig="795" w14:anchorId="0EEF63BA">
          <v:shape id="_x0000_i1039" type="#_x0000_t75" style="width:273pt;height:40.8pt" o:ole="">
            <v:imagedata r:id="rId34" o:title=""/>
          </v:shape>
          <o:OLEObject Type="Embed" ProgID="ChemDraw.Document.6.0" ShapeID="_x0000_i1039" DrawAspect="Content" ObjectID="_1614427193" r:id="rId35"/>
        </w:object>
      </w:r>
    </w:p>
    <w:p w14:paraId="06F77A09" w14:textId="77777777" w:rsidR="00CE1495" w:rsidRPr="00FE2D9F" w:rsidRDefault="00CE1495" w:rsidP="00C11CD2">
      <w:pPr>
        <w:pStyle w:val="ParagraphNumbering"/>
        <w:widowControl w:val="0"/>
        <w:numPr>
          <w:ilvl w:val="0"/>
          <w:numId w:val="0"/>
        </w:numPr>
        <w:spacing w:line="480" w:lineRule="auto"/>
        <w:rPr>
          <w:rFonts w:ascii="Arial" w:hAnsi="Arial" w:cs="Arial"/>
          <w:szCs w:val="24"/>
        </w:rPr>
      </w:pPr>
      <w:r w:rsidRPr="00FE2D9F">
        <w:rPr>
          <w:rFonts w:ascii="Arial" w:hAnsi="Arial" w:cs="Arial"/>
          <w:szCs w:val="24"/>
        </w:rPr>
        <w:t xml:space="preserve">A solution of benzyl </w:t>
      </w:r>
      <w:r w:rsidRPr="00FE2D9F">
        <w:rPr>
          <w:rFonts w:ascii="Arial" w:hAnsi="Arial" w:cs="Arial"/>
          <w:i/>
          <w:szCs w:val="24"/>
        </w:rPr>
        <w:t>tert</w:t>
      </w:r>
      <w:r w:rsidRPr="00FE2D9F">
        <w:rPr>
          <w:rFonts w:ascii="Arial" w:hAnsi="Arial" w:cs="Arial"/>
          <w:szCs w:val="24"/>
        </w:rPr>
        <w:t>-butyl ((1S,3R)-1-methylcyclohexane-1,3-</w:t>
      </w:r>
      <w:proofErr w:type="gramStart"/>
      <w:r w:rsidRPr="00FE2D9F">
        <w:rPr>
          <w:rFonts w:ascii="Arial" w:hAnsi="Arial" w:cs="Arial"/>
          <w:szCs w:val="24"/>
        </w:rPr>
        <w:t>diyl)dicarbamate</w:t>
      </w:r>
      <w:proofErr w:type="gramEnd"/>
      <w:r w:rsidRPr="00FE2D9F">
        <w:rPr>
          <w:rFonts w:ascii="Arial" w:hAnsi="Arial" w:cs="Arial"/>
          <w:szCs w:val="24"/>
        </w:rPr>
        <w:t xml:space="preserve"> (700 mg, 1.93 mmol) in DCM (19 mL) was treated with a 4M solution of HCl in dioxane (9.66 mL, 38.6 mmol) and stirred 16h at rt. The mixture was evaporated to dryness and afforded the title compound (577 mg, 1.93 mmol, 100%) as a white solid which was used in the next step without further purification.</w:t>
      </w:r>
    </w:p>
    <w:p w14:paraId="5F114FAF" w14:textId="77777777" w:rsidR="00133931" w:rsidRPr="00FE2D9F" w:rsidRDefault="00133931" w:rsidP="00C11CD2">
      <w:pPr>
        <w:pStyle w:val="ParagraphNumbering"/>
        <w:widowControl w:val="0"/>
        <w:numPr>
          <w:ilvl w:val="0"/>
          <w:numId w:val="0"/>
        </w:numPr>
        <w:spacing w:line="480" w:lineRule="auto"/>
        <w:rPr>
          <w:rFonts w:ascii="Arial" w:hAnsi="Arial" w:cs="Arial"/>
          <w:i/>
          <w:szCs w:val="24"/>
          <w:lang w:val="en-CA"/>
        </w:rPr>
      </w:pPr>
    </w:p>
    <w:p w14:paraId="362AD10E" w14:textId="77777777" w:rsidR="00CE1495" w:rsidRPr="00FE2D9F" w:rsidRDefault="00CE1495" w:rsidP="00C11CD2">
      <w:pPr>
        <w:pStyle w:val="ParagraphNumbering"/>
        <w:widowControl w:val="0"/>
        <w:numPr>
          <w:ilvl w:val="0"/>
          <w:numId w:val="0"/>
        </w:numPr>
        <w:spacing w:line="480" w:lineRule="auto"/>
        <w:rPr>
          <w:rFonts w:ascii="Arial" w:hAnsi="Arial" w:cs="Arial"/>
          <w:i/>
          <w:szCs w:val="24"/>
          <w:lang w:val="en-CA"/>
        </w:rPr>
      </w:pPr>
      <w:r w:rsidRPr="00FE2D9F">
        <w:rPr>
          <w:rFonts w:ascii="Arial" w:hAnsi="Arial" w:cs="Arial"/>
          <w:i/>
          <w:szCs w:val="24"/>
          <w:lang w:val="en-CA"/>
        </w:rPr>
        <w:t>(1S,3R)-Benzyl-3-(5-chloro-4-(1-(phenylsulfonyl)-1H-indol-3-</w:t>
      </w:r>
      <w:proofErr w:type="gramStart"/>
      <w:r w:rsidRPr="00FE2D9F">
        <w:rPr>
          <w:rFonts w:ascii="Arial" w:hAnsi="Arial" w:cs="Arial"/>
          <w:i/>
          <w:szCs w:val="24"/>
          <w:lang w:val="en-CA"/>
        </w:rPr>
        <w:t>yl)pyrimidin</w:t>
      </w:r>
      <w:proofErr w:type="gramEnd"/>
      <w:r w:rsidRPr="00FE2D9F">
        <w:rPr>
          <w:rFonts w:ascii="Arial" w:hAnsi="Arial" w:cs="Arial"/>
          <w:i/>
          <w:szCs w:val="24"/>
          <w:lang w:val="en-CA"/>
        </w:rPr>
        <w:t>-2-ylamino)-1-methylcyclohexylcarbamate</w:t>
      </w:r>
    </w:p>
    <w:p w14:paraId="23A2CFD1" w14:textId="77777777" w:rsidR="00CE1495" w:rsidRPr="00FE2D9F" w:rsidRDefault="00CE1495" w:rsidP="00C11CD2">
      <w:pPr>
        <w:spacing w:after="0" w:line="480" w:lineRule="auto"/>
        <w:rPr>
          <w:rFonts w:ascii="Arial" w:hAnsi="Arial" w:cs="Arial"/>
          <w:noProof/>
          <w:sz w:val="24"/>
          <w:szCs w:val="24"/>
        </w:rPr>
      </w:pPr>
      <w:r w:rsidRPr="00FE2D9F">
        <w:rPr>
          <w:rFonts w:ascii="Arial" w:hAnsi="Arial" w:cs="Arial"/>
          <w:sz w:val="24"/>
          <w:szCs w:val="24"/>
        </w:rPr>
        <w:object w:dxaOrig="9510" w:dyaOrig="1125" w14:anchorId="10D18867">
          <v:shape id="_x0000_i1040" type="#_x0000_t75" style="width:475.8pt;height:55.8pt" o:ole="">
            <v:imagedata r:id="rId36" o:title=""/>
          </v:shape>
          <o:OLEObject Type="Embed" ProgID="ChemDraw.Document.6.0" ShapeID="_x0000_i1040" DrawAspect="Content" ObjectID="_1614427194" r:id="rId37"/>
        </w:object>
      </w:r>
    </w:p>
    <w:p w14:paraId="380B5493" w14:textId="77777777" w:rsidR="00CE1495" w:rsidRPr="00FE2D9F" w:rsidRDefault="00CE1495" w:rsidP="00C11CD2">
      <w:pPr>
        <w:pStyle w:val="ParagraphNumbering"/>
        <w:widowControl w:val="0"/>
        <w:numPr>
          <w:ilvl w:val="0"/>
          <w:numId w:val="0"/>
        </w:numPr>
        <w:spacing w:line="480" w:lineRule="auto"/>
        <w:rPr>
          <w:rFonts w:ascii="Arial" w:hAnsi="Arial" w:cs="Arial"/>
          <w:szCs w:val="24"/>
        </w:rPr>
      </w:pPr>
      <w:r w:rsidRPr="00FE2D9F">
        <w:rPr>
          <w:rFonts w:ascii="Arial" w:hAnsi="Arial" w:cs="Arial"/>
          <w:noProof/>
          <w:szCs w:val="24"/>
        </w:rPr>
        <w:t xml:space="preserve">A solution of 3-(2,5-dichloropyrimidin-4-yl)-1-(phenylsulfonyl)-1H-indole </w:t>
      </w:r>
      <w:r w:rsidRPr="00FE2D9F">
        <w:rPr>
          <w:rFonts w:ascii="Arial" w:hAnsi="Arial" w:cs="Arial"/>
          <w:szCs w:val="24"/>
        </w:rPr>
        <w:t xml:space="preserve">(1.02 g, 2.53 mmol), </w:t>
      </w:r>
      <w:r w:rsidRPr="00FE2D9F">
        <w:rPr>
          <w:rFonts w:ascii="Arial" w:hAnsi="Arial" w:cs="Arial"/>
          <w:color w:val="303030"/>
          <w:szCs w:val="24"/>
        </w:rPr>
        <w:t>benzyl ((1S,3R)-3-amino-1-</w:t>
      </w:r>
      <w:proofErr w:type="gramStart"/>
      <w:r w:rsidRPr="00FE2D9F">
        <w:rPr>
          <w:rFonts w:ascii="Arial" w:hAnsi="Arial" w:cs="Arial"/>
          <w:color w:val="303030"/>
          <w:szCs w:val="24"/>
        </w:rPr>
        <w:t>methylcyclohexyl)carbamate</w:t>
      </w:r>
      <w:proofErr w:type="gramEnd"/>
      <w:r w:rsidRPr="00FE2D9F">
        <w:rPr>
          <w:rFonts w:ascii="Arial" w:hAnsi="Arial" w:cs="Arial"/>
          <w:color w:val="303030"/>
          <w:szCs w:val="24"/>
        </w:rPr>
        <w:t xml:space="preserve"> hydrochloride</w:t>
      </w:r>
      <w:r w:rsidRPr="00FE2D9F">
        <w:rPr>
          <w:rFonts w:ascii="Arial" w:hAnsi="Arial" w:cs="Arial"/>
          <w:szCs w:val="24"/>
        </w:rPr>
        <w:t xml:space="preserve"> (577 mg, 1.93 mmol) and DIPEA (1.15 </w:t>
      </w:r>
      <w:r w:rsidRPr="00FE2D9F">
        <w:rPr>
          <w:rFonts w:ascii="Arial" w:hAnsi="Arial" w:cs="Arial"/>
          <w:color w:val="303030"/>
          <w:szCs w:val="24"/>
        </w:rPr>
        <w:t>m</w:t>
      </w:r>
      <w:r w:rsidRPr="00FE2D9F">
        <w:rPr>
          <w:rFonts w:ascii="Arial" w:hAnsi="Arial" w:cs="Arial"/>
          <w:szCs w:val="24"/>
        </w:rPr>
        <w:t xml:space="preserve">L, 6.60 mmol) in NMP (11 mL) was heated at 135 </w:t>
      </w:r>
      <w:r w:rsidRPr="00FE2D9F">
        <w:rPr>
          <w:rFonts w:ascii="Arial" w:hAnsi="Arial" w:cs="Arial"/>
          <w:szCs w:val="24"/>
          <w:vertAlign w:val="superscript"/>
        </w:rPr>
        <w:t>o</w:t>
      </w:r>
      <w:r w:rsidRPr="00FE2D9F">
        <w:rPr>
          <w:rFonts w:ascii="Arial" w:hAnsi="Arial" w:cs="Arial"/>
          <w:szCs w:val="24"/>
        </w:rPr>
        <w:t>C (microwave) for 60 min. The cooled mixture was diluted with EtOAc (250 mL), washed with H</w:t>
      </w:r>
      <w:r w:rsidRPr="00FE2D9F">
        <w:rPr>
          <w:rFonts w:ascii="Arial" w:hAnsi="Arial" w:cs="Arial"/>
          <w:szCs w:val="24"/>
          <w:vertAlign w:val="subscript"/>
        </w:rPr>
        <w:t>2</w:t>
      </w:r>
      <w:r w:rsidRPr="00FE2D9F">
        <w:rPr>
          <w:rFonts w:ascii="Arial" w:hAnsi="Arial" w:cs="Arial"/>
          <w:szCs w:val="24"/>
        </w:rPr>
        <w:t>O (100 mL), brine (100 mL), dried over MgSO</w:t>
      </w:r>
      <w:r w:rsidRPr="00FE2D9F">
        <w:rPr>
          <w:rFonts w:ascii="Arial" w:hAnsi="Arial" w:cs="Arial"/>
          <w:szCs w:val="24"/>
          <w:vertAlign w:val="subscript"/>
        </w:rPr>
        <w:t>4</w:t>
      </w:r>
      <w:r w:rsidRPr="00FE2D9F">
        <w:rPr>
          <w:rFonts w:ascii="Arial" w:hAnsi="Arial" w:cs="Arial"/>
          <w:szCs w:val="24"/>
        </w:rPr>
        <w:t xml:space="preserve">, filtered and evaporated to </w:t>
      </w:r>
      <w:r w:rsidRPr="00FE2D9F">
        <w:rPr>
          <w:rFonts w:ascii="Arial" w:hAnsi="Arial" w:cs="Arial"/>
          <w:szCs w:val="24"/>
        </w:rPr>
        <w:lastRenderedPageBreak/>
        <w:t>dryness. The residue was purified by SiO</w:t>
      </w:r>
      <w:r w:rsidRPr="00FE2D9F">
        <w:rPr>
          <w:rFonts w:ascii="Arial" w:hAnsi="Arial" w:cs="Arial"/>
          <w:szCs w:val="24"/>
          <w:vertAlign w:val="subscript"/>
        </w:rPr>
        <w:t>2</w:t>
      </w:r>
      <w:r w:rsidRPr="00FE2D9F">
        <w:rPr>
          <w:rFonts w:ascii="Arial" w:hAnsi="Arial" w:cs="Arial"/>
          <w:szCs w:val="24"/>
        </w:rPr>
        <w:t xml:space="preserve"> chromatography (EtOAc in DCM, 0 to 50% gradient) and afforded the title compound (747 mg, 1.19 mmol, 54%) as a yellow foam.</w:t>
      </w:r>
    </w:p>
    <w:p w14:paraId="25B86877" w14:textId="77777777" w:rsidR="003B18C2" w:rsidRPr="00FE2D9F" w:rsidRDefault="003B18C2" w:rsidP="00C11CD2">
      <w:pPr>
        <w:pStyle w:val="ParagraphNumbering"/>
        <w:widowControl w:val="0"/>
        <w:numPr>
          <w:ilvl w:val="0"/>
          <w:numId w:val="0"/>
        </w:numPr>
        <w:spacing w:line="480" w:lineRule="auto"/>
        <w:rPr>
          <w:rFonts w:ascii="Arial" w:hAnsi="Arial" w:cs="Arial"/>
          <w:i/>
          <w:szCs w:val="24"/>
          <w:lang w:val="en-CA"/>
        </w:rPr>
      </w:pPr>
    </w:p>
    <w:p w14:paraId="2E8C67A3" w14:textId="77777777" w:rsidR="00CE1495" w:rsidRPr="00FE2D9F" w:rsidRDefault="00BD28D5" w:rsidP="00C11CD2">
      <w:pPr>
        <w:pStyle w:val="ParagraphNumbering"/>
        <w:widowControl w:val="0"/>
        <w:numPr>
          <w:ilvl w:val="0"/>
          <w:numId w:val="0"/>
        </w:numPr>
        <w:spacing w:line="480" w:lineRule="auto"/>
        <w:rPr>
          <w:rFonts w:ascii="Arial" w:hAnsi="Arial" w:cs="Arial"/>
          <w:i/>
          <w:szCs w:val="24"/>
          <w:lang w:val="en-CA"/>
        </w:rPr>
      </w:pPr>
      <w:r w:rsidRPr="00FE2D9F">
        <w:rPr>
          <w:rFonts w:ascii="Arial" w:hAnsi="Arial" w:cs="Arial"/>
          <w:i/>
          <w:szCs w:val="24"/>
          <w:lang w:val="en-CA"/>
        </w:rPr>
        <w:t>(</w:t>
      </w:r>
      <w:r w:rsidRPr="00FE2D9F">
        <w:rPr>
          <w:rFonts w:ascii="Arial" w:hAnsi="Arial" w:cs="Arial"/>
          <w:i/>
          <w:szCs w:val="24"/>
        </w:rPr>
        <w:t>1R,3S</w:t>
      </w:r>
      <w:r w:rsidR="00CE1495" w:rsidRPr="00FE2D9F">
        <w:rPr>
          <w:rFonts w:ascii="Arial" w:hAnsi="Arial" w:cs="Arial"/>
          <w:i/>
          <w:szCs w:val="24"/>
          <w:lang w:val="en-CA"/>
        </w:rPr>
        <w:t>)-N-(5-chloro-4-(1-(phenylsulfonyl)-1H-indol-3-</w:t>
      </w:r>
      <w:proofErr w:type="gramStart"/>
      <w:r w:rsidR="00CE1495" w:rsidRPr="00FE2D9F">
        <w:rPr>
          <w:rFonts w:ascii="Arial" w:hAnsi="Arial" w:cs="Arial"/>
          <w:i/>
          <w:szCs w:val="24"/>
          <w:lang w:val="en-CA"/>
        </w:rPr>
        <w:t>yl)pyrimidin</w:t>
      </w:r>
      <w:proofErr w:type="gramEnd"/>
      <w:r w:rsidR="00CE1495" w:rsidRPr="00FE2D9F">
        <w:rPr>
          <w:rFonts w:ascii="Arial" w:hAnsi="Arial" w:cs="Arial"/>
          <w:i/>
          <w:szCs w:val="24"/>
          <w:lang w:val="en-CA"/>
        </w:rPr>
        <w:t>-2-yl)-3-methylcyclohexane-1,3-diamine</w:t>
      </w:r>
    </w:p>
    <w:p w14:paraId="5B7099DA" w14:textId="77777777" w:rsidR="00CE1495" w:rsidRPr="00FE2D9F" w:rsidRDefault="00CE1495" w:rsidP="00C11CD2">
      <w:pPr>
        <w:spacing w:after="0" w:line="480" w:lineRule="auto"/>
        <w:rPr>
          <w:rFonts w:ascii="Arial" w:hAnsi="Arial" w:cs="Arial"/>
          <w:sz w:val="24"/>
          <w:szCs w:val="24"/>
        </w:rPr>
      </w:pPr>
      <w:r w:rsidRPr="00FE2D9F">
        <w:rPr>
          <w:rFonts w:ascii="Arial" w:hAnsi="Arial" w:cs="Arial"/>
          <w:sz w:val="24"/>
          <w:szCs w:val="24"/>
        </w:rPr>
        <w:object w:dxaOrig="6810" w:dyaOrig="1005" w14:anchorId="516A82E0">
          <v:shape id="_x0000_i1041" type="#_x0000_t75" style="width:340.8pt;height:49.2pt" o:ole="">
            <v:imagedata r:id="rId38" o:title=""/>
          </v:shape>
          <o:OLEObject Type="Embed" ProgID="ChemDraw.Document.6.0" ShapeID="_x0000_i1041" DrawAspect="Content" ObjectID="_1614427195" r:id="rId39"/>
        </w:object>
      </w:r>
    </w:p>
    <w:p w14:paraId="09CB1E89" w14:textId="77777777" w:rsidR="00CE1495" w:rsidRPr="00FE2D9F" w:rsidRDefault="00CE1495" w:rsidP="00C11CD2">
      <w:pPr>
        <w:pStyle w:val="ParagraphNumbering"/>
        <w:widowControl w:val="0"/>
        <w:numPr>
          <w:ilvl w:val="0"/>
          <w:numId w:val="0"/>
        </w:numPr>
        <w:spacing w:line="480" w:lineRule="auto"/>
        <w:rPr>
          <w:rFonts w:ascii="Arial" w:hAnsi="Arial" w:cs="Arial"/>
          <w:szCs w:val="24"/>
        </w:rPr>
      </w:pPr>
      <w:r w:rsidRPr="00FE2D9F">
        <w:rPr>
          <w:rFonts w:ascii="Arial" w:hAnsi="Arial" w:cs="Arial"/>
          <w:szCs w:val="24"/>
        </w:rPr>
        <w:t>A cooled (</w:t>
      </w:r>
      <w:r w:rsidRPr="00FE2D9F">
        <w:rPr>
          <w:rFonts w:ascii="Arial" w:hAnsi="Arial" w:cs="Arial"/>
          <w:noProof/>
          <w:szCs w:val="24"/>
        </w:rPr>
        <w:t xml:space="preserve">-78°C) </w:t>
      </w:r>
      <w:r w:rsidRPr="00FE2D9F">
        <w:rPr>
          <w:rFonts w:ascii="Arial" w:hAnsi="Arial" w:cs="Arial"/>
          <w:szCs w:val="24"/>
        </w:rPr>
        <w:t xml:space="preserve">solution of </w:t>
      </w:r>
      <w:r w:rsidRPr="00FE2D9F">
        <w:rPr>
          <w:rFonts w:ascii="Arial" w:hAnsi="Arial" w:cs="Arial"/>
          <w:color w:val="303030"/>
          <w:szCs w:val="24"/>
        </w:rPr>
        <w:t>(1S,3R)</w:t>
      </w:r>
      <w:r w:rsidRPr="00FE2D9F">
        <w:rPr>
          <w:rFonts w:ascii="Arial" w:hAnsi="Arial" w:cs="Arial"/>
          <w:szCs w:val="24"/>
        </w:rPr>
        <w:t>-benzyl-3-(5-chloro-4-(1-(phenylsulfonyl)-1H-indol-3-yl)pyrimidin-2-ylamino)-1-methylcyclohexylcarbamate (747 mg, 1.19 mmol) in DCM (39 mL) was treated with a 1M solution of BBr</w:t>
      </w:r>
      <w:r w:rsidRPr="00FE2D9F">
        <w:rPr>
          <w:rFonts w:ascii="Arial" w:hAnsi="Arial" w:cs="Arial"/>
          <w:szCs w:val="24"/>
          <w:vertAlign w:val="subscript"/>
        </w:rPr>
        <w:t>3</w:t>
      </w:r>
      <w:r w:rsidRPr="00FE2D9F">
        <w:rPr>
          <w:rFonts w:ascii="Arial" w:hAnsi="Arial" w:cs="Arial"/>
          <w:szCs w:val="24"/>
        </w:rPr>
        <w:t xml:space="preserve"> in DCM (2.83 </w:t>
      </w:r>
      <w:r w:rsidRPr="00FE2D9F">
        <w:rPr>
          <w:rFonts w:ascii="Arial" w:hAnsi="Arial" w:cs="Arial"/>
          <w:color w:val="303030"/>
          <w:szCs w:val="24"/>
        </w:rPr>
        <w:t>m</w:t>
      </w:r>
      <w:r w:rsidRPr="00FE2D9F">
        <w:rPr>
          <w:rFonts w:ascii="Arial" w:hAnsi="Arial" w:cs="Arial"/>
          <w:szCs w:val="24"/>
        </w:rPr>
        <w:t>L, 2.83 mmol) and was slowly warmed up to rt. MeOH (10 mL) was added to the mixture was the resulting solution was stirred 1h at rt. The resulting mixture was evaporated to dryness. The residue was purified by reverse phase chromatography (C</w:t>
      </w:r>
      <w:r w:rsidRPr="00FE2D9F">
        <w:rPr>
          <w:rFonts w:ascii="Arial" w:hAnsi="Arial" w:cs="Arial"/>
          <w:szCs w:val="24"/>
          <w:vertAlign w:val="subscript"/>
        </w:rPr>
        <w:t>18</w:t>
      </w:r>
      <w:r w:rsidRPr="00FE2D9F">
        <w:rPr>
          <w:rFonts w:ascii="Arial" w:hAnsi="Arial" w:cs="Arial"/>
          <w:szCs w:val="24"/>
        </w:rPr>
        <w:t>, H</w:t>
      </w:r>
      <w:r w:rsidRPr="00FE2D9F">
        <w:rPr>
          <w:rFonts w:ascii="Arial" w:hAnsi="Arial" w:cs="Arial"/>
          <w:szCs w:val="24"/>
          <w:vertAlign w:val="subscript"/>
        </w:rPr>
        <w:t>2</w:t>
      </w:r>
      <w:r w:rsidRPr="00FE2D9F">
        <w:rPr>
          <w:rFonts w:ascii="Arial" w:hAnsi="Arial" w:cs="Arial"/>
          <w:szCs w:val="24"/>
        </w:rPr>
        <w:t>O/ACN +0.1% HCO</w:t>
      </w:r>
      <w:r w:rsidRPr="00FE2D9F">
        <w:rPr>
          <w:rFonts w:ascii="Arial" w:hAnsi="Arial" w:cs="Arial"/>
          <w:szCs w:val="24"/>
          <w:vertAlign w:val="subscript"/>
        </w:rPr>
        <w:t>2</w:t>
      </w:r>
      <w:r w:rsidRPr="00FE2D9F">
        <w:rPr>
          <w:rFonts w:ascii="Arial" w:hAnsi="Arial" w:cs="Arial"/>
          <w:szCs w:val="24"/>
        </w:rPr>
        <w:t>H, 0 to 60% gradient) and afforded the title compound (485 mg, 0.978 mmol, 83%) as a yellow solid.</w:t>
      </w:r>
    </w:p>
    <w:p w14:paraId="505F152E" w14:textId="77777777" w:rsidR="003B18C2" w:rsidRPr="00FE2D9F" w:rsidRDefault="003B18C2" w:rsidP="00C11CD2">
      <w:pPr>
        <w:pStyle w:val="ParagraphNumbering"/>
        <w:widowControl w:val="0"/>
        <w:numPr>
          <w:ilvl w:val="0"/>
          <w:numId w:val="0"/>
        </w:numPr>
        <w:spacing w:line="480" w:lineRule="auto"/>
        <w:rPr>
          <w:rFonts w:ascii="Arial" w:hAnsi="Arial" w:cs="Arial"/>
          <w:i/>
          <w:szCs w:val="24"/>
          <w:lang w:val="en-CA"/>
        </w:rPr>
      </w:pPr>
    </w:p>
    <w:p w14:paraId="6ABC7461" w14:textId="77777777" w:rsidR="00CE1495" w:rsidRPr="00FE2D9F" w:rsidRDefault="00CE1495" w:rsidP="00C11CD2">
      <w:pPr>
        <w:pStyle w:val="ParagraphNumbering"/>
        <w:widowControl w:val="0"/>
        <w:numPr>
          <w:ilvl w:val="0"/>
          <w:numId w:val="0"/>
        </w:numPr>
        <w:spacing w:line="480" w:lineRule="auto"/>
        <w:rPr>
          <w:rFonts w:ascii="Arial" w:hAnsi="Arial" w:cs="Arial"/>
          <w:szCs w:val="24"/>
        </w:rPr>
      </w:pPr>
      <w:r w:rsidRPr="00FE2D9F">
        <w:rPr>
          <w:rFonts w:ascii="Arial" w:hAnsi="Arial" w:cs="Arial"/>
          <w:i/>
          <w:szCs w:val="24"/>
          <w:lang w:val="en-CA"/>
        </w:rPr>
        <w:t>5-amino-N-((1S,3R)-3-(5-chloro-4-(1-(phenylsulfonyl)-1H-indol-3-</w:t>
      </w:r>
      <w:proofErr w:type="gramStart"/>
      <w:r w:rsidRPr="00FE2D9F">
        <w:rPr>
          <w:rFonts w:ascii="Arial" w:hAnsi="Arial" w:cs="Arial"/>
          <w:i/>
          <w:szCs w:val="24"/>
          <w:lang w:val="en-CA"/>
        </w:rPr>
        <w:t>yl)pyrimidin</w:t>
      </w:r>
      <w:proofErr w:type="gramEnd"/>
      <w:r w:rsidRPr="00FE2D9F">
        <w:rPr>
          <w:rFonts w:ascii="Arial" w:hAnsi="Arial" w:cs="Arial"/>
          <w:i/>
          <w:szCs w:val="24"/>
          <w:lang w:val="en-CA"/>
        </w:rPr>
        <w:t>-2-ylamino)-1-methylcyclohexyl)picolinamide</w:t>
      </w:r>
    </w:p>
    <w:p w14:paraId="5AC991F1" w14:textId="77777777" w:rsidR="00CE1495" w:rsidRPr="00FE2D9F" w:rsidRDefault="00CE1495" w:rsidP="00C11CD2">
      <w:pPr>
        <w:pStyle w:val="ParagraphNumbering"/>
        <w:widowControl w:val="0"/>
        <w:numPr>
          <w:ilvl w:val="0"/>
          <w:numId w:val="0"/>
        </w:numPr>
        <w:tabs>
          <w:tab w:val="left" w:pos="720"/>
        </w:tabs>
        <w:spacing w:line="480" w:lineRule="auto"/>
        <w:rPr>
          <w:rFonts w:ascii="Arial" w:hAnsi="Arial" w:cs="Arial"/>
          <w:szCs w:val="24"/>
        </w:rPr>
      </w:pPr>
      <w:r w:rsidRPr="00FE2D9F">
        <w:rPr>
          <w:rFonts w:ascii="Arial" w:hAnsi="Arial" w:cs="Arial"/>
          <w:szCs w:val="24"/>
        </w:rPr>
        <w:object w:dxaOrig="8490" w:dyaOrig="915" w14:anchorId="7E2BB2B3">
          <v:shape id="_x0000_i1042" type="#_x0000_t75" style="width:424.8pt;height:46.2pt" o:ole="">
            <v:imagedata r:id="rId40" o:title=""/>
          </v:shape>
          <o:OLEObject Type="Embed" ProgID="ChemDraw.Document.6.0" ShapeID="_x0000_i1042" DrawAspect="Content" ObjectID="_1614427196" r:id="rId41"/>
        </w:object>
      </w:r>
    </w:p>
    <w:p w14:paraId="01F0A930" w14:textId="77777777" w:rsidR="00CE1495" w:rsidRPr="00FE2D9F" w:rsidRDefault="00CE1495" w:rsidP="00C11CD2">
      <w:pPr>
        <w:pStyle w:val="ParagraphNumbering"/>
        <w:widowControl w:val="0"/>
        <w:numPr>
          <w:ilvl w:val="0"/>
          <w:numId w:val="0"/>
        </w:numPr>
        <w:spacing w:line="480" w:lineRule="auto"/>
        <w:rPr>
          <w:rFonts w:ascii="Arial" w:hAnsi="Arial" w:cs="Arial"/>
          <w:szCs w:val="24"/>
        </w:rPr>
      </w:pPr>
      <w:r w:rsidRPr="00FE2D9F">
        <w:rPr>
          <w:rFonts w:ascii="Arial" w:hAnsi="Arial" w:cs="Arial"/>
          <w:szCs w:val="24"/>
        </w:rPr>
        <w:t xml:space="preserve">A solution </w:t>
      </w:r>
      <w:proofErr w:type="gramStart"/>
      <w:r w:rsidRPr="00FE2D9F">
        <w:rPr>
          <w:rFonts w:ascii="Arial" w:hAnsi="Arial" w:cs="Arial"/>
          <w:szCs w:val="24"/>
        </w:rPr>
        <w:t>of  (</w:t>
      </w:r>
      <w:proofErr w:type="gramEnd"/>
      <w:r w:rsidRPr="00FE2D9F">
        <w:rPr>
          <w:rFonts w:ascii="Arial" w:hAnsi="Arial" w:cs="Arial"/>
          <w:szCs w:val="24"/>
        </w:rPr>
        <w:t>1R,3S)-</w:t>
      </w:r>
      <w:r w:rsidRPr="00FE2D9F">
        <w:rPr>
          <w:rFonts w:ascii="Arial" w:hAnsi="Arial" w:cs="Arial"/>
          <w:i/>
          <w:szCs w:val="24"/>
        </w:rPr>
        <w:t>N</w:t>
      </w:r>
      <w:r w:rsidRPr="00FE2D9F">
        <w:rPr>
          <w:rFonts w:ascii="Arial" w:hAnsi="Arial" w:cs="Arial"/>
          <w:szCs w:val="24"/>
        </w:rPr>
        <w:t>-(5-chloro-4-(1-(phenylsulfonyl)-1H-indol-3-yl)pyrimidin-2-yl)-3-methylcyclohexane-1,3-diamine (</w:t>
      </w:r>
      <w:r w:rsidRPr="00FE2D9F">
        <w:rPr>
          <w:rFonts w:ascii="Arial" w:hAnsi="Arial" w:cs="Arial"/>
          <w:noProof/>
          <w:szCs w:val="24"/>
        </w:rPr>
        <w:t>75.0 mg, 0.150 mmol</w:t>
      </w:r>
      <w:r w:rsidRPr="00FE2D9F">
        <w:rPr>
          <w:rFonts w:ascii="Arial" w:hAnsi="Arial" w:cs="Arial"/>
          <w:szCs w:val="24"/>
        </w:rPr>
        <w:t>) and 5-aminopicolinic acid (</w:t>
      </w:r>
      <w:r w:rsidRPr="00FE2D9F">
        <w:rPr>
          <w:rFonts w:ascii="Arial" w:hAnsi="Arial" w:cs="Arial"/>
          <w:noProof/>
          <w:szCs w:val="24"/>
        </w:rPr>
        <w:t>25.0 mg, 0.180 mmol</w:t>
      </w:r>
      <w:r w:rsidRPr="00FE2D9F">
        <w:rPr>
          <w:rFonts w:ascii="Arial" w:hAnsi="Arial" w:cs="Arial"/>
          <w:szCs w:val="24"/>
        </w:rPr>
        <w:t>) in DMF (5.0 mL) was treated with HBTU (</w:t>
      </w:r>
      <w:r w:rsidRPr="00FE2D9F">
        <w:rPr>
          <w:rFonts w:ascii="Arial" w:hAnsi="Arial" w:cs="Arial"/>
          <w:noProof/>
          <w:szCs w:val="24"/>
        </w:rPr>
        <w:t>86.0 mg, 0.230 mmol</w:t>
      </w:r>
      <w:r w:rsidRPr="00FE2D9F">
        <w:rPr>
          <w:rFonts w:ascii="Arial" w:hAnsi="Arial" w:cs="Arial"/>
          <w:szCs w:val="24"/>
        </w:rPr>
        <w:t xml:space="preserve">) and </w:t>
      </w:r>
      <w:r w:rsidRPr="00FE2D9F">
        <w:rPr>
          <w:rFonts w:ascii="Arial" w:hAnsi="Arial" w:cs="Arial"/>
          <w:szCs w:val="24"/>
        </w:rPr>
        <w:lastRenderedPageBreak/>
        <w:t xml:space="preserve">DIPEA (79 </w:t>
      </w:r>
      <w:r w:rsidRPr="00FE2D9F">
        <w:rPr>
          <w:rFonts w:ascii="Arial" w:hAnsi="Arial" w:cs="Arial"/>
          <w:color w:val="303030"/>
          <w:szCs w:val="24"/>
        </w:rPr>
        <w:t>µ</w:t>
      </w:r>
      <w:r w:rsidRPr="00FE2D9F">
        <w:rPr>
          <w:rFonts w:ascii="Arial" w:hAnsi="Arial" w:cs="Arial"/>
          <w:szCs w:val="24"/>
        </w:rPr>
        <w:t>L, 0.45 mmol). The resulting mixture was stirred 5h at rt and diluted with MeTHF (50 mL) and saturated NaHCO</w:t>
      </w:r>
      <w:r w:rsidRPr="00FE2D9F">
        <w:rPr>
          <w:rFonts w:ascii="Arial" w:hAnsi="Arial" w:cs="Arial"/>
          <w:szCs w:val="24"/>
          <w:vertAlign w:val="subscript"/>
        </w:rPr>
        <w:t>3</w:t>
      </w:r>
      <w:r w:rsidRPr="00FE2D9F">
        <w:rPr>
          <w:rFonts w:ascii="Arial" w:hAnsi="Arial" w:cs="Arial"/>
          <w:szCs w:val="24"/>
        </w:rPr>
        <w:t xml:space="preserve"> (50 mL). The layers were separated and the aqueous layer was extracted with MeTHF (2 x 50 mL). The combined organic layers were dried over MgSO</w:t>
      </w:r>
      <w:r w:rsidRPr="00FE2D9F">
        <w:rPr>
          <w:rFonts w:ascii="Arial" w:hAnsi="Arial" w:cs="Arial"/>
          <w:szCs w:val="24"/>
          <w:vertAlign w:val="subscript"/>
        </w:rPr>
        <w:t>4</w:t>
      </w:r>
      <w:r w:rsidRPr="00FE2D9F">
        <w:rPr>
          <w:rFonts w:ascii="Arial" w:hAnsi="Arial" w:cs="Arial"/>
          <w:szCs w:val="24"/>
        </w:rPr>
        <w:t>, filtered and evaporated to dryness. The residue was purified by SiO</w:t>
      </w:r>
      <w:r w:rsidRPr="00FE2D9F">
        <w:rPr>
          <w:rFonts w:ascii="Arial" w:hAnsi="Arial" w:cs="Arial"/>
          <w:szCs w:val="24"/>
          <w:vertAlign w:val="subscript"/>
        </w:rPr>
        <w:t>2</w:t>
      </w:r>
      <w:r w:rsidRPr="00FE2D9F">
        <w:rPr>
          <w:rFonts w:ascii="Arial" w:hAnsi="Arial" w:cs="Arial"/>
          <w:szCs w:val="24"/>
        </w:rPr>
        <w:t xml:space="preserve"> chromatography (EtOAc in DCM, 0 to 50% gradient) and afforded the title compound (74.0 mg, 0.120 mmol, 79%) as a </w:t>
      </w:r>
      <w:proofErr w:type="gramStart"/>
      <w:r w:rsidRPr="00FE2D9F">
        <w:rPr>
          <w:rFonts w:ascii="Arial" w:hAnsi="Arial" w:cs="Arial"/>
          <w:szCs w:val="24"/>
        </w:rPr>
        <w:t>light yellow</w:t>
      </w:r>
      <w:proofErr w:type="gramEnd"/>
      <w:r w:rsidRPr="00FE2D9F">
        <w:rPr>
          <w:rFonts w:ascii="Arial" w:hAnsi="Arial" w:cs="Arial"/>
          <w:szCs w:val="24"/>
        </w:rPr>
        <w:t xml:space="preserve"> oil.</w:t>
      </w:r>
    </w:p>
    <w:p w14:paraId="089759BA" w14:textId="77777777" w:rsidR="003B18C2" w:rsidRPr="00FE2D9F" w:rsidRDefault="003B18C2" w:rsidP="00C11CD2">
      <w:pPr>
        <w:pStyle w:val="ParagraphNumbering"/>
        <w:widowControl w:val="0"/>
        <w:numPr>
          <w:ilvl w:val="0"/>
          <w:numId w:val="0"/>
        </w:numPr>
        <w:spacing w:line="480" w:lineRule="auto"/>
        <w:rPr>
          <w:rFonts w:ascii="Arial" w:hAnsi="Arial" w:cs="Arial"/>
          <w:i/>
          <w:szCs w:val="24"/>
          <w:lang w:val="en-CA"/>
        </w:rPr>
      </w:pPr>
    </w:p>
    <w:p w14:paraId="3159EC65" w14:textId="77777777" w:rsidR="00CE1495" w:rsidRPr="00FE2D9F" w:rsidRDefault="00CE1495" w:rsidP="00C11CD2">
      <w:pPr>
        <w:pStyle w:val="ParagraphNumbering"/>
        <w:widowControl w:val="0"/>
        <w:numPr>
          <w:ilvl w:val="0"/>
          <w:numId w:val="0"/>
        </w:numPr>
        <w:spacing w:line="480" w:lineRule="auto"/>
        <w:rPr>
          <w:rFonts w:ascii="Arial" w:hAnsi="Arial" w:cs="Arial"/>
          <w:i/>
          <w:szCs w:val="24"/>
          <w:lang w:val="en-CA"/>
        </w:rPr>
      </w:pPr>
      <w:r w:rsidRPr="00FE2D9F">
        <w:rPr>
          <w:rFonts w:ascii="Arial" w:hAnsi="Arial" w:cs="Arial"/>
          <w:i/>
          <w:szCs w:val="24"/>
          <w:lang w:val="en-CA"/>
        </w:rPr>
        <w:t>5-amino-N-((1S,3R)-3-(5-chloro-4-(1H-indol-3-</w:t>
      </w:r>
      <w:proofErr w:type="gramStart"/>
      <w:r w:rsidRPr="00FE2D9F">
        <w:rPr>
          <w:rFonts w:ascii="Arial" w:hAnsi="Arial" w:cs="Arial"/>
          <w:i/>
          <w:szCs w:val="24"/>
          <w:lang w:val="en-CA"/>
        </w:rPr>
        <w:t>yl)pyrimidin</w:t>
      </w:r>
      <w:proofErr w:type="gramEnd"/>
      <w:r w:rsidRPr="00FE2D9F">
        <w:rPr>
          <w:rFonts w:ascii="Arial" w:hAnsi="Arial" w:cs="Arial"/>
          <w:i/>
          <w:szCs w:val="24"/>
          <w:lang w:val="en-CA"/>
        </w:rPr>
        <w:t>-2-ylamino)-1-methylcyclohexyl)picolinamide</w:t>
      </w:r>
    </w:p>
    <w:p w14:paraId="61CEB586" w14:textId="77777777" w:rsidR="00CE1495" w:rsidRPr="00FE2D9F" w:rsidRDefault="00CE1495" w:rsidP="00C11CD2">
      <w:pPr>
        <w:spacing w:after="0" w:line="480" w:lineRule="auto"/>
        <w:rPr>
          <w:rFonts w:ascii="Arial" w:hAnsi="Arial" w:cs="Arial"/>
          <w:sz w:val="24"/>
          <w:szCs w:val="24"/>
        </w:rPr>
      </w:pPr>
      <w:r w:rsidRPr="00FE2D9F">
        <w:rPr>
          <w:rFonts w:ascii="Arial" w:hAnsi="Arial" w:cs="Arial"/>
          <w:sz w:val="24"/>
          <w:szCs w:val="24"/>
        </w:rPr>
        <w:object w:dxaOrig="8715" w:dyaOrig="1005" w14:anchorId="6D73695F">
          <v:shape id="_x0000_i1043" type="#_x0000_t75" style="width:436.8pt;height:49.2pt" o:ole="">
            <v:imagedata r:id="rId42" o:title=""/>
          </v:shape>
          <o:OLEObject Type="Embed" ProgID="ChemDraw.Document.6.0" ShapeID="_x0000_i1043" DrawAspect="Content" ObjectID="_1614427197" r:id="rId43"/>
        </w:object>
      </w:r>
    </w:p>
    <w:p w14:paraId="5216B447" w14:textId="77777777" w:rsidR="00CE1495" w:rsidRPr="00FE2D9F" w:rsidRDefault="00CE1495" w:rsidP="00C11CD2">
      <w:pPr>
        <w:pStyle w:val="ParagraphNumbering"/>
        <w:widowControl w:val="0"/>
        <w:numPr>
          <w:ilvl w:val="0"/>
          <w:numId w:val="0"/>
        </w:numPr>
        <w:spacing w:line="480" w:lineRule="auto"/>
        <w:rPr>
          <w:rStyle w:val="Strong"/>
          <w:rFonts w:ascii="Arial" w:hAnsi="Arial" w:cs="Arial"/>
          <w:b w:val="0"/>
          <w:szCs w:val="24"/>
        </w:rPr>
      </w:pPr>
      <w:r w:rsidRPr="00FE2D9F">
        <w:rPr>
          <w:rFonts w:ascii="Arial" w:hAnsi="Arial" w:cs="Arial"/>
          <w:szCs w:val="24"/>
        </w:rPr>
        <w:t>A solution of 5-amino-</w:t>
      </w:r>
      <w:r w:rsidRPr="00FE2D9F">
        <w:rPr>
          <w:rFonts w:ascii="Arial" w:hAnsi="Arial" w:cs="Arial"/>
          <w:i/>
          <w:szCs w:val="24"/>
        </w:rPr>
        <w:t>N</w:t>
      </w:r>
      <w:r w:rsidRPr="00FE2D9F">
        <w:rPr>
          <w:rFonts w:ascii="Arial" w:hAnsi="Arial" w:cs="Arial"/>
          <w:szCs w:val="24"/>
        </w:rPr>
        <w:t>-((1S,3R)-3-(5-chloro-4-(1-(phenylsulfonyl)-1H-indol-3-</w:t>
      </w:r>
      <w:proofErr w:type="gramStart"/>
      <w:r w:rsidRPr="00FE2D9F">
        <w:rPr>
          <w:rFonts w:ascii="Arial" w:hAnsi="Arial" w:cs="Arial"/>
          <w:szCs w:val="24"/>
        </w:rPr>
        <w:t>yl)pyrimidin</w:t>
      </w:r>
      <w:proofErr w:type="gramEnd"/>
      <w:r w:rsidRPr="00FE2D9F">
        <w:rPr>
          <w:rFonts w:ascii="Arial" w:hAnsi="Arial" w:cs="Arial"/>
          <w:szCs w:val="24"/>
        </w:rPr>
        <w:t>-2-ylamino)-1-methylcyclohexyl)picolinamide (74.0 mg, 0.120 mmol) in 1,4-dioxane (4.0 mL) was treated with a 2M solution of NaOH in H</w:t>
      </w:r>
      <w:r w:rsidRPr="00FE2D9F">
        <w:rPr>
          <w:rFonts w:ascii="Arial" w:hAnsi="Arial" w:cs="Arial"/>
          <w:szCs w:val="24"/>
          <w:vertAlign w:val="subscript"/>
        </w:rPr>
        <w:t>2</w:t>
      </w:r>
      <w:r w:rsidRPr="00FE2D9F">
        <w:rPr>
          <w:rFonts w:ascii="Arial" w:hAnsi="Arial" w:cs="Arial"/>
          <w:szCs w:val="24"/>
        </w:rPr>
        <w:t xml:space="preserve">O (960 </w:t>
      </w:r>
      <w:r w:rsidRPr="00FE2D9F">
        <w:rPr>
          <w:rFonts w:ascii="Arial" w:hAnsi="Arial" w:cs="Arial"/>
          <w:color w:val="303030"/>
          <w:szCs w:val="24"/>
        </w:rPr>
        <w:t>µ</w:t>
      </w:r>
      <w:r w:rsidRPr="00FE2D9F">
        <w:rPr>
          <w:rFonts w:ascii="Arial" w:hAnsi="Arial" w:cs="Arial"/>
          <w:szCs w:val="24"/>
        </w:rPr>
        <w:t>L, 4.78 mmol) and heated at</w:t>
      </w:r>
      <w:r w:rsidRPr="00FE2D9F">
        <w:rPr>
          <w:rFonts w:ascii="Arial" w:hAnsi="Arial" w:cs="Arial"/>
          <w:b/>
          <w:szCs w:val="24"/>
        </w:rPr>
        <w:t xml:space="preserve"> </w:t>
      </w:r>
      <w:r w:rsidRPr="00FE2D9F">
        <w:rPr>
          <w:rStyle w:val="Strong"/>
          <w:rFonts w:ascii="Arial" w:hAnsi="Arial" w:cs="Arial"/>
          <w:b w:val="0"/>
          <w:szCs w:val="24"/>
        </w:rPr>
        <w:t xml:space="preserve">60°C for 1h. The cooled mixture was diluted with MeTHF (30 mL) and </w:t>
      </w:r>
      <w:r w:rsidRPr="00FE2D9F">
        <w:rPr>
          <w:rFonts w:ascii="Arial" w:hAnsi="Arial" w:cs="Arial"/>
          <w:szCs w:val="24"/>
        </w:rPr>
        <w:t>H</w:t>
      </w:r>
      <w:r w:rsidRPr="00FE2D9F">
        <w:rPr>
          <w:rFonts w:ascii="Arial" w:hAnsi="Arial" w:cs="Arial"/>
          <w:szCs w:val="24"/>
          <w:vertAlign w:val="subscript"/>
        </w:rPr>
        <w:t>2</w:t>
      </w:r>
      <w:r w:rsidRPr="00FE2D9F">
        <w:rPr>
          <w:rFonts w:ascii="Arial" w:hAnsi="Arial" w:cs="Arial"/>
          <w:szCs w:val="24"/>
        </w:rPr>
        <w:t>O</w:t>
      </w:r>
      <w:r w:rsidRPr="00FE2D9F">
        <w:rPr>
          <w:rStyle w:val="Strong"/>
          <w:rFonts w:ascii="Arial" w:hAnsi="Arial" w:cs="Arial"/>
          <w:b w:val="0"/>
          <w:szCs w:val="24"/>
        </w:rPr>
        <w:t xml:space="preserve"> (30 mL). The layers were separated and the aqueous layer was extracted with MeTHF (3 x 30 mL). The combined organic layers were dried over MgSO</w:t>
      </w:r>
      <w:r w:rsidRPr="00FE2D9F">
        <w:rPr>
          <w:rStyle w:val="Strong"/>
          <w:rFonts w:ascii="Arial" w:hAnsi="Arial" w:cs="Arial"/>
          <w:b w:val="0"/>
          <w:szCs w:val="24"/>
          <w:vertAlign w:val="subscript"/>
        </w:rPr>
        <w:t>4</w:t>
      </w:r>
      <w:r w:rsidRPr="00FE2D9F">
        <w:rPr>
          <w:rStyle w:val="Strong"/>
          <w:rFonts w:ascii="Arial" w:hAnsi="Arial" w:cs="Arial"/>
          <w:b w:val="0"/>
          <w:szCs w:val="24"/>
        </w:rPr>
        <w:t xml:space="preserve">, filtered and evaporated to dryness affording the title compound (57.0 mg, 0.120 mmol, 100%) as a </w:t>
      </w:r>
      <w:proofErr w:type="gramStart"/>
      <w:r w:rsidRPr="00FE2D9F">
        <w:rPr>
          <w:rStyle w:val="Strong"/>
          <w:rFonts w:ascii="Arial" w:hAnsi="Arial" w:cs="Arial"/>
          <w:b w:val="0"/>
          <w:szCs w:val="24"/>
        </w:rPr>
        <w:t>light yellow</w:t>
      </w:r>
      <w:proofErr w:type="gramEnd"/>
      <w:r w:rsidRPr="00FE2D9F">
        <w:rPr>
          <w:rStyle w:val="Strong"/>
          <w:rFonts w:ascii="Arial" w:hAnsi="Arial" w:cs="Arial"/>
          <w:b w:val="0"/>
          <w:szCs w:val="24"/>
        </w:rPr>
        <w:t xml:space="preserve"> oil which was used in the next step without further purification.</w:t>
      </w:r>
    </w:p>
    <w:p w14:paraId="4C0EDAD0" w14:textId="77777777" w:rsidR="003B18C2" w:rsidRPr="00FE2D9F" w:rsidRDefault="003B18C2" w:rsidP="00C11CD2">
      <w:pPr>
        <w:pStyle w:val="ParagraphNumbering"/>
        <w:widowControl w:val="0"/>
        <w:numPr>
          <w:ilvl w:val="0"/>
          <w:numId w:val="0"/>
        </w:numPr>
        <w:spacing w:line="480" w:lineRule="auto"/>
        <w:rPr>
          <w:rStyle w:val="Strong"/>
          <w:rFonts w:ascii="Arial" w:hAnsi="Arial" w:cs="Arial"/>
          <w:b w:val="0"/>
          <w:bCs w:val="0"/>
          <w:i/>
          <w:szCs w:val="24"/>
          <w:lang w:val="en-CA"/>
        </w:rPr>
      </w:pPr>
    </w:p>
    <w:p w14:paraId="70ED414A" w14:textId="77777777" w:rsidR="00CE1495" w:rsidRPr="00FE2D9F" w:rsidRDefault="00CE1495" w:rsidP="00C11CD2">
      <w:pPr>
        <w:pStyle w:val="ParagraphNumbering"/>
        <w:widowControl w:val="0"/>
        <w:numPr>
          <w:ilvl w:val="0"/>
          <w:numId w:val="0"/>
        </w:numPr>
        <w:spacing w:line="480" w:lineRule="auto"/>
        <w:rPr>
          <w:rFonts w:ascii="Arial" w:hAnsi="Arial" w:cs="Arial"/>
          <w:szCs w:val="24"/>
        </w:rPr>
      </w:pPr>
      <w:r w:rsidRPr="00FE2D9F">
        <w:rPr>
          <w:rFonts w:ascii="Arial" w:hAnsi="Arial" w:cs="Arial"/>
          <w:i/>
          <w:szCs w:val="24"/>
          <w:lang w:val="en-CA"/>
        </w:rPr>
        <w:t>N-((1S,3R)-3-(5-chloro-4-(1H-indol-3-</w:t>
      </w:r>
      <w:proofErr w:type="gramStart"/>
      <w:r w:rsidRPr="00FE2D9F">
        <w:rPr>
          <w:rFonts w:ascii="Arial" w:hAnsi="Arial" w:cs="Arial"/>
          <w:i/>
          <w:szCs w:val="24"/>
          <w:lang w:val="en-CA"/>
        </w:rPr>
        <w:t>yl)pyrimidin</w:t>
      </w:r>
      <w:proofErr w:type="gramEnd"/>
      <w:r w:rsidRPr="00FE2D9F">
        <w:rPr>
          <w:rFonts w:ascii="Arial" w:hAnsi="Arial" w:cs="Arial"/>
          <w:i/>
          <w:szCs w:val="24"/>
          <w:lang w:val="en-CA"/>
        </w:rPr>
        <w:t>-2-ylamino)-1-methylcyclohexyl)-5-((E)-4-(dimethylamino)but-2-enamido)picolinamide</w:t>
      </w:r>
    </w:p>
    <w:p w14:paraId="58EEAB05" w14:textId="77777777" w:rsidR="00CE1495" w:rsidRPr="00FE2D9F" w:rsidRDefault="00CE1495" w:rsidP="00C11CD2">
      <w:pPr>
        <w:spacing w:after="0" w:line="480" w:lineRule="auto"/>
        <w:rPr>
          <w:rFonts w:ascii="Arial" w:hAnsi="Arial" w:cs="Arial"/>
          <w:sz w:val="24"/>
          <w:szCs w:val="24"/>
        </w:rPr>
      </w:pPr>
      <w:r w:rsidRPr="00FE2D9F">
        <w:rPr>
          <w:rFonts w:ascii="Arial" w:hAnsi="Arial" w:cs="Arial"/>
          <w:sz w:val="24"/>
          <w:szCs w:val="24"/>
        </w:rPr>
        <w:object w:dxaOrig="9180" w:dyaOrig="1245" w14:anchorId="7F9E5486">
          <v:shape id="_x0000_i1044" type="#_x0000_t75" style="width:459pt;height:61.8pt" o:ole="">
            <v:imagedata r:id="rId44" o:title=""/>
          </v:shape>
          <o:OLEObject Type="Embed" ProgID="ChemDraw.Document.6.0" ShapeID="_x0000_i1044" DrawAspect="Content" ObjectID="_1614427198" r:id="rId45"/>
        </w:object>
      </w:r>
    </w:p>
    <w:p w14:paraId="5723B176" w14:textId="77777777" w:rsidR="00F5087D" w:rsidRPr="00FE2D9F" w:rsidRDefault="00CE1495" w:rsidP="00C11CD2">
      <w:pPr>
        <w:pStyle w:val="ParagraphNumbering"/>
        <w:widowControl w:val="0"/>
        <w:numPr>
          <w:ilvl w:val="0"/>
          <w:numId w:val="0"/>
        </w:numPr>
        <w:spacing w:line="480" w:lineRule="auto"/>
        <w:rPr>
          <w:rFonts w:ascii="Arial" w:hAnsi="Arial" w:cs="Arial"/>
          <w:i/>
          <w:szCs w:val="24"/>
          <w:lang w:val="en-CA"/>
        </w:rPr>
      </w:pPr>
      <w:r w:rsidRPr="00FE2D9F">
        <w:rPr>
          <w:rFonts w:ascii="Arial" w:hAnsi="Arial" w:cs="Arial"/>
          <w:szCs w:val="24"/>
        </w:rPr>
        <w:t>A cooled (-78°C) solution of 5-amino-</w:t>
      </w:r>
      <w:r w:rsidRPr="00FE2D9F">
        <w:rPr>
          <w:rFonts w:ascii="Arial" w:hAnsi="Arial" w:cs="Arial"/>
          <w:i/>
          <w:szCs w:val="24"/>
        </w:rPr>
        <w:t>N</w:t>
      </w:r>
      <w:r w:rsidRPr="00FE2D9F">
        <w:rPr>
          <w:rFonts w:ascii="Arial" w:hAnsi="Arial" w:cs="Arial"/>
          <w:szCs w:val="24"/>
        </w:rPr>
        <w:t>-((1S,3R)-3-(5-chloro-4-(1H-indol-3-yl)pyrimidin-2-ylamino)-1-methylcyclohexyl)picolinamide (57.0 mg, 0.120 mmol) and DIPEA (104 µL, 0.598 mmol) in THF/NMP (4.0 mL/1.0 mL) was treated with a 54.2 mg/mL solution of (E)-4-bromobut-2-enoyl chloride in DCM (104 µL, 0.598 mmol)</w:t>
      </w:r>
      <w:r w:rsidRPr="00FE2D9F">
        <w:rPr>
          <w:rFonts w:ascii="Arial" w:hAnsi="Arial" w:cs="Arial"/>
          <w:bCs/>
          <w:szCs w:val="24"/>
        </w:rPr>
        <w:t xml:space="preserve">. </w:t>
      </w:r>
      <w:r w:rsidRPr="00FE2D9F">
        <w:rPr>
          <w:rFonts w:ascii="Arial" w:hAnsi="Arial" w:cs="Arial"/>
          <w:szCs w:val="24"/>
        </w:rPr>
        <w:t>The resulting mixture was stirred 4h at -78°C before addition of a 2M solution of dimethylamine in THF (359 µL, 0.717 mmol). The resulting mixture was warmed up to rt and stirred 45min at this temperature before being evaporated to dryness. The residue was purified by reverse phase chromatography (C</w:t>
      </w:r>
      <w:r w:rsidRPr="00FE2D9F">
        <w:rPr>
          <w:rFonts w:ascii="Arial" w:hAnsi="Arial" w:cs="Arial"/>
          <w:szCs w:val="24"/>
          <w:vertAlign w:val="subscript"/>
        </w:rPr>
        <w:t>18</w:t>
      </w:r>
      <w:r w:rsidRPr="00FE2D9F">
        <w:rPr>
          <w:rFonts w:ascii="Arial" w:hAnsi="Arial" w:cs="Arial"/>
          <w:szCs w:val="24"/>
        </w:rPr>
        <w:t>, H</w:t>
      </w:r>
      <w:r w:rsidRPr="00FE2D9F">
        <w:rPr>
          <w:rFonts w:ascii="Arial" w:hAnsi="Arial" w:cs="Arial"/>
          <w:szCs w:val="24"/>
          <w:vertAlign w:val="subscript"/>
        </w:rPr>
        <w:t>2</w:t>
      </w:r>
      <w:r w:rsidRPr="00FE2D9F">
        <w:rPr>
          <w:rFonts w:ascii="Arial" w:hAnsi="Arial" w:cs="Arial"/>
          <w:szCs w:val="24"/>
        </w:rPr>
        <w:t>O/ACN +0.1% HCO</w:t>
      </w:r>
      <w:r w:rsidRPr="00FE2D9F">
        <w:rPr>
          <w:rFonts w:ascii="Arial" w:hAnsi="Arial" w:cs="Arial"/>
          <w:szCs w:val="24"/>
          <w:vertAlign w:val="subscript"/>
        </w:rPr>
        <w:t>2</w:t>
      </w:r>
      <w:r w:rsidRPr="00FE2D9F">
        <w:rPr>
          <w:rFonts w:ascii="Arial" w:hAnsi="Arial" w:cs="Arial"/>
          <w:szCs w:val="24"/>
        </w:rPr>
        <w:t xml:space="preserve">H, 0 to 50% gradient) and afforded the title compound (15.0 mg, 0.026 mmol, 22%) as a white solid after lyophilization.  </w:t>
      </w:r>
      <w:r w:rsidRPr="00FE2D9F">
        <w:rPr>
          <w:rFonts w:ascii="Arial" w:hAnsi="Arial" w:cs="Arial"/>
          <w:szCs w:val="24"/>
          <w:vertAlign w:val="superscript"/>
        </w:rPr>
        <w:t>1</w:t>
      </w:r>
      <w:r w:rsidRPr="00FE2D9F">
        <w:rPr>
          <w:rFonts w:ascii="Arial" w:hAnsi="Arial" w:cs="Arial"/>
          <w:szCs w:val="24"/>
        </w:rPr>
        <w:t xml:space="preserve">H NMR (500 MHz, DMSO) δ 11.84 (s, 1H), 10.54 (s, 1H), 8.82 (d, </w:t>
      </w:r>
      <w:r w:rsidRPr="00FE2D9F">
        <w:rPr>
          <w:rFonts w:ascii="Arial" w:hAnsi="Arial" w:cs="Arial"/>
          <w:i/>
          <w:iCs/>
          <w:szCs w:val="24"/>
        </w:rPr>
        <w:t>J</w:t>
      </w:r>
      <w:r w:rsidRPr="00FE2D9F">
        <w:rPr>
          <w:rFonts w:ascii="Arial" w:hAnsi="Arial" w:cs="Arial"/>
          <w:szCs w:val="24"/>
        </w:rPr>
        <w:t xml:space="preserve"> = 2.3 Hz, 1H), 8.64 (s, 1H), 8.47 (s, 1H), 8.25 (dd, </w:t>
      </w:r>
      <w:r w:rsidRPr="00FE2D9F">
        <w:rPr>
          <w:rFonts w:ascii="Arial" w:hAnsi="Arial" w:cs="Arial"/>
          <w:i/>
          <w:iCs/>
          <w:szCs w:val="24"/>
        </w:rPr>
        <w:t>J</w:t>
      </w:r>
      <w:r w:rsidRPr="00FE2D9F">
        <w:rPr>
          <w:rFonts w:ascii="Arial" w:hAnsi="Arial" w:cs="Arial"/>
          <w:szCs w:val="24"/>
        </w:rPr>
        <w:t xml:space="preserve"> = 8.6, 2.4 Hz, 2H), 7.98 (d, </w:t>
      </w:r>
      <w:r w:rsidRPr="00FE2D9F">
        <w:rPr>
          <w:rFonts w:ascii="Arial" w:hAnsi="Arial" w:cs="Arial"/>
          <w:i/>
          <w:iCs/>
          <w:szCs w:val="24"/>
        </w:rPr>
        <w:t>J</w:t>
      </w:r>
      <w:r w:rsidRPr="00FE2D9F">
        <w:rPr>
          <w:rFonts w:ascii="Arial" w:hAnsi="Arial" w:cs="Arial"/>
          <w:szCs w:val="24"/>
        </w:rPr>
        <w:t xml:space="preserve"> = 8.9 Hz, 2H), 7.50 (d, </w:t>
      </w:r>
      <w:r w:rsidRPr="00FE2D9F">
        <w:rPr>
          <w:rFonts w:ascii="Arial" w:hAnsi="Arial" w:cs="Arial"/>
          <w:i/>
          <w:iCs/>
          <w:szCs w:val="24"/>
        </w:rPr>
        <w:t>J</w:t>
      </w:r>
      <w:r w:rsidRPr="00FE2D9F">
        <w:rPr>
          <w:rFonts w:ascii="Arial" w:hAnsi="Arial" w:cs="Arial"/>
          <w:szCs w:val="24"/>
        </w:rPr>
        <w:t xml:space="preserve"> = 7.7 Hz, 1H), 7.25 – 7.07 (m, 3H), 6.81 (dt, </w:t>
      </w:r>
      <w:r w:rsidRPr="00FE2D9F">
        <w:rPr>
          <w:rFonts w:ascii="Arial" w:hAnsi="Arial" w:cs="Arial"/>
          <w:i/>
          <w:iCs/>
          <w:szCs w:val="24"/>
        </w:rPr>
        <w:t>J</w:t>
      </w:r>
      <w:r w:rsidRPr="00FE2D9F">
        <w:rPr>
          <w:rFonts w:ascii="Arial" w:hAnsi="Arial" w:cs="Arial"/>
          <w:szCs w:val="24"/>
        </w:rPr>
        <w:t xml:space="preserve"> = 15.5, 5.8 Hz, 1H), 6.29 (d, </w:t>
      </w:r>
      <w:r w:rsidRPr="00FE2D9F">
        <w:rPr>
          <w:rFonts w:ascii="Arial" w:hAnsi="Arial" w:cs="Arial"/>
          <w:i/>
          <w:iCs/>
          <w:szCs w:val="24"/>
        </w:rPr>
        <w:t>J</w:t>
      </w:r>
      <w:r w:rsidRPr="00FE2D9F">
        <w:rPr>
          <w:rFonts w:ascii="Arial" w:hAnsi="Arial" w:cs="Arial"/>
          <w:szCs w:val="24"/>
        </w:rPr>
        <w:t xml:space="preserve"> = 15.4 Hz, 1H), 4.23 – 4.08 (m, 1H), 3.08 (dd, </w:t>
      </w:r>
      <w:r w:rsidRPr="00FE2D9F">
        <w:rPr>
          <w:rFonts w:ascii="Arial" w:hAnsi="Arial" w:cs="Arial"/>
          <w:i/>
          <w:iCs/>
          <w:szCs w:val="24"/>
        </w:rPr>
        <w:t>J</w:t>
      </w:r>
      <w:r w:rsidRPr="00FE2D9F">
        <w:rPr>
          <w:rFonts w:ascii="Arial" w:hAnsi="Arial" w:cs="Arial"/>
          <w:szCs w:val="24"/>
        </w:rPr>
        <w:t xml:space="preserve"> = 5.7, 1.1 Hz, 2H), 2.46 – 2.37 (m, 1H), 2.18 (s, 6H), 2.04 – 1.95 (m, 2H), 1.87 – 1.70 (m, 3H), 1.63 – 1.46 (m, 4H), 1.39 – 1.26 (m, 1H)</w:t>
      </w:r>
      <w:r w:rsidR="003B18C2" w:rsidRPr="00FE2D9F">
        <w:rPr>
          <w:rFonts w:ascii="Arial" w:hAnsi="Arial" w:cs="Arial"/>
          <w:szCs w:val="24"/>
        </w:rPr>
        <w:t xml:space="preserve">; </w:t>
      </w:r>
      <w:r w:rsidR="003B18C2" w:rsidRPr="00FE2D9F">
        <w:rPr>
          <w:rFonts w:ascii="Arial" w:hAnsi="Arial" w:cs="Arial"/>
          <w:szCs w:val="24"/>
          <w:lang w:val="en-CA"/>
        </w:rPr>
        <w:t>MS (m/z): 587.39 [M+1]</w:t>
      </w:r>
      <w:r w:rsidR="003B18C2" w:rsidRPr="00FE2D9F">
        <w:rPr>
          <w:rFonts w:ascii="Arial" w:hAnsi="Arial" w:cs="Arial"/>
          <w:szCs w:val="24"/>
          <w:vertAlign w:val="superscript"/>
          <w:lang w:val="en-CA"/>
        </w:rPr>
        <w:t>+</w:t>
      </w:r>
      <w:r w:rsidR="003B18C2" w:rsidRPr="00FE2D9F">
        <w:rPr>
          <w:rFonts w:ascii="Arial" w:hAnsi="Arial" w:cs="Arial"/>
          <w:szCs w:val="24"/>
          <w:lang w:val="en-CA"/>
        </w:rPr>
        <w:t>.</w:t>
      </w:r>
    </w:p>
    <w:p w14:paraId="0F5BE31F" w14:textId="77777777" w:rsidR="00102609" w:rsidRPr="00FE2D9F" w:rsidRDefault="00102609" w:rsidP="00C11CD2">
      <w:pPr>
        <w:pStyle w:val="ParagraphNumbering"/>
        <w:widowControl w:val="0"/>
        <w:numPr>
          <w:ilvl w:val="0"/>
          <w:numId w:val="0"/>
        </w:numPr>
        <w:spacing w:line="480" w:lineRule="auto"/>
        <w:rPr>
          <w:rFonts w:ascii="Arial" w:hAnsi="Arial" w:cs="Arial"/>
          <w:i/>
          <w:szCs w:val="24"/>
          <w:lang w:val="en-CA"/>
        </w:rPr>
      </w:pPr>
    </w:p>
    <w:p w14:paraId="5324DB47" w14:textId="77777777" w:rsidR="00102609" w:rsidRPr="00FE2D9F" w:rsidRDefault="00102609" w:rsidP="00C11CD2">
      <w:pPr>
        <w:autoSpaceDE w:val="0"/>
        <w:autoSpaceDN w:val="0"/>
        <w:adjustRightInd w:val="0"/>
        <w:spacing w:after="0" w:line="480" w:lineRule="auto"/>
        <w:rPr>
          <w:rFonts w:ascii="Arial" w:hAnsi="Arial" w:cs="Arial"/>
          <w:sz w:val="24"/>
          <w:szCs w:val="24"/>
          <w:u w:val="single"/>
        </w:rPr>
      </w:pPr>
      <w:r w:rsidRPr="00FE2D9F">
        <w:rPr>
          <w:rFonts w:ascii="Arial" w:hAnsi="Arial" w:cs="Arial"/>
          <w:sz w:val="24"/>
          <w:szCs w:val="24"/>
          <w:u w:val="single"/>
        </w:rPr>
        <w:t>Synthesis of biotinated SY-1365</w:t>
      </w:r>
      <w:r w:rsidR="003B18C2" w:rsidRPr="00FE2D9F">
        <w:rPr>
          <w:rFonts w:ascii="Arial" w:hAnsi="Arial" w:cs="Arial"/>
          <w:sz w:val="24"/>
          <w:szCs w:val="24"/>
          <w:u w:val="single"/>
        </w:rPr>
        <w:t>:</w:t>
      </w:r>
    </w:p>
    <w:p w14:paraId="47FD036A" w14:textId="77777777" w:rsidR="003B18C2" w:rsidRPr="00FE2D9F" w:rsidRDefault="003B18C2" w:rsidP="00C11CD2">
      <w:pPr>
        <w:autoSpaceDE w:val="0"/>
        <w:autoSpaceDN w:val="0"/>
        <w:adjustRightInd w:val="0"/>
        <w:spacing w:after="0" w:line="480" w:lineRule="auto"/>
        <w:rPr>
          <w:rFonts w:ascii="Arial" w:hAnsi="Arial" w:cs="Arial"/>
          <w:sz w:val="24"/>
          <w:szCs w:val="24"/>
          <w:u w:val="single"/>
        </w:rPr>
      </w:pPr>
    </w:p>
    <w:p w14:paraId="5078E46E" w14:textId="77777777" w:rsidR="00102609" w:rsidRPr="00FE2D9F" w:rsidRDefault="00102609" w:rsidP="00C11CD2">
      <w:pPr>
        <w:autoSpaceDE w:val="0"/>
        <w:autoSpaceDN w:val="0"/>
        <w:adjustRightInd w:val="0"/>
        <w:spacing w:after="0" w:line="480" w:lineRule="auto"/>
        <w:jc w:val="both"/>
        <w:rPr>
          <w:rFonts w:ascii="Arial" w:hAnsi="Arial" w:cs="Arial"/>
          <w:i/>
          <w:sz w:val="24"/>
          <w:szCs w:val="24"/>
        </w:rPr>
      </w:pPr>
      <w:r w:rsidRPr="00FE2D9F">
        <w:rPr>
          <w:rFonts w:ascii="Arial" w:hAnsi="Arial" w:cs="Arial"/>
          <w:i/>
          <w:sz w:val="24"/>
          <w:szCs w:val="24"/>
        </w:rPr>
        <w:t>tert-Butyl (1-azido-13-oxo-3,6,9-trioxa-12,14-diazaheptadecan-17-</w:t>
      </w:r>
      <w:proofErr w:type="gramStart"/>
      <w:r w:rsidRPr="00FE2D9F">
        <w:rPr>
          <w:rFonts w:ascii="Arial" w:hAnsi="Arial" w:cs="Arial"/>
          <w:i/>
          <w:sz w:val="24"/>
          <w:szCs w:val="24"/>
        </w:rPr>
        <w:t>yl)(</w:t>
      </w:r>
      <w:proofErr w:type="gramEnd"/>
      <w:r w:rsidRPr="00FE2D9F">
        <w:rPr>
          <w:rFonts w:ascii="Arial" w:hAnsi="Arial" w:cs="Arial"/>
          <w:i/>
          <w:sz w:val="24"/>
          <w:szCs w:val="24"/>
        </w:rPr>
        <w:t>methyl)carbamate</w:t>
      </w:r>
    </w:p>
    <w:p w14:paraId="48E03184" w14:textId="77777777" w:rsidR="00102609" w:rsidRPr="00FE2D9F" w:rsidRDefault="00102609" w:rsidP="00C11CD2">
      <w:pPr>
        <w:autoSpaceDE w:val="0"/>
        <w:autoSpaceDN w:val="0"/>
        <w:adjustRightInd w:val="0"/>
        <w:spacing w:after="0" w:line="480" w:lineRule="auto"/>
        <w:jc w:val="both"/>
        <w:rPr>
          <w:rFonts w:ascii="Arial" w:hAnsi="Arial" w:cs="Arial"/>
          <w:sz w:val="24"/>
          <w:szCs w:val="24"/>
          <w:lang w:eastAsia="en-US"/>
        </w:rPr>
      </w:pPr>
      <w:r w:rsidRPr="00FE2D9F">
        <w:rPr>
          <w:rFonts w:ascii="Arial" w:hAnsi="Arial" w:cs="Arial"/>
          <w:sz w:val="24"/>
          <w:szCs w:val="24"/>
        </w:rPr>
        <w:object w:dxaOrig="15420" w:dyaOrig="2899" w14:anchorId="781D91FC">
          <v:shape id="_x0000_i1045" type="#_x0000_t75" style="width:470.4pt;height:88.8pt" o:ole="">
            <v:imagedata r:id="rId46" o:title=""/>
          </v:shape>
          <o:OLEObject Type="Embed" ProgID="ChemDraw.Document.6.0" ShapeID="_x0000_i1045" DrawAspect="Content" ObjectID="_1614427199" r:id="rId47"/>
        </w:object>
      </w:r>
      <w:r w:rsidRPr="00FE2D9F">
        <w:rPr>
          <w:rFonts w:ascii="Arial" w:hAnsi="Arial" w:cs="Arial"/>
          <w:sz w:val="24"/>
          <w:szCs w:val="24"/>
          <w:lang w:eastAsia="en-US"/>
        </w:rPr>
        <w:t>Triethylamine (4.5 mL, 32.4 mmol) and 4-nitrophenyl chloroformate (3.4 g, 16.2 mmol) were added to a stirring solution of N-(3-aminopropyl)-N-methylcarbamic acid tert-butyl ester (3.21 g, 16.2 mmol) in DCM (162 mL) at 0 °C. The resulting solution was allowed to stir at RT until complete conversion (1.5 h). Then, water was added (200 mL), and the reaction mixture was extracted 3 times into DCM. The organics were combined, dried over Na</w:t>
      </w:r>
      <w:r w:rsidRPr="00FE2D9F">
        <w:rPr>
          <w:rFonts w:ascii="Arial" w:hAnsi="Arial" w:cs="Arial"/>
          <w:sz w:val="24"/>
          <w:szCs w:val="24"/>
          <w:vertAlign w:val="subscript"/>
          <w:lang w:eastAsia="en-US"/>
        </w:rPr>
        <w:t>2</w:t>
      </w:r>
      <w:r w:rsidRPr="00FE2D9F">
        <w:rPr>
          <w:rFonts w:ascii="Arial" w:hAnsi="Arial" w:cs="Arial"/>
          <w:sz w:val="24"/>
          <w:szCs w:val="24"/>
          <w:lang w:eastAsia="en-US"/>
        </w:rPr>
        <w:t>SO</w:t>
      </w:r>
      <w:r w:rsidRPr="00FE2D9F">
        <w:rPr>
          <w:rFonts w:ascii="Arial" w:hAnsi="Arial" w:cs="Arial"/>
          <w:sz w:val="24"/>
          <w:szCs w:val="24"/>
          <w:vertAlign w:val="subscript"/>
          <w:lang w:eastAsia="en-US"/>
        </w:rPr>
        <w:t>4</w:t>
      </w:r>
      <w:r w:rsidRPr="00FE2D9F">
        <w:rPr>
          <w:rFonts w:ascii="Arial" w:hAnsi="Arial" w:cs="Arial"/>
          <w:sz w:val="24"/>
          <w:szCs w:val="24"/>
          <w:lang w:eastAsia="en-US"/>
        </w:rPr>
        <w:t>, filtered, and concentrated to a yellow oil (6.85 g). The obtained oil was then dissolved in NMP (32 mL), and the resulted solution was cooled to 0 °C. DIPEA (3.95 mL, 22.68 mmol) and 11-azido-3,6,9-trioxaundecan-1-amine (4.5 mL, 22.68 mmol) were added, and the reaction mixture was stirred overnight at RT. Water was added, and the mixture was extracted 3 times into DCM and then concentrated. The residue (contained some NMP) was re-dissolved in 2-MeTHF and washed with water. The organic phase was then dried over Na</w:t>
      </w:r>
      <w:r w:rsidRPr="00FE2D9F">
        <w:rPr>
          <w:rFonts w:ascii="Arial" w:hAnsi="Arial" w:cs="Arial"/>
          <w:sz w:val="24"/>
          <w:szCs w:val="24"/>
          <w:vertAlign w:val="subscript"/>
          <w:lang w:eastAsia="en-US"/>
        </w:rPr>
        <w:t>2</w:t>
      </w:r>
      <w:r w:rsidRPr="00FE2D9F">
        <w:rPr>
          <w:rFonts w:ascii="Arial" w:hAnsi="Arial" w:cs="Arial"/>
          <w:sz w:val="24"/>
          <w:szCs w:val="24"/>
          <w:lang w:eastAsia="en-US"/>
        </w:rPr>
        <w:t>SO</w:t>
      </w:r>
      <w:r w:rsidRPr="00FE2D9F">
        <w:rPr>
          <w:rFonts w:ascii="Arial" w:hAnsi="Arial" w:cs="Arial"/>
          <w:sz w:val="24"/>
          <w:szCs w:val="24"/>
          <w:vertAlign w:val="subscript"/>
          <w:lang w:eastAsia="en-US"/>
        </w:rPr>
        <w:t>4</w:t>
      </w:r>
      <w:r w:rsidRPr="00FE2D9F">
        <w:rPr>
          <w:rFonts w:ascii="Arial" w:hAnsi="Arial" w:cs="Arial"/>
          <w:sz w:val="24"/>
          <w:szCs w:val="24"/>
          <w:lang w:eastAsia="en-US"/>
        </w:rPr>
        <w:t xml:space="preserve">, filtered, and concentrated. The crude was purified by normal phase silica gel chromatography (MeOH in DCM, 0 to 20% gradient) to provide the title product as a yellow oil (6.96 g contains 23% of NMP by 1H NMR, 76% yield). </w:t>
      </w:r>
      <w:r w:rsidR="003B18C2" w:rsidRPr="00FE2D9F">
        <w:rPr>
          <w:rFonts w:ascii="Arial" w:hAnsi="Arial" w:cs="Arial"/>
          <w:sz w:val="24"/>
          <w:szCs w:val="24"/>
          <w:lang w:eastAsia="en-US"/>
        </w:rPr>
        <w:t xml:space="preserve"> </w:t>
      </w:r>
      <w:r w:rsidRPr="00FE2D9F">
        <w:rPr>
          <w:rFonts w:ascii="Arial" w:hAnsi="Arial" w:cs="Arial"/>
          <w:sz w:val="24"/>
          <w:szCs w:val="24"/>
          <w:vertAlign w:val="superscript"/>
          <w:lang w:eastAsia="en-US"/>
        </w:rPr>
        <w:t>1</w:t>
      </w:r>
      <w:r w:rsidRPr="00FE2D9F">
        <w:rPr>
          <w:rFonts w:ascii="Arial" w:hAnsi="Arial" w:cs="Arial"/>
          <w:sz w:val="24"/>
          <w:szCs w:val="24"/>
          <w:lang w:eastAsia="en-US"/>
        </w:rPr>
        <w:t>H NMR (500 MHz, CDCl</w:t>
      </w:r>
      <w:r w:rsidRPr="00FE2D9F">
        <w:rPr>
          <w:rFonts w:ascii="Arial" w:hAnsi="Arial" w:cs="Arial"/>
          <w:sz w:val="24"/>
          <w:szCs w:val="24"/>
          <w:vertAlign w:val="subscript"/>
          <w:lang w:eastAsia="en-US"/>
        </w:rPr>
        <w:t>3</w:t>
      </w:r>
      <w:r w:rsidRPr="00FE2D9F">
        <w:rPr>
          <w:rFonts w:ascii="Arial" w:hAnsi="Arial" w:cs="Arial"/>
          <w:sz w:val="24"/>
          <w:szCs w:val="24"/>
          <w:lang w:eastAsia="en-US"/>
        </w:rPr>
        <w:t>) δ 5.46 (brs, 1H), 4.87 (brs, 1H), 3.72 – 3.60 (m, 10H), 3.58 – 3.53 (m, 2H), 3.42 – 3.35 (m, 4H), 3.32 – 3.23 (m, 2H), 3.19 – 3.11 (m, 2H), 2.81 (brs, 3H), 1.71 – 1.61 (m, 2H), 1.45 (s, 9H)</w:t>
      </w:r>
      <w:r w:rsidR="003B18C2" w:rsidRPr="00FE2D9F">
        <w:rPr>
          <w:rFonts w:ascii="Arial" w:hAnsi="Arial" w:cs="Arial"/>
          <w:sz w:val="24"/>
          <w:szCs w:val="24"/>
        </w:rPr>
        <w:t xml:space="preserve">; </w:t>
      </w:r>
      <w:r w:rsidR="003B18C2" w:rsidRPr="00FE2D9F">
        <w:rPr>
          <w:rFonts w:ascii="Arial" w:hAnsi="Arial" w:cs="Arial"/>
          <w:sz w:val="24"/>
          <w:szCs w:val="24"/>
          <w:lang w:val="en-CA"/>
        </w:rPr>
        <w:t>MS (m/z): 433.3 [M+1]</w:t>
      </w:r>
      <w:r w:rsidR="003B18C2" w:rsidRPr="00FE2D9F">
        <w:rPr>
          <w:rFonts w:ascii="Arial" w:hAnsi="Arial" w:cs="Arial"/>
          <w:sz w:val="24"/>
          <w:szCs w:val="24"/>
          <w:vertAlign w:val="superscript"/>
          <w:lang w:val="en-CA"/>
        </w:rPr>
        <w:t>+</w:t>
      </w:r>
      <w:r w:rsidR="003B18C2" w:rsidRPr="00FE2D9F">
        <w:rPr>
          <w:rFonts w:ascii="Arial" w:hAnsi="Arial" w:cs="Arial"/>
          <w:sz w:val="24"/>
          <w:szCs w:val="24"/>
          <w:lang w:val="en-CA"/>
        </w:rPr>
        <w:t>.</w:t>
      </w:r>
    </w:p>
    <w:p w14:paraId="5BD881D3" w14:textId="77777777" w:rsidR="003B18C2" w:rsidRPr="00FE2D9F" w:rsidRDefault="003B18C2" w:rsidP="00C11CD2">
      <w:pPr>
        <w:autoSpaceDE w:val="0"/>
        <w:autoSpaceDN w:val="0"/>
        <w:adjustRightInd w:val="0"/>
        <w:spacing w:after="0" w:line="480" w:lineRule="auto"/>
        <w:jc w:val="both"/>
        <w:rPr>
          <w:rFonts w:ascii="Arial" w:hAnsi="Arial" w:cs="Arial"/>
          <w:sz w:val="24"/>
          <w:szCs w:val="24"/>
          <w:lang w:eastAsia="en-US"/>
        </w:rPr>
      </w:pPr>
    </w:p>
    <w:p w14:paraId="1BF95292" w14:textId="77777777" w:rsidR="00102609" w:rsidRPr="00FE2D9F" w:rsidRDefault="00102609" w:rsidP="00C11CD2">
      <w:pPr>
        <w:autoSpaceDE w:val="0"/>
        <w:autoSpaceDN w:val="0"/>
        <w:adjustRightInd w:val="0"/>
        <w:spacing w:after="0" w:line="480" w:lineRule="auto"/>
        <w:jc w:val="both"/>
        <w:rPr>
          <w:rFonts w:ascii="Arial" w:hAnsi="Arial" w:cs="Arial"/>
          <w:i/>
          <w:sz w:val="24"/>
          <w:szCs w:val="24"/>
        </w:rPr>
      </w:pPr>
      <w:r w:rsidRPr="00FE2D9F">
        <w:rPr>
          <w:rFonts w:ascii="Arial" w:hAnsi="Arial" w:cs="Arial"/>
          <w:i/>
          <w:sz w:val="24"/>
          <w:szCs w:val="24"/>
        </w:rPr>
        <w:t>tert-Butyl (1-amino-13-oxo-3,6,9-trioxa-12,14-diazaheptadecan-17-</w:t>
      </w:r>
      <w:proofErr w:type="gramStart"/>
      <w:r w:rsidRPr="00FE2D9F">
        <w:rPr>
          <w:rFonts w:ascii="Arial" w:hAnsi="Arial" w:cs="Arial"/>
          <w:i/>
          <w:sz w:val="24"/>
          <w:szCs w:val="24"/>
        </w:rPr>
        <w:t>yl)(</w:t>
      </w:r>
      <w:proofErr w:type="gramEnd"/>
      <w:r w:rsidRPr="00FE2D9F">
        <w:rPr>
          <w:rFonts w:ascii="Arial" w:hAnsi="Arial" w:cs="Arial"/>
          <w:i/>
          <w:sz w:val="24"/>
          <w:szCs w:val="24"/>
        </w:rPr>
        <w:t>methyl)carbamate</w:t>
      </w:r>
    </w:p>
    <w:p w14:paraId="46E1797D" w14:textId="77777777" w:rsidR="00102609" w:rsidRPr="00FE2D9F" w:rsidRDefault="00102609" w:rsidP="00C11CD2">
      <w:pPr>
        <w:autoSpaceDE w:val="0"/>
        <w:autoSpaceDN w:val="0"/>
        <w:adjustRightInd w:val="0"/>
        <w:spacing w:after="0" w:line="480" w:lineRule="auto"/>
        <w:jc w:val="center"/>
        <w:rPr>
          <w:rFonts w:ascii="Arial" w:hAnsi="Arial" w:cs="Arial"/>
          <w:sz w:val="24"/>
          <w:szCs w:val="24"/>
        </w:rPr>
      </w:pPr>
      <w:r w:rsidRPr="00FE2D9F">
        <w:rPr>
          <w:rFonts w:ascii="Arial" w:hAnsi="Arial" w:cs="Arial"/>
          <w:sz w:val="24"/>
          <w:szCs w:val="24"/>
        </w:rPr>
        <w:object w:dxaOrig="15484" w:dyaOrig="1430" w14:anchorId="217673C0">
          <v:shape id="_x0000_i1046" type="#_x0000_t75" style="width:463.2pt;height:43.2pt" o:ole="">
            <v:imagedata r:id="rId48" o:title=""/>
          </v:shape>
          <o:OLEObject Type="Embed" ProgID="ChemDraw.Document.6.0" ShapeID="_x0000_i1046" DrawAspect="Content" ObjectID="_1614427200" r:id="rId49"/>
        </w:object>
      </w:r>
    </w:p>
    <w:p w14:paraId="52FE9111" w14:textId="77777777" w:rsidR="00102609" w:rsidRPr="00FE2D9F" w:rsidRDefault="00102609" w:rsidP="00C11CD2">
      <w:pPr>
        <w:autoSpaceDE w:val="0"/>
        <w:autoSpaceDN w:val="0"/>
        <w:adjustRightInd w:val="0"/>
        <w:spacing w:after="0" w:line="480" w:lineRule="auto"/>
        <w:jc w:val="both"/>
        <w:rPr>
          <w:rFonts w:ascii="Arial" w:hAnsi="Arial" w:cs="Arial"/>
          <w:sz w:val="24"/>
          <w:szCs w:val="24"/>
          <w:lang w:val="en-CA"/>
        </w:rPr>
      </w:pPr>
      <w:r w:rsidRPr="00FE2D9F">
        <w:rPr>
          <w:rFonts w:ascii="Arial" w:hAnsi="Arial" w:cs="Arial"/>
          <w:sz w:val="24"/>
          <w:szCs w:val="24"/>
          <w:lang w:eastAsia="en-US"/>
        </w:rPr>
        <w:t>To a solution of tert-butyl (1-azido-13-oxo-3,6,9-trioxa-12,14-diazaheptadecan-17-</w:t>
      </w:r>
      <w:proofErr w:type="gramStart"/>
      <w:r w:rsidRPr="00FE2D9F">
        <w:rPr>
          <w:rFonts w:ascii="Arial" w:hAnsi="Arial" w:cs="Arial"/>
          <w:sz w:val="24"/>
          <w:szCs w:val="24"/>
          <w:lang w:eastAsia="en-US"/>
        </w:rPr>
        <w:t>yl)(</w:t>
      </w:r>
      <w:proofErr w:type="gramEnd"/>
      <w:r w:rsidRPr="00FE2D9F">
        <w:rPr>
          <w:rFonts w:ascii="Arial" w:hAnsi="Arial" w:cs="Arial"/>
          <w:sz w:val="24"/>
          <w:szCs w:val="24"/>
          <w:lang w:eastAsia="en-US"/>
        </w:rPr>
        <w:t>methyl)carbamate (5.36 g, 12.39 mmol) in MeOH (200 mL), was added Pd/C (10% w/w on activated carbon; 0.66 g, 0.62 mmol). The reaction mixture was then stirred under hydrogen atmosphere (1 atm) at RT until complete conversion (3 h). The reaction mixture was then filtered through Celite pad and concentrated under reduced pressure to afford the crude title compound as a yellow oil (quant. yield, contains 23% NMP) that was used in the next step without further purification.</w:t>
      </w:r>
      <w:r w:rsidR="003B18C2" w:rsidRPr="00FE2D9F">
        <w:rPr>
          <w:rFonts w:ascii="Arial" w:hAnsi="Arial" w:cs="Arial"/>
          <w:sz w:val="24"/>
          <w:szCs w:val="24"/>
          <w:lang w:eastAsia="en-US"/>
        </w:rPr>
        <w:t xml:space="preserve">  </w:t>
      </w:r>
      <w:r w:rsidRPr="00FE2D9F">
        <w:rPr>
          <w:rFonts w:ascii="Arial" w:hAnsi="Arial" w:cs="Arial"/>
          <w:sz w:val="24"/>
          <w:szCs w:val="24"/>
          <w:vertAlign w:val="superscript"/>
          <w:lang w:eastAsia="en-US"/>
        </w:rPr>
        <w:t>1</w:t>
      </w:r>
      <w:r w:rsidRPr="00FE2D9F">
        <w:rPr>
          <w:rFonts w:ascii="Arial" w:hAnsi="Arial" w:cs="Arial"/>
          <w:sz w:val="24"/>
          <w:szCs w:val="24"/>
          <w:lang w:eastAsia="en-US"/>
        </w:rPr>
        <w:t>H NMR (500 MHz, CDCl</w:t>
      </w:r>
      <w:r w:rsidRPr="00FE2D9F">
        <w:rPr>
          <w:rFonts w:ascii="Arial" w:hAnsi="Arial" w:cs="Arial"/>
          <w:sz w:val="24"/>
          <w:szCs w:val="24"/>
          <w:vertAlign w:val="subscript"/>
          <w:lang w:eastAsia="en-US"/>
        </w:rPr>
        <w:t>3</w:t>
      </w:r>
      <w:r w:rsidRPr="00FE2D9F">
        <w:rPr>
          <w:rFonts w:ascii="Arial" w:hAnsi="Arial" w:cs="Arial"/>
          <w:sz w:val="24"/>
          <w:szCs w:val="24"/>
          <w:lang w:eastAsia="en-US"/>
        </w:rPr>
        <w:t>) δ 6.26 (br s, 1H), 6.08 (br s, 1H), 3.85 – 3.72 (m, 3H), 3.74 – 3.59 (m, 8H), 3.59 – 3.51 (m, 2H), 3.39 – 3.33 (m, 2H), 3.27 (t, J = 7.0 Hz, 2H), 3.20 – 3.03 (m, 4H), 2.85 – 2.76 (m, 4H), 1.74 – 1.59 (m, 2H), 1.44 (s, 9H)</w:t>
      </w:r>
      <w:r w:rsidR="003B18C2" w:rsidRPr="00FE2D9F">
        <w:rPr>
          <w:rFonts w:ascii="Arial" w:hAnsi="Arial" w:cs="Arial"/>
          <w:sz w:val="24"/>
          <w:szCs w:val="24"/>
        </w:rPr>
        <w:t xml:space="preserve">; </w:t>
      </w:r>
      <w:r w:rsidR="003B18C2" w:rsidRPr="00FE2D9F">
        <w:rPr>
          <w:rFonts w:ascii="Arial" w:hAnsi="Arial" w:cs="Arial"/>
          <w:sz w:val="24"/>
          <w:szCs w:val="24"/>
          <w:lang w:val="en-CA"/>
        </w:rPr>
        <w:t>MS (m/z): 407.3 [M+1]</w:t>
      </w:r>
      <w:r w:rsidR="003B18C2" w:rsidRPr="00FE2D9F">
        <w:rPr>
          <w:rFonts w:ascii="Arial" w:hAnsi="Arial" w:cs="Arial"/>
          <w:sz w:val="24"/>
          <w:szCs w:val="24"/>
          <w:vertAlign w:val="superscript"/>
          <w:lang w:val="en-CA"/>
        </w:rPr>
        <w:t>+</w:t>
      </w:r>
      <w:r w:rsidR="003B18C2" w:rsidRPr="00FE2D9F">
        <w:rPr>
          <w:rFonts w:ascii="Arial" w:hAnsi="Arial" w:cs="Arial"/>
          <w:sz w:val="24"/>
          <w:szCs w:val="24"/>
          <w:lang w:val="en-CA"/>
        </w:rPr>
        <w:t>.</w:t>
      </w:r>
    </w:p>
    <w:p w14:paraId="0B101F28" w14:textId="77777777" w:rsidR="00CA1605" w:rsidRPr="00FE2D9F" w:rsidRDefault="00CA1605" w:rsidP="00C11CD2">
      <w:pPr>
        <w:autoSpaceDE w:val="0"/>
        <w:autoSpaceDN w:val="0"/>
        <w:adjustRightInd w:val="0"/>
        <w:spacing w:after="0" w:line="480" w:lineRule="auto"/>
        <w:jc w:val="both"/>
        <w:rPr>
          <w:rFonts w:ascii="Arial" w:hAnsi="Arial" w:cs="Arial"/>
          <w:sz w:val="24"/>
          <w:szCs w:val="24"/>
          <w:lang w:eastAsia="en-US"/>
        </w:rPr>
      </w:pPr>
    </w:p>
    <w:p w14:paraId="0487FD2E" w14:textId="77777777" w:rsidR="00102609" w:rsidRPr="00FE2D9F" w:rsidRDefault="00102609" w:rsidP="00C11CD2">
      <w:pPr>
        <w:autoSpaceDE w:val="0"/>
        <w:autoSpaceDN w:val="0"/>
        <w:adjustRightInd w:val="0"/>
        <w:spacing w:after="0" w:line="480" w:lineRule="auto"/>
        <w:jc w:val="both"/>
        <w:rPr>
          <w:rFonts w:ascii="Arial" w:hAnsi="Arial" w:cs="Arial"/>
          <w:i/>
          <w:sz w:val="24"/>
          <w:szCs w:val="24"/>
        </w:rPr>
      </w:pPr>
      <w:r w:rsidRPr="00FE2D9F">
        <w:rPr>
          <w:rFonts w:ascii="Arial" w:hAnsi="Arial" w:cs="Arial"/>
          <w:i/>
          <w:sz w:val="24"/>
          <w:szCs w:val="24"/>
        </w:rPr>
        <w:t>tert-Butyl (5,19-dioxo-23-((3aS,4R,6aR)-2-oxohexahydro-1H-thieno[3,4-</w:t>
      </w:r>
      <w:proofErr w:type="gramStart"/>
      <w:r w:rsidRPr="00FE2D9F">
        <w:rPr>
          <w:rFonts w:ascii="Arial" w:hAnsi="Arial" w:cs="Arial"/>
          <w:i/>
          <w:sz w:val="24"/>
          <w:szCs w:val="24"/>
        </w:rPr>
        <w:t>d]imidazol</w:t>
      </w:r>
      <w:proofErr w:type="gramEnd"/>
      <w:r w:rsidRPr="00FE2D9F">
        <w:rPr>
          <w:rFonts w:ascii="Arial" w:hAnsi="Arial" w:cs="Arial"/>
          <w:i/>
          <w:sz w:val="24"/>
          <w:szCs w:val="24"/>
        </w:rPr>
        <w:t>-4-yl)-9,12,15-trioxa-4,6,18-triazatricosyl)(methyl)carbamate</w:t>
      </w:r>
    </w:p>
    <w:p w14:paraId="7008714D" w14:textId="77777777" w:rsidR="00102609" w:rsidRPr="00FE2D9F" w:rsidRDefault="00102609" w:rsidP="00C11CD2">
      <w:pPr>
        <w:autoSpaceDE w:val="0"/>
        <w:autoSpaceDN w:val="0"/>
        <w:adjustRightInd w:val="0"/>
        <w:spacing w:after="0" w:line="480" w:lineRule="auto"/>
        <w:jc w:val="center"/>
        <w:rPr>
          <w:rFonts w:ascii="Arial" w:hAnsi="Arial" w:cs="Arial"/>
          <w:sz w:val="24"/>
          <w:szCs w:val="24"/>
        </w:rPr>
      </w:pPr>
      <w:r w:rsidRPr="00FE2D9F">
        <w:rPr>
          <w:rFonts w:ascii="Arial" w:hAnsi="Arial" w:cs="Arial"/>
          <w:sz w:val="24"/>
          <w:szCs w:val="24"/>
        </w:rPr>
        <w:object w:dxaOrig="17663" w:dyaOrig="3136" w14:anchorId="58434253">
          <v:shape id="_x0000_i1047" type="#_x0000_t75" style="width:450.6pt;height:79.2pt" o:ole="">
            <v:imagedata r:id="rId50" o:title=""/>
          </v:shape>
          <o:OLEObject Type="Embed" ProgID="ChemDraw.Document.6.0" ShapeID="_x0000_i1047" DrawAspect="Content" ObjectID="_1614427201" r:id="rId51"/>
        </w:object>
      </w:r>
    </w:p>
    <w:p w14:paraId="0EEF7B88" w14:textId="77777777" w:rsidR="00102609" w:rsidRPr="00FE2D9F" w:rsidRDefault="00102609" w:rsidP="00C11CD2">
      <w:pPr>
        <w:autoSpaceDE w:val="0"/>
        <w:autoSpaceDN w:val="0"/>
        <w:adjustRightInd w:val="0"/>
        <w:spacing w:after="0" w:line="480" w:lineRule="auto"/>
        <w:jc w:val="both"/>
        <w:rPr>
          <w:rFonts w:ascii="Arial" w:hAnsi="Arial" w:cs="Arial"/>
          <w:sz w:val="24"/>
          <w:szCs w:val="24"/>
          <w:lang w:eastAsia="en-US"/>
        </w:rPr>
      </w:pPr>
      <w:r w:rsidRPr="00FE2D9F">
        <w:rPr>
          <w:rFonts w:ascii="Arial" w:hAnsi="Arial" w:cs="Arial"/>
          <w:sz w:val="24"/>
          <w:szCs w:val="24"/>
          <w:lang w:eastAsia="en-US"/>
        </w:rPr>
        <w:t xml:space="preserve">To a stirred solution of </w:t>
      </w:r>
      <w:proofErr w:type="gramStart"/>
      <w:r w:rsidRPr="00FE2D9F">
        <w:rPr>
          <w:rFonts w:ascii="Arial" w:hAnsi="Arial" w:cs="Arial"/>
          <w:sz w:val="24"/>
          <w:szCs w:val="24"/>
          <w:lang w:eastAsia="en-US"/>
        </w:rPr>
        <w:t>D(</w:t>
      </w:r>
      <w:proofErr w:type="gramEnd"/>
      <w:r w:rsidRPr="00FE2D9F">
        <w:rPr>
          <w:rFonts w:ascii="Arial" w:hAnsi="Arial" w:cs="Arial"/>
          <w:sz w:val="24"/>
          <w:szCs w:val="24"/>
          <w:lang w:eastAsia="en-US"/>
        </w:rPr>
        <w:t>+)-biotin (3.33 g, 13.63 mmol) in DMF (40 mL), were added HBTU (8.23 g, 21.69 mmol) and DIPEA (6.48 mL, 37.18 mmol), and the mixture was stirred at RT for 30 min. Then, tert-butyl (1-amino-13-oxo-3,6,9-trioxa-12,14-diazaheptadecan-17-</w:t>
      </w:r>
      <w:proofErr w:type="gramStart"/>
      <w:r w:rsidRPr="00FE2D9F">
        <w:rPr>
          <w:rFonts w:ascii="Arial" w:hAnsi="Arial" w:cs="Arial"/>
          <w:sz w:val="24"/>
          <w:szCs w:val="24"/>
          <w:lang w:eastAsia="en-US"/>
        </w:rPr>
        <w:t>yl)(</w:t>
      </w:r>
      <w:proofErr w:type="gramEnd"/>
      <w:r w:rsidRPr="00FE2D9F">
        <w:rPr>
          <w:rFonts w:ascii="Arial" w:hAnsi="Arial" w:cs="Arial"/>
          <w:sz w:val="24"/>
          <w:szCs w:val="24"/>
          <w:lang w:eastAsia="en-US"/>
        </w:rPr>
        <w:t xml:space="preserve">methyl)carbamate (5.0 g, 12.39 mmol) in DCM (40 mL) was added.  The reaction mixture was stirred at RT for overnight. Sat. aq. NaHCO3 was </w:t>
      </w:r>
      <w:r w:rsidRPr="00FE2D9F">
        <w:rPr>
          <w:rFonts w:ascii="Arial" w:hAnsi="Arial" w:cs="Arial"/>
          <w:sz w:val="24"/>
          <w:szCs w:val="24"/>
          <w:lang w:eastAsia="en-US"/>
        </w:rPr>
        <w:lastRenderedPageBreak/>
        <w:t>added, and the crude product was extracted 3 times into DCM. The combined organics were washed with brine, dried over Na</w:t>
      </w:r>
      <w:r w:rsidRPr="00FE2D9F">
        <w:rPr>
          <w:rFonts w:ascii="Arial" w:hAnsi="Arial" w:cs="Arial"/>
          <w:sz w:val="24"/>
          <w:szCs w:val="24"/>
          <w:vertAlign w:val="subscript"/>
          <w:lang w:eastAsia="en-US"/>
        </w:rPr>
        <w:t>2</w:t>
      </w:r>
      <w:r w:rsidRPr="00FE2D9F">
        <w:rPr>
          <w:rFonts w:ascii="Arial" w:hAnsi="Arial" w:cs="Arial"/>
          <w:sz w:val="24"/>
          <w:szCs w:val="24"/>
          <w:lang w:eastAsia="en-US"/>
        </w:rPr>
        <w:t>SO</w:t>
      </w:r>
      <w:r w:rsidRPr="00FE2D9F">
        <w:rPr>
          <w:rFonts w:ascii="Arial" w:hAnsi="Arial" w:cs="Arial"/>
          <w:sz w:val="24"/>
          <w:szCs w:val="24"/>
          <w:vertAlign w:val="subscript"/>
          <w:lang w:eastAsia="en-US"/>
        </w:rPr>
        <w:t>4</w:t>
      </w:r>
      <w:r w:rsidRPr="00FE2D9F">
        <w:rPr>
          <w:rFonts w:ascii="Arial" w:hAnsi="Arial" w:cs="Arial"/>
          <w:sz w:val="24"/>
          <w:szCs w:val="24"/>
          <w:lang w:eastAsia="en-US"/>
        </w:rPr>
        <w:t>, filtered, and concentrated. The residue was purified by reverse phase chromatography on C18 (MeCN with 0.1% formic acid in water with 0.1% formic acid, 0 to 100% gradient) to provide after lyophilization the title compound as a yellowish foam (1.5 g, 19% yield).</w:t>
      </w:r>
      <w:r w:rsidR="005B1C14" w:rsidRPr="00FE2D9F">
        <w:rPr>
          <w:rFonts w:ascii="Arial" w:hAnsi="Arial" w:cs="Arial"/>
          <w:sz w:val="24"/>
          <w:szCs w:val="24"/>
          <w:lang w:eastAsia="en-US"/>
        </w:rPr>
        <w:t xml:space="preserve"> </w:t>
      </w:r>
      <w:r w:rsidRPr="00FE2D9F">
        <w:rPr>
          <w:rFonts w:ascii="Arial" w:hAnsi="Arial" w:cs="Arial"/>
          <w:sz w:val="24"/>
          <w:szCs w:val="24"/>
          <w:lang w:eastAsia="en-US"/>
        </w:rPr>
        <w:t xml:space="preserve"> </w:t>
      </w:r>
      <w:r w:rsidRPr="00FE2D9F">
        <w:rPr>
          <w:rFonts w:ascii="Arial" w:hAnsi="Arial" w:cs="Arial"/>
          <w:sz w:val="24"/>
          <w:szCs w:val="24"/>
          <w:vertAlign w:val="superscript"/>
          <w:lang w:eastAsia="en-US"/>
        </w:rPr>
        <w:t>1</w:t>
      </w:r>
      <w:r w:rsidRPr="00FE2D9F">
        <w:rPr>
          <w:rFonts w:ascii="Arial" w:hAnsi="Arial" w:cs="Arial"/>
          <w:sz w:val="24"/>
          <w:szCs w:val="24"/>
          <w:lang w:eastAsia="en-US"/>
        </w:rPr>
        <w:t>H NMR (500 MHz, DMSO) δ 7.82 (t, J = 5.5 Hz, 1H), 6.41 (s, 1H), 6.35 (s, 1H), 5.91 (t, J = 5.7 Hz, 1H), 4.30 (dd, J = 7.7, 5.2 Hz, 1H), 4.14 – 4.11 (m, 1H), 3.54 – 3.46 (m, 8H), 3.38 (dt, J = 12.0, 5.9 Hz, 4H), 3.20 – 3.15 (m, 2H), 3.15 – 3.05 (m, 6H), 2.94 (dd, J = 12.8, 6.6 Hz, 2H), 2.85 – 2.78 (m, 1H), 2.75 (br s, 3H), 2.57 (d, J = 12.4 Hz, 1H), 2.06 (t, J = 7.5 Hz, 2H), 1.69 – 1.43 (m, 6H), 1.38 (s, 9H), 1.36 – 1.22 (m, 2H)</w:t>
      </w:r>
      <w:r w:rsidR="003B18C2" w:rsidRPr="00FE2D9F">
        <w:rPr>
          <w:rFonts w:ascii="Arial" w:hAnsi="Arial" w:cs="Arial"/>
          <w:sz w:val="24"/>
          <w:szCs w:val="24"/>
        </w:rPr>
        <w:t xml:space="preserve">; </w:t>
      </w:r>
      <w:r w:rsidR="003B18C2" w:rsidRPr="00FE2D9F">
        <w:rPr>
          <w:rFonts w:ascii="Arial" w:hAnsi="Arial" w:cs="Arial"/>
          <w:sz w:val="24"/>
          <w:szCs w:val="24"/>
          <w:lang w:val="en-CA"/>
        </w:rPr>
        <w:t>MS (m/z): 633.5 [M+1]</w:t>
      </w:r>
      <w:r w:rsidR="003B18C2" w:rsidRPr="00FE2D9F">
        <w:rPr>
          <w:rFonts w:ascii="Arial" w:hAnsi="Arial" w:cs="Arial"/>
          <w:sz w:val="24"/>
          <w:szCs w:val="24"/>
          <w:vertAlign w:val="superscript"/>
          <w:lang w:val="en-CA"/>
        </w:rPr>
        <w:t>+</w:t>
      </w:r>
      <w:r w:rsidR="003B18C2" w:rsidRPr="00FE2D9F">
        <w:rPr>
          <w:rFonts w:ascii="Arial" w:hAnsi="Arial" w:cs="Arial"/>
          <w:sz w:val="24"/>
          <w:szCs w:val="24"/>
          <w:lang w:val="en-CA"/>
        </w:rPr>
        <w:t>.</w:t>
      </w:r>
    </w:p>
    <w:p w14:paraId="1462BAE5" w14:textId="77777777" w:rsidR="003B18C2" w:rsidRPr="00FE2D9F" w:rsidRDefault="003B18C2" w:rsidP="00C11CD2">
      <w:pPr>
        <w:autoSpaceDE w:val="0"/>
        <w:autoSpaceDN w:val="0"/>
        <w:adjustRightInd w:val="0"/>
        <w:spacing w:after="0" w:line="480" w:lineRule="auto"/>
        <w:jc w:val="both"/>
        <w:rPr>
          <w:rFonts w:ascii="Arial" w:hAnsi="Arial" w:cs="Arial"/>
          <w:sz w:val="24"/>
          <w:szCs w:val="24"/>
          <w:lang w:eastAsia="en-US"/>
        </w:rPr>
      </w:pPr>
    </w:p>
    <w:p w14:paraId="2AA8964B" w14:textId="77777777" w:rsidR="00102609" w:rsidRPr="00FE2D9F" w:rsidRDefault="00102609" w:rsidP="00C11CD2">
      <w:pPr>
        <w:autoSpaceDE w:val="0"/>
        <w:autoSpaceDN w:val="0"/>
        <w:adjustRightInd w:val="0"/>
        <w:spacing w:after="0" w:line="480" w:lineRule="auto"/>
        <w:jc w:val="both"/>
        <w:rPr>
          <w:rFonts w:ascii="Arial" w:hAnsi="Arial" w:cs="Arial"/>
          <w:i/>
          <w:sz w:val="24"/>
          <w:szCs w:val="24"/>
        </w:rPr>
      </w:pPr>
      <w:r w:rsidRPr="00FE2D9F">
        <w:rPr>
          <w:rFonts w:ascii="Arial" w:hAnsi="Arial" w:cs="Arial"/>
          <w:i/>
          <w:sz w:val="24"/>
          <w:szCs w:val="24"/>
        </w:rPr>
        <w:t>N-(7-oxo-11,14,17-trioxa-2,6,8-triazanonadecan-19-yl)-5-((3aS,4R,6aR)-2-oxohexahydro-1H-thieno[3,4-</w:t>
      </w:r>
      <w:proofErr w:type="gramStart"/>
      <w:r w:rsidRPr="00FE2D9F">
        <w:rPr>
          <w:rFonts w:ascii="Arial" w:hAnsi="Arial" w:cs="Arial"/>
          <w:i/>
          <w:sz w:val="24"/>
          <w:szCs w:val="24"/>
        </w:rPr>
        <w:t>d]imidazol</w:t>
      </w:r>
      <w:proofErr w:type="gramEnd"/>
      <w:r w:rsidRPr="00FE2D9F">
        <w:rPr>
          <w:rFonts w:ascii="Arial" w:hAnsi="Arial" w:cs="Arial"/>
          <w:i/>
          <w:sz w:val="24"/>
          <w:szCs w:val="24"/>
        </w:rPr>
        <w:t>-4-yl)pentanamide HCl salt</w:t>
      </w:r>
    </w:p>
    <w:p w14:paraId="209A9071" w14:textId="77777777" w:rsidR="00102609" w:rsidRPr="00FE2D9F" w:rsidRDefault="00102609" w:rsidP="00C11CD2">
      <w:pPr>
        <w:spacing w:after="0" w:line="480" w:lineRule="auto"/>
        <w:jc w:val="center"/>
        <w:rPr>
          <w:rFonts w:ascii="Arial" w:hAnsi="Arial" w:cs="Arial"/>
          <w:sz w:val="24"/>
          <w:szCs w:val="24"/>
        </w:rPr>
      </w:pPr>
      <w:r w:rsidRPr="00FE2D9F">
        <w:rPr>
          <w:rFonts w:ascii="Arial" w:hAnsi="Arial" w:cs="Arial"/>
          <w:sz w:val="24"/>
          <w:szCs w:val="24"/>
        </w:rPr>
        <w:object w:dxaOrig="18242" w:dyaOrig="1663" w14:anchorId="27543F1F">
          <v:shape id="_x0000_i1048" type="#_x0000_t75" style="width:469.8pt;height:43.2pt" o:ole="">
            <v:imagedata r:id="rId52" o:title=""/>
          </v:shape>
          <o:OLEObject Type="Embed" ProgID="ChemDraw.Document.6.0" ShapeID="_x0000_i1048" DrawAspect="Content" ObjectID="_1614427202" r:id="rId53"/>
        </w:object>
      </w:r>
      <w:r w:rsidRPr="00FE2D9F">
        <w:rPr>
          <w:rFonts w:ascii="Arial" w:hAnsi="Arial" w:cs="Arial"/>
          <w:sz w:val="24"/>
          <w:szCs w:val="24"/>
        </w:rPr>
        <w:t xml:space="preserve"> </w:t>
      </w:r>
    </w:p>
    <w:p w14:paraId="64A406AE" w14:textId="77777777" w:rsidR="00102609" w:rsidRPr="00FE2D9F" w:rsidRDefault="00102609" w:rsidP="00C11CD2">
      <w:pPr>
        <w:autoSpaceDE w:val="0"/>
        <w:autoSpaceDN w:val="0"/>
        <w:adjustRightInd w:val="0"/>
        <w:spacing w:after="0" w:line="480" w:lineRule="auto"/>
        <w:jc w:val="both"/>
        <w:rPr>
          <w:rFonts w:ascii="Arial" w:hAnsi="Arial" w:cs="Arial"/>
          <w:sz w:val="24"/>
          <w:szCs w:val="24"/>
          <w:lang w:eastAsia="en-US"/>
        </w:rPr>
      </w:pPr>
      <w:r w:rsidRPr="00FE2D9F">
        <w:rPr>
          <w:rFonts w:ascii="Arial" w:hAnsi="Arial" w:cs="Arial"/>
          <w:sz w:val="24"/>
          <w:szCs w:val="24"/>
          <w:lang w:eastAsia="en-US"/>
        </w:rPr>
        <w:t>To a stirring solution of tert-butyl (5,19-dioxo-23-((3aS,4R,6aR)-2-oxohexahydro-1H-thieno[3,4-</w:t>
      </w:r>
      <w:proofErr w:type="gramStart"/>
      <w:r w:rsidRPr="00FE2D9F">
        <w:rPr>
          <w:rFonts w:ascii="Arial" w:hAnsi="Arial" w:cs="Arial"/>
          <w:sz w:val="24"/>
          <w:szCs w:val="24"/>
          <w:lang w:eastAsia="en-US"/>
        </w:rPr>
        <w:t>d]imidazol</w:t>
      </w:r>
      <w:proofErr w:type="gramEnd"/>
      <w:r w:rsidRPr="00FE2D9F">
        <w:rPr>
          <w:rFonts w:ascii="Arial" w:hAnsi="Arial" w:cs="Arial"/>
          <w:sz w:val="24"/>
          <w:szCs w:val="24"/>
          <w:lang w:eastAsia="en-US"/>
        </w:rPr>
        <w:t xml:space="preserve">-4-yl)-9,12,15-trioxa-4,6,18-triazatricosyl)(methyl)carbamate (1.134 g, 1.79 mmol) in EtOH (22.4 mL), aq. 1M HCl (22.4 mL, 22.4 mmol) was added at RT. The resulting solution was heated at 70 °C for 2 h under nitrogen. The crude mixture was concentrated, co-evaporated with EtOH and DCM, then dried under high vacuum for overnight to provide a title compound (961 mg, quant. yield) as a brownish oil-foam that was used as is in the next step. </w:t>
      </w:r>
      <w:r w:rsidR="005B1C14" w:rsidRPr="00FE2D9F">
        <w:rPr>
          <w:rFonts w:ascii="Arial" w:hAnsi="Arial" w:cs="Arial"/>
          <w:sz w:val="24"/>
          <w:szCs w:val="24"/>
          <w:lang w:val="en-CA"/>
        </w:rPr>
        <w:t>MS (m/z): 533.6 [M+</w:t>
      </w:r>
      <w:proofErr w:type="gramStart"/>
      <w:r w:rsidR="005B1C14" w:rsidRPr="00FE2D9F">
        <w:rPr>
          <w:rFonts w:ascii="Arial" w:hAnsi="Arial" w:cs="Arial"/>
          <w:sz w:val="24"/>
          <w:szCs w:val="24"/>
          <w:lang w:val="en-CA"/>
        </w:rPr>
        <w:t>1]</w:t>
      </w:r>
      <w:r w:rsidR="005B1C14" w:rsidRPr="00FE2D9F">
        <w:rPr>
          <w:rFonts w:ascii="Arial" w:hAnsi="Arial" w:cs="Arial"/>
          <w:sz w:val="24"/>
          <w:szCs w:val="24"/>
          <w:vertAlign w:val="superscript"/>
          <w:lang w:val="en-CA"/>
        </w:rPr>
        <w:t>+</w:t>
      </w:r>
      <w:proofErr w:type="gramEnd"/>
      <w:r w:rsidR="005B1C14" w:rsidRPr="00FE2D9F">
        <w:rPr>
          <w:rFonts w:ascii="Arial" w:hAnsi="Arial" w:cs="Arial"/>
          <w:sz w:val="24"/>
          <w:szCs w:val="24"/>
          <w:lang w:val="en-CA"/>
        </w:rPr>
        <w:t>.</w:t>
      </w:r>
    </w:p>
    <w:p w14:paraId="03A133EE" w14:textId="77777777" w:rsidR="005B1C14" w:rsidRPr="00FE2D9F" w:rsidRDefault="005B1C14" w:rsidP="00C11CD2">
      <w:pPr>
        <w:autoSpaceDE w:val="0"/>
        <w:autoSpaceDN w:val="0"/>
        <w:adjustRightInd w:val="0"/>
        <w:spacing w:after="0" w:line="480" w:lineRule="auto"/>
        <w:jc w:val="both"/>
        <w:rPr>
          <w:rFonts w:ascii="Arial" w:hAnsi="Arial" w:cs="Arial"/>
          <w:sz w:val="24"/>
          <w:szCs w:val="24"/>
          <w:lang w:eastAsia="en-US"/>
        </w:rPr>
      </w:pPr>
    </w:p>
    <w:p w14:paraId="5A51E875" w14:textId="77777777" w:rsidR="00102609" w:rsidRPr="00FE2D9F" w:rsidRDefault="00102609" w:rsidP="00C11CD2">
      <w:pPr>
        <w:autoSpaceDE w:val="0"/>
        <w:autoSpaceDN w:val="0"/>
        <w:adjustRightInd w:val="0"/>
        <w:spacing w:after="0" w:line="480" w:lineRule="auto"/>
        <w:jc w:val="both"/>
        <w:rPr>
          <w:rFonts w:ascii="Arial" w:hAnsi="Arial" w:cs="Arial"/>
          <w:i/>
          <w:sz w:val="24"/>
          <w:szCs w:val="24"/>
        </w:rPr>
      </w:pPr>
      <w:r w:rsidRPr="00FE2D9F">
        <w:rPr>
          <w:rFonts w:ascii="Arial" w:hAnsi="Arial" w:cs="Arial"/>
          <w:i/>
          <w:sz w:val="24"/>
          <w:szCs w:val="24"/>
        </w:rPr>
        <w:lastRenderedPageBreak/>
        <w:t>5-((E)-4-bromobut-2-enamido)-N-((1S,3R)-3-((5-chloro-4-(1H-indol-3-</w:t>
      </w:r>
      <w:proofErr w:type="gramStart"/>
      <w:r w:rsidRPr="00FE2D9F">
        <w:rPr>
          <w:rFonts w:ascii="Arial" w:hAnsi="Arial" w:cs="Arial"/>
          <w:i/>
          <w:sz w:val="24"/>
          <w:szCs w:val="24"/>
        </w:rPr>
        <w:t>yl)pyrimidin</w:t>
      </w:r>
      <w:proofErr w:type="gramEnd"/>
      <w:r w:rsidRPr="00FE2D9F">
        <w:rPr>
          <w:rFonts w:ascii="Arial" w:hAnsi="Arial" w:cs="Arial"/>
          <w:i/>
          <w:sz w:val="24"/>
          <w:szCs w:val="24"/>
        </w:rPr>
        <w:t>-2-yl)amino)-1-methylcyclohexyl)picolinamide and N-((1S,3R)-3-((5-chloro-4-(1H-indol-3-yl)pyrimidin-2-yl)amino)-1-methylcyclohexyl)-5-((E)-4-chlorobut-2-enamido)picolinamide</w:t>
      </w:r>
    </w:p>
    <w:p w14:paraId="134FB6C9" w14:textId="77777777" w:rsidR="00102609" w:rsidRPr="00FE2D9F" w:rsidRDefault="00102609" w:rsidP="00C11CD2">
      <w:pPr>
        <w:autoSpaceDE w:val="0"/>
        <w:autoSpaceDN w:val="0"/>
        <w:adjustRightInd w:val="0"/>
        <w:spacing w:after="0" w:line="480" w:lineRule="auto"/>
        <w:jc w:val="center"/>
        <w:rPr>
          <w:rFonts w:ascii="Arial" w:hAnsi="Arial" w:cs="Arial"/>
          <w:sz w:val="24"/>
          <w:szCs w:val="24"/>
        </w:rPr>
      </w:pPr>
      <w:r w:rsidRPr="00FE2D9F">
        <w:rPr>
          <w:rFonts w:ascii="Arial" w:hAnsi="Arial" w:cs="Arial"/>
          <w:sz w:val="24"/>
          <w:szCs w:val="24"/>
        </w:rPr>
        <w:object w:dxaOrig="16715" w:dyaOrig="3523" w14:anchorId="66066159">
          <v:shape id="_x0000_i1049" type="#_x0000_t75" style="width:457.2pt;height:97.8pt" o:ole="">
            <v:imagedata r:id="rId54" o:title=""/>
          </v:shape>
          <o:OLEObject Type="Embed" ProgID="ChemDraw.Document.6.0" ShapeID="_x0000_i1049" DrawAspect="Content" ObjectID="_1614427203" r:id="rId55"/>
        </w:object>
      </w:r>
    </w:p>
    <w:p w14:paraId="7423EE2B" w14:textId="77777777" w:rsidR="00102609" w:rsidRPr="00FE2D9F" w:rsidRDefault="00102609" w:rsidP="00C11CD2">
      <w:pPr>
        <w:autoSpaceDE w:val="0"/>
        <w:autoSpaceDN w:val="0"/>
        <w:adjustRightInd w:val="0"/>
        <w:spacing w:after="0" w:line="480" w:lineRule="auto"/>
        <w:jc w:val="both"/>
        <w:rPr>
          <w:rFonts w:ascii="Arial" w:hAnsi="Arial" w:cs="Arial"/>
          <w:sz w:val="24"/>
          <w:szCs w:val="24"/>
          <w:lang w:eastAsia="en-US"/>
        </w:rPr>
      </w:pPr>
      <w:r w:rsidRPr="00FE2D9F">
        <w:rPr>
          <w:rFonts w:ascii="Arial" w:hAnsi="Arial" w:cs="Arial"/>
          <w:sz w:val="24"/>
          <w:szCs w:val="24"/>
          <w:lang w:eastAsia="en-US"/>
        </w:rPr>
        <w:t xml:space="preserve">To a cooled -78 </w:t>
      </w:r>
      <w:r w:rsidR="005B1C14" w:rsidRPr="00FE2D9F">
        <w:rPr>
          <w:rFonts w:ascii="Arial" w:hAnsi="Arial" w:cs="Arial"/>
          <w:sz w:val="24"/>
          <w:szCs w:val="24"/>
          <w:lang w:eastAsia="en-US"/>
        </w:rPr>
        <w:t>°</w:t>
      </w:r>
      <w:r w:rsidRPr="00FE2D9F">
        <w:rPr>
          <w:rFonts w:ascii="Arial" w:hAnsi="Arial" w:cs="Arial"/>
          <w:sz w:val="24"/>
          <w:szCs w:val="24"/>
          <w:lang w:eastAsia="en-US"/>
        </w:rPr>
        <w:t>C solution of 5-amino-N-((1S,3R)-3-((5-chloro-4-(1H-indol-3-yl)pyrimidin-2-yl)amino)-1-methylcyclohexyl)picolinamide (427 mg, 0.897 mmol) and DIPEA (470 uL, 2.69 mmol) in THF (22 mL)/NMP (4 mL), was slowly added a stock solution (54.2 mg/mL in DCM) of (E)-4-bromobut-2-enoyl chloride (3.19 mL, 0.942 mmol; prepared from (E)-4-bromobut-2-enoic acid (500 mg, 3.03 mmol), oxalyl chloride (264 uL, 3.03 mmol) and one drop of DMF in DCM (10 mL)). The reaction mixture was stirred and allowed slowly to reach room temperature, and then stirred until complete conversion (16 h). The reaction mixture was purified by normal phase silica gel chromatography (THF in DCM, 0 to 70% gradient) to afford an orange solution (4.2 g) of a mixture of title compounds in NMP that was used as is in the next step.</w:t>
      </w:r>
    </w:p>
    <w:p w14:paraId="2174EDD2" w14:textId="77777777" w:rsidR="005B1C14" w:rsidRPr="00FE2D9F" w:rsidRDefault="005B1C14" w:rsidP="00C11CD2">
      <w:pPr>
        <w:autoSpaceDE w:val="0"/>
        <w:autoSpaceDN w:val="0"/>
        <w:adjustRightInd w:val="0"/>
        <w:spacing w:after="0" w:line="480" w:lineRule="auto"/>
        <w:jc w:val="both"/>
        <w:rPr>
          <w:rFonts w:ascii="Arial" w:hAnsi="Arial" w:cs="Arial"/>
          <w:sz w:val="24"/>
          <w:szCs w:val="24"/>
          <w:lang w:eastAsia="en-US"/>
        </w:rPr>
      </w:pPr>
    </w:p>
    <w:p w14:paraId="1DD4510E" w14:textId="77777777" w:rsidR="00102609" w:rsidRPr="00FE2D9F" w:rsidRDefault="00102609" w:rsidP="00C11CD2">
      <w:pPr>
        <w:autoSpaceDE w:val="0"/>
        <w:autoSpaceDN w:val="0"/>
        <w:adjustRightInd w:val="0"/>
        <w:spacing w:after="0" w:line="480" w:lineRule="auto"/>
        <w:jc w:val="both"/>
        <w:rPr>
          <w:rFonts w:ascii="Arial" w:hAnsi="Arial" w:cs="Arial"/>
          <w:i/>
          <w:sz w:val="24"/>
          <w:szCs w:val="24"/>
        </w:rPr>
      </w:pPr>
      <w:r w:rsidRPr="00FE2D9F">
        <w:rPr>
          <w:rFonts w:ascii="Arial" w:hAnsi="Arial" w:cs="Arial"/>
          <w:i/>
          <w:sz w:val="24"/>
          <w:szCs w:val="24"/>
        </w:rPr>
        <w:t>N-((1S,3R)-3-((5-chloro-4-(1H-indol-3-</w:t>
      </w:r>
      <w:proofErr w:type="gramStart"/>
      <w:r w:rsidRPr="00FE2D9F">
        <w:rPr>
          <w:rFonts w:ascii="Arial" w:hAnsi="Arial" w:cs="Arial"/>
          <w:i/>
          <w:sz w:val="24"/>
          <w:szCs w:val="24"/>
        </w:rPr>
        <w:t>yl)pyrimidin</w:t>
      </w:r>
      <w:proofErr w:type="gramEnd"/>
      <w:r w:rsidRPr="00FE2D9F">
        <w:rPr>
          <w:rFonts w:ascii="Arial" w:hAnsi="Arial" w:cs="Arial"/>
          <w:i/>
          <w:sz w:val="24"/>
          <w:szCs w:val="24"/>
        </w:rPr>
        <w:t>-2-yl)amino)-1-methylcyclohexyl)-5-((E)-5-methyl-10,24-dioxo-28-((3aS,4S,6aR)-2-oxohexahydro-1H-thieno[3,4-d]imidazol-4-yl)-14,17,20-trioxa-5,9,11,23-tetraazaoctacos-2-enamido)picolinamide</w:t>
      </w:r>
    </w:p>
    <w:p w14:paraId="75364FAA" w14:textId="77777777" w:rsidR="00102609" w:rsidRPr="00FE2D9F" w:rsidRDefault="00102609" w:rsidP="00C11CD2">
      <w:pPr>
        <w:autoSpaceDE w:val="0"/>
        <w:autoSpaceDN w:val="0"/>
        <w:adjustRightInd w:val="0"/>
        <w:spacing w:after="0" w:line="480" w:lineRule="auto"/>
        <w:jc w:val="center"/>
        <w:rPr>
          <w:rFonts w:ascii="Arial" w:hAnsi="Arial" w:cs="Arial"/>
          <w:sz w:val="24"/>
          <w:szCs w:val="24"/>
        </w:rPr>
      </w:pPr>
      <w:r w:rsidRPr="00FE2D9F">
        <w:rPr>
          <w:rFonts w:ascii="Arial" w:hAnsi="Arial" w:cs="Arial"/>
          <w:sz w:val="24"/>
          <w:szCs w:val="24"/>
        </w:rPr>
        <w:object w:dxaOrig="20023" w:dyaOrig="7941" w14:anchorId="1DD1926A">
          <v:shape id="_x0000_i1050" type="#_x0000_t75" style="width:462.6pt;height:183pt" o:ole="">
            <v:imagedata r:id="rId56" o:title=""/>
          </v:shape>
          <o:OLEObject Type="Embed" ProgID="ChemDraw.Document.6.0" ShapeID="_x0000_i1050" DrawAspect="Content" ObjectID="_1614427204" r:id="rId57"/>
        </w:object>
      </w:r>
    </w:p>
    <w:p w14:paraId="3F9B14D5" w14:textId="77777777" w:rsidR="00C5122C" w:rsidRPr="00FE2D9F" w:rsidRDefault="00102609" w:rsidP="00C11CD2">
      <w:pPr>
        <w:autoSpaceDE w:val="0"/>
        <w:autoSpaceDN w:val="0"/>
        <w:adjustRightInd w:val="0"/>
        <w:spacing w:after="0" w:line="480" w:lineRule="auto"/>
        <w:jc w:val="both"/>
        <w:rPr>
          <w:rFonts w:ascii="Arial" w:hAnsi="Arial" w:cs="Arial"/>
          <w:sz w:val="24"/>
          <w:szCs w:val="24"/>
          <w:lang w:eastAsia="en-US"/>
        </w:rPr>
      </w:pPr>
      <w:r w:rsidRPr="00FE2D9F">
        <w:rPr>
          <w:rFonts w:ascii="Arial" w:hAnsi="Arial" w:cs="Arial"/>
          <w:sz w:val="24"/>
          <w:szCs w:val="24"/>
          <w:lang w:eastAsia="en-US"/>
        </w:rPr>
        <w:t>To a mixture (3.6 g) of 5-((E)-4-bromobut-2-enamido)-N-((1S,3R)-3-((5-chloro-4-(1H-indol-3-yl)pyrimidin-2-yl)amino)-1-methylcyclohexyl)picolinamide and N-((1S,3R)-3-((5-chloro-4-(1H-indol-3-yl)pyrimidin-2-yl)amino)-1-methylcyclohexyl)-5-((E)-4-chlorobut-2-enamido)picolinamide (0.62 mmol for both; 1 eq) in NMP, were added DIPEA (1.63 mL, 9.34 mmol; 15 eq) and N-(7-oxo-11,14,17-trioxa-2,6,8-triazanonadecan-19-yl)-5-((3aS,4R,6aR)-2-oxohexahydro-1H-thieno[3,4-d]imidazol-4-yl)pentanamide HCl salt (961 mg, 1.79 mmol; 2.9 eq) in NMP (5 mL), and the reaction mixture was then heated at 65-70 °C until complete conversion (24 h, monitored by LCMS). The reaction mixture was diluted with 2-MeTHF and washed with water. The organic phase was separated, dried (Na</w:t>
      </w:r>
      <w:r w:rsidRPr="00FE2D9F">
        <w:rPr>
          <w:rFonts w:ascii="Arial" w:hAnsi="Arial" w:cs="Arial"/>
          <w:sz w:val="24"/>
          <w:szCs w:val="24"/>
          <w:vertAlign w:val="subscript"/>
          <w:lang w:eastAsia="en-US"/>
        </w:rPr>
        <w:t>2</w:t>
      </w:r>
      <w:r w:rsidRPr="00FE2D9F">
        <w:rPr>
          <w:rFonts w:ascii="Arial" w:hAnsi="Arial" w:cs="Arial"/>
          <w:sz w:val="24"/>
          <w:szCs w:val="24"/>
          <w:lang w:eastAsia="en-US"/>
        </w:rPr>
        <w:t>SO</w:t>
      </w:r>
      <w:r w:rsidRPr="00FE2D9F">
        <w:rPr>
          <w:rFonts w:ascii="Arial" w:hAnsi="Arial" w:cs="Arial"/>
          <w:sz w:val="24"/>
          <w:szCs w:val="24"/>
          <w:vertAlign w:val="subscript"/>
          <w:lang w:eastAsia="en-US"/>
        </w:rPr>
        <w:t>4</w:t>
      </w:r>
      <w:r w:rsidRPr="00FE2D9F">
        <w:rPr>
          <w:rFonts w:ascii="Arial" w:hAnsi="Arial" w:cs="Arial"/>
          <w:sz w:val="24"/>
          <w:szCs w:val="24"/>
          <w:lang w:eastAsia="en-US"/>
        </w:rPr>
        <w:t>), filtered, and concentrated. The residue was purified twice by reverse phase chromatography on C18: 1) MeCN with 0.1% formic acid in water with 0.1% formic acid buffer, 0 to 100% gradient, and 2) MeCN in aq. ammonium bicarbonate 10 mM buffer, 0 to 100% gradient. The title compound was isolated as a beige solid</w:t>
      </w:r>
      <w:r w:rsidR="005B1C14" w:rsidRPr="00FE2D9F">
        <w:rPr>
          <w:rFonts w:ascii="Arial" w:hAnsi="Arial" w:cs="Arial"/>
          <w:sz w:val="24"/>
          <w:szCs w:val="24"/>
          <w:lang w:eastAsia="en-US"/>
        </w:rPr>
        <w:t xml:space="preserve"> after lyophilization</w:t>
      </w:r>
      <w:r w:rsidRPr="00FE2D9F">
        <w:rPr>
          <w:rFonts w:ascii="Arial" w:hAnsi="Arial" w:cs="Arial"/>
          <w:sz w:val="24"/>
          <w:szCs w:val="24"/>
          <w:lang w:eastAsia="en-US"/>
        </w:rPr>
        <w:t xml:space="preserve"> (26 mg, 4% yield). </w:t>
      </w:r>
    </w:p>
    <w:p w14:paraId="7120602B" w14:textId="77777777" w:rsidR="00BE2DB4" w:rsidRPr="00FE2D9F" w:rsidRDefault="00102609" w:rsidP="00BE2DB4">
      <w:pPr>
        <w:autoSpaceDE w:val="0"/>
        <w:autoSpaceDN w:val="0"/>
        <w:adjustRightInd w:val="0"/>
        <w:spacing w:after="0" w:line="480" w:lineRule="auto"/>
        <w:jc w:val="both"/>
        <w:rPr>
          <w:rFonts w:ascii="Arial" w:hAnsi="Arial" w:cs="Arial"/>
          <w:sz w:val="24"/>
          <w:szCs w:val="24"/>
          <w:lang w:eastAsia="en-US"/>
        </w:rPr>
      </w:pPr>
      <w:r w:rsidRPr="00FE2D9F">
        <w:rPr>
          <w:rFonts w:ascii="Arial" w:hAnsi="Arial" w:cs="Arial"/>
          <w:sz w:val="24"/>
          <w:szCs w:val="24"/>
          <w:vertAlign w:val="superscript"/>
          <w:lang w:eastAsia="en-US"/>
        </w:rPr>
        <w:t>1</w:t>
      </w:r>
      <w:r w:rsidRPr="00FE2D9F">
        <w:rPr>
          <w:rFonts w:ascii="Arial" w:hAnsi="Arial" w:cs="Arial"/>
          <w:sz w:val="24"/>
          <w:szCs w:val="24"/>
          <w:lang w:eastAsia="en-US"/>
        </w:rPr>
        <w:t xml:space="preserve">H NMR (500 MHz, DMSO) δ 11.88 (brs, 1H), 10.62 (s, 1H), 8.83 (d, J = 2.3 Hz, 1H), 8.64 (brs, 1H), 8.47 (s, 1H), 8.32 – 8.18 (m, 2H), 7.99 – 7.95 (m, 2H), 7.83 (t, J = 5.6 Hz, 1H), </w:t>
      </w:r>
      <w:r w:rsidRPr="00FE2D9F">
        <w:rPr>
          <w:rFonts w:ascii="Arial" w:hAnsi="Arial" w:cs="Arial"/>
          <w:sz w:val="24"/>
          <w:szCs w:val="24"/>
          <w:lang w:eastAsia="en-US"/>
        </w:rPr>
        <w:lastRenderedPageBreak/>
        <w:t>7.50 (d, J = 7.1 Hz, 1H), 7.24 – 7.10 (m, 3H), 6.83 (dt, J = 15.4, 5.7 Hz, 1H), 6.38 (d, J = 28.4 Hz, 2H), 6.30 (d, J = 15.4 Hz, 1H), 5.98 (t, J = 5.5 Hz, 1H), 5.88 (t, J = 5.5 Hz, 1H), 4.32 – 4.27 (m, 1H), 4.13 – 4.09 (m, 1H), 3.49 (brs, 12H), 3.40 – 3.33 (m, 4H), 3.21 – 3.05 (m, 7H), 3.03 – 2.98 (m, 2H), 2.80 (dd, J = 12.4, 5.1 Hz, 1H), 2.57 (d, J = 12.4 Hz, 1H), 2.33 (t, J = 7.1 Hz, 2H), 2.16 (s, 3H), 2.06 (t, J = 7.4 Hz, 2H), 2.01 – 1.91 (m, 2H), 1.85 – 1.70 (m, 3H), 1.63 – 1.39 (m, 9H), 1.37 – 1.21 (m, 2H)</w:t>
      </w:r>
      <w:r w:rsidR="007C7486" w:rsidRPr="00FE2D9F">
        <w:rPr>
          <w:rFonts w:ascii="Arial" w:hAnsi="Arial" w:cs="Arial"/>
          <w:sz w:val="24"/>
          <w:szCs w:val="24"/>
          <w:lang w:eastAsia="en-US"/>
        </w:rPr>
        <w:t xml:space="preserve">; </w:t>
      </w:r>
      <w:r w:rsidR="007C7486" w:rsidRPr="00FE2D9F">
        <w:rPr>
          <w:rFonts w:ascii="Arial" w:hAnsi="Arial" w:cs="Arial"/>
          <w:sz w:val="24"/>
          <w:szCs w:val="24"/>
          <w:lang w:val="en-CA"/>
        </w:rPr>
        <w:t>MS (m/z): 1075.6 [M+1]</w:t>
      </w:r>
      <w:r w:rsidR="007C7486" w:rsidRPr="00FE2D9F">
        <w:rPr>
          <w:rFonts w:ascii="Arial" w:hAnsi="Arial" w:cs="Arial"/>
          <w:sz w:val="24"/>
          <w:szCs w:val="24"/>
          <w:vertAlign w:val="superscript"/>
          <w:lang w:val="en-CA"/>
        </w:rPr>
        <w:t>+</w:t>
      </w:r>
      <w:r w:rsidR="007C7486" w:rsidRPr="00FE2D9F">
        <w:rPr>
          <w:rFonts w:ascii="Arial" w:hAnsi="Arial" w:cs="Arial"/>
          <w:sz w:val="24"/>
          <w:szCs w:val="24"/>
          <w:lang w:val="en-CA"/>
        </w:rPr>
        <w:t>.</w:t>
      </w:r>
    </w:p>
    <w:p w14:paraId="2A2EC15A" w14:textId="77777777" w:rsidR="00BE2DB4" w:rsidRPr="00FE2D9F" w:rsidRDefault="00BE2DB4" w:rsidP="00BE2DB4">
      <w:pPr>
        <w:autoSpaceDE w:val="0"/>
        <w:autoSpaceDN w:val="0"/>
        <w:adjustRightInd w:val="0"/>
        <w:spacing w:after="0" w:line="480" w:lineRule="auto"/>
        <w:jc w:val="both"/>
        <w:rPr>
          <w:rFonts w:ascii="Arial" w:hAnsi="Arial" w:cs="Arial"/>
          <w:b/>
          <w:sz w:val="24"/>
        </w:rPr>
      </w:pPr>
    </w:p>
    <w:p w14:paraId="0F6DE8E2" w14:textId="3D801BF0" w:rsidR="00BE2DB4" w:rsidRPr="00FE2D9F" w:rsidRDefault="00BE2DB4" w:rsidP="00EB1AD3">
      <w:pPr>
        <w:autoSpaceDE w:val="0"/>
        <w:autoSpaceDN w:val="0"/>
        <w:adjustRightInd w:val="0"/>
        <w:spacing w:after="0" w:line="480" w:lineRule="auto"/>
        <w:jc w:val="both"/>
        <w:rPr>
          <w:rFonts w:ascii="Arial" w:hAnsi="Arial" w:cs="Arial"/>
          <w:sz w:val="24"/>
          <w:szCs w:val="24"/>
          <w:lang w:eastAsia="en-US"/>
        </w:rPr>
      </w:pPr>
      <w:r w:rsidRPr="00FE2D9F">
        <w:rPr>
          <w:rFonts w:ascii="Arial" w:hAnsi="Arial" w:cs="Arial"/>
          <w:b/>
          <w:sz w:val="24"/>
          <w:szCs w:val="24"/>
        </w:rPr>
        <w:t xml:space="preserve">2. </w:t>
      </w:r>
      <w:r w:rsidR="0084286A" w:rsidRPr="00FE2D9F">
        <w:rPr>
          <w:rFonts w:ascii="Arial" w:hAnsi="Arial" w:cs="Arial"/>
          <w:b/>
          <w:sz w:val="24"/>
          <w:szCs w:val="24"/>
        </w:rPr>
        <w:t>CDK7 Covalent Docking</w:t>
      </w:r>
      <w:r w:rsidRPr="00FE2D9F">
        <w:rPr>
          <w:rFonts w:ascii="Arial" w:hAnsi="Arial" w:cs="Arial"/>
          <w:b/>
          <w:sz w:val="24"/>
          <w:szCs w:val="24"/>
        </w:rPr>
        <w:t>.</w:t>
      </w:r>
    </w:p>
    <w:p w14:paraId="5B478476" w14:textId="7EDA153E" w:rsidR="0084286A" w:rsidRPr="00FE2D9F" w:rsidRDefault="0084286A" w:rsidP="00EB1AD3">
      <w:pPr>
        <w:autoSpaceDE w:val="0"/>
        <w:autoSpaceDN w:val="0"/>
        <w:adjustRightInd w:val="0"/>
        <w:spacing w:after="0" w:line="480" w:lineRule="auto"/>
        <w:jc w:val="both"/>
        <w:rPr>
          <w:rFonts w:ascii="Arial" w:hAnsi="Arial" w:cs="Arial"/>
          <w:sz w:val="24"/>
          <w:szCs w:val="24"/>
          <w:lang w:eastAsia="en-US"/>
        </w:rPr>
      </w:pPr>
      <w:r w:rsidRPr="00FE2D9F">
        <w:rPr>
          <w:rFonts w:ascii="Arial" w:hAnsi="Arial" w:cs="Arial"/>
          <w:sz w:val="24"/>
          <w:szCs w:val="24"/>
        </w:rPr>
        <w:t>All modeling was conducted using the Schrodinger Suite, Version 11.2 (Schrodinger, LLC, New York, NY). Crystal Structures of CDK7 (PDB: 1UA</w:t>
      </w:r>
      <w:proofErr w:type="gramStart"/>
      <w:r w:rsidRPr="00FE2D9F">
        <w:rPr>
          <w:rFonts w:ascii="Arial" w:hAnsi="Arial" w:cs="Arial"/>
          <w:sz w:val="24"/>
          <w:szCs w:val="24"/>
        </w:rPr>
        <w:t>2:A</w:t>
      </w:r>
      <w:proofErr w:type="gramEnd"/>
      <w:r w:rsidRPr="00FE2D9F">
        <w:rPr>
          <w:rFonts w:ascii="Arial" w:hAnsi="Arial" w:cs="Arial"/>
          <w:sz w:val="24"/>
          <w:szCs w:val="24"/>
        </w:rPr>
        <w:t xml:space="preserve">) and CDK12 (PDB: 5ACB:D) were obtained from the Protein Data Bank. A composite homology model containing the reactive residue C312 in CDK7 was built using CDK7 to template the kinase active site and including CDK12 residues D1038 and C1039 as a template for C312 and P313 from the c-terminal domain of CDK7 which is not resolved in the published x-ray crystal structure. The resulting homology model was prepared using the Protein Preparation Wizard. SY-1365 was built in Maestro and prepared for docking using </w:t>
      </w:r>
      <w:proofErr w:type="spellStart"/>
      <w:r w:rsidRPr="00FE2D9F">
        <w:rPr>
          <w:rFonts w:ascii="Arial" w:hAnsi="Arial" w:cs="Arial"/>
          <w:sz w:val="24"/>
          <w:szCs w:val="24"/>
        </w:rPr>
        <w:t>LigPrep</w:t>
      </w:r>
      <w:proofErr w:type="spellEnd"/>
      <w:r w:rsidRPr="00FE2D9F">
        <w:rPr>
          <w:rFonts w:ascii="Arial" w:hAnsi="Arial" w:cs="Arial"/>
          <w:sz w:val="24"/>
          <w:szCs w:val="24"/>
        </w:rPr>
        <w:t xml:space="preserve"> with protonation states assigned using </w:t>
      </w:r>
      <w:proofErr w:type="spellStart"/>
      <w:r w:rsidRPr="00FE2D9F">
        <w:rPr>
          <w:rFonts w:ascii="Arial" w:hAnsi="Arial" w:cs="Arial"/>
          <w:sz w:val="24"/>
          <w:szCs w:val="24"/>
        </w:rPr>
        <w:t>Epik</w:t>
      </w:r>
      <w:proofErr w:type="spellEnd"/>
      <w:r w:rsidRPr="00FE2D9F">
        <w:rPr>
          <w:rFonts w:ascii="Arial" w:hAnsi="Arial" w:cs="Arial"/>
          <w:sz w:val="24"/>
          <w:szCs w:val="24"/>
        </w:rPr>
        <w:t xml:space="preserve">. Covalent docking was performed using the default settings and the ligand and surrounding residues were further minimized using </w:t>
      </w:r>
      <w:proofErr w:type="spellStart"/>
      <w:r w:rsidRPr="00FE2D9F">
        <w:rPr>
          <w:rFonts w:ascii="Arial" w:hAnsi="Arial" w:cs="Arial"/>
          <w:sz w:val="24"/>
          <w:szCs w:val="24"/>
        </w:rPr>
        <w:t>Macromodel</w:t>
      </w:r>
      <w:proofErr w:type="spellEnd"/>
      <w:r w:rsidRPr="00FE2D9F">
        <w:rPr>
          <w:rFonts w:ascii="Arial" w:hAnsi="Arial" w:cs="Arial"/>
          <w:sz w:val="24"/>
          <w:szCs w:val="24"/>
        </w:rPr>
        <w:t xml:space="preserve"> and the OPLS3 forcefield.</w:t>
      </w:r>
    </w:p>
    <w:p w14:paraId="4AECEC4B" w14:textId="77777777" w:rsidR="0084286A" w:rsidRPr="00FE2D9F" w:rsidRDefault="0084286A" w:rsidP="00EB1AD3">
      <w:pPr>
        <w:pStyle w:val="ParagraphNumbering"/>
        <w:widowControl w:val="0"/>
        <w:numPr>
          <w:ilvl w:val="0"/>
          <w:numId w:val="0"/>
        </w:numPr>
        <w:spacing w:line="480" w:lineRule="auto"/>
        <w:jc w:val="both"/>
        <w:rPr>
          <w:rFonts w:ascii="Arial" w:hAnsi="Arial" w:cs="Arial"/>
          <w:b/>
          <w:szCs w:val="24"/>
          <w:u w:val="single"/>
          <w:lang w:val="en-CA"/>
        </w:rPr>
      </w:pPr>
    </w:p>
    <w:p w14:paraId="71BA9F73" w14:textId="3E95EFBB" w:rsidR="00BE2DB4" w:rsidRPr="00FE2D9F" w:rsidRDefault="00BE2DB4" w:rsidP="00EB1AD3">
      <w:pPr>
        <w:pStyle w:val="ParagraphNumbering"/>
        <w:widowControl w:val="0"/>
        <w:numPr>
          <w:ilvl w:val="0"/>
          <w:numId w:val="0"/>
        </w:numPr>
        <w:spacing w:line="480" w:lineRule="auto"/>
        <w:jc w:val="both"/>
        <w:rPr>
          <w:rFonts w:ascii="Arial" w:hAnsi="Arial" w:cs="Arial"/>
          <w:b/>
          <w:szCs w:val="24"/>
          <w:lang w:val="en-CA"/>
        </w:rPr>
      </w:pPr>
      <w:r w:rsidRPr="00FE2D9F">
        <w:rPr>
          <w:rFonts w:ascii="Arial" w:hAnsi="Arial" w:cs="Arial"/>
          <w:b/>
          <w:szCs w:val="24"/>
          <w:lang w:val="en-CA"/>
        </w:rPr>
        <w:t>3</w:t>
      </w:r>
      <w:r w:rsidR="00F5087D" w:rsidRPr="00FE2D9F">
        <w:rPr>
          <w:rFonts w:ascii="Arial" w:hAnsi="Arial" w:cs="Arial"/>
          <w:b/>
          <w:szCs w:val="24"/>
          <w:lang w:val="en-CA"/>
        </w:rPr>
        <w:t>. Inhibition of CDK Kinase Activity.</w:t>
      </w:r>
    </w:p>
    <w:p w14:paraId="53D868FE" w14:textId="1A8B6BFE" w:rsidR="00F5087D" w:rsidRPr="00FE2D9F" w:rsidRDefault="00F5087D" w:rsidP="00BE2DB4">
      <w:pPr>
        <w:pStyle w:val="ParagraphNumbering"/>
        <w:widowControl w:val="0"/>
        <w:numPr>
          <w:ilvl w:val="0"/>
          <w:numId w:val="0"/>
        </w:numPr>
        <w:spacing w:line="480" w:lineRule="auto"/>
        <w:rPr>
          <w:rFonts w:ascii="Arial" w:hAnsi="Arial" w:cs="Arial"/>
          <w:b/>
          <w:szCs w:val="24"/>
          <w:lang w:val="en-CA"/>
        </w:rPr>
      </w:pPr>
      <w:r w:rsidRPr="00FE2D9F">
        <w:rPr>
          <w:rFonts w:ascii="Arial" w:hAnsi="Arial" w:cs="Arial"/>
          <w:szCs w:val="24"/>
        </w:rPr>
        <w:t xml:space="preserve">Compounds were assayed for inhibition of CDK7, CDK9, CDK12, and CDK2 activity using kinase assays for each CDK developed with a Caliper/LabChip EZ Reader </w:t>
      </w:r>
      <w:r w:rsidRPr="00FE2D9F">
        <w:rPr>
          <w:rFonts w:ascii="Arial" w:hAnsi="Arial" w:cs="Arial"/>
          <w:szCs w:val="24"/>
        </w:rPr>
        <w:lastRenderedPageBreak/>
        <w:t xml:space="preserve">(Perkin Elmer, Waltham, MA). These assays measure the amount of phosphorylated peptide substrate produced as a fraction of the total peptide following an incubation period at 27 </w:t>
      </w:r>
      <w:r w:rsidRPr="00FE2D9F">
        <w:rPr>
          <w:rFonts w:ascii="Arial" w:hAnsi="Arial" w:cs="Arial"/>
          <w:szCs w:val="24"/>
        </w:rPr>
        <w:sym w:font="Symbol" w:char="F0B0"/>
      </w:r>
      <w:r w:rsidRPr="00FE2D9F">
        <w:rPr>
          <w:rFonts w:ascii="Arial" w:hAnsi="Arial" w:cs="Arial"/>
          <w:szCs w:val="24"/>
        </w:rPr>
        <w:t xml:space="preserve">C with the following components: test compounds (variable concentrations from 10 µM down to 0.508 nM in a series of 3-fold serial dilutions), active CDK kinase protein (with the indicated Cyclin, listed below for each CDK), ATP (2 mM), and substrate peptide (listed below) in the following buffer: 2-(N-morpholino)ethanesulfonate (MES buffer, 20 mM), pH 6.75, 0.01% (v/v) Tween 20 detergent, 0.05 mg/mL bovine serum albumin (BSA). </w:t>
      </w:r>
    </w:p>
    <w:p w14:paraId="3040CC1D" w14:textId="77777777" w:rsidR="00F5087D" w:rsidRPr="00FE2D9F" w:rsidRDefault="00F5087D" w:rsidP="00C11CD2">
      <w:pPr>
        <w:pStyle w:val="ParagraphNumbering"/>
        <w:widowControl w:val="0"/>
        <w:numPr>
          <w:ilvl w:val="0"/>
          <w:numId w:val="0"/>
        </w:numPr>
        <w:spacing w:line="480" w:lineRule="auto"/>
        <w:jc w:val="both"/>
        <w:rPr>
          <w:rFonts w:ascii="Arial" w:hAnsi="Arial" w:cs="Arial"/>
          <w:szCs w:val="24"/>
        </w:rPr>
      </w:pPr>
    </w:p>
    <w:p w14:paraId="40E34755" w14:textId="77777777" w:rsidR="00F5087D" w:rsidRPr="00FE2D9F" w:rsidRDefault="00F5087D" w:rsidP="00C11CD2">
      <w:pPr>
        <w:pStyle w:val="ParagraphNumbering"/>
        <w:widowControl w:val="0"/>
        <w:numPr>
          <w:ilvl w:val="0"/>
          <w:numId w:val="0"/>
        </w:numPr>
        <w:spacing w:line="480" w:lineRule="auto"/>
        <w:jc w:val="both"/>
        <w:rPr>
          <w:rFonts w:ascii="Arial" w:hAnsi="Arial" w:cs="Arial"/>
          <w:i/>
          <w:szCs w:val="24"/>
          <w:lang w:val="en-CA"/>
        </w:rPr>
      </w:pPr>
      <w:r w:rsidRPr="00FE2D9F">
        <w:rPr>
          <w:rFonts w:ascii="Arial" w:hAnsi="Arial" w:cs="Arial"/>
          <w:szCs w:val="24"/>
        </w:rPr>
        <w:t>Specifically, the CDK7 inhibition assay used CDK7/Cyclin H/MAT1 complex (6 nM) and “5-FAM-CDK7tide” peptide substrate (2 µM, synthesized fluorophore-labeled peptide with the following sequence: 5-FAM-YSPTSPSYSPTSPSYSPTSPSKKKK, where “5-FAM” means 5-carboxyfluorescein) with 6 mM MgCl</w:t>
      </w:r>
      <w:r w:rsidRPr="00FE2D9F">
        <w:rPr>
          <w:rFonts w:ascii="Arial" w:hAnsi="Arial" w:cs="Arial"/>
          <w:szCs w:val="24"/>
          <w:vertAlign w:val="subscript"/>
        </w:rPr>
        <w:t>2</w:t>
      </w:r>
      <w:r w:rsidRPr="00FE2D9F">
        <w:rPr>
          <w:rFonts w:ascii="Arial" w:hAnsi="Arial" w:cs="Arial"/>
          <w:szCs w:val="24"/>
        </w:rPr>
        <w:t xml:space="preserve"> in the buffer composition listed above.  Furthermore, the CDK9 inhibition assay used CDK9/Cyclin T1 complex (8 nM) and “5-FAM-CDK9tide” peptide substrate (2 µM, synthesized fluorophore-labeled peptide with the following sequence: 5-FAM-GSRTPMY-NH</w:t>
      </w:r>
      <w:r w:rsidRPr="00FE2D9F">
        <w:rPr>
          <w:rFonts w:ascii="Arial" w:hAnsi="Arial" w:cs="Arial"/>
          <w:szCs w:val="24"/>
          <w:vertAlign w:val="subscript"/>
        </w:rPr>
        <w:t>2</w:t>
      </w:r>
      <w:r w:rsidRPr="00FE2D9F">
        <w:rPr>
          <w:rFonts w:ascii="Arial" w:hAnsi="Arial" w:cs="Arial"/>
          <w:szCs w:val="24"/>
        </w:rPr>
        <w:t xml:space="preserve"> where 5-FAM is defined above and NH</w:t>
      </w:r>
      <w:r w:rsidRPr="00FE2D9F">
        <w:rPr>
          <w:rFonts w:ascii="Arial" w:hAnsi="Arial" w:cs="Arial"/>
          <w:szCs w:val="24"/>
          <w:vertAlign w:val="subscript"/>
        </w:rPr>
        <w:t>2</w:t>
      </w:r>
      <w:r w:rsidRPr="00FE2D9F">
        <w:rPr>
          <w:rFonts w:ascii="Arial" w:hAnsi="Arial" w:cs="Arial"/>
          <w:szCs w:val="24"/>
        </w:rPr>
        <w:t xml:space="preserve"> signifies a C-terminal amide) with 10 mM MgCl</w:t>
      </w:r>
      <w:r w:rsidRPr="00FE2D9F">
        <w:rPr>
          <w:rFonts w:ascii="Arial" w:hAnsi="Arial" w:cs="Arial"/>
          <w:szCs w:val="24"/>
          <w:vertAlign w:val="subscript"/>
        </w:rPr>
        <w:t>2</w:t>
      </w:r>
      <w:r w:rsidRPr="00FE2D9F">
        <w:rPr>
          <w:rFonts w:ascii="Arial" w:hAnsi="Arial" w:cs="Arial"/>
          <w:szCs w:val="24"/>
        </w:rPr>
        <w:t xml:space="preserve"> in the buffer composition listed above.  The CDK12 inhibition assay used CDK12 (aa686-1082)/Cyclin K complex (50nM) and “5-FAM-CDK9tide” (2µM) as defined above, with 2mM MgCl</w:t>
      </w:r>
      <w:r w:rsidRPr="00FE2D9F">
        <w:rPr>
          <w:rFonts w:ascii="Arial" w:hAnsi="Arial" w:cs="Arial"/>
          <w:szCs w:val="24"/>
          <w:vertAlign w:val="subscript"/>
        </w:rPr>
        <w:t>2</w:t>
      </w:r>
      <w:r w:rsidRPr="00FE2D9F">
        <w:rPr>
          <w:rFonts w:ascii="Arial" w:hAnsi="Arial" w:cs="Arial"/>
          <w:szCs w:val="24"/>
        </w:rPr>
        <w:t xml:space="preserve"> in the buffer composition above.  Additionally, the CDK2 inhibition assay used CDK2/Cyclin E1 complex (0.5 nM) and “5-FAM-CDK7tide” (2 µM) as defined above, with 2 mM MgCl</w:t>
      </w:r>
      <w:r w:rsidRPr="00FE2D9F">
        <w:rPr>
          <w:rFonts w:ascii="Arial" w:hAnsi="Arial" w:cs="Arial"/>
          <w:szCs w:val="24"/>
          <w:vertAlign w:val="subscript"/>
        </w:rPr>
        <w:t>2</w:t>
      </w:r>
      <w:r w:rsidRPr="00FE2D9F">
        <w:rPr>
          <w:rFonts w:ascii="Arial" w:hAnsi="Arial" w:cs="Arial"/>
          <w:szCs w:val="24"/>
        </w:rPr>
        <w:t xml:space="preserve"> in the buffer composition listed above.</w:t>
      </w:r>
    </w:p>
    <w:p w14:paraId="6A3456B4" w14:textId="77777777" w:rsidR="00F5087D" w:rsidRPr="00FE2D9F" w:rsidRDefault="00F5087D" w:rsidP="00C11CD2">
      <w:pPr>
        <w:pStyle w:val="ParagraphNumbering"/>
        <w:widowControl w:val="0"/>
        <w:numPr>
          <w:ilvl w:val="0"/>
          <w:numId w:val="0"/>
        </w:numPr>
        <w:spacing w:line="480" w:lineRule="auto"/>
        <w:jc w:val="both"/>
        <w:rPr>
          <w:rFonts w:ascii="Arial" w:hAnsi="Arial" w:cs="Arial"/>
          <w:szCs w:val="24"/>
        </w:rPr>
      </w:pPr>
    </w:p>
    <w:p w14:paraId="74EF1486" w14:textId="77777777" w:rsidR="00F5087D" w:rsidRPr="00FE2D9F" w:rsidRDefault="00F5087D" w:rsidP="00C11CD2">
      <w:pPr>
        <w:pStyle w:val="ParagraphNumbering"/>
        <w:widowControl w:val="0"/>
        <w:numPr>
          <w:ilvl w:val="0"/>
          <w:numId w:val="0"/>
        </w:numPr>
        <w:spacing w:line="480" w:lineRule="auto"/>
        <w:jc w:val="both"/>
        <w:rPr>
          <w:rFonts w:ascii="Arial" w:hAnsi="Arial" w:cs="Arial"/>
          <w:i/>
          <w:szCs w:val="24"/>
          <w:lang w:val="en-CA"/>
        </w:rPr>
      </w:pPr>
      <w:r w:rsidRPr="00FE2D9F">
        <w:rPr>
          <w:rFonts w:ascii="Arial" w:hAnsi="Arial" w:cs="Arial"/>
          <w:szCs w:val="24"/>
        </w:rPr>
        <w:lastRenderedPageBreak/>
        <w:t xml:space="preserve">The incubation period at 27 </w:t>
      </w:r>
      <w:r w:rsidRPr="00FE2D9F">
        <w:rPr>
          <w:rFonts w:ascii="Arial" w:hAnsi="Arial" w:cs="Arial"/>
          <w:szCs w:val="24"/>
        </w:rPr>
        <w:sym w:font="Symbol" w:char="F0B0"/>
      </w:r>
      <w:r w:rsidRPr="00FE2D9F">
        <w:rPr>
          <w:rFonts w:ascii="Arial" w:hAnsi="Arial" w:cs="Arial"/>
          <w:szCs w:val="24"/>
        </w:rPr>
        <w:t>C for each CDK inhibition assay was chosen such that the fraction of phosphorylated peptide product produced in each assay, relative to the total peptide concentration, was approximately 20% (</w:t>
      </w:r>
      <w:r w:rsidRPr="00FE2D9F">
        <w:rPr>
          <w:rFonts w:ascii="Arial" w:hAnsi="Arial" w:cs="Arial"/>
          <w:szCs w:val="24"/>
        </w:rPr>
        <w:sym w:font="Symbol" w:char="F0B1"/>
      </w:r>
      <w:r w:rsidRPr="00FE2D9F">
        <w:rPr>
          <w:rFonts w:ascii="Arial" w:hAnsi="Arial" w:cs="Arial"/>
          <w:szCs w:val="24"/>
        </w:rPr>
        <w:t>5%) for the uninhibited kinase (35 min. for CDK7, 35 min. for CDK2, 3 hr. for CDK12, 15 min. for CDK9).  In cases where the compound titrations were tested and resulted in inhibition of peptide product formation, these data were fit to produce best-fit IC</w:t>
      </w:r>
      <w:r w:rsidRPr="00FE2D9F">
        <w:rPr>
          <w:rFonts w:ascii="Arial" w:hAnsi="Arial" w:cs="Arial"/>
          <w:szCs w:val="24"/>
          <w:vertAlign w:val="subscript"/>
        </w:rPr>
        <w:t>50</w:t>
      </w:r>
      <w:r w:rsidRPr="00FE2D9F">
        <w:rPr>
          <w:rFonts w:ascii="Arial" w:hAnsi="Arial" w:cs="Arial"/>
          <w:szCs w:val="24"/>
        </w:rPr>
        <w:t xml:space="preserve"> values.</w:t>
      </w:r>
    </w:p>
    <w:p w14:paraId="12F3506B" w14:textId="77777777" w:rsidR="005A1DA3" w:rsidRPr="00FE2D9F" w:rsidRDefault="00CD7BCE" w:rsidP="00C11CD2">
      <w:pPr>
        <w:spacing w:after="0" w:line="480" w:lineRule="auto"/>
        <w:rPr>
          <w:rFonts w:ascii="Arial" w:hAnsi="Arial" w:cs="Arial"/>
          <w:sz w:val="24"/>
          <w:szCs w:val="24"/>
          <w:lang w:val="en-CA"/>
        </w:rPr>
      </w:pPr>
    </w:p>
    <w:p w14:paraId="1B60D68A" w14:textId="300FAA30" w:rsidR="007B44F8" w:rsidRPr="00FE2D9F" w:rsidRDefault="00BE2DB4" w:rsidP="00C11CD2">
      <w:pPr>
        <w:autoSpaceDE w:val="0"/>
        <w:autoSpaceDN w:val="0"/>
        <w:adjustRightInd w:val="0"/>
        <w:spacing w:after="0" w:line="480" w:lineRule="auto"/>
        <w:jc w:val="both"/>
        <w:rPr>
          <w:rFonts w:ascii="Arial" w:hAnsi="Arial" w:cs="Arial"/>
          <w:b/>
          <w:sz w:val="24"/>
          <w:szCs w:val="24"/>
          <w:lang w:val="en-CA"/>
        </w:rPr>
      </w:pPr>
      <w:r w:rsidRPr="00FE2D9F">
        <w:rPr>
          <w:rFonts w:ascii="Arial" w:hAnsi="Arial" w:cs="Arial"/>
          <w:b/>
          <w:sz w:val="24"/>
          <w:szCs w:val="24"/>
          <w:lang w:val="en-CA"/>
        </w:rPr>
        <w:t>4</w:t>
      </w:r>
      <w:r w:rsidR="00914D7F" w:rsidRPr="00FE2D9F">
        <w:rPr>
          <w:rFonts w:ascii="Arial" w:hAnsi="Arial" w:cs="Arial"/>
          <w:b/>
          <w:sz w:val="24"/>
          <w:szCs w:val="24"/>
          <w:lang w:val="en-CA"/>
        </w:rPr>
        <w:t>.</w:t>
      </w:r>
      <w:r w:rsidR="004723F9" w:rsidRPr="00FE2D9F">
        <w:rPr>
          <w:rFonts w:ascii="Arial" w:hAnsi="Arial" w:cs="Arial"/>
          <w:b/>
          <w:sz w:val="24"/>
          <w:szCs w:val="24"/>
          <w:lang w:val="en-CA"/>
        </w:rPr>
        <w:t xml:space="preserve">Antiproliferation data </w:t>
      </w:r>
      <w:proofErr w:type="spellStart"/>
      <w:r w:rsidR="007B44F8" w:rsidRPr="00FE2D9F">
        <w:rPr>
          <w:rFonts w:ascii="Arial" w:hAnsi="Arial" w:cs="Arial"/>
          <w:b/>
          <w:sz w:val="24"/>
          <w:szCs w:val="24"/>
          <w:lang w:val="en-CA"/>
        </w:rPr>
        <w:t>GRmetrics</w:t>
      </w:r>
      <w:proofErr w:type="spellEnd"/>
      <w:r w:rsidR="007B44F8" w:rsidRPr="00FE2D9F">
        <w:rPr>
          <w:rFonts w:ascii="Arial" w:hAnsi="Arial" w:cs="Arial"/>
          <w:b/>
          <w:sz w:val="24"/>
          <w:szCs w:val="24"/>
          <w:lang w:val="en-CA"/>
        </w:rPr>
        <w:t xml:space="preserve"> </w:t>
      </w:r>
      <w:r w:rsidR="004723F9" w:rsidRPr="00FE2D9F">
        <w:rPr>
          <w:rFonts w:ascii="Arial" w:hAnsi="Arial" w:cs="Arial"/>
          <w:b/>
          <w:sz w:val="24"/>
          <w:szCs w:val="24"/>
          <w:lang w:val="en-CA"/>
        </w:rPr>
        <w:t>analysis</w:t>
      </w:r>
    </w:p>
    <w:p w14:paraId="6D13326A" w14:textId="67A51DF9" w:rsidR="007B44F8" w:rsidRPr="00FE2D9F" w:rsidRDefault="00914D7F" w:rsidP="00C11CD2">
      <w:pPr>
        <w:autoSpaceDE w:val="0"/>
        <w:autoSpaceDN w:val="0"/>
        <w:adjustRightInd w:val="0"/>
        <w:spacing w:after="0" w:line="480" w:lineRule="auto"/>
        <w:jc w:val="both"/>
        <w:rPr>
          <w:rFonts w:ascii="Arial" w:hAnsi="Arial" w:cs="Arial"/>
          <w:color w:val="1D1D1D"/>
          <w:sz w:val="24"/>
          <w:szCs w:val="24"/>
        </w:rPr>
      </w:pPr>
      <w:r w:rsidRPr="00FE2D9F">
        <w:rPr>
          <w:rFonts w:ascii="Arial" w:hAnsi="Arial" w:cs="Arial"/>
          <w:sz w:val="24"/>
          <w:szCs w:val="24"/>
        </w:rPr>
        <w:t>The experiments were specifically designed to gather a Day 0 measurement to allow for the fitting of Growth-Response (GR) curves using the GRmetrics R Package</w:t>
      </w:r>
      <w:r w:rsidR="009F27F3" w:rsidRPr="00FE2D9F">
        <w:rPr>
          <w:rFonts w:ascii="Arial" w:hAnsi="Arial" w:cs="Arial"/>
          <w:sz w:val="24"/>
          <w:szCs w:val="24"/>
        </w:rPr>
        <w:t xml:space="preserve"> (</w:t>
      </w:r>
      <w:r w:rsidR="00921E18" w:rsidRPr="00FE2D9F">
        <w:rPr>
          <w:rFonts w:ascii="Arial" w:hAnsi="Arial" w:cs="Arial"/>
          <w:sz w:val="24"/>
          <w:szCs w:val="24"/>
        </w:rPr>
        <w:t>2</w:t>
      </w:r>
      <w:r w:rsidR="009F27F3" w:rsidRPr="00FE2D9F">
        <w:rPr>
          <w:rFonts w:ascii="Arial" w:hAnsi="Arial" w:cs="Arial"/>
          <w:sz w:val="24"/>
          <w:szCs w:val="24"/>
        </w:rPr>
        <w:t>6)</w:t>
      </w:r>
      <w:r w:rsidRPr="00FE2D9F">
        <w:rPr>
          <w:rFonts w:ascii="Arial" w:hAnsi="Arial" w:cs="Arial"/>
          <w:sz w:val="24"/>
          <w:szCs w:val="24"/>
        </w:rPr>
        <w:t xml:space="preserve">. GR50 values were extracted as the drug concentration at which GR was 50%. </w:t>
      </w:r>
      <w:r w:rsidRPr="00FE2D9F">
        <w:rPr>
          <w:rFonts w:ascii="Arial" w:hAnsi="Arial" w:cs="Arial"/>
          <w:color w:val="1D1D1D"/>
          <w:sz w:val="24"/>
          <w:szCs w:val="24"/>
        </w:rPr>
        <w:t xml:space="preserve">The GR0 metric, defined as the concentration of drug at which GR value is 0, was computed by inverting the hill equation for GR curves using the </w:t>
      </w:r>
      <w:proofErr w:type="gramStart"/>
      <w:r w:rsidRPr="00FE2D9F">
        <w:rPr>
          <w:rFonts w:ascii="Arial" w:hAnsi="Arial" w:cs="Arial"/>
          <w:color w:val="1D1D1D"/>
          <w:sz w:val="24"/>
          <w:szCs w:val="24"/>
        </w:rPr>
        <w:t>inv.curveSpline</w:t>
      </w:r>
      <w:proofErr w:type="gramEnd"/>
      <w:r w:rsidRPr="00FE2D9F">
        <w:rPr>
          <w:rFonts w:ascii="Arial" w:hAnsi="Arial" w:cs="Arial"/>
          <w:color w:val="1D1D1D"/>
          <w:sz w:val="24"/>
          <w:szCs w:val="24"/>
        </w:rPr>
        <w:t xml:space="preserve"> function in R. GRmax was the theoretical maximum vale the GR curve could take. GRmax of -1 would mean the cell-line was perfectly cytotoxic, 0 would mean it was perfectly cytostatic, and GRmax of 1 would be completely insensitive. The values for </w:t>
      </w:r>
      <w:r w:rsidR="00AF5820" w:rsidRPr="00FE2D9F">
        <w:rPr>
          <w:rFonts w:ascii="Arial" w:hAnsi="Arial" w:cs="Arial"/>
          <w:color w:val="1D1D1D"/>
          <w:sz w:val="24"/>
          <w:szCs w:val="24"/>
        </w:rPr>
        <w:t>all</w:t>
      </w:r>
      <w:r w:rsidRPr="00FE2D9F">
        <w:rPr>
          <w:rFonts w:ascii="Arial" w:hAnsi="Arial" w:cs="Arial"/>
          <w:color w:val="1D1D1D"/>
          <w:sz w:val="24"/>
          <w:szCs w:val="24"/>
        </w:rPr>
        <w:t xml:space="preserve"> these metrics for each cell line is provided in </w:t>
      </w:r>
      <w:r w:rsidR="004C0014" w:rsidRPr="00FE2D9F">
        <w:rPr>
          <w:rFonts w:ascii="Arial" w:hAnsi="Arial" w:cs="Arial"/>
          <w:color w:val="1D1D1D"/>
          <w:sz w:val="24"/>
          <w:szCs w:val="24"/>
        </w:rPr>
        <w:t xml:space="preserve">Supplementary </w:t>
      </w:r>
      <w:r w:rsidRPr="00FE2D9F">
        <w:rPr>
          <w:rFonts w:ascii="Arial" w:hAnsi="Arial" w:cs="Arial"/>
          <w:color w:val="1D1D1D"/>
          <w:sz w:val="24"/>
          <w:szCs w:val="24"/>
        </w:rPr>
        <w:t xml:space="preserve">Table </w:t>
      </w:r>
      <w:r w:rsidR="009F27F3" w:rsidRPr="00FE2D9F">
        <w:rPr>
          <w:rFonts w:ascii="Arial" w:hAnsi="Arial" w:cs="Arial"/>
          <w:color w:val="1D1D1D"/>
          <w:sz w:val="24"/>
          <w:szCs w:val="24"/>
        </w:rPr>
        <w:t>S2</w:t>
      </w:r>
      <w:r w:rsidRPr="00FE2D9F">
        <w:rPr>
          <w:rFonts w:ascii="Arial" w:hAnsi="Arial" w:cs="Arial"/>
          <w:color w:val="1D1D1D"/>
          <w:sz w:val="24"/>
          <w:szCs w:val="24"/>
        </w:rPr>
        <w:t>.</w:t>
      </w:r>
    </w:p>
    <w:p w14:paraId="56F3A42E" w14:textId="77777777" w:rsidR="00BE2DB4" w:rsidRPr="00FE2D9F" w:rsidRDefault="00BE2DB4" w:rsidP="00C11CD2">
      <w:pPr>
        <w:autoSpaceDE w:val="0"/>
        <w:autoSpaceDN w:val="0"/>
        <w:adjustRightInd w:val="0"/>
        <w:spacing w:after="0" w:line="480" w:lineRule="auto"/>
        <w:jc w:val="both"/>
        <w:rPr>
          <w:rFonts w:ascii="Arial" w:hAnsi="Arial" w:cs="Arial"/>
          <w:color w:val="1D1D1D"/>
          <w:sz w:val="24"/>
          <w:szCs w:val="24"/>
        </w:rPr>
      </w:pPr>
    </w:p>
    <w:p w14:paraId="1481F4E3" w14:textId="0E99256A" w:rsidR="007B44F8" w:rsidRPr="00FE2D9F" w:rsidRDefault="00BE2DB4" w:rsidP="00C11CD2">
      <w:pPr>
        <w:autoSpaceDE w:val="0"/>
        <w:autoSpaceDN w:val="0"/>
        <w:adjustRightInd w:val="0"/>
        <w:spacing w:after="0" w:line="480" w:lineRule="auto"/>
        <w:jc w:val="both"/>
        <w:rPr>
          <w:rFonts w:ascii="Arial" w:hAnsi="Arial" w:cs="Arial"/>
          <w:b/>
          <w:sz w:val="24"/>
          <w:szCs w:val="24"/>
          <w:lang w:val="en-CA"/>
        </w:rPr>
      </w:pPr>
      <w:r w:rsidRPr="00FE2D9F">
        <w:rPr>
          <w:rFonts w:ascii="Arial" w:hAnsi="Arial" w:cs="Arial"/>
          <w:b/>
          <w:sz w:val="24"/>
          <w:szCs w:val="24"/>
        </w:rPr>
        <w:t>5</w:t>
      </w:r>
      <w:r w:rsidR="007B44F8" w:rsidRPr="00FE2D9F">
        <w:rPr>
          <w:rFonts w:ascii="Arial" w:hAnsi="Arial" w:cs="Arial"/>
          <w:b/>
          <w:sz w:val="24"/>
          <w:szCs w:val="24"/>
        </w:rPr>
        <w:t xml:space="preserve">. </w:t>
      </w:r>
      <w:r w:rsidR="002E2312" w:rsidRPr="00FE2D9F">
        <w:rPr>
          <w:rFonts w:ascii="Arial" w:hAnsi="Arial" w:cs="Arial"/>
          <w:b/>
          <w:sz w:val="24"/>
          <w:szCs w:val="24"/>
          <w:lang w:val="en-CA"/>
        </w:rPr>
        <w:t>C</w:t>
      </w:r>
      <w:r w:rsidR="007B44F8" w:rsidRPr="00FE2D9F">
        <w:rPr>
          <w:rFonts w:ascii="Arial" w:hAnsi="Arial" w:cs="Arial"/>
          <w:b/>
          <w:sz w:val="24"/>
          <w:szCs w:val="24"/>
          <w:lang w:val="en-CA"/>
        </w:rPr>
        <w:t>ell line sensitivity assignment</w:t>
      </w:r>
    </w:p>
    <w:p w14:paraId="589C5CFD" w14:textId="77777777" w:rsidR="00914D7F" w:rsidRPr="00FE2D9F" w:rsidRDefault="00914D7F" w:rsidP="00C11CD2">
      <w:pPr>
        <w:pStyle w:val="GlobalSubmitBodyText"/>
        <w:spacing w:before="0" w:line="480" w:lineRule="auto"/>
        <w:jc w:val="both"/>
        <w:rPr>
          <w:rFonts w:ascii="Arial" w:hAnsi="Arial" w:cs="Arial"/>
          <w:color w:val="1D1D1D"/>
        </w:rPr>
      </w:pPr>
      <w:r w:rsidRPr="00FE2D9F">
        <w:rPr>
          <w:rFonts w:ascii="Arial" w:hAnsi="Arial" w:cs="Arial"/>
        </w:rPr>
        <w:t>We developed the following algorithm for classifying cell-lines as “low sensitive/insensitive” or “high sensitive” to SY-1365 based on their previously computed of Growth-Response (GR) curves:</w:t>
      </w:r>
    </w:p>
    <w:p w14:paraId="01A83C6B" w14:textId="77777777" w:rsidR="00914D7F" w:rsidRPr="00FE2D9F" w:rsidRDefault="00914D7F" w:rsidP="00C11CD2">
      <w:pPr>
        <w:pStyle w:val="GlobalSubmitListNumber"/>
        <w:spacing w:before="0" w:line="480" w:lineRule="auto"/>
        <w:ind w:left="0"/>
        <w:rPr>
          <w:rFonts w:ascii="Arial" w:hAnsi="Arial" w:cs="Arial"/>
          <w:color w:val="000000" w:themeColor="text1"/>
        </w:rPr>
      </w:pPr>
      <w:r w:rsidRPr="00FE2D9F">
        <w:rPr>
          <w:rFonts w:ascii="Arial" w:hAnsi="Arial" w:cs="Arial"/>
        </w:rPr>
        <w:lastRenderedPageBreak/>
        <w:t xml:space="preserve">We assigned two sets of seeds: a low sensitivity group of cell-lines all with GRmax&lt;0, and a high sensitivity group with GRmax&lt; -0.5 and GR0&lt;100nm. </w:t>
      </w:r>
    </w:p>
    <w:p w14:paraId="2E227491" w14:textId="77777777" w:rsidR="00914D7F" w:rsidRPr="00FE2D9F" w:rsidRDefault="00914D7F" w:rsidP="00C11CD2">
      <w:pPr>
        <w:pStyle w:val="GlobalSubmitListNumber"/>
        <w:spacing w:before="0" w:line="480" w:lineRule="auto"/>
        <w:ind w:left="0"/>
        <w:rPr>
          <w:rFonts w:ascii="Arial" w:hAnsi="Arial" w:cs="Arial"/>
          <w:color w:val="000000" w:themeColor="text1"/>
        </w:rPr>
      </w:pPr>
      <w:r w:rsidRPr="00FE2D9F">
        <w:rPr>
          <w:rFonts w:ascii="Arial" w:hAnsi="Arial" w:cs="Arial"/>
          <w:color w:val="000000" w:themeColor="text1"/>
        </w:rPr>
        <w:t>We computed pairwise distance between the GR curves for all cell-lines using Euclidean distance based on sampling the GR curves densely. Hierarchical clustering with Ward.D2 linkage was performed with these pairwise distances.</w:t>
      </w:r>
    </w:p>
    <w:p w14:paraId="7ADEB225" w14:textId="77777777" w:rsidR="00914D7F" w:rsidRPr="00FE2D9F" w:rsidRDefault="00914D7F" w:rsidP="00C11CD2">
      <w:pPr>
        <w:pStyle w:val="GlobalSubmitListNumber"/>
        <w:spacing w:before="0" w:line="480" w:lineRule="auto"/>
        <w:ind w:left="0"/>
        <w:rPr>
          <w:rFonts w:ascii="Arial" w:hAnsi="Arial" w:cs="Arial"/>
          <w:color w:val="000000" w:themeColor="text1"/>
        </w:rPr>
      </w:pPr>
      <w:r w:rsidRPr="00FE2D9F">
        <w:rPr>
          <w:rFonts w:ascii="Arial" w:hAnsi="Arial" w:cs="Arial"/>
          <w:color w:val="000000" w:themeColor="text1"/>
        </w:rPr>
        <w:t xml:space="preserve">The procedure was done 1000 times using a random subset of 90% of the cell-lines each time. In each iteration of the clustering, we determined the minimum number of clusters required to obtain at least one cluster with purely “low sensitive” or “high sensitive” seed. At this point, we assigned all cell-lines belonging to the pure seed cluster, as belonging to that group. For instance, if we obtained a cluster with only “low sensitive seed” and no high sensitive seed, then all remaining unassigned cell-lines in that cluster would be assigned to the low sensitivity group. All the unassigned cell-lines not belonging to this cluster would then get assigned to the “high sensitivity” group. </w:t>
      </w:r>
    </w:p>
    <w:p w14:paraId="4C65281E" w14:textId="2AEB8720" w:rsidR="007B44F8" w:rsidRPr="00FE2D9F" w:rsidRDefault="00914D7F" w:rsidP="00C11CD2">
      <w:pPr>
        <w:pStyle w:val="GlobalSubmitListNumber"/>
        <w:numPr>
          <w:ilvl w:val="0"/>
          <w:numId w:val="0"/>
        </w:numPr>
        <w:spacing w:before="0" w:line="480" w:lineRule="auto"/>
        <w:rPr>
          <w:rFonts w:ascii="Arial" w:hAnsi="Arial" w:cs="Arial"/>
          <w:color w:val="000000" w:themeColor="text1"/>
        </w:rPr>
      </w:pPr>
      <w:r w:rsidRPr="00FE2D9F">
        <w:rPr>
          <w:rFonts w:ascii="Arial" w:hAnsi="Arial" w:cs="Arial"/>
          <w:lang w:eastAsia="en-US"/>
        </w:rPr>
        <w:t xml:space="preserve">The output of the algorithm is the fraction of iterations (out of 1000) that vote for a cell-line to be classified as low sensitive or high </w:t>
      </w:r>
      <w:r w:rsidR="009F27F3" w:rsidRPr="00FE2D9F">
        <w:rPr>
          <w:rFonts w:ascii="Arial" w:hAnsi="Arial" w:cs="Arial"/>
          <w:lang w:eastAsia="en-US"/>
        </w:rPr>
        <w:t>sensitive.</w:t>
      </w:r>
      <w:r w:rsidRPr="00FE2D9F">
        <w:rPr>
          <w:rFonts w:ascii="Arial" w:hAnsi="Arial" w:cs="Arial"/>
          <w:lang w:eastAsia="en-US"/>
        </w:rPr>
        <w:t xml:space="preserve"> The cell-line was classified as the category that had &gt;50% votes.</w:t>
      </w:r>
      <w:r w:rsidRPr="00FE2D9F">
        <w:rPr>
          <w:rFonts w:ascii="Arial" w:hAnsi="Arial" w:cs="Arial"/>
          <w:color w:val="000000" w:themeColor="text1"/>
        </w:rPr>
        <w:t xml:space="preserve"> The assignments to either category </w:t>
      </w:r>
      <w:proofErr w:type="gramStart"/>
      <w:r w:rsidRPr="00FE2D9F">
        <w:rPr>
          <w:rFonts w:ascii="Arial" w:hAnsi="Arial" w:cs="Arial"/>
          <w:color w:val="000000" w:themeColor="text1"/>
        </w:rPr>
        <w:t>are</w:t>
      </w:r>
      <w:proofErr w:type="gramEnd"/>
      <w:r w:rsidRPr="00FE2D9F">
        <w:rPr>
          <w:rFonts w:ascii="Arial" w:hAnsi="Arial" w:cs="Arial"/>
          <w:color w:val="000000" w:themeColor="text1"/>
        </w:rPr>
        <w:t xml:space="preserve"> provi</w:t>
      </w:r>
      <w:r w:rsidR="00882340" w:rsidRPr="00FE2D9F">
        <w:rPr>
          <w:rFonts w:ascii="Arial" w:hAnsi="Arial" w:cs="Arial"/>
          <w:color w:val="000000" w:themeColor="text1"/>
        </w:rPr>
        <w:t>ded in the “Sensitivity” column</w:t>
      </w:r>
      <w:r w:rsidRPr="00FE2D9F">
        <w:rPr>
          <w:rFonts w:ascii="Arial" w:hAnsi="Arial" w:cs="Arial"/>
          <w:color w:val="000000" w:themeColor="text1"/>
        </w:rPr>
        <w:t>, while the fraction of votes assigning the cell-line to this category are provided in the “</w:t>
      </w:r>
      <w:proofErr w:type="spellStart"/>
      <w:r w:rsidRPr="00FE2D9F">
        <w:rPr>
          <w:rFonts w:ascii="Arial" w:hAnsi="Arial" w:cs="Arial"/>
          <w:color w:val="000000" w:themeColor="text1"/>
        </w:rPr>
        <w:t>Sensitivity_Votes</w:t>
      </w:r>
      <w:proofErr w:type="spellEnd"/>
      <w:r w:rsidRPr="00FE2D9F">
        <w:rPr>
          <w:rFonts w:ascii="Arial" w:hAnsi="Arial" w:cs="Arial"/>
          <w:color w:val="000000" w:themeColor="text1"/>
        </w:rPr>
        <w:t xml:space="preserve">” column in </w:t>
      </w:r>
      <w:r w:rsidR="004C0014" w:rsidRPr="00FE2D9F">
        <w:rPr>
          <w:rFonts w:ascii="Arial" w:hAnsi="Arial" w:cs="Arial"/>
          <w:color w:val="000000" w:themeColor="text1"/>
        </w:rPr>
        <w:t xml:space="preserve">Supplementary </w:t>
      </w:r>
      <w:r w:rsidRPr="00FE2D9F">
        <w:rPr>
          <w:rFonts w:ascii="Arial" w:hAnsi="Arial" w:cs="Arial"/>
          <w:color w:val="000000" w:themeColor="text1"/>
        </w:rPr>
        <w:t xml:space="preserve">Table </w:t>
      </w:r>
      <w:r w:rsidR="009F27F3" w:rsidRPr="00FE2D9F">
        <w:rPr>
          <w:rFonts w:ascii="Arial" w:hAnsi="Arial" w:cs="Arial"/>
          <w:color w:val="000000" w:themeColor="text1"/>
        </w:rPr>
        <w:t>S</w:t>
      </w:r>
      <w:r w:rsidR="00AF5820" w:rsidRPr="00FE2D9F">
        <w:rPr>
          <w:rFonts w:ascii="Arial" w:hAnsi="Arial" w:cs="Arial"/>
          <w:color w:val="000000" w:themeColor="text1"/>
        </w:rPr>
        <w:t>2</w:t>
      </w:r>
      <w:r w:rsidR="007B44F8" w:rsidRPr="00FE2D9F">
        <w:rPr>
          <w:rFonts w:ascii="Arial" w:hAnsi="Arial" w:cs="Arial"/>
          <w:color w:val="000000" w:themeColor="text1"/>
        </w:rPr>
        <w:t>.</w:t>
      </w:r>
    </w:p>
    <w:p w14:paraId="5FC0F411" w14:textId="77777777" w:rsidR="007B44F8" w:rsidRPr="00FE2D9F" w:rsidRDefault="007B44F8" w:rsidP="00C11CD2">
      <w:pPr>
        <w:pStyle w:val="GlobalSubmitListNumber"/>
        <w:numPr>
          <w:ilvl w:val="0"/>
          <w:numId w:val="0"/>
        </w:numPr>
        <w:spacing w:before="0" w:line="480" w:lineRule="auto"/>
        <w:rPr>
          <w:rFonts w:ascii="Arial" w:hAnsi="Arial" w:cs="Arial"/>
        </w:rPr>
      </w:pPr>
      <w:bookmarkStart w:id="0" w:name="_GoBack"/>
      <w:bookmarkEnd w:id="0"/>
    </w:p>
    <w:p w14:paraId="086022F8" w14:textId="62126F2F" w:rsidR="007B44F8" w:rsidRPr="00FE2D9F" w:rsidRDefault="00BE2DB4" w:rsidP="00C11CD2">
      <w:pPr>
        <w:pStyle w:val="GlobalSubmitListNumber"/>
        <w:numPr>
          <w:ilvl w:val="0"/>
          <w:numId w:val="0"/>
        </w:numPr>
        <w:spacing w:before="0" w:line="480" w:lineRule="auto"/>
        <w:rPr>
          <w:rFonts w:ascii="Arial" w:hAnsi="Arial" w:cs="Arial"/>
        </w:rPr>
      </w:pPr>
      <w:r w:rsidRPr="00FE2D9F">
        <w:rPr>
          <w:rFonts w:ascii="Arial" w:hAnsi="Arial" w:cs="Arial"/>
          <w:b/>
          <w:lang w:val="en-CA"/>
        </w:rPr>
        <w:t>6</w:t>
      </w:r>
      <w:r w:rsidR="007B44F8" w:rsidRPr="00FE2D9F">
        <w:rPr>
          <w:rFonts w:ascii="Arial" w:hAnsi="Arial" w:cs="Arial"/>
          <w:b/>
          <w:lang w:val="en-CA"/>
        </w:rPr>
        <w:t>. Predictive biomarker analysis</w:t>
      </w:r>
    </w:p>
    <w:p w14:paraId="6B2A420F" w14:textId="3E41A061" w:rsidR="009B148A" w:rsidRPr="00FE2D9F" w:rsidRDefault="009B148A" w:rsidP="00C11CD2">
      <w:pPr>
        <w:pStyle w:val="GlobalSubmitListNumber"/>
        <w:numPr>
          <w:ilvl w:val="0"/>
          <w:numId w:val="0"/>
        </w:numPr>
        <w:spacing w:before="0" w:line="480" w:lineRule="auto"/>
        <w:rPr>
          <w:rFonts w:ascii="Arial" w:hAnsi="Arial" w:cs="Arial"/>
          <w:color w:val="000000" w:themeColor="text1"/>
        </w:rPr>
      </w:pPr>
      <w:r w:rsidRPr="00FE2D9F">
        <w:rPr>
          <w:rFonts w:ascii="Arial" w:hAnsi="Arial" w:cs="Arial"/>
        </w:rPr>
        <w:t>Among 386 cell lines for which we measured SY-1365 response, we selected cell-lines that had matched expression data in CCLE</w:t>
      </w:r>
      <w:r w:rsidR="009F27F3" w:rsidRPr="00FE2D9F">
        <w:rPr>
          <w:rFonts w:ascii="Arial" w:hAnsi="Arial" w:cs="Arial"/>
        </w:rPr>
        <w:t xml:space="preserve"> (</w:t>
      </w:r>
      <w:r w:rsidR="004C0014" w:rsidRPr="00FE2D9F">
        <w:rPr>
          <w:rFonts w:ascii="Arial" w:hAnsi="Arial" w:cs="Arial"/>
        </w:rPr>
        <w:t>3</w:t>
      </w:r>
      <w:r w:rsidR="00CD7BCE">
        <w:rPr>
          <w:rFonts w:ascii="Arial" w:hAnsi="Arial" w:cs="Arial"/>
        </w:rPr>
        <w:t>9</w:t>
      </w:r>
      <w:r w:rsidR="009F27F3" w:rsidRPr="00FE2D9F">
        <w:rPr>
          <w:rFonts w:ascii="Arial" w:hAnsi="Arial" w:cs="Arial"/>
        </w:rPr>
        <w:t xml:space="preserve">) </w:t>
      </w:r>
      <w:r w:rsidRPr="00FE2D9F">
        <w:rPr>
          <w:rFonts w:ascii="Arial" w:hAnsi="Arial" w:cs="Arial"/>
        </w:rPr>
        <w:t xml:space="preserve">and were assigned to their sensitivity category with &gt;=55% votes. This resulted in 303 cell-lines with matched microarray </w:t>
      </w:r>
      <w:r w:rsidRPr="00FE2D9F">
        <w:rPr>
          <w:rFonts w:ascii="Arial" w:hAnsi="Arial" w:cs="Arial"/>
        </w:rPr>
        <w:lastRenderedPageBreak/>
        <w:t>expression data in CCLE, and 294 cell-lines with matched RNA-seq expression in CCLE</w:t>
      </w:r>
      <w:r w:rsidR="009F27F3" w:rsidRPr="00FE2D9F">
        <w:rPr>
          <w:rFonts w:ascii="Arial" w:hAnsi="Arial" w:cs="Arial"/>
        </w:rPr>
        <w:t xml:space="preserve"> (</w:t>
      </w:r>
      <w:r w:rsidR="004C0014" w:rsidRPr="00FE2D9F">
        <w:rPr>
          <w:rFonts w:ascii="Arial" w:hAnsi="Arial" w:cs="Arial"/>
        </w:rPr>
        <w:t>3</w:t>
      </w:r>
      <w:r w:rsidR="00CD7BCE">
        <w:rPr>
          <w:rFonts w:ascii="Arial" w:hAnsi="Arial" w:cs="Arial"/>
        </w:rPr>
        <w:t>9</w:t>
      </w:r>
      <w:r w:rsidR="009F27F3" w:rsidRPr="00FE2D9F">
        <w:rPr>
          <w:rFonts w:ascii="Arial" w:hAnsi="Arial" w:cs="Arial"/>
        </w:rPr>
        <w:t>)</w:t>
      </w:r>
      <w:r w:rsidRPr="00FE2D9F">
        <w:rPr>
          <w:rFonts w:ascii="Arial" w:hAnsi="Arial" w:cs="Arial"/>
        </w:rPr>
        <w:t>.</w:t>
      </w:r>
      <w:r w:rsidRPr="00FE2D9F">
        <w:rPr>
          <w:rFonts w:ascii="Arial" w:eastAsia="Calibri" w:hAnsi="Arial" w:cs="Arial"/>
          <w:color w:val="000000"/>
        </w:rPr>
        <w:t xml:space="preserve"> RMA-normalized Gene-centric values for microarray data were used while for RNA-seq we used log2-transformed TPM values as described here</w:t>
      </w:r>
      <w:r w:rsidR="007B44F8" w:rsidRPr="00FE2D9F">
        <w:rPr>
          <w:rFonts w:ascii="Arial" w:eastAsia="Calibri" w:hAnsi="Arial" w:cs="Arial"/>
          <w:color w:val="000000"/>
        </w:rPr>
        <w:t xml:space="preserve"> </w:t>
      </w:r>
      <w:r w:rsidRPr="00FE2D9F">
        <w:rPr>
          <w:rFonts w:ascii="Arial" w:eastAsia="Calibri" w:hAnsi="Arial" w:cs="Arial"/>
          <w:color w:val="000000"/>
        </w:rPr>
        <w:t xml:space="preserve">(https://ocg.cancer.gov/ctd2-data-project/translational-genomics-research-institute-quantified-cancer-cell-line-encyclopedia). </w:t>
      </w:r>
      <w:r w:rsidRPr="00FE2D9F">
        <w:rPr>
          <w:rFonts w:ascii="Arial" w:hAnsi="Arial" w:cs="Arial"/>
          <w:color w:val="000000"/>
        </w:rPr>
        <w:t xml:space="preserve">16887 </w:t>
      </w:r>
      <w:r w:rsidRPr="00FE2D9F">
        <w:rPr>
          <w:rFonts w:ascii="Arial" w:eastAsia="Calibri" w:hAnsi="Arial" w:cs="Arial"/>
          <w:color w:val="000000"/>
        </w:rPr>
        <w:t>genes</w:t>
      </w:r>
      <w:r w:rsidRPr="00FE2D9F">
        <w:rPr>
          <w:rFonts w:ascii="Arial" w:hAnsi="Arial" w:cs="Arial"/>
          <w:color w:val="000000"/>
        </w:rPr>
        <w:t xml:space="preserve"> were identified that had both </w:t>
      </w:r>
      <w:r w:rsidRPr="00FE2D9F">
        <w:rPr>
          <w:rFonts w:ascii="Arial" w:eastAsia="Calibri" w:hAnsi="Arial" w:cs="Arial"/>
          <w:color w:val="000000"/>
        </w:rPr>
        <w:t>microarray as well as RNA-seq data available. For each of these genes</w:t>
      </w:r>
      <w:r w:rsidRPr="00FE2D9F">
        <w:rPr>
          <w:rFonts w:ascii="Arial" w:hAnsi="Arial" w:cs="Arial"/>
          <w:color w:val="000000"/>
        </w:rPr>
        <w:t xml:space="preserve">, </w:t>
      </w:r>
      <w:r w:rsidRPr="00FE2D9F">
        <w:rPr>
          <w:rFonts w:ascii="Arial" w:eastAsia="Calibri" w:hAnsi="Arial" w:cs="Arial"/>
          <w:color w:val="000000"/>
        </w:rPr>
        <w:t>a</w:t>
      </w:r>
      <w:r w:rsidRPr="00FE2D9F">
        <w:rPr>
          <w:rFonts w:ascii="Arial" w:hAnsi="Arial" w:cs="Arial"/>
          <w:color w:val="000000"/>
        </w:rPr>
        <w:t xml:space="preserve"> </w:t>
      </w:r>
      <w:r w:rsidRPr="00FE2D9F">
        <w:rPr>
          <w:rFonts w:ascii="Arial" w:eastAsia="Calibri" w:hAnsi="Arial" w:cs="Arial"/>
          <w:color w:val="000000"/>
        </w:rPr>
        <w:t>linear</w:t>
      </w:r>
      <w:r w:rsidRPr="00FE2D9F">
        <w:rPr>
          <w:rFonts w:ascii="Arial" w:hAnsi="Arial" w:cs="Arial"/>
          <w:color w:val="000000"/>
        </w:rPr>
        <w:t xml:space="preserve"> </w:t>
      </w:r>
      <w:r w:rsidRPr="00FE2D9F">
        <w:rPr>
          <w:rFonts w:ascii="Arial" w:eastAsia="Calibri" w:hAnsi="Arial" w:cs="Arial"/>
          <w:color w:val="000000"/>
        </w:rPr>
        <w:t>classifier</w:t>
      </w:r>
      <w:r w:rsidRPr="00FE2D9F">
        <w:rPr>
          <w:rFonts w:ascii="Arial" w:hAnsi="Arial" w:cs="Arial"/>
          <w:color w:val="000000"/>
        </w:rPr>
        <w:t xml:space="preserve"> </w:t>
      </w:r>
      <w:r w:rsidRPr="00FE2D9F">
        <w:rPr>
          <w:rFonts w:ascii="Arial" w:eastAsia="Calibri" w:hAnsi="Arial" w:cs="Arial"/>
          <w:color w:val="000000"/>
        </w:rPr>
        <w:t>was</w:t>
      </w:r>
      <w:r w:rsidRPr="00FE2D9F">
        <w:rPr>
          <w:rFonts w:ascii="Arial" w:hAnsi="Arial" w:cs="Arial"/>
          <w:color w:val="000000"/>
        </w:rPr>
        <w:t xml:space="preserve"> </w:t>
      </w:r>
      <w:r w:rsidRPr="00FE2D9F">
        <w:rPr>
          <w:rFonts w:ascii="Arial" w:eastAsia="Calibri" w:hAnsi="Arial" w:cs="Arial"/>
          <w:color w:val="000000"/>
        </w:rPr>
        <w:t>built</w:t>
      </w:r>
      <w:r w:rsidRPr="00FE2D9F">
        <w:rPr>
          <w:rFonts w:ascii="Arial" w:hAnsi="Arial" w:cs="Arial"/>
          <w:color w:val="000000"/>
        </w:rPr>
        <w:t xml:space="preserve"> </w:t>
      </w:r>
      <w:r w:rsidRPr="00FE2D9F">
        <w:rPr>
          <w:rFonts w:ascii="Arial" w:eastAsia="Calibri" w:hAnsi="Arial" w:cs="Arial"/>
          <w:color w:val="000000"/>
        </w:rPr>
        <w:t>to</w:t>
      </w:r>
      <w:r w:rsidRPr="00FE2D9F">
        <w:rPr>
          <w:rFonts w:ascii="Arial" w:hAnsi="Arial" w:cs="Arial"/>
          <w:color w:val="000000"/>
        </w:rPr>
        <w:t xml:space="preserve"> </w:t>
      </w:r>
      <w:r w:rsidRPr="00FE2D9F">
        <w:rPr>
          <w:rFonts w:ascii="Arial" w:eastAsia="Calibri" w:hAnsi="Arial" w:cs="Arial"/>
          <w:color w:val="000000"/>
        </w:rPr>
        <w:t>predict</w:t>
      </w:r>
      <w:r w:rsidRPr="00FE2D9F">
        <w:rPr>
          <w:rFonts w:ascii="Arial" w:hAnsi="Arial" w:cs="Arial"/>
          <w:color w:val="000000"/>
        </w:rPr>
        <w:t xml:space="preserve"> </w:t>
      </w:r>
      <w:r w:rsidRPr="00FE2D9F">
        <w:rPr>
          <w:rFonts w:ascii="Arial" w:eastAsia="Calibri" w:hAnsi="Arial" w:cs="Arial"/>
          <w:color w:val="000000"/>
        </w:rPr>
        <w:t>whether</w:t>
      </w:r>
      <w:r w:rsidRPr="00FE2D9F">
        <w:rPr>
          <w:rFonts w:ascii="Arial" w:hAnsi="Arial" w:cs="Arial"/>
          <w:color w:val="000000"/>
        </w:rPr>
        <w:t xml:space="preserve"> </w:t>
      </w:r>
      <w:r w:rsidRPr="00FE2D9F">
        <w:rPr>
          <w:rFonts w:ascii="Arial" w:eastAsia="Calibri" w:hAnsi="Arial" w:cs="Arial"/>
          <w:color w:val="000000"/>
        </w:rPr>
        <w:t>the</w:t>
      </w:r>
      <w:r w:rsidRPr="00FE2D9F">
        <w:rPr>
          <w:rFonts w:ascii="Arial" w:hAnsi="Arial" w:cs="Arial"/>
          <w:color w:val="000000"/>
        </w:rPr>
        <w:t xml:space="preserve"> </w:t>
      </w:r>
      <w:r w:rsidRPr="00FE2D9F">
        <w:rPr>
          <w:rFonts w:ascii="Arial" w:eastAsia="Calibri" w:hAnsi="Arial" w:cs="Arial"/>
          <w:color w:val="000000"/>
        </w:rPr>
        <w:t>cell</w:t>
      </w:r>
      <w:r w:rsidRPr="00FE2D9F">
        <w:rPr>
          <w:rFonts w:ascii="Arial" w:hAnsi="Arial" w:cs="Arial"/>
          <w:color w:val="000000"/>
        </w:rPr>
        <w:t>-</w:t>
      </w:r>
      <w:r w:rsidRPr="00FE2D9F">
        <w:rPr>
          <w:rFonts w:ascii="Arial" w:eastAsia="Calibri" w:hAnsi="Arial" w:cs="Arial"/>
          <w:color w:val="000000"/>
        </w:rPr>
        <w:t>line</w:t>
      </w:r>
      <w:r w:rsidRPr="00FE2D9F">
        <w:rPr>
          <w:rFonts w:ascii="Arial" w:hAnsi="Arial" w:cs="Arial"/>
          <w:color w:val="000000"/>
        </w:rPr>
        <w:t xml:space="preserve"> </w:t>
      </w:r>
      <w:r w:rsidRPr="00FE2D9F">
        <w:rPr>
          <w:rFonts w:ascii="Arial" w:eastAsia="Calibri" w:hAnsi="Arial" w:cs="Arial"/>
          <w:color w:val="000000"/>
        </w:rPr>
        <w:t>belonged</w:t>
      </w:r>
      <w:r w:rsidRPr="00FE2D9F">
        <w:rPr>
          <w:rFonts w:ascii="Arial" w:hAnsi="Arial" w:cs="Arial"/>
          <w:color w:val="000000"/>
        </w:rPr>
        <w:t xml:space="preserve"> </w:t>
      </w:r>
      <w:r w:rsidRPr="00FE2D9F">
        <w:rPr>
          <w:rFonts w:ascii="Arial" w:eastAsia="Calibri" w:hAnsi="Arial" w:cs="Arial"/>
          <w:color w:val="000000"/>
        </w:rPr>
        <w:t>to</w:t>
      </w:r>
      <w:r w:rsidRPr="00FE2D9F">
        <w:rPr>
          <w:rFonts w:ascii="Arial" w:hAnsi="Arial" w:cs="Arial"/>
          <w:color w:val="000000"/>
        </w:rPr>
        <w:t xml:space="preserve"> </w:t>
      </w:r>
      <w:r w:rsidRPr="00FE2D9F">
        <w:rPr>
          <w:rFonts w:ascii="Arial" w:eastAsia="Calibri" w:hAnsi="Arial" w:cs="Arial"/>
          <w:color w:val="000000"/>
        </w:rPr>
        <w:t>the</w:t>
      </w:r>
      <w:r w:rsidRPr="00FE2D9F">
        <w:rPr>
          <w:rFonts w:ascii="Arial" w:hAnsi="Arial" w:cs="Arial"/>
          <w:color w:val="000000"/>
        </w:rPr>
        <w:t xml:space="preserve"> </w:t>
      </w:r>
      <w:r w:rsidRPr="00FE2D9F">
        <w:rPr>
          <w:rFonts w:ascii="Arial" w:eastAsia="Calibri" w:hAnsi="Arial" w:cs="Arial"/>
          <w:color w:val="000000"/>
        </w:rPr>
        <w:t>“low sensitivity”</w:t>
      </w:r>
      <w:r w:rsidRPr="00FE2D9F">
        <w:rPr>
          <w:rFonts w:ascii="Arial" w:hAnsi="Arial" w:cs="Arial"/>
          <w:color w:val="000000"/>
        </w:rPr>
        <w:t xml:space="preserve"> </w:t>
      </w:r>
      <w:r w:rsidRPr="00FE2D9F">
        <w:rPr>
          <w:rFonts w:ascii="Arial" w:eastAsia="Calibri" w:hAnsi="Arial" w:cs="Arial"/>
          <w:color w:val="000000"/>
        </w:rPr>
        <w:t>class</w:t>
      </w:r>
      <w:r w:rsidRPr="00FE2D9F">
        <w:rPr>
          <w:rFonts w:ascii="Arial" w:hAnsi="Arial" w:cs="Arial"/>
          <w:color w:val="000000"/>
        </w:rPr>
        <w:t xml:space="preserve"> </w:t>
      </w:r>
      <w:r w:rsidRPr="00FE2D9F">
        <w:rPr>
          <w:rFonts w:ascii="Arial" w:eastAsia="Calibri" w:hAnsi="Arial" w:cs="Arial"/>
          <w:color w:val="000000"/>
        </w:rPr>
        <w:t>or</w:t>
      </w:r>
      <w:r w:rsidRPr="00FE2D9F">
        <w:rPr>
          <w:rFonts w:ascii="Arial" w:hAnsi="Arial" w:cs="Arial"/>
          <w:color w:val="000000"/>
        </w:rPr>
        <w:t xml:space="preserve"> “</w:t>
      </w:r>
      <w:r w:rsidRPr="00FE2D9F">
        <w:rPr>
          <w:rFonts w:ascii="Arial" w:eastAsia="Calibri" w:hAnsi="Arial" w:cs="Arial"/>
          <w:color w:val="000000"/>
        </w:rPr>
        <w:t>high</w:t>
      </w:r>
      <w:r w:rsidRPr="00FE2D9F">
        <w:rPr>
          <w:rFonts w:ascii="Arial" w:hAnsi="Arial" w:cs="Arial"/>
          <w:color w:val="000000"/>
        </w:rPr>
        <w:t xml:space="preserve"> </w:t>
      </w:r>
      <w:r w:rsidRPr="00FE2D9F">
        <w:rPr>
          <w:rFonts w:ascii="Arial" w:eastAsia="Calibri" w:hAnsi="Arial" w:cs="Arial"/>
          <w:color w:val="000000"/>
        </w:rPr>
        <w:t>sensitivity”</w:t>
      </w:r>
      <w:r w:rsidRPr="00FE2D9F">
        <w:rPr>
          <w:rFonts w:ascii="Arial" w:hAnsi="Arial" w:cs="Arial"/>
          <w:color w:val="000000"/>
        </w:rPr>
        <w:t xml:space="preserve"> </w:t>
      </w:r>
      <w:r w:rsidRPr="00FE2D9F">
        <w:rPr>
          <w:rFonts w:ascii="Arial" w:eastAsia="Calibri" w:hAnsi="Arial" w:cs="Arial"/>
          <w:color w:val="000000"/>
        </w:rPr>
        <w:t>class</w:t>
      </w:r>
      <w:r w:rsidRPr="00FE2D9F">
        <w:rPr>
          <w:rFonts w:ascii="Arial" w:hAnsi="Arial" w:cs="Arial"/>
          <w:color w:val="000000"/>
        </w:rPr>
        <w:t xml:space="preserve"> </w:t>
      </w:r>
      <w:r w:rsidRPr="00FE2D9F">
        <w:rPr>
          <w:rFonts w:ascii="Arial" w:eastAsia="Calibri" w:hAnsi="Arial" w:cs="Arial"/>
          <w:color w:val="000000"/>
        </w:rPr>
        <w:t>based</w:t>
      </w:r>
      <w:r w:rsidRPr="00FE2D9F">
        <w:rPr>
          <w:rFonts w:ascii="Arial" w:hAnsi="Arial" w:cs="Arial"/>
          <w:color w:val="000000"/>
        </w:rPr>
        <w:t xml:space="preserve"> </w:t>
      </w:r>
      <w:r w:rsidRPr="00FE2D9F">
        <w:rPr>
          <w:rFonts w:ascii="Arial" w:eastAsia="Calibri" w:hAnsi="Arial" w:cs="Arial"/>
          <w:color w:val="000000"/>
        </w:rPr>
        <w:t>on</w:t>
      </w:r>
      <w:r w:rsidRPr="00FE2D9F">
        <w:rPr>
          <w:rFonts w:ascii="Arial" w:hAnsi="Arial" w:cs="Arial"/>
          <w:color w:val="000000"/>
        </w:rPr>
        <w:t xml:space="preserve"> </w:t>
      </w:r>
      <w:r w:rsidRPr="00FE2D9F">
        <w:rPr>
          <w:rFonts w:ascii="Arial" w:eastAsia="Calibri" w:hAnsi="Arial" w:cs="Arial"/>
          <w:color w:val="000000"/>
        </w:rPr>
        <w:t>the</w:t>
      </w:r>
      <w:r w:rsidRPr="00FE2D9F">
        <w:rPr>
          <w:rFonts w:ascii="Arial" w:hAnsi="Arial" w:cs="Arial"/>
          <w:color w:val="000000"/>
        </w:rPr>
        <w:t xml:space="preserve"> </w:t>
      </w:r>
      <w:r w:rsidRPr="00FE2D9F">
        <w:rPr>
          <w:rFonts w:ascii="Arial" w:eastAsia="Calibri" w:hAnsi="Arial" w:cs="Arial"/>
          <w:color w:val="000000"/>
        </w:rPr>
        <w:t>expression</w:t>
      </w:r>
      <w:r w:rsidRPr="00FE2D9F">
        <w:rPr>
          <w:rFonts w:ascii="Arial" w:hAnsi="Arial" w:cs="Arial"/>
          <w:color w:val="000000"/>
        </w:rPr>
        <w:t xml:space="preserve"> </w:t>
      </w:r>
      <w:r w:rsidRPr="00FE2D9F">
        <w:rPr>
          <w:rFonts w:ascii="Arial" w:eastAsia="Calibri" w:hAnsi="Arial" w:cs="Arial"/>
          <w:color w:val="000000"/>
        </w:rPr>
        <w:t>value</w:t>
      </w:r>
      <w:r w:rsidRPr="00FE2D9F">
        <w:rPr>
          <w:rFonts w:ascii="Arial" w:hAnsi="Arial" w:cs="Arial"/>
          <w:color w:val="000000"/>
        </w:rPr>
        <w:t xml:space="preserve"> </w:t>
      </w:r>
      <w:r w:rsidRPr="00FE2D9F">
        <w:rPr>
          <w:rFonts w:ascii="Arial" w:eastAsia="Calibri" w:hAnsi="Arial" w:cs="Arial"/>
          <w:color w:val="000000"/>
        </w:rPr>
        <w:t>of</w:t>
      </w:r>
      <w:r w:rsidRPr="00FE2D9F">
        <w:rPr>
          <w:rFonts w:ascii="Arial" w:hAnsi="Arial" w:cs="Arial"/>
          <w:color w:val="000000"/>
        </w:rPr>
        <w:t xml:space="preserve"> </w:t>
      </w:r>
      <w:r w:rsidRPr="00FE2D9F">
        <w:rPr>
          <w:rFonts w:ascii="Arial" w:eastAsia="Calibri" w:hAnsi="Arial" w:cs="Arial"/>
          <w:color w:val="000000"/>
        </w:rPr>
        <w:t>only</w:t>
      </w:r>
      <w:r w:rsidRPr="00FE2D9F">
        <w:rPr>
          <w:rFonts w:ascii="Arial" w:hAnsi="Arial" w:cs="Arial"/>
          <w:color w:val="000000"/>
        </w:rPr>
        <w:t xml:space="preserve"> </w:t>
      </w:r>
      <w:r w:rsidRPr="00FE2D9F">
        <w:rPr>
          <w:rFonts w:ascii="Arial" w:eastAsia="Calibri" w:hAnsi="Arial" w:cs="Arial"/>
          <w:color w:val="000000"/>
        </w:rPr>
        <w:t>that</w:t>
      </w:r>
      <w:r w:rsidRPr="00FE2D9F">
        <w:rPr>
          <w:rFonts w:ascii="Arial" w:hAnsi="Arial" w:cs="Arial"/>
          <w:color w:val="000000"/>
        </w:rPr>
        <w:t xml:space="preserve"> </w:t>
      </w:r>
      <w:r w:rsidRPr="00FE2D9F">
        <w:rPr>
          <w:rFonts w:ascii="Arial" w:eastAsia="Calibri" w:hAnsi="Arial" w:cs="Arial"/>
          <w:color w:val="000000"/>
        </w:rPr>
        <w:t>gene measured by either microarray or RNA-seq</w:t>
      </w:r>
      <w:r w:rsidRPr="00FE2D9F">
        <w:rPr>
          <w:rFonts w:ascii="Arial" w:hAnsi="Arial" w:cs="Arial"/>
          <w:color w:val="000000"/>
        </w:rPr>
        <w:t>.</w:t>
      </w:r>
      <w:r w:rsidRPr="00FE2D9F">
        <w:rPr>
          <w:rFonts w:ascii="Arial" w:hAnsi="Arial" w:cs="Arial"/>
        </w:rPr>
        <w:t xml:space="preserve"> </w:t>
      </w:r>
      <w:r w:rsidRPr="00FE2D9F">
        <w:rPr>
          <w:rFonts w:ascii="Arial" w:eastAsia="Calibri" w:hAnsi="Arial" w:cs="Arial"/>
          <w:color w:val="000000"/>
        </w:rPr>
        <w:t>The</w:t>
      </w:r>
      <w:r w:rsidRPr="00FE2D9F">
        <w:rPr>
          <w:rFonts w:ascii="Arial" w:hAnsi="Arial" w:cs="Arial"/>
          <w:color w:val="000000"/>
        </w:rPr>
        <w:t xml:space="preserve"> </w:t>
      </w:r>
      <w:r w:rsidRPr="00FE2D9F">
        <w:rPr>
          <w:rFonts w:ascii="Arial" w:eastAsia="Calibri" w:hAnsi="Arial" w:cs="Arial"/>
          <w:color w:val="000000"/>
        </w:rPr>
        <w:t>classifier</w:t>
      </w:r>
      <w:r w:rsidRPr="00FE2D9F">
        <w:rPr>
          <w:rFonts w:ascii="Arial" w:hAnsi="Arial" w:cs="Arial"/>
          <w:color w:val="000000"/>
        </w:rPr>
        <w:t xml:space="preserve"> </w:t>
      </w:r>
      <w:r w:rsidRPr="00FE2D9F">
        <w:rPr>
          <w:rFonts w:ascii="Arial" w:eastAsia="Calibri" w:hAnsi="Arial" w:cs="Arial"/>
          <w:color w:val="000000"/>
        </w:rPr>
        <w:t>used</w:t>
      </w:r>
      <w:r w:rsidRPr="00FE2D9F">
        <w:rPr>
          <w:rFonts w:ascii="Arial" w:hAnsi="Arial" w:cs="Arial"/>
          <w:color w:val="000000"/>
        </w:rPr>
        <w:t xml:space="preserve"> </w:t>
      </w:r>
      <w:r w:rsidRPr="00FE2D9F">
        <w:rPr>
          <w:rFonts w:ascii="Arial" w:eastAsia="Calibri" w:hAnsi="Arial" w:cs="Arial"/>
          <w:color w:val="000000"/>
        </w:rPr>
        <w:t>was</w:t>
      </w:r>
      <w:r w:rsidRPr="00FE2D9F">
        <w:rPr>
          <w:rFonts w:ascii="Arial" w:hAnsi="Arial" w:cs="Arial"/>
          <w:color w:val="000000"/>
        </w:rPr>
        <w:t xml:space="preserve"> </w:t>
      </w:r>
      <w:r w:rsidRPr="00FE2D9F">
        <w:rPr>
          <w:rFonts w:ascii="Arial" w:eastAsia="Calibri" w:hAnsi="Arial" w:cs="Arial"/>
          <w:color w:val="000000"/>
        </w:rPr>
        <w:t>the</w:t>
      </w:r>
      <w:r w:rsidRPr="00FE2D9F">
        <w:rPr>
          <w:rFonts w:ascii="Arial" w:hAnsi="Arial" w:cs="Arial"/>
          <w:color w:val="000000"/>
        </w:rPr>
        <w:t xml:space="preserve"> </w:t>
      </w:r>
      <w:r w:rsidRPr="00FE2D9F">
        <w:rPr>
          <w:rFonts w:ascii="Arial" w:eastAsia="Calibri" w:hAnsi="Arial" w:cs="Arial"/>
          <w:color w:val="000000"/>
        </w:rPr>
        <w:t>linear</w:t>
      </w:r>
      <w:r w:rsidRPr="00FE2D9F">
        <w:rPr>
          <w:rFonts w:ascii="Arial" w:hAnsi="Arial" w:cs="Arial"/>
          <w:color w:val="000000"/>
        </w:rPr>
        <w:t xml:space="preserve"> </w:t>
      </w:r>
      <w:r w:rsidRPr="00FE2D9F">
        <w:rPr>
          <w:rFonts w:ascii="Arial" w:eastAsia="Calibri" w:hAnsi="Arial" w:cs="Arial"/>
          <w:color w:val="000000"/>
        </w:rPr>
        <w:t>discriminant</w:t>
      </w:r>
      <w:r w:rsidRPr="00FE2D9F">
        <w:rPr>
          <w:rFonts w:ascii="Arial" w:hAnsi="Arial" w:cs="Arial"/>
          <w:color w:val="000000"/>
        </w:rPr>
        <w:t xml:space="preserve"> </w:t>
      </w:r>
      <w:r w:rsidRPr="00FE2D9F">
        <w:rPr>
          <w:rFonts w:ascii="Arial" w:eastAsia="Calibri" w:hAnsi="Arial" w:cs="Arial"/>
          <w:color w:val="000000"/>
        </w:rPr>
        <w:t>analysis</w:t>
      </w:r>
      <w:r w:rsidRPr="00FE2D9F">
        <w:rPr>
          <w:rFonts w:ascii="Arial" w:hAnsi="Arial" w:cs="Arial"/>
          <w:color w:val="000000"/>
        </w:rPr>
        <w:t xml:space="preserve"> (</w:t>
      </w:r>
      <w:r w:rsidRPr="00FE2D9F">
        <w:rPr>
          <w:rFonts w:ascii="Arial" w:eastAsia="Calibri" w:hAnsi="Arial" w:cs="Arial"/>
          <w:color w:val="000000"/>
        </w:rPr>
        <w:t>LDA</w:t>
      </w:r>
      <w:r w:rsidRPr="00FE2D9F">
        <w:rPr>
          <w:rFonts w:ascii="Arial" w:hAnsi="Arial" w:cs="Arial"/>
          <w:color w:val="000000"/>
        </w:rPr>
        <w:t xml:space="preserve">) </w:t>
      </w:r>
      <w:r w:rsidRPr="00FE2D9F">
        <w:rPr>
          <w:rFonts w:ascii="Arial" w:eastAsia="Calibri" w:hAnsi="Arial" w:cs="Arial"/>
          <w:color w:val="000000"/>
        </w:rPr>
        <w:t>from</w:t>
      </w:r>
      <w:r w:rsidRPr="00FE2D9F">
        <w:rPr>
          <w:rFonts w:ascii="Arial" w:hAnsi="Arial" w:cs="Arial"/>
          <w:color w:val="000000"/>
        </w:rPr>
        <w:t xml:space="preserve"> </w:t>
      </w:r>
      <w:r w:rsidRPr="00FE2D9F">
        <w:rPr>
          <w:rFonts w:ascii="Arial" w:eastAsia="Calibri" w:hAnsi="Arial" w:cs="Arial"/>
          <w:color w:val="000000"/>
        </w:rPr>
        <w:t>the</w:t>
      </w:r>
      <w:r w:rsidRPr="00FE2D9F">
        <w:rPr>
          <w:rFonts w:ascii="Arial" w:hAnsi="Arial" w:cs="Arial"/>
          <w:color w:val="000000"/>
        </w:rPr>
        <w:t xml:space="preserve"> </w:t>
      </w:r>
      <w:r w:rsidRPr="00FE2D9F">
        <w:rPr>
          <w:rFonts w:ascii="Arial" w:eastAsia="Calibri" w:hAnsi="Arial" w:cs="Arial"/>
          <w:color w:val="000000"/>
        </w:rPr>
        <w:t>MASS</w:t>
      </w:r>
      <w:r w:rsidRPr="00FE2D9F">
        <w:rPr>
          <w:rFonts w:ascii="Arial" w:hAnsi="Arial" w:cs="Arial"/>
          <w:color w:val="000000"/>
        </w:rPr>
        <w:t xml:space="preserve"> </w:t>
      </w:r>
      <w:r w:rsidRPr="00FE2D9F">
        <w:rPr>
          <w:rFonts w:ascii="Arial" w:eastAsia="Calibri" w:hAnsi="Arial" w:cs="Arial"/>
          <w:color w:val="000000"/>
        </w:rPr>
        <w:t>package</w:t>
      </w:r>
      <w:r w:rsidRPr="00FE2D9F">
        <w:rPr>
          <w:rFonts w:ascii="Arial" w:hAnsi="Arial" w:cs="Arial"/>
          <w:color w:val="000000"/>
        </w:rPr>
        <w:t xml:space="preserve"> </w:t>
      </w:r>
      <w:r w:rsidRPr="00FE2D9F">
        <w:rPr>
          <w:rFonts w:ascii="Arial" w:eastAsia="Calibri" w:hAnsi="Arial" w:cs="Arial"/>
          <w:color w:val="000000"/>
        </w:rPr>
        <w:t>in</w:t>
      </w:r>
      <w:r w:rsidRPr="00FE2D9F">
        <w:rPr>
          <w:rFonts w:ascii="Arial" w:hAnsi="Arial" w:cs="Arial"/>
          <w:color w:val="000000"/>
        </w:rPr>
        <w:t xml:space="preserve"> </w:t>
      </w:r>
      <w:r w:rsidRPr="00FE2D9F">
        <w:rPr>
          <w:rFonts w:ascii="Arial" w:eastAsia="Calibri" w:hAnsi="Arial" w:cs="Arial"/>
          <w:color w:val="000000"/>
        </w:rPr>
        <w:t>R.</w:t>
      </w:r>
      <w:r w:rsidRPr="00FE2D9F">
        <w:rPr>
          <w:rFonts w:ascii="Arial" w:hAnsi="Arial" w:cs="Arial"/>
          <w:color w:val="000000"/>
        </w:rPr>
        <w:t xml:space="preserve"> </w:t>
      </w:r>
      <w:r w:rsidRPr="00FE2D9F">
        <w:rPr>
          <w:rFonts w:ascii="Arial" w:eastAsia="Calibri" w:hAnsi="Arial" w:cs="Arial"/>
          <w:color w:val="000000"/>
        </w:rPr>
        <w:t>The</w:t>
      </w:r>
      <w:r w:rsidRPr="00FE2D9F">
        <w:rPr>
          <w:rFonts w:ascii="Arial" w:hAnsi="Arial" w:cs="Arial"/>
          <w:color w:val="000000"/>
        </w:rPr>
        <w:t xml:space="preserve"> </w:t>
      </w:r>
      <w:r w:rsidRPr="00FE2D9F">
        <w:rPr>
          <w:rFonts w:ascii="Arial" w:eastAsia="Calibri" w:hAnsi="Arial" w:cs="Arial"/>
          <w:color w:val="000000"/>
        </w:rPr>
        <w:t>assignment</w:t>
      </w:r>
      <w:r w:rsidRPr="00FE2D9F">
        <w:rPr>
          <w:rFonts w:ascii="Arial" w:hAnsi="Arial" w:cs="Arial"/>
          <w:color w:val="000000"/>
        </w:rPr>
        <w:t xml:space="preserve"> </w:t>
      </w:r>
      <w:r w:rsidRPr="00FE2D9F">
        <w:rPr>
          <w:rFonts w:ascii="Arial" w:eastAsia="Calibri" w:hAnsi="Arial" w:cs="Arial"/>
          <w:color w:val="000000"/>
        </w:rPr>
        <w:t>of</w:t>
      </w:r>
      <w:r w:rsidRPr="00FE2D9F">
        <w:rPr>
          <w:rFonts w:ascii="Arial" w:hAnsi="Arial" w:cs="Arial"/>
          <w:color w:val="000000"/>
        </w:rPr>
        <w:t xml:space="preserve"> </w:t>
      </w:r>
      <w:r w:rsidRPr="00FE2D9F">
        <w:rPr>
          <w:rFonts w:ascii="Arial" w:eastAsia="Calibri" w:hAnsi="Arial" w:cs="Arial"/>
          <w:color w:val="000000"/>
        </w:rPr>
        <w:t>each</w:t>
      </w:r>
      <w:r w:rsidRPr="00FE2D9F">
        <w:rPr>
          <w:rFonts w:ascii="Arial" w:hAnsi="Arial" w:cs="Arial"/>
          <w:color w:val="000000"/>
        </w:rPr>
        <w:t xml:space="preserve"> </w:t>
      </w:r>
      <w:r w:rsidRPr="00FE2D9F">
        <w:rPr>
          <w:rFonts w:ascii="Arial" w:eastAsia="Calibri" w:hAnsi="Arial" w:cs="Arial"/>
          <w:color w:val="000000"/>
        </w:rPr>
        <w:t>cell</w:t>
      </w:r>
      <w:r w:rsidRPr="00FE2D9F">
        <w:rPr>
          <w:rFonts w:ascii="Arial" w:hAnsi="Arial" w:cs="Arial"/>
          <w:color w:val="000000"/>
        </w:rPr>
        <w:t>-</w:t>
      </w:r>
      <w:r w:rsidRPr="00FE2D9F">
        <w:rPr>
          <w:rFonts w:ascii="Arial" w:eastAsia="Calibri" w:hAnsi="Arial" w:cs="Arial"/>
          <w:color w:val="000000"/>
        </w:rPr>
        <w:t>line</w:t>
      </w:r>
      <w:r w:rsidRPr="00FE2D9F">
        <w:rPr>
          <w:rFonts w:ascii="Arial" w:hAnsi="Arial" w:cs="Arial"/>
          <w:color w:val="000000"/>
        </w:rPr>
        <w:t xml:space="preserve"> </w:t>
      </w:r>
      <w:r w:rsidRPr="00FE2D9F">
        <w:rPr>
          <w:rFonts w:ascii="Arial" w:eastAsia="Calibri" w:hAnsi="Arial" w:cs="Arial"/>
          <w:color w:val="000000"/>
        </w:rPr>
        <w:t>based on the expression of each gene was tested</w:t>
      </w:r>
      <w:r w:rsidRPr="00FE2D9F">
        <w:rPr>
          <w:rFonts w:ascii="Arial" w:hAnsi="Arial" w:cs="Arial"/>
          <w:color w:val="000000"/>
        </w:rPr>
        <w:t xml:space="preserve"> </w:t>
      </w:r>
      <w:r w:rsidRPr="00FE2D9F">
        <w:rPr>
          <w:rFonts w:ascii="Arial" w:eastAsia="Calibri" w:hAnsi="Arial" w:cs="Arial"/>
          <w:color w:val="000000"/>
        </w:rPr>
        <w:t>using</w:t>
      </w:r>
      <w:r w:rsidRPr="00FE2D9F">
        <w:rPr>
          <w:rFonts w:ascii="Arial" w:hAnsi="Arial" w:cs="Arial"/>
          <w:color w:val="000000"/>
        </w:rPr>
        <w:t xml:space="preserve"> </w:t>
      </w:r>
      <w:r w:rsidRPr="00FE2D9F">
        <w:rPr>
          <w:rFonts w:ascii="Arial" w:eastAsia="Calibri" w:hAnsi="Arial" w:cs="Arial"/>
          <w:color w:val="000000"/>
        </w:rPr>
        <w:t>leave</w:t>
      </w:r>
      <w:r w:rsidRPr="00FE2D9F">
        <w:rPr>
          <w:rFonts w:ascii="Arial" w:hAnsi="Arial" w:cs="Arial"/>
          <w:color w:val="000000"/>
        </w:rPr>
        <w:t>-</w:t>
      </w:r>
      <w:r w:rsidRPr="00FE2D9F">
        <w:rPr>
          <w:rFonts w:ascii="Arial" w:eastAsia="Calibri" w:hAnsi="Arial" w:cs="Arial"/>
          <w:color w:val="000000"/>
        </w:rPr>
        <w:t>one</w:t>
      </w:r>
      <w:r w:rsidRPr="00FE2D9F">
        <w:rPr>
          <w:rFonts w:ascii="Arial" w:hAnsi="Arial" w:cs="Arial"/>
          <w:color w:val="000000"/>
        </w:rPr>
        <w:t>-</w:t>
      </w:r>
      <w:r w:rsidRPr="00FE2D9F">
        <w:rPr>
          <w:rFonts w:ascii="Arial" w:eastAsia="Calibri" w:hAnsi="Arial" w:cs="Arial"/>
          <w:color w:val="000000"/>
        </w:rPr>
        <w:t>out</w:t>
      </w:r>
      <w:r w:rsidRPr="00FE2D9F">
        <w:rPr>
          <w:rFonts w:ascii="Arial" w:hAnsi="Arial" w:cs="Arial"/>
          <w:color w:val="000000"/>
        </w:rPr>
        <w:t xml:space="preserve"> </w:t>
      </w:r>
      <w:r w:rsidRPr="00FE2D9F">
        <w:rPr>
          <w:rFonts w:ascii="Arial" w:eastAsia="Calibri" w:hAnsi="Arial" w:cs="Arial"/>
          <w:color w:val="000000"/>
        </w:rPr>
        <w:t>cross</w:t>
      </w:r>
      <w:r w:rsidRPr="00FE2D9F">
        <w:rPr>
          <w:rFonts w:ascii="Arial" w:hAnsi="Arial" w:cs="Arial"/>
          <w:color w:val="000000"/>
        </w:rPr>
        <w:t xml:space="preserve"> </w:t>
      </w:r>
      <w:r w:rsidRPr="00FE2D9F">
        <w:rPr>
          <w:rFonts w:ascii="Arial" w:eastAsia="Calibri" w:hAnsi="Arial" w:cs="Arial"/>
          <w:color w:val="000000"/>
        </w:rPr>
        <w:t>validation</w:t>
      </w:r>
      <w:r w:rsidRPr="00FE2D9F">
        <w:rPr>
          <w:rFonts w:ascii="Arial" w:hAnsi="Arial" w:cs="Arial"/>
          <w:color w:val="000000"/>
        </w:rPr>
        <w:t>. The performance of each gene as a predictive biomarker was quantitated using the following metrics:</w:t>
      </w:r>
    </w:p>
    <w:p w14:paraId="4F351B9B" w14:textId="77777777" w:rsidR="007820A5" w:rsidRPr="00FE2D9F" w:rsidRDefault="009B148A" w:rsidP="00C11CD2">
      <w:pPr>
        <w:pStyle w:val="GlobalSubmitListBullet"/>
        <w:spacing w:before="0" w:line="480" w:lineRule="auto"/>
        <w:ind w:left="0"/>
        <w:rPr>
          <w:rFonts w:ascii="Arial" w:hAnsi="Arial" w:cs="Arial"/>
        </w:rPr>
      </w:pPr>
      <w:r w:rsidRPr="00FE2D9F">
        <w:rPr>
          <w:rFonts w:ascii="Arial" w:hAnsi="Arial" w:cs="Arial"/>
        </w:rPr>
        <w:t xml:space="preserve">True positive rate was calculated as the number of high responder cell-lines that were accurately classified, while true negative rate was calculated as the number of low responder cell-lines that were accurately classified. </w:t>
      </w:r>
    </w:p>
    <w:p w14:paraId="4370E159" w14:textId="77777777" w:rsidR="009B148A" w:rsidRPr="00FE2D9F" w:rsidRDefault="009B148A" w:rsidP="00C11CD2">
      <w:pPr>
        <w:pStyle w:val="GlobalSubmitListBullet"/>
        <w:spacing w:before="0" w:line="480" w:lineRule="auto"/>
        <w:ind w:left="0"/>
        <w:rPr>
          <w:rFonts w:ascii="Arial" w:hAnsi="Arial" w:cs="Arial"/>
        </w:rPr>
      </w:pPr>
      <w:r w:rsidRPr="00FE2D9F">
        <w:rPr>
          <w:rFonts w:ascii="Arial" w:hAnsi="Arial" w:cs="Arial"/>
        </w:rPr>
        <w:t xml:space="preserve">Balanced Accuracy was measured as the average of true positive rate and true negative rate. </w:t>
      </w:r>
    </w:p>
    <w:p w14:paraId="5C81FD94" w14:textId="77777777" w:rsidR="009B148A" w:rsidRPr="00FE2D9F" w:rsidRDefault="009B148A" w:rsidP="00C11CD2">
      <w:pPr>
        <w:pStyle w:val="GlobalSubmitListBullet"/>
        <w:spacing w:before="0" w:line="480" w:lineRule="auto"/>
        <w:ind w:left="0"/>
        <w:rPr>
          <w:rFonts w:ascii="Arial" w:hAnsi="Arial" w:cs="Arial"/>
        </w:rPr>
      </w:pPr>
      <w:r w:rsidRPr="00FE2D9F">
        <w:rPr>
          <w:rFonts w:ascii="Arial" w:hAnsi="Arial" w:cs="Arial"/>
        </w:rPr>
        <w:t xml:space="preserve">Empirical P-value was calculated using the following procedure: “low” and “high” responder labels were randomly permuted across cell-lines 1000 times, and the balanced accuracy for each gene at each iteration was calculated using the linear </w:t>
      </w:r>
      <w:r w:rsidR="007B44F8" w:rsidRPr="00FE2D9F">
        <w:rPr>
          <w:rFonts w:ascii="Arial" w:hAnsi="Arial" w:cs="Arial"/>
        </w:rPr>
        <w:t>classifier-based</w:t>
      </w:r>
      <w:r w:rsidRPr="00FE2D9F">
        <w:rPr>
          <w:rFonts w:ascii="Arial" w:hAnsi="Arial" w:cs="Arial"/>
        </w:rPr>
        <w:t xml:space="preserve"> approach described above. Empirical p-value was then calculated as </w:t>
      </w:r>
      <w:r w:rsidRPr="00FE2D9F">
        <w:rPr>
          <w:rFonts w:ascii="Arial" w:hAnsi="Arial" w:cs="Arial"/>
        </w:rPr>
        <w:lastRenderedPageBreak/>
        <w:t xml:space="preserve">the probability of observing a balanced accuracy value from the random sample that was higher than the real predicted balanced accuracy for that gene. </w:t>
      </w:r>
    </w:p>
    <w:p w14:paraId="01EA0657" w14:textId="77777777" w:rsidR="007B44F8" w:rsidRPr="00FE2D9F" w:rsidRDefault="009B148A" w:rsidP="00C11CD2">
      <w:pPr>
        <w:pStyle w:val="GlobalSubmitListBullet"/>
        <w:spacing w:before="0" w:line="480" w:lineRule="auto"/>
        <w:ind w:left="0"/>
        <w:rPr>
          <w:rFonts w:ascii="Arial" w:hAnsi="Arial" w:cs="Arial"/>
        </w:rPr>
      </w:pPr>
      <w:r w:rsidRPr="00FE2D9F">
        <w:rPr>
          <w:rFonts w:ascii="Arial" w:hAnsi="Arial" w:cs="Arial"/>
        </w:rPr>
        <w:t>Log-fold was computed as a ratio of mean expression of a gene across cell-lines classified as “high sensitive” to the mean expression of the gene across cell-lines classified as “low sensitive”.</w:t>
      </w:r>
    </w:p>
    <w:p w14:paraId="0A01D67B" w14:textId="77777777" w:rsidR="007B44F8" w:rsidRPr="00FE2D9F" w:rsidRDefault="007B44F8" w:rsidP="00C11CD2">
      <w:pPr>
        <w:pStyle w:val="GlobalSubmitListBullet"/>
        <w:numPr>
          <w:ilvl w:val="0"/>
          <w:numId w:val="0"/>
        </w:numPr>
        <w:spacing w:before="0" w:line="480" w:lineRule="auto"/>
        <w:rPr>
          <w:rFonts w:ascii="Arial" w:hAnsi="Arial" w:cs="Arial"/>
        </w:rPr>
      </w:pPr>
    </w:p>
    <w:p w14:paraId="038DD9DF" w14:textId="77777777" w:rsidR="009B148A" w:rsidRPr="00FE2D9F" w:rsidRDefault="009B148A" w:rsidP="00C11CD2">
      <w:pPr>
        <w:pStyle w:val="GlobalSubmitListBullet"/>
        <w:numPr>
          <w:ilvl w:val="0"/>
          <w:numId w:val="0"/>
        </w:numPr>
        <w:spacing w:before="0" w:line="480" w:lineRule="auto"/>
        <w:rPr>
          <w:rFonts w:ascii="Arial" w:hAnsi="Arial" w:cs="Arial"/>
        </w:rPr>
      </w:pPr>
      <w:r w:rsidRPr="00FE2D9F">
        <w:rPr>
          <w:rFonts w:ascii="Arial" w:hAnsi="Arial" w:cs="Arial"/>
        </w:rPr>
        <w:t xml:space="preserve">We computed these metrics for each of the 16887 genes across all the cell-lines with matched expression and drug sensitivity data agnostic to the indication the cell-lines belonged to. </w:t>
      </w:r>
    </w:p>
    <w:p w14:paraId="73EBF86C" w14:textId="77777777" w:rsidR="007B44F8" w:rsidRPr="00FE2D9F" w:rsidRDefault="007B44F8" w:rsidP="00C11CD2">
      <w:pPr>
        <w:pStyle w:val="GlobalSubmitListBullet"/>
        <w:numPr>
          <w:ilvl w:val="0"/>
          <w:numId w:val="0"/>
        </w:numPr>
        <w:spacing w:before="0" w:line="480" w:lineRule="auto"/>
        <w:rPr>
          <w:rFonts w:ascii="Arial" w:hAnsi="Arial" w:cs="Arial"/>
        </w:rPr>
      </w:pPr>
    </w:p>
    <w:p w14:paraId="3EA62F90" w14:textId="562335D9" w:rsidR="00914D7F" w:rsidRPr="00FE2D9F" w:rsidRDefault="00BE2DB4" w:rsidP="00C11CD2">
      <w:pPr>
        <w:autoSpaceDE w:val="0"/>
        <w:autoSpaceDN w:val="0"/>
        <w:adjustRightInd w:val="0"/>
        <w:spacing w:after="0" w:line="480" w:lineRule="auto"/>
        <w:jc w:val="both"/>
        <w:rPr>
          <w:rFonts w:ascii="Arial" w:hAnsi="Arial" w:cs="Arial"/>
          <w:b/>
          <w:sz w:val="24"/>
          <w:szCs w:val="24"/>
        </w:rPr>
      </w:pPr>
      <w:r w:rsidRPr="00FE2D9F">
        <w:rPr>
          <w:rFonts w:ascii="Arial" w:hAnsi="Arial" w:cs="Arial"/>
          <w:b/>
          <w:sz w:val="24"/>
          <w:szCs w:val="24"/>
        </w:rPr>
        <w:t>7</w:t>
      </w:r>
      <w:r w:rsidR="007B44F8" w:rsidRPr="00FE2D9F">
        <w:rPr>
          <w:rFonts w:ascii="Arial" w:hAnsi="Arial" w:cs="Arial"/>
          <w:b/>
          <w:sz w:val="24"/>
          <w:szCs w:val="24"/>
        </w:rPr>
        <w:t xml:space="preserve">. </w:t>
      </w:r>
      <w:r w:rsidR="00914D7F" w:rsidRPr="00FE2D9F">
        <w:rPr>
          <w:rFonts w:ascii="Arial" w:hAnsi="Arial" w:cs="Arial"/>
          <w:b/>
          <w:sz w:val="24"/>
          <w:szCs w:val="24"/>
        </w:rPr>
        <w:t xml:space="preserve">Microarray </w:t>
      </w:r>
      <w:r w:rsidR="00795769" w:rsidRPr="00FE2D9F">
        <w:rPr>
          <w:rFonts w:ascii="Arial" w:hAnsi="Arial" w:cs="Arial"/>
          <w:b/>
          <w:sz w:val="24"/>
          <w:szCs w:val="24"/>
        </w:rPr>
        <w:t xml:space="preserve">data </w:t>
      </w:r>
      <w:r w:rsidR="006A466D" w:rsidRPr="00FE2D9F">
        <w:rPr>
          <w:rFonts w:ascii="Arial" w:hAnsi="Arial" w:cs="Arial"/>
          <w:b/>
          <w:sz w:val="24"/>
          <w:szCs w:val="24"/>
        </w:rPr>
        <w:t>normalization:</w:t>
      </w:r>
    </w:p>
    <w:p w14:paraId="087B82A7" w14:textId="77777777" w:rsidR="00914D7F" w:rsidRPr="00FE2D9F" w:rsidRDefault="00914D7F" w:rsidP="00C11CD2">
      <w:pPr>
        <w:spacing w:after="0" w:line="480" w:lineRule="auto"/>
        <w:rPr>
          <w:rFonts w:ascii="Arial" w:eastAsia="Times New Roman" w:hAnsi="Arial" w:cs="Arial"/>
          <w:color w:val="000000"/>
          <w:sz w:val="24"/>
          <w:szCs w:val="24"/>
        </w:rPr>
      </w:pPr>
      <w:r w:rsidRPr="00FE2D9F">
        <w:rPr>
          <w:rFonts w:ascii="Arial" w:eastAsia="Times New Roman" w:hAnsi="Arial" w:cs="Arial"/>
          <w:color w:val="000000"/>
          <w:sz w:val="24"/>
          <w:szCs w:val="24"/>
        </w:rPr>
        <w:t>Raw CEL files were normalized in R using the “affy” package from Bioconductor. The exact normalization command was:</w:t>
      </w:r>
    </w:p>
    <w:p w14:paraId="05500442" w14:textId="77777777" w:rsidR="00914D7F" w:rsidRPr="00FE2D9F" w:rsidRDefault="00914D7F" w:rsidP="00C11CD2">
      <w:pPr>
        <w:spacing w:after="0" w:line="480" w:lineRule="auto"/>
        <w:rPr>
          <w:rFonts w:ascii="Arial" w:hAnsi="Arial" w:cs="Arial"/>
          <w:color w:val="000000"/>
          <w:sz w:val="24"/>
          <w:szCs w:val="24"/>
        </w:rPr>
      </w:pPr>
      <w:proofErr w:type="gramStart"/>
      <w:r w:rsidRPr="00FE2D9F">
        <w:rPr>
          <w:rFonts w:ascii="Arial" w:hAnsi="Arial" w:cs="Arial"/>
          <w:color w:val="000000"/>
          <w:sz w:val="24"/>
          <w:szCs w:val="24"/>
        </w:rPr>
        <w:t>expresso(</w:t>
      </w:r>
      <w:proofErr w:type="gramEnd"/>
      <w:r w:rsidRPr="00FE2D9F">
        <w:rPr>
          <w:rFonts w:ascii="Arial" w:hAnsi="Arial" w:cs="Arial"/>
          <w:color w:val="000000"/>
          <w:sz w:val="24"/>
          <w:szCs w:val="24"/>
        </w:rPr>
        <w:t>raw_data, bgcorrect.method="rma", normalize=TRUE, pmcorrect.method="pmonly", summary.method="medianpolish")</w:t>
      </w:r>
    </w:p>
    <w:p w14:paraId="69C0054E" w14:textId="64236AC0" w:rsidR="00914D7F" w:rsidRPr="00FE2D9F" w:rsidRDefault="00914D7F" w:rsidP="00C11CD2">
      <w:pPr>
        <w:autoSpaceDE w:val="0"/>
        <w:autoSpaceDN w:val="0"/>
        <w:adjustRightInd w:val="0"/>
        <w:spacing w:after="0" w:line="480" w:lineRule="auto"/>
        <w:jc w:val="both"/>
        <w:rPr>
          <w:rFonts w:ascii="Arial" w:eastAsia="Times New Roman" w:hAnsi="Arial" w:cs="Arial"/>
          <w:color w:val="000000"/>
          <w:sz w:val="24"/>
          <w:szCs w:val="24"/>
        </w:rPr>
      </w:pPr>
      <w:r w:rsidRPr="00FE2D9F">
        <w:rPr>
          <w:rFonts w:ascii="Arial" w:eastAsia="Times New Roman" w:hAnsi="Arial" w:cs="Arial"/>
          <w:color w:val="000000"/>
          <w:sz w:val="24"/>
          <w:szCs w:val="24"/>
        </w:rPr>
        <w:t xml:space="preserve">Next, we performed loess normalization using the </w:t>
      </w:r>
      <w:proofErr w:type="gramStart"/>
      <w:r w:rsidRPr="00FE2D9F">
        <w:rPr>
          <w:rFonts w:ascii="Arial" w:hAnsi="Arial" w:cs="Arial"/>
          <w:color w:val="000000"/>
          <w:sz w:val="24"/>
          <w:szCs w:val="24"/>
        </w:rPr>
        <w:t>normalize.loess</w:t>
      </w:r>
      <w:proofErr w:type="gramEnd"/>
      <w:r w:rsidRPr="00FE2D9F">
        <w:rPr>
          <w:rFonts w:ascii="Arial" w:hAnsi="Arial" w:cs="Arial"/>
          <w:color w:val="000000"/>
          <w:sz w:val="24"/>
          <w:szCs w:val="24"/>
        </w:rPr>
        <w:t xml:space="preserve"> command</w:t>
      </w:r>
      <w:r w:rsidRPr="00FE2D9F">
        <w:rPr>
          <w:rFonts w:ascii="Arial" w:eastAsia="Times New Roman" w:hAnsi="Arial" w:cs="Arial"/>
          <w:color w:val="000000"/>
          <w:sz w:val="24"/>
          <w:szCs w:val="24"/>
        </w:rPr>
        <w:t xml:space="preserve"> using only ERCC spike-ins to enable comparison of expression values across multiple samples. </w:t>
      </w:r>
      <w:bookmarkStart w:id="1" w:name="_Hlk525489835"/>
      <w:r w:rsidRPr="00FE2D9F">
        <w:rPr>
          <w:rFonts w:ascii="Arial" w:eastAsia="Times New Roman" w:hAnsi="Arial" w:cs="Arial"/>
          <w:color w:val="000000"/>
          <w:sz w:val="24"/>
          <w:szCs w:val="24"/>
        </w:rPr>
        <w:t xml:space="preserve">Normalized expression values per probe are shown in </w:t>
      </w:r>
      <w:r w:rsidR="00865D8D" w:rsidRPr="00FE2D9F">
        <w:rPr>
          <w:rFonts w:ascii="Arial" w:eastAsia="Times New Roman" w:hAnsi="Arial" w:cs="Arial"/>
          <w:color w:val="000000"/>
          <w:sz w:val="24"/>
          <w:szCs w:val="24"/>
        </w:rPr>
        <w:t xml:space="preserve">Supplementary </w:t>
      </w:r>
      <w:r w:rsidR="009F27F3" w:rsidRPr="00FE2D9F">
        <w:rPr>
          <w:rFonts w:ascii="Arial" w:eastAsia="Times New Roman" w:hAnsi="Arial" w:cs="Arial"/>
          <w:color w:val="000000"/>
          <w:sz w:val="24"/>
          <w:szCs w:val="24"/>
        </w:rPr>
        <w:t>T</w:t>
      </w:r>
      <w:r w:rsidRPr="00FE2D9F">
        <w:rPr>
          <w:rFonts w:ascii="Arial" w:eastAsia="Times New Roman" w:hAnsi="Arial" w:cs="Arial"/>
          <w:color w:val="000000"/>
          <w:sz w:val="24"/>
          <w:szCs w:val="24"/>
        </w:rPr>
        <w:t xml:space="preserve">able </w:t>
      </w:r>
      <w:r w:rsidR="009F27F3" w:rsidRPr="00FE2D9F">
        <w:rPr>
          <w:rFonts w:ascii="Arial" w:eastAsia="Times New Roman" w:hAnsi="Arial" w:cs="Arial"/>
          <w:color w:val="000000"/>
          <w:sz w:val="24"/>
          <w:szCs w:val="24"/>
        </w:rPr>
        <w:t>S3</w:t>
      </w:r>
      <w:r w:rsidRPr="00FE2D9F">
        <w:rPr>
          <w:rFonts w:ascii="Arial" w:eastAsia="Times New Roman" w:hAnsi="Arial" w:cs="Arial"/>
          <w:color w:val="000000"/>
          <w:sz w:val="24"/>
          <w:szCs w:val="24"/>
        </w:rPr>
        <w:t>.</w:t>
      </w:r>
      <w:bookmarkEnd w:id="1"/>
    </w:p>
    <w:p w14:paraId="06987D6C" w14:textId="77777777" w:rsidR="00914D7F" w:rsidRPr="00FE2D9F" w:rsidRDefault="00914D7F" w:rsidP="00C11CD2">
      <w:pPr>
        <w:autoSpaceDE w:val="0"/>
        <w:autoSpaceDN w:val="0"/>
        <w:adjustRightInd w:val="0"/>
        <w:spacing w:after="0" w:line="480" w:lineRule="auto"/>
        <w:jc w:val="both"/>
        <w:rPr>
          <w:rFonts w:ascii="Arial" w:hAnsi="Arial" w:cs="Arial"/>
          <w:sz w:val="24"/>
          <w:szCs w:val="24"/>
        </w:rPr>
      </w:pPr>
      <w:r w:rsidRPr="00FE2D9F">
        <w:rPr>
          <w:rFonts w:ascii="Arial" w:hAnsi="Arial" w:cs="Arial"/>
          <w:sz w:val="24"/>
          <w:szCs w:val="24"/>
        </w:rPr>
        <w:t>A gene was called significantly up- or down-regulated if</w:t>
      </w:r>
    </w:p>
    <w:p w14:paraId="231043EB" w14:textId="77777777" w:rsidR="00914D7F" w:rsidRPr="00FE2D9F" w:rsidRDefault="00914D7F" w:rsidP="00C11CD2">
      <w:pPr>
        <w:pStyle w:val="ListParagraph"/>
        <w:numPr>
          <w:ilvl w:val="0"/>
          <w:numId w:val="6"/>
        </w:numPr>
        <w:spacing w:before="0" w:beforeAutospacing="0" w:after="0" w:afterAutospacing="0" w:line="480" w:lineRule="auto"/>
        <w:jc w:val="both"/>
        <w:rPr>
          <w:rFonts w:ascii="Arial" w:hAnsi="Arial" w:cs="Arial"/>
        </w:rPr>
      </w:pPr>
      <w:r w:rsidRPr="00FE2D9F">
        <w:rPr>
          <w:rFonts w:ascii="Arial" w:hAnsi="Arial" w:cs="Arial"/>
        </w:rPr>
        <w:t>At least one of the probes targeting the gene had greater than or equal to 2-fold up- or down-regulation upon treatment with SY1365 at an adjusted p-value of &lt;0.05</w:t>
      </w:r>
    </w:p>
    <w:p w14:paraId="420A643D" w14:textId="1FD59C14" w:rsidR="00914D7F" w:rsidRPr="00FE2D9F" w:rsidRDefault="00914D7F" w:rsidP="00C11CD2">
      <w:pPr>
        <w:pStyle w:val="ListParagraph"/>
        <w:numPr>
          <w:ilvl w:val="0"/>
          <w:numId w:val="6"/>
        </w:numPr>
        <w:spacing w:before="0" w:beforeAutospacing="0" w:after="0" w:afterAutospacing="0" w:line="480" w:lineRule="auto"/>
        <w:jc w:val="both"/>
        <w:rPr>
          <w:rFonts w:ascii="Arial" w:hAnsi="Arial" w:cs="Arial"/>
        </w:rPr>
      </w:pPr>
      <w:r w:rsidRPr="00FE2D9F">
        <w:rPr>
          <w:rFonts w:ascii="Arial" w:hAnsi="Arial" w:cs="Arial"/>
        </w:rPr>
        <w:t xml:space="preserve">All other probes targeting the gene showed the same direction of up- or down-regulation as the significantly modified probe above.  </w:t>
      </w:r>
    </w:p>
    <w:p w14:paraId="60D1615D" w14:textId="77777777" w:rsidR="00BE2DB4" w:rsidRPr="00FE2D9F" w:rsidRDefault="00BE2DB4" w:rsidP="00C26C77">
      <w:pPr>
        <w:spacing w:after="0" w:line="480" w:lineRule="auto"/>
        <w:jc w:val="both"/>
        <w:rPr>
          <w:rFonts w:ascii="Arial" w:hAnsi="Arial" w:cs="Arial"/>
        </w:rPr>
      </w:pPr>
    </w:p>
    <w:p w14:paraId="23B45825" w14:textId="13448680" w:rsidR="00914D7F" w:rsidRPr="00FE2D9F" w:rsidRDefault="00C26C77" w:rsidP="00C11CD2">
      <w:pPr>
        <w:autoSpaceDE w:val="0"/>
        <w:autoSpaceDN w:val="0"/>
        <w:adjustRightInd w:val="0"/>
        <w:spacing w:after="0" w:line="480" w:lineRule="auto"/>
        <w:jc w:val="both"/>
        <w:rPr>
          <w:rFonts w:ascii="Arial" w:hAnsi="Arial" w:cs="Arial"/>
          <w:b/>
          <w:sz w:val="24"/>
          <w:szCs w:val="24"/>
        </w:rPr>
      </w:pPr>
      <w:r w:rsidRPr="00FE2D9F">
        <w:rPr>
          <w:rFonts w:ascii="Arial" w:hAnsi="Arial" w:cs="Arial"/>
          <w:b/>
          <w:sz w:val="24"/>
          <w:szCs w:val="24"/>
        </w:rPr>
        <w:t>8</w:t>
      </w:r>
      <w:r w:rsidR="007B44F8" w:rsidRPr="00FE2D9F">
        <w:rPr>
          <w:rFonts w:ascii="Arial" w:hAnsi="Arial" w:cs="Arial"/>
          <w:b/>
          <w:sz w:val="24"/>
          <w:szCs w:val="24"/>
        </w:rPr>
        <w:t xml:space="preserve">. </w:t>
      </w:r>
      <w:bookmarkStart w:id="2" w:name="_Hlk525490381"/>
      <w:r w:rsidR="00914D7F" w:rsidRPr="00FE2D9F">
        <w:rPr>
          <w:rFonts w:ascii="Arial" w:hAnsi="Arial" w:cs="Arial"/>
          <w:b/>
          <w:sz w:val="24"/>
          <w:szCs w:val="24"/>
        </w:rPr>
        <w:t>Gene Set Enrichment Analysis</w:t>
      </w:r>
      <w:bookmarkEnd w:id="2"/>
      <w:r w:rsidR="00914D7F" w:rsidRPr="00FE2D9F">
        <w:rPr>
          <w:rFonts w:ascii="Arial" w:hAnsi="Arial" w:cs="Arial"/>
          <w:b/>
          <w:sz w:val="24"/>
          <w:szCs w:val="24"/>
        </w:rPr>
        <w:t>:</w:t>
      </w:r>
    </w:p>
    <w:p w14:paraId="58A65111" w14:textId="6642AA56" w:rsidR="00914D7F" w:rsidRPr="00FE2D9F" w:rsidRDefault="00914D7F" w:rsidP="00C11CD2">
      <w:pPr>
        <w:autoSpaceDE w:val="0"/>
        <w:autoSpaceDN w:val="0"/>
        <w:adjustRightInd w:val="0"/>
        <w:spacing w:after="0" w:line="480" w:lineRule="auto"/>
        <w:jc w:val="both"/>
        <w:rPr>
          <w:rFonts w:ascii="Arial" w:hAnsi="Arial" w:cs="Arial"/>
          <w:sz w:val="24"/>
          <w:szCs w:val="24"/>
        </w:rPr>
      </w:pPr>
      <w:r w:rsidRPr="00FE2D9F">
        <w:rPr>
          <w:rFonts w:ascii="Arial" w:hAnsi="Arial" w:cs="Arial"/>
          <w:sz w:val="24"/>
          <w:szCs w:val="24"/>
        </w:rPr>
        <w:t xml:space="preserve">We implemented the </w:t>
      </w:r>
      <w:bookmarkStart w:id="3" w:name="_Hlk525490532"/>
      <w:r w:rsidRPr="00FE2D9F">
        <w:rPr>
          <w:rFonts w:ascii="Arial" w:hAnsi="Arial" w:cs="Arial"/>
          <w:sz w:val="24"/>
          <w:szCs w:val="24"/>
        </w:rPr>
        <w:t>gene set enrichment analysis</w:t>
      </w:r>
      <w:bookmarkEnd w:id="3"/>
      <w:r w:rsidRPr="00FE2D9F">
        <w:rPr>
          <w:rFonts w:ascii="Arial" w:hAnsi="Arial" w:cs="Arial"/>
          <w:sz w:val="24"/>
          <w:szCs w:val="24"/>
        </w:rPr>
        <w:t xml:space="preserve"> algorithm</w:t>
      </w:r>
      <w:r w:rsidR="000F1FA1" w:rsidRPr="00FE2D9F">
        <w:rPr>
          <w:rFonts w:ascii="Arial" w:hAnsi="Arial" w:cs="Arial"/>
          <w:sz w:val="24"/>
          <w:szCs w:val="24"/>
        </w:rPr>
        <w:t>(GSEA)</w:t>
      </w:r>
      <w:r w:rsidRPr="00FE2D9F">
        <w:rPr>
          <w:rFonts w:ascii="Arial" w:hAnsi="Arial" w:cs="Arial"/>
          <w:sz w:val="24"/>
          <w:szCs w:val="24"/>
        </w:rPr>
        <w:t xml:space="preserve"> previously described</w:t>
      </w:r>
      <w:r w:rsidR="009F27F3" w:rsidRPr="00FE2D9F">
        <w:rPr>
          <w:rFonts w:ascii="Arial" w:hAnsi="Arial" w:cs="Arial"/>
          <w:sz w:val="24"/>
          <w:szCs w:val="24"/>
        </w:rPr>
        <w:t xml:space="preserve"> (3</w:t>
      </w:r>
      <w:r w:rsidR="004C0014" w:rsidRPr="00FE2D9F">
        <w:rPr>
          <w:rFonts w:ascii="Arial" w:hAnsi="Arial" w:cs="Arial"/>
          <w:sz w:val="24"/>
          <w:szCs w:val="24"/>
        </w:rPr>
        <w:t>5</w:t>
      </w:r>
      <w:r w:rsidR="009F27F3" w:rsidRPr="00FE2D9F">
        <w:rPr>
          <w:rFonts w:ascii="Arial" w:hAnsi="Arial" w:cs="Arial"/>
          <w:sz w:val="24"/>
          <w:szCs w:val="24"/>
        </w:rPr>
        <w:t>)</w:t>
      </w:r>
      <w:r w:rsidR="00AF5820" w:rsidRPr="00FE2D9F">
        <w:rPr>
          <w:rFonts w:ascii="Arial" w:hAnsi="Arial" w:cs="Arial"/>
          <w:sz w:val="24"/>
          <w:szCs w:val="24"/>
        </w:rPr>
        <w:t xml:space="preserve"> </w:t>
      </w:r>
      <w:r w:rsidRPr="00FE2D9F">
        <w:rPr>
          <w:rFonts w:ascii="Arial" w:hAnsi="Arial" w:cs="Arial"/>
          <w:sz w:val="24"/>
          <w:szCs w:val="24"/>
        </w:rPr>
        <w:t xml:space="preserve">in R as described below. For microarray data, we averaged log-fold values of all probes targeting a gene to obtain gene level log-fold values and selected a list of genes with a basal expression (expression under DMSO treatment) of &gt;=3. A weighted ES score was calculated for the gene set/pathway of interest using log-fold values from the above list of genes. To create a null set, we randomly sampled 100000 gene sets from this list of genes with the following criteria: </w:t>
      </w:r>
    </w:p>
    <w:p w14:paraId="7F80D9E8" w14:textId="77777777" w:rsidR="00914D7F" w:rsidRPr="00FE2D9F" w:rsidRDefault="00914D7F" w:rsidP="00C11CD2">
      <w:pPr>
        <w:pStyle w:val="ListParagraph"/>
        <w:numPr>
          <w:ilvl w:val="0"/>
          <w:numId w:val="7"/>
        </w:numPr>
        <w:autoSpaceDE w:val="0"/>
        <w:autoSpaceDN w:val="0"/>
        <w:adjustRightInd w:val="0"/>
        <w:spacing w:before="0" w:beforeAutospacing="0" w:after="0" w:afterAutospacing="0" w:line="480" w:lineRule="auto"/>
        <w:jc w:val="both"/>
        <w:rPr>
          <w:rFonts w:ascii="Arial" w:hAnsi="Arial" w:cs="Arial"/>
        </w:rPr>
      </w:pPr>
      <w:r w:rsidRPr="00FE2D9F">
        <w:rPr>
          <w:rFonts w:ascii="Arial" w:hAnsi="Arial" w:cs="Arial"/>
        </w:rPr>
        <w:t>The randomly sampled gene-set had the same size as the actual gene set</w:t>
      </w:r>
    </w:p>
    <w:p w14:paraId="0D34863B" w14:textId="77777777" w:rsidR="00914D7F" w:rsidRPr="00FE2D9F" w:rsidRDefault="00914D7F" w:rsidP="00C11CD2">
      <w:pPr>
        <w:pStyle w:val="ListParagraph"/>
        <w:numPr>
          <w:ilvl w:val="0"/>
          <w:numId w:val="7"/>
        </w:numPr>
        <w:autoSpaceDE w:val="0"/>
        <w:autoSpaceDN w:val="0"/>
        <w:adjustRightInd w:val="0"/>
        <w:spacing w:before="0" w:beforeAutospacing="0" w:after="0" w:afterAutospacing="0" w:line="480" w:lineRule="auto"/>
        <w:jc w:val="both"/>
        <w:rPr>
          <w:rFonts w:ascii="Arial" w:hAnsi="Arial" w:cs="Arial"/>
        </w:rPr>
      </w:pPr>
      <w:r w:rsidRPr="00FE2D9F">
        <w:rPr>
          <w:rFonts w:ascii="Arial" w:hAnsi="Arial" w:cs="Arial"/>
        </w:rPr>
        <w:t xml:space="preserve">The gene set had the same basal expression distribution as the actual gene-set. </w:t>
      </w:r>
    </w:p>
    <w:p w14:paraId="330E3D1B" w14:textId="77777777" w:rsidR="007B44F8" w:rsidRPr="00FE2D9F" w:rsidRDefault="00914D7F" w:rsidP="00C11CD2">
      <w:pPr>
        <w:autoSpaceDE w:val="0"/>
        <w:autoSpaceDN w:val="0"/>
        <w:adjustRightInd w:val="0"/>
        <w:spacing w:after="0" w:line="480" w:lineRule="auto"/>
        <w:jc w:val="both"/>
        <w:rPr>
          <w:rFonts w:ascii="Arial" w:hAnsi="Arial" w:cs="Arial"/>
          <w:sz w:val="24"/>
          <w:szCs w:val="24"/>
        </w:rPr>
      </w:pPr>
      <w:r w:rsidRPr="00FE2D9F">
        <w:rPr>
          <w:rFonts w:ascii="Arial" w:hAnsi="Arial" w:cs="Arial"/>
          <w:sz w:val="24"/>
          <w:szCs w:val="24"/>
        </w:rPr>
        <w:t>We calculated the nominal p-value, by asking what proportion of the ES scores obtained for the 100000 randomly selected gene sets were greater than or equal to the ES score of real gene set assuming that ES scores for randomly selected gene sets followed a normal distribution.</w:t>
      </w:r>
    </w:p>
    <w:p w14:paraId="444B0D13" w14:textId="3CA595E3" w:rsidR="007B44F8" w:rsidRPr="00FE2D9F" w:rsidRDefault="007B44F8" w:rsidP="00C11CD2">
      <w:pPr>
        <w:autoSpaceDE w:val="0"/>
        <w:autoSpaceDN w:val="0"/>
        <w:adjustRightInd w:val="0"/>
        <w:spacing w:after="0" w:line="480" w:lineRule="auto"/>
        <w:jc w:val="both"/>
        <w:rPr>
          <w:rFonts w:ascii="Arial" w:hAnsi="Arial" w:cs="Arial"/>
          <w:sz w:val="24"/>
          <w:szCs w:val="24"/>
        </w:rPr>
      </w:pPr>
      <w:bookmarkStart w:id="4" w:name="_Hlk525490442"/>
      <w:r w:rsidRPr="00FE2D9F">
        <w:rPr>
          <w:rFonts w:ascii="Arial" w:hAnsi="Arial" w:cs="Arial"/>
          <w:sz w:val="24"/>
          <w:szCs w:val="24"/>
        </w:rPr>
        <w:t>W</w:t>
      </w:r>
      <w:r w:rsidR="00914D7F" w:rsidRPr="00FE2D9F">
        <w:rPr>
          <w:rFonts w:ascii="Arial" w:hAnsi="Arial" w:cs="Arial"/>
          <w:sz w:val="24"/>
          <w:szCs w:val="24"/>
        </w:rPr>
        <w:t>e performed this analysis for all 1208 gene–sets from the REACTOME database</w:t>
      </w:r>
      <w:r w:rsidR="009F27F3" w:rsidRPr="00FE2D9F">
        <w:rPr>
          <w:rFonts w:ascii="Arial" w:hAnsi="Arial" w:cs="Arial"/>
          <w:sz w:val="24"/>
          <w:szCs w:val="24"/>
        </w:rPr>
        <w:t xml:space="preserve"> (33)</w:t>
      </w:r>
      <w:r w:rsidR="00AF5820" w:rsidRPr="00FE2D9F">
        <w:rPr>
          <w:rFonts w:ascii="Arial" w:hAnsi="Arial" w:cs="Arial"/>
          <w:sz w:val="24"/>
          <w:szCs w:val="24"/>
        </w:rPr>
        <w:t xml:space="preserve"> </w:t>
      </w:r>
      <w:r w:rsidR="00914D7F" w:rsidRPr="00FE2D9F">
        <w:rPr>
          <w:rFonts w:ascii="Arial" w:hAnsi="Arial" w:cs="Arial"/>
          <w:sz w:val="24"/>
          <w:szCs w:val="24"/>
        </w:rPr>
        <w:t>obtained using the Graphite package</w:t>
      </w:r>
      <w:r w:rsidR="009F27F3" w:rsidRPr="00FE2D9F">
        <w:rPr>
          <w:rFonts w:ascii="Arial" w:hAnsi="Arial" w:cs="Arial"/>
          <w:sz w:val="24"/>
          <w:szCs w:val="24"/>
        </w:rPr>
        <w:t xml:space="preserve"> (</w:t>
      </w:r>
      <w:r w:rsidR="004C0014" w:rsidRPr="00FE2D9F">
        <w:rPr>
          <w:rFonts w:ascii="Arial" w:hAnsi="Arial" w:cs="Arial"/>
          <w:sz w:val="24"/>
          <w:szCs w:val="24"/>
        </w:rPr>
        <w:t>34</w:t>
      </w:r>
      <w:r w:rsidR="009F27F3" w:rsidRPr="00FE2D9F">
        <w:rPr>
          <w:rFonts w:ascii="Arial" w:hAnsi="Arial" w:cs="Arial"/>
          <w:sz w:val="24"/>
          <w:szCs w:val="24"/>
        </w:rPr>
        <w:t>)</w:t>
      </w:r>
      <w:r w:rsidR="00AF5820" w:rsidRPr="00FE2D9F">
        <w:rPr>
          <w:rFonts w:ascii="Arial" w:hAnsi="Arial" w:cs="Arial"/>
          <w:sz w:val="24"/>
          <w:szCs w:val="24"/>
        </w:rPr>
        <w:t xml:space="preserve"> </w:t>
      </w:r>
      <w:r w:rsidR="00914D7F" w:rsidRPr="00FE2D9F">
        <w:rPr>
          <w:rFonts w:ascii="Arial" w:hAnsi="Arial" w:cs="Arial"/>
          <w:sz w:val="24"/>
          <w:szCs w:val="24"/>
        </w:rPr>
        <w:t>that had &gt;10 or &lt;500 genes that were expressed in THP1 cells and HCT116 cells.</w:t>
      </w:r>
      <w:bookmarkEnd w:id="4"/>
    </w:p>
    <w:p w14:paraId="0E416AB2" w14:textId="436BA481" w:rsidR="00AF5820" w:rsidRPr="00FE2D9F" w:rsidRDefault="007B44F8" w:rsidP="00C11CD2">
      <w:pPr>
        <w:autoSpaceDE w:val="0"/>
        <w:autoSpaceDN w:val="0"/>
        <w:adjustRightInd w:val="0"/>
        <w:spacing w:after="0" w:line="480" w:lineRule="auto"/>
        <w:jc w:val="both"/>
        <w:rPr>
          <w:rFonts w:ascii="Arial" w:hAnsi="Arial" w:cs="Arial"/>
          <w:sz w:val="24"/>
          <w:szCs w:val="24"/>
        </w:rPr>
      </w:pPr>
      <w:bookmarkStart w:id="5" w:name="_Hlk525490306"/>
      <w:r w:rsidRPr="00FE2D9F">
        <w:rPr>
          <w:rFonts w:ascii="Arial" w:hAnsi="Arial" w:cs="Arial"/>
          <w:sz w:val="24"/>
          <w:szCs w:val="24"/>
        </w:rPr>
        <w:t>G</w:t>
      </w:r>
      <w:r w:rsidR="00914D7F" w:rsidRPr="00FE2D9F">
        <w:rPr>
          <w:rFonts w:ascii="Arial" w:hAnsi="Arial" w:cs="Arial"/>
          <w:sz w:val="24"/>
          <w:szCs w:val="24"/>
        </w:rPr>
        <w:t xml:space="preserve">SEA enrichment was performed for genes downregulated in each of the 4 drug treatments (SY-1365, JQ1, </w:t>
      </w:r>
      <w:r w:rsidR="003843F5" w:rsidRPr="00FE2D9F">
        <w:rPr>
          <w:rFonts w:ascii="Arial" w:hAnsi="Arial" w:cs="Arial"/>
          <w:sz w:val="24"/>
          <w:szCs w:val="24"/>
        </w:rPr>
        <w:t>flavopiridol</w:t>
      </w:r>
      <w:r w:rsidR="00914D7F" w:rsidRPr="00FE2D9F">
        <w:rPr>
          <w:rFonts w:ascii="Arial" w:hAnsi="Arial" w:cs="Arial"/>
          <w:sz w:val="24"/>
          <w:szCs w:val="24"/>
        </w:rPr>
        <w:t xml:space="preserve"> and NVP2) as compared to DMSO in THP1 cells. We also used to GSEA to identify pathways enriched for genes downregulated in HCT116 CDK7as cells compared to wildtype HCT116 cells. Pathways sorted by nominal pvalue of enrichment for downregulated genes in SY-1365 treatment in THP-1 are shown in </w:t>
      </w:r>
      <w:r w:rsidR="004C0014" w:rsidRPr="00FE2D9F">
        <w:rPr>
          <w:rFonts w:ascii="Arial" w:hAnsi="Arial" w:cs="Arial"/>
          <w:sz w:val="24"/>
          <w:szCs w:val="24"/>
        </w:rPr>
        <w:t xml:space="preserve">Supplementary </w:t>
      </w:r>
      <w:r w:rsidR="00914D7F" w:rsidRPr="00FE2D9F">
        <w:rPr>
          <w:rFonts w:ascii="Arial" w:hAnsi="Arial" w:cs="Arial"/>
          <w:sz w:val="24"/>
          <w:szCs w:val="24"/>
        </w:rPr>
        <w:t>Table</w:t>
      </w:r>
      <w:r w:rsidR="00AF5820" w:rsidRPr="00FE2D9F">
        <w:rPr>
          <w:rFonts w:ascii="Arial" w:hAnsi="Arial" w:cs="Arial"/>
          <w:sz w:val="24"/>
          <w:szCs w:val="24"/>
        </w:rPr>
        <w:t xml:space="preserve"> S</w:t>
      </w:r>
      <w:r w:rsidR="00823AC9" w:rsidRPr="00FE2D9F">
        <w:rPr>
          <w:rFonts w:ascii="Arial" w:hAnsi="Arial" w:cs="Arial"/>
          <w:sz w:val="24"/>
          <w:szCs w:val="24"/>
        </w:rPr>
        <w:t>9</w:t>
      </w:r>
      <w:r w:rsidR="00914D7F" w:rsidRPr="00FE2D9F">
        <w:rPr>
          <w:rFonts w:ascii="Arial" w:hAnsi="Arial" w:cs="Arial"/>
          <w:sz w:val="24"/>
          <w:szCs w:val="24"/>
        </w:rPr>
        <w:t xml:space="preserve">. Further, we specifically examined 4 DNA damage related </w:t>
      </w:r>
      <w:r w:rsidR="00914D7F" w:rsidRPr="00FE2D9F">
        <w:rPr>
          <w:rFonts w:ascii="Arial" w:hAnsi="Arial" w:cs="Arial"/>
          <w:sz w:val="24"/>
          <w:szCs w:val="24"/>
        </w:rPr>
        <w:lastRenderedPageBreak/>
        <w:t>pathways: Homologous Damage Repair</w:t>
      </w:r>
      <w:r w:rsidR="00EB1AD3" w:rsidRPr="00FE2D9F">
        <w:rPr>
          <w:rFonts w:ascii="Arial" w:hAnsi="Arial" w:cs="Arial"/>
          <w:sz w:val="24"/>
          <w:szCs w:val="24"/>
        </w:rPr>
        <w:t xml:space="preserve"> </w:t>
      </w:r>
      <w:r w:rsidR="00914D7F" w:rsidRPr="00FE2D9F">
        <w:rPr>
          <w:rFonts w:ascii="Arial" w:hAnsi="Arial" w:cs="Arial"/>
          <w:sz w:val="24"/>
          <w:szCs w:val="24"/>
        </w:rPr>
        <w:t xml:space="preserve">(HDR), Mismatch Repair directed by MSH2:MSH6, Non-homologous End-joining and Nucleotide Excision repair pathway and calculated false discovery rates </w:t>
      </w:r>
      <w:r w:rsidR="00823AC9" w:rsidRPr="00FE2D9F">
        <w:rPr>
          <w:rFonts w:ascii="Arial" w:hAnsi="Arial" w:cs="Arial"/>
          <w:sz w:val="24"/>
          <w:szCs w:val="24"/>
        </w:rPr>
        <w:t>for these</w:t>
      </w:r>
      <w:r w:rsidR="00914D7F" w:rsidRPr="00FE2D9F">
        <w:rPr>
          <w:rFonts w:ascii="Arial" w:hAnsi="Arial" w:cs="Arial"/>
          <w:sz w:val="24"/>
          <w:szCs w:val="24"/>
        </w:rPr>
        <w:t xml:space="preserve"> 4 gene-sets as previously described</w:t>
      </w:r>
      <w:r w:rsidR="009F27F3" w:rsidRPr="00FE2D9F">
        <w:rPr>
          <w:rFonts w:ascii="Arial" w:hAnsi="Arial" w:cs="Arial"/>
          <w:sz w:val="24"/>
          <w:szCs w:val="24"/>
        </w:rPr>
        <w:t xml:space="preserve"> (3</w:t>
      </w:r>
      <w:r w:rsidR="004C0014" w:rsidRPr="00FE2D9F">
        <w:rPr>
          <w:rFonts w:ascii="Arial" w:hAnsi="Arial" w:cs="Arial"/>
          <w:sz w:val="24"/>
          <w:szCs w:val="24"/>
        </w:rPr>
        <w:t>5</w:t>
      </w:r>
      <w:r w:rsidR="009F27F3" w:rsidRPr="00FE2D9F">
        <w:rPr>
          <w:rFonts w:ascii="Arial" w:hAnsi="Arial" w:cs="Arial"/>
          <w:sz w:val="24"/>
          <w:szCs w:val="24"/>
        </w:rPr>
        <w:t>)</w:t>
      </w:r>
      <w:bookmarkEnd w:id="5"/>
      <w:r w:rsidR="00AF5820" w:rsidRPr="00FE2D9F">
        <w:rPr>
          <w:rFonts w:ascii="Arial" w:hAnsi="Arial" w:cs="Arial"/>
          <w:sz w:val="24"/>
          <w:szCs w:val="24"/>
        </w:rPr>
        <w:t>.</w:t>
      </w:r>
    </w:p>
    <w:p w14:paraId="5A81F8A9" w14:textId="77777777" w:rsidR="00725B58" w:rsidRPr="00FE2D9F" w:rsidRDefault="00725B58" w:rsidP="00C11CD2">
      <w:pPr>
        <w:autoSpaceDE w:val="0"/>
        <w:autoSpaceDN w:val="0"/>
        <w:adjustRightInd w:val="0"/>
        <w:spacing w:after="0" w:line="480" w:lineRule="auto"/>
        <w:jc w:val="both"/>
        <w:rPr>
          <w:rFonts w:ascii="Arial" w:hAnsi="Arial" w:cs="Arial"/>
          <w:sz w:val="24"/>
          <w:szCs w:val="24"/>
        </w:rPr>
      </w:pPr>
    </w:p>
    <w:p w14:paraId="1DE7268B" w14:textId="088FB7F9" w:rsidR="00725B58" w:rsidRPr="00FE2D9F" w:rsidRDefault="00C26C77" w:rsidP="00725B58">
      <w:pPr>
        <w:autoSpaceDE w:val="0"/>
        <w:autoSpaceDN w:val="0"/>
        <w:adjustRightInd w:val="0"/>
        <w:spacing w:after="0" w:line="480" w:lineRule="auto"/>
        <w:jc w:val="both"/>
        <w:rPr>
          <w:rFonts w:ascii="Arial" w:hAnsi="Arial" w:cs="Arial"/>
          <w:b/>
          <w:sz w:val="24"/>
          <w:szCs w:val="24"/>
        </w:rPr>
      </w:pPr>
      <w:r w:rsidRPr="00FE2D9F">
        <w:rPr>
          <w:rFonts w:ascii="Arial" w:hAnsi="Arial" w:cs="Arial"/>
          <w:b/>
          <w:sz w:val="24"/>
          <w:szCs w:val="24"/>
        </w:rPr>
        <w:t>9</w:t>
      </w:r>
      <w:r w:rsidR="00725B58" w:rsidRPr="00FE2D9F">
        <w:rPr>
          <w:rFonts w:ascii="Arial" w:hAnsi="Arial" w:cs="Arial"/>
          <w:b/>
          <w:sz w:val="24"/>
          <w:szCs w:val="24"/>
        </w:rPr>
        <w:t>. Gene Set Enrichment Analysis for Super enhancers</w:t>
      </w:r>
    </w:p>
    <w:p w14:paraId="7EA6EB81" w14:textId="1B22765E" w:rsidR="00AF5820" w:rsidRPr="00C11CD2" w:rsidRDefault="00725B58" w:rsidP="00AC075E">
      <w:pPr>
        <w:autoSpaceDE w:val="0"/>
        <w:autoSpaceDN w:val="0"/>
        <w:adjustRightInd w:val="0"/>
        <w:spacing w:after="0" w:line="480" w:lineRule="auto"/>
        <w:jc w:val="both"/>
        <w:rPr>
          <w:rFonts w:ascii="Arial" w:hAnsi="Arial" w:cs="Arial"/>
          <w:sz w:val="24"/>
          <w:szCs w:val="24"/>
        </w:rPr>
      </w:pPr>
      <w:r w:rsidRPr="00FE2D9F">
        <w:rPr>
          <w:rFonts w:ascii="Arial" w:hAnsi="Arial" w:cs="Arial"/>
          <w:sz w:val="24"/>
          <w:szCs w:val="24"/>
        </w:rPr>
        <w:t xml:space="preserve">We implemented the GSEA algorithm as described </w:t>
      </w:r>
      <w:r w:rsidR="00FE0F41" w:rsidRPr="00FE2D9F">
        <w:rPr>
          <w:rFonts w:ascii="Arial" w:hAnsi="Arial" w:cs="Arial"/>
          <w:sz w:val="24"/>
          <w:szCs w:val="24"/>
        </w:rPr>
        <w:t>in the previous section</w:t>
      </w:r>
      <w:r w:rsidRPr="00FE2D9F">
        <w:rPr>
          <w:rFonts w:ascii="Arial" w:hAnsi="Arial" w:cs="Arial"/>
          <w:sz w:val="24"/>
          <w:szCs w:val="24"/>
        </w:rPr>
        <w:t xml:space="preserve"> using super enhancer associated genes as the gene set. The only difference was that ES scores were calculated using unweighted GSEA rather than the weighted approach adopted for the </w:t>
      </w:r>
      <w:proofErr w:type="spellStart"/>
      <w:r w:rsidRPr="00FE2D9F">
        <w:rPr>
          <w:rFonts w:ascii="Arial" w:hAnsi="Arial" w:cs="Arial"/>
          <w:sz w:val="24"/>
          <w:szCs w:val="24"/>
        </w:rPr>
        <w:t>reactome</w:t>
      </w:r>
      <w:proofErr w:type="spellEnd"/>
      <w:r w:rsidRPr="00FE2D9F">
        <w:rPr>
          <w:rFonts w:ascii="Arial" w:hAnsi="Arial" w:cs="Arial"/>
          <w:sz w:val="24"/>
          <w:szCs w:val="24"/>
        </w:rPr>
        <w:t xml:space="preserve"> </w:t>
      </w:r>
      <w:r w:rsidR="00C26C77" w:rsidRPr="00FE2D9F">
        <w:rPr>
          <w:rFonts w:ascii="Arial" w:hAnsi="Arial" w:cs="Arial"/>
          <w:sz w:val="24"/>
          <w:szCs w:val="24"/>
        </w:rPr>
        <w:t>pathway-based</w:t>
      </w:r>
      <w:r w:rsidRPr="00FE2D9F">
        <w:rPr>
          <w:rFonts w:ascii="Arial" w:hAnsi="Arial" w:cs="Arial"/>
          <w:sz w:val="24"/>
          <w:szCs w:val="24"/>
        </w:rPr>
        <w:t xml:space="preserve"> gene sets</w:t>
      </w:r>
      <w:r w:rsidR="00C26C77" w:rsidRPr="00FE2D9F">
        <w:rPr>
          <w:rFonts w:ascii="Arial" w:hAnsi="Arial" w:cs="Arial"/>
          <w:sz w:val="24"/>
          <w:szCs w:val="24"/>
        </w:rPr>
        <w:t>.</w:t>
      </w:r>
    </w:p>
    <w:sectPr w:rsidR="00AF5820" w:rsidRPr="00C11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5016"/>
    <w:multiLevelType w:val="multilevel"/>
    <w:tmpl w:val="213AF8A0"/>
    <w:styleLink w:val="NumberGlobalSubmit"/>
    <w:lvl w:ilvl="0">
      <w:start w:val="1"/>
      <w:numFmt w:val="decimal"/>
      <w:pStyle w:val="GlobalSubmitListNumber"/>
      <w:lvlText w:val="%1."/>
      <w:lvlJc w:val="left"/>
      <w:pPr>
        <w:tabs>
          <w:tab w:val="num" w:pos="720"/>
        </w:tabs>
        <w:ind w:left="360" w:firstLine="0"/>
      </w:pPr>
      <w:rPr>
        <w:rFonts w:ascii="Times New Roman" w:hAnsi="Times New Roman" w:hint="default"/>
        <w:b w:val="0"/>
        <w:i w:val="0"/>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1440"/>
        </w:tabs>
        <w:ind w:left="1080" w:firstLine="0"/>
      </w:pPr>
      <w:rPr>
        <w:rFonts w:ascii="Times New Roman" w:hAnsi="Times New Roman" w:hint="default"/>
        <w:b w:val="0"/>
        <w:i w:val="0"/>
        <w:sz w:val="24"/>
      </w:rPr>
    </w:lvl>
    <w:lvl w:ilvl="3">
      <w:start w:val="1"/>
      <w:numFmt w:val="upperLetter"/>
      <w:lvlText w:val="%4."/>
      <w:lvlJc w:val="left"/>
      <w:pPr>
        <w:tabs>
          <w:tab w:val="num" w:pos="1800"/>
        </w:tabs>
        <w:ind w:left="1440" w:firstLine="0"/>
      </w:pPr>
      <w:rPr>
        <w:rFonts w:ascii="Times New Roman" w:hAnsi="Times New Roman" w:hint="default"/>
        <w:b w:val="0"/>
        <w:i w:val="0"/>
        <w:sz w:val="24"/>
      </w:rPr>
    </w:lvl>
    <w:lvl w:ilvl="4">
      <w:start w:val="1"/>
      <w:numFmt w:val="none"/>
      <w:lvlRestart w:val="0"/>
      <w:lvlText w:val=""/>
      <w:lvlJc w:val="left"/>
      <w:pPr>
        <w:tabs>
          <w:tab w:val="num" w:pos="1800"/>
        </w:tabs>
        <w:ind w:left="1440" w:firstLine="0"/>
      </w:pPr>
      <w:rPr>
        <w:rFonts w:ascii="Times New Roman" w:hAnsi="Times New Roman" w:hint="default"/>
        <w:b w:val="0"/>
        <w:i w:val="0"/>
        <w:sz w:val="24"/>
      </w:rPr>
    </w:lvl>
    <w:lvl w:ilvl="5">
      <w:start w:val="1"/>
      <w:numFmt w:val="none"/>
      <w:lvlRestart w:val="0"/>
      <w:lvlText w:val=""/>
      <w:lvlJc w:val="left"/>
      <w:pPr>
        <w:tabs>
          <w:tab w:val="num" w:pos="1800"/>
        </w:tabs>
        <w:ind w:left="1440" w:firstLine="0"/>
      </w:pPr>
      <w:rPr>
        <w:rFonts w:ascii="Times New Roman" w:hAnsi="Times New Roman" w:hint="default"/>
        <w:b w:val="0"/>
        <w:i w:val="0"/>
        <w:sz w:val="24"/>
      </w:rPr>
    </w:lvl>
    <w:lvl w:ilvl="6">
      <w:start w:val="1"/>
      <w:numFmt w:val="none"/>
      <w:lvlRestart w:val="0"/>
      <w:lvlText w:val=""/>
      <w:lvlJc w:val="left"/>
      <w:pPr>
        <w:tabs>
          <w:tab w:val="num" w:pos="1800"/>
        </w:tabs>
        <w:ind w:left="1440" w:firstLine="0"/>
      </w:pPr>
      <w:rPr>
        <w:rFonts w:ascii="Times New Roman" w:hAnsi="Times New Roman" w:hint="default"/>
        <w:b w:val="0"/>
        <w:i w:val="0"/>
        <w:sz w:val="24"/>
      </w:rPr>
    </w:lvl>
    <w:lvl w:ilvl="7">
      <w:start w:val="1"/>
      <w:numFmt w:val="none"/>
      <w:lvlRestart w:val="0"/>
      <w:lvlText w:val=""/>
      <w:lvlJc w:val="left"/>
      <w:pPr>
        <w:tabs>
          <w:tab w:val="num" w:pos="1800"/>
        </w:tabs>
        <w:ind w:left="1440" w:firstLine="0"/>
      </w:pPr>
      <w:rPr>
        <w:rFonts w:ascii="Times New Roman" w:hAnsi="Times New Roman" w:hint="default"/>
        <w:b w:val="0"/>
        <w:i w:val="0"/>
        <w:sz w:val="24"/>
      </w:rPr>
    </w:lvl>
    <w:lvl w:ilvl="8">
      <w:start w:val="1"/>
      <w:numFmt w:val="none"/>
      <w:lvlRestart w:val="0"/>
      <w:lvlText w:val=""/>
      <w:lvlJc w:val="left"/>
      <w:pPr>
        <w:tabs>
          <w:tab w:val="num" w:pos="1800"/>
        </w:tabs>
        <w:ind w:left="1440" w:firstLine="0"/>
      </w:pPr>
      <w:rPr>
        <w:rFonts w:ascii="Times New Roman" w:hAnsi="Times New Roman" w:hint="default"/>
        <w:b w:val="0"/>
        <w:i w:val="0"/>
        <w:sz w:val="24"/>
      </w:rPr>
    </w:lvl>
  </w:abstractNum>
  <w:abstractNum w:abstractNumId="1" w15:restartNumberingAfterBreak="0">
    <w:nsid w:val="31430665"/>
    <w:multiLevelType w:val="hybridMultilevel"/>
    <w:tmpl w:val="5180F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A930E3"/>
    <w:multiLevelType w:val="hybridMultilevel"/>
    <w:tmpl w:val="FDD0C9AC"/>
    <w:lvl w:ilvl="0" w:tplc="C1927FCA">
      <w:start w:val="1"/>
      <w:numFmt w:val="decimal"/>
      <w:pStyle w:val="ParagraphNumbering"/>
      <w:lvlText w:val="[%1]"/>
      <w:lvlJc w:val="left"/>
      <w:pPr>
        <w:tabs>
          <w:tab w:val="num" w:pos="720"/>
        </w:tabs>
        <w:ind w:left="0" w:firstLine="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25535"/>
    <w:multiLevelType w:val="multilevel"/>
    <w:tmpl w:val="DC0EA5DE"/>
    <w:styleLink w:val="BulletGlobalSubmit"/>
    <w:lvl w:ilvl="0">
      <w:start w:val="1"/>
      <w:numFmt w:val="bullet"/>
      <w:pStyle w:val="GlobalSubmitListBullet"/>
      <w:lvlText w:val=""/>
      <w:lvlJc w:val="left"/>
      <w:pPr>
        <w:tabs>
          <w:tab w:val="num" w:pos="720"/>
        </w:tabs>
        <w:ind w:left="360" w:firstLine="0"/>
      </w:pPr>
      <w:rPr>
        <w:rFonts w:ascii="Symbol" w:hAnsi="Symbol" w:hint="default"/>
      </w:rPr>
    </w:lvl>
    <w:lvl w:ilvl="1">
      <w:start w:val="1"/>
      <w:numFmt w:val="bullet"/>
      <w:lvlText w:val=""/>
      <w:lvlJc w:val="left"/>
      <w:pPr>
        <w:tabs>
          <w:tab w:val="num" w:pos="1080"/>
        </w:tabs>
        <w:ind w:left="720" w:firstLine="0"/>
      </w:pPr>
      <w:rPr>
        <w:rFonts w:ascii="Symbol" w:hAnsi="Symbol" w:hint="default"/>
      </w:rPr>
    </w:lvl>
    <w:lvl w:ilvl="2">
      <w:start w:val="1"/>
      <w:numFmt w:val="bullet"/>
      <w:lvlText w:val="o"/>
      <w:lvlJc w:val="left"/>
      <w:pPr>
        <w:tabs>
          <w:tab w:val="num" w:pos="1440"/>
        </w:tabs>
        <w:ind w:left="1080" w:firstLine="0"/>
      </w:pPr>
      <w:rPr>
        <w:rFonts w:ascii="Courier New" w:hAnsi="Courier New" w:hint="default"/>
      </w:rPr>
    </w:lvl>
    <w:lvl w:ilvl="3">
      <w:start w:val="1"/>
      <w:numFmt w:val="bullet"/>
      <w:lvlText w:val=""/>
      <w:lvlJc w:val="left"/>
      <w:pPr>
        <w:tabs>
          <w:tab w:val="num" w:pos="1800"/>
        </w:tabs>
        <w:ind w:left="1440" w:firstLine="0"/>
      </w:pPr>
      <w:rPr>
        <w:rFonts w:ascii="Wingdings" w:hAnsi="Wingdings" w:hint="default"/>
      </w:rPr>
    </w:lvl>
    <w:lvl w:ilvl="4">
      <w:start w:val="1"/>
      <w:numFmt w:val="bullet"/>
      <w:lvlText w:val=""/>
      <w:lvlJc w:val="left"/>
      <w:pPr>
        <w:tabs>
          <w:tab w:val="num" w:pos="1800"/>
        </w:tabs>
        <w:ind w:left="1440" w:firstLine="0"/>
      </w:pPr>
      <w:rPr>
        <w:rFonts w:ascii="Wingdings" w:hAnsi="Wingdings" w:hint="default"/>
      </w:rPr>
    </w:lvl>
    <w:lvl w:ilvl="5">
      <w:start w:val="1"/>
      <w:numFmt w:val="bullet"/>
      <w:lvlText w:val=""/>
      <w:lvlJc w:val="left"/>
      <w:pPr>
        <w:tabs>
          <w:tab w:val="num" w:pos="1800"/>
        </w:tabs>
        <w:ind w:left="1440" w:firstLine="0"/>
      </w:pPr>
      <w:rPr>
        <w:rFonts w:ascii="Wingdings" w:hAnsi="Wingdings" w:hint="default"/>
      </w:rPr>
    </w:lvl>
    <w:lvl w:ilvl="6">
      <w:start w:val="1"/>
      <w:numFmt w:val="bullet"/>
      <w:lvlText w:val=""/>
      <w:lvlJc w:val="left"/>
      <w:pPr>
        <w:tabs>
          <w:tab w:val="num" w:pos="1800"/>
        </w:tabs>
        <w:ind w:left="1440" w:firstLine="0"/>
      </w:pPr>
      <w:rPr>
        <w:rFonts w:ascii="Wingdings" w:hAnsi="Wingdings" w:hint="default"/>
      </w:rPr>
    </w:lvl>
    <w:lvl w:ilvl="7">
      <w:start w:val="1"/>
      <w:numFmt w:val="bullet"/>
      <w:lvlText w:val=""/>
      <w:lvlJc w:val="left"/>
      <w:pPr>
        <w:tabs>
          <w:tab w:val="num" w:pos="1800"/>
        </w:tabs>
        <w:ind w:left="1440" w:firstLine="0"/>
      </w:pPr>
      <w:rPr>
        <w:rFonts w:ascii="Wingdings" w:hAnsi="Wingdings" w:hint="default"/>
      </w:rPr>
    </w:lvl>
    <w:lvl w:ilvl="8">
      <w:start w:val="1"/>
      <w:numFmt w:val="bullet"/>
      <w:lvlText w:val=""/>
      <w:lvlJc w:val="left"/>
      <w:pPr>
        <w:tabs>
          <w:tab w:val="num" w:pos="1800"/>
        </w:tabs>
        <w:ind w:left="1440" w:firstLine="0"/>
      </w:pPr>
      <w:rPr>
        <w:rFonts w:ascii="Wingdings" w:hAnsi="Wingdings" w:hint="default"/>
      </w:rPr>
    </w:lvl>
  </w:abstractNum>
  <w:abstractNum w:abstractNumId="4" w15:restartNumberingAfterBreak="0">
    <w:nsid w:val="636F5FC3"/>
    <w:multiLevelType w:val="hybridMultilevel"/>
    <w:tmpl w:val="A0FA2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BF6A10"/>
    <w:multiLevelType w:val="multilevel"/>
    <w:tmpl w:val="213AF8A0"/>
    <w:numStyleLink w:val="NumberGlobalSubmit"/>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 Translational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00rx9x0d9e5eepxd9psdtsftffpdtz25vf&quot;&gt;CDK&lt;record-ids&gt;&lt;item&gt;173&lt;/item&gt;&lt;/record-ids&gt;&lt;/item&gt;&lt;/Libraries&gt;"/>
  </w:docVars>
  <w:rsids>
    <w:rsidRoot w:val="00CE1495"/>
    <w:rsid w:val="000F1FA1"/>
    <w:rsid w:val="00102609"/>
    <w:rsid w:val="00104545"/>
    <w:rsid w:val="00133931"/>
    <w:rsid w:val="001619A3"/>
    <w:rsid w:val="001802D8"/>
    <w:rsid w:val="002035C0"/>
    <w:rsid w:val="002214CC"/>
    <w:rsid w:val="002D5F83"/>
    <w:rsid w:val="002E2312"/>
    <w:rsid w:val="002E6901"/>
    <w:rsid w:val="003266ED"/>
    <w:rsid w:val="00357D5F"/>
    <w:rsid w:val="003843F5"/>
    <w:rsid w:val="003B18C2"/>
    <w:rsid w:val="003B7011"/>
    <w:rsid w:val="003F7E95"/>
    <w:rsid w:val="004723F9"/>
    <w:rsid w:val="00473F95"/>
    <w:rsid w:val="00484337"/>
    <w:rsid w:val="00484475"/>
    <w:rsid w:val="004876F8"/>
    <w:rsid w:val="004C0014"/>
    <w:rsid w:val="00523908"/>
    <w:rsid w:val="00530BF9"/>
    <w:rsid w:val="005408D5"/>
    <w:rsid w:val="00547222"/>
    <w:rsid w:val="00573A70"/>
    <w:rsid w:val="005B1C14"/>
    <w:rsid w:val="005D028C"/>
    <w:rsid w:val="00665E8C"/>
    <w:rsid w:val="006A466D"/>
    <w:rsid w:val="00717BC6"/>
    <w:rsid w:val="00725B58"/>
    <w:rsid w:val="007820A5"/>
    <w:rsid w:val="00795769"/>
    <w:rsid w:val="007B44F8"/>
    <w:rsid w:val="007C7486"/>
    <w:rsid w:val="00823AC9"/>
    <w:rsid w:val="0084286A"/>
    <w:rsid w:val="008445DD"/>
    <w:rsid w:val="00846332"/>
    <w:rsid w:val="00865297"/>
    <w:rsid w:val="00865D8D"/>
    <w:rsid w:val="00882340"/>
    <w:rsid w:val="00914D7F"/>
    <w:rsid w:val="00921E18"/>
    <w:rsid w:val="009B148A"/>
    <w:rsid w:val="009E7ACC"/>
    <w:rsid w:val="009F27F3"/>
    <w:rsid w:val="00A157A7"/>
    <w:rsid w:val="00AC075E"/>
    <w:rsid w:val="00AC479D"/>
    <w:rsid w:val="00AF2F3A"/>
    <w:rsid w:val="00AF5820"/>
    <w:rsid w:val="00B268DB"/>
    <w:rsid w:val="00B535B6"/>
    <w:rsid w:val="00BD1558"/>
    <w:rsid w:val="00BD28D5"/>
    <w:rsid w:val="00BE2DB4"/>
    <w:rsid w:val="00C11CD2"/>
    <w:rsid w:val="00C26C77"/>
    <w:rsid w:val="00C5122C"/>
    <w:rsid w:val="00C76A6F"/>
    <w:rsid w:val="00CA1605"/>
    <w:rsid w:val="00CD7BCE"/>
    <w:rsid w:val="00CE1495"/>
    <w:rsid w:val="00D21511"/>
    <w:rsid w:val="00DF5E94"/>
    <w:rsid w:val="00EB1AD3"/>
    <w:rsid w:val="00F5087D"/>
    <w:rsid w:val="00F642DC"/>
    <w:rsid w:val="00F720E7"/>
    <w:rsid w:val="00F755A7"/>
    <w:rsid w:val="00FE0F41"/>
    <w:rsid w:val="00FE2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ABF5ADF"/>
  <w15:chartTrackingRefBased/>
  <w15:docId w15:val="{7F3A5B6D-620E-4107-8CBF-0B2C4FE3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ing">
    <w:name w:val="Paragraph Numbering"/>
    <w:basedOn w:val="Normal"/>
    <w:link w:val="ParagraphNumberingChar"/>
    <w:uiPriority w:val="99"/>
    <w:qFormat/>
    <w:rsid w:val="00CE1495"/>
    <w:pPr>
      <w:numPr>
        <w:numId w:val="1"/>
      </w:numPr>
      <w:spacing w:after="0" w:line="360" w:lineRule="auto"/>
    </w:pPr>
    <w:rPr>
      <w:sz w:val="24"/>
      <w:lang w:eastAsia="en-US"/>
    </w:rPr>
  </w:style>
  <w:style w:type="character" w:styleId="Strong">
    <w:name w:val="Strong"/>
    <w:basedOn w:val="DefaultParagraphFont"/>
    <w:uiPriority w:val="22"/>
    <w:qFormat/>
    <w:rsid w:val="00CE1495"/>
    <w:rPr>
      <w:rFonts w:ascii="Times New Roman" w:hAnsi="Times New Roman" w:cs="Times New Roman" w:hint="default"/>
      <w:b/>
      <w:bCs/>
    </w:rPr>
  </w:style>
  <w:style w:type="character" w:customStyle="1" w:styleId="ParagraphNumberingChar">
    <w:name w:val="Paragraph Numbering Char"/>
    <w:basedOn w:val="DefaultParagraphFont"/>
    <w:link w:val="ParagraphNumbering"/>
    <w:uiPriority w:val="99"/>
    <w:locked/>
    <w:rsid w:val="00CE1495"/>
    <w:rPr>
      <w:sz w:val="24"/>
      <w:lang w:eastAsia="en-US"/>
    </w:rPr>
  </w:style>
  <w:style w:type="paragraph" w:customStyle="1" w:styleId="GlobalSubmitBodyText">
    <w:name w:val="GlobalSubmit Body Text"/>
    <w:rsid w:val="00914D7F"/>
    <w:pPr>
      <w:spacing w:before="240" w:after="0" w:line="240" w:lineRule="auto"/>
    </w:pPr>
    <w:rPr>
      <w:rFonts w:ascii="Times New Roman" w:eastAsia="Arial Unicode MS" w:hAnsi="Times New Roman" w:cs="Times New Roman"/>
      <w:sz w:val="24"/>
      <w:szCs w:val="24"/>
      <w:lang w:eastAsia="zh-TW"/>
    </w:rPr>
  </w:style>
  <w:style w:type="numbering" w:customStyle="1" w:styleId="NumberGlobalSubmit">
    <w:name w:val="Number GlobalSubmit"/>
    <w:basedOn w:val="NoList"/>
    <w:rsid w:val="00914D7F"/>
    <w:pPr>
      <w:numPr>
        <w:numId w:val="3"/>
      </w:numPr>
    </w:pPr>
  </w:style>
  <w:style w:type="paragraph" w:customStyle="1" w:styleId="GlobalSubmitListNumber">
    <w:name w:val="GlobalSubmit List Number"/>
    <w:basedOn w:val="GlobalSubmitBodyText"/>
    <w:rsid w:val="00914D7F"/>
    <w:pPr>
      <w:numPr>
        <w:numId w:val="4"/>
      </w:numPr>
    </w:pPr>
  </w:style>
  <w:style w:type="numbering" w:customStyle="1" w:styleId="BulletGlobalSubmit">
    <w:name w:val="Bullet GlobalSubmit"/>
    <w:basedOn w:val="NoList"/>
    <w:rsid w:val="00914D7F"/>
    <w:pPr>
      <w:numPr>
        <w:numId w:val="5"/>
      </w:numPr>
    </w:pPr>
  </w:style>
  <w:style w:type="paragraph" w:customStyle="1" w:styleId="GlobalSubmitListBullet">
    <w:name w:val="GlobalSubmit List Bullet"/>
    <w:basedOn w:val="GlobalSubmitBodyText"/>
    <w:rsid w:val="00914D7F"/>
    <w:pPr>
      <w:numPr>
        <w:numId w:val="5"/>
      </w:numPr>
    </w:pPr>
  </w:style>
  <w:style w:type="paragraph" w:styleId="BalloonText">
    <w:name w:val="Balloon Text"/>
    <w:basedOn w:val="Normal"/>
    <w:link w:val="BalloonTextChar"/>
    <w:uiPriority w:val="99"/>
    <w:semiHidden/>
    <w:unhideWhenUsed/>
    <w:rsid w:val="00914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7F"/>
    <w:rPr>
      <w:rFonts w:ascii="Segoe UI" w:hAnsi="Segoe UI" w:cs="Segoe UI"/>
      <w:sz w:val="18"/>
      <w:szCs w:val="18"/>
    </w:rPr>
  </w:style>
  <w:style w:type="character" w:styleId="CommentReference">
    <w:name w:val="annotation reference"/>
    <w:basedOn w:val="DefaultParagraphFont"/>
    <w:uiPriority w:val="99"/>
    <w:semiHidden/>
    <w:unhideWhenUsed/>
    <w:rsid w:val="00914D7F"/>
    <w:rPr>
      <w:sz w:val="18"/>
      <w:szCs w:val="18"/>
    </w:rPr>
  </w:style>
  <w:style w:type="paragraph" w:styleId="CommentText">
    <w:name w:val="annotation text"/>
    <w:basedOn w:val="Normal"/>
    <w:link w:val="CommentTextChar"/>
    <w:uiPriority w:val="99"/>
    <w:unhideWhenUsed/>
    <w:rsid w:val="00914D7F"/>
    <w:pPr>
      <w:spacing w:after="0" w:line="240" w:lineRule="auto"/>
    </w:pPr>
    <w:rPr>
      <w:rFonts w:ascii="Times New Roman" w:hAnsi="Times New Roman" w:cs="Times New Roman"/>
      <w:sz w:val="24"/>
      <w:szCs w:val="24"/>
      <w:lang w:eastAsia="en-US"/>
    </w:rPr>
  </w:style>
  <w:style w:type="character" w:customStyle="1" w:styleId="CommentTextChar">
    <w:name w:val="Comment Text Char"/>
    <w:basedOn w:val="DefaultParagraphFont"/>
    <w:link w:val="CommentText"/>
    <w:uiPriority w:val="99"/>
    <w:rsid w:val="00914D7F"/>
    <w:rPr>
      <w:rFonts w:ascii="Times New Roman" w:hAnsi="Times New Roman" w:cs="Times New Roman"/>
      <w:sz w:val="24"/>
      <w:szCs w:val="24"/>
      <w:lang w:eastAsia="en-US"/>
    </w:rPr>
  </w:style>
  <w:style w:type="paragraph" w:styleId="ListParagraph">
    <w:name w:val="List Paragraph"/>
    <w:basedOn w:val="Normal"/>
    <w:uiPriority w:val="34"/>
    <w:qFormat/>
    <w:rsid w:val="00914D7F"/>
    <w:pPr>
      <w:spacing w:before="100" w:beforeAutospacing="1" w:after="100" w:afterAutospacing="1" w:line="240" w:lineRule="auto"/>
    </w:pPr>
    <w:rPr>
      <w:rFonts w:ascii="Times New Roman" w:hAnsi="Times New Roman" w:cs="Times New Roman"/>
      <w:sz w:val="24"/>
      <w:szCs w:val="24"/>
      <w:lang w:eastAsia="en-US"/>
    </w:rPr>
  </w:style>
  <w:style w:type="character" w:styleId="Hyperlink">
    <w:name w:val="Hyperlink"/>
    <w:basedOn w:val="DefaultParagraphFont"/>
    <w:uiPriority w:val="99"/>
    <w:rsid w:val="00914D7F"/>
    <w:rPr>
      <w:rFonts w:ascii="Times New Roman" w:hAnsi="Times New Roman"/>
      <w:noProof/>
      <w:color w:val="0000FF"/>
      <w:sz w:val="24"/>
      <w:u w:val="none"/>
      <w:lang w:val="en-US"/>
    </w:rPr>
  </w:style>
  <w:style w:type="character" w:styleId="Emphasis">
    <w:name w:val="Emphasis"/>
    <w:basedOn w:val="DefaultParagraphFont"/>
    <w:uiPriority w:val="20"/>
    <w:qFormat/>
    <w:rsid w:val="00914D7F"/>
    <w:rPr>
      <w:i/>
      <w:iCs/>
    </w:rPr>
  </w:style>
  <w:style w:type="character" w:customStyle="1" w:styleId="apple-converted-space">
    <w:name w:val="apple-converted-space"/>
    <w:basedOn w:val="DefaultParagraphFont"/>
    <w:rsid w:val="00914D7F"/>
  </w:style>
  <w:style w:type="paragraph" w:customStyle="1" w:styleId="EndNoteBibliographyTitle">
    <w:name w:val="EndNote Bibliography Title"/>
    <w:basedOn w:val="Normal"/>
    <w:link w:val="EndNoteBibliographyTitleChar"/>
    <w:rsid w:val="009B148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B148A"/>
    <w:rPr>
      <w:rFonts w:ascii="Calibri" w:hAnsi="Calibri"/>
      <w:noProof/>
    </w:rPr>
  </w:style>
  <w:style w:type="paragraph" w:customStyle="1" w:styleId="EndNoteBibliography">
    <w:name w:val="EndNote Bibliography"/>
    <w:basedOn w:val="Normal"/>
    <w:link w:val="EndNoteBibliographyChar"/>
    <w:rsid w:val="009B148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B148A"/>
    <w:rPr>
      <w:rFonts w:ascii="Calibri" w:hAnsi="Calibri"/>
      <w:noProof/>
    </w:rPr>
  </w:style>
  <w:style w:type="paragraph" w:styleId="CommentSubject">
    <w:name w:val="annotation subject"/>
    <w:basedOn w:val="CommentText"/>
    <w:next w:val="CommentText"/>
    <w:link w:val="CommentSubjectChar"/>
    <w:uiPriority w:val="99"/>
    <w:semiHidden/>
    <w:unhideWhenUsed/>
    <w:rsid w:val="00104545"/>
    <w:pPr>
      <w:spacing w:after="160"/>
    </w:pPr>
    <w:rPr>
      <w:rFonts w:asciiTheme="minorHAnsi" w:hAnsiTheme="minorHAnsi" w:cstheme="minorBidi"/>
      <w:b/>
      <w:bCs/>
      <w:sz w:val="20"/>
      <w:szCs w:val="20"/>
      <w:lang w:eastAsia="zh-CN"/>
    </w:rPr>
  </w:style>
  <w:style w:type="character" w:customStyle="1" w:styleId="CommentSubjectChar">
    <w:name w:val="Comment Subject Char"/>
    <w:basedOn w:val="CommentTextChar"/>
    <w:link w:val="CommentSubject"/>
    <w:uiPriority w:val="99"/>
    <w:semiHidden/>
    <w:rsid w:val="00104545"/>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1.bin"/><Relationship Id="rId50" Type="http://schemas.openxmlformats.org/officeDocument/2006/relationships/image" Target="media/image23.emf"/><Relationship Id="rId55" Type="http://schemas.openxmlformats.org/officeDocument/2006/relationships/oleObject" Target="embeddings/oleObject25.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emf"/><Relationship Id="rId56" Type="http://schemas.openxmlformats.org/officeDocument/2006/relationships/image" Target="media/image26.emf"/><Relationship Id="rId8" Type="http://schemas.openxmlformats.org/officeDocument/2006/relationships/image" Target="media/image2.e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EA81-1164-45A4-A567-08475425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5268</Words>
  <Characters>30033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Shanhu Hu</dc:creator>
  <cp:keywords/>
  <dc:description/>
  <cp:lastModifiedBy>Shanhu Hu</cp:lastModifiedBy>
  <cp:revision>2</cp:revision>
  <dcterms:created xsi:type="dcterms:W3CDTF">2019-03-18T19:13:00Z</dcterms:created>
  <dcterms:modified xsi:type="dcterms:W3CDTF">2019-03-18T19:13:00Z</dcterms:modified>
</cp:coreProperties>
</file>