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AE5F1" w14:textId="77777777" w:rsidR="00645C74" w:rsidRPr="00070564" w:rsidRDefault="00645C74" w:rsidP="00645C74">
      <w:pPr>
        <w:pStyle w:val="BodyTextIndent2"/>
        <w:ind w:left="284" w:right="424"/>
        <w:jc w:val="both"/>
        <w:rPr>
          <w:rFonts w:asciiTheme="majorBidi" w:hAnsiTheme="majorBidi" w:cstheme="majorBidi"/>
          <w:b/>
          <w:bCs/>
          <w:sz w:val="22"/>
          <w:szCs w:val="22"/>
          <w:lang w:val="en-US"/>
        </w:rPr>
      </w:pPr>
      <w:r w:rsidRPr="00070564">
        <w:rPr>
          <w:rFonts w:asciiTheme="majorBidi" w:hAnsiTheme="majorBidi" w:cstheme="majorBidi"/>
          <w:b/>
          <w:bCs/>
          <w:sz w:val="22"/>
          <w:szCs w:val="22"/>
          <w:lang w:val="en-US"/>
        </w:rPr>
        <w:t>Supplementary methods</w:t>
      </w:r>
    </w:p>
    <w:p w14:paraId="1E341BE1" w14:textId="77777777" w:rsidR="00645C74" w:rsidRPr="00070564" w:rsidRDefault="00645C74" w:rsidP="00645C74">
      <w:pPr>
        <w:pStyle w:val="BodyTextIndent2"/>
        <w:ind w:left="284" w:right="424"/>
        <w:jc w:val="both"/>
        <w:rPr>
          <w:rFonts w:asciiTheme="majorBidi" w:hAnsiTheme="majorBidi" w:cstheme="majorBidi"/>
          <w:bCs/>
          <w:i/>
          <w:iCs/>
          <w:sz w:val="22"/>
          <w:szCs w:val="22"/>
          <w:lang w:val="en-US"/>
        </w:rPr>
      </w:pPr>
      <w:r w:rsidRPr="00070564">
        <w:rPr>
          <w:rFonts w:asciiTheme="majorBidi" w:hAnsiTheme="majorBidi" w:cstheme="majorBidi"/>
          <w:bCs/>
          <w:i/>
          <w:iCs/>
          <w:sz w:val="22"/>
          <w:szCs w:val="22"/>
          <w:lang w:val="en-US"/>
        </w:rPr>
        <w:t>Data collection</w:t>
      </w:r>
    </w:p>
    <w:p w14:paraId="501E4B99" w14:textId="77777777" w:rsidR="00645C74" w:rsidRPr="00070564" w:rsidRDefault="00645C74" w:rsidP="00645C74">
      <w:pPr>
        <w:spacing w:after="120" w:line="480" w:lineRule="auto"/>
        <w:ind w:left="284" w:right="424" w:firstLine="720"/>
        <w:jc w:val="both"/>
        <w:rPr>
          <w:rFonts w:asciiTheme="majorBidi" w:hAnsiTheme="majorBidi" w:cstheme="majorBidi"/>
          <w:lang w:val="en-US"/>
        </w:rPr>
      </w:pPr>
      <w:r w:rsidRPr="00070564">
        <w:rPr>
          <w:rFonts w:asciiTheme="majorBidi" w:hAnsiTheme="majorBidi" w:cstheme="majorBidi"/>
          <w:lang w:val="en-US"/>
        </w:rPr>
        <w:t xml:space="preserve">The EHNBPCCG is described in detail elsewhere </w:t>
      </w:r>
      <w:r w:rsidRPr="00070564">
        <w:rPr>
          <w:rFonts w:asciiTheme="majorBidi" w:hAnsiTheme="majorBidi" w:cstheme="majorBidi"/>
          <w:lang w:val="en-US"/>
        </w:rPr>
        <w:fldChar w:fldCharType="begin">
          <w:fldData xml:space="preserve">b3MgQW5nZWxlcywgQ0EgKFNNSCk7IERlcGFydG1lbnQgb2YgQ2FuY2VyIEVwaWRlbWlvbG9neSwg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PEVuZE5vdGU+PENpdGU+PEF1dGhvcj5Sb2RkYW08L0F1dGhvcj48WWVhcj4yMDA4PC9ZZWFyPjxS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==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fldChar w:fldCharType="begin">
          <w:fldData xml:space="preserve">b3MgQW5nZWxlcywgQ0EgKFNNSCk7IERlcGFydG1lbnQgb2YgQ2FuY2VyIEVwaWRlbWlvbG9neSwg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[1-7]</w:t>
      </w:r>
      <w:r w:rsidRPr="00070564">
        <w:rPr>
          <w:rFonts w:asciiTheme="majorBidi" w:hAnsiTheme="majorBidi" w:cstheme="majorBidi"/>
          <w:lang w:val="en-US"/>
        </w:rPr>
        <w:fldChar w:fldCharType="end"/>
      </w:r>
      <w:r w:rsidRPr="00070564">
        <w:rPr>
          <w:rFonts w:asciiTheme="majorBidi" w:hAnsiTheme="majorBidi" w:cstheme="majorBidi"/>
          <w:lang w:val="en-US"/>
        </w:rPr>
        <w:t>. Published and unpublished studies were eligible for the current collaborative individual participant meta-analysis if they had data on pre-diagnostic circulating concentrations of 25(OH)D or 1,25(OH)</w:t>
      </w:r>
      <w:r w:rsidRPr="00070564">
        <w:rPr>
          <w:rFonts w:asciiTheme="majorBidi" w:hAnsiTheme="majorBidi" w:cstheme="majorBidi"/>
          <w:vertAlign w:val="subscript"/>
          <w:lang w:val="en-US"/>
        </w:rPr>
        <w:t>2</w:t>
      </w:r>
      <w:r w:rsidRPr="00070564">
        <w:rPr>
          <w:rFonts w:asciiTheme="majorBidi" w:hAnsiTheme="majorBidi" w:cstheme="majorBidi"/>
          <w:lang w:val="en-US"/>
        </w:rPr>
        <w:t>D and incident prostate cancers. Studies were identified through searches using the terms “vitamin D”, “25-hydroxyvitamin D”, “1,25 dihydroxyvitamin D”, and “prostate cancer” on computerized bibliographic systems, including PubMed, Web of Science, Cochrane Library, and CancerLit, through the reference lists of publications identified in this search, and through correspondence with study investigators.</w:t>
      </w:r>
    </w:p>
    <w:p w14:paraId="354703A6" w14:textId="77777777" w:rsidR="00645C74" w:rsidRPr="00070564" w:rsidRDefault="00645C74" w:rsidP="00645C74">
      <w:pPr>
        <w:spacing w:after="120" w:line="480" w:lineRule="auto"/>
        <w:ind w:left="284" w:right="424" w:firstLine="720"/>
        <w:jc w:val="both"/>
        <w:rPr>
          <w:rStyle w:val="st"/>
          <w:rFonts w:asciiTheme="majorBidi" w:hAnsiTheme="majorBidi" w:cstheme="majorBidi"/>
          <w:lang w:val="en-US"/>
        </w:rPr>
      </w:pPr>
      <w:r w:rsidRPr="00070564">
        <w:rPr>
          <w:rFonts w:asciiTheme="majorBidi" w:hAnsiTheme="majorBidi" w:cstheme="majorBidi"/>
          <w:lang w:val="en-US"/>
        </w:rPr>
        <w:t>Individual participant data on circulating 25(OH)D for 13,462 men with prostate cancer and 20,261 control participants were available from 19 prospective cohort studies by the date of dataset closure (May 2018):</w:t>
      </w:r>
      <w:r w:rsidRPr="00070564">
        <w:rPr>
          <w:rFonts w:asciiTheme="majorBidi" w:hAnsiTheme="majorBidi" w:cstheme="majorBidi"/>
          <w:b/>
          <w:lang w:val="en-US"/>
        </w:rPr>
        <w:t xml:space="preserve"> </w:t>
      </w:r>
      <w:r w:rsidRPr="00070564">
        <w:rPr>
          <w:rFonts w:asciiTheme="majorBidi" w:hAnsiTheme="majorBidi" w:cstheme="majorBidi"/>
          <w:bCs/>
          <w:lang w:val="en-US"/>
        </w:rPr>
        <w:t xml:space="preserve">the Atherosclerosis Risk in Communities (ARIC) Study </w:t>
      </w:r>
      <w:r w:rsidRPr="00070564">
        <w:rPr>
          <w:rFonts w:asciiTheme="majorBidi" w:hAnsiTheme="majorBidi" w:cstheme="majorBidi"/>
          <w:lang w:val="en-US"/>
        </w:rPr>
        <w:t xml:space="preserve">(unpublished, study described in </w:t>
      </w:r>
      <w:r w:rsidRPr="00070564">
        <w:rPr>
          <w:rFonts w:asciiTheme="majorBidi" w:hAnsiTheme="majorBidi" w:cstheme="majorBidi"/>
          <w:lang w:val="en-US"/>
        </w:rPr>
        <w:fldChar w:fldCharType="begin">
          <w:fldData xml:space="preserve">PEVuZE5vdGU+PENpdGU+PEF1dGhvcj5Kb3NodTwvQXV0aG9yPjxZZWFyPjIwMTg8L1llYXI+PFJl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PEVuZE5vdGU+PENpdGU+PEF1dGhvcj5Kb3NodTwvQXV0aG9yPjxZZWFyPjIwMTg8L1llYXI+PFJl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[8]</w:t>
      </w:r>
      <w:r w:rsidRPr="00070564">
        <w:rPr>
          <w:rFonts w:asciiTheme="majorBidi" w:hAnsiTheme="majorBidi" w:cstheme="majorBidi"/>
          <w:lang w:val="en-US"/>
        </w:rPr>
        <w:fldChar w:fldCharType="end"/>
      </w:r>
      <w:r w:rsidRPr="00070564">
        <w:rPr>
          <w:rFonts w:asciiTheme="majorBidi" w:hAnsiTheme="majorBidi" w:cstheme="majorBidi"/>
          <w:bCs/>
          <w:lang w:val="en-US"/>
        </w:rPr>
        <w:t xml:space="preserve">, </w:t>
      </w:r>
      <w:r w:rsidRPr="00070564">
        <w:rPr>
          <w:rFonts w:asciiTheme="majorBidi" w:hAnsiTheme="majorBidi" w:cstheme="majorBidi"/>
          <w:lang w:val="en-US"/>
        </w:rPr>
        <w:t xml:space="preserve">Alpha-Tocopherol, Beta-Carotene Cancer Prevention Study (ATBC)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&lt;EndNote&gt;&lt;Cite&gt;&lt;Author&gt;Albanes&lt;/Author&gt;&lt;Year&gt;2011&lt;/Year&gt;&lt;RecNum&gt;3&lt;/RecNum&gt;&lt;DisplayText&gt;[9]&lt;/DisplayText&gt;&lt;record&gt;&lt;rec-number&gt;3&lt;/rec-number&gt;&lt;foreign-keys&gt;&lt;key app="EN" db-id="05rdev0x02z2xhea0zr5d9ta9p2xr02ewt5z" timestamp="0"&gt;3&lt;/key&gt;&lt;/foreign-keys&gt;&lt;ref-type name="Journal Article"&gt;17&lt;/ref-type&gt;&lt;contributors&gt;&lt;authors&gt;&lt;author&gt;Albanes, D.&lt;/author&gt;&lt;author&gt;Mondul, A. M.&lt;/author&gt;&lt;author&gt;Yu, K.&lt;/author&gt;&lt;author&gt;Parisi, D.&lt;/author&gt;&lt;author&gt;Horst, R. L.&lt;/author&gt;&lt;author&gt;Virtamo, J.&lt;/author&gt;&lt;author&gt;Weinstein, S. J.&lt;/author&gt;&lt;/authors&gt;&lt;/contributors&gt;&lt;auth-address&gt;Nutritional Epidemiology Branch, Division of Cancer Epidemiology and Genetics, National Cancer Institute, 6120 Executive Blvd., Suite 320, Bethesda, MD 20982, USA. daa@nih.gov&lt;/auth-address&gt;&lt;titles&gt;&lt;title&gt;Serum 25-hydroxy vitamin D and prostate cancer risk in a large nested case-control study&lt;/title&gt;&lt;secondary-title&gt;Cancer Epidemiol Biomarkers Prev&lt;/secondary-title&gt;&lt;/titles&gt;&lt;periodical&gt;&lt;full-title&gt;Cancer Epidemiol Biomarkers Prev&lt;/full-title&gt;&lt;/periodical&gt;&lt;pages&gt;1850-60&lt;/pages&gt;&lt;volume&gt;20&lt;/volume&gt;&lt;number&gt;9&lt;/number&gt;&lt;keywords&gt;&lt;keyword&gt;Aged&lt;/keyword&gt;&lt;keyword&gt;Case-Control Studies&lt;/keyword&gt;&lt;keyword&gt;Finland/epidemiology&lt;/keyword&gt;&lt;keyword&gt;Humans&lt;/keyword&gt;&lt;keyword&gt;Male&lt;/keyword&gt;&lt;keyword&gt;Middle Aged&lt;/keyword&gt;&lt;keyword&gt;Multivariate Analysis&lt;/keyword&gt;&lt;keyword&gt;Prostatic Neoplasms/*blood/epidemiology/prevention &amp;amp; control&lt;/keyword&gt;&lt;keyword&gt;Risk Factors&lt;/keyword&gt;&lt;keyword&gt;Vitamin D/*analogs &amp;amp; derivatives/blood&lt;/keyword&gt;&lt;/keywords&gt;&lt;dates&gt;&lt;year&gt;2011&lt;/year&gt;&lt;pub-dates&gt;&lt;date&gt;Sep&lt;/date&gt;&lt;/pub-dates&gt;&lt;/dates&gt;&lt;isbn&gt;1538-7755 (Electronic)&amp;#xD;1055-9965 (Linking)&lt;/isbn&gt;&lt;accession-num&gt;21784952&lt;/accession-num&gt;&lt;urls&gt;&lt;related-urls&gt;&lt;url&gt;http://www.ncbi.nlm.nih.gov/pubmed/21784952&lt;/url&gt;&lt;/related-urls&gt;&lt;/urls&gt;&lt;custom2&gt;PMC3188814&lt;/custom2&gt;&lt;electronic-resource-num&gt;10.1158/1055-9965.EPI-11-0403&lt;/electronic-resource-num&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[9]</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Campaign Against Cancer and Stroke (“Give Us a Clue to Cancer”) Study (CLUE) I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&lt;EndNote&gt;&lt;Cite&gt;&lt;Author&gt;Braun&lt;/Author&gt;&lt;Year&gt;1995&lt;/Year&gt;&lt;RecNum&gt;4&lt;/RecNum&gt;&lt;DisplayText&gt;[10]&lt;/DisplayText&gt;&lt;record&gt;&lt;rec-number&gt;4&lt;/rec-number&gt;&lt;foreign-keys&gt;&lt;key app="EN" db-id="05rdev0x02z2xhea0zr5d9ta9p2xr02ewt5z" timestamp="0"&gt;4&lt;/key&gt;&lt;/foreign-keys&gt;&lt;ref-type name="Journal Article"&gt;17&lt;/ref-type&gt;&lt;contributors&gt;&lt;authors&gt;&lt;author&gt;Braun, M. M.&lt;/author&gt;&lt;author&gt;Helzlsouer, K. J.&lt;/author&gt;&lt;author&gt;Hollis, B. W.&lt;/author&gt;&lt;author&gt;Comstock, G. W.&lt;/author&gt;&lt;/authors&gt;&lt;/contributors&gt;&lt;auth-address&gt;Epidemiology and Biostatistics Program, National Cancer Institute, Bethesda, MD 20892-7374, USA.&lt;/auth-address&gt;&lt;titles&gt;&lt;title&gt;Prostate cancer and prediagnostic levels of serum vitamin D metabolites (Maryland, United States)&lt;/title&gt;&lt;secondary-title&gt;Cancer Causes Control&lt;/secondary-title&gt;&lt;/titles&gt;&lt;periodical&gt;&lt;full-title&gt;Cancer Causes Control&lt;/full-title&gt;&lt;/periodical&gt;&lt;pages&gt;235-9&lt;/pages&gt;&lt;volume&gt;6&lt;/volume&gt;&lt;number&gt;3&lt;/number&gt;&lt;edition&gt;1995/05/01&lt;/edition&gt;&lt;keywords&gt;&lt;keyword&gt;Age Factors&lt;/keyword&gt;&lt;keyword&gt;Aged&lt;/keyword&gt;&lt;keyword&gt;Case-Control Studies&lt;/keyword&gt;&lt;keyword&gt;Cohort Studies&lt;/keyword&gt;&lt;keyword&gt;Dihydroxycholecalciferols/blood&lt;/keyword&gt;&lt;keyword&gt;Humans&lt;/keyword&gt;&lt;keyword&gt;Hydroxycholecalciferols/blood&lt;/keyword&gt;&lt;keyword&gt;Male&lt;/keyword&gt;&lt;keyword&gt;Maryland/epidemiology&lt;/keyword&gt;&lt;keyword&gt;Middle Aged&lt;/keyword&gt;&lt;keyword&gt;Prospective Studies&lt;/keyword&gt;&lt;keyword&gt;Prostatic Neoplasms/blood/ epidemiology&lt;/keyword&gt;&lt;keyword&gt;Risk Factors&lt;/keyword&gt;&lt;keyword&gt;Vitamin D/ blood/metabolism&lt;/keyword&gt;&lt;/keywords&gt;&lt;dates&gt;&lt;year&gt;1995&lt;/year&gt;&lt;pub-dates&gt;&lt;date&gt;May&lt;/date&gt;&lt;/pub-dates&gt;&lt;/dates&gt;&lt;isbn&gt;0957-5243 (Print)&lt;/isbn&gt;&lt;accession-num&gt;7612803&lt;/accession-num&gt;&lt;urls&gt;&lt;/urls&gt;&lt;language&gt;eng&lt;/language&gt;&lt;/record&gt;&lt;/Cite&gt;&lt;/EndNote&gt;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[10]</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Epidemiologische Studie zu Chancen der Verhütung, Früherkennung und optimierten THerapie chronischer ERkrankungen in der älteren Bevölkerung (ESTHER)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&lt;EndNote&gt;&lt;Cite&gt;&lt;Author&gt;Ordonez-Mena&lt;/Author&gt;&lt;Year&gt;2013&lt;/Year&gt;&lt;RecNum&gt;5&lt;/RecNum&gt;&lt;DisplayText&gt;[11]&lt;/DisplayText&gt;&lt;record&gt;&lt;rec-number&gt;5&lt;/rec-number&gt;&lt;foreign-keys&gt;&lt;key app="EN" db-id="05rdev0x02z2xhea0zr5d9ta9p2xr02ewt5z" timestamp="0"&gt;5&lt;/key&gt;&lt;/foreign-keys&gt;&lt;ref-type name="Journal Article"&gt;17&lt;/ref-type&gt;&lt;contributors&gt;&lt;authors&gt;&lt;author&gt;Ordonez-Mena, J. M.&lt;/author&gt;&lt;author&gt;Schottker, B.&lt;/author&gt;&lt;author&gt;Haug, U.&lt;/author&gt;&lt;author&gt;Muller, H.&lt;/author&gt;&lt;author&gt;Kohrle, J.&lt;/author&gt;&lt;author&gt;Schomburg, L.&lt;/author&gt;&lt;author&gt;Holleczek, B.&lt;/author&gt;&lt;author&gt;Brenner, H.&lt;/author&gt;&lt;/authors&gt;&lt;/contributors&gt;&lt;auth-address&gt;Division of Clinical Epidemiology and Aging Research, German Cancer Research Center, Im Neuenheimer Feld 581, Heidelberg 69120, Germany.&lt;/auth-address&gt;&lt;titles&gt;&lt;title&gt;Serum 25-hydroxyvitamin d and cancer risk in older adults: results from a large German prospective cohort study&lt;/title&gt;&lt;secondary-title&gt;Cancer Epidemiol Biomarkers Prev&lt;/secondary-title&gt;&lt;/titles&gt;&lt;periodical&gt;&lt;full-title&gt;Cancer Epidemiol Biomarkers Prev&lt;/full-title&gt;&lt;/periodical&gt;&lt;pages&gt;905-16&lt;/pages&gt;&lt;volume&gt;22&lt;/volume&gt;&lt;number&gt;5&lt;/number&gt;&lt;keywords&gt;&lt;keyword&gt;Age Factors&lt;/keyword&gt;&lt;keyword&gt;Aged&lt;/keyword&gt;&lt;keyword&gt;Cohort Studies&lt;/keyword&gt;&lt;keyword&gt;Female&lt;/keyword&gt;&lt;keyword&gt;Germany/epidemiology&lt;/keyword&gt;&lt;keyword&gt;Humans&lt;/keyword&gt;&lt;keyword&gt;Male&lt;/keyword&gt;&lt;keyword&gt;Middle Aged&lt;/keyword&gt;&lt;keyword&gt;Neoplasms/*blood/epidemiology&lt;/keyword&gt;&lt;keyword&gt;Prospective Studies&lt;/keyword&gt;&lt;keyword&gt;Risk Factors&lt;/keyword&gt;&lt;keyword&gt;Vitamin D/*analogs &amp;amp; derivatives/blood&lt;/keyword&gt;&lt;/keywords&gt;&lt;dates&gt;&lt;year&gt;2013&lt;/year&gt;&lt;pub-dates&gt;&lt;date&gt;May&lt;/date&gt;&lt;/pub-dates&gt;&lt;/dates&gt;&lt;isbn&gt;1538-7755 (Electronic)&amp;#xD;1055-9965 (Linking)&lt;/isbn&gt;&lt;accession-num&gt;23462913&lt;/accession-num&gt;&lt;urls&gt;&lt;related-urls&gt;&lt;url&gt;http://www.ncbi.nlm.nih.gov/pubmed/23462913&lt;/url&gt;&lt;/related-urls&gt;&lt;/urls&gt;&lt;electronic-resource-num&gt;10.1158/1055-9965.EPI-12-1332&lt;/electronic-resource-num&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[11]</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European Prospective Investigation into Cancer and Nutrition (EPIC) </w:t>
      </w:r>
      <w:r w:rsidRPr="00070564">
        <w:rPr>
          <w:rFonts w:asciiTheme="majorBidi" w:hAnsiTheme="majorBidi" w:cstheme="majorBidi"/>
          <w:lang w:val="en-US"/>
        </w:rPr>
        <w:fldChar w:fldCharType="begin">
          <w:fldData xml:space="preserve">PEVuZE5vdGU+PENpdGU+PEF1dGhvcj5UcmF2aXM8L0F1dGhvcj48WWVhcj4yMDA5PC9ZZWFyPjxS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PEVuZE5vdGU+PENpdGU+PEF1dGhvcj5UcmF2aXM8L0F1dGhvcj48WWVhcj4yMDA5PC9ZZWFyPjxS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[12]</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Finnish Mobile Clinic Health Examination Survey (FMC) (unpublished, study described in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&lt;EndNote&gt;&lt;Cite&gt;&lt;Author&gt;Knekt&lt;/Author&gt;&lt;Year&gt;2008&lt;/Year&gt;&lt;RecNum&gt;37&lt;/RecNum&gt;&lt;DisplayText&gt;[13]&lt;/DisplayText&gt;&lt;record&gt;&lt;rec-number&gt;37&lt;/rec-number&gt;&lt;foreign-keys&gt;&lt;key app="EN" db-id="05rdev0x02z2xhea0zr5d9ta9p2xr02ewt5z" timestamp="0"&gt;37&lt;/key&gt;&lt;/foreign-keys&gt;&lt;ref-type name="Journal Article"&gt;17&lt;/ref-type&gt;&lt;contributors&gt;&lt;authors&gt;&lt;author&gt;Knekt, P.&lt;/author&gt;&lt;author&gt;Laaksonen, M.&lt;/author&gt;&lt;author&gt;Mattila, C.&lt;/author&gt;&lt;author&gt;Harkanen, T.&lt;/author&gt;&lt;author&gt;Marniemi, J.&lt;/author&gt;&lt;author&gt;Heliovaara, M.&lt;/author&gt;&lt;author&gt;Rissanen, H.&lt;/author&gt;&lt;author&gt;Montonen, J.&lt;/author&gt;&lt;author&gt;Reunanen, A.&lt;/author&gt;&lt;/authors&gt;&lt;/contributors&gt;&lt;auth-address&gt;Natl Publ Hlth Inst, Dept Hlth &amp;amp; Funct Capac, SF-00300 Helsinki, Finland&lt;/auth-address&gt;&lt;titles&gt;&lt;title&gt;Serum vitamin D and subsequent occurrence of type 2 diabetes&lt;/title&gt;&lt;secondary-title&gt;Epidemiology&lt;/secondary-title&gt;&lt;alt-title&gt;Epidemiology&lt;/alt-title&gt;&lt;/titles&gt;&lt;pages&gt;666-671&lt;/pages&gt;&lt;volume&gt;19&lt;/volume&gt;&lt;number&gt;5&lt;/number&gt;&lt;keywords&gt;&lt;keyword&gt;coronary-heart-disease&lt;/keyword&gt;&lt;keyword&gt;insulin-secretion&lt;/keyword&gt;&lt;keyword&gt;metabolic syndrome&lt;/keyword&gt;&lt;keyword&gt;glucose-tolerance&lt;/keyword&gt;&lt;keyword&gt;d deficiency&lt;/keyword&gt;&lt;keyword&gt;risk&lt;/keyword&gt;&lt;keyword&gt;25-hydroxyvitamin-d&lt;/keyword&gt;&lt;keyword&gt;metaanalysis&lt;/keyword&gt;&lt;keyword&gt;calcium&lt;/keyword&gt;&lt;keyword&gt;epidemiology&lt;/keyword&gt;&lt;/keywords&gt;&lt;dates&gt;&lt;year&gt;2008&lt;/year&gt;&lt;pub-dates&gt;&lt;date&gt;Sep&lt;/date&gt;&lt;/pub-dates&gt;&lt;/dates&gt;&lt;isbn&gt;1044-3983&lt;/isbn&gt;&lt;accession-num&gt;WOS:000258712000007&lt;/accession-num&gt;&lt;urls&gt;&lt;related-urls&gt;&lt;url&gt;&amp;lt;Go to ISI&amp;gt;://WOS:000258712000007&lt;/url&gt;&lt;/related-urls&gt;&lt;/urls&gt;&lt;electronic-resource-num&gt;DOI 10.1097/EDE.0b013e318176b8ad&lt;/electronic-resource-num&gt;&lt;language&gt;English&lt;/language&gt;&lt;/record&gt;&lt;/Cite&gt;&lt;/EndNote&gt;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[13]</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Health Professionals Follow-up Study (HPFS) </w:t>
      </w:r>
      <w:r w:rsidRPr="00070564">
        <w:rPr>
          <w:rFonts w:asciiTheme="majorBidi" w:hAnsiTheme="majorBidi" w:cstheme="majorBidi"/>
          <w:lang w:val="en-US"/>
        </w:rPr>
        <w:fldChar w:fldCharType="begin">
          <w:fldData xml:space="preserve">PEVuZE5vdGU+PENpdGU+PEF1dGhvcj5QbGF0ejwvQXV0aG9yPjxZZWFyPjIwMDQ8L1llYXI+PFJl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PEVuZE5vdGU+PENpdGU+PEF1dGhvcj5QbGF0ejwvQXV0aG9yPjxZZWFyPjIwMDQ8L1llYXI+PFJl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[14-16]</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Health In Men Study (HIMS) </w:t>
      </w:r>
      <w:r w:rsidRPr="00070564">
        <w:rPr>
          <w:rFonts w:asciiTheme="majorBidi" w:hAnsiTheme="majorBidi" w:cstheme="majorBidi"/>
          <w:lang w:val="en-US"/>
        </w:rPr>
        <w:fldChar w:fldCharType="begin">
          <w:fldData xml:space="preserve">PEVuZE5vdGU+PENpdGU+PEF1dGhvcj5Xb25nPC9BdXRob3I+PFllYXI+MjAxNDwvWWVhcj48UmVj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PEVuZE5vdGU+PENpdGU+PEF1dGhvcj5Xb25nPC9BdXRob3I+PFllYXI+MjAxNDwvWWVhcj48UmVj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[17]</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the Janus study that formed part of the of the Nordic Biological Specimen Biobank Working Group (Janus part 1)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&lt;EndNote&gt;&lt;Cite&gt;&lt;Author&gt;Tuohimaa&lt;/Author&gt;&lt;Year&gt;2004&lt;/Year&gt;&lt;RecNum&gt;11&lt;/RecNum&gt;&lt;DisplayText&gt;[18]&lt;/DisplayText&gt;&lt;record&gt;&lt;rec-number&gt;11&lt;/rec-number&gt;&lt;foreign-keys&gt;&lt;key app="EN" db-id="05rdev0x02z2xhea0zr5d9ta9p2xr02ewt5z" timestamp="0"&gt;11&lt;/key&gt;&lt;/foreign-keys&gt;&lt;ref-type name="Journal Article"&gt;17&lt;/ref-type&gt;&lt;contributors&gt;&lt;authors&gt;&lt;author&gt;Tuohimaa, P.&lt;/author&gt;&lt;author&gt;Tenkanen, L.&lt;/author&gt;&lt;author&gt;Ahonen, M.&lt;/author&gt;&lt;author&gt;Lumme, S.&lt;/author&gt;&lt;author&gt;Jellum, E.&lt;/author&gt;&lt;author&gt;Hallmans, G.&lt;/author&gt;&lt;author&gt;Stattin, P.&lt;/author&gt;&lt;author&gt;Harvei, S.&lt;/author&gt;&lt;author&gt;Hakulinen, T.&lt;/author&gt;&lt;author&gt;Luostarinen, T.&lt;/author&gt;&lt;author&gt;Dillner, J.&lt;/author&gt;&lt;author&gt;Lehtinen, M.&lt;/author&gt;&lt;author&gt;Hakama, M.&lt;/author&gt;&lt;/authors&gt;&lt;/contributors&gt;&lt;auth-address&gt;Medical School, University of Tampere, Tampere, Finland. Pentti.Tuohimaa@uta.fi&lt;/auth-address&gt;&lt;titles&gt;&lt;title&gt;Both high and low levels of blood vitamin D are associated with a higher prostate cancer risk: a longitudinal, nested case-control study in the Nordic countries&lt;/title&gt;&lt;secondary-title&gt;Int J Cancer&lt;/secondary-title&gt;&lt;/titles&gt;&lt;periodical&gt;&lt;full-title&gt;International Journal of Cancer&lt;/full-title&gt;&lt;abbr-1&gt;Int J Cancer&lt;/abbr-1&gt;&lt;/periodical&gt;&lt;pages&gt;104-8&lt;/pages&gt;&lt;volume&gt;108&lt;/volume&gt;&lt;number&gt;1&lt;/number&gt;&lt;edition&gt;2003/11/18&lt;/edition&gt;&lt;keywords&gt;&lt;keyword&gt;Adult&lt;/keyword&gt;&lt;keyword&gt;Calcifediol/ blood&lt;/keyword&gt;&lt;keyword&gt;Case-Control Studies&lt;/keyword&gt;&lt;keyword&gt;Finland&lt;/keyword&gt;&lt;keyword&gt;Humans&lt;/keyword&gt;&lt;keyword&gt;Longitudinal Studies&lt;/keyword&gt;&lt;keyword&gt;Male&lt;/keyword&gt;&lt;keyword&gt;Middle Aged&lt;/keyword&gt;&lt;keyword&gt;Norway&lt;/keyword&gt;&lt;keyword&gt;Prostatic Neoplasms/ blood&lt;/keyword&gt;&lt;keyword&gt;Risk&lt;/keyword&gt;&lt;keyword&gt;Sweden&lt;/keyword&gt;&lt;keyword&gt;Vitamin D Deficiency/complications&lt;/keyword&gt;&lt;/keywords&gt;&lt;dates&gt;&lt;year&gt;2004&lt;/year&gt;&lt;pub-dates&gt;&lt;date&gt;Jan 1&lt;/date&gt;&lt;/pub-dates&gt;&lt;/dates&gt;&lt;isbn&gt;0020-7136 (Print)&lt;/isbn&gt;&lt;accession-num&gt;14618623&lt;/accession-num&gt;&lt;urls&gt;&lt;/urls&gt;&lt;electronic-resource-num&gt;10.1002/ijc.11375 [doi]&lt;/electronic-resource-num&gt;&lt;language&gt;eng&lt;/language&gt;&lt;/record&gt;&lt;/Cite&gt;&lt;/EndNote&gt;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[18]</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a second study using the Janus Serum Bank (Janus part 2) </w:t>
      </w:r>
      <w:r w:rsidRPr="00070564">
        <w:rPr>
          <w:rFonts w:asciiTheme="majorBidi" w:hAnsiTheme="majorBidi" w:cstheme="majorBidi"/>
          <w:lang w:val="en-US"/>
        </w:rPr>
        <w:fldChar w:fldCharType="begin">
          <w:fldData xml:space="preserve">PEVuZE5vdGU+PENpdGU+PEF1dGhvcj5NZXllcjwvQXV0aG9yPjxZZWFyPjIwMTM8L1llYXI+PFJl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PEVuZE5vdGU+PENpdGU+PEF1dGhvcj5NZXllcjwvQXV0aG9yPjxZZWFyPjIwMTM8L1llYXI+PFJl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[19]</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w:t>
      </w:r>
      <w:r w:rsidRPr="00070564">
        <w:rPr>
          <w:rFonts w:asciiTheme="majorBidi" w:hAnsiTheme="majorBidi" w:cstheme="majorBidi"/>
          <w:bCs/>
          <w:lang w:val="en-US"/>
        </w:rPr>
        <w:t xml:space="preserve">Japan Public Health Center–based Prospective (JPHC) Study </w:t>
      </w:r>
      <w:r w:rsidRPr="00070564">
        <w:rPr>
          <w:rFonts w:asciiTheme="majorBidi" w:hAnsiTheme="majorBidi" w:cstheme="majorBidi"/>
          <w:bCs/>
          <w:lang w:val="en-US"/>
        </w:rPr>
        <w:fldChar w:fldCharType="begin"/>
      </w:r>
      <w:r w:rsidRPr="00070564">
        <w:rPr>
          <w:rFonts w:asciiTheme="majorBidi" w:hAnsiTheme="majorBidi" w:cstheme="majorBidi"/>
          <w:bCs/>
          <w:lang w:val="en-US"/>
        </w:rPr>
        <w:instrText xml:space="preserve"> ADDIN EN.CITE &lt;EndNote&gt;&lt;Cite&gt;&lt;Author&gt;Sawada&lt;/Author&gt;&lt;Year&gt;2017&lt;/Year&gt;&lt;RecNum&gt;13&lt;/RecNum&gt;&lt;DisplayText&gt;[20]&lt;/DisplayText&gt;&lt;record&gt;&lt;rec-number&gt;13&lt;/rec-number&gt;&lt;foreign-keys&gt;&lt;key app="EN" db-id="05rdev0x02z2xhea0zr5d9ta9p2xr02ewt5z" timestamp="0"&gt;13&lt;/key&gt;&lt;/foreign-keys&gt;&lt;ref-type name="Journal Article"&gt;17&lt;/ref-type&gt;&lt;contributors&gt;&lt;authors&gt;&lt;author&gt;Sawada, N.&lt;/author&gt;&lt;author&gt;Inoue, M.&lt;/author&gt;&lt;author&gt;Iwasaki, M.&lt;/author&gt;&lt;author&gt;Yamaji, T.&lt;/author&gt;&lt;author&gt;Shimazu, T.&lt;/author&gt;&lt;author&gt;Sasazuki, S.&lt;/author&gt;&lt;author&gt;Tsugane, S.&lt;/author&gt;&lt;/authors&gt;&lt;/contributors&gt;&lt;auth-address&gt;Epidemiology and Prevention Group, Center for Public Health Sciences, National Cancer Center, Tokyo, Japan.&amp;#xD;AXA Department of Health and Human Security, Graduate School of Medicine, The University of Tokyo, Tokyo, Japan, Tokyo, Japan.&lt;/auth-address&gt;&lt;titles&gt;&lt;title&gt;Plasma 25-hydroxy vitamin D and subsequent prostate cancer risk in a nested Case-Control study in Japan: The JPHC study&lt;/title&gt;&lt;secondary-title&gt;Eur J Clin Nutr&lt;/secondary-title&gt;&lt;/titles&gt;&lt;periodical&gt;&lt;full-title&gt;Eur J Clin Nutr&lt;/full-title&gt;&lt;/periodical&gt;&lt;pages&gt;132-136&lt;/pages&gt;&lt;volume&gt;71&lt;/volume&gt;&lt;number&gt;1&lt;/number&gt;&lt;dates&gt;&lt;year&gt;2017&lt;/year&gt;&lt;pub-dates&gt;&lt;date&gt;Jan&lt;/date&gt;&lt;/pub-dates&gt;&lt;/dates&gt;&lt;isbn&gt;1476-5640 (Electronic)&amp;#xD;0954-3007 (Linking)&lt;/isbn&gt;&lt;accession-num&gt;27759068&lt;/accession-num&gt;&lt;urls&gt;&lt;related-urls&gt;&lt;url&gt;http://www.ncbi.nlm.nih.gov/pubmed/27759068&lt;/url&gt;&lt;/related-urls&gt;&lt;/urls&gt;&lt;electronic-resource-num&gt;10.1038/ejcn.2016.184&lt;/electronic-resource-num&gt;&lt;/record&gt;&lt;/Cite&gt;&lt;/EndNote&gt;</w:instrText>
      </w:r>
      <w:r w:rsidRPr="00070564">
        <w:rPr>
          <w:rFonts w:asciiTheme="majorBidi" w:hAnsiTheme="majorBidi" w:cstheme="majorBidi"/>
          <w:bCs/>
          <w:lang w:val="en-US"/>
        </w:rPr>
        <w:fldChar w:fldCharType="separate"/>
      </w:r>
      <w:r w:rsidRPr="00070564">
        <w:rPr>
          <w:rFonts w:asciiTheme="majorBidi" w:hAnsiTheme="majorBidi" w:cstheme="majorBidi"/>
          <w:bCs/>
          <w:noProof/>
          <w:lang w:val="en-US"/>
        </w:rPr>
        <w:t>[20]</w:t>
      </w:r>
      <w:r w:rsidRPr="00070564">
        <w:rPr>
          <w:rFonts w:asciiTheme="majorBidi" w:hAnsiTheme="majorBidi" w:cstheme="majorBidi"/>
          <w:bCs/>
          <w:lang w:val="en-US"/>
        </w:rPr>
        <w:fldChar w:fldCharType="end"/>
      </w:r>
      <w:r w:rsidRPr="00070564">
        <w:rPr>
          <w:rFonts w:asciiTheme="majorBidi" w:hAnsiTheme="majorBidi" w:cstheme="majorBidi"/>
          <w:bCs/>
          <w:lang w:val="en-US"/>
        </w:rPr>
        <w:t>;</w:t>
      </w:r>
      <w:r w:rsidRPr="00070564">
        <w:rPr>
          <w:rFonts w:asciiTheme="majorBidi" w:hAnsiTheme="majorBidi" w:cstheme="majorBidi"/>
          <w:b/>
          <w:bCs/>
          <w:lang w:val="en-US"/>
        </w:rPr>
        <w:t xml:space="preserve"> </w:t>
      </w:r>
      <w:r w:rsidRPr="00070564">
        <w:rPr>
          <w:rFonts w:asciiTheme="majorBidi" w:hAnsiTheme="majorBidi" w:cstheme="majorBidi"/>
          <w:bCs/>
          <w:lang w:val="en-US"/>
        </w:rPr>
        <w:t xml:space="preserve">Melbourne Collaborative Cohort Study (MCCS) </w:t>
      </w:r>
      <w:r w:rsidRPr="00070564">
        <w:rPr>
          <w:rFonts w:asciiTheme="majorBidi" w:hAnsiTheme="majorBidi" w:cstheme="majorBidi"/>
          <w:lang w:val="en-US"/>
        </w:rPr>
        <w:t xml:space="preserve">(unpublished, study described in </w:t>
      </w:r>
      <w:r w:rsidRPr="00070564">
        <w:rPr>
          <w:rFonts w:asciiTheme="majorBidi" w:hAnsiTheme="majorBidi" w:cstheme="majorBidi"/>
          <w:lang w:val="en-US"/>
        </w:rPr>
        <w:fldChar w:fldCharType="begin">
          <w:fldData xml:space="preserve">PEVuZE5vdGU+PENpdGU+PEF1dGhvcj5NaWxuZTwvQXV0aG9yPjxZZWFyPjIwMTc8L1llYXI+PFJl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=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PEVuZE5vdGU+PENpdGU+PEF1dGhvcj5NaWxuZTwvQXV0aG9yPjxZZWFyPjIwMTc8L1llYXI+PFJl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=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[21]</w:t>
      </w:r>
      <w:r w:rsidRPr="00070564">
        <w:rPr>
          <w:rFonts w:asciiTheme="majorBidi" w:hAnsiTheme="majorBidi" w:cstheme="majorBidi"/>
          <w:lang w:val="en-US"/>
        </w:rPr>
        <w:fldChar w:fldCharType="end"/>
      </w:r>
      <w:r w:rsidRPr="00070564">
        <w:rPr>
          <w:rFonts w:asciiTheme="majorBidi" w:hAnsiTheme="majorBidi" w:cstheme="majorBidi"/>
          <w:lang w:val="en-US"/>
        </w:rPr>
        <w:t>)</w:t>
      </w:r>
      <w:r w:rsidRPr="00070564">
        <w:rPr>
          <w:rFonts w:asciiTheme="majorBidi" w:hAnsiTheme="majorBidi" w:cstheme="majorBidi"/>
          <w:bCs/>
          <w:lang w:val="en-US"/>
        </w:rPr>
        <w:t>;</w:t>
      </w:r>
      <w:r w:rsidRPr="00070564">
        <w:rPr>
          <w:rFonts w:asciiTheme="majorBidi" w:hAnsiTheme="majorBidi" w:cstheme="majorBidi"/>
          <w:b/>
          <w:bCs/>
          <w:lang w:val="en-US"/>
        </w:rPr>
        <w:t xml:space="preserve"> </w:t>
      </w:r>
      <w:r w:rsidRPr="00070564">
        <w:rPr>
          <w:rFonts w:asciiTheme="majorBidi" w:hAnsiTheme="majorBidi" w:cstheme="majorBidi"/>
          <w:lang w:val="en-US"/>
        </w:rPr>
        <w:t xml:space="preserve">Malmö Diet and Cancer Study (MDCS)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&lt;EndNote&gt;&lt;Cite&gt;&lt;Author&gt;Brandstedt&lt;/Author&gt;&lt;Year&gt;2012&lt;/Year&gt;&lt;RecNum&gt;14&lt;/RecNum&gt;&lt;DisplayText&gt;[22]&lt;/DisplayText&gt;&lt;record&gt;&lt;rec-number&gt;14&lt;/rec-number&gt;&lt;foreign-keys&gt;&lt;key app="EN" db-id="05rdev0x02z2xhea0zr5d9ta9p2xr02ewt5z" timestamp="0"&gt;14&lt;/key&gt;&lt;/foreign-keys&gt;&lt;ref-type name="Journal Article"&gt;17&lt;/ref-type&gt;&lt;contributors&gt;&lt;authors&gt;&lt;author&gt;Brandstedt, J.&lt;/author&gt;&lt;author&gt;Almquist, M.&lt;/author&gt;&lt;author&gt;Manjer, J.&lt;/author&gt;&lt;author&gt;Malm, J.&lt;/author&gt;&lt;/authors&gt;&lt;/contributors&gt;&lt;auth-address&gt;Department of Urology, Skane University Hospital Malmo, Lund University, Malmo, Sweden. johan.brandstedt@skane.se&lt;/auth-address&gt;&lt;titles&gt;&lt;title&gt;Vitamin D, PTH, and calcium and the risk of prostate cancer: a prospective nested case-control study&lt;/title&gt;&lt;secondary-title&gt;Cancer Causes Control&lt;/secondary-title&gt;&lt;alt-title&gt;Cancer causes &amp;amp; control : CCC&lt;/alt-title&gt;&lt;/titles&gt;&lt;periodical&gt;&lt;full-title&gt;Cancer Causes Control&lt;/full-title&gt;&lt;/periodical&gt;&lt;pages&gt;1377-85&lt;/pages&gt;&lt;volume&gt;23&lt;/volume&gt;&lt;number&gt;8&lt;/number&gt;&lt;edition&gt;2012/06/19&lt;/edition&gt;&lt;keywords&gt;&lt;keyword&gt;Aged&lt;/keyword&gt;&lt;keyword&gt;Calcium/*blood&lt;/keyword&gt;&lt;keyword&gt;Case-Control Studies&lt;/keyword&gt;&lt;keyword&gt;Humans&lt;/keyword&gt;&lt;keyword&gt;Incidence&lt;/keyword&gt;&lt;keyword&gt;Male&lt;/keyword&gt;&lt;keyword&gt;Middle Aged&lt;/keyword&gt;&lt;keyword&gt;Parathyroid Hormone/*blood&lt;/keyword&gt;&lt;keyword&gt;Prospective Studies&lt;/keyword&gt;&lt;keyword&gt;Prostatic Neoplasms/*blood/epidemiology&lt;/keyword&gt;&lt;keyword&gt;Sweden/epidemiology&lt;/keyword&gt;&lt;keyword&gt;Vitamin D/*blood&lt;/keyword&gt;&lt;/keywords&gt;&lt;dates&gt;&lt;year&gt;2012&lt;/year&gt;&lt;pub-dates&gt;&lt;date&gt;Aug&lt;/date&gt;&lt;/pub-dates&gt;&lt;/dates&gt;&lt;isbn&gt;1573-7225 (Electronic)&amp;#xD;0957-5243 (Linking)&lt;/isbn&gt;&lt;accession-num&gt;22706676&lt;/accession-num&gt;&lt;work-type&gt;Research Support, Non-U.S. Gov&amp;apos;t&lt;/work-type&gt;&lt;urls&gt;&lt;related-urls&gt;&lt;url&gt;http://www.ncbi.nlm.nih.gov/pubmed/22706676&lt;/url&gt;&lt;/related-urls&gt;&lt;/urls&gt;&lt;electronic-resource-num&gt;10.1007/s10552-012-9948-3&lt;/electronic-resource-num&gt;&lt;language&gt;eng&lt;/language&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[22]</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Multiethnic Cohort (MEC)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&lt;EndNote&gt;&lt;Cite&gt;&lt;Author&gt;Park&lt;/Author&gt;&lt;Year&gt;2010&lt;/Year&gt;&lt;RecNum&gt;15&lt;/RecNum&gt;&lt;DisplayText&gt;[23]&lt;/DisplayText&gt;&lt;record&gt;&lt;rec-number&gt;15&lt;/rec-number&gt;&lt;foreign-keys&gt;&lt;key app="EN" db-id="05rdev0x02z2xhea0zr5d9ta9p2xr02ewt5z" timestamp="0"&gt;15&lt;/key&gt;&lt;/foreign-keys&gt;&lt;ref-type name="Journal Article"&gt;17&lt;/ref-type&gt;&lt;contributors&gt;&lt;authors&gt;&lt;author&gt;Park, S. Y.&lt;/author&gt;&lt;author&gt;Cooney, R. V.&lt;/author&gt;&lt;author&gt;Wilkens, L. R.&lt;/author&gt;&lt;author&gt;Murphy, S. P.&lt;/author&gt;&lt;author&gt;Henderson, B. E.&lt;/author&gt;&lt;author&gt;Kolonel, L. N.&lt;/author&gt;&lt;/authors&gt;&lt;/contributors&gt;&lt;auth-address&gt;Epidemiology Program, Cancer Research Center of Hawaii, University of Hawaii, 1236 Lauhala Street, Honolulu, HI 96813, USA. spark@crch.hawaii.edu&lt;/auth-address&gt;&lt;titles&gt;&lt;title&gt;Plasma 25-hydroxyvitamin D and prostate cancer risk: the multiethnic cohort&lt;/title&gt;&lt;secondary-title&gt;Eur J Cancer&lt;/secondary-title&gt;&lt;/titles&gt;&lt;pages&gt;932-6&lt;/pages&gt;&lt;volume&gt;46&lt;/volume&gt;&lt;number&gt;5&lt;/number&gt;&lt;edition&gt;2010/01/13&lt;/edition&gt;&lt;keywords&gt;&lt;keyword&gt;Aged&lt;/keyword&gt;&lt;keyword&gt;California/epidemiology&lt;/keyword&gt;&lt;keyword&gt;Case-Control Studies&lt;/keyword&gt;&lt;keyword&gt;Hawaii/epidemiology&lt;/keyword&gt;&lt;keyword&gt;Humans&lt;/keyword&gt;&lt;keyword&gt;Male&lt;/keyword&gt;&lt;keyword&gt;Middle Aged&lt;/keyword&gt;&lt;keyword&gt;Odds Ratio&lt;/keyword&gt;&lt;keyword&gt;Prospective Studies&lt;/keyword&gt;&lt;keyword&gt;Prostatic Neoplasms/*blood/epidemiology/ethnology&lt;/keyword&gt;&lt;keyword&gt;Risk Factors&lt;/keyword&gt;&lt;keyword&gt;Vitamin D/*analogs &amp;amp; derivatives/blood&lt;/keyword&gt;&lt;/keywords&gt;&lt;dates&gt;&lt;year&gt;2010&lt;/year&gt;&lt;pub-dates&gt;&lt;date&gt;Mar&lt;/date&gt;&lt;/pub-dates&gt;&lt;/dates&gt;&lt;isbn&gt;1879-0852 (Electronic)&amp;#xD;0959-8049 (Linking)&lt;/isbn&gt;&lt;accession-num&gt;20064705&lt;/accession-num&gt;&lt;work-type&gt;Research Support, N.I.H., Extramural&lt;/work-type&gt;&lt;urls&gt;&lt;related-urls&gt;&lt;url&gt;http://www.ncbi.nlm.nih.gov/pubmed/20064705&lt;/url&gt;&lt;/related-urls&gt;&lt;/urls&gt;&lt;custom2&gt;2834847&lt;/custom2&gt;&lt;electronic-resource-num&gt;10.1016/j.ejca.2009.12.030&lt;/electronic-resource-num&gt;&lt;language&gt;eng&lt;/language&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[23]</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Prostate Cancer Prevention Trial (PCPT) </w:t>
      </w:r>
      <w:r w:rsidRPr="00070564">
        <w:rPr>
          <w:rFonts w:asciiTheme="majorBidi" w:hAnsiTheme="majorBidi" w:cstheme="majorBidi"/>
          <w:lang w:val="en-US"/>
        </w:rPr>
        <w:fldChar w:fldCharType="begin">
          <w:fldData xml:space="preserve">PEVuZE5vdGU+PENpdGU+PEF1dGhvcj5TY2hlbms8L0F1dGhvcj48WWVhcj4yMDE0PC9ZZWFyPjxS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PEVuZE5vdGU+PENpdGU+PEF1dGhvcj5TY2hlbms8L0F1dGhvcj48WWVhcj4yMDE0PC9ZZWFyPjxS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[24]</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Physicians’ Health Study (PHS) </w:t>
      </w:r>
      <w:r w:rsidRPr="00070564">
        <w:rPr>
          <w:rFonts w:asciiTheme="majorBidi" w:hAnsiTheme="majorBidi" w:cstheme="majorBidi"/>
          <w:lang w:val="en-US"/>
        </w:rPr>
        <w:fldChar w:fldCharType="begin">
          <w:fldData xml:space="preserve">PEVuZE5vdGU+PENpdGU+PEF1dGhvcj5HYW5uPC9BdXRob3I+PFllYXI+MTk5NjwvWWVhcj48UmVj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PEVuZE5vdGU+PENpdGU+PEF1dGhvcj5HYW5uPC9BdXRob3I+PFllYXI+MTk5NjwvWWVhcj48UmVj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[25-27]</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Prostate, Lung, Colorectal and Ovarian Cancer Screening Trial (PLCO) </w:t>
      </w:r>
      <w:r w:rsidRPr="00070564">
        <w:rPr>
          <w:rFonts w:asciiTheme="majorBidi" w:hAnsiTheme="majorBidi" w:cstheme="majorBidi"/>
          <w:lang w:val="en-US"/>
        </w:rPr>
        <w:fldChar w:fldCharType="begin">
          <w:fldData xml:space="preserve">PEVuZE5vdGU+PENpdGU+PEF1dGhvcj5BaG48L0F1dGhvcj48WWVhcj4yMDA5PC9ZZWFyPjxSZWNO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PEVuZE5vdGU+PENpdGU+PEF1dGhvcj5BaG48L0F1dGhvcj48WWVhcj4yMDA5PC9ZZWFyPjxSZWNO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[28]</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Selenium and Vitamin E </w:t>
      </w:r>
      <w:r w:rsidRPr="00070564">
        <w:rPr>
          <w:rStyle w:val="highlight"/>
          <w:rFonts w:asciiTheme="majorBidi" w:hAnsiTheme="majorBidi" w:cstheme="majorBidi"/>
          <w:lang w:val="en-US"/>
        </w:rPr>
        <w:t>Cancer</w:t>
      </w:r>
      <w:r w:rsidRPr="00070564">
        <w:rPr>
          <w:rFonts w:asciiTheme="majorBidi" w:hAnsiTheme="majorBidi" w:cstheme="majorBidi"/>
          <w:lang w:val="en-US"/>
        </w:rPr>
        <w:t xml:space="preserve"> Prevention Trial (</w:t>
      </w:r>
      <w:r w:rsidRPr="00070564">
        <w:rPr>
          <w:rStyle w:val="highlight"/>
          <w:rFonts w:asciiTheme="majorBidi" w:hAnsiTheme="majorBidi" w:cstheme="majorBidi"/>
          <w:lang w:val="en-US"/>
        </w:rPr>
        <w:t>SELECT</w:t>
      </w:r>
      <w:r w:rsidRPr="00070564">
        <w:rPr>
          <w:rFonts w:asciiTheme="majorBidi" w:hAnsiTheme="majorBidi" w:cstheme="majorBidi"/>
          <w:lang w:val="en-US"/>
        </w:rPr>
        <w:t xml:space="preserve">) </w:t>
      </w:r>
      <w:r w:rsidRPr="00070564">
        <w:rPr>
          <w:rFonts w:asciiTheme="majorBidi" w:hAnsiTheme="majorBidi" w:cstheme="majorBidi"/>
          <w:lang w:val="en-US"/>
        </w:rPr>
        <w:fldChar w:fldCharType="begin">
          <w:fldData xml:space="preserve">PEVuZE5vdGU+PENpdGU+PEF1dGhvcj5LcmlzdGFsPC9BdXRob3I+PFllYXI+MjAxNDwvWWVhcj48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PEVuZE5vdGU+PENpdGU+PEF1dGhvcj5LcmlzdGFsPC9BdXRob3I+PFllYXI+MjAxNDwvWWVhcj48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[29]</w:t>
      </w:r>
      <w:r w:rsidRPr="00070564">
        <w:rPr>
          <w:rFonts w:asciiTheme="majorBidi" w:hAnsiTheme="majorBidi" w:cstheme="majorBidi"/>
          <w:lang w:val="en-US"/>
        </w:rPr>
        <w:fldChar w:fldCharType="end"/>
      </w:r>
      <w:r w:rsidRPr="00070564">
        <w:rPr>
          <w:rFonts w:asciiTheme="majorBidi" w:hAnsiTheme="majorBidi" w:cstheme="majorBidi"/>
          <w:lang w:val="en-US"/>
        </w:rPr>
        <w:t>; and the SUppl</w:t>
      </w:r>
      <w:r w:rsidRPr="00070564">
        <w:rPr>
          <w:rFonts w:asciiTheme="majorBidi" w:hAnsiTheme="majorBidi" w:cstheme="majorBidi"/>
          <w:color w:val="000000"/>
          <w:lang w:val="en-US"/>
        </w:rPr>
        <w:t>é</w:t>
      </w:r>
      <w:r w:rsidRPr="00070564">
        <w:rPr>
          <w:rFonts w:asciiTheme="majorBidi" w:hAnsiTheme="majorBidi" w:cstheme="majorBidi"/>
          <w:lang w:val="en-US"/>
        </w:rPr>
        <w:t>mentation en VItamines et Min</w:t>
      </w:r>
      <w:r w:rsidRPr="00070564">
        <w:rPr>
          <w:rFonts w:asciiTheme="majorBidi" w:hAnsiTheme="majorBidi" w:cstheme="majorBidi"/>
          <w:color w:val="000000"/>
          <w:lang w:val="en-US"/>
        </w:rPr>
        <w:t>é</w:t>
      </w:r>
      <w:r w:rsidRPr="00070564">
        <w:rPr>
          <w:rFonts w:asciiTheme="majorBidi" w:hAnsiTheme="majorBidi" w:cstheme="majorBidi"/>
          <w:lang w:val="en-US"/>
        </w:rPr>
        <w:t xml:space="preserve">raux AntioXydants (SU.VI.MAX) trial </w:t>
      </w:r>
      <w:r w:rsidRPr="00070564">
        <w:rPr>
          <w:rFonts w:asciiTheme="majorBidi" w:hAnsiTheme="majorBidi" w:cstheme="majorBidi"/>
          <w:lang w:val="en-US"/>
        </w:rPr>
        <w:fldChar w:fldCharType="begin">
          <w:fldData xml:space="preserve">PEVuZE5vdGU+PENpdGU+PEF1dGhvcj5EZXNjaGFzYXV4PC9BdXRob3I+PFllYXI+MjAxNjwvWWVh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PEVuZE5vdGU+PENpdGU+PEF1dGhvcj5EZXNjaGFzYXV4PC9BdXRob3I+PFllYXI+MjAxNjwvWWVh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[30]</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Data on 25(OH)D from seven relatively small studies (with a combined total of 1,047 cases) were not available for pooling: Helsinki Heart Study (HHS) </w:t>
      </w:r>
      <w:r w:rsidRPr="00070564">
        <w:rPr>
          <w:rFonts w:asciiTheme="majorBidi" w:hAnsiTheme="majorBidi" w:cstheme="majorBidi"/>
          <w:lang w:val="en-US"/>
        </w:rPr>
        <w:fldChar w:fldCharType="begin">
          <w:fldData xml:space="preserve">PEVuZE5vdGU+PENpdGU+PEF1dGhvcj5UdW9oaW1hYTwvQXV0aG9yPjxZZWFyPjIwMDQ8L1llYXI+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PEVuZE5vdGU+PENpdGU+PEF1dGhvcj5UdW9oaW1hYTwvQXV0aG9yPjxZZWFyPjIwMDQ8L1llYXI+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[18, 31]</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Japan-Hawaii Cancer Study (JHCS)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&lt;EndNote&gt;&lt;Cite&gt;&lt;Author&gt;Nomura&lt;/Author&gt;&lt;Year&gt;1998&lt;/Year&gt;&lt;RecNum&gt;31&lt;/RecNum&gt;&lt;DisplayText&gt;[32]&lt;/DisplayText&gt;&lt;record&gt;&lt;rec-number&gt;31&lt;/rec-number&gt;&lt;foreign-keys&gt;&lt;key app="EN" db-id="05rdev0x02z2xhea0zr5d9ta9p2xr02ewt5z" timestamp="0"&gt;31&lt;/key&gt;&lt;/foreign-keys&gt;&lt;ref-type name="Journal Article"&gt;17&lt;/ref-type&gt;&lt;contributors&gt;&lt;authors&gt;&lt;author&gt;Nomura, A. M.&lt;/author&gt;&lt;author&gt;Stemmermann, G. N.&lt;/author&gt;&lt;author&gt;Lee, J.&lt;/author&gt;&lt;author&gt;Kolonel, L. N.&lt;/author&gt;&lt;author&gt;Chen, T. C.&lt;/author&gt;&lt;author&gt;Turner, A.&lt;/author&gt;&lt;author&gt;Holick, M. F.&lt;/author&gt;&lt;/authors&gt;&lt;/contributors&gt;&lt;auth-address&gt;Japan-Hawaii Cancer Study, Kuakini Medical Center, Honolulu, HI 96817, USA.&lt;/auth-address&gt;&lt;titles&gt;&lt;title&gt;Serum vitamin D metabolite levels and the subsequent development of prostate cancer (Hawaii, United States)&lt;/title&gt;&lt;secondary-title&gt;Cancer Causes Control&lt;/secondary-title&gt;&lt;/titles&gt;&lt;periodical&gt;&lt;full-title&gt;Cancer Causes Control&lt;/full-title&gt;&lt;/periodical&gt;&lt;pages&gt;425-32&lt;/pages&gt;&lt;volume&gt;9&lt;/volume&gt;&lt;number&gt;4&lt;/number&gt;&lt;edition&gt;1998/10/30&lt;/edition&gt;&lt;keywords&gt;&lt;keyword&gt;Age Distribution&lt;/keyword&gt;&lt;keyword&gt;Aged&lt;/keyword&gt;&lt;keyword&gt;Case-Control Studies&lt;/keyword&gt;&lt;keyword&gt;Cohort Studies&lt;/keyword&gt;&lt;keyword&gt;Hawaii/epidemiology&lt;/keyword&gt;&lt;keyword&gt;Humans&lt;/keyword&gt;&lt;keyword&gt;Incidence&lt;/keyword&gt;&lt;keyword&gt;Japan/ethnology&lt;/keyword&gt;&lt;keyword&gt;Male&lt;/keyword&gt;&lt;keyword&gt;Middle Aged&lt;/keyword&gt;&lt;keyword&gt;Odds Ratio&lt;/keyword&gt;&lt;keyword&gt;Population Surveillance&lt;/keyword&gt;&lt;keyword&gt;Prostatic Neoplasms/ blood/ epidemiology&lt;/keyword&gt;&lt;keyword&gt;Risk Factors&lt;/keyword&gt;&lt;keyword&gt;Tumor Markers, Biological/ analysis&lt;/keyword&gt;&lt;keyword&gt;Vitamin D/ blood/metabolism&lt;/keyword&gt;&lt;/keywords&gt;&lt;dates&gt;&lt;year&gt;1998&lt;/year&gt;&lt;pub-dates&gt;&lt;date&gt;Aug&lt;/date&gt;&lt;/pub-dates&gt;&lt;/dates&gt;&lt;isbn&gt;0957-5243 (Print)&lt;/isbn&gt;&lt;accession-num&gt;9794175&lt;/accession-num&gt;&lt;urls&gt;&lt;/urls&gt;&lt;language&gt;eng&lt;/language&gt;&lt;/record&gt;&lt;/Cite&gt;&lt;/EndNote&gt;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[32]</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Kaiser Permanente Medical Care Programme (KPMCP) </w:t>
      </w:r>
      <w:r w:rsidRPr="00070564">
        <w:rPr>
          <w:rFonts w:asciiTheme="majorBidi" w:hAnsiTheme="majorBidi" w:cstheme="majorBidi"/>
          <w:lang w:val="en-US"/>
        </w:rPr>
        <w:fldChar w:fldCharType="begin">
          <w:fldData xml:space="preserve">PEVuZE5vdGU+PENpdGU+PEF1dGhvcj5Db3JkZXI8L0F1dGhvcj48WWVhcj4xOTk1PC9ZZWFyPjxS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==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PEVuZE5vdGU+PENpdGU+PEF1dGhvcj5Db3JkZXI8L0F1dGhvcj48WWVhcj4xOTk1PC9ZZWFyPjxS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==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[33, 34]</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The Osteoporotic Fractures in Men (MrOS) Study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&lt;EndNote&gt;&lt;Cite&gt;&lt;Author&gt;Barnett&lt;/Author&gt;&lt;Year&gt;2010&lt;/Year&gt;&lt;RecNum&gt;26&lt;/RecNum&gt;&lt;DisplayText&gt;[35]&lt;/DisplayText&gt;&lt;record&gt;&lt;rec-number&gt;26&lt;/rec-number&gt;&lt;foreign-keys&gt;&lt;key app="EN" db-id="05rdev0x02z2xhea0zr5d9ta9p2xr02ewt5z" timestamp="0"&gt;26&lt;/key&gt;&lt;/foreign-keys&gt;&lt;ref-type name="Journal Article"&gt;17&lt;/ref-type&gt;&lt;contributors&gt;&lt;authors&gt;&lt;author&gt;Barnett, C. M.&lt;/author&gt;&lt;author&gt;Nielson, C. M.&lt;/author&gt;&lt;author&gt;Shannon, J.&lt;/author&gt;&lt;author&gt;Chan, J. M.&lt;/author&gt;&lt;author&gt;Shikany, J. M.&lt;/author&gt;&lt;author&gt;Bauer, D. C.&lt;/author&gt;&lt;author&gt;Hoffman, A. R.&lt;/author&gt;&lt;author&gt;Barrett-Connor, E.&lt;/author&gt;&lt;author&gt;Orwoll, E.&lt;/author&gt;&lt;author&gt;Beer, T. M.&lt;/author&gt;&lt;/authors&gt;&lt;/contributors&gt;&lt;auth-address&gt;Division of Hematology and Medical Oncology and the Knight Cancer Institute, Oregon Health &amp;amp; Science University, CH-14R, 3303 SW Bond Ave, Portland, OR 97239, USA.&lt;/auth-address&gt;&lt;titles&gt;&lt;title&gt;Serum 25-OH vitamin D levels and risk of developing prostate cancer in older men&lt;/title&gt;&lt;secondary-title&gt;Cancer Causes Control&lt;/secondary-title&gt;&lt;alt-title&gt;Cancer causes &amp;amp; control : CCC&lt;/alt-title&gt;&lt;/titles&gt;&lt;periodical&gt;&lt;full-title&gt;Cancer Causes Control&lt;/full-title&gt;&lt;/periodical&gt;&lt;pages&gt;1297-303&lt;/pages&gt;&lt;volume&gt;21&lt;/volume&gt;&lt;number&gt;8&lt;/number&gt;&lt;edition&gt;2010/04/13&lt;/edition&gt;&lt;keywords&gt;&lt;keyword&gt;Age Factors&lt;/keyword&gt;&lt;keyword&gt;Aged&lt;/keyword&gt;&lt;keyword&gt;Case-Control Studies&lt;/keyword&gt;&lt;keyword&gt;Humans&lt;/keyword&gt;&lt;keyword&gt;Male&lt;/keyword&gt;&lt;keyword&gt;Proportional Hazards Models&lt;/keyword&gt;&lt;keyword&gt;Prospective Studies&lt;/keyword&gt;&lt;keyword&gt;Prostatic Neoplasms/*blood/pathology&lt;/keyword&gt;&lt;keyword&gt;Risk Factors&lt;/keyword&gt;&lt;keyword&gt;Vitamin D/*analogs &amp;amp; derivatives/blood&lt;/keyword&gt;&lt;/keywords&gt;&lt;dates&gt;&lt;year&gt;2010&lt;/year&gt;&lt;pub-dates&gt;&lt;date&gt;Aug&lt;/date&gt;&lt;/pub-dates&gt;&lt;/dates&gt;&lt;isbn&gt;1573-7225 (Electronic)&amp;#xD;0957-5243 (Linking)&lt;/isbn&gt;&lt;accession-num&gt;20383574&lt;/accession-num&gt;&lt;urls&gt;&lt;related-urls&gt;&lt;url&gt;http://www.ncbi.nlm.nih.gov/pubmed/20383574&lt;/url&gt;&lt;/related-urls&gt;&lt;/urls&gt;&lt;custom2&gt;2903686&lt;/custom2&gt;&lt;electronic-resource-num&gt;10.1007/s10552-010-9557-y&lt;/electronic-resource-num&gt;&lt;language&gt;eng&lt;/language&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[35]</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w:t>
      </w:r>
      <w:r w:rsidRPr="00070564">
        <w:rPr>
          <w:rStyle w:val="st"/>
          <w:rFonts w:asciiTheme="majorBidi" w:hAnsiTheme="majorBidi" w:cstheme="majorBidi"/>
          <w:lang w:val="en-US"/>
        </w:rPr>
        <w:t>Nutritional Prevention of Cancer (</w:t>
      </w:r>
      <w:r w:rsidRPr="00070564">
        <w:rPr>
          <w:rStyle w:val="Emphasis"/>
          <w:rFonts w:asciiTheme="majorBidi" w:hAnsiTheme="majorBidi" w:cstheme="majorBidi"/>
          <w:lang w:val="en-US"/>
        </w:rPr>
        <w:t>NPC</w:t>
      </w:r>
      <w:r w:rsidRPr="00070564">
        <w:rPr>
          <w:rStyle w:val="st"/>
          <w:rFonts w:asciiTheme="majorBidi" w:hAnsiTheme="majorBidi" w:cstheme="majorBidi"/>
          <w:lang w:val="en-US"/>
        </w:rPr>
        <w:t xml:space="preserve">) Trial </w:t>
      </w:r>
      <w:r w:rsidRPr="00070564">
        <w:rPr>
          <w:rStyle w:val="st"/>
          <w:rFonts w:asciiTheme="majorBidi" w:hAnsiTheme="majorBidi" w:cstheme="majorBidi"/>
          <w:lang w:val="en-US"/>
        </w:rPr>
        <w:fldChar w:fldCharType="begin"/>
      </w:r>
      <w:r w:rsidRPr="00070564">
        <w:rPr>
          <w:rStyle w:val="st"/>
          <w:rFonts w:asciiTheme="majorBidi" w:hAnsiTheme="majorBidi" w:cstheme="majorBidi"/>
          <w:lang w:val="en-US"/>
        </w:rPr>
        <w:instrText xml:space="preserve"> ADDIN EN.CITE &lt;EndNote&gt;&lt;Cite&gt;&lt;Author&gt;Jacobs&lt;/Author&gt;&lt;Year&gt;2004&lt;/Year&gt;&lt;RecNum&gt;35&lt;/RecNum&gt;&lt;DisplayText&gt;[36]&lt;/DisplayText&gt;&lt;record&gt;&lt;rec-number&gt;35&lt;/rec-number&gt;&lt;foreign-keys&gt;&lt;key app="EN" db-id="05rdev0x02z2xhea0zr5d9ta9p2xr02ewt5z" timestamp="0"&gt;35&lt;/key&gt;&lt;/foreign-keys&gt;&lt;ref-type name="Journal Article"&gt;17&lt;/ref-type&gt;&lt;contributors&gt;&lt;authors&gt;&lt;author&gt;Jacobs, E. T.&lt;/author&gt;&lt;author&gt;Giuliano, A. R.&lt;/author&gt;&lt;author&gt;Martinez, M. E.&lt;/author&gt;&lt;author&gt;Hollis, B. W.&lt;/author&gt;&lt;author&gt;Reid, M. E.&lt;/author&gt;&lt;author&gt;Marshall, J. R.&lt;/author&gt;&lt;/authors&gt;&lt;/contributors&gt;&lt;auth-address&gt;Arizona Cancer Center, University of Arizona, Tuscon 85724-5024, USA. jacobse@u.arizona.edu&lt;/auth-address&gt;&lt;titles&gt;&lt;title&gt;Plasma levels of 25-hydroxyvitamin D, 1,25-dihydroxyvitamin D and the risk of prostate cancer&lt;/title&gt;&lt;secondary-title&gt;J Steroid Biochem Mol Biol&lt;/secondary-title&gt;&lt;/titles&gt;&lt;periodical&gt;&lt;full-title&gt;J Steroid Biochem Mol Biol&lt;/full-title&gt;&lt;/periodical&gt;&lt;pages&gt;533-7&lt;/pages&gt;&lt;volume&gt;89-90&lt;/volume&gt;&lt;number&gt;1-5&lt;/number&gt;&lt;edition&gt;2004/07/01&lt;/edition&gt;&lt;keywords&gt;&lt;keyword&gt;Aged&lt;/keyword&gt;&lt;keyword&gt;Humans&lt;/keyword&gt;&lt;keyword&gt;Male&lt;/keyword&gt;&lt;keyword&gt;Middle Aged&lt;/keyword&gt;&lt;keyword&gt;Prostatic Neoplasms/ blood&lt;/keyword&gt;&lt;keyword&gt;Risk Factors&lt;/keyword&gt;&lt;keyword&gt;Vitamin D/ analogs &amp;amp; derivatives/ blood&lt;/keyword&gt;&lt;/keywords&gt;&lt;dates&gt;&lt;year&gt;2004&lt;/year&gt;&lt;pub-dates&gt;&lt;date&gt;May&lt;/date&gt;&lt;/pub-dates&gt;&lt;/dates&gt;&lt;isbn&gt;0960-0760 (Print)&lt;/isbn&gt;&lt;accession-num&gt;15225833&lt;/accession-num&gt;&lt;urls&gt;&lt;/urls&gt;&lt;electronic-resource-num&gt;10.1016/j.jsbmb.2004.03.063 [doi]&amp;#xD;S0960076004001189 [pii]&lt;/electronic-resource-num&gt;&lt;language&gt;eng&lt;/language&gt;&lt;/record&gt;&lt;/Cite&gt;&lt;/EndNote&gt;</w:instrText>
      </w:r>
      <w:r w:rsidRPr="00070564">
        <w:rPr>
          <w:rStyle w:val="st"/>
          <w:rFonts w:asciiTheme="majorBidi" w:hAnsiTheme="majorBidi" w:cstheme="majorBidi"/>
          <w:lang w:val="en-US"/>
        </w:rPr>
        <w:fldChar w:fldCharType="separate"/>
      </w:r>
      <w:r w:rsidRPr="00070564">
        <w:rPr>
          <w:rStyle w:val="st"/>
          <w:rFonts w:asciiTheme="majorBidi" w:hAnsiTheme="majorBidi" w:cstheme="majorBidi"/>
          <w:noProof/>
          <w:lang w:val="en-US"/>
        </w:rPr>
        <w:t>[36]</w:t>
      </w:r>
      <w:r w:rsidRPr="00070564">
        <w:rPr>
          <w:rStyle w:val="st"/>
          <w:rFonts w:asciiTheme="majorBidi" w:hAnsiTheme="majorBidi" w:cstheme="majorBidi"/>
          <w:lang w:val="en-US"/>
        </w:rPr>
        <w:fldChar w:fldCharType="end"/>
      </w:r>
      <w:r w:rsidRPr="00070564">
        <w:rPr>
          <w:rStyle w:val="st"/>
          <w:rFonts w:asciiTheme="majorBidi" w:hAnsiTheme="majorBidi" w:cstheme="majorBidi"/>
          <w:lang w:val="en-US"/>
        </w:rPr>
        <w:t xml:space="preserve">, </w:t>
      </w:r>
      <w:r w:rsidRPr="00070564">
        <w:rPr>
          <w:rStyle w:val="highlight"/>
          <w:rFonts w:asciiTheme="majorBidi" w:hAnsiTheme="majorBidi" w:cstheme="majorBidi"/>
          <w:lang w:val="en-US"/>
        </w:rPr>
        <w:t>Northern</w:t>
      </w:r>
      <w:r w:rsidRPr="00070564">
        <w:rPr>
          <w:rFonts w:asciiTheme="majorBidi" w:hAnsiTheme="majorBidi" w:cstheme="majorBidi"/>
          <w:lang w:val="en-US"/>
        </w:rPr>
        <w:t xml:space="preserve"> </w:t>
      </w:r>
      <w:r w:rsidRPr="00070564">
        <w:rPr>
          <w:rStyle w:val="highlight"/>
          <w:rFonts w:asciiTheme="majorBidi" w:hAnsiTheme="majorBidi" w:cstheme="majorBidi"/>
          <w:lang w:val="en-US"/>
        </w:rPr>
        <w:t>Sweden</w:t>
      </w:r>
      <w:r w:rsidRPr="00070564">
        <w:rPr>
          <w:rFonts w:asciiTheme="majorBidi" w:hAnsiTheme="majorBidi" w:cstheme="majorBidi"/>
          <w:lang w:val="en-US"/>
        </w:rPr>
        <w:t xml:space="preserve"> </w:t>
      </w:r>
      <w:r w:rsidRPr="00070564">
        <w:rPr>
          <w:rStyle w:val="highlight"/>
          <w:rFonts w:asciiTheme="majorBidi" w:hAnsiTheme="majorBidi" w:cstheme="majorBidi"/>
          <w:lang w:val="en-US"/>
        </w:rPr>
        <w:t>Health</w:t>
      </w:r>
      <w:r w:rsidRPr="00070564">
        <w:rPr>
          <w:rFonts w:asciiTheme="majorBidi" w:hAnsiTheme="majorBidi" w:cstheme="majorBidi"/>
          <w:lang w:val="en-US"/>
        </w:rPr>
        <w:t xml:space="preserve"> and </w:t>
      </w:r>
      <w:r w:rsidRPr="00070564">
        <w:rPr>
          <w:rStyle w:val="highlight"/>
          <w:rFonts w:asciiTheme="majorBidi" w:hAnsiTheme="majorBidi" w:cstheme="majorBidi"/>
          <w:lang w:val="en-US"/>
        </w:rPr>
        <w:t>Disease</w:t>
      </w:r>
      <w:r w:rsidRPr="00070564">
        <w:rPr>
          <w:rFonts w:asciiTheme="majorBidi" w:hAnsiTheme="majorBidi" w:cstheme="majorBidi"/>
          <w:lang w:val="en-US"/>
        </w:rPr>
        <w:t xml:space="preserve"> </w:t>
      </w:r>
      <w:r w:rsidRPr="00070564">
        <w:rPr>
          <w:rStyle w:val="highlight"/>
          <w:rFonts w:asciiTheme="majorBidi" w:hAnsiTheme="majorBidi" w:cstheme="majorBidi"/>
          <w:lang w:val="en-US"/>
        </w:rPr>
        <w:t>Cohort</w:t>
      </w:r>
      <w:r w:rsidRPr="00070564">
        <w:rPr>
          <w:rFonts w:asciiTheme="majorBidi" w:hAnsiTheme="majorBidi" w:cstheme="majorBidi"/>
          <w:lang w:val="en-US"/>
        </w:rPr>
        <w:t xml:space="preserve"> </w:t>
      </w:r>
      <w:r w:rsidRPr="00070564">
        <w:rPr>
          <w:rStyle w:val="st"/>
          <w:rFonts w:asciiTheme="majorBidi" w:hAnsiTheme="majorBidi" w:cstheme="majorBidi"/>
          <w:lang w:val="en-US"/>
        </w:rPr>
        <w:t xml:space="preserve">(NSHDC) </w:t>
      </w:r>
      <w:r w:rsidRPr="00070564">
        <w:rPr>
          <w:rStyle w:val="st"/>
          <w:rFonts w:asciiTheme="majorBidi" w:hAnsiTheme="majorBidi" w:cstheme="majorBidi"/>
          <w:lang w:val="en-US"/>
        </w:rPr>
        <w:fldChar w:fldCharType="begin"/>
      </w:r>
      <w:r w:rsidRPr="00070564">
        <w:rPr>
          <w:rStyle w:val="st"/>
          <w:rFonts w:asciiTheme="majorBidi" w:hAnsiTheme="majorBidi" w:cstheme="majorBidi"/>
          <w:lang w:val="en-US"/>
        </w:rPr>
        <w:instrText xml:space="preserve"> ADDIN EN.CITE &lt;EndNote&gt;&lt;Cite&gt;&lt;Author&gt;Tuohimaa&lt;/Author&gt;&lt;Year&gt;2004&lt;/Year&gt;&lt;RecNum&gt;11&lt;/RecNum&gt;&lt;DisplayText&gt;[18]&lt;/DisplayText&gt;&lt;record&gt;&lt;rec-number&gt;11&lt;/rec-number&gt;&lt;foreign-keys&gt;&lt;key app="EN" db-id="05rdev0x02z2xhea0zr5d9ta9p2xr02ewt5z" timestamp="0"&gt;11&lt;/key&gt;&lt;/foreign-keys&gt;&lt;ref-type name="Journal Article"&gt;17&lt;/ref-type&gt;&lt;contributors&gt;&lt;authors&gt;&lt;author&gt;Tuohimaa, P.&lt;/author&gt;&lt;author&gt;Tenkanen, L.&lt;/author&gt;&lt;author&gt;Ahonen, M.&lt;/author&gt;&lt;author&gt;Lumme, S.&lt;/author&gt;&lt;author&gt;Jellum, E.&lt;/author&gt;&lt;author&gt;Hallmans, G.&lt;/author&gt;&lt;author&gt;Stattin, P.&lt;/author&gt;&lt;author&gt;Harvei, S.&lt;/author&gt;&lt;author&gt;Hakulinen, T.&lt;/author&gt;&lt;author&gt;Luostarinen, T.&lt;/author&gt;&lt;author&gt;Dillner, J.&lt;/author&gt;&lt;author&gt;Lehtinen, M.&lt;/author&gt;&lt;author&gt;Hakama, M.&lt;/author&gt;&lt;/authors&gt;&lt;/contributors&gt;&lt;auth-address&gt;Medical School, University of Tampere, Tampere, Finland. Pentti.Tuohimaa@uta.fi&lt;/auth-address&gt;&lt;titles&gt;&lt;title&gt;Both high and low levels of blood vitamin D are associated with a higher prostate cancer risk: a longitudinal, nested case-control study in the Nordic countries&lt;/title&gt;&lt;secondary-title&gt;Int J Cancer&lt;/secondary-title&gt;&lt;/titles&gt;&lt;periodical&gt;&lt;full-title&gt;International Journal of Cancer&lt;/full-title&gt;&lt;abbr-1&gt;Int J Cancer&lt;/abbr-1&gt;&lt;/periodical&gt;&lt;pages&gt;104-8&lt;/pages&gt;&lt;volume&gt;108&lt;/volume&gt;&lt;number&gt;1&lt;/number&gt;&lt;edition&gt;2003/11/18&lt;/edition&gt;&lt;keywords&gt;&lt;keyword&gt;Adult&lt;/keyword&gt;&lt;keyword&gt;Calcifediol/ blood&lt;/keyword&gt;&lt;keyword&gt;Case-Control Studies&lt;/keyword&gt;&lt;keyword&gt;Finland&lt;/keyword&gt;&lt;keyword&gt;Humans&lt;/keyword&gt;&lt;keyword&gt;Longitudinal Studies&lt;/keyword&gt;&lt;keyword&gt;Male&lt;/keyword&gt;&lt;keyword&gt;Middle Aged&lt;/keyword&gt;&lt;keyword&gt;Norway&lt;/keyword&gt;&lt;keyword&gt;Prostatic Neoplasms/ blood&lt;/keyword&gt;&lt;keyword&gt;Risk&lt;/keyword&gt;&lt;keyword&gt;Sweden&lt;/keyword&gt;&lt;keyword&gt;Vitamin D Deficiency/complications&lt;/keyword&gt;&lt;/keywords&gt;&lt;dates&gt;&lt;year&gt;2004&lt;/year&gt;&lt;pub-dates&gt;&lt;date&gt;Jan 1&lt;/date&gt;&lt;/pub-dates&gt;&lt;/dates&gt;&lt;isbn&gt;0020-7136 (Print)&lt;/isbn&gt;&lt;accession-num&gt;14618623&lt;/accession-num&gt;&lt;urls&gt;&lt;/urls&gt;&lt;electronic-resource-num&gt;10.1002/ijc.11375 [doi]&lt;/electronic-resource-num&gt;&lt;language&gt;eng&lt;/language&gt;&lt;/record&gt;&lt;/Cite&gt;&lt;/EndNote&gt;</w:instrText>
      </w:r>
      <w:r w:rsidRPr="00070564">
        <w:rPr>
          <w:rStyle w:val="st"/>
          <w:rFonts w:asciiTheme="majorBidi" w:hAnsiTheme="majorBidi" w:cstheme="majorBidi"/>
          <w:lang w:val="en-US"/>
        </w:rPr>
        <w:fldChar w:fldCharType="separate"/>
      </w:r>
      <w:r w:rsidRPr="00070564">
        <w:rPr>
          <w:rStyle w:val="st"/>
          <w:rFonts w:asciiTheme="majorBidi" w:hAnsiTheme="majorBidi" w:cstheme="majorBidi"/>
          <w:noProof/>
          <w:lang w:val="en-US"/>
        </w:rPr>
        <w:t>[18]</w:t>
      </w:r>
      <w:r w:rsidRPr="00070564">
        <w:rPr>
          <w:rStyle w:val="st"/>
          <w:rFonts w:asciiTheme="majorBidi" w:hAnsiTheme="majorBidi" w:cstheme="majorBidi"/>
          <w:lang w:val="en-US"/>
        </w:rPr>
        <w:fldChar w:fldCharType="end"/>
      </w:r>
      <w:r w:rsidRPr="00070564">
        <w:rPr>
          <w:rStyle w:val="st"/>
          <w:rFonts w:asciiTheme="majorBidi" w:hAnsiTheme="majorBidi" w:cstheme="majorBidi"/>
          <w:lang w:val="en-US"/>
        </w:rPr>
        <w:t xml:space="preserve">, and the </w:t>
      </w:r>
      <w:r w:rsidRPr="00070564">
        <w:rPr>
          <w:rFonts w:asciiTheme="majorBidi" w:hAnsiTheme="majorBidi" w:cstheme="majorBidi"/>
          <w:lang w:val="en-US"/>
        </w:rPr>
        <w:t>Troms</w:t>
      </w:r>
      <w:r w:rsidRPr="00070564">
        <w:rPr>
          <w:rFonts w:asciiTheme="majorBidi" w:hAnsiTheme="majorBidi" w:cstheme="majorBidi"/>
          <w:color w:val="000000"/>
          <w:lang w:val="en-US"/>
        </w:rPr>
        <w:t>ø</w:t>
      </w:r>
      <w:r w:rsidRPr="00070564">
        <w:rPr>
          <w:rFonts w:asciiTheme="majorBidi" w:hAnsiTheme="majorBidi" w:cstheme="majorBidi"/>
          <w:lang w:val="en-US"/>
        </w:rPr>
        <w:t xml:space="preserve"> cohort study </w:t>
      </w:r>
      <w:r w:rsidRPr="00070564">
        <w:rPr>
          <w:rFonts w:asciiTheme="majorBidi" w:hAnsiTheme="majorBidi" w:cstheme="majorBidi"/>
          <w:lang w:val="en-US"/>
        </w:rPr>
        <w:fldChar w:fldCharType="begin">
          <w:fldData xml:space="preserve">PEVuZE5vdGU+PENpdGU+PEF1dGhvcj5PcmRvbmV6LU1lbmE8L0F1dGhvcj48WWVhcj4yMDE2PC9Z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PEVuZE5vdGU+PENpdGU+PEF1dGhvcj5PcmRvbmV6LU1lbmE8L0F1dGhvcj48WWVhcj4yMDE2PC9Z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[37]</w:t>
      </w:r>
      <w:r w:rsidRPr="00070564">
        <w:rPr>
          <w:rFonts w:asciiTheme="majorBidi" w:hAnsiTheme="majorBidi" w:cstheme="majorBidi"/>
          <w:lang w:val="en-US"/>
        </w:rPr>
        <w:fldChar w:fldCharType="end"/>
      </w:r>
      <w:r w:rsidRPr="00070564">
        <w:rPr>
          <w:rStyle w:val="st"/>
          <w:rFonts w:asciiTheme="majorBidi" w:hAnsiTheme="majorBidi" w:cstheme="majorBidi"/>
          <w:lang w:val="en-US"/>
        </w:rPr>
        <w:t xml:space="preserve">. </w:t>
      </w:r>
    </w:p>
    <w:p w14:paraId="0063D3B2" w14:textId="77777777" w:rsidR="00645C74" w:rsidRPr="00070564" w:rsidRDefault="00645C74" w:rsidP="00645C74">
      <w:pPr>
        <w:spacing w:after="120" w:line="480" w:lineRule="auto"/>
        <w:ind w:left="284" w:right="424" w:firstLine="720"/>
        <w:jc w:val="both"/>
        <w:rPr>
          <w:rFonts w:asciiTheme="majorBidi" w:hAnsiTheme="majorBidi" w:cstheme="majorBidi"/>
          <w:lang w:val="en-US"/>
        </w:rPr>
      </w:pPr>
      <w:r w:rsidRPr="00070564">
        <w:rPr>
          <w:rFonts w:asciiTheme="majorBidi" w:hAnsiTheme="majorBidi" w:cstheme="majorBidi"/>
          <w:lang w:val="en-US"/>
        </w:rPr>
        <w:lastRenderedPageBreak/>
        <w:t>Individual participant data on circulating 1,25(OH)</w:t>
      </w:r>
      <w:r w:rsidRPr="00070564">
        <w:rPr>
          <w:rFonts w:asciiTheme="majorBidi" w:hAnsiTheme="majorBidi" w:cstheme="majorBidi"/>
          <w:vertAlign w:val="subscript"/>
          <w:lang w:val="en-US"/>
        </w:rPr>
        <w:t>2</w:t>
      </w:r>
      <w:r w:rsidRPr="00070564">
        <w:rPr>
          <w:rFonts w:asciiTheme="majorBidi" w:hAnsiTheme="majorBidi" w:cstheme="majorBidi"/>
          <w:lang w:val="en-US"/>
        </w:rPr>
        <w:t xml:space="preserve">D for 1885 men with prostate cancer and 2114 control participants were available from three studies (CLUE I, HPFS and PHS) </w:t>
      </w:r>
      <w:r w:rsidRPr="00070564">
        <w:rPr>
          <w:rFonts w:asciiTheme="majorBidi" w:hAnsiTheme="majorBidi" w:cstheme="majorBidi"/>
          <w:lang w:val="en-US"/>
        </w:rPr>
        <w:fldChar w:fldCharType="begin">
          <w:fldData xml:space="preserve">PEVuZE5vdGU+PENpdGU+PEF1dGhvcj5CcmF1bjwvQXV0aG9yPjxZZWFyPjE5OTU8L1llYXI+PFJl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PEVuZE5vdGU+PENpdGU+PEF1dGhvcj5CcmF1bjwvQXV0aG9yPjxZZWFyPjE5OTU8L1llYXI+PFJl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[10, 14, 25]</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but were not available for KPMCP </w:t>
      </w:r>
      <w:r w:rsidRPr="00070564">
        <w:rPr>
          <w:rFonts w:asciiTheme="majorBidi" w:hAnsiTheme="majorBidi" w:cstheme="majorBidi"/>
          <w:lang w:val="en-US"/>
        </w:rPr>
        <w:fldChar w:fldCharType="begin">
          <w:fldData xml:space="preserve">PEVuZE5vdGU+PENpdGU+PEF1dGhvcj5Db3JkZXI8L0F1dGhvcj48WWVhcj4xOTk1PC9ZZWFyPjxS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==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PEVuZE5vdGU+PENpdGU+PEF1dGhvcj5Db3JkZXI8L0F1dGhvcj48WWVhcj4xOTk1PC9ZZWFyPjxS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==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[33, 34]</w:t>
      </w:r>
      <w:r w:rsidRPr="00070564">
        <w:rPr>
          <w:rFonts w:asciiTheme="majorBidi" w:hAnsiTheme="majorBidi" w:cstheme="majorBidi"/>
          <w:lang w:val="en-US"/>
        </w:rPr>
        <w:fldChar w:fldCharType="end"/>
      </w:r>
      <w:r w:rsidRPr="00070564">
        <w:rPr>
          <w:rFonts w:asciiTheme="majorBidi" w:hAnsiTheme="majorBidi" w:cstheme="majorBidi"/>
          <w:lang w:val="en-US"/>
        </w:rPr>
        <w:t xml:space="preserve"> or JHCS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&lt;EndNote&gt;&lt;Cite&gt;&lt;Author&gt;Nomura&lt;/Author&gt;&lt;Year&gt;1998&lt;/Year&gt;&lt;RecNum&gt;31&lt;/RecNum&gt;&lt;DisplayText&gt;[32]&lt;/DisplayText&gt;&lt;record&gt;&lt;rec-number&gt;31&lt;/rec-number&gt;&lt;foreign-keys&gt;&lt;key app="EN" db-id="05rdev0x02z2xhea0zr5d9ta9p2xr02ewt5z" timestamp="0"&gt;31&lt;/key&gt;&lt;/foreign-keys&gt;&lt;ref-type name="Journal Article"&gt;17&lt;/ref-type&gt;&lt;contributors&gt;&lt;authors&gt;&lt;author&gt;Nomura, A. M.&lt;/author&gt;&lt;author&gt;Stemmermann, G. N.&lt;/author&gt;&lt;author&gt;Lee, J.&lt;/author&gt;&lt;author&gt;Kolonel, L. N.&lt;/author&gt;&lt;author&gt;Chen, T. C.&lt;/author&gt;&lt;author&gt;Turner, A.&lt;/author&gt;&lt;author&gt;Holick, M. F.&lt;/author&gt;&lt;/authors&gt;&lt;/contributors&gt;&lt;auth-address&gt;Japan-Hawaii Cancer Study, Kuakini Medical Center, Honolulu, HI 96817, USA.&lt;/auth-address&gt;&lt;titles&gt;&lt;title&gt;Serum vitamin D metabolite levels and the subsequent development of prostate cancer (Hawaii, United States)&lt;/title&gt;&lt;secondary-title&gt;Cancer Causes Control&lt;/secondary-title&gt;&lt;/titles&gt;&lt;periodical&gt;&lt;full-title&gt;Cancer Causes Control&lt;/full-title&gt;&lt;/periodical&gt;&lt;pages&gt;425-32&lt;/pages&gt;&lt;volume&gt;9&lt;/volume&gt;&lt;number&gt;4&lt;/number&gt;&lt;edition&gt;1998/10/30&lt;/edition&gt;&lt;keywords&gt;&lt;keyword&gt;Age Distribution&lt;/keyword&gt;&lt;keyword&gt;Aged&lt;/keyword&gt;&lt;keyword&gt;Case-Control Studies&lt;/keyword&gt;&lt;keyword&gt;Cohort Studies&lt;/keyword&gt;&lt;keyword&gt;Hawaii/epidemiology&lt;/keyword&gt;&lt;keyword&gt;Humans&lt;/keyword&gt;&lt;keyword&gt;Incidence&lt;/keyword&gt;&lt;keyword&gt;Japan/ethnology&lt;/keyword&gt;&lt;keyword&gt;Male&lt;/keyword&gt;&lt;keyword&gt;Middle Aged&lt;/keyword&gt;&lt;keyword&gt;Odds Ratio&lt;/keyword&gt;&lt;keyword&gt;Population Surveillance&lt;/keyword&gt;&lt;keyword&gt;Prostatic Neoplasms/ blood/ epidemiology&lt;/keyword&gt;&lt;keyword&gt;Risk Factors&lt;/keyword&gt;&lt;keyword&gt;Tumor Markers, Biological/ analysis&lt;/keyword&gt;&lt;keyword&gt;Vitamin D/ blood/metabolism&lt;/keyword&gt;&lt;/keywords&gt;&lt;dates&gt;&lt;year&gt;1998&lt;/year&gt;&lt;pub-dates&gt;&lt;date&gt;Aug&lt;/date&gt;&lt;/pub-dates&gt;&lt;/dates&gt;&lt;isbn&gt;0957-5243 (Print)&lt;/isbn&gt;&lt;accession-num&gt;9794175&lt;/accession-num&gt;&lt;urls&gt;&lt;/urls&gt;&lt;language&gt;eng&lt;/language&gt;&lt;/record&gt;&lt;/Cite&gt;&lt;/EndNote&gt;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[32]</w:t>
      </w:r>
      <w:r w:rsidRPr="00070564">
        <w:rPr>
          <w:rFonts w:asciiTheme="majorBidi" w:hAnsiTheme="majorBidi" w:cstheme="majorBidi"/>
          <w:lang w:val="en-US"/>
        </w:rPr>
        <w:fldChar w:fldCharType="end"/>
      </w:r>
      <w:r w:rsidRPr="00070564">
        <w:rPr>
          <w:rFonts w:asciiTheme="majorBidi" w:hAnsiTheme="majorBidi" w:cstheme="majorBidi"/>
          <w:lang w:val="en-US"/>
        </w:rPr>
        <w:t>.</w:t>
      </w:r>
    </w:p>
    <w:p w14:paraId="10BD05B8" w14:textId="77777777" w:rsidR="00645C74" w:rsidRPr="00070564" w:rsidRDefault="00645C74" w:rsidP="00645C74">
      <w:pPr>
        <w:spacing w:after="120" w:line="480" w:lineRule="auto"/>
        <w:ind w:left="284" w:right="424" w:firstLine="720"/>
        <w:jc w:val="both"/>
        <w:rPr>
          <w:rFonts w:asciiTheme="majorBidi" w:hAnsiTheme="majorBidi" w:cstheme="majorBidi"/>
          <w:lang w:val="en-US"/>
        </w:rPr>
      </w:pPr>
      <w:r w:rsidRPr="00070564">
        <w:rPr>
          <w:rFonts w:asciiTheme="majorBidi" w:hAnsiTheme="majorBidi" w:cstheme="majorBidi"/>
          <w:lang w:val="en-US"/>
        </w:rPr>
        <w:t>Individual participant data were requested on circulating 25(OH)D and 1,25(OH)2D, date, age and fasting status at sample collection, marital status, ethnicity, educational attainment, family history of prostate cancer, height, weight, waist and hip circumference, smoking status, alcohol intake, and vital status. Each study also provided data on prostate cancer stage and grade and death, if available, and the data were harmonized in a central database.</w:t>
      </w:r>
    </w:p>
    <w:p w14:paraId="3E912436" w14:textId="77777777" w:rsidR="00645C74" w:rsidRPr="00070564" w:rsidRDefault="00645C74" w:rsidP="00645C74">
      <w:pPr>
        <w:pStyle w:val="BodyTextIndent2"/>
        <w:ind w:left="284" w:right="424"/>
        <w:jc w:val="both"/>
        <w:rPr>
          <w:rFonts w:asciiTheme="majorBidi" w:hAnsiTheme="majorBidi" w:cstheme="majorBidi"/>
          <w:bCs/>
          <w:i/>
          <w:iCs/>
          <w:sz w:val="22"/>
          <w:szCs w:val="22"/>
          <w:lang w:val="en-US"/>
        </w:rPr>
      </w:pPr>
      <w:r w:rsidRPr="00070564">
        <w:rPr>
          <w:rFonts w:asciiTheme="majorBidi" w:hAnsiTheme="majorBidi" w:cstheme="majorBidi"/>
          <w:bCs/>
          <w:i/>
          <w:iCs/>
          <w:sz w:val="22"/>
          <w:szCs w:val="22"/>
          <w:lang w:val="en-US"/>
        </w:rPr>
        <w:t>Study designs and data processing</w:t>
      </w:r>
    </w:p>
    <w:p w14:paraId="6126EE95" w14:textId="77777777" w:rsidR="00645C74" w:rsidRPr="00070564" w:rsidRDefault="00645C74" w:rsidP="00645C74">
      <w:pPr>
        <w:pStyle w:val="BodyTextIndent2"/>
        <w:ind w:left="284" w:right="424" w:firstLine="720"/>
        <w:jc w:val="both"/>
        <w:rPr>
          <w:rFonts w:asciiTheme="majorBidi" w:hAnsiTheme="majorBidi" w:cstheme="majorBidi"/>
          <w:sz w:val="22"/>
          <w:szCs w:val="22"/>
          <w:lang w:val="en-US"/>
        </w:rPr>
      </w:pPr>
      <w:r w:rsidRPr="00070564">
        <w:rPr>
          <w:rFonts w:asciiTheme="majorBidi" w:hAnsiTheme="majorBidi" w:cstheme="majorBidi"/>
          <w:sz w:val="22"/>
          <w:szCs w:val="22"/>
          <w:lang w:val="en-US"/>
        </w:rPr>
        <w:t>Most of the studies were case-control studies nested within prospective cohort studies, with some variation between the studies in the case mix, related for example to the prevalence of Prostate Specific Antigen (PSA)-testing within that population during follow-up. Four studies (ARIC, ESTHER, HIMS, and MCCS) provided cohort data; therefore cases and controls were matched at the pooling center</w:t>
      </w:r>
      <w:r>
        <w:rPr>
          <w:rFonts w:asciiTheme="majorBidi" w:hAnsiTheme="majorBidi" w:cstheme="majorBidi"/>
          <w:sz w:val="22"/>
          <w:szCs w:val="22"/>
          <w:lang w:val="en-US"/>
        </w:rPr>
        <w:t xml:space="preserve"> (University of Oxford)</w:t>
      </w:r>
      <w:r w:rsidRPr="00070564">
        <w:rPr>
          <w:rFonts w:asciiTheme="majorBidi" w:hAnsiTheme="majorBidi" w:cstheme="majorBidi"/>
          <w:sz w:val="22"/>
          <w:szCs w:val="22"/>
          <w:lang w:val="en-US"/>
        </w:rPr>
        <w:t xml:space="preserve"> (for details about the matching criteria please see </w:t>
      </w:r>
      <w:r w:rsidRPr="00070564">
        <w:rPr>
          <w:rFonts w:asciiTheme="majorBidi" w:hAnsiTheme="majorBidi" w:cstheme="majorBidi"/>
          <w:b/>
          <w:bCs/>
          <w:sz w:val="22"/>
          <w:szCs w:val="22"/>
          <w:lang w:val="en-US"/>
        </w:rPr>
        <w:t>Supplementary Table 1</w:t>
      </w:r>
      <w:r w:rsidRPr="00070564">
        <w:rPr>
          <w:rFonts w:asciiTheme="majorBidi" w:hAnsiTheme="majorBidi" w:cstheme="majorBidi"/>
          <w:sz w:val="22"/>
          <w:szCs w:val="22"/>
          <w:lang w:val="en-US"/>
        </w:rPr>
        <w:t xml:space="preserve">). Two studies (PCPT and PLCO) were observational investigations based within randomized controlled trials that included organized screening for prostate cancer </w:t>
      </w:r>
      <w:r w:rsidRPr="00070564">
        <w:rPr>
          <w:rFonts w:asciiTheme="majorBidi" w:hAnsiTheme="majorBidi" w:cstheme="majorBidi"/>
          <w:sz w:val="22"/>
          <w:szCs w:val="22"/>
          <w:lang w:val="en-US"/>
        </w:rPr>
        <w:fldChar w:fldCharType="begin">
          <w:fldData xml:space="preserve">PEVuZE5vdGU+PENpdGU+PEF1dGhvcj5TY2hlbms8L0F1dGhvcj48WWVhcj4yMDE0PC9ZZWFyPjxS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=
</w:fldData>
        </w:fldChar>
      </w:r>
      <w:r w:rsidRPr="00070564">
        <w:rPr>
          <w:rFonts w:asciiTheme="majorBidi" w:hAnsiTheme="majorBidi" w:cstheme="majorBidi"/>
          <w:sz w:val="22"/>
          <w:szCs w:val="22"/>
          <w:lang w:val="en-US"/>
        </w:rPr>
        <w:instrText xml:space="preserve"> ADDIN EN.CITE </w:instrText>
      </w:r>
      <w:r w:rsidRPr="00070564">
        <w:rPr>
          <w:rFonts w:asciiTheme="majorBidi" w:hAnsiTheme="majorBidi" w:cstheme="majorBidi"/>
          <w:sz w:val="22"/>
          <w:szCs w:val="22"/>
          <w:lang w:val="en-US"/>
        </w:rPr>
        <w:fldChar w:fldCharType="begin">
          <w:fldData xml:space="preserve">PEVuZE5vdGU+PENpdGU+PEF1dGhvcj5TY2hlbms8L0F1dGhvcj48WWVhcj4yMDE0PC9ZZWFyPjxS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=
</w:fldData>
        </w:fldChar>
      </w:r>
      <w:r w:rsidRPr="00070564">
        <w:rPr>
          <w:rFonts w:asciiTheme="majorBidi" w:hAnsiTheme="majorBidi" w:cstheme="majorBidi"/>
          <w:sz w:val="22"/>
          <w:szCs w:val="22"/>
          <w:lang w:val="en-US"/>
        </w:rPr>
        <w:instrText xml:space="preserve"> ADDIN EN.CITE.DATA </w:instrText>
      </w:r>
      <w:r w:rsidRPr="00070564">
        <w:rPr>
          <w:rFonts w:asciiTheme="majorBidi" w:hAnsiTheme="majorBidi" w:cstheme="majorBidi"/>
          <w:sz w:val="22"/>
          <w:szCs w:val="22"/>
          <w:lang w:val="en-US"/>
        </w:rPr>
      </w:r>
      <w:r w:rsidRPr="00070564">
        <w:rPr>
          <w:rFonts w:asciiTheme="majorBidi" w:hAnsiTheme="majorBidi" w:cstheme="majorBidi"/>
          <w:sz w:val="22"/>
          <w:szCs w:val="22"/>
          <w:lang w:val="en-US"/>
        </w:rPr>
        <w:fldChar w:fldCharType="end"/>
      </w:r>
      <w:r w:rsidRPr="00070564">
        <w:rPr>
          <w:rFonts w:asciiTheme="majorBidi" w:hAnsiTheme="majorBidi" w:cstheme="majorBidi"/>
          <w:sz w:val="22"/>
          <w:szCs w:val="22"/>
          <w:lang w:val="en-US"/>
        </w:rPr>
      </w:r>
      <w:r w:rsidRPr="00070564">
        <w:rPr>
          <w:rFonts w:asciiTheme="majorBidi" w:hAnsiTheme="majorBidi" w:cstheme="majorBidi"/>
          <w:sz w:val="22"/>
          <w:szCs w:val="22"/>
          <w:lang w:val="en-US"/>
        </w:rPr>
        <w:fldChar w:fldCharType="separate"/>
      </w:r>
      <w:r w:rsidRPr="00070564">
        <w:rPr>
          <w:rFonts w:asciiTheme="majorBidi" w:hAnsiTheme="majorBidi" w:cstheme="majorBidi"/>
          <w:noProof/>
          <w:sz w:val="22"/>
          <w:szCs w:val="22"/>
          <w:lang w:val="en-US"/>
        </w:rPr>
        <w:t>[24, 28]</w:t>
      </w:r>
      <w:r w:rsidRPr="00070564">
        <w:rPr>
          <w:rFonts w:asciiTheme="majorBidi" w:hAnsiTheme="majorBidi" w:cstheme="majorBidi"/>
          <w:sz w:val="22"/>
          <w:szCs w:val="22"/>
          <w:lang w:val="en-US"/>
        </w:rPr>
        <w:fldChar w:fldCharType="end"/>
      </w:r>
      <w:r w:rsidRPr="00070564">
        <w:rPr>
          <w:rFonts w:asciiTheme="majorBidi" w:hAnsiTheme="majorBidi" w:cstheme="majorBidi"/>
          <w:sz w:val="22"/>
          <w:szCs w:val="22"/>
          <w:lang w:val="en-US"/>
        </w:rPr>
        <w:t>. For both these studies, men with a raised prostate specific antigen (PSA) or abnormal digital rectal examination at recruitment were excluded, and the majority of cases were detected either through subsequent PSA-screening (PLCO and PCPT) or by end-of-study biopsy (PCPT). Data on circulating 25(OH)D and 1,25(OH)</w:t>
      </w:r>
      <w:r w:rsidRPr="00070564">
        <w:rPr>
          <w:rFonts w:asciiTheme="majorBidi" w:hAnsiTheme="majorBidi" w:cstheme="majorBidi"/>
          <w:sz w:val="22"/>
          <w:szCs w:val="22"/>
          <w:vertAlign w:val="subscript"/>
          <w:lang w:val="en-US"/>
        </w:rPr>
        <w:t>2</w:t>
      </w:r>
      <w:r w:rsidRPr="00070564">
        <w:rPr>
          <w:rFonts w:asciiTheme="majorBidi" w:hAnsiTheme="majorBidi" w:cstheme="majorBidi"/>
          <w:sz w:val="22"/>
          <w:szCs w:val="22"/>
          <w:lang w:val="en-US"/>
        </w:rPr>
        <w:t xml:space="preserve">D for 1,424 prostate cancer cases and 1,440 control participants from a cross-sectional study within </w:t>
      </w:r>
      <w:r w:rsidRPr="00070564">
        <w:rPr>
          <w:rStyle w:val="st"/>
          <w:rFonts w:asciiTheme="majorBidi" w:hAnsiTheme="majorBidi" w:cstheme="majorBidi"/>
          <w:sz w:val="22"/>
          <w:szCs w:val="22"/>
          <w:lang w:val="en-US"/>
        </w:rPr>
        <w:t>The Prostate Testing for Cancer and Treatment (</w:t>
      </w:r>
      <w:r w:rsidRPr="00070564">
        <w:rPr>
          <w:rStyle w:val="Emphasis"/>
          <w:rFonts w:asciiTheme="majorBidi" w:hAnsiTheme="majorBidi" w:cstheme="majorBidi"/>
          <w:sz w:val="22"/>
          <w:szCs w:val="22"/>
          <w:lang w:val="en-US"/>
        </w:rPr>
        <w:t>ProtecT</w:t>
      </w:r>
      <w:r w:rsidRPr="00070564">
        <w:rPr>
          <w:rStyle w:val="st"/>
          <w:rFonts w:asciiTheme="majorBidi" w:hAnsiTheme="majorBidi" w:cstheme="majorBidi"/>
          <w:sz w:val="22"/>
          <w:szCs w:val="22"/>
          <w:lang w:val="en-US"/>
        </w:rPr>
        <w:t>) trial</w:t>
      </w:r>
      <w:r w:rsidRPr="00070564">
        <w:rPr>
          <w:rFonts w:asciiTheme="majorBidi" w:hAnsiTheme="majorBidi" w:cstheme="majorBidi"/>
          <w:sz w:val="22"/>
          <w:szCs w:val="22"/>
          <w:lang w:val="en-US"/>
        </w:rPr>
        <w:t xml:space="preserve"> were also available for analysis. In this study, all men with a PSA≥3 ng/mL at recruitment were offered diagnostic biopsy and those diagnosed at this time were included as cases for the observational study </w:t>
      </w:r>
      <w:r w:rsidRPr="00070564">
        <w:rPr>
          <w:rFonts w:asciiTheme="majorBidi" w:hAnsiTheme="majorBidi" w:cstheme="majorBidi"/>
          <w:sz w:val="22"/>
          <w:szCs w:val="22"/>
          <w:lang w:val="en-US"/>
        </w:rPr>
        <w:fldChar w:fldCharType="begin">
          <w:fldData xml:space="preserve">PEVuZE5vdGU+PENpdGU+PEF1dGhvcj5HaWxiZXJ0PC9BdXRob3I+PFllYXI+MjAxMjwvWWVhcj48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</w:fldData>
        </w:fldChar>
      </w:r>
      <w:r w:rsidRPr="00070564">
        <w:rPr>
          <w:rFonts w:asciiTheme="majorBidi" w:hAnsiTheme="majorBidi" w:cstheme="majorBidi"/>
          <w:sz w:val="22"/>
          <w:szCs w:val="22"/>
          <w:lang w:val="en-US"/>
        </w:rPr>
        <w:instrText xml:space="preserve"> ADDIN EN.CITE </w:instrText>
      </w:r>
      <w:r w:rsidRPr="00070564">
        <w:rPr>
          <w:rFonts w:asciiTheme="majorBidi" w:hAnsiTheme="majorBidi" w:cstheme="majorBidi"/>
          <w:sz w:val="22"/>
          <w:szCs w:val="22"/>
          <w:lang w:val="en-US"/>
        </w:rPr>
        <w:fldChar w:fldCharType="begin">
          <w:fldData xml:space="preserve">PEVuZE5vdGU+PENpdGU+PEF1dGhvcj5HaWxiZXJ0PC9BdXRob3I+PFllYXI+MjAxMjwvWWVhcj48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</w:fldData>
        </w:fldChar>
      </w:r>
      <w:r w:rsidRPr="00070564">
        <w:rPr>
          <w:rFonts w:asciiTheme="majorBidi" w:hAnsiTheme="majorBidi" w:cstheme="majorBidi"/>
          <w:sz w:val="22"/>
          <w:szCs w:val="22"/>
          <w:lang w:val="en-US"/>
        </w:rPr>
        <w:instrText xml:space="preserve"> ADDIN EN.CITE.DATA </w:instrText>
      </w:r>
      <w:r w:rsidRPr="00070564">
        <w:rPr>
          <w:rFonts w:asciiTheme="majorBidi" w:hAnsiTheme="majorBidi" w:cstheme="majorBidi"/>
          <w:sz w:val="22"/>
          <w:szCs w:val="22"/>
          <w:lang w:val="en-US"/>
        </w:rPr>
      </w:r>
      <w:r w:rsidRPr="00070564">
        <w:rPr>
          <w:rFonts w:asciiTheme="majorBidi" w:hAnsiTheme="majorBidi" w:cstheme="majorBidi"/>
          <w:sz w:val="22"/>
          <w:szCs w:val="22"/>
          <w:lang w:val="en-US"/>
        </w:rPr>
        <w:fldChar w:fldCharType="end"/>
      </w:r>
      <w:r w:rsidRPr="00070564">
        <w:rPr>
          <w:rFonts w:asciiTheme="majorBidi" w:hAnsiTheme="majorBidi" w:cstheme="majorBidi"/>
          <w:sz w:val="22"/>
          <w:szCs w:val="22"/>
          <w:lang w:val="en-US"/>
        </w:rPr>
      </w:r>
      <w:r w:rsidRPr="00070564">
        <w:rPr>
          <w:rFonts w:asciiTheme="majorBidi" w:hAnsiTheme="majorBidi" w:cstheme="majorBidi"/>
          <w:sz w:val="22"/>
          <w:szCs w:val="22"/>
          <w:lang w:val="en-US"/>
        </w:rPr>
        <w:fldChar w:fldCharType="separate"/>
      </w:r>
      <w:r w:rsidRPr="00070564">
        <w:rPr>
          <w:rFonts w:asciiTheme="majorBidi" w:hAnsiTheme="majorBidi" w:cstheme="majorBidi"/>
          <w:noProof/>
          <w:sz w:val="22"/>
          <w:szCs w:val="22"/>
          <w:lang w:val="en-US"/>
        </w:rPr>
        <w:t>[38, 39]</w:t>
      </w:r>
      <w:r w:rsidRPr="00070564">
        <w:rPr>
          <w:rFonts w:asciiTheme="majorBidi" w:hAnsiTheme="majorBidi" w:cstheme="majorBidi"/>
          <w:sz w:val="22"/>
          <w:szCs w:val="22"/>
          <w:lang w:val="en-US"/>
        </w:rPr>
        <w:fldChar w:fldCharType="end"/>
      </w:r>
      <w:r w:rsidRPr="00070564">
        <w:rPr>
          <w:rFonts w:asciiTheme="majorBidi" w:hAnsiTheme="majorBidi" w:cstheme="majorBidi"/>
          <w:sz w:val="22"/>
          <w:szCs w:val="22"/>
          <w:lang w:val="en-US"/>
        </w:rPr>
        <w:t xml:space="preserve">. Data on the control participants are included in cross-sectional analyses of vitamin D concentrations in relation to participant characteristics, but because cases were diagnosed at the start of the study rather than during follow-up data, these data were not included in the main risk analyses. </w:t>
      </w:r>
    </w:p>
    <w:p w14:paraId="2D9BBAAC" w14:textId="77777777" w:rsidR="00645C74" w:rsidRPr="00070564" w:rsidRDefault="00645C74" w:rsidP="00645C74">
      <w:pPr>
        <w:pStyle w:val="BodyTextIndent2"/>
        <w:ind w:left="284" w:right="424" w:firstLine="720"/>
        <w:jc w:val="both"/>
        <w:rPr>
          <w:rFonts w:asciiTheme="majorBidi" w:hAnsiTheme="majorBidi" w:cstheme="majorBidi"/>
          <w:sz w:val="22"/>
          <w:szCs w:val="22"/>
          <w:lang w:val="en-US"/>
        </w:rPr>
      </w:pPr>
      <w:r w:rsidRPr="00070564">
        <w:rPr>
          <w:rFonts w:asciiTheme="majorBidi" w:hAnsiTheme="majorBidi" w:cstheme="majorBidi"/>
          <w:sz w:val="22"/>
          <w:szCs w:val="22"/>
          <w:lang w:val="en-US"/>
        </w:rPr>
        <w:t xml:space="preserve">Details of the recruitment of participants, informed consent and ethics approvals are provided in the original publications </w:t>
      </w:r>
      <w:r w:rsidRPr="00070564">
        <w:rPr>
          <w:rFonts w:asciiTheme="majorBidi" w:hAnsiTheme="majorBidi" w:cstheme="majorBidi"/>
          <w:lang w:val="en-US"/>
        </w:rPr>
        <w:fldChar w:fldCharType="begin">
          <w:fldData xml:space="preserve">PjxrZXl3b3JkPkFnZWQ8L2tleXdvcmQ+PGtleXdvcmQ+QWdlZCwgODAgYW5kIG92ZXI8L2tleXdv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</w:fldData>
        </w:fldChar>
      </w:r>
      <w:r w:rsidRPr="00070564">
        <w:rPr>
          <w:rFonts w:asciiTheme="majorBidi" w:hAnsiTheme="majorBidi" w:cstheme="majorBidi"/>
          <w:lang w:val="en-US"/>
        </w:rPr>
        <w:instrText xml:space="preserve"> ADDIN EN.CITE </w:instrText>
      </w:r>
      <w:r w:rsidRPr="00070564">
        <w:rPr>
          <w:rFonts w:asciiTheme="majorBidi" w:hAnsiTheme="majorBidi" w:cstheme="majorBidi"/>
          <w:lang w:val="en-US"/>
        </w:rPr>
        <w:fldChar w:fldCharType="begin">
          <w:fldData xml:space="preserve">PEVuZE5vdGU+PENpdGU+PEF1dGhvcj5Kb3NodTwvQXV0aG9yPjxZZWFyPjIwMTg8L1llYXI+PFJl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==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fldChar w:fldCharType="begin">
          <w:fldData xml:space="preserve">PjxrZXl3b3JkPkFnZWQ8L2tleXdvcmQ+PGtleXdvcmQ+QWdlZCwgODAgYW5kIG92ZXI8L2tleXdv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</w:fldData>
        </w:fldChar>
      </w:r>
      <w:r w:rsidRPr="00070564">
        <w:rPr>
          <w:rFonts w:asciiTheme="majorBidi" w:hAnsiTheme="majorBidi" w:cstheme="majorBidi"/>
          <w:lang w:val="en-US"/>
        </w:rPr>
        <w:instrText xml:space="preserve"> ADDIN EN.CITE.DATA </w:instrText>
      </w:r>
      <w:r w:rsidRPr="00070564">
        <w:rPr>
          <w:rFonts w:asciiTheme="majorBidi" w:hAnsiTheme="majorBidi" w:cstheme="majorBidi"/>
          <w:lang w:val="en-US"/>
        </w:rPr>
      </w:r>
      <w:r w:rsidRPr="00070564">
        <w:rPr>
          <w:rFonts w:asciiTheme="majorBidi" w:hAnsiTheme="majorBidi" w:cstheme="majorBidi"/>
          <w:lang w:val="en-US"/>
        </w:rPr>
        <w:fldChar w:fldCharType="end"/>
      </w:r>
      <w:r w:rsidRPr="00070564">
        <w:rPr>
          <w:rFonts w:asciiTheme="majorBidi" w:hAnsiTheme="majorBidi" w:cstheme="majorBidi"/>
          <w:lang w:val="en-US"/>
        </w:rPr>
      </w:r>
      <w:r w:rsidRPr="00070564">
        <w:rPr>
          <w:rFonts w:asciiTheme="majorBidi" w:hAnsiTheme="majorBidi" w:cstheme="majorBidi"/>
          <w:lang w:val="en-US"/>
        </w:rPr>
        <w:fldChar w:fldCharType="separate"/>
      </w:r>
      <w:r w:rsidRPr="00070564">
        <w:rPr>
          <w:rFonts w:asciiTheme="majorBidi" w:hAnsiTheme="majorBidi" w:cstheme="majorBidi"/>
          <w:noProof/>
          <w:lang w:val="en-US"/>
        </w:rPr>
        <w:t>[8-12, 14-20, 22-30, 38, 39]</w:t>
      </w:r>
      <w:r w:rsidRPr="00070564">
        <w:rPr>
          <w:rFonts w:asciiTheme="majorBidi" w:hAnsiTheme="majorBidi" w:cstheme="majorBidi"/>
          <w:lang w:val="en-US"/>
        </w:rPr>
        <w:fldChar w:fldCharType="end"/>
      </w:r>
      <w:r w:rsidRPr="00070564">
        <w:rPr>
          <w:rFonts w:asciiTheme="majorBidi" w:hAnsiTheme="majorBidi" w:cstheme="majorBidi"/>
          <w:sz w:val="22"/>
          <w:szCs w:val="22"/>
          <w:lang w:val="en-US"/>
        </w:rPr>
        <w:t>.</w:t>
      </w:r>
    </w:p>
    <w:p w14:paraId="4A552B94" w14:textId="77777777" w:rsidR="00645C74" w:rsidRPr="00070564" w:rsidRDefault="00645C74" w:rsidP="00645C74">
      <w:pPr>
        <w:pStyle w:val="BodyTextIndent2"/>
        <w:ind w:left="284" w:right="424"/>
        <w:jc w:val="both"/>
        <w:rPr>
          <w:rFonts w:asciiTheme="majorBidi" w:hAnsiTheme="majorBidi" w:cstheme="majorBidi"/>
          <w:bCs/>
          <w:i/>
          <w:iCs/>
          <w:sz w:val="22"/>
          <w:szCs w:val="22"/>
          <w:lang w:val="en-US"/>
        </w:rPr>
      </w:pPr>
      <w:r w:rsidRPr="00070564">
        <w:rPr>
          <w:rFonts w:asciiTheme="majorBidi" w:hAnsiTheme="majorBidi" w:cstheme="majorBidi"/>
          <w:bCs/>
          <w:i/>
          <w:iCs/>
          <w:sz w:val="22"/>
          <w:szCs w:val="22"/>
          <w:lang w:val="en-US"/>
        </w:rPr>
        <w:t>Statistical analyses</w:t>
      </w:r>
    </w:p>
    <w:p w14:paraId="4075B777" w14:textId="77777777" w:rsidR="00645C74" w:rsidRPr="00070564" w:rsidRDefault="00645C74" w:rsidP="00645C74">
      <w:pPr>
        <w:pStyle w:val="BodyTextIndent2"/>
        <w:ind w:left="284" w:right="424" w:firstLine="720"/>
        <w:jc w:val="both"/>
        <w:rPr>
          <w:rFonts w:asciiTheme="majorBidi" w:hAnsiTheme="majorBidi" w:cstheme="majorBidi"/>
          <w:sz w:val="22"/>
          <w:szCs w:val="22"/>
          <w:lang w:val="en-US"/>
        </w:rPr>
      </w:pPr>
      <w:r w:rsidRPr="00070564">
        <w:rPr>
          <w:rFonts w:asciiTheme="majorBidi" w:hAnsiTheme="majorBidi" w:cstheme="majorBidi"/>
          <w:sz w:val="22"/>
          <w:szCs w:val="22"/>
          <w:lang w:val="en-US"/>
        </w:rPr>
        <w:lastRenderedPageBreak/>
        <w:t xml:space="preserve">The methods of analysis were similar to those described previously by this collaborative group </w:t>
      </w:r>
      <w:r w:rsidRPr="00070564">
        <w:rPr>
          <w:rFonts w:asciiTheme="majorBidi" w:hAnsiTheme="majorBidi" w:cstheme="majorBidi"/>
          <w:sz w:val="22"/>
          <w:szCs w:val="22"/>
          <w:lang w:val="en-US"/>
        </w:rPr>
        <w:fldChar w:fldCharType="begin">
          <w:fldData xml:space="preserve">PEVuZE5vdGU+PENpdGU+PEF1dGhvcj5UcmF2aXM8L0F1dGhvcj48WWVhcj4yMDE2PC9ZZWFyPjxS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</w:fldData>
        </w:fldChar>
      </w:r>
      <w:r w:rsidRPr="00070564">
        <w:rPr>
          <w:rFonts w:asciiTheme="majorBidi" w:hAnsiTheme="majorBidi" w:cstheme="majorBidi"/>
          <w:sz w:val="22"/>
          <w:szCs w:val="22"/>
          <w:lang w:val="en-US"/>
        </w:rPr>
        <w:instrText xml:space="preserve"> ADDIN EN.CITE </w:instrText>
      </w:r>
      <w:r w:rsidRPr="00070564">
        <w:rPr>
          <w:rFonts w:asciiTheme="majorBidi" w:hAnsiTheme="majorBidi" w:cstheme="majorBidi"/>
          <w:sz w:val="22"/>
          <w:szCs w:val="22"/>
          <w:lang w:val="en-US"/>
        </w:rPr>
        <w:fldChar w:fldCharType="begin">
          <w:fldData xml:space="preserve">PEVuZE5vdGU+PENpdGU+PEF1dGhvcj5UcmF2aXM8L0F1dGhvcj48WWVhcj4yMDE2PC9ZZWFyPjxS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</w:fldData>
        </w:fldChar>
      </w:r>
      <w:r w:rsidRPr="00070564">
        <w:rPr>
          <w:rFonts w:asciiTheme="majorBidi" w:hAnsiTheme="majorBidi" w:cstheme="majorBidi"/>
          <w:sz w:val="22"/>
          <w:szCs w:val="22"/>
          <w:lang w:val="en-US"/>
        </w:rPr>
        <w:instrText xml:space="preserve"> ADDIN EN.CITE.DATA </w:instrText>
      </w:r>
      <w:r w:rsidRPr="00070564">
        <w:rPr>
          <w:rFonts w:asciiTheme="majorBidi" w:hAnsiTheme="majorBidi" w:cstheme="majorBidi"/>
          <w:sz w:val="22"/>
          <w:szCs w:val="22"/>
          <w:lang w:val="en-US"/>
        </w:rPr>
      </w:r>
      <w:r w:rsidRPr="00070564">
        <w:rPr>
          <w:rFonts w:asciiTheme="majorBidi" w:hAnsiTheme="majorBidi" w:cstheme="majorBidi"/>
          <w:sz w:val="22"/>
          <w:szCs w:val="22"/>
          <w:lang w:val="en-US"/>
        </w:rPr>
        <w:fldChar w:fldCharType="end"/>
      </w:r>
      <w:r w:rsidRPr="00070564">
        <w:rPr>
          <w:rFonts w:asciiTheme="majorBidi" w:hAnsiTheme="majorBidi" w:cstheme="majorBidi"/>
          <w:sz w:val="22"/>
          <w:szCs w:val="22"/>
          <w:lang w:val="en-US"/>
        </w:rPr>
      </w:r>
      <w:r w:rsidRPr="00070564">
        <w:rPr>
          <w:rFonts w:asciiTheme="majorBidi" w:hAnsiTheme="majorBidi" w:cstheme="majorBidi"/>
          <w:sz w:val="22"/>
          <w:szCs w:val="22"/>
          <w:lang w:val="en-US"/>
        </w:rPr>
        <w:fldChar w:fldCharType="separate"/>
      </w:r>
      <w:r w:rsidRPr="00070564">
        <w:rPr>
          <w:rFonts w:asciiTheme="majorBidi" w:hAnsiTheme="majorBidi" w:cstheme="majorBidi"/>
          <w:noProof/>
          <w:sz w:val="22"/>
          <w:szCs w:val="22"/>
          <w:lang w:val="en-US"/>
        </w:rPr>
        <w:t>[3, 5]</w:t>
      </w:r>
      <w:r w:rsidRPr="00070564">
        <w:rPr>
          <w:rFonts w:asciiTheme="majorBidi" w:hAnsiTheme="majorBidi" w:cstheme="majorBidi"/>
          <w:sz w:val="22"/>
          <w:szCs w:val="22"/>
          <w:lang w:val="en-US"/>
        </w:rPr>
        <w:fldChar w:fldCharType="end"/>
      </w:r>
      <w:r w:rsidRPr="00070564">
        <w:rPr>
          <w:rFonts w:asciiTheme="majorBidi" w:hAnsiTheme="majorBidi" w:cstheme="majorBidi"/>
          <w:sz w:val="22"/>
          <w:szCs w:val="22"/>
          <w:lang w:val="en-US"/>
        </w:rPr>
        <w:t>. 25(OH)D and 1,25(OH)</w:t>
      </w:r>
      <w:r w:rsidRPr="00070564">
        <w:rPr>
          <w:rFonts w:asciiTheme="majorBidi" w:hAnsiTheme="majorBidi" w:cstheme="majorBidi"/>
          <w:sz w:val="22"/>
          <w:szCs w:val="22"/>
          <w:vertAlign w:val="subscript"/>
          <w:lang w:val="en-US"/>
        </w:rPr>
        <w:t>2</w:t>
      </w:r>
      <w:r w:rsidRPr="00070564">
        <w:rPr>
          <w:rFonts w:asciiTheme="majorBidi" w:hAnsiTheme="majorBidi" w:cstheme="majorBidi"/>
          <w:sz w:val="22"/>
          <w:szCs w:val="22"/>
          <w:lang w:val="en-US"/>
        </w:rPr>
        <w:t>D concentrations were</w:t>
      </w:r>
      <w:r>
        <w:rPr>
          <w:rFonts w:asciiTheme="majorBidi" w:hAnsiTheme="majorBidi" w:cstheme="majorBidi"/>
          <w:sz w:val="22"/>
          <w:szCs w:val="22"/>
          <w:lang w:val="en-US"/>
        </w:rPr>
        <w:t xml:space="preserve"> used </w:t>
      </w:r>
      <w:r w:rsidRPr="00AA64CC">
        <w:rPr>
          <w:rFonts w:asciiTheme="majorBidi" w:hAnsiTheme="majorBidi" w:cstheme="majorBidi"/>
          <w:sz w:val="22"/>
          <w:szCs w:val="22"/>
          <w:lang w:val="en-US"/>
        </w:rPr>
        <w:t>as provided by the authors</w:t>
      </w:r>
      <w:r>
        <w:rPr>
          <w:rFonts w:asciiTheme="majorBidi" w:hAnsiTheme="majorBidi" w:cstheme="majorBidi"/>
          <w:sz w:val="22"/>
          <w:szCs w:val="22"/>
          <w:lang w:val="en-US"/>
        </w:rPr>
        <w:t xml:space="preserve"> and were</w:t>
      </w:r>
      <w:r w:rsidRPr="00070564">
        <w:rPr>
          <w:rFonts w:asciiTheme="majorBidi" w:hAnsiTheme="majorBidi" w:cstheme="majorBidi"/>
          <w:sz w:val="22"/>
          <w:szCs w:val="22"/>
          <w:lang w:val="en-US"/>
        </w:rPr>
        <w:t xml:space="preserve"> log-transformed to approximate a normal distribution for parametric analyses. To allow for the influence of month of blood draw on circulating concentrations, a regression model of log-transformed vitamin D concentration by month of blood collection (as a categorical variable) was fitted for each study; the “season-standardized” concentrations of 25(OH)D and 1,25(OH)</w:t>
      </w:r>
      <w:r w:rsidRPr="00070564">
        <w:rPr>
          <w:rFonts w:asciiTheme="majorBidi" w:hAnsiTheme="majorBidi" w:cstheme="majorBidi"/>
          <w:sz w:val="22"/>
          <w:szCs w:val="22"/>
          <w:vertAlign w:val="subscript"/>
          <w:lang w:val="en-US"/>
        </w:rPr>
        <w:t>2</w:t>
      </w:r>
      <w:r w:rsidRPr="00070564">
        <w:rPr>
          <w:rFonts w:asciiTheme="majorBidi" w:hAnsiTheme="majorBidi" w:cstheme="majorBidi"/>
          <w:sz w:val="22"/>
          <w:szCs w:val="22"/>
          <w:lang w:val="en-US"/>
        </w:rPr>
        <w:t>D were then calculated by subtracting the residuals from each regression model from the study-specific mean log vitamin D concentration, and then exponentiating these values. Thus, the “season-standardized” values represent vitamin D concentration ‘corrected’ for month of blood collection. All results are presented by season-standardized vitamin D, unless otherwise specified.</w:t>
      </w:r>
    </w:p>
    <w:p w14:paraId="7F0C1CE1" w14:textId="77777777" w:rsidR="00645C74" w:rsidRPr="00070564" w:rsidRDefault="00645C74" w:rsidP="00645C74">
      <w:pPr>
        <w:autoSpaceDE w:val="0"/>
        <w:autoSpaceDN w:val="0"/>
        <w:adjustRightInd w:val="0"/>
        <w:spacing w:after="120" w:line="480" w:lineRule="auto"/>
        <w:ind w:left="284" w:right="424" w:firstLine="720"/>
        <w:jc w:val="both"/>
        <w:rPr>
          <w:rFonts w:asciiTheme="majorBidi" w:hAnsiTheme="majorBidi" w:cstheme="majorBidi"/>
          <w:lang w:val="en-US"/>
        </w:rPr>
      </w:pPr>
      <w:r w:rsidRPr="00070564">
        <w:rPr>
          <w:rFonts w:asciiTheme="majorBidi" w:hAnsiTheme="majorBidi" w:cstheme="majorBidi"/>
          <w:lang w:val="en-US"/>
        </w:rPr>
        <w:t>The main method of analysis was logistic regression conditioned on the matching variables within each study. Men were categorized into fifths of the distribution of 25(OH)D and 1,25(OH)</w:t>
      </w:r>
      <w:r w:rsidRPr="00070564">
        <w:rPr>
          <w:rFonts w:asciiTheme="majorBidi" w:hAnsiTheme="majorBidi" w:cstheme="majorBidi"/>
          <w:vertAlign w:val="subscript"/>
          <w:lang w:val="en-US"/>
        </w:rPr>
        <w:t>2</w:t>
      </w:r>
      <w:r w:rsidRPr="00070564">
        <w:rPr>
          <w:rFonts w:asciiTheme="majorBidi" w:hAnsiTheme="majorBidi" w:cstheme="majorBidi"/>
          <w:lang w:val="en-US"/>
        </w:rPr>
        <w:t xml:space="preserve">D, with cut-points defined by the study-specific quintiles of the distribution within control participants, to allow for any systematic differences between the studies in assay methods and blood sample types </w:t>
      </w:r>
      <w:r w:rsidRPr="00070564">
        <w:rPr>
          <w:rFonts w:asciiTheme="majorBidi" w:hAnsiTheme="majorBidi" w:cstheme="majorBidi"/>
          <w:lang w:val="en-US"/>
        </w:rPr>
        <w:fldChar w:fldCharType="begin"/>
      </w:r>
      <w:r w:rsidRPr="00070564">
        <w:rPr>
          <w:rFonts w:asciiTheme="majorBidi" w:hAnsiTheme="majorBidi" w:cstheme="majorBidi"/>
          <w:lang w:val="en-US"/>
        </w:rPr>
        <w:instrText xml:space="preserve"> ADDIN EN.CITE &lt;EndNote&gt;&lt;Cite&gt;&lt;Author&gt;Key&lt;/Author&gt;&lt;Year&gt;2010&lt;/Year&gt;&lt;RecNum&gt;103&lt;/RecNum&gt;&lt;DisplayText&gt;[40]&lt;/DisplayText&gt;&lt;record&gt;&lt;rec-number&gt;103&lt;/rec-number&gt;&lt;foreign-keys&gt;&lt;key app="EN" db-id="05rdev0x02z2xhea0zr5d9ta9p2xr02ewt5z" timestamp="1525427365"&gt;103&lt;/key&gt;&lt;/foreign-keys&gt;&lt;ref-type name="Journal Article"&gt;17&lt;/ref-type&gt;&lt;contributors&gt;&lt;authors&gt;&lt;author&gt;Key, T. J.&lt;/author&gt;&lt;author&gt;Appleby, P. N.&lt;/author&gt;&lt;author&gt;Allen, N. E.&lt;/author&gt;&lt;author&gt;Reeves, G. K.&lt;/author&gt;&lt;/authors&gt;&lt;/contributors&gt;&lt;auth-address&gt;Cancer Epidemiology Unit, Nuffield Department of Clinical Medicine, Oxford University, Richard Doll Building, Roosevelt Drive, Oxford OX3 7LF, United Kingdom. tim.key@ceu.ox.ac.uk&lt;/auth-address&gt;&lt;titles&gt;&lt;title&gt;Pooling biomarker data from different studies of disease risk, with a focus on endogenous hormones&lt;/title&gt;&lt;secondary-title&gt;Cancer Epidemiol Biomarkers Prev&lt;/secondary-title&gt;&lt;/titles&gt;&lt;periodical&gt;&lt;full-title&gt;Cancer Epidemiol Biomarkers Prev&lt;/full-title&gt;&lt;/periodical&gt;&lt;pages&gt;960-5&lt;/pages&gt;&lt;volume&gt;19&lt;/volume&gt;&lt;number&gt;4&lt;/number&gt;&lt;keywords&gt;&lt;keyword&gt;Biomarkers/*analysis&lt;/keyword&gt;&lt;keyword&gt;*Epidemiologic Methods&lt;/keyword&gt;&lt;keyword&gt;Hormones/*analysis&lt;/keyword&gt;&lt;keyword&gt;Humans&lt;/keyword&gt;&lt;keyword&gt;Neoplasms/*epidemiology&lt;/keyword&gt;&lt;keyword&gt;Risk Assessment/methods/standards&lt;/keyword&gt;&lt;keyword&gt;Risk Factors&lt;/keyword&gt;&lt;/keywords&gt;&lt;dates&gt;&lt;year&gt;2010&lt;/year&gt;&lt;pub-dates&gt;&lt;date&gt;Apr&lt;/date&gt;&lt;/pub-dates&gt;&lt;/dates&gt;&lt;isbn&gt;1538-7755 (Electronic)&amp;#xD;1055-9965 (Linking)&lt;/isbn&gt;&lt;accession-num&gt;20233851&lt;/accession-num&gt;&lt;urls&gt;&lt;related-urls&gt;&lt;url&gt;http://www.ncbi.nlm.nih.gov/pubmed/20233851&lt;/url&gt;&lt;/related-urls&gt;&lt;/urls&gt;&lt;custom2&gt;PMC2875156&lt;/custom2&gt;&lt;electronic-resource-num&gt;10.1158/1055-9965.EPI-10-0061&lt;/electronic-resource-num&gt;&lt;/record&gt;&lt;/Cite&gt;&lt;/EndNote&gt;</w:instrText>
      </w:r>
      <w:r w:rsidRPr="00070564">
        <w:rPr>
          <w:rFonts w:asciiTheme="majorBidi" w:hAnsiTheme="majorBidi" w:cstheme="majorBidi"/>
          <w:lang w:val="en-US"/>
        </w:rPr>
        <w:fldChar w:fldCharType="separate"/>
      </w:r>
      <w:r w:rsidRPr="00070564">
        <w:rPr>
          <w:rFonts w:asciiTheme="majorBidi" w:hAnsiTheme="majorBidi" w:cstheme="majorBidi"/>
          <w:noProof/>
          <w:lang w:val="en-US"/>
        </w:rPr>
        <w:t>[40]</w:t>
      </w:r>
      <w:r w:rsidRPr="00070564">
        <w:rPr>
          <w:rFonts w:asciiTheme="majorBidi" w:hAnsiTheme="majorBidi" w:cstheme="majorBidi"/>
          <w:lang w:val="en-US"/>
        </w:rPr>
        <w:fldChar w:fldCharType="end"/>
      </w:r>
      <w:r w:rsidRPr="00070564">
        <w:rPr>
          <w:rFonts w:asciiTheme="majorBidi" w:hAnsiTheme="majorBidi" w:cstheme="majorBidi"/>
          <w:lang w:val="en-US"/>
        </w:rPr>
        <w:t>. In order to provide a summary measure of the OR, a linear trend was calculated by replacing the categorical variable representing the fifths of each analyte with a continuous variable that was scored as 0, 0.25, 0.5, 0.75, and 1; because the mid-points of the lowest and highest fifths are the 10</w:t>
      </w:r>
      <w:r w:rsidRPr="00070564">
        <w:rPr>
          <w:rFonts w:asciiTheme="majorBidi" w:hAnsiTheme="majorBidi" w:cstheme="majorBidi"/>
          <w:vertAlign w:val="superscript"/>
          <w:lang w:val="en-US"/>
        </w:rPr>
        <w:t>th</w:t>
      </w:r>
      <w:r w:rsidRPr="00070564">
        <w:rPr>
          <w:rFonts w:asciiTheme="majorBidi" w:hAnsiTheme="majorBidi" w:cstheme="majorBidi"/>
          <w:lang w:val="en-US"/>
        </w:rPr>
        <w:t xml:space="preserve"> and 90</w:t>
      </w:r>
      <w:r w:rsidRPr="00070564">
        <w:rPr>
          <w:rFonts w:asciiTheme="majorBidi" w:hAnsiTheme="majorBidi" w:cstheme="majorBidi"/>
          <w:vertAlign w:val="superscript"/>
          <w:lang w:val="en-US"/>
        </w:rPr>
        <w:t>th</w:t>
      </w:r>
      <w:r w:rsidRPr="00070564">
        <w:rPr>
          <w:rFonts w:asciiTheme="majorBidi" w:hAnsiTheme="majorBidi" w:cstheme="majorBidi"/>
          <w:lang w:val="en-US"/>
        </w:rPr>
        <w:t xml:space="preserve"> percentiles of the study-specific vitamin D concentration, a unit increase in this variable can be taken to represent an 80 percentile increase in the study-specific concentration of vitamin D. To assess the risk for prostate cancer risk in men with very low vitamin D concentrations, season-standardized 25(OH)D was also categorized into study-specific tenths.</w:t>
      </w:r>
    </w:p>
    <w:p w14:paraId="0EBCDCFA" w14:textId="77777777" w:rsidR="00645C74" w:rsidRPr="00070564" w:rsidRDefault="00645C74" w:rsidP="00645C74">
      <w:pPr>
        <w:autoSpaceDE w:val="0"/>
        <w:autoSpaceDN w:val="0"/>
        <w:adjustRightInd w:val="0"/>
        <w:spacing w:after="120" w:line="480" w:lineRule="auto"/>
        <w:ind w:left="284" w:right="424" w:firstLine="720"/>
        <w:jc w:val="both"/>
        <w:rPr>
          <w:rFonts w:asciiTheme="majorBidi" w:hAnsiTheme="majorBidi" w:cstheme="majorBidi"/>
          <w:lang w:val="en-US"/>
        </w:rPr>
      </w:pPr>
      <w:r w:rsidRPr="00070564">
        <w:rPr>
          <w:rFonts w:asciiTheme="majorBidi" w:hAnsiTheme="majorBidi" w:cstheme="majorBidi"/>
          <w:lang w:val="en-US" w:eastAsia="en-GB"/>
        </w:rPr>
        <w:t>To examine the effects of potential confounders (other than the matching criteria, which were taken into account in the study design and matched analyses), conditional logistic regression analyses were performed that included the following covariates: age at blood collection (continuous), b</w:t>
      </w:r>
      <w:r w:rsidRPr="00070564">
        <w:rPr>
          <w:rFonts w:asciiTheme="majorBidi" w:hAnsiTheme="majorBidi" w:cstheme="majorBidi"/>
          <w:lang w:val="en-US"/>
        </w:rPr>
        <w:t>ody mass index (BMI, continuous), height (continuous), marital status  (married or cohabiting, not married or cohabiting, or not known), educational status (did not graduate from high school/secondary school/college, high school/secondary school/college graduates, university graduates, or not known) and cigarette smoking (never smoker, past smoker, current, or not known), all of which were associated with prostate cancer risk in these analyses.</w:t>
      </w:r>
    </w:p>
    <w:p w14:paraId="7E76123F" w14:textId="77777777" w:rsidR="00645C74" w:rsidRPr="00070564" w:rsidRDefault="00645C74" w:rsidP="00645C74">
      <w:pPr>
        <w:pStyle w:val="BodyTextIndent2"/>
        <w:ind w:left="284" w:right="424" w:firstLine="720"/>
        <w:jc w:val="both"/>
        <w:rPr>
          <w:rFonts w:asciiTheme="majorBidi" w:hAnsiTheme="majorBidi" w:cstheme="majorBidi"/>
          <w:sz w:val="22"/>
          <w:szCs w:val="22"/>
          <w:lang w:val="en-US"/>
        </w:rPr>
      </w:pPr>
      <w:r w:rsidRPr="00070564">
        <w:rPr>
          <w:rFonts w:asciiTheme="majorBidi" w:hAnsiTheme="majorBidi" w:cstheme="majorBidi"/>
          <w:sz w:val="22"/>
          <w:szCs w:val="22"/>
          <w:lang w:val="en-US"/>
        </w:rPr>
        <w:t xml:space="preserve">In a sensitivity analysis, conditional logistic regression models were also fitted using quintile cut-points defined by the overall distribution among the control participants in all studies combined; this approach maximizes the ability to examine associations across the full distribution of biomarker concentration across all </w:t>
      </w:r>
      <w:r w:rsidRPr="00070564">
        <w:rPr>
          <w:rFonts w:asciiTheme="majorBidi" w:hAnsiTheme="majorBidi" w:cstheme="majorBidi"/>
          <w:sz w:val="22"/>
          <w:szCs w:val="22"/>
          <w:lang w:val="en-US"/>
        </w:rPr>
        <w:lastRenderedPageBreak/>
        <w:t xml:space="preserve">studies but assumes that the differences in absolute values between studies are due to true population differences, rather than due to assay differences between the studies. The analyses were also repeated using predefined categories for concentrations of 25(OH)D of &lt;30, 30-&lt;50, 50-&lt;75 and ≥75 nmol/L, in order to investigate risks associated with very low (deficiency), low (insufficiency), moderate (sufficiency) and high circulating concentrations of vitamin D based on the Institute of Medicine (IoM) recommendations </w:t>
      </w:r>
      <w:r w:rsidRPr="00070564">
        <w:rPr>
          <w:rFonts w:asciiTheme="majorBidi" w:hAnsiTheme="majorBidi" w:cstheme="majorBidi"/>
          <w:sz w:val="22"/>
          <w:szCs w:val="22"/>
          <w:lang w:val="en-US"/>
        </w:rPr>
        <w:fldChar w:fldCharType="begin"/>
      </w:r>
      <w:r w:rsidRPr="00070564">
        <w:rPr>
          <w:rFonts w:asciiTheme="majorBidi" w:hAnsiTheme="majorBidi" w:cstheme="majorBidi"/>
          <w:sz w:val="22"/>
          <w:szCs w:val="22"/>
          <w:lang w:val="en-US"/>
        </w:rPr>
        <w:instrText xml:space="preserve"> ADDIN EN.CITE &lt;EndNote&gt;&lt;Cite&gt;&lt;Year&gt;2011&lt;/Year&gt;&lt;RecNum&gt;48&lt;/RecNum&gt;&lt;DisplayText&gt;[41]&lt;/DisplayText&gt;&lt;record&gt;&lt;rec-number&gt;48&lt;/rec-number&gt;&lt;foreign-keys&gt;&lt;key app="EN" db-id="05rdev0x02z2xhea0zr5d9ta9p2xr02ewt5z" timestamp="0"&gt;48&lt;/key&gt;&lt;/foreign-keys&gt;&lt;ref-type name="Book Section"&gt;5&lt;/ref-type&gt;&lt;contributors&gt;&lt;secondary-authors&gt;&lt;author&gt;Ross, A. C.&lt;/author&gt;&lt;author&gt;Taylor, C. L.&lt;/author&gt;&lt;author&gt;Yaktine, A. L.&lt;/author&gt;&lt;author&gt;Del Valle, H. B.&lt;/author&gt;&lt;/secondary-authors&gt;&lt;/contributors&gt;&lt;titles&gt;&lt;secondary-title&gt;Dietary Reference Intakes for Calcium and Vitamin D&lt;/secondary-title&gt;&lt;tertiary-title&gt;The National Academies Collection: Reports funded by National Institutes of Health&lt;/tertiary-title&gt;&lt;/titles&gt;&lt;dates&gt;&lt;year&gt;2011&lt;/year&gt;&lt;/dates&gt;&lt;pub-location&gt;Washington (DC)&lt;/pub-location&gt;&lt;accession-num&gt;21796828&lt;/accession-num&gt;&lt;urls&gt;&lt;related-urls&gt;&lt;url&gt;http://www.ncbi.nlm.nih.gov/pubmed/21796828&lt;/url&gt;&lt;/related-urls&gt;&lt;/urls&gt;&lt;electronic-resource-num&gt;10.17226/13050&lt;/electronic-resource-num&gt;&lt;language&gt;eng&lt;/language&gt;&lt;/record&gt;&lt;/Cite&gt;&lt;/EndNote&gt;</w:instrText>
      </w:r>
      <w:r w:rsidRPr="00070564">
        <w:rPr>
          <w:rFonts w:asciiTheme="majorBidi" w:hAnsiTheme="majorBidi" w:cstheme="majorBidi"/>
          <w:sz w:val="22"/>
          <w:szCs w:val="22"/>
          <w:lang w:val="en-US"/>
        </w:rPr>
        <w:fldChar w:fldCharType="separate"/>
      </w:r>
      <w:r w:rsidRPr="00070564">
        <w:rPr>
          <w:rFonts w:asciiTheme="majorBidi" w:hAnsiTheme="majorBidi" w:cstheme="majorBidi"/>
          <w:noProof/>
          <w:sz w:val="22"/>
          <w:szCs w:val="22"/>
          <w:lang w:val="en-US"/>
        </w:rPr>
        <w:t>[41]</w:t>
      </w:r>
      <w:r w:rsidRPr="00070564">
        <w:rPr>
          <w:rFonts w:asciiTheme="majorBidi" w:hAnsiTheme="majorBidi" w:cstheme="majorBidi"/>
          <w:sz w:val="22"/>
          <w:szCs w:val="22"/>
          <w:lang w:val="en-US"/>
        </w:rPr>
        <w:fldChar w:fldCharType="end"/>
      </w:r>
      <w:r w:rsidRPr="00070564">
        <w:rPr>
          <w:rFonts w:asciiTheme="majorBidi" w:hAnsiTheme="majorBidi" w:cstheme="majorBidi"/>
          <w:sz w:val="22"/>
          <w:szCs w:val="22"/>
          <w:lang w:val="en-US"/>
        </w:rPr>
        <w:t>. We also assessed whether circulating concentrations of vitamin D were related to death from prostate cancer.</w:t>
      </w:r>
    </w:p>
    <w:p w14:paraId="12A6FA45" w14:textId="77777777" w:rsidR="00645C74" w:rsidRPr="00070564" w:rsidRDefault="00645C74" w:rsidP="00645C74">
      <w:pPr>
        <w:autoSpaceDE w:val="0"/>
        <w:autoSpaceDN w:val="0"/>
        <w:adjustRightInd w:val="0"/>
        <w:spacing w:after="120" w:line="480" w:lineRule="auto"/>
        <w:ind w:left="284" w:right="424" w:firstLine="720"/>
        <w:jc w:val="both"/>
        <w:rPr>
          <w:rFonts w:asciiTheme="majorBidi" w:hAnsiTheme="majorBidi" w:cstheme="majorBidi"/>
          <w:lang w:val="en-US"/>
        </w:rPr>
      </w:pPr>
      <w:r w:rsidRPr="00070564">
        <w:rPr>
          <w:rFonts w:asciiTheme="majorBidi" w:hAnsiTheme="majorBidi" w:cstheme="majorBidi"/>
          <w:lang w:val="en-US"/>
        </w:rPr>
        <w:t>For each analyte, heterogeneity in linear trends between studies was assessed by comparing the χ</w:t>
      </w:r>
      <w:r w:rsidRPr="00070564">
        <w:rPr>
          <w:rFonts w:asciiTheme="majorBidi" w:hAnsiTheme="majorBidi" w:cstheme="majorBidi"/>
          <w:vertAlign w:val="superscript"/>
          <w:lang w:val="en-US"/>
        </w:rPr>
        <w:t>2</w:t>
      </w:r>
      <w:r w:rsidRPr="00070564">
        <w:rPr>
          <w:rFonts w:asciiTheme="majorBidi" w:hAnsiTheme="majorBidi" w:cstheme="majorBidi"/>
          <w:lang w:val="en-US"/>
        </w:rPr>
        <w:t xml:space="preserve"> values for models with and without a (study) x (linear trend) interaction term. To test whether the estimates for each analyte varied according to case characteristics, ORs were estimated within a series of subsets for the following characteristics: age at diagnosis, years from blood collection to diagnosis, year of diagnosis, stage of disease, aggressive disease, and grade of disease. Controls in each matched set were assigned the value of their matched case for the case-defined factors (e.g. age at diagnosis, years from blood collection to diagnosis). For the multi-matched sets in PLCO in which the case characteristics varied (e.g. some low-intermediate grade, some high grade), controls were randomly allocated to cases in the same proportions. Tests for heterogeneity for the case-defined factors (were obtained by fitting separate models for each subgroup and assuming independence of the ORs using a method analogous to a meta-analysis. Subgroup analyses were also conducted by age at blood draw, PSA at blood draw, university or higher education, BMI, cigarette smoking, alcohol consumption, season of blood draw, ethnicity and family history of prostate cancer. Tests for heterogeneity for these factors were assessed with a χ</w:t>
      </w:r>
      <w:r w:rsidRPr="00070564">
        <w:rPr>
          <w:rFonts w:asciiTheme="majorBidi" w:hAnsiTheme="majorBidi" w:cstheme="majorBidi"/>
          <w:vertAlign w:val="superscript"/>
          <w:lang w:val="en-US"/>
        </w:rPr>
        <w:t>2</w:t>
      </w:r>
      <w:r w:rsidRPr="00070564">
        <w:rPr>
          <w:rFonts w:asciiTheme="majorBidi" w:hAnsiTheme="majorBidi" w:cstheme="majorBidi"/>
          <w:lang w:val="en-US"/>
        </w:rPr>
        <w:t xml:space="preserve">-test of interaction between subgroup and the continuous trend test variable. </w:t>
      </w:r>
    </w:p>
    <w:p w14:paraId="2ADBD474" w14:textId="77777777" w:rsidR="00645C74" w:rsidRPr="00070564" w:rsidRDefault="00645C74" w:rsidP="00645C74">
      <w:pPr>
        <w:autoSpaceDE w:val="0"/>
        <w:autoSpaceDN w:val="0"/>
        <w:adjustRightInd w:val="0"/>
        <w:spacing w:after="120" w:line="480" w:lineRule="auto"/>
        <w:ind w:left="284" w:right="424" w:firstLine="720"/>
        <w:jc w:val="both"/>
        <w:rPr>
          <w:rFonts w:asciiTheme="majorBidi" w:hAnsiTheme="majorBidi" w:cstheme="majorBidi"/>
          <w:lang w:val="en-US"/>
        </w:rPr>
      </w:pPr>
      <w:r w:rsidRPr="00070564">
        <w:rPr>
          <w:rFonts w:asciiTheme="majorBidi" w:hAnsiTheme="majorBidi" w:cstheme="majorBidi"/>
          <w:lang w:val="en-US"/>
        </w:rPr>
        <w:t>In order to assess potential effect modification with different biomarkers, a χ</w:t>
      </w:r>
      <w:r w:rsidRPr="00070564">
        <w:rPr>
          <w:rFonts w:asciiTheme="majorBidi" w:hAnsiTheme="majorBidi" w:cstheme="majorBidi"/>
          <w:vertAlign w:val="superscript"/>
          <w:lang w:val="en-US"/>
        </w:rPr>
        <w:t>2</w:t>
      </w:r>
      <w:r w:rsidRPr="00070564">
        <w:rPr>
          <w:rFonts w:asciiTheme="majorBidi" w:hAnsiTheme="majorBidi" w:cstheme="majorBidi"/>
          <w:lang w:val="en-US"/>
        </w:rPr>
        <w:t>-test of interaction was used to determine whether risks by study-specific thirds of 25(OH)D varied according to study-specific thirds of 1,25(OH)</w:t>
      </w:r>
      <w:r w:rsidRPr="00070564">
        <w:rPr>
          <w:rFonts w:asciiTheme="majorBidi" w:hAnsiTheme="majorBidi" w:cstheme="majorBidi"/>
          <w:vertAlign w:val="subscript"/>
          <w:lang w:val="en-US"/>
        </w:rPr>
        <w:t>2</w:t>
      </w:r>
      <w:r w:rsidRPr="00070564">
        <w:rPr>
          <w:rFonts w:asciiTheme="majorBidi" w:hAnsiTheme="majorBidi" w:cstheme="majorBidi"/>
          <w:lang w:val="en-US"/>
        </w:rPr>
        <w:t>D (and vice versa), and according to study-specific thirds of circulating concentrations of insulin-like growth factor-I (IGF)-I, IGF binding protein-3 (IGFBP3), testosterone, free testosterone, sex hormone-binding globulin (SHBG) and prostate-specific antigen (PSA), where these data were available.</w:t>
      </w:r>
    </w:p>
    <w:p w14:paraId="4E722022" w14:textId="77777777" w:rsidR="00645C74" w:rsidRPr="00070564" w:rsidRDefault="00645C74" w:rsidP="00645C74">
      <w:pPr>
        <w:pStyle w:val="BodyTextIndent2"/>
        <w:ind w:left="284" w:right="424" w:firstLine="720"/>
        <w:jc w:val="both"/>
        <w:rPr>
          <w:rFonts w:asciiTheme="majorBidi" w:hAnsiTheme="majorBidi" w:cstheme="majorBidi"/>
          <w:sz w:val="22"/>
          <w:szCs w:val="22"/>
          <w:lang w:val="en-US"/>
        </w:rPr>
      </w:pPr>
      <w:r w:rsidRPr="00070564">
        <w:rPr>
          <w:rFonts w:asciiTheme="majorBidi" w:hAnsiTheme="majorBidi" w:cstheme="majorBidi"/>
          <w:sz w:val="22"/>
          <w:szCs w:val="22"/>
          <w:lang w:val="en-US"/>
        </w:rPr>
        <w:t>To explore the relationships between analytes, partial correlation coefficients between season-standardized 25(OH)D and 1,25(OH)</w:t>
      </w:r>
      <w:r w:rsidRPr="00070564">
        <w:rPr>
          <w:rFonts w:asciiTheme="majorBidi" w:hAnsiTheme="majorBidi" w:cstheme="majorBidi"/>
          <w:sz w:val="22"/>
          <w:szCs w:val="22"/>
          <w:vertAlign w:val="subscript"/>
          <w:lang w:val="en-US"/>
        </w:rPr>
        <w:t>2</w:t>
      </w:r>
      <w:r w:rsidRPr="00070564">
        <w:rPr>
          <w:rFonts w:asciiTheme="majorBidi" w:hAnsiTheme="majorBidi" w:cstheme="majorBidi"/>
          <w:sz w:val="22"/>
          <w:szCs w:val="22"/>
          <w:lang w:val="en-US"/>
        </w:rPr>
        <w:t xml:space="preserve">D and other selected circulating biomarkers were calculated using standardized log-transformed concentrations among controls from each study, adjusting for age at blood collection and, in a second analysis, also for BMI. Standardization (by subtracting the mean log concentration and </w:t>
      </w:r>
      <w:r w:rsidRPr="00070564">
        <w:rPr>
          <w:rFonts w:asciiTheme="majorBidi" w:hAnsiTheme="majorBidi" w:cstheme="majorBidi"/>
          <w:sz w:val="22"/>
          <w:szCs w:val="22"/>
          <w:lang w:val="en-US"/>
        </w:rPr>
        <w:lastRenderedPageBreak/>
        <w:t>dividing by the standard deviation of the log concentration) was performed to minimize</w:t>
      </w:r>
      <w:r w:rsidRPr="00070564" w:rsidDel="002C44AC">
        <w:rPr>
          <w:rFonts w:asciiTheme="majorBidi" w:hAnsiTheme="majorBidi" w:cstheme="majorBidi"/>
          <w:sz w:val="22"/>
          <w:szCs w:val="22"/>
          <w:lang w:val="en-US"/>
        </w:rPr>
        <w:t xml:space="preserve"> </w:t>
      </w:r>
      <w:r w:rsidRPr="00070564">
        <w:rPr>
          <w:rFonts w:asciiTheme="majorBidi" w:hAnsiTheme="majorBidi" w:cstheme="majorBidi"/>
          <w:sz w:val="22"/>
          <w:szCs w:val="22"/>
          <w:lang w:val="en-US"/>
        </w:rPr>
        <w:t xml:space="preserve">for any systematic differences in the biomarker concentration between studies owing to differences in the assays. </w:t>
      </w:r>
    </w:p>
    <w:p w14:paraId="0B47A8D3" w14:textId="77777777" w:rsidR="00645C74" w:rsidRPr="00070564" w:rsidRDefault="00645C74" w:rsidP="00645C74">
      <w:pPr>
        <w:pStyle w:val="BodyTextIndent2"/>
        <w:ind w:left="284" w:right="424" w:firstLine="720"/>
        <w:jc w:val="both"/>
        <w:rPr>
          <w:rFonts w:asciiTheme="majorBidi" w:hAnsiTheme="majorBidi" w:cstheme="majorBidi"/>
          <w:sz w:val="22"/>
          <w:szCs w:val="22"/>
          <w:lang w:val="en-US"/>
        </w:rPr>
      </w:pPr>
      <w:r w:rsidRPr="00070564">
        <w:rPr>
          <w:rFonts w:asciiTheme="majorBidi" w:hAnsiTheme="majorBidi" w:cstheme="majorBidi"/>
          <w:sz w:val="22"/>
          <w:szCs w:val="22"/>
          <w:lang w:val="en-US"/>
        </w:rPr>
        <w:t>The cross-sectional associations of 25(OH)D and 1,25(OH)</w:t>
      </w:r>
      <w:r w:rsidRPr="00070564">
        <w:rPr>
          <w:rFonts w:asciiTheme="majorBidi" w:hAnsiTheme="majorBidi" w:cstheme="majorBidi"/>
          <w:sz w:val="22"/>
          <w:szCs w:val="22"/>
          <w:vertAlign w:val="subscript"/>
          <w:lang w:val="en-US"/>
        </w:rPr>
        <w:t>2</w:t>
      </w:r>
      <w:r w:rsidRPr="00070564">
        <w:rPr>
          <w:rFonts w:asciiTheme="majorBidi" w:hAnsiTheme="majorBidi" w:cstheme="majorBidi"/>
          <w:sz w:val="22"/>
          <w:szCs w:val="22"/>
          <w:lang w:val="en-US"/>
        </w:rPr>
        <w:t xml:space="preserve">D with participant characteristics (among the controls) were examined using analyses of variance to calculate geometric mean concentrations and 95% confidence intervals (CIs), adjusting for study and age at blood collection, as appropriate. F tests were used to test for heterogeneity in the geometric mean analyte concentrations between the categories, and where appropriate, to test for trends across the categories, with the ordered categories scored from 1 to the maximum number of categories. </w:t>
      </w:r>
    </w:p>
    <w:p w14:paraId="57244C6A" w14:textId="77777777" w:rsidR="00645C74" w:rsidRPr="00070564" w:rsidRDefault="00645C74" w:rsidP="00645C74">
      <w:pPr>
        <w:pStyle w:val="BodyTextIndent2"/>
        <w:ind w:left="284" w:right="424" w:firstLine="720"/>
        <w:jc w:val="both"/>
        <w:rPr>
          <w:rFonts w:asciiTheme="majorBidi" w:hAnsiTheme="majorBidi" w:cstheme="majorBidi"/>
          <w:sz w:val="22"/>
          <w:szCs w:val="22"/>
          <w:lang w:val="en-US"/>
        </w:rPr>
      </w:pPr>
      <w:r w:rsidRPr="00070564">
        <w:rPr>
          <w:rFonts w:asciiTheme="majorBidi" w:hAnsiTheme="majorBidi" w:cstheme="majorBidi"/>
          <w:sz w:val="22"/>
          <w:szCs w:val="22"/>
          <w:lang w:val="en-US"/>
        </w:rPr>
        <w:t xml:space="preserve">All tests of statistical significance were two-sided, and statistical significance was set at the 5% level. All statistical tests were carried out with </w:t>
      </w:r>
      <w:r w:rsidRPr="00070564">
        <w:rPr>
          <w:rFonts w:asciiTheme="majorBidi" w:hAnsiTheme="majorBidi" w:cstheme="majorBidi"/>
          <w:i/>
          <w:sz w:val="22"/>
          <w:szCs w:val="22"/>
          <w:lang w:val="en-US"/>
        </w:rPr>
        <w:t>Stata Statistical Software, Release 14</w:t>
      </w:r>
      <w:r w:rsidRPr="00070564">
        <w:rPr>
          <w:rFonts w:asciiTheme="majorBidi" w:hAnsiTheme="majorBidi" w:cstheme="majorBidi"/>
          <w:sz w:val="22"/>
          <w:szCs w:val="22"/>
          <w:lang w:val="en-US"/>
        </w:rPr>
        <w:t xml:space="preserve"> (StataCorp, LP, College Station, Texas).</w:t>
      </w:r>
    </w:p>
    <w:p w14:paraId="26946D54" w14:textId="77777777" w:rsidR="00645C74" w:rsidRPr="00070564" w:rsidRDefault="00645C74" w:rsidP="00645C74">
      <w:pPr>
        <w:pStyle w:val="BodyTextIndent2"/>
        <w:ind w:left="284" w:right="424" w:firstLine="720"/>
        <w:jc w:val="both"/>
        <w:rPr>
          <w:rFonts w:asciiTheme="majorBidi" w:hAnsiTheme="majorBidi" w:cstheme="majorBidi"/>
          <w:sz w:val="22"/>
          <w:szCs w:val="22"/>
          <w:lang w:val="en-US"/>
        </w:rPr>
      </w:pPr>
    </w:p>
    <w:p w14:paraId="2732FBCB" w14:textId="77777777" w:rsidR="00645C74" w:rsidRPr="00070564" w:rsidRDefault="00645C74" w:rsidP="00645C74">
      <w:pPr>
        <w:ind w:left="284" w:right="424"/>
        <w:rPr>
          <w:rFonts w:asciiTheme="majorBidi" w:eastAsia="Times New Roman" w:hAnsiTheme="majorBidi" w:cstheme="majorBidi"/>
          <w:lang w:val="en-US" w:eastAsia="en-GB"/>
        </w:rPr>
      </w:pPr>
      <w:r w:rsidRPr="00070564">
        <w:rPr>
          <w:rFonts w:asciiTheme="majorBidi" w:hAnsiTheme="majorBidi" w:cstheme="majorBidi"/>
          <w:lang w:val="en-US"/>
        </w:rPr>
        <w:br w:type="page"/>
      </w:r>
    </w:p>
    <w:p w14:paraId="69F27123" w14:textId="77777777" w:rsidR="00645C74" w:rsidRPr="00070564" w:rsidRDefault="00645C74" w:rsidP="00645C74">
      <w:pPr>
        <w:spacing w:after="120" w:line="480" w:lineRule="auto"/>
        <w:ind w:left="284" w:right="424"/>
        <w:jc w:val="both"/>
        <w:rPr>
          <w:rFonts w:asciiTheme="majorBidi" w:hAnsiTheme="majorBidi" w:cstheme="majorBidi"/>
          <w:b/>
          <w:lang w:val="en-US"/>
        </w:rPr>
      </w:pPr>
      <w:r w:rsidRPr="00070564">
        <w:rPr>
          <w:rFonts w:asciiTheme="majorBidi" w:hAnsiTheme="majorBidi" w:cstheme="majorBidi"/>
          <w:b/>
          <w:lang w:val="en-US"/>
        </w:rPr>
        <w:lastRenderedPageBreak/>
        <w:t>Funding for the collaborating studies</w:t>
      </w:r>
    </w:p>
    <w:p w14:paraId="14EB361E"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530489">
        <w:rPr>
          <w:rFonts w:asciiTheme="majorBidi" w:hAnsiTheme="majorBidi" w:cstheme="majorBidi"/>
          <w:u w:val="single"/>
          <w:lang w:val="en-US"/>
        </w:rPr>
        <w:t>ARIC</w:t>
      </w:r>
      <w:r w:rsidRPr="00070564">
        <w:rPr>
          <w:rFonts w:asciiTheme="majorBidi" w:hAnsiTheme="majorBidi" w:cstheme="majorBidi"/>
          <w:lang w:val="en-US"/>
        </w:rPr>
        <w:t xml:space="preserve">: The Atherosclerosis Risk in Communities study has been funded in whole or in part with Federal funds from the National Heart, Lung, and Blood Institute, National Institutes of Health, Department of Health and Human Services, under Contract nos. (HHSN268201700001I, HHSN268201700002I, HHSN268201700003I, HHSN268201700004I, HHSN268201700005I). Studies on cancer in ARIC are also supported by the National Cancer Institute (U01 CA164975). Vitamin D measurement was supported by grant R01 HL103706 from the National Institutes of Health National Heart, Lung, and Blood Institute and grant R01 HL103706-S1 from the Office of Dietary Supplements (both th Lutsey).  Dr. Platz was supported by NCI Cancer Center Support Grant P30 CA006973. Dr. Joshu was supported by the Prostate Cancer Foundation. The content of this work is solely the responsibility of the authors and does not necessarily represent the official views of the National Institutes of Health. Cancer incidence data have been provided by the Maryland Cancer Registry, Center for Cancer Surveillance and Control, Maryland Department of Health, 201 W. Preston Street, Room 400, Baltimore, MD 21201. We acknowledge the State of Maryland, the Maryland Cigarette Restitution Fund, and the National Program of Cancer Registries (NPCR) of the Centers for Disease Control and Prevention (CDC) for the funds that helped support the availability of the cancer registry data. </w:t>
      </w:r>
      <w:r w:rsidRPr="00070564">
        <w:rPr>
          <w:rFonts w:asciiTheme="majorBidi" w:hAnsiTheme="majorBidi" w:cstheme="majorBidi"/>
          <w:bCs/>
          <w:u w:val="single"/>
          <w:lang w:val="en-US"/>
        </w:rPr>
        <w:t>ATBC</w:t>
      </w:r>
      <w:r w:rsidRPr="00070564">
        <w:rPr>
          <w:rFonts w:asciiTheme="majorBidi" w:hAnsiTheme="majorBidi" w:cstheme="majorBidi"/>
          <w:bCs/>
          <w:lang w:val="en-US"/>
        </w:rPr>
        <w:t>:</w:t>
      </w:r>
      <w:r w:rsidRPr="00070564">
        <w:rPr>
          <w:lang w:val="en-US"/>
        </w:rPr>
        <w:t xml:space="preserve">  S</w:t>
      </w:r>
      <w:r w:rsidRPr="00070564">
        <w:rPr>
          <w:rFonts w:asciiTheme="majorBidi" w:hAnsiTheme="majorBidi" w:cstheme="majorBidi"/>
          <w:bCs/>
          <w:lang w:val="en-US"/>
        </w:rPr>
        <w:t xml:space="preserve">upported by the Intramural Research Program of the U.S. National Cancer Institute, National Institutes of Health, and by U.S. Public Health Service contract HHSN261201500005C from the National Cancer Institute, Department of Health and Human Services. </w:t>
      </w:r>
      <w:r w:rsidRPr="00070564">
        <w:rPr>
          <w:rFonts w:asciiTheme="majorBidi" w:hAnsiTheme="majorBidi" w:cstheme="majorBidi"/>
          <w:bCs/>
          <w:u w:val="single"/>
          <w:lang w:val="en-US"/>
        </w:rPr>
        <w:t>EPIC-Greece</w:t>
      </w:r>
      <w:r w:rsidRPr="00070564">
        <w:rPr>
          <w:rFonts w:asciiTheme="majorBidi" w:hAnsiTheme="majorBidi" w:cstheme="majorBidi"/>
          <w:bCs/>
          <w:lang w:val="en-US"/>
        </w:rPr>
        <w:t xml:space="preserve">: the Hellenic Health Foundation. </w:t>
      </w:r>
      <w:r w:rsidRPr="00070564">
        <w:rPr>
          <w:rFonts w:asciiTheme="majorBidi" w:hAnsiTheme="majorBidi" w:cstheme="majorBidi"/>
          <w:bCs/>
          <w:u w:val="single"/>
          <w:lang w:val="en-US"/>
        </w:rPr>
        <w:t>CLUE</w:t>
      </w:r>
      <w:r w:rsidRPr="00070564">
        <w:rPr>
          <w:rFonts w:asciiTheme="majorBidi" w:hAnsiTheme="majorBidi" w:cstheme="majorBidi"/>
          <w:bCs/>
          <w:lang w:val="en-US"/>
        </w:rPr>
        <w:t xml:space="preserve">: Cancer incidence data have been provided by the Maryland Cancer Registry, Center for Cancer Surveillance and Control, Maryland Department of Health, 201 W. Preston Street, Room 400, Baltimore, MD 21201. We acknowledge the State of Maryland, the Maryland Cigarette Restitution Fund, and the National Program of Cancer Registries (NPCR) of the Centers for Disease Control and Prevention (CDC) for the funds that helped support the availability of the cancer registry data. </w:t>
      </w:r>
      <w:r w:rsidRPr="00070564">
        <w:rPr>
          <w:rFonts w:asciiTheme="majorBidi" w:hAnsiTheme="majorBidi" w:cstheme="majorBidi"/>
          <w:bCs/>
          <w:u w:val="single"/>
          <w:lang w:val="en-US"/>
        </w:rPr>
        <w:t>EPIC-Italy</w:t>
      </w:r>
      <w:r w:rsidRPr="00070564">
        <w:rPr>
          <w:rFonts w:asciiTheme="majorBidi" w:hAnsiTheme="majorBidi" w:cstheme="majorBidi"/>
          <w:bCs/>
          <w:lang w:val="en-US"/>
        </w:rPr>
        <w:t>:</w:t>
      </w:r>
      <w:r w:rsidRPr="00070564">
        <w:rPr>
          <w:rFonts w:asciiTheme="majorBidi" w:hAnsiTheme="majorBidi" w:cstheme="majorBidi"/>
          <w:lang w:val="en-US" w:eastAsia="en-GB"/>
        </w:rPr>
        <w:t xml:space="preserve"> Associazione Italiana per la Ricerca sul Cancro-AIRC-Italy. </w:t>
      </w:r>
      <w:r w:rsidRPr="00070564">
        <w:rPr>
          <w:rFonts w:asciiTheme="majorBidi" w:hAnsiTheme="majorBidi" w:cstheme="majorBidi"/>
          <w:u w:val="single"/>
          <w:lang w:val="en-US"/>
        </w:rPr>
        <w:t>MORGEN-EPIC</w:t>
      </w:r>
      <w:r w:rsidRPr="00070564">
        <w:rPr>
          <w:rFonts w:asciiTheme="majorBidi" w:hAnsiTheme="majorBidi" w:cstheme="majorBidi"/>
          <w:lang w:val="en-US"/>
        </w:rPr>
        <w:t xml:space="preserve"> cohort of the EPIC Bilthoven centre</w:t>
      </w:r>
      <w:r w:rsidRPr="00070564">
        <w:rPr>
          <w:rFonts w:asciiTheme="majorBidi" w:hAnsiTheme="majorBidi" w:cstheme="majorBidi"/>
          <w:bCs/>
          <w:lang w:val="en-US"/>
        </w:rPr>
        <w:t xml:space="preserve">: Dutch Ministry of Public Health, Welfare and Sports (VWS), Netherlands Cancer Registry (NKR), Statistics Netherlands (the Netherlands). </w:t>
      </w:r>
      <w:r w:rsidRPr="00070564">
        <w:rPr>
          <w:rFonts w:asciiTheme="majorBidi" w:hAnsiTheme="majorBidi" w:cstheme="majorBidi"/>
          <w:bCs/>
          <w:u w:val="single"/>
          <w:lang w:val="en-US"/>
        </w:rPr>
        <w:t xml:space="preserve">The ESTHER study </w:t>
      </w:r>
      <w:r w:rsidRPr="00070564">
        <w:rPr>
          <w:rFonts w:asciiTheme="majorBidi" w:hAnsiTheme="majorBidi" w:cstheme="majorBidi"/>
          <w:bCs/>
          <w:lang w:val="en-US"/>
        </w:rPr>
        <w:t>was funded by the Baden-Württemberg state Ministry of Science, Research and Arts (Stuttgart, Germany), the Federal Ministry of Education and Research (Berlin, Germany) the Federal Ministry of Family Affairs, Senior Citizens, Women and Youth (Berlin, Germany), and the Saarland state Ministry of Social Affairs, Health, Women and Family. Measurements of 25(OH)D in men were conducted in the context of the German Cancer Aid project number 108250 and 108426.</w:t>
      </w:r>
      <w:r w:rsidRPr="00070564">
        <w:rPr>
          <w:rFonts w:asciiTheme="majorBidi" w:hAnsiTheme="majorBidi" w:cstheme="majorBidi"/>
          <w:lang w:val="en-US"/>
        </w:rPr>
        <w:t xml:space="preserve"> </w:t>
      </w:r>
      <w:r w:rsidRPr="00070564">
        <w:rPr>
          <w:rFonts w:asciiTheme="majorBidi" w:hAnsiTheme="majorBidi" w:cstheme="majorBidi"/>
          <w:bCs/>
          <w:u w:val="single"/>
          <w:lang w:val="en-US"/>
        </w:rPr>
        <w:t>HIMS</w:t>
      </w:r>
      <w:r w:rsidRPr="00070564">
        <w:rPr>
          <w:rFonts w:asciiTheme="majorBidi" w:hAnsiTheme="majorBidi" w:cstheme="majorBidi"/>
          <w:bCs/>
          <w:lang w:val="en-US"/>
        </w:rPr>
        <w:t xml:space="preserve">: Project </w:t>
      </w:r>
      <w:r w:rsidRPr="00070564">
        <w:rPr>
          <w:rFonts w:asciiTheme="majorBidi" w:hAnsiTheme="majorBidi" w:cstheme="majorBidi"/>
          <w:bCs/>
          <w:lang w:val="en-US"/>
        </w:rPr>
        <w:lastRenderedPageBreak/>
        <w:t xml:space="preserve">grants 1045710, 1060557 and 1128083 from the National health and Medical Research Council of Australia. </w:t>
      </w:r>
      <w:r w:rsidRPr="00070564">
        <w:rPr>
          <w:rFonts w:asciiTheme="majorBidi" w:hAnsiTheme="majorBidi" w:cstheme="majorBidi"/>
          <w:u w:val="single"/>
          <w:lang w:val="en-US" w:eastAsia="en-GB"/>
        </w:rPr>
        <w:t>HPFS</w:t>
      </w:r>
      <w:r w:rsidRPr="00070564">
        <w:rPr>
          <w:rFonts w:asciiTheme="majorBidi" w:hAnsiTheme="majorBidi" w:cstheme="majorBidi"/>
          <w:lang w:val="en-US" w:eastAsia="en-GB"/>
        </w:rPr>
        <w:t xml:space="preserve">: Supported by grant CA133891 and CA55075 from the National Cancer Institute, National Institutes of Health. </w:t>
      </w:r>
      <w:r w:rsidRPr="00070564">
        <w:rPr>
          <w:rFonts w:asciiTheme="majorBidi" w:hAnsiTheme="majorBidi" w:cstheme="majorBidi"/>
          <w:bCs/>
          <w:u w:val="single"/>
          <w:lang w:val="en-US"/>
        </w:rPr>
        <w:t>Janus</w:t>
      </w:r>
      <w:r w:rsidRPr="00070564">
        <w:rPr>
          <w:rFonts w:asciiTheme="majorBidi" w:hAnsiTheme="majorBidi" w:cstheme="majorBidi"/>
          <w:bCs/>
          <w:lang w:val="en-US"/>
        </w:rPr>
        <w:t xml:space="preserve">: was supported by a grant from the Norwegian Cancer Society and the Throne Holst Foundation. </w:t>
      </w:r>
      <w:r w:rsidRPr="00070564">
        <w:rPr>
          <w:rFonts w:asciiTheme="majorBidi" w:hAnsiTheme="majorBidi" w:cstheme="majorBidi"/>
          <w:bCs/>
          <w:u w:val="single"/>
          <w:lang w:val="en-US"/>
        </w:rPr>
        <w:t>JPHC</w:t>
      </w:r>
      <w:r w:rsidRPr="00070564">
        <w:rPr>
          <w:rFonts w:asciiTheme="majorBidi" w:hAnsiTheme="majorBidi" w:cstheme="majorBidi"/>
          <w:u w:val="single"/>
          <w:lang w:val="en-US" w:eastAsia="en-GB"/>
        </w:rPr>
        <w:t>:</w:t>
      </w:r>
      <w:r w:rsidRPr="00070564">
        <w:rPr>
          <w:rFonts w:asciiTheme="majorBidi" w:hAnsiTheme="majorBidi" w:cstheme="majorBidi"/>
          <w:lang w:val="en-US" w:eastAsia="en-GB"/>
        </w:rPr>
        <w:t xml:space="preserve"> was supported by National Cancer Center Research and Development Fund (since 2011) and a Grant-in-Aid for Cancer Research from the Ministry of Health, Labour and Welfare of Japan (from 1989 to 2010).</w:t>
      </w:r>
      <w:r w:rsidRPr="00070564">
        <w:rPr>
          <w:rFonts w:asciiTheme="majorBidi" w:hAnsiTheme="majorBidi" w:cstheme="majorBidi"/>
          <w:u w:val="single"/>
          <w:lang w:val="en-US" w:eastAsia="en-GB"/>
        </w:rPr>
        <w:t xml:space="preserve"> </w:t>
      </w:r>
      <w:r w:rsidRPr="00070564">
        <w:rPr>
          <w:rFonts w:asciiTheme="majorBidi" w:hAnsiTheme="majorBidi" w:cstheme="majorBidi"/>
          <w:u w:val="single"/>
          <w:lang w:val="en-US"/>
        </w:rPr>
        <w:t>MCCS</w:t>
      </w:r>
      <w:r w:rsidRPr="00070564">
        <w:rPr>
          <w:rFonts w:asciiTheme="majorBidi" w:hAnsiTheme="majorBidi" w:cstheme="majorBidi"/>
          <w:lang w:val="en-US"/>
        </w:rPr>
        <w:t xml:space="preserve">: Cohort recruitment was funded by Cancer Council Victoria and VicHealth. The MCCS was further supported by Australian National Health and Medical Research Council (NHMRC) grants 209057 and 396414 and by infrastructure provided by Cancer Council Victoria. The vitamin D project was specifically funded by NHMRC project grant 623208. </w:t>
      </w:r>
      <w:r w:rsidRPr="00070564">
        <w:rPr>
          <w:rFonts w:asciiTheme="majorBidi" w:hAnsiTheme="majorBidi" w:cstheme="majorBidi"/>
          <w:bCs/>
          <w:u w:val="single"/>
          <w:lang w:val="en-US"/>
        </w:rPr>
        <w:t>MEC</w:t>
      </w:r>
      <w:r w:rsidRPr="00070564">
        <w:rPr>
          <w:rFonts w:asciiTheme="majorBidi" w:hAnsiTheme="majorBidi" w:cstheme="majorBidi"/>
          <w:bCs/>
          <w:lang w:val="en-US"/>
        </w:rPr>
        <w:t>:</w:t>
      </w:r>
      <w:r w:rsidRPr="00070564">
        <w:rPr>
          <w:rFonts w:asciiTheme="majorBidi" w:hAnsiTheme="majorBidi" w:cstheme="majorBidi"/>
          <w:bCs/>
          <w:iCs/>
          <w:lang w:val="en-US"/>
        </w:rPr>
        <w:t xml:space="preserve"> US National Cancer Institute grants P01 CA33619 and U01 CA164973. </w:t>
      </w:r>
      <w:r w:rsidRPr="00070564">
        <w:rPr>
          <w:rFonts w:asciiTheme="majorBidi" w:hAnsiTheme="majorBidi" w:cstheme="majorBidi"/>
          <w:bCs/>
          <w:u w:val="single"/>
          <w:lang w:val="en-US"/>
        </w:rPr>
        <w:t>PCPT</w:t>
      </w:r>
      <w:r w:rsidRPr="00070564">
        <w:rPr>
          <w:rFonts w:asciiTheme="majorBidi" w:hAnsiTheme="majorBidi" w:cstheme="majorBidi"/>
          <w:bCs/>
          <w:lang w:val="en-US"/>
        </w:rPr>
        <w:t>:</w:t>
      </w:r>
      <w:r w:rsidRPr="00070564">
        <w:rPr>
          <w:rFonts w:asciiTheme="majorBidi" w:hAnsiTheme="majorBidi" w:cstheme="majorBidi"/>
          <w:lang w:val="en-US"/>
        </w:rPr>
        <w:t xml:space="preserve"> </w:t>
      </w:r>
      <w:r w:rsidRPr="00070564">
        <w:rPr>
          <w:rFonts w:asciiTheme="majorBidi" w:hAnsiTheme="majorBidi" w:cstheme="majorBidi"/>
          <w:bCs/>
          <w:lang w:val="en-US"/>
        </w:rPr>
        <w:t xml:space="preserve">US National Cancer Institute, National Institutes of Health, </w:t>
      </w:r>
      <w:r w:rsidRPr="00070564">
        <w:rPr>
          <w:rFonts w:asciiTheme="majorBidi" w:hAnsiTheme="majorBidi" w:cstheme="majorBidi"/>
          <w:lang w:val="en-US"/>
        </w:rPr>
        <w:t xml:space="preserve">U10-CA37429, UM1-CA182883and </w:t>
      </w:r>
      <w:r w:rsidRPr="00070564">
        <w:rPr>
          <w:rFonts w:asciiTheme="majorBidi" w:hAnsiTheme="majorBidi" w:cstheme="majorBidi"/>
          <w:bCs/>
          <w:lang w:val="en-US"/>
        </w:rPr>
        <w:t xml:space="preserve">P01 CA108964. </w:t>
      </w:r>
      <w:r w:rsidRPr="00070564">
        <w:rPr>
          <w:rFonts w:asciiTheme="majorBidi" w:hAnsiTheme="majorBidi" w:cstheme="majorBidi"/>
          <w:bCs/>
          <w:u w:val="single"/>
          <w:lang w:val="en-US"/>
        </w:rPr>
        <w:t>PLCO</w:t>
      </w:r>
      <w:r w:rsidRPr="00070564">
        <w:rPr>
          <w:rFonts w:asciiTheme="majorBidi" w:hAnsiTheme="majorBidi" w:cstheme="majorBidi"/>
          <w:bCs/>
          <w:lang w:val="en-US"/>
        </w:rPr>
        <w:t xml:space="preserve">: supported by the Intramural Research Program of the National Cancer Institute and by contracts from the Division of Cancer Prevention, National Cancer Institute, NIH, DHHS. The authors thank the National Cancer Institute for access to NCI's data collected by the Prostate, Lung, Colorectal and Ovarian (PLCO). </w:t>
      </w:r>
      <w:r w:rsidRPr="00070564">
        <w:rPr>
          <w:rFonts w:asciiTheme="majorBidi" w:hAnsiTheme="majorBidi" w:cstheme="majorBidi"/>
          <w:u w:val="single"/>
          <w:lang w:val="en-US" w:eastAsia="en-GB"/>
        </w:rPr>
        <w:t>ProtecT</w:t>
      </w:r>
      <w:r w:rsidRPr="00070564">
        <w:rPr>
          <w:rFonts w:asciiTheme="majorBidi" w:hAnsiTheme="majorBidi" w:cstheme="majorBidi"/>
          <w:lang w:val="en-US" w:eastAsia="en-GB"/>
        </w:rPr>
        <w:t xml:space="preserve">: </w:t>
      </w:r>
      <w:r w:rsidRPr="00070564">
        <w:rPr>
          <w:rFonts w:asciiTheme="majorBidi" w:hAnsiTheme="majorBidi" w:cstheme="majorBidi"/>
          <w:bCs/>
          <w:lang w:val="en-US"/>
        </w:rPr>
        <w:t xml:space="preserve">funded through the NIHR Health Technology Assessment Programme (projects 96/20/06, 96/20/99, www.hta/1230), the authors would like to acknowledge the provision of additional epidemiological data by the NHS R&amp;D Directorate supported Prodigal study, the ProMPT (Prostate Mechanisms of Progression and Treatment, grant code G0500966/75466) collaboration which has funded tissue and urine collections and is supported by the National Cancer Research Institute (NCRI) formed by the Department of Health, the Medical Research Council and Cancer Research UK. The ProtecT vitamin D study was supported by the World Cancer Research Fund UK (Grant number 2006/15). These collaborations are supported by the University of Cambridge Cancer Research, UK, and the National Institute for Health Research funded Cambridge Bio-medical Research Centre, Cambridge, UK. The MRC / the University of Bristol Integrative Epidemiology Unit (IEU) is supported by the MRC and the University of Bristol (MC_UU_12013/1, MC_UU_12013/2). RMM was supported by a Cancer Research UK Programme Grant, the Integrative Cancer Epidemiology Programme (C18281/A19169). The NIHR Bristol Biomedical Research Centre is funded by the National Institute for Health Research and is a partnership between University Hospitals Bristol NHS Trust and the University of Bristol. </w:t>
      </w:r>
      <w:r w:rsidRPr="00070564">
        <w:rPr>
          <w:rFonts w:asciiTheme="majorBidi" w:hAnsiTheme="majorBidi" w:cstheme="majorBidi"/>
          <w:bCs/>
          <w:u w:val="single"/>
          <w:lang w:val="en-US"/>
        </w:rPr>
        <w:t>SU.VI.MAX</w:t>
      </w:r>
      <w:r w:rsidRPr="00070564">
        <w:rPr>
          <w:rFonts w:asciiTheme="majorBidi" w:hAnsiTheme="majorBidi" w:cstheme="majorBidi"/>
          <w:bCs/>
          <w:lang w:val="en-US"/>
        </w:rPr>
        <w:t xml:space="preserve">: support from the French Research Institute for Public Health (IRESP, grant number AAR201206). </w:t>
      </w:r>
      <w:r w:rsidRPr="00070564">
        <w:rPr>
          <w:rFonts w:asciiTheme="majorBidi" w:hAnsiTheme="majorBidi" w:cstheme="majorBidi"/>
          <w:bCs/>
          <w:u w:val="single"/>
          <w:lang w:val="en-US"/>
        </w:rPr>
        <w:t>SELECT</w:t>
      </w:r>
      <w:r w:rsidRPr="00070564">
        <w:rPr>
          <w:rFonts w:asciiTheme="majorBidi" w:hAnsiTheme="majorBidi" w:cstheme="majorBidi"/>
          <w:bCs/>
          <w:lang w:val="en-US"/>
        </w:rPr>
        <w:t xml:space="preserve">: US National Cancer Institute, National Institutes of Health, U10-CA37429 and UM1-CA182883. </w:t>
      </w:r>
    </w:p>
    <w:p w14:paraId="1E87CDAE" w14:textId="77777777" w:rsidR="00645C74" w:rsidRPr="00070564" w:rsidRDefault="00645C74" w:rsidP="00645C74">
      <w:pPr>
        <w:pStyle w:val="BodyTextIndent2"/>
        <w:ind w:left="284" w:right="424"/>
        <w:jc w:val="both"/>
        <w:rPr>
          <w:rFonts w:asciiTheme="majorBidi" w:hAnsiTheme="majorBidi" w:cstheme="majorBidi"/>
          <w:sz w:val="22"/>
          <w:szCs w:val="22"/>
          <w:lang w:val="en-US"/>
        </w:rPr>
      </w:pPr>
    </w:p>
    <w:p w14:paraId="5AEA4934" w14:textId="77777777" w:rsidR="00645C74" w:rsidRPr="00070564" w:rsidRDefault="00645C74" w:rsidP="00645C74">
      <w:pPr>
        <w:spacing w:line="480" w:lineRule="auto"/>
        <w:ind w:left="284" w:right="424"/>
        <w:rPr>
          <w:rFonts w:asciiTheme="majorBidi" w:eastAsia="Times New Roman" w:hAnsiTheme="majorBidi" w:cstheme="majorBidi"/>
          <w:lang w:val="en-US" w:eastAsia="en-GB"/>
        </w:rPr>
      </w:pPr>
      <w:r w:rsidRPr="00070564">
        <w:rPr>
          <w:rFonts w:asciiTheme="majorBidi" w:hAnsiTheme="majorBidi" w:cstheme="majorBidi"/>
          <w:lang w:val="en-US"/>
        </w:rPr>
        <w:lastRenderedPageBreak/>
        <w:br w:type="page"/>
      </w:r>
    </w:p>
    <w:p w14:paraId="6907242F" w14:textId="77777777" w:rsidR="00645C74" w:rsidRPr="00070564" w:rsidRDefault="00645C74" w:rsidP="00645C74">
      <w:pPr>
        <w:pStyle w:val="BodyTextIndent2"/>
        <w:ind w:left="284" w:right="424"/>
        <w:jc w:val="both"/>
        <w:rPr>
          <w:rFonts w:asciiTheme="majorBidi" w:hAnsiTheme="majorBidi" w:cstheme="majorBidi"/>
          <w:b/>
          <w:bCs/>
          <w:sz w:val="22"/>
          <w:szCs w:val="22"/>
          <w:lang w:val="en-US"/>
        </w:rPr>
      </w:pPr>
      <w:r w:rsidRPr="00070564">
        <w:rPr>
          <w:rFonts w:asciiTheme="majorBidi" w:hAnsiTheme="majorBidi" w:cstheme="majorBidi"/>
          <w:b/>
          <w:bCs/>
          <w:sz w:val="22"/>
          <w:szCs w:val="22"/>
          <w:lang w:val="en-US"/>
        </w:rPr>
        <w:lastRenderedPageBreak/>
        <w:t>References for the supplementary methods</w:t>
      </w:r>
    </w:p>
    <w:p w14:paraId="5204062D"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fldChar w:fldCharType="begin"/>
      </w:r>
      <w:r w:rsidRPr="00070564">
        <w:rPr>
          <w:rFonts w:asciiTheme="majorBidi" w:hAnsiTheme="majorBidi" w:cstheme="majorBidi"/>
          <w:bCs/>
          <w:lang w:val="en-US"/>
        </w:rPr>
        <w:instrText xml:space="preserve"> ADDIN EN.REFLIST </w:instrText>
      </w:r>
      <w:r w:rsidRPr="00070564">
        <w:rPr>
          <w:rFonts w:asciiTheme="majorBidi" w:hAnsiTheme="majorBidi" w:cstheme="majorBidi"/>
          <w:bCs/>
          <w:lang w:val="en-US"/>
        </w:rPr>
        <w:fldChar w:fldCharType="separate"/>
      </w:r>
      <w:r w:rsidRPr="00070564">
        <w:rPr>
          <w:rFonts w:asciiTheme="majorBidi" w:hAnsiTheme="majorBidi" w:cstheme="majorBidi"/>
          <w:bCs/>
          <w:lang w:val="en-US"/>
        </w:rPr>
        <w:t>1.</w:t>
      </w:r>
      <w:r w:rsidRPr="00070564">
        <w:rPr>
          <w:rFonts w:asciiTheme="majorBidi" w:hAnsiTheme="majorBidi" w:cstheme="majorBidi"/>
          <w:bCs/>
          <w:lang w:val="en-US"/>
        </w:rPr>
        <w:tab/>
        <w:t>Roddam AW, Allen NE, Appleby P, et al. Endogenous sex hormones and prostate cancer: a collaborative analysis of 18 prospective studies. J Natl Cancer Inst 2008;100(3):170-83.</w:t>
      </w:r>
    </w:p>
    <w:p w14:paraId="7F6DC3C9"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2.</w:t>
      </w:r>
      <w:r w:rsidRPr="00070564">
        <w:rPr>
          <w:rFonts w:asciiTheme="majorBidi" w:hAnsiTheme="majorBidi" w:cstheme="majorBidi"/>
          <w:bCs/>
          <w:lang w:val="en-US"/>
        </w:rPr>
        <w:tab/>
        <w:t>Roddam AW, Allen NE, Appleby P, et al. Insulin-like growth factors, their binding proteins, and prostate cancer risk: analysis of individual patient data from 12 prospective studies. Ann Intern Med 2008;149(7):461-71, W83-8.</w:t>
      </w:r>
    </w:p>
    <w:p w14:paraId="30FCF540"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3.</w:t>
      </w:r>
      <w:r w:rsidRPr="00070564">
        <w:rPr>
          <w:rFonts w:asciiTheme="majorBidi" w:hAnsiTheme="majorBidi" w:cstheme="majorBidi"/>
          <w:bCs/>
          <w:lang w:val="en-US"/>
        </w:rPr>
        <w:tab/>
        <w:t>Travis RC, Appleby PN, Martin RM, et al. A meta-analysis of individual participant data reveals an association between circulating levels of IGF-I and prostate cancer risk. Cancer Res 2016; 10.1158/0008-5472.CAN-15-1551.</w:t>
      </w:r>
    </w:p>
    <w:p w14:paraId="73595C0F"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4.</w:t>
      </w:r>
      <w:r w:rsidRPr="00070564">
        <w:rPr>
          <w:rFonts w:asciiTheme="majorBidi" w:hAnsiTheme="majorBidi" w:cstheme="majorBidi"/>
          <w:bCs/>
          <w:lang w:val="en-US"/>
        </w:rPr>
        <w:tab/>
        <w:t>Crowe FL, Appleby PN, Travis RC, et al. Circulating fatty acids and prostate cancer risk: individual participant meta-analysis of prospective studies. J Natl Cancer Inst 2014;106(9).</w:t>
      </w:r>
    </w:p>
    <w:p w14:paraId="462D940D"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5.</w:t>
      </w:r>
      <w:r w:rsidRPr="00070564">
        <w:rPr>
          <w:rFonts w:asciiTheme="majorBidi" w:hAnsiTheme="majorBidi" w:cstheme="majorBidi"/>
          <w:bCs/>
          <w:lang w:val="en-US"/>
        </w:rPr>
        <w:tab/>
        <w:t>Allen NE, Travis RC, Appleby PN, et al. Selenium and Prostate Cancer: Analysis of Individual Participant Data From Fifteen Prospective Studies. J Natl Cancer Inst 2016;108(11).</w:t>
      </w:r>
    </w:p>
    <w:p w14:paraId="5D958013"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6.</w:t>
      </w:r>
      <w:r w:rsidRPr="00070564">
        <w:rPr>
          <w:rFonts w:asciiTheme="majorBidi" w:hAnsiTheme="majorBidi" w:cstheme="majorBidi"/>
          <w:bCs/>
          <w:lang w:val="en-US"/>
        </w:rPr>
        <w:tab/>
        <w:t>Key TJ, Appleby PN, Allen NE, et al. Plasma carotenoids, retinol, and tocopherols and the risk of prostate cancer in the European Prospective Investigation into Cancer and Nutrition study. Am J Clin Nutr 2007;86(3):672-81.</w:t>
      </w:r>
    </w:p>
    <w:p w14:paraId="4B5F5270"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7.</w:t>
      </w:r>
      <w:r w:rsidRPr="00070564">
        <w:rPr>
          <w:rFonts w:asciiTheme="majorBidi" w:hAnsiTheme="majorBidi" w:cstheme="majorBidi"/>
          <w:bCs/>
          <w:lang w:val="en-US"/>
        </w:rPr>
        <w:tab/>
        <w:t>Price AJ, Travis RC, Appleby PN, et al. Circulating Folate and Vitamin B and Risk of Prostate Cancer: A Collaborative Analysis of Individual Participant Data from Six Cohorts Including 6875 Cases and 8104 Controls. Eur Urol 2016; 10.1016/j.eururo.2016.03.029.</w:t>
      </w:r>
    </w:p>
    <w:p w14:paraId="22EA5DFE"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8.</w:t>
      </w:r>
      <w:r w:rsidRPr="00070564">
        <w:rPr>
          <w:rFonts w:asciiTheme="majorBidi" w:hAnsiTheme="majorBidi" w:cstheme="majorBidi"/>
          <w:bCs/>
          <w:lang w:val="en-US"/>
        </w:rPr>
        <w:tab/>
        <w:t>Joshu CE, Barber JR, Coresh J, et al. Enhancing the Infrastructure of the Atherosclerosis Risk in Communities (ARIC) Study for Cancer Epidemiology Research: ARIC Cancer. Cancer Epidemiol Biomarkers Prev 2018;27(3):295-305.</w:t>
      </w:r>
    </w:p>
    <w:p w14:paraId="1424A1CF"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9.</w:t>
      </w:r>
      <w:r w:rsidRPr="00070564">
        <w:rPr>
          <w:rFonts w:asciiTheme="majorBidi" w:hAnsiTheme="majorBidi" w:cstheme="majorBidi"/>
          <w:bCs/>
          <w:lang w:val="en-US"/>
        </w:rPr>
        <w:tab/>
        <w:t>Albanes D, Mondul AM, Yu K, et al. Serum 25-hydroxy vitamin D and prostate cancer risk in a large nested case-control study. Cancer Epidemiol Biomarkers Prev 2011;20(9):1850-60.</w:t>
      </w:r>
    </w:p>
    <w:p w14:paraId="5C602F14"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10.</w:t>
      </w:r>
      <w:r w:rsidRPr="00070564">
        <w:rPr>
          <w:rFonts w:asciiTheme="majorBidi" w:hAnsiTheme="majorBidi" w:cstheme="majorBidi"/>
          <w:bCs/>
          <w:lang w:val="en-US"/>
        </w:rPr>
        <w:tab/>
        <w:t>Braun MM, Helzlsouer KJ, Hollis BW, et al. Prostate cancer and prediagnostic levels of serum vitamin D metabolites (Maryland, United States). Cancer Causes Control 1995;6(3):235-9.</w:t>
      </w:r>
    </w:p>
    <w:p w14:paraId="70FB0AE6"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lastRenderedPageBreak/>
        <w:t>11.</w:t>
      </w:r>
      <w:r w:rsidRPr="00070564">
        <w:rPr>
          <w:rFonts w:asciiTheme="majorBidi" w:hAnsiTheme="majorBidi" w:cstheme="majorBidi"/>
          <w:bCs/>
          <w:lang w:val="en-US"/>
        </w:rPr>
        <w:tab/>
        <w:t>Ordonez-Mena JM, Schottker B, Haug U, et al. Serum 25-hydroxyvitamin d and cancer risk in older adults: results from a large German prospective cohort study. Cancer Epidemiol Biomarkers Prev 2013;22(5):905-16.</w:t>
      </w:r>
    </w:p>
    <w:p w14:paraId="69DE0453"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12.</w:t>
      </w:r>
      <w:r w:rsidRPr="00070564">
        <w:rPr>
          <w:rFonts w:asciiTheme="majorBidi" w:hAnsiTheme="majorBidi" w:cstheme="majorBidi"/>
          <w:bCs/>
          <w:lang w:val="en-US"/>
        </w:rPr>
        <w:tab/>
        <w:t>Travis RC, Crowe FL, Allen NE, et al. Serum vitamin D and risk of prostate cancer in a case-control analysis nested within the European Prospective Investigation into Cancer and Nutrition (EPIC). Am J Epidemiol 2009;169(10):1223-32.</w:t>
      </w:r>
    </w:p>
    <w:p w14:paraId="0558DE37"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13.</w:t>
      </w:r>
      <w:r w:rsidRPr="00070564">
        <w:rPr>
          <w:rFonts w:asciiTheme="majorBidi" w:hAnsiTheme="majorBidi" w:cstheme="majorBidi"/>
          <w:bCs/>
          <w:lang w:val="en-US"/>
        </w:rPr>
        <w:tab/>
        <w:t>Knekt P, Laaksonen M, Mattila C, et al. Serum vitamin D and subsequent occurrence of type 2 diabetes. Epidemiology 2008;19(5):666-671.</w:t>
      </w:r>
    </w:p>
    <w:p w14:paraId="3D519356"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14.</w:t>
      </w:r>
      <w:r w:rsidRPr="00070564">
        <w:rPr>
          <w:rFonts w:asciiTheme="majorBidi" w:hAnsiTheme="majorBidi" w:cstheme="majorBidi"/>
          <w:bCs/>
          <w:lang w:val="en-US"/>
        </w:rPr>
        <w:tab/>
        <w:t>Platz EA, Leitzmann MF, Hollis BW, et al. Plasma 1,25-dihydroxy- and 25-hydroxyvitamin D and subsequent risk of prostate cancer. Cancer Causes Control 2004;15(3):255-65.</w:t>
      </w:r>
    </w:p>
    <w:p w14:paraId="7D8E1C49"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15.</w:t>
      </w:r>
      <w:r w:rsidRPr="00070564">
        <w:rPr>
          <w:rFonts w:asciiTheme="majorBidi" w:hAnsiTheme="majorBidi" w:cstheme="majorBidi"/>
          <w:bCs/>
          <w:lang w:val="en-US"/>
        </w:rPr>
        <w:tab/>
        <w:t>Mikhak B, Hunter DJ, Spiegelman D, et al. Vitamin D receptor (VDR) gene polymorphisms and haplotypes, interactions with plasma 25-hydroxyvitamin D and 1,25-dihydroxyvitamin D, and prostate cancer risk. Prostate 2007;67(9):911-23.</w:t>
      </w:r>
    </w:p>
    <w:p w14:paraId="4FE018C0"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16.</w:t>
      </w:r>
      <w:r w:rsidRPr="00070564">
        <w:rPr>
          <w:rFonts w:asciiTheme="majorBidi" w:hAnsiTheme="majorBidi" w:cstheme="majorBidi"/>
          <w:bCs/>
          <w:lang w:val="en-US"/>
        </w:rPr>
        <w:tab/>
        <w:t>Shui IM, Mucci LA, Kraft P, et al. Vitamin D-related genetic variation, plasma vitamin D, and risk of lethal prostate cancer: a prospective nested case-control study. J Natl Cancer Inst 2012;104(9):690-9.</w:t>
      </w:r>
    </w:p>
    <w:p w14:paraId="63225DBB" w14:textId="77777777" w:rsidR="00645C74" w:rsidRPr="00530489" w:rsidRDefault="00645C74" w:rsidP="00645C74">
      <w:pPr>
        <w:spacing w:after="120" w:line="480" w:lineRule="auto"/>
        <w:ind w:left="284" w:right="424"/>
        <w:jc w:val="both"/>
        <w:rPr>
          <w:rFonts w:asciiTheme="majorBidi" w:hAnsiTheme="majorBidi" w:cstheme="majorBidi"/>
          <w:bCs/>
          <w:lang w:val="es-ES_tradnl"/>
        </w:rPr>
      </w:pPr>
      <w:r w:rsidRPr="00070564">
        <w:rPr>
          <w:rFonts w:asciiTheme="majorBidi" w:hAnsiTheme="majorBidi" w:cstheme="majorBidi"/>
          <w:bCs/>
          <w:lang w:val="en-US"/>
        </w:rPr>
        <w:t>17.</w:t>
      </w:r>
      <w:r w:rsidRPr="00070564">
        <w:rPr>
          <w:rFonts w:asciiTheme="majorBidi" w:hAnsiTheme="majorBidi" w:cstheme="majorBidi"/>
          <w:bCs/>
          <w:lang w:val="en-US"/>
        </w:rPr>
        <w:tab/>
        <w:t xml:space="preserve">Wong YY, Hyde Z, McCaul KA, et al. In older men, lower plasma 25-hydroxyvitamin D is associated with reduced incidence of prostate, but not colorectal or lung cancer. </w:t>
      </w:r>
      <w:r w:rsidRPr="00530489">
        <w:rPr>
          <w:rFonts w:asciiTheme="majorBidi" w:hAnsiTheme="majorBidi" w:cstheme="majorBidi"/>
          <w:bCs/>
          <w:lang w:val="es-ES_tradnl"/>
        </w:rPr>
        <w:t>PLoS One 2014;9(6):e99954.</w:t>
      </w:r>
    </w:p>
    <w:p w14:paraId="3872C2EC"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530489">
        <w:rPr>
          <w:rFonts w:asciiTheme="majorBidi" w:hAnsiTheme="majorBidi" w:cstheme="majorBidi"/>
          <w:bCs/>
          <w:lang w:val="es-ES_tradnl"/>
        </w:rPr>
        <w:t>18.</w:t>
      </w:r>
      <w:r w:rsidRPr="00530489">
        <w:rPr>
          <w:rFonts w:asciiTheme="majorBidi" w:hAnsiTheme="majorBidi" w:cstheme="majorBidi"/>
          <w:bCs/>
          <w:lang w:val="es-ES_tradnl"/>
        </w:rPr>
        <w:tab/>
        <w:t xml:space="preserve">Tuohimaa P, Tenkanen L, Ahonen M, et al. </w:t>
      </w:r>
      <w:r w:rsidRPr="00070564">
        <w:rPr>
          <w:rFonts w:asciiTheme="majorBidi" w:hAnsiTheme="majorBidi" w:cstheme="majorBidi"/>
          <w:bCs/>
          <w:lang w:val="en-US"/>
        </w:rPr>
        <w:t>Both high and low levels of blood vitamin D are associated with a higher prostate cancer risk: a longitudinal, nested case-control study in the Nordic countries. Int J Cancer 2004;108(1):104-8.</w:t>
      </w:r>
    </w:p>
    <w:p w14:paraId="25ACB878"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19.</w:t>
      </w:r>
      <w:r w:rsidRPr="00070564">
        <w:rPr>
          <w:rFonts w:asciiTheme="majorBidi" w:hAnsiTheme="majorBidi" w:cstheme="majorBidi"/>
          <w:bCs/>
          <w:lang w:val="en-US"/>
        </w:rPr>
        <w:tab/>
        <w:t>Meyer HE, Robsahm TE, Bjorge T, et al. Vitamin D, season, and risk of prostate cancer: a nested case-control study within Norwegian health studies. Am J Clin Nutr 2013;97(1):147-54.</w:t>
      </w:r>
    </w:p>
    <w:p w14:paraId="6E2D9A2C"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20.</w:t>
      </w:r>
      <w:r w:rsidRPr="00070564">
        <w:rPr>
          <w:rFonts w:asciiTheme="majorBidi" w:hAnsiTheme="majorBidi" w:cstheme="majorBidi"/>
          <w:bCs/>
          <w:lang w:val="en-US"/>
        </w:rPr>
        <w:tab/>
        <w:t>Sawada N, Inoue M, Iwasaki M, et al. Plasma 25-hydroxy vitamin D and subsequent prostate cancer risk in a nested Case-Control study in Japan: The JPHC study. Eur J Clin Nutr 2017;71(1):132-136.</w:t>
      </w:r>
    </w:p>
    <w:p w14:paraId="66808E3B"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21.</w:t>
      </w:r>
      <w:r w:rsidRPr="00070564">
        <w:rPr>
          <w:rFonts w:asciiTheme="majorBidi" w:hAnsiTheme="majorBidi" w:cstheme="majorBidi"/>
          <w:bCs/>
          <w:lang w:val="en-US"/>
        </w:rPr>
        <w:tab/>
        <w:t>Milne RL, Fletcher AS, MacInnis RJ, et al. Cohort Profile: The Melbourne Collaborative Cohort Study (Health 2020). Int J Epidemiol 2017;46(6):1757-1757i.</w:t>
      </w:r>
    </w:p>
    <w:p w14:paraId="6CDD5E33"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22.</w:t>
      </w:r>
      <w:r w:rsidRPr="00070564">
        <w:rPr>
          <w:rFonts w:asciiTheme="majorBidi" w:hAnsiTheme="majorBidi" w:cstheme="majorBidi"/>
          <w:bCs/>
          <w:lang w:val="en-US"/>
        </w:rPr>
        <w:tab/>
        <w:t>Brandstedt J, Almquist M, Manjer J, et al. Vitamin D, PTH, and calcium and the risk of prostate cancer: a prospective nested case-control study. Cancer Causes Control 2012;23(8):1377-85.</w:t>
      </w:r>
    </w:p>
    <w:p w14:paraId="0373B288"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lastRenderedPageBreak/>
        <w:t>23.</w:t>
      </w:r>
      <w:r w:rsidRPr="00070564">
        <w:rPr>
          <w:rFonts w:asciiTheme="majorBidi" w:hAnsiTheme="majorBidi" w:cstheme="majorBidi"/>
          <w:bCs/>
          <w:lang w:val="en-US"/>
        </w:rPr>
        <w:tab/>
        <w:t>Park SY, Cooney RV, Wilkens LR, et al. Plasma 25-hydroxyvitamin D and prostate cancer risk: the multiethnic cohort. Eur J Cancer 2010;46(5):932-6.</w:t>
      </w:r>
    </w:p>
    <w:p w14:paraId="0894C362"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24.</w:t>
      </w:r>
      <w:r w:rsidRPr="00070564">
        <w:rPr>
          <w:rFonts w:asciiTheme="majorBidi" w:hAnsiTheme="majorBidi" w:cstheme="majorBidi"/>
          <w:bCs/>
          <w:lang w:val="en-US"/>
        </w:rPr>
        <w:tab/>
        <w:t>Schenk JM, Till CA, Tangen CM, et al. Serum 25-hydroxyvitamin d concentrations and risk of prostate cancer: results from the Prostate Cancer Prevention Trial. Cancer Epidemiol Biomarkers Prev 2014;23(8):1484-93.</w:t>
      </w:r>
    </w:p>
    <w:p w14:paraId="4E182E03"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25.</w:t>
      </w:r>
      <w:r w:rsidRPr="00070564">
        <w:rPr>
          <w:rFonts w:asciiTheme="majorBidi" w:hAnsiTheme="majorBidi" w:cstheme="majorBidi"/>
          <w:bCs/>
          <w:lang w:val="en-US"/>
        </w:rPr>
        <w:tab/>
        <w:t>Gann PH, Ma J, Hennekens CH, et al. Circulating vitamin D metabolites in relation to subsequent development of prostate cancer. Cancer Epidemiol Biomarkers Prev 1996;5(2):121-6.</w:t>
      </w:r>
    </w:p>
    <w:p w14:paraId="10AA17C3" w14:textId="77777777" w:rsidR="00645C74" w:rsidRPr="00530489" w:rsidRDefault="00645C74" w:rsidP="00645C74">
      <w:pPr>
        <w:spacing w:after="120" w:line="480" w:lineRule="auto"/>
        <w:ind w:left="284" w:right="424"/>
        <w:jc w:val="both"/>
        <w:rPr>
          <w:rFonts w:asciiTheme="majorBidi" w:hAnsiTheme="majorBidi" w:cstheme="majorBidi"/>
          <w:bCs/>
          <w:lang w:val="es-ES_tradnl"/>
        </w:rPr>
      </w:pPr>
      <w:r w:rsidRPr="00070564">
        <w:rPr>
          <w:rFonts w:asciiTheme="majorBidi" w:hAnsiTheme="majorBidi" w:cstheme="majorBidi"/>
          <w:bCs/>
          <w:lang w:val="en-US"/>
        </w:rPr>
        <w:t>26.</w:t>
      </w:r>
      <w:r w:rsidRPr="00070564">
        <w:rPr>
          <w:rFonts w:asciiTheme="majorBidi" w:hAnsiTheme="majorBidi" w:cstheme="majorBidi"/>
          <w:bCs/>
          <w:lang w:val="en-US"/>
        </w:rPr>
        <w:tab/>
        <w:t xml:space="preserve">Li H, Stampfer MJ, Hollis JB, et al. A prospective study of plasma vitamin D metabolites, vitamin D receptor polymorphisms, and prostate cancer. </w:t>
      </w:r>
      <w:r w:rsidRPr="00530489">
        <w:rPr>
          <w:rFonts w:asciiTheme="majorBidi" w:hAnsiTheme="majorBidi" w:cstheme="majorBidi"/>
          <w:bCs/>
          <w:lang w:val="es-ES_tradnl"/>
        </w:rPr>
        <w:t>PLoS Med 2007;4(3):e103.</w:t>
      </w:r>
    </w:p>
    <w:p w14:paraId="685E522E"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530489">
        <w:rPr>
          <w:rFonts w:asciiTheme="majorBidi" w:hAnsiTheme="majorBidi" w:cstheme="majorBidi"/>
          <w:bCs/>
          <w:lang w:val="es-ES_tradnl"/>
        </w:rPr>
        <w:t>27.</w:t>
      </w:r>
      <w:r w:rsidRPr="00530489">
        <w:rPr>
          <w:rFonts w:asciiTheme="majorBidi" w:hAnsiTheme="majorBidi" w:cstheme="majorBidi"/>
          <w:bCs/>
          <w:lang w:val="es-ES_tradnl"/>
        </w:rPr>
        <w:tab/>
        <w:t xml:space="preserve">Ma J, Stampfer MJ, Gann PH, et al. </w:t>
      </w:r>
      <w:r w:rsidRPr="00070564">
        <w:rPr>
          <w:rFonts w:asciiTheme="majorBidi" w:hAnsiTheme="majorBidi" w:cstheme="majorBidi"/>
          <w:bCs/>
          <w:lang w:val="en-US"/>
        </w:rPr>
        <w:t>Vitamin D receptor polymorphisms, circulating vitamin D metabolites, and risk of prostate cancer in United States physicians. Cancer Epidemiol Biomarkers Prev 1998;7(5):385-90.</w:t>
      </w:r>
    </w:p>
    <w:p w14:paraId="05838D59"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28.</w:t>
      </w:r>
      <w:r w:rsidRPr="00070564">
        <w:rPr>
          <w:rFonts w:asciiTheme="majorBidi" w:hAnsiTheme="majorBidi" w:cstheme="majorBidi"/>
          <w:bCs/>
          <w:lang w:val="en-US"/>
        </w:rPr>
        <w:tab/>
        <w:t>Ahn J, Albanes D, Berndt SI, et al. Vitamin D-related genes, serum vitamin D concentrations and prostate cancer risk. Carcinogenesis 2009;30(5):769-76.</w:t>
      </w:r>
    </w:p>
    <w:p w14:paraId="22D2529F"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29.</w:t>
      </w:r>
      <w:r w:rsidRPr="00070564">
        <w:rPr>
          <w:rFonts w:asciiTheme="majorBidi" w:hAnsiTheme="majorBidi" w:cstheme="majorBidi"/>
          <w:bCs/>
          <w:lang w:val="en-US"/>
        </w:rPr>
        <w:tab/>
        <w:t>Kristal AR, Till C, Song X, et al. Plasma vitamin D and prostate cancer risk: results from the Selenium and Vitamin E Cancer Prevention Trial. Cancer Epidemiol Biomarkers Prev 2014;23(8):1494-504.</w:t>
      </w:r>
    </w:p>
    <w:p w14:paraId="79B85595" w14:textId="77777777" w:rsidR="00645C74" w:rsidRPr="00530489" w:rsidRDefault="00645C74" w:rsidP="00645C74">
      <w:pPr>
        <w:spacing w:after="120" w:line="480" w:lineRule="auto"/>
        <w:ind w:left="284" w:right="424"/>
        <w:jc w:val="both"/>
        <w:rPr>
          <w:rFonts w:asciiTheme="majorBidi" w:hAnsiTheme="majorBidi" w:cstheme="majorBidi"/>
          <w:bCs/>
          <w:lang w:val="es-ES_tradnl"/>
        </w:rPr>
      </w:pPr>
      <w:r w:rsidRPr="00070564">
        <w:rPr>
          <w:rFonts w:asciiTheme="majorBidi" w:hAnsiTheme="majorBidi" w:cstheme="majorBidi"/>
          <w:bCs/>
          <w:lang w:val="en-US"/>
        </w:rPr>
        <w:t>30.</w:t>
      </w:r>
      <w:r w:rsidRPr="00070564">
        <w:rPr>
          <w:rFonts w:asciiTheme="majorBidi" w:hAnsiTheme="majorBidi" w:cstheme="majorBidi"/>
          <w:bCs/>
          <w:lang w:val="en-US"/>
        </w:rPr>
        <w:tab/>
        <w:t xml:space="preserve">Deschasaux M, Souberbielle JC, Latino-Martel P, et al. A prospective study of plasma 25-hydroxyvitamin D concentration and prostate cancer risk. </w:t>
      </w:r>
      <w:r w:rsidRPr="00530489">
        <w:rPr>
          <w:rFonts w:asciiTheme="majorBidi" w:hAnsiTheme="majorBidi" w:cstheme="majorBidi"/>
          <w:bCs/>
          <w:lang w:val="es-ES_tradnl"/>
        </w:rPr>
        <w:t>Br J Nutr 2016;115(2):305-14.</w:t>
      </w:r>
    </w:p>
    <w:p w14:paraId="2FB81B55"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530489">
        <w:rPr>
          <w:rFonts w:asciiTheme="majorBidi" w:hAnsiTheme="majorBidi" w:cstheme="majorBidi"/>
          <w:bCs/>
          <w:lang w:val="es-ES_tradnl"/>
        </w:rPr>
        <w:t>31.</w:t>
      </w:r>
      <w:r w:rsidRPr="00530489">
        <w:rPr>
          <w:rFonts w:asciiTheme="majorBidi" w:hAnsiTheme="majorBidi" w:cstheme="majorBidi"/>
          <w:bCs/>
          <w:lang w:val="es-ES_tradnl"/>
        </w:rPr>
        <w:tab/>
        <w:t xml:space="preserve">Ahonen MH, Tenkanen L, Teppo L, et al. </w:t>
      </w:r>
      <w:r w:rsidRPr="00070564">
        <w:rPr>
          <w:rFonts w:asciiTheme="majorBidi" w:hAnsiTheme="majorBidi" w:cstheme="majorBidi"/>
          <w:bCs/>
          <w:lang w:val="en-US"/>
        </w:rPr>
        <w:t>Prostate cancer risk and prediagnostic serum 25-hydroxyvitamin D levels (Finland). Cancer Causes Control 2000;11(9):847-52.</w:t>
      </w:r>
    </w:p>
    <w:p w14:paraId="44FD5C6D"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32.</w:t>
      </w:r>
      <w:r w:rsidRPr="00070564">
        <w:rPr>
          <w:rFonts w:asciiTheme="majorBidi" w:hAnsiTheme="majorBidi" w:cstheme="majorBidi"/>
          <w:bCs/>
          <w:lang w:val="en-US"/>
        </w:rPr>
        <w:tab/>
        <w:t>Nomura AM, Stemmermann GN, Lee J, et al. Serum vitamin D metabolite levels and the subsequent development of prostate cancer (Hawaii, United States). Cancer Causes Control 1998;9(4):425-32.</w:t>
      </w:r>
    </w:p>
    <w:p w14:paraId="46CFA58D"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33.</w:t>
      </w:r>
      <w:r w:rsidRPr="00070564">
        <w:rPr>
          <w:rFonts w:asciiTheme="majorBidi" w:hAnsiTheme="majorBidi" w:cstheme="majorBidi"/>
          <w:bCs/>
          <w:lang w:val="en-US"/>
        </w:rPr>
        <w:tab/>
        <w:t>Corder EH, Friedman GD, Vogelman JH, et al. Seasonal variation in vitamin D, vitamin D-binding protein, and dehydroepiandrosterone: risk of prostate cancer in black and white men. Cancer Epidemiol Biomarkers Prev 1995;4(6):655-9.</w:t>
      </w:r>
    </w:p>
    <w:p w14:paraId="270EF7E7"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34.</w:t>
      </w:r>
      <w:r w:rsidRPr="00070564">
        <w:rPr>
          <w:rFonts w:asciiTheme="majorBidi" w:hAnsiTheme="majorBidi" w:cstheme="majorBidi"/>
          <w:bCs/>
          <w:lang w:val="en-US"/>
        </w:rPr>
        <w:tab/>
        <w:t>Corder EH, Guess HA, Hulka BS, et al. Vitamin D and prostate cancer: a prediagnostic study with stored sera. Cancer Epidemiol Biomarkers Prev 1993;2(5):467-72.</w:t>
      </w:r>
    </w:p>
    <w:p w14:paraId="04491F0E" w14:textId="77777777" w:rsidR="00645C74" w:rsidRPr="00530489" w:rsidRDefault="00645C74" w:rsidP="00645C74">
      <w:pPr>
        <w:spacing w:after="120" w:line="480" w:lineRule="auto"/>
        <w:ind w:left="284" w:right="424"/>
        <w:jc w:val="both"/>
        <w:rPr>
          <w:rFonts w:asciiTheme="majorBidi" w:hAnsiTheme="majorBidi" w:cstheme="majorBidi"/>
          <w:bCs/>
          <w:lang w:val="es-ES_tradnl"/>
        </w:rPr>
      </w:pPr>
      <w:r w:rsidRPr="00070564">
        <w:rPr>
          <w:rFonts w:asciiTheme="majorBidi" w:hAnsiTheme="majorBidi" w:cstheme="majorBidi"/>
          <w:bCs/>
          <w:lang w:val="en-US"/>
        </w:rPr>
        <w:lastRenderedPageBreak/>
        <w:t>35.</w:t>
      </w:r>
      <w:r w:rsidRPr="00070564">
        <w:rPr>
          <w:rFonts w:asciiTheme="majorBidi" w:hAnsiTheme="majorBidi" w:cstheme="majorBidi"/>
          <w:bCs/>
          <w:lang w:val="en-US"/>
        </w:rPr>
        <w:tab/>
        <w:t xml:space="preserve">Barnett CM, Nielson CM, Shannon J, et al. Serum 25-OH vitamin D levels and risk of developing prostate cancer in older men. </w:t>
      </w:r>
      <w:r w:rsidRPr="00530489">
        <w:rPr>
          <w:rFonts w:asciiTheme="majorBidi" w:hAnsiTheme="majorBidi" w:cstheme="majorBidi"/>
          <w:bCs/>
          <w:lang w:val="es-ES_tradnl"/>
        </w:rPr>
        <w:t>Cancer Causes Control 2010;21(8):1297-303.</w:t>
      </w:r>
    </w:p>
    <w:p w14:paraId="0439102A"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530489">
        <w:rPr>
          <w:rFonts w:asciiTheme="majorBidi" w:hAnsiTheme="majorBidi" w:cstheme="majorBidi"/>
          <w:bCs/>
          <w:lang w:val="es-ES_tradnl"/>
        </w:rPr>
        <w:t>36.</w:t>
      </w:r>
      <w:r w:rsidRPr="00530489">
        <w:rPr>
          <w:rFonts w:asciiTheme="majorBidi" w:hAnsiTheme="majorBidi" w:cstheme="majorBidi"/>
          <w:bCs/>
          <w:lang w:val="es-ES_tradnl"/>
        </w:rPr>
        <w:tab/>
        <w:t xml:space="preserve">Jacobs ET, Giuliano AR, Martinez ME, et al. </w:t>
      </w:r>
      <w:r w:rsidRPr="00070564">
        <w:rPr>
          <w:rFonts w:asciiTheme="majorBidi" w:hAnsiTheme="majorBidi" w:cstheme="majorBidi"/>
          <w:bCs/>
          <w:lang w:val="en-US"/>
        </w:rPr>
        <w:t>Plasma levels of 25-hydroxyvitamin D, 1,25-dihydroxyvitamin D and the risk of prostate cancer. J Steroid Biochem Mol Biol 2004;89-90(1-5):533-7.</w:t>
      </w:r>
    </w:p>
    <w:p w14:paraId="1C2DD7F4"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37.</w:t>
      </w:r>
      <w:r w:rsidRPr="00070564">
        <w:rPr>
          <w:rFonts w:asciiTheme="majorBidi" w:hAnsiTheme="majorBidi" w:cstheme="majorBidi"/>
          <w:bCs/>
          <w:lang w:val="en-US"/>
        </w:rPr>
        <w:tab/>
        <w:t>Ordonez-Mena JM, Schottker B, Fedirko V, et al. Pre-diagnostic vitamin D concentrations and cancer risks in older individuals: an analysis of cohorts participating in the CHANCES consortium. Eur J Epidemiol 2016;31(3):311-23.</w:t>
      </w:r>
    </w:p>
    <w:p w14:paraId="25C26410"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38.</w:t>
      </w:r>
      <w:r w:rsidRPr="00070564">
        <w:rPr>
          <w:rFonts w:asciiTheme="majorBidi" w:hAnsiTheme="majorBidi" w:cstheme="majorBidi"/>
          <w:bCs/>
          <w:lang w:val="en-US"/>
        </w:rPr>
        <w:tab/>
        <w:t>Gilbert R, Metcalfe C, Fraser WD, et al. Associations of circulating retinol, vitamin E, and 1,25-dihydroxyvitamin D with prostate cancer diagnosis, stage, and grade. Cancer Causes Control 2012;23(11):1865-73.</w:t>
      </w:r>
    </w:p>
    <w:p w14:paraId="2D858B09"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39.</w:t>
      </w:r>
      <w:r w:rsidRPr="00070564">
        <w:rPr>
          <w:rFonts w:asciiTheme="majorBidi" w:hAnsiTheme="majorBidi" w:cstheme="majorBidi"/>
          <w:bCs/>
          <w:lang w:val="en-US"/>
        </w:rPr>
        <w:tab/>
        <w:t>Gilbert R, Metcalfe C, Fraser WD, et al. Associations of circulating 25-hydroxyvitamin D with prostate cancer diagnosis, stage and grade. Int J Cancer 2012;131(5):1187-96.</w:t>
      </w:r>
    </w:p>
    <w:p w14:paraId="7733AE36"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40.</w:t>
      </w:r>
      <w:r w:rsidRPr="00070564">
        <w:rPr>
          <w:rFonts w:asciiTheme="majorBidi" w:hAnsiTheme="majorBidi" w:cstheme="majorBidi"/>
          <w:bCs/>
          <w:lang w:val="en-US"/>
        </w:rPr>
        <w:tab/>
        <w:t>Key TJ, Appleby PN, Allen NE, et al. Pooling biomarker data from different studies of disease risk, with a focus on endogenous hormones. Cancer Epidemiol Biomarkers Prev 2010;19(4):960-5.</w:t>
      </w:r>
    </w:p>
    <w:p w14:paraId="14AF3492"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t>41.</w:t>
      </w:r>
      <w:r w:rsidRPr="00070564">
        <w:rPr>
          <w:rFonts w:asciiTheme="majorBidi" w:hAnsiTheme="majorBidi" w:cstheme="majorBidi"/>
          <w:bCs/>
          <w:lang w:val="en-US"/>
        </w:rPr>
        <w:tab/>
        <w:t>In: Ross AC, Taylor CL, Yaktine AL, et al., (eds). Dietary Reference Intakes for Calcium and Vitamin D. Washington (DC); 2011.</w:t>
      </w:r>
    </w:p>
    <w:p w14:paraId="20808E8C" w14:textId="77777777" w:rsidR="00645C74" w:rsidRPr="00070564" w:rsidRDefault="00645C74" w:rsidP="00645C74">
      <w:pPr>
        <w:spacing w:after="120" w:line="480" w:lineRule="auto"/>
        <w:ind w:left="284" w:right="424"/>
        <w:jc w:val="both"/>
        <w:rPr>
          <w:rFonts w:asciiTheme="majorBidi" w:hAnsiTheme="majorBidi" w:cstheme="majorBidi"/>
          <w:bCs/>
          <w:lang w:val="en-US"/>
        </w:rPr>
      </w:pPr>
      <w:r w:rsidRPr="00070564">
        <w:rPr>
          <w:rFonts w:asciiTheme="majorBidi" w:hAnsiTheme="majorBidi" w:cstheme="majorBidi"/>
          <w:bCs/>
          <w:lang w:val="en-US"/>
        </w:rPr>
        <w:fldChar w:fldCharType="end"/>
      </w:r>
    </w:p>
    <w:p w14:paraId="25AB237E" w14:textId="77777777" w:rsidR="00645C74" w:rsidRDefault="00645C74" w:rsidP="00243CCD">
      <w:pPr>
        <w:spacing w:after="0" w:line="240" w:lineRule="auto"/>
        <w:jc w:val="both"/>
        <w:rPr>
          <w:rFonts w:ascii="Times New Roman" w:hAnsi="Times New Roman"/>
          <w:sz w:val="20"/>
          <w:szCs w:val="20"/>
          <w:lang w:val="en-US"/>
        </w:rPr>
      </w:pPr>
    </w:p>
    <w:p w14:paraId="317D70BE" w14:textId="77777777" w:rsidR="00645C74" w:rsidRDefault="00645C74" w:rsidP="00243CCD">
      <w:pPr>
        <w:spacing w:after="0" w:line="240" w:lineRule="auto"/>
        <w:jc w:val="both"/>
        <w:rPr>
          <w:rFonts w:ascii="Times New Roman" w:hAnsi="Times New Roman"/>
          <w:sz w:val="20"/>
          <w:szCs w:val="20"/>
          <w:lang w:val="en-US"/>
        </w:rPr>
        <w:sectPr w:rsidR="00645C74" w:rsidSect="00645C74">
          <w:footerReference w:type="even" r:id="rId9"/>
          <w:footerReference w:type="default" r:id="rId10"/>
          <w:pgSz w:w="11906" w:h="16838"/>
          <w:pgMar w:top="720" w:right="567" w:bottom="624" w:left="567" w:header="709" w:footer="709" w:gutter="0"/>
          <w:cols w:space="708"/>
          <w:docGrid w:linePitch="360"/>
        </w:sectPr>
      </w:pPr>
    </w:p>
    <w:p w14:paraId="212DEE3B" w14:textId="595ECE9C" w:rsidR="00645C74" w:rsidRPr="00070564" w:rsidRDefault="00645C74" w:rsidP="00645C74">
      <w:pPr>
        <w:pStyle w:val="BodyTextIndent2"/>
        <w:ind w:left="0"/>
        <w:jc w:val="both"/>
        <w:rPr>
          <w:rFonts w:asciiTheme="majorBidi" w:hAnsiTheme="majorBidi" w:cstheme="majorBidi"/>
          <w:b/>
          <w:bCs/>
          <w:sz w:val="22"/>
          <w:szCs w:val="22"/>
          <w:lang w:val="en-US"/>
        </w:rPr>
      </w:pPr>
      <w:r w:rsidRPr="00070564">
        <w:rPr>
          <w:rFonts w:asciiTheme="majorBidi" w:hAnsiTheme="majorBidi" w:cstheme="majorBidi"/>
          <w:b/>
          <w:bCs/>
          <w:sz w:val="22"/>
          <w:szCs w:val="22"/>
          <w:lang w:val="en-US"/>
        </w:rPr>
        <w:lastRenderedPageBreak/>
        <w:t xml:space="preserve">Supplementary </w:t>
      </w:r>
      <w:r>
        <w:rPr>
          <w:rFonts w:asciiTheme="majorBidi" w:hAnsiTheme="majorBidi" w:cstheme="majorBidi"/>
          <w:b/>
          <w:bCs/>
          <w:sz w:val="22"/>
          <w:szCs w:val="22"/>
          <w:lang w:val="en-US"/>
        </w:rPr>
        <w:t>tables and figures</w:t>
      </w:r>
    </w:p>
    <w:tbl>
      <w:tblPr>
        <w:tblW w:w="15710" w:type="dxa"/>
        <w:tblLayout w:type="fixed"/>
        <w:tblLook w:val="04A0" w:firstRow="1" w:lastRow="0" w:firstColumn="1" w:lastColumn="0" w:noHBand="0" w:noVBand="1"/>
      </w:tblPr>
      <w:tblGrid>
        <w:gridCol w:w="2660"/>
        <w:gridCol w:w="2764"/>
        <w:gridCol w:w="943"/>
        <w:gridCol w:w="1254"/>
        <w:gridCol w:w="2410"/>
        <w:gridCol w:w="1288"/>
        <w:gridCol w:w="4391"/>
      </w:tblGrid>
      <w:tr w:rsidR="00645C74" w:rsidRPr="00FB1EB3" w14:paraId="6EB419EA" w14:textId="77777777" w:rsidTr="0037706C">
        <w:trPr>
          <w:trHeight w:val="20"/>
        </w:trPr>
        <w:tc>
          <w:tcPr>
            <w:tcW w:w="15710" w:type="dxa"/>
            <w:gridSpan w:val="7"/>
            <w:tcBorders>
              <w:left w:val="nil"/>
              <w:right w:val="nil"/>
            </w:tcBorders>
            <w:shd w:val="clear" w:color="auto" w:fill="auto"/>
            <w:noWrap/>
          </w:tcPr>
          <w:p w14:paraId="4067F1CD" w14:textId="77777777" w:rsidR="00645C74" w:rsidRPr="00FB1EB3" w:rsidRDefault="00645C74" w:rsidP="0037706C">
            <w:pPr>
              <w:spacing w:after="120" w:line="240" w:lineRule="auto"/>
              <w:rPr>
                <w:rFonts w:ascii="Times New Roman" w:hAnsi="Times New Roman"/>
                <w:b/>
                <w:color w:val="000000"/>
                <w:sz w:val="20"/>
                <w:szCs w:val="20"/>
                <w:lang w:val="en-US"/>
              </w:rPr>
            </w:pPr>
            <w:r w:rsidRPr="00FB1EB3">
              <w:rPr>
                <w:rFonts w:ascii="Times New Roman" w:hAnsi="Times New Roman"/>
                <w:b/>
                <w:sz w:val="20"/>
                <w:szCs w:val="20"/>
                <w:lang w:val="en-US"/>
              </w:rPr>
              <w:t xml:space="preserve">Supplementary Table 1. </w:t>
            </w:r>
            <w:r w:rsidRPr="00FB1EB3">
              <w:rPr>
                <w:rFonts w:ascii="Times New Roman" w:hAnsi="Times New Roman"/>
                <w:sz w:val="20"/>
                <w:szCs w:val="20"/>
                <w:lang w:val="en-US"/>
              </w:rPr>
              <w:t>Study characteristics</w:t>
            </w:r>
          </w:p>
        </w:tc>
      </w:tr>
      <w:tr w:rsidR="00645C74" w:rsidRPr="00FB1EB3" w14:paraId="5FF7CC81" w14:textId="77777777" w:rsidTr="0037706C">
        <w:trPr>
          <w:trHeight w:val="20"/>
        </w:trPr>
        <w:tc>
          <w:tcPr>
            <w:tcW w:w="2660" w:type="dxa"/>
            <w:vMerge w:val="restart"/>
            <w:tcBorders>
              <w:top w:val="single" w:sz="8" w:space="0" w:color="000000"/>
              <w:left w:val="nil"/>
              <w:right w:val="nil"/>
            </w:tcBorders>
            <w:shd w:val="clear" w:color="auto" w:fill="auto"/>
            <w:noWrap/>
            <w:hideMark/>
          </w:tcPr>
          <w:p w14:paraId="0E531B0D" w14:textId="77777777" w:rsidR="00645C74" w:rsidRPr="00FB1EB3" w:rsidRDefault="00645C74" w:rsidP="0037706C">
            <w:pPr>
              <w:spacing w:after="120" w:line="240" w:lineRule="auto"/>
              <w:rPr>
                <w:rFonts w:ascii="Times New Roman" w:hAnsi="Times New Roman"/>
                <w:b/>
                <w:color w:val="000000"/>
                <w:sz w:val="18"/>
                <w:szCs w:val="18"/>
                <w:lang w:val="en-US"/>
              </w:rPr>
            </w:pPr>
            <w:r w:rsidRPr="00FB1EB3">
              <w:rPr>
                <w:rFonts w:ascii="Times New Roman" w:hAnsi="Times New Roman"/>
                <w:b/>
                <w:color w:val="000000"/>
                <w:sz w:val="18"/>
                <w:szCs w:val="18"/>
                <w:lang w:val="en-US"/>
              </w:rPr>
              <w:t xml:space="preserve">Study </w:t>
            </w:r>
            <w:r w:rsidRPr="00FB1EB3">
              <w:rPr>
                <w:rFonts w:ascii="Times New Roman" w:hAnsi="Times New Roman"/>
                <w:b/>
                <w:bCs/>
                <w:color w:val="000000"/>
                <w:sz w:val="18"/>
                <w:szCs w:val="18"/>
                <w:lang w:val="en-US"/>
              </w:rPr>
              <w:t>(First author, year)</w:t>
            </w:r>
          </w:p>
        </w:tc>
        <w:tc>
          <w:tcPr>
            <w:tcW w:w="2764" w:type="dxa"/>
            <w:vMerge w:val="restart"/>
            <w:tcBorders>
              <w:top w:val="single" w:sz="8" w:space="0" w:color="000000"/>
              <w:left w:val="nil"/>
              <w:right w:val="nil"/>
            </w:tcBorders>
            <w:shd w:val="clear" w:color="auto" w:fill="auto"/>
            <w:noWrap/>
            <w:hideMark/>
          </w:tcPr>
          <w:p w14:paraId="25416A8F" w14:textId="77777777" w:rsidR="00645C74" w:rsidRPr="00FB1EB3" w:rsidRDefault="00645C74" w:rsidP="0037706C">
            <w:pPr>
              <w:spacing w:after="120" w:line="240" w:lineRule="auto"/>
              <w:rPr>
                <w:rFonts w:ascii="Times New Roman" w:hAnsi="Times New Roman"/>
                <w:b/>
                <w:color w:val="000000"/>
                <w:sz w:val="18"/>
                <w:szCs w:val="18"/>
                <w:lang w:val="en-US"/>
              </w:rPr>
            </w:pPr>
            <w:r w:rsidRPr="00FB1EB3">
              <w:rPr>
                <w:rFonts w:ascii="Times New Roman" w:hAnsi="Times New Roman"/>
                <w:b/>
                <w:color w:val="000000"/>
                <w:sz w:val="18"/>
                <w:szCs w:val="18"/>
                <w:lang w:val="en-US"/>
              </w:rPr>
              <w:t>Sample population</w:t>
            </w:r>
          </w:p>
        </w:tc>
        <w:tc>
          <w:tcPr>
            <w:tcW w:w="943" w:type="dxa"/>
            <w:vMerge w:val="restart"/>
            <w:tcBorders>
              <w:top w:val="single" w:sz="8" w:space="0" w:color="000000"/>
              <w:left w:val="nil"/>
              <w:right w:val="nil"/>
            </w:tcBorders>
            <w:shd w:val="clear" w:color="auto" w:fill="auto"/>
            <w:noWrap/>
            <w:hideMark/>
          </w:tcPr>
          <w:p w14:paraId="59A1C990" w14:textId="77777777" w:rsidR="00645C74" w:rsidRPr="00FB1EB3" w:rsidRDefault="00645C74" w:rsidP="0037706C">
            <w:pPr>
              <w:spacing w:after="120" w:line="240" w:lineRule="auto"/>
              <w:rPr>
                <w:rFonts w:ascii="Times New Roman" w:hAnsi="Times New Roman"/>
                <w:b/>
                <w:color w:val="000000"/>
                <w:sz w:val="18"/>
                <w:szCs w:val="18"/>
                <w:lang w:val="en-US"/>
              </w:rPr>
            </w:pPr>
            <w:r w:rsidRPr="00FB1EB3">
              <w:rPr>
                <w:rFonts w:ascii="Times New Roman" w:hAnsi="Times New Roman"/>
                <w:b/>
                <w:color w:val="000000"/>
                <w:sz w:val="18"/>
                <w:szCs w:val="18"/>
                <w:lang w:val="en-US"/>
              </w:rPr>
              <w:t>Location</w:t>
            </w:r>
          </w:p>
        </w:tc>
        <w:tc>
          <w:tcPr>
            <w:tcW w:w="1254" w:type="dxa"/>
            <w:vMerge w:val="restart"/>
            <w:tcBorders>
              <w:top w:val="single" w:sz="8" w:space="0" w:color="000000"/>
              <w:left w:val="nil"/>
              <w:right w:val="nil"/>
            </w:tcBorders>
            <w:shd w:val="clear" w:color="auto" w:fill="auto"/>
            <w:noWrap/>
            <w:hideMark/>
          </w:tcPr>
          <w:p w14:paraId="2EBE7C72" w14:textId="77777777" w:rsidR="00645C74" w:rsidRPr="00FB1EB3" w:rsidRDefault="00645C74" w:rsidP="0037706C">
            <w:pPr>
              <w:spacing w:after="120" w:line="240" w:lineRule="auto"/>
              <w:rPr>
                <w:rFonts w:ascii="Times New Roman" w:hAnsi="Times New Roman"/>
                <w:b/>
                <w:color w:val="000000"/>
                <w:sz w:val="18"/>
                <w:szCs w:val="18"/>
                <w:lang w:val="en-US"/>
              </w:rPr>
            </w:pPr>
            <w:r w:rsidRPr="00FB1EB3">
              <w:rPr>
                <w:rFonts w:ascii="Times New Roman" w:hAnsi="Times New Roman"/>
                <w:b/>
                <w:color w:val="000000"/>
                <w:sz w:val="18"/>
                <w:szCs w:val="18"/>
                <w:lang w:val="en-US"/>
              </w:rPr>
              <w:t>Recruitment</w:t>
            </w:r>
            <w:r w:rsidRPr="00FB1EB3">
              <w:rPr>
                <w:rFonts w:ascii="Times New Roman" w:hAnsi="Times New Roman"/>
                <w:b/>
                <w:color w:val="000000"/>
                <w:sz w:val="18"/>
                <w:szCs w:val="18"/>
                <w:lang w:val="en-US"/>
              </w:rPr>
              <w:br/>
              <w:t>period</w:t>
            </w:r>
          </w:p>
        </w:tc>
        <w:tc>
          <w:tcPr>
            <w:tcW w:w="2410" w:type="dxa"/>
            <w:vMerge w:val="restart"/>
            <w:tcBorders>
              <w:top w:val="single" w:sz="8" w:space="0" w:color="000000"/>
              <w:left w:val="nil"/>
              <w:right w:val="nil"/>
            </w:tcBorders>
            <w:shd w:val="clear" w:color="auto" w:fill="auto"/>
            <w:noWrap/>
            <w:hideMark/>
          </w:tcPr>
          <w:p w14:paraId="5CB8E0CD" w14:textId="77777777" w:rsidR="00645C74" w:rsidRPr="00FB1EB3" w:rsidRDefault="00645C74" w:rsidP="0037706C">
            <w:pPr>
              <w:spacing w:after="120" w:line="240" w:lineRule="auto"/>
              <w:rPr>
                <w:rFonts w:ascii="Times New Roman" w:hAnsi="Times New Roman"/>
                <w:b/>
                <w:color w:val="000000"/>
                <w:sz w:val="18"/>
                <w:szCs w:val="18"/>
                <w:lang w:val="en-US"/>
              </w:rPr>
            </w:pPr>
            <w:r w:rsidRPr="00FB1EB3">
              <w:rPr>
                <w:rFonts w:ascii="Times New Roman" w:hAnsi="Times New Roman"/>
                <w:b/>
                <w:color w:val="000000"/>
                <w:sz w:val="18"/>
                <w:szCs w:val="18"/>
                <w:lang w:val="en-US"/>
              </w:rPr>
              <w:t>Prostate cancer ascertainment method</w:t>
            </w:r>
          </w:p>
        </w:tc>
        <w:tc>
          <w:tcPr>
            <w:tcW w:w="5679" w:type="dxa"/>
            <w:gridSpan w:val="2"/>
            <w:tcBorders>
              <w:top w:val="single" w:sz="8" w:space="0" w:color="000000"/>
              <w:left w:val="nil"/>
              <w:bottom w:val="single" w:sz="8" w:space="0" w:color="000000"/>
              <w:right w:val="nil"/>
            </w:tcBorders>
            <w:shd w:val="clear" w:color="auto" w:fill="auto"/>
            <w:noWrap/>
            <w:hideMark/>
          </w:tcPr>
          <w:p w14:paraId="3B950BF0" w14:textId="77777777" w:rsidR="00645C74" w:rsidRPr="00FB1EB3" w:rsidRDefault="00645C74" w:rsidP="0037706C">
            <w:pPr>
              <w:spacing w:after="120" w:line="240" w:lineRule="auto"/>
              <w:rPr>
                <w:rFonts w:ascii="Times New Roman" w:hAnsi="Times New Roman"/>
                <w:b/>
                <w:color w:val="000000"/>
                <w:sz w:val="18"/>
                <w:szCs w:val="18"/>
                <w:lang w:val="en-US"/>
              </w:rPr>
            </w:pPr>
            <w:r w:rsidRPr="00FB1EB3">
              <w:rPr>
                <w:rFonts w:ascii="Times New Roman" w:hAnsi="Times New Roman"/>
                <w:b/>
                <w:color w:val="000000"/>
                <w:sz w:val="18"/>
                <w:szCs w:val="18"/>
                <w:lang w:val="en-US"/>
              </w:rPr>
              <w:t>Nested case-control study characteristics</w:t>
            </w:r>
          </w:p>
        </w:tc>
      </w:tr>
      <w:tr w:rsidR="00645C74" w:rsidRPr="00FB1EB3" w14:paraId="12CB5068" w14:textId="77777777" w:rsidTr="0037706C">
        <w:trPr>
          <w:trHeight w:val="20"/>
        </w:trPr>
        <w:tc>
          <w:tcPr>
            <w:tcW w:w="2660" w:type="dxa"/>
            <w:vMerge/>
            <w:tcBorders>
              <w:left w:val="nil"/>
              <w:bottom w:val="single" w:sz="8" w:space="0" w:color="000000"/>
              <w:right w:val="nil"/>
            </w:tcBorders>
            <w:shd w:val="clear" w:color="auto" w:fill="auto"/>
            <w:hideMark/>
          </w:tcPr>
          <w:p w14:paraId="406D544B" w14:textId="77777777" w:rsidR="00645C74" w:rsidRPr="00FB1EB3" w:rsidRDefault="00645C74" w:rsidP="0037706C">
            <w:pPr>
              <w:spacing w:after="120" w:line="240" w:lineRule="auto"/>
              <w:rPr>
                <w:rFonts w:ascii="Times New Roman" w:hAnsi="Times New Roman"/>
                <w:b/>
                <w:color w:val="000000"/>
                <w:sz w:val="18"/>
                <w:szCs w:val="18"/>
                <w:lang w:val="en-US"/>
              </w:rPr>
            </w:pPr>
          </w:p>
        </w:tc>
        <w:tc>
          <w:tcPr>
            <w:tcW w:w="2764" w:type="dxa"/>
            <w:vMerge/>
            <w:tcBorders>
              <w:left w:val="nil"/>
              <w:bottom w:val="single" w:sz="8" w:space="0" w:color="000000"/>
              <w:right w:val="nil"/>
            </w:tcBorders>
            <w:shd w:val="clear" w:color="auto" w:fill="auto"/>
            <w:noWrap/>
            <w:hideMark/>
          </w:tcPr>
          <w:p w14:paraId="3D479C82" w14:textId="77777777" w:rsidR="00645C74" w:rsidRPr="00FB1EB3" w:rsidRDefault="00645C74" w:rsidP="0037706C">
            <w:pPr>
              <w:spacing w:after="120" w:line="240" w:lineRule="auto"/>
              <w:rPr>
                <w:rFonts w:ascii="Times New Roman" w:hAnsi="Times New Roman"/>
                <w:b/>
                <w:color w:val="000000"/>
                <w:sz w:val="18"/>
                <w:szCs w:val="18"/>
                <w:lang w:val="en-US"/>
              </w:rPr>
            </w:pPr>
          </w:p>
        </w:tc>
        <w:tc>
          <w:tcPr>
            <w:tcW w:w="943" w:type="dxa"/>
            <w:vMerge/>
            <w:tcBorders>
              <w:left w:val="nil"/>
              <w:bottom w:val="single" w:sz="8" w:space="0" w:color="000000"/>
              <w:right w:val="nil"/>
            </w:tcBorders>
            <w:shd w:val="clear" w:color="auto" w:fill="auto"/>
            <w:noWrap/>
            <w:hideMark/>
          </w:tcPr>
          <w:p w14:paraId="7F4C0A34" w14:textId="77777777" w:rsidR="00645C74" w:rsidRPr="00FB1EB3" w:rsidRDefault="00645C74" w:rsidP="0037706C">
            <w:pPr>
              <w:spacing w:after="120" w:line="240" w:lineRule="auto"/>
              <w:rPr>
                <w:rFonts w:ascii="Times New Roman" w:hAnsi="Times New Roman"/>
                <w:b/>
                <w:color w:val="000000"/>
                <w:sz w:val="18"/>
                <w:szCs w:val="18"/>
                <w:lang w:val="en-US"/>
              </w:rPr>
            </w:pPr>
          </w:p>
        </w:tc>
        <w:tc>
          <w:tcPr>
            <w:tcW w:w="1254" w:type="dxa"/>
            <w:vMerge/>
            <w:tcBorders>
              <w:left w:val="nil"/>
              <w:bottom w:val="single" w:sz="8" w:space="0" w:color="000000"/>
              <w:right w:val="nil"/>
            </w:tcBorders>
            <w:shd w:val="clear" w:color="auto" w:fill="auto"/>
            <w:hideMark/>
          </w:tcPr>
          <w:p w14:paraId="23306B12" w14:textId="77777777" w:rsidR="00645C74" w:rsidRPr="00FB1EB3" w:rsidRDefault="00645C74" w:rsidP="0037706C">
            <w:pPr>
              <w:spacing w:after="120" w:line="240" w:lineRule="auto"/>
              <w:rPr>
                <w:rFonts w:ascii="Times New Roman" w:hAnsi="Times New Roman"/>
                <w:b/>
                <w:color w:val="000000"/>
                <w:sz w:val="18"/>
                <w:szCs w:val="18"/>
                <w:lang w:val="en-US"/>
              </w:rPr>
            </w:pPr>
          </w:p>
        </w:tc>
        <w:tc>
          <w:tcPr>
            <w:tcW w:w="2410" w:type="dxa"/>
            <w:vMerge/>
            <w:tcBorders>
              <w:left w:val="nil"/>
              <w:bottom w:val="single" w:sz="8" w:space="0" w:color="000000"/>
              <w:right w:val="nil"/>
            </w:tcBorders>
            <w:shd w:val="clear" w:color="auto" w:fill="auto"/>
            <w:hideMark/>
          </w:tcPr>
          <w:p w14:paraId="138866E3" w14:textId="77777777" w:rsidR="00645C74" w:rsidRPr="00FB1EB3" w:rsidRDefault="00645C74" w:rsidP="0037706C">
            <w:pPr>
              <w:spacing w:after="120" w:line="240" w:lineRule="auto"/>
              <w:rPr>
                <w:rFonts w:ascii="Times New Roman" w:hAnsi="Times New Roman"/>
                <w:b/>
                <w:color w:val="000000"/>
                <w:sz w:val="18"/>
                <w:szCs w:val="18"/>
                <w:lang w:val="en-US"/>
              </w:rPr>
            </w:pPr>
          </w:p>
        </w:tc>
        <w:tc>
          <w:tcPr>
            <w:tcW w:w="1288" w:type="dxa"/>
            <w:tcBorders>
              <w:top w:val="single" w:sz="8" w:space="0" w:color="000000"/>
              <w:left w:val="nil"/>
              <w:bottom w:val="single" w:sz="8" w:space="0" w:color="000000"/>
              <w:right w:val="nil"/>
            </w:tcBorders>
            <w:shd w:val="clear" w:color="auto" w:fill="auto"/>
            <w:hideMark/>
          </w:tcPr>
          <w:p w14:paraId="72DFC1AB" w14:textId="77777777" w:rsidR="00645C74" w:rsidRPr="00FB1EB3" w:rsidRDefault="00645C74" w:rsidP="0037706C">
            <w:pPr>
              <w:spacing w:after="120" w:line="240" w:lineRule="auto"/>
              <w:rPr>
                <w:rFonts w:ascii="Times New Roman" w:hAnsi="Times New Roman"/>
                <w:b/>
                <w:color w:val="000000"/>
                <w:sz w:val="18"/>
                <w:szCs w:val="18"/>
                <w:lang w:val="en-US"/>
              </w:rPr>
            </w:pPr>
            <w:r w:rsidRPr="00FB1EB3">
              <w:rPr>
                <w:rFonts w:ascii="Times New Roman" w:hAnsi="Times New Roman"/>
                <w:b/>
                <w:color w:val="000000"/>
                <w:sz w:val="18"/>
                <w:szCs w:val="18"/>
                <w:lang w:val="en-US"/>
              </w:rPr>
              <w:t>Ratio of case patients to control participants</w:t>
            </w:r>
          </w:p>
        </w:tc>
        <w:tc>
          <w:tcPr>
            <w:tcW w:w="4391" w:type="dxa"/>
            <w:tcBorders>
              <w:top w:val="single" w:sz="8" w:space="0" w:color="000000"/>
              <w:left w:val="nil"/>
              <w:bottom w:val="single" w:sz="8" w:space="0" w:color="000000"/>
              <w:right w:val="nil"/>
            </w:tcBorders>
            <w:shd w:val="clear" w:color="auto" w:fill="auto"/>
            <w:noWrap/>
            <w:hideMark/>
          </w:tcPr>
          <w:p w14:paraId="0D15A799" w14:textId="77777777" w:rsidR="00645C74" w:rsidRPr="00FB1EB3" w:rsidRDefault="00645C74" w:rsidP="0037706C">
            <w:pPr>
              <w:spacing w:after="120" w:line="240" w:lineRule="auto"/>
              <w:rPr>
                <w:rFonts w:ascii="Times New Roman" w:hAnsi="Times New Roman"/>
                <w:b/>
                <w:color w:val="000000"/>
                <w:sz w:val="18"/>
                <w:szCs w:val="18"/>
                <w:lang w:val="en-US"/>
              </w:rPr>
            </w:pPr>
            <w:r w:rsidRPr="00FB1EB3">
              <w:rPr>
                <w:rFonts w:ascii="Times New Roman" w:hAnsi="Times New Roman"/>
                <w:b/>
                <w:color w:val="000000"/>
                <w:sz w:val="18"/>
                <w:szCs w:val="18"/>
                <w:lang w:val="en-US"/>
              </w:rPr>
              <w:t>Matching criteria and comments</w:t>
            </w:r>
          </w:p>
        </w:tc>
      </w:tr>
      <w:tr w:rsidR="00645C74" w:rsidRPr="00FB1EB3" w14:paraId="0F583202" w14:textId="77777777" w:rsidTr="0037706C">
        <w:trPr>
          <w:trHeight w:val="20"/>
        </w:trPr>
        <w:tc>
          <w:tcPr>
            <w:tcW w:w="2660" w:type="dxa"/>
            <w:tcBorders>
              <w:top w:val="single" w:sz="8" w:space="0" w:color="000000"/>
              <w:left w:val="nil"/>
              <w:right w:val="nil"/>
            </w:tcBorders>
            <w:shd w:val="clear" w:color="auto" w:fill="auto"/>
          </w:tcPr>
          <w:p w14:paraId="1CD8659F"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ARIC (</w:t>
            </w:r>
            <w:r w:rsidRPr="00FB1EB3">
              <w:rPr>
                <w:rFonts w:ascii="Times New Roman" w:hAnsi="Times New Roman"/>
                <w:sz w:val="18"/>
                <w:szCs w:val="18"/>
                <w:lang w:val="en-US"/>
              </w:rPr>
              <w:t>Unpublished)</w:t>
            </w:r>
            <w:r w:rsidRPr="00FB1EB3">
              <w:rPr>
                <w:rFonts w:ascii="Times New Roman" w:hAnsi="Times New Roman"/>
                <w:sz w:val="18"/>
                <w:szCs w:val="18"/>
                <w:vertAlign w:val="superscript"/>
                <w:lang w:val="en-US"/>
              </w:rPr>
              <w:t>d</w:t>
            </w:r>
          </w:p>
        </w:tc>
        <w:tc>
          <w:tcPr>
            <w:tcW w:w="2764" w:type="dxa"/>
            <w:tcBorders>
              <w:top w:val="single" w:sz="8" w:space="0" w:color="000000"/>
              <w:left w:val="nil"/>
              <w:right w:val="nil"/>
            </w:tcBorders>
            <w:shd w:val="clear" w:color="auto" w:fill="auto"/>
          </w:tcPr>
          <w:p w14:paraId="34BF5550"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w:t>
            </w:r>
          </w:p>
        </w:tc>
        <w:tc>
          <w:tcPr>
            <w:tcW w:w="943" w:type="dxa"/>
            <w:tcBorders>
              <w:top w:val="single" w:sz="8" w:space="0" w:color="000000"/>
              <w:left w:val="nil"/>
              <w:right w:val="nil"/>
            </w:tcBorders>
            <w:shd w:val="clear" w:color="auto" w:fill="auto"/>
          </w:tcPr>
          <w:p w14:paraId="2B389BA8"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USA</w:t>
            </w:r>
          </w:p>
        </w:tc>
        <w:tc>
          <w:tcPr>
            <w:tcW w:w="1254" w:type="dxa"/>
            <w:tcBorders>
              <w:top w:val="single" w:sz="8" w:space="0" w:color="000000"/>
              <w:left w:val="nil"/>
              <w:right w:val="nil"/>
            </w:tcBorders>
            <w:shd w:val="clear" w:color="auto" w:fill="auto"/>
            <w:noWrap/>
          </w:tcPr>
          <w:p w14:paraId="35B83B59"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1987-1989</w:t>
            </w:r>
          </w:p>
        </w:tc>
        <w:tc>
          <w:tcPr>
            <w:tcW w:w="2410" w:type="dxa"/>
            <w:tcBorders>
              <w:top w:val="single" w:sz="8" w:space="0" w:color="000000"/>
              <w:left w:val="nil"/>
              <w:right w:val="nil"/>
            </w:tcBorders>
            <w:shd w:val="clear" w:color="auto" w:fill="auto"/>
          </w:tcPr>
          <w:p w14:paraId="77C98B7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Cancer registry linkage supplemented with medical records; death certificates</w:t>
            </w:r>
          </w:p>
        </w:tc>
        <w:tc>
          <w:tcPr>
            <w:tcW w:w="1288" w:type="dxa"/>
            <w:tcBorders>
              <w:top w:val="single" w:sz="8" w:space="0" w:color="000000"/>
              <w:left w:val="nil"/>
              <w:right w:val="nil"/>
            </w:tcBorders>
            <w:shd w:val="clear" w:color="auto" w:fill="auto"/>
          </w:tcPr>
          <w:p w14:paraId="09F82EAC"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1:1-4</w:t>
            </w:r>
            <w:r w:rsidRPr="00FB1EB3">
              <w:rPr>
                <w:rFonts w:ascii="Times New Roman" w:hAnsi="Times New Roman"/>
                <w:color w:val="000000"/>
                <w:sz w:val="18"/>
                <w:szCs w:val="18"/>
                <w:vertAlign w:val="superscript"/>
                <w:lang w:val="en-US"/>
              </w:rPr>
              <w:t xml:space="preserve"> b</w:t>
            </w:r>
          </w:p>
        </w:tc>
        <w:tc>
          <w:tcPr>
            <w:tcW w:w="4391" w:type="dxa"/>
            <w:tcBorders>
              <w:top w:val="single" w:sz="8" w:space="0" w:color="000000"/>
              <w:left w:val="nil"/>
              <w:right w:val="nil"/>
            </w:tcBorders>
            <w:shd w:val="clear" w:color="auto" w:fill="auto"/>
            <w:noWrap/>
          </w:tcPr>
          <w:p w14:paraId="11233941"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sz w:val="18"/>
                <w:szCs w:val="18"/>
                <w:lang w:val="en-US"/>
              </w:rPr>
              <w:t xml:space="preserve">Age at and date of blood collection (each </w:t>
            </w:r>
            <w:r w:rsidRPr="00FB1EB3">
              <w:rPr>
                <w:rFonts w:ascii="Times New Roman" w:hAnsi="Times New Roman"/>
                <w:color w:val="000000"/>
                <w:sz w:val="18"/>
                <w:szCs w:val="18"/>
                <w:lang w:val="en-US"/>
              </w:rPr>
              <w:t>±</w:t>
            </w:r>
            <w:r w:rsidRPr="00FB1EB3">
              <w:rPr>
                <w:rFonts w:ascii="Times New Roman" w:hAnsi="Times New Roman"/>
                <w:sz w:val="18"/>
                <w:szCs w:val="18"/>
                <w:lang w:val="en-US"/>
              </w:rPr>
              <w:t xml:space="preserve"> 24 months), ethnicity, and </w:t>
            </w:r>
            <w:r w:rsidRPr="00FB1EB3">
              <w:rPr>
                <w:rFonts w:ascii="Times New Roman" w:hAnsi="Times New Roman"/>
                <w:color w:val="000000"/>
                <w:sz w:val="18"/>
                <w:szCs w:val="18"/>
                <w:lang w:val="en-US"/>
              </w:rPr>
              <w:t>requiring that controls had a vitamin D measurement if the matched case had one</w:t>
            </w:r>
            <w:r w:rsidRPr="00FB1EB3">
              <w:rPr>
                <w:rFonts w:ascii="Times New Roman" w:hAnsi="Times New Roman"/>
                <w:sz w:val="18"/>
                <w:szCs w:val="18"/>
                <w:lang w:val="en-US"/>
              </w:rPr>
              <w:t>.</w:t>
            </w:r>
          </w:p>
        </w:tc>
      </w:tr>
      <w:tr w:rsidR="00645C74" w:rsidRPr="00FB1EB3" w14:paraId="1D4FE862" w14:textId="77777777" w:rsidTr="0037706C">
        <w:trPr>
          <w:trHeight w:val="20"/>
        </w:trPr>
        <w:tc>
          <w:tcPr>
            <w:tcW w:w="2660" w:type="dxa"/>
            <w:tcBorders>
              <w:left w:val="nil"/>
              <w:right w:val="nil"/>
            </w:tcBorders>
            <w:shd w:val="clear" w:color="auto" w:fill="auto"/>
          </w:tcPr>
          <w:p w14:paraId="45831D7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ATBC (Albanes </w:t>
            </w:r>
            <w:r w:rsidRPr="00FB1EB3">
              <w:rPr>
                <w:rFonts w:ascii="Times New Roman" w:hAnsi="Times New Roman"/>
                <w:i/>
                <w:iCs/>
                <w:color w:val="000000"/>
                <w:sz w:val="18"/>
                <w:szCs w:val="18"/>
                <w:lang w:val="en-US"/>
              </w:rPr>
              <w:t>et al.,</w:t>
            </w:r>
            <w:r w:rsidRPr="00FB1EB3">
              <w:rPr>
                <w:rFonts w:ascii="Times New Roman" w:hAnsi="Times New Roman"/>
                <w:color w:val="000000"/>
                <w:sz w:val="18"/>
                <w:szCs w:val="18"/>
                <w:lang w:val="en-US"/>
              </w:rPr>
              <w:t xml:space="preserve"> 2011)</w:t>
            </w:r>
          </w:p>
        </w:tc>
        <w:tc>
          <w:tcPr>
            <w:tcW w:w="2764" w:type="dxa"/>
            <w:tcBorders>
              <w:left w:val="nil"/>
              <w:right w:val="nil"/>
            </w:tcBorders>
            <w:shd w:val="clear" w:color="auto" w:fill="auto"/>
          </w:tcPr>
          <w:p w14:paraId="520E348C"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Randomized trial of α-tocopherol and β-carotene among smokers</w:t>
            </w:r>
          </w:p>
        </w:tc>
        <w:tc>
          <w:tcPr>
            <w:tcW w:w="943" w:type="dxa"/>
            <w:tcBorders>
              <w:left w:val="nil"/>
              <w:right w:val="nil"/>
            </w:tcBorders>
            <w:shd w:val="clear" w:color="auto" w:fill="auto"/>
          </w:tcPr>
          <w:p w14:paraId="0602C24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Finland</w:t>
            </w:r>
          </w:p>
        </w:tc>
        <w:tc>
          <w:tcPr>
            <w:tcW w:w="1254" w:type="dxa"/>
            <w:tcBorders>
              <w:left w:val="nil"/>
              <w:right w:val="nil"/>
            </w:tcBorders>
            <w:shd w:val="clear" w:color="auto" w:fill="auto"/>
            <w:noWrap/>
          </w:tcPr>
          <w:p w14:paraId="32E46C2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1985-1988</w:t>
            </w:r>
          </w:p>
        </w:tc>
        <w:tc>
          <w:tcPr>
            <w:tcW w:w="2410" w:type="dxa"/>
            <w:tcBorders>
              <w:left w:val="nil"/>
              <w:right w:val="nil"/>
            </w:tcBorders>
            <w:shd w:val="clear" w:color="auto" w:fill="auto"/>
          </w:tcPr>
          <w:p w14:paraId="0015AA6D"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Cancer registry linkage</w:t>
            </w:r>
          </w:p>
        </w:tc>
        <w:tc>
          <w:tcPr>
            <w:tcW w:w="1288" w:type="dxa"/>
            <w:tcBorders>
              <w:left w:val="nil"/>
              <w:right w:val="nil"/>
            </w:tcBorders>
            <w:shd w:val="clear" w:color="auto" w:fill="auto"/>
          </w:tcPr>
          <w:p w14:paraId="5A37C90D"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w:t>
            </w:r>
          </w:p>
        </w:tc>
        <w:tc>
          <w:tcPr>
            <w:tcW w:w="4391" w:type="dxa"/>
            <w:tcBorders>
              <w:left w:val="nil"/>
              <w:right w:val="nil"/>
            </w:tcBorders>
            <w:shd w:val="clear" w:color="auto" w:fill="auto"/>
            <w:noWrap/>
          </w:tcPr>
          <w:p w14:paraId="2928CD1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Age at randomization (±1 year) and date of baseline blood collection (±30 days)</w:t>
            </w:r>
          </w:p>
        </w:tc>
      </w:tr>
      <w:tr w:rsidR="00645C74" w:rsidRPr="00FB1EB3" w14:paraId="2B319AAC" w14:textId="77777777" w:rsidTr="0037706C">
        <w:trPr>
          <w:trHeight w:val="20"/>
        </w:trPr>
        <w:tc>
          <w:tcPr>
            <w:tcW w:w="2660" w:type="dxa"/>
            <w:tcBorders>
              <w:left w:val="nil"/>
              <w:right w:val="nil"/>
            </w:tcBorders>
            <w:shd w:val="clear" w:color="auto" w:fill="auto"/>
            <w:hideMark/>
          </w:tcPr>
          <w:p w14:paraId="1D92BDF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CLUE 1 (Braun </w:t>
            </w:r>
            <w:r w:rsidRPr="00FB1EB3">
              <w:rPr>
                <w:rFonts w:ascii="Times New Roman" w:hAnsi="Times New Roman"/>
                <w:i/>
                <w:color w:val="000000"/>
                <w:sz w:val="18"/>
                <w:szCs w:val="18"/>
                <w:lang w:val="en-US"/>
              </w:rPr>
              <w:t>et al.</w:t>
            </w:r>
            <w:r w:rsidRPr="00FB1EB3">
              <w:rPr>
                <w:rFonts w:ascii="Times New Roman" w:hAnsi="Times New Roman"/>
                <w:color w:val="000000"/>
                <w:sz w:val="18"/>
                <w:szCs w:val="18"/>
                <w:lang w:val="en-US"/>
              </w:rPr>
              <w:t>, 1995)</w:t>
            </w:r>
          </w:p>
        </w:tc>
        <w:tc>
          <w:tcPr>
            <w:tcW w:w="2764" w:type="dxa"/>
            <w:tcBorders>
              <w:left w:val="nil"/>
              <w:right w:val="nil"/>
            </w:tcBorders>
            <w:shd w:val="clear" w:color="auto" w:fill="auto"/>
            <w:hideMark/>
          </w:tcPr>
          <w:p w14:paraId="218E4F59"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w:t>
            </w:r>
          </w:p>
        </w:tc>
        <w:tc>
          <w:tcPr>
            <w:tcW w:w="943" w:type="dxa"/>
            <w:tcBorders>
              <w:left w:val="nil"/>
              <w:right w:val="nil"/>
            </w:tcBorders>
            <w:shd w:val="clear" w:color="auto" w:fill="auto"/>
            <w:noWrap/>
            <w:hideMark/>
          </w:tcPr>
          <w:p w14:paraId="6B86E00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USA</w:t>
            </w:r>
          </w:p>
        </w:tc>
        <w:tc>
          <w:tcPr>
            <w:tcW w:w="1254" w:type="dxa"/>
            <w:tcBorders>
              <w:left w:val="nil"/>
              <w:right w:val="nil"/>
            </w:tcBorders>
            <w:shd w:val="clear" w:color="auto" w:fill="auto"/>
            <w:noWrap/>
            <w:hideMark/>
          </w:tcPr>
          <w:p w14:paraId="304D261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1974</w:t>
            </w:r>
          </w:p>
        </w:tc>
        <w:tc>
          <w:tcPr>
            <w:tcW w:w="2410" w:type="dxa"/>
            <w:tcBorders>
              <w:left w:val="nil"/>
              <w:right w:val="nil"/>
            </w:tcBorders>
            <w:shd w:val="clear" w:color="auto" w:fill="auto"/>
            <w:hideMark/>
          </w:tcPr>
          <w:p w14:paraId="1ABB0704"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Cancer registry linkage</w:t>
            </w:r>
          </w:p>
        </w:tc>
        <w:tc>
          <w:tcPr>
            <w:tcW w:w="1288" w:type="dxa"/>
            <w:tcBorders>
              <w:left w:val="nil"/>
              <w:right w:val="nil"/>
            </w:tcBorders>
            <w:shd w:val="clear" w:color="auto" w:fill="auto"/>
            <w:noWrap/>
            <w:hideMark/>
          </w:tcPr>
          <w:p w14:paraId="1408E2F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1:2</w:t>
            </w:r>
          </w:p>
        </w:tc>
        <w:tc>
          <w:tcPr>
            <w:tcW w:w="4391" w:type="dxa"/>
            <w:tcBorders>
              <w:left w:val="nil"/>
              <w:right w:val="nil"/>
            </w:tcBorders>
            <w:shd w:val="clear" w:color="auto" w:fill="auto"/>
            <w:hideMark/>
          </w:tcPr>
          <w:p w14:paraId="33F7241F"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Age (±1 year)</w:t>
            </w:r>
          </w:p>
        </w:tc>
      </w:tr>
      <w:tr w:rsidR="00645C74" w:rsidRPr="00FB1EB3" w14:paraId="5306E15B" w14:textId="77777777" w:rsidTr="0037706C">
        <w:trPr>
          <w:trHeight w:val="20"/>
        </w:trPr>
        <w:tc>
          <w:tcPr>
            <w:tcW w:w="2660" w:type="dxa"/>
            <w:tcBorders>
              <w:left w:val="nil"/>
              <w:right w:val="nil"/>
            </w:tcBorders>
            <w:shd w:val="clear" w:color="auto" w:fill="auto"/>
            <w:hideMark/>
          </w:tcPr>
          <w:p w14:paraId="2907710F"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EPIC (Travis </w:t>
            </w:r>
            <w:r w:rsidRPr="00FB1EB3">
              <w:rPr>
                <w:rFonts w:ascii="Times New Roman" w:hAnsi="Times New Roman"/>
                <w:i/>
                <w:iCs/>
                <w:color w:val="000000"/>
                <w:sz w:val="18"/>
                <w:szCs w:val="18"/>
                <w:lang w:val="en-US"/>
              </w:rPr>
              <w:t>et al.,</w:t>
            </w:r>
            <w:r w:rsidRPr="00FB1EB3">
              <w:rPr>
                <w:rFonts w:ascii="Times New Roman" w:hAnsi="Times New Roman"/>
                <w:color w:val="000000"/>
                <w:sz w:val="18"/>
                <w:szCs w:val="18"/>
                <w:lang w:val="en-US"/>
              </w:rPr>
              <w:t xml:space="preserve"> 2009)</w:t>
            </w:r>
          </w:p>
        </w:tc>
        <w:tc>
          <w:tcPr>
            <w:tcW w:w="2764" w:type="dxa"/>
            <w:tcBorders>
              <w:left w:val="nil"/>
              <w:right w:val="nil"/>
            </w:tcBorders>
            <w:shd w:val="clear" w:color="auto" w:fill="auto"/>
            <w:noWrap/>
            <w:hideMark/>
          </w:tcPr>
          <w:p w14:paraId="1D89053F"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w:t>
            </w:r>
          </w:p>
        </w:tc>
        <w:tc>
          <w:tcPr>
            <w:tcW w:w="943" w:type="dxa"/>
            <w:tcBorders>
              <w:left w:val="nil"/>
              <w:right w:val="nil"/>
            </w:tcBorders>
            <w:shd w:val="clear" w:color="auto" w:fill="auto"/>
            <w:noWrap/>
            <w:hideMark/>
          </w:tcPr>
          <w:p w14:paraId="2C9B0F9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Europe</w:t>
            </w:r>
          </w:p>
        </w:tc>
        <w:tc>
          <w:tcPr>
            <w:tcW w:w="1254" w:type="dxa"/>
            <w:tcBorders>
              <w:left w:val="nil"/>
              <w:right w:val="nil"/>
            </w:tcBorders>
            <w:shd w:val="clear" w:color="auto" w:fill="auto"/>
            <w:noWrap/>
            <w:hideMark/>
          </w:tcPr>
          <w:p w14:paraId="53B1D531"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1991-2001</w:t>
            </w:r>
          </w:p>
        </w:tc>
        <w:tc>
          <w:tcPr>
            <w:tcW w:w="2410" w:type="dxa"/>
            <w:tcBorders>
              <w:left w:val="nil"/>
              <w:right w:val="nil"/>
            </w:tcBorders>
            <w:shd w:val="clear" w:color="auto" w:fill="auto"/>
            <w:hideMark/>
          </w:tcPr>
          <w:p w14:paraId="684CA1A0"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Cancer registry linkage; health insurance record linkage; Self-report with medical record review</w:t>
            </w:r>
          </w:p>
        </w:tc>
        <w:tc>
          <w:tcPr>
            <w:tcW w:w="1288" w:type="dxa"/>
            <w:tcBorders>
              <w:left w:val="nil"/>
              <w:right w:val="nil"/>
            </w:tcBorders>
            <w:shd w:val="clear" w:color="auto" w:fill="auto"/>
            <w:hideMark/>
          </w:tcPr>
          <w:p w14:paraId="5EE1556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 except for the Umeå center which was 1:2</w:t>
            </w:r>
          </w:p>
        </w:tc>
        <w:tc>
          <w:tcPr>
            <w:tcW w:w="4391" w:type="dxa"/>
            <w:tcBorders>
              <w:left w:val="nil"/>
              <w:right w:val="nil"/>
            </w:tcBorders>
            <w:shd w:val="clear" w:color="auto" w:fill="auto"/>
            <w:hideMark/>
          </w:tcPr>
          <w:p w14:paraId="05957DC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Study center, age enrolment (±6 months), time of blood draw (±1 hour), time between blood draw and last consumption of food/drink (&lt;3 ,3-6, &gt;6 hours; for Umeå &lt;4, 4-8, &gt;8 hours)</w:t>
            </w:r>
          </w:p>
        </w:tc>
      </w:tr>
      <w:tr w:rsidR="00645C74" w:rsidRPr="00FB1EB3" w14:paraId="536583F8" w14:textId="77777777" w:rsidTr="0037706C">
        <w:trPr>
          <w:trHeight w:val="20"/>
        </w:trPr>
        <w:tc>
          <w:tcPr>
            <w:tcW w:w="2660" w:type="dxa"/>
            <w:tcBorders>
              <w:left w:val="nil"/>
              <w:right w:val="nil"/>
            </w:tcBorders>
            <w:shd w:val="clear" w:color="auto" w:fill="auto"/>
          </w:tcPr>
          <w:p w14:paraId="4A004463" w14:textId="77777777" w:rsidR="00645C74" w:rsidRPr="00645C74" w:rsidRDefault="00645C74" w:rsidP="0037706C">
            <w:pPr>
              <w:spacing w:after="120" w:line="240" w:lineRule="auto"/>
              <w:rPr>
                <w:rFonts w:ascii="Times New Roman" w:hAnsi="Times New Roman"/>
                <w:color w:val="000000"/>
                <w:sz w:val="18"/>
                <w:szCs w:val="18"/>
                <w:lang w:val="es-ES_tradnl"/>
              </w:rPr>
            </w:pPr>
            <w:r w:rsidRPr="00645C74">
              <w:rPr>
                <w:rFonts w:ascii="Times New Roman" w:hAnsi="Times New Roman"/>
                <w:color w:val="000000"/>
                <w:sz w:val="18"/>
                <w:szCs w:val="18"/>
                <w:lang w:val="es-ES_tradnl"/>
              </w:rPr>
              <w:t xml:space="preserve">ESTHER (Ordonez-Mena </w:t>
            </w:r>
            <w:r w:rsidRPr="00645C74">
              <w:rPr>
                <w:rFonts w:ascii="Times New Roman" w:hAnsi="Times New Roman"/>
                <w:i/>
                <w:iCs/>
                <w:color w:val="000000"/>
                <w:sz w:val="18"/>
                <w:szCs w:val="18"/>
                <w:lang w:val="es-ES_tradnl"/>
              </w:rPr>
              <w:t>et al</w:t>
            </w:r>
            <w:r w:rsidRPr="00645C74">
              <w:rPr>
                <w:rFonts w:ascii="Times New Roman" w:hAnsi="Times New Roman"/>
                <w:color w:val="000000"/>
                <w:sz w:val="18"/>
                <w:szCs w:val="18"/>
                <w:lang w:val="es-ES_tradnl"/>
              </w:rPr>
              <w:t>., 2013)</w:t>
            </w:r>
          </w:p>
        </w:tc>
        <w:tc>
          <w:tcPr>
            <w:tcW w:w="2764" w:type="dxa"/>
            <w:tcBorders>
              <w:left w:val="nil"/>
              <w:right w:val="nil"/>
            </w:tcBorders>
            <w:shd w:val="clear" w:color="auto" w:fill="auto"/>
            <w:noWrap/>
          </w:tcPr>
          <w:p w14:paraId="074C6C20"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w:t>
            </w:r>
          </w:p>
        </w:tc>
        <w:tc>
          <w:tcPr>
            <w:tcW w:w="943" w:type="dxa"/>
            <w:tcBorders>
              <w:left w:val="nil"/>
              <w:right w:val="nil"/>
            </w:tcBorders>
            <w:shd w:val="clear" w:color="auto" w:fill="auto"/>
            <w:noWrap/>
          </w:tcPr>
          <w:p w14:paraId="19DCB928"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Germany</w:t>
            </w:r>
          </w:p>
        </w:tc>
        <w:tc>
          <w:tcPr>
            <w:tcW w:w="1254" w:type="dxa"/>
            <w:tcBorders>
              <w:left w:val="nil"/>
              <w:right w:val="nil"/>
            </w:tcBorders>
            <w:shd w:val="clear" w:color="auto" w:fill="auto"/>
            <w:noWrap/>
          </w:tcPr>
          <w:p w14:paraId="43B7E97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2000-2002</w:t>
            </w:r>
          </w:p>
        </w:tc>
        <w:tc>
          <w:tcPr>
            <w:tcW w:w="2410" w:type="dxa"/>
            <w:tcBorders>
              <w:left w:val="nil"/>
              <w:right w:val="nil"/>
            </w:tcBorders>
            <w:shd w:val="clear" w:color="auto" w:fill="auto"/>
          </w:tcPr>
          <w:p w14:paraId="0184E523"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Active follow-up and record linkage with national and regional cancer registries</w:t>
            </w:r>
          </w:p>
        </w:tc>
        <w:tc>
          <w:tcPr>
            <w:tcW w:w="1288" w:type="dxa"/>
            <w:tcBorders>
              <w:left w:val="nil"/>
              <w:right w:val="nil"/>
            </w:tcBorders>
            <w:shd w:val="clear" w:color="auto" w:fill="auto"/>
          </w:tcPr>
          <w:p w14:paraId="62570DD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1:4</w:t>
            </w:r>
            <w:r w:rsidRPr="00FB1EB3">
              <w:rPr>
                <w:rFonts w:ascii="Times New Roman" w:hAnsi="Times New Roman"/>
                <w:color w:val="000000"/>
                <w:sz w:val="18"/>
                <w:szCs w:val="18"/>
                <w:vertAlign w:val="superscript"/>
                <w:lang w:val="en-US"/>
              </w:rPr>
              <w:t xml:space="preserve"> b</w:t>
            </w:r>
          </w:p>
        </w:tc>
        <w:tc>
          <w:tcPr>
            <w:tcW w:w="4391" w:type="dxa"/>
            <w:tcBorders>
              <w:left w:val="nil"/>
              <w:right w:val="nil"/>
            </w:tcBorders>
            <w:shd w:val="clear" w:color="auto" w:fill="auto"/>
          </w:tcPr>
          <w:p w14:paraId="40BAA555" w14:textId="77777777" w:rsidR="00645C74" w:rsidRPr="00FB1EB3" w:rsidRDefault="00645C74" w:rsidP="0037706C">
            <w:pPr>
              <w:pStyle w:val="BodyText"/>
              <w:spacing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Age at blood collection (±12 months), month of the year (but not necessarily year) of blood collection (± 1 month), fasting status, ethnicity, and family history of prostate cancer (where known for the case). </w:t>
            </w:r>
          </w:p>
        </w:tc>
      </w:tr>
      <w:tr w:rsidR="00645C74" w:rsidRPr="00FB1EB3" w14:paraId="1FAA51D0" w14:textId="77777777" w:rsidTr="0037706C">
        <w:trPr>
          <w:trHeight w:val="20"/>
        </w:trPr>
        <w:tc>
          <w:tcPr>
            <w:tcW w:w="2660" w:type="dxa"/>
            <w:tcBorders>
              <w:left w:val="nil"/>
              <w:right w:val="nil"/>
            </w:tcBorders>
            <w:shd w:val="clear" w:color="auto" w:fill="auto"/>
            <w:hideMark/>
          </w:tcPr>
          <w:p w14:paraId="7884B5F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FMC (unpublished)</w:t>
            </w:r>
            <w:r w:rsidRPr="00FB1EB3">
              <w:rPr>
                <w:rFonts w:ascii="Times New Roman" w:hAnsi="Times New Roman"/>
                <w:color w:val="000000"/>
                <w:sz w:val="18"/>
                <w:szCs w:val="18"/>
                <w:vertAlign w:val="superscript"/>
                <w:lang w:val="en-US"/>
              </w:rPr>
              <w:t>a</w:t>
            </w:r>
            <w:r w:rsidRPr="00FB1EB3">
              <w:rPr>
                <w:rFonts w:ascii="Times New Roman" w:hAnsi="Times New Roman"/>
                <w:color w:val="000000"/>
                <w:sz w:val="18"/>
                <w:szCs w:val="18"/>
                <w:lang w:val="en-US"/>
              </w:rPr>
              <w:t xml:space="preserve"> </w:t>
            </w:r>
          </w:p>
        </w:tc>
        <w:tc>
          <w:tcPr>
            <w:tcW w:w="2764" w:type="dxa"/>
            <w:tcBorders>
              <w:left w:val="nil"/>
              <w:right w:val="nil"/>
            </w:tcBorders>
            <w:shd w:val="clear" w:color="auto" w:fill="auto"/>
            <w:noWrap/>
            <w:hideMark/>
          </w:tcPr>
          <w:p w14:paraId="164645D0"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w:t>
            </w:r>
          </w:p>
          <w:p w14:paraId="20F0F82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w:t>
            </w:r>
          </w:p>
        </w:tc>
        <w:tc>
          <w:tcPr>
            <w:tcW w:w="943" w:type="dxa"/>
            <w:tcBorders>
              <w:left w:val="nil"/>
              <w:right w:val="nil"/>
            </w:tcBorders>
            <w:shd w:val="clear" w:color="auto" w:fill="auto"/>
            <w:noWrap/>
            <w:hideMark/>
          </w:tcPr>
          <w:p w14:paraId="576BF35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Finland</w:t>
            </w:r>
          </w:p>
          <w:p w14:paraId="636312EA"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w:t>
            </w:r>
          </w:p>
        </w:tc>
        <w:tc>
          <w:tcPr>
            <w:tcW w:w="1254" w:type="dxa"/>
            <w:tcBorders>
              <w:left w:val="nil"/>
              <w:right w:val="nil"/>
            </w:tcBorders>
            <w:shd w:val="clear" w:color="auto" w:fill="auto"/>
            <w:noWrap/>
            <w:hideMark/>
          </w:tcPr>
          <w:p w14:paraId="6AD991B1"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1968-1972</w:t>
            </w:r>
          </w:p>
        </w:tc>
        <w:tc>
          <w:tcPr>
            <w:tcW w:w="2410" w:type="dxa"/>
            <w:tcBorders>
              <w:left w:val="nil"/>
              <w:right w:val="nil"/>
            </w:tcBorders>
            <w:shd w:val="clear" w:color="auto" w:fill="auto"/>
            <w:hideMark/>
          </w:tcPr>
          <w:p w14:paraId="37B728B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Cancer registry linkage</w:t>
            </w:r>
          </w:p>
        </w:tc>
        <w:tc>
          <w:tcPr>
            <w:tcW w:w="1288" w:type="dxa"/>
            <w:tcBorders>
              <w:left w:val="nil"/>
              <w:right w:val="nil"/>
            </w:tcBorders>
            <w:shd w:val="clear" w:color="auto" w:fill="auto"/>
            <w:noWrap/>
            <w:hideMark/>
          </w:tcPr>
          <w:p w14:paraId="08A1C03D"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1:2 </w:t>
            </w:r>
          </w:p>
        </w:tc>
        <w:tc>
          <w:tcPr>
            <w:tcW w:w="4391" w:type="dxa"/>
            <w:tcBorders>
              <w:left w:val="nil"/>
              <w:right w:val="nil"/>
            </w:tcBorders>
            <w:shd w:val="clear" w:color="000000" w:fill="auto"/>
            <w:noWrap/>
            <w:hideMark/>
          </w:tcPr>
          <w:p w14:paraId="405889C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Municipality (including time for blood collection), age (exact matching)   </w:t>
            </w:r>
          </w:p>
        </w:tc>
      </w:tr>
      <w:tr w:rsidR="00645C74" w:rsidRPr="00FB1EB3" w14:paraId="1295E3A2" w14:textId="77777777" w:rsidTr="0037706C">
        <w:trPr>
          <w:trHeight w:val="20"/>
        </w:trPr>
        <w:tc>
          <w:tcPr>
            <w:tcW w:w="2660" w:type="dxa"/>
            <w:tcBorders>
              <w:left w:val="nil"/>
              <w:right w:val="nil"/>
            </w:tcBorders>
            <w:shd w:val="clear" w:color="auto" w:fill="auto"/>
          </w:tcPr>
          <w:p w14:paraId="64116D14" w14:textId="77777777" w:rsidR="00645C74" w:rsidRPr="00FB1EB3" w:rsidRDefault="00645C74" w:rsidP="0037706C">
            <w:pPr>
              <w:spacing w:after="120" w:line="240" w:lineRule="auto"/>
              <w:rPr>
                <w:rFonts w:ascii="Times New Roman" w:hAnsi="Times New Roman"/>
                <w:color w:val="000000"/>
                <w:sz w:val="18"/>
                <w:szCs w:val="18"/>
                <w:highlight w:val="yellow"/>
                <w:lang w:val="en-US"/>
              </w:rPr>
            </w:pPr>
            <w:r w:rsidRPr="00FB1EB3">
              <w:rPr>
                <w:rFonts w:ascii="Times New Roman" w:hAnsi="Times New Roman"/>
                <w:color w:val="000000"/>
                <w:sz w:val="18"/>
                <w:szCs w:val="18"/>
                <w:lang w:val="en-US"/>
              </w:rPr>
              <w:t>HIMS (</w:t>
            </w:r>
            <w:r w:rsidRPr="00FB1EB3">
              <w:rPr>
                <w:rFonts w:ascii="Times New Roman" w:hAnsi="Times New Roman"/>
                <w:i/>
                <w:color w:val="000000"/>
                <w:sz w:val="18"/>
                <w:szCs w:val="18"/>
                <w:lang w:val="en-US"/>
              </w:rPr>
              <w:t>Wong et al.</w:t>
            </w:r>
            <w:r w:rsidRPr="00FB1EB3">
              <w:rPr>
                <w:rFonts w:ascii="Times New Roman" w:hAnsi="Times New Roman"/>
                <w:color w:val="000000"/>
                <w:sz w:val="18"/>
                <w:szCs w:val="18"/>
                <w:lang w:val="en-US"/>
              </w:rPr>
              <w:t xml:space="preserve">, 2014) </w:t>
            </w:r>
          </w:p>
        </w:tc>
        <w:tc>
          <w:tcPr>
            <w:tcW w:w="2764" w:type="dxa"/>
            <w:tcBorders>
              <w:left w:val="nil"/>
              <w:right w:val="nil"/>
            </w:tcBorders>
            <w:shd w:val="clear" w:color="auto" w:fill="auto"/>
            <w:noWrap/>
          </w:tcPr>
          <w:p w14:paraId="0B92944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w:t>
            </w:r>
          </w:p>
          <w:p w14:paraId="114F0C83" w14:textId="77777777" w:rsidR="00645C74" w:rsidRPr="00FB1EB3" w:rsidRDefault="00645C74" w:rsidP="0037706C">
            <w:pPr>
              <w:spacing w:after="120" w:line="240" w:lineRule="auto"/>
              <w:rPr>
                <w:rFonts w:ascii="Times New Roman" w:hAnsi="Times New Roman"/>
                <w:color w:val="000000"/>
                <w:sz w:val="18"/>
                <w:szCs w:val="18"/>
                <w:lang w:val="en-US"/>
              </w:rPr>
            </w:pPr>
          </w:p>
        </w:tc>
        <w:tc>
          <w:tcPr>
            <w:tcW w:w="943" w:type="dxa"/>
            <w:tcBorders>
              <w:left w:val="nil"/>
              <w:right w:val="nil"/>
            </w:tcBorders>
            <w:shd w:val="clear" w:color="auto" w:fill="auto"/>
            <w:noWrap/>
          </w:tcPr>
          <w:p w14:paraId="209FB138"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Australia</w:t>
            </w:r>
          </w:p>
        </w:tc>
        <w:tc>
          <w:tcPr>
            <w:tcW w:w="1254" w:type="dxa"/>
            <w:tcBorders>
              <w:left w:val="nil"/>
              <w:right w:val="nil"/>
            </w:tcBorders>
            <w:shd w:val="clear" w:color="auto" w:fill="auto"/>
            <w:noWrap/>
          </w:tcPr>
          <w:p w14:paraId="295E6A9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1996-2004</w:t>
            </w:r>
          </w:p>
        </w:tc>
        <w:tc>
          <w:tcPr>
            <w:tcW w:w="2410" w:type="dxa"/>
            <w:tcBorders>
              <w:left w:val="nil"/>
              <w:right w:val="nil"/>
            </w:tcBorders>
            <w:shd w:val="clear" w:color="auto" w:fill="auto"/>
          </w:tcPr>
          <w:p w14:paraId="262BF401"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Cancer registry linkage</w:t>
            </w:r>
          </w:p>
        </w:tc>
        <w:tc>
          <w:tcPr>
            <w:tcW w:w="1288" w:type="dxa"/>
            <w:tcBorders>
              <w:left w:val="nil"/>
              <w:right w:val="nil"/>
            </w:tcBorders>
            <w:shd w:val="clear" w:color="auto" w:fill="auto"/>
            <w:noWrap/>
          </w:tcPr>
          <w:p w14:paraId="7F3C995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1:4</w:t>
            </w:r>
            <w:r w:rsidRPr="00FB1EB3">
              <w:rPr>
                <w:rFonts w:ascii="Times New Roman" w:hAnsi="Times New Roman"/>
                <w:color w:val="000000"/>
                <w:sz w:val="18"/>
                <w:szCs w:val="18"/>
                <w:vertAlign w:val="superscript"/>
                <w:lang w:val="en-US"/>
              </w:rPr>
              <w:t xml:space="preserve"> b</w:t>
            </w:r>
          </w:p>
        </w:tc>
        <w:tc>
          <w:tcPr>
            <w:tcW w:w="4391" w:type="dxa"/>
            <w:tcBorders>
              <w:left w:val="nil"/>
              <w:right w:val="nil"/>
            </w:tcBorders>
            <w:shd w:val="clear" w:color="000000" w:fill="auto"/>
            <w:noWrap/>
          </w:tcPr>
          <w:p w14:paraId="52D36350" w14:textId="77777777" w:rsidR="00645C74" w:rsidRPr="00FB1EB3" w:rsidRDefault="00645C74" w:rsidP="0037706C">
            <w:pPr>
              <w:pStyle w:val="HTMLPreformatted"/>
              <w:spacing w:after="120"/>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Age at blood collection (±12 months), date of blood collection (± 12 months), fasting status, and </w:t>
            </w:r>
            <w:r w:rsidRPr="00FB1EB3">
              <w:rPr>
                <w:rFonts w:ascii="Times New Roman" w:hAnsi="Times New Roman"/>
                <w:sz w:val="18"/>
                <w:szCs w:val="18"/>
                <w:lang w:val="en-US" w:eastAsia="en-GB"/>
              </w:rPr>
              <w:t>diabetes, and requiring that the controls in each matched set be 'alive and at risk' beyond the case's date of diagnosis</w:t>
            </w:r>
          </w:p>
        </w:tc>
      </w:tr>
      <w:tr w:rsidR="00645C74" w:rsidRPr="00FB1EB3" w14:paraId="7BB20E9D" w14:textId="77777777" w:rsidTr="0037706C">
        <w:trPr>
          <w:trHeight w:val="20"/>
        </w:trPr>
        <w:tc>
          <w:tcPr>
            <w:tcW w:w="2660" w:type="dxa"/>
            <w:tcBorders>
              <w:left w:val="nil"/>
              <w:right w:val="nil"/>
            </w:tcBorders>
            <w:shd w:val="clear" w:color="auto" w:fill="auto"/>
            <w:hideMark/>
          </w:tcPr>
          <w:p w14:paraId="1B4A831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HPFS (Platz </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2004; Mikkah</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2007;</w:t>
            </w:r>
            <w:r w:rsidRPr="00FB1EB3">
              <w:rPr>
                <w:rFonts w:ascii="Times New Roman" w:hAnsi="Times New Roman"/>
                <w:i/>
                <w:color w:val="000000"/>
                <w:sz w:val="18"/>
                <w:szCs w:val="18"/>
                <w:lang w:val="en-US"/>
              </w:rPr>
              <w:t xml:space="preserve"> </w:t>
            </w:r>
            <w:r w:rsidRPr="00FB1EB3">
              <w:rPr>
                <w:rFonts w:ascii="Times New Roman" w:hAnsi="Times New Roman"/>
                <w:color w:val="000000"/>
                <w:sz w:val="18"/>
                <w:szCs w:val="18"/>
                <w:lang w:val="en-US"/>
              </w:rPr>
              <w:t xml:space="preserve">Shui I </w:t>
            </w:r>
            <w:r w:rsidRPr="00FB1EB3">
              <w:rPr>
                <w:rFonts w:ascii="Times New Roman" w:hAnsi="Times New Roman"/>
                <w:i/>
                <w:color w:val="000000"/>
                <w:sz w:val="18"/>
                <w:szCs w:val="18"/>
                <w:lang w:val="en-US"/>
              </w:rPr>
              <w:t>et al</w:t>
            </w:r>
            <w:r w:rsidRPr="00FB1EB3">
              <w:rPr>
                <w:rFonts w:ascii="Times New Roman" w:hAnsi="Times New Roman"/>
                <w:color w:val="000000"/>
                <w:sz w:val="18"/>
                <w:szCs w:val="18"/>
                <w:lang w:val="en-US"/>
              </w:rPr>
              <w:t>., 2012)</w:t>
            </w:r>
          </w:p>
        </w:tc>
        <w:tc>
          <w:tcPr>
            <w:tcW w:w="2764" w:type="dxa"/>
            <w:tcBorders>
              <w:left w:val="nil"/>
              <w:right w:val="nil"/>
            </w:tcBorders>
            <w:shd w:val="clear" w:color="auto" w:fill="auto"/>
            <w:noWrap/>
            <w:hideMark/>
          </w:tcPr>
          <w:p w14:paraId="1493B68A"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Cohort study of male dentists, optometrists, osteopathic physicians, podiatrists, pharmacists, and veterinarians</w:t>
            </w:r>
          </w:p>
        </w:tc>
        <w:tc>
          <w:tcPr>
            <w:tcW w:w="943" w:type="dxa"/>
            <w:tcBorders>
              <w:left w:val="nil"/>
              <w:right w:val="nil"/>
            </w:tcBorders>
            <w:shd w:val="clear" w:color="auto" w:fill="auto"/>
            <w:noWrap/>
            <w:hideMark/>
          </w:tcPr>
          <w:p w14:paraId="01CE93E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USA</w:t>
            </w:r>
          </w:p>
        </w:tc>
        <w:tc>
          <w:tcPr>
            <w:tcW w:w="1254" w:type="dxa"/>
            <w:tcBorders>
              <w:left w:val="nil"/>
              <w:right w:val="nil"/>
            </w:tcBorders>
            <w:shd w:val="clear" w:color="auto" w:fill="auto"/>
            <w:noWrap/>
            <w:hideMark/>
          </w:tcPr>
          <w:p w14:paraId="6D0D524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1986</w:t>
            </w:r>
          </w:p>
        </w:tc>
        <w:tc>
          <w:tcPr>
            <w:tcW w:w="2410" w:type="dxa"/>
            <w:tcBorders>
              <w:left w:val="nil"/>
              <w:right w:val="nil"/>
            </w:tcBorders>
            <w:shd w:val="clear" w:color="auto" w:fill="auto"/>
            <w:hideMark/>
          </w:tcPr>
          <w:p w14:paraId="331B02B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Self-report with medical record review; death certificates (for fatal)</w:t>
            </w:r>
          </w:p>
        </w:tc>
        <w:tc>
          <w:tcPr>
            <w:tcW w:w="1288" w:type="dxa"/>
            <w:tcBorders>
              <w:left w:val="nil"/>
              <w:right w:val="nil"/>
            </w:tcBorders>
            <w:shd w:val="clear" w:color="auto" w:fill="auto"/>
            <w:noWrap/>
            <w:hideMark/>
          </w:tcPr>
          <w:p w14:paraId="2E44978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w:t>
            </w:r>
          </w:p>
        </w:tc>
        <w:tc>
          <w:tcPr>
            <w:tcW w:w="4391" w:type="dxa"/>
            <w:tcBorders>
              <w:left w:val="nil"/>
              <w:right w:val="nil"/>
            </w:tcBorders>
            <w:shd w:val="clear" w:color="auto" w:fill="FFFFFF"/>
            <w:noWrap/>
            <w:hideMark/>
          </w:tcPr>
          <w:p w14:paraId="1875D67C"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Year of birth (±1 year), date of recruitment (same year), time of blood collection (12 a.m.– 9 a.m., 9 a.m.–12 p.m., 12 p.m.–4 p.m., 4 p.m.–12 a.m.), PSA test before blood draw (y/n), season of blood draw, control participants had ≥1 screening PSA test after the date of blood draw    </w:t>
            </w:r>
          </w:p>
        </w:tc>
      </w:tr>
      <w:tr w:rsidR="00645C74" w:rsidRPr="00FB1EB3" w14:paraId="7CAF23C4" w14:textId="77777777" w:rsidTr="0037706C">
        <w:trPr>
          <w:trHeight w:val="20"/>
        </w:trPr>
        <w:tc>
          <w:tcPr>
            <w:tcW w:w="2660" w:type="dxa"/>
            <w:tcBorders>
              <w:left w:val="nil"/>
              <w:right w:val="nil"/>
            </w:tcBorders>
            <w:shd w:val="clear" w:color="auto" w:fill="auto"/>
            <w:hideMark/>
          </w:tcPr>
          <w:p w14:paraId="78E7866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Janus part 1 (Tuohimaa </w:t>
            </w:r>
            <w:r w:rsidRPr="00FB1EB3">
              <w:rPr>
                <w:rFonts w:ascii="Times New Roman" w:hAnsi="Times New Roman"/>
                <w:i/>
                <w:iCs/>
                <w:color w:val="000000"/>
                <w:sz w:val="18"/>
                <w:szCs w:val="18"/>
                <w:lang w:val="en-US"/>
              </w:rPr>
              <w:t>et al</w:t>
            </w:r>
            <w:r w:rsidRPr="00FB1EB3">
              <w:rPr>
                <w:rFonts w:ascii="Times New Roman" w:hAnsi="Times New Roman"/>
                <w:color w:val="000000"/>
                <w:sz w:val="18"/>
                <w:szCs w:val="18"/>
                <w:lang w:val="en-US"/>
              </w:rPr>
              <w:t>., 2004)</w:t>
            </w:r>
          </w:p>
        </w:tc>
        <w:tc>
          <w:tcPr>
            <w:tcW w:w="2764" w:type="dxa"/>
            <w:tcBorders>
              <w:left w:val="nil"/>
              <w:right w:val="nil"/>
            </w:tcBorders>
            <w:shd w:val="clear" w:color="auto" w:fill="auto"/>
            <w:noWrap/>
            <w:hideMark/>
          </w:tcPr>
          <w:p w14:paraId="651B464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 of participants in county health examinations and blood donors</w:t>
            </w:r>
          </w:p>
        </w:tc>
        <w:tc>
          <w:tcPr>
            <w:tcW w:w="943" w:type="dxa"/>
            <w:tcBorders>
              <w:left w:val="nil"/>
              <w:right w:val="nil"/>
            </w:tcBorders>
            <w:shd w:val="clear" w:color="auto" w:fill="auto"/>
            <w:noWrap/>
            <w:hideMark/>
          </w:tcPr>
          <w:p w14:paraId="6263E230"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Norway</w:t>
            </w:r>
          </w:p>
        </w:tc>
        <w:tc>
          <w:tcPr>
            <w:tcW w:w="1254" w:type="dxa"/>
            <w:tcBorders>
              <w:left w:val="nil"/>
              <w:right w:val="nil"/>
            </w:tcBorders>
            <w:shd w:val="clear" w:color="auto" w:fill="auto"/>
            <w:noWrap/>
            <w:hideMark/>
          </w:tcPr>
          <w:p w14:paraId="2CE947D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1973-onward</w:t>
            </w:r>
          </w:p>
        </w:tc>
        <w:tc>
          <w:tcPr>
            <w:tcW w:w="2410" w:type="dxa"/>
            <w:tcBorders>
              <w:left w:val="nil"/>
              <w:right w:val="nil"/>
            </w:tcBorders>
            <w:shd w:val="clear" w:color="auto" w:fill="auto"/>
            <w:hideMark/>
          </w:tcPr>
          <w:p w14:paraId="0C750AD9"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Cancer registry linkage</w:t>
            </w:r>
          </w:p>
        </w:tc>
        <w:tc>
          <w:tcPr>
            <w:tcW w:w="1288" w:type="dxa"/>
            <w:tcBorders>
              <w:left w:val="nil"/>
              <w:right w:val="nil"/>
            </w:tcBorders>
            <w:shd w:val="clear" w:color="auto" w:fill="auto"/>
            <w:noWrap/>
            <w:hideMark/>
          </w:tcPr>
          <w:p w14:paraId="012DEC38"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1:4</w:t>
            </w:r>
          </w:p>
        </w:tc>
        <w:tc>
          <w:tcPr>
            <w:tcW w:w="4391" w:type="dxa"/>
            <w:tcBorders>
              <w:left w:val="nil"/>
              <w:right w:val="nil"/>
            </w:tcBorders>
            <w:shd w:val="clear" w:color="auto" w:fill="FFFFFF"/>
            <w:noWrap/>
            <w:hideMark/>
          </w:tcPr>
          <w:p w14:paraId="59CBDB7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Age (±2 years), date (± 6 months) and season of blood draw and region</w:t>
            </w:r>
          </w:p>
        </w:tc>
      </w:tr>
      <w:tr w:rsidR="00645C74" w:rsidRPr="00FB1EB3" w14:paraId="6BE423CF" w14:textId="77777777" w:rsidTr="0037706C">
        <w:trPr>
          <w:trHeight w:val="20"/>
        </w:trPr>
        <w:tc>
          <w:tcPr>
            <w:tcW w:w="2660" w:type="dxa"/>
            <w:tcBorders>
              <w:left w:val="nil"/>
              <w:right w:val="nil"/>
            </w:tcBorders>
            <w:shd w:val="clear" w:color="auto" w:fill="auto"/>
          </w:tcPr>
          <w:p w14:paraId="65FC2311"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Janus part 2 (Meyer </w:t>
            </w:r>
            <w:r w:rsidRPr="00FB1EB3">
              <w:rPr>
                <w:rFonts w:ascii="Times New Roman" w:hAnsi="Times New Roman"/>
                <w:i/>
                <w:iCs/>
                <w:color w:val="000000"/>
                <w:sz w:val="18"/>
                <w:szCs w:val="18"/>
                <w:lang w:val="en-US"/>
              </w:rPr>
              <w:t>et al</w:t>
            </w:r>
            <w:r w:rsidRPr="00FB1EB3">
              <w:rPr>
                <w:rFonts w:ascii="Times New Roman" w:hAnsi="Times New Roman"/>
                <w:color w:val="000000"/>
                <w:sz w:val="18"/>
                <w:szCs w:val="18"/>
                <w:lang w:val="en-US"/>
              </w:rPr>
              <w:t>., 2012)</w:t>
            </w:r>
          </w:p>
        </w:tc>
        <w:tc>
          <w:tcPr>
            <w:tcW w:w="2764" w:type="dxa"/>
            <w:tcBorders>
              <w:left w:val="nil"/>
              <w:right w:val="nil"/>
            </w:tcBorders>
            <w:shd w:val="clear" w:color="auto" w:fill="auto"/>
            <w:noWrap/>
          </w:tcPr>
          <w:p w14:paraId="14DA2F9A"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Participants in population-based health studies and had serum in the Janus Serum Bank </w:t>
            </w:r>
          </w:p>
        </w:tc>
        <w:tc>
          <w:tcPr>
            <w:tcW w:w="943" w:type="dxa"/>
            <w:tcBorders>
              <w:left w:val="nil"/>
              <w:right w:val="nil"/>
            </w:tcBorders>
            <w:shd w:val="clear" w:color="auto" w:fill="auto"/>
            <w:noWrap/>
          </w:tcPr>
          <w:p w14:paraId="1160D40E"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Norway</w:t>
            </w:r>
          </w:p>
        </w:tc>
        <w:tc>
          <w:tcPr>
            <w:tcW w:w="1254" w:type="dxa"/>
            <w:tcBorders>
              <w:left w:val="nil"/>
              <w:right w:val="nil"/>
            </w:tcBorders>
            <w:shd w:val="clear" w:color="auto" w:fill="auto"/>
            <w:noWrap/>
          </w:tcPr>
          <w:p w14:paraId="4AB3DDE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1981-1991</w:t>
            </w:r>
          </w:p>
        </w:tc>
        <w:tc>
          <w:tcPr>
            <w:tcW w:w="2410" w:type="dxa"/>
            <w:tcBorders>
              <w:left w:val="nil"/>
              <w:right w:val="nil"/>
            </w:tcBorders>
            <w:shd w:val="clear" w:color="auto" w:fill="auto"/>
          </w:tcPr>
          <w:p w14:paraId="71549EF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Cancer registry linkage</w:t>
            </w:r>
          </w:p>
        </w:tc>
        <w:tc>
          <w:tcPr>
            <w:tcW w:w="1288" w:type="dxa"/>
            <w:tcBorders>
              <w:left w:val="nil"/>
              <w:right w:val="nil"/>
            </w:tcBorders>
            <w:shd w:val="clear" w:color="auto" w:fill="auto"/>
            <w:noWrap/>
          </w:tcPr>
          <w:p w14:paraId="56633E79"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w:t>
            </w:r>
          </w:p>
        </w:tc>
        <w:tc>
          <w:tcPr>
            <w:tcW w:w="4391" w:type="dxa"/>
            <w:tcBorders>
              <w:left w:val="nil"/>
              <w:right w:val="nil"/>
            </w:tcBorders>
            <w:shd w:val="clear" w:color="auto" w:fill="FFFFFF"/>
            <w:noWrap/>
          </w:tcPr>
          <w:p w14:paraId="38609295"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Age at serum sampling (±6 months), date of serum sampling (±2 months) and county of residence (i.e. health examination) </w:t>
            </w:r>
          </w:p>
        </w:tc>
      </w:tr>
      <w:tr w:rsidR="00645C74" w:rsidRPr="00FB1EB3" w14:paraId="148AB9CF" w14:textId="77777777" w:rsidTr="0037706C">
        <w:trPr>
          <w:trHeight w:val="20"/>
        </w:trPr>
        <w:tc>
          <w:tcPr>
            <w:tcW w:w="2660" w:type="dxa"/>
            <w:tcBorders>
              <w:left w:val="nil"/>
              <w:right w:val="nil"/>
            </w:tcBorders>
            <w:shd w:val="clear" w:color="auto" w:fill="auto"/>
          </w:tcPr>
          <w:p w14:paraId="2A3EB98E" w14:textId="77777777" w:rsidR="00645C74" w:rsidRPr="00FB1EB3" w:rsidRDefault="00645C74" w:rsidP="0037706C">
            <w:pPr>
              <w:spacing w:after="120" w:line="240" w:lineRule="auto"/>
              <w:rPr>
                <w:rFonts w:ascii="Times New Roman" w:hAnsi="Times New Roman"/>
                <w:i/>
                <w:color w:val="000000"/>
                <w:sz w:val="18"/>
                <w:szCs w:val="18"/>
                <w:lang w:val="en-US"/>
              </w:rPr>
            </w:pPr>
            <w:r w:rsidRPr="00FB1EB3">
              <w:rPr>
                <w:rFonts w:ascii="Times New Roman" w:hAnsi="Times New Roman"/>
                <w:color w:val="000000"/>
                <w:sz w:val="18"/>
                <w:szCs w:val="18"/>
                <w:lang w:val="en-US"/>
              </w:rPr>
              <w:lastRenderedPageBreak/>
              <w:t>JPHC (</w:t>
            </w:r>
            <w:r w:rsidRPr="00FB1EB3">
              <w:rPr>
                <w:rFonts w:ascii="Times New Roman" w:hAnsi="Times New Roman"/>
                <w:iCs/>
                <w:color w:val="000000"/>
                <w:sz w:val="18"/>
                <w:szCs w:val="18"/>
                <w:lang w:val="en-US"/>
              </w:rPr>
              <w:t>Sawada</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2017)</w:t>
            </w:r>
          </w:p>
        </w:tc>
        <w:tc>
          <w:tcPr>
            <w:tcW w:w="2764" w:type="dxa"/>
            <w:tcBorders>
              <w:left w:val="nil"/>
              <w:right w:val="nil"/>
            </w:tcBorders>
            <w:shd w:val="clear" w:color="auto" w:fill="auto"/>
            <w:noWrap/>
          </w:tcPr>
          <w:p w14:paraId="43615214"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w:t>
            </w:r>
          </w:p>
        </w:tc>
        <w:tc>
          <w:tcPr>
            <w:tcW w:w="943" w:type="dxa"/>
            <w:tcBorders>
              <w:left w:val="nil"/>
              <w:right w:val="nil"/>
            </w:tcBorders>
            <w:shd w:val="clear" w:color="auto" w:fill="auto"/>
            <w:noWrap/>
          </w:tcPr>
          <w:p w14:paraId="0796ACC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Japan</w:t>
            </w:r>
          </w:p>
        </w:tc>
        <w:tc>
          <w:tcPr>
            <w:tcW w:w="1254" w:type="dxa"/>
            <w:tcBorders>
              <w:left w:val="nil"/>
              <w:right w:val="nil"/>
            </w:tcBorders>
            <w:shd w:val="clear" w:color="auto" w:fill="auto"/>
            <w:noWrap/>
          </w:tcPr>
          <w:p w14:paraId="3A6EE3CC"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Cohort I – 1990</w:t>
            </w:r>
          </w:p>
          <w:p w14:paraId="4B25E7F8"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Cohort II - 1993</w:t>
            </w:r>
          </w:p>
        </w:tc>
        <w:tc>
          <w:tcPr>
            <w:tcW w:w="2410" w:type="dxa"/>
            <w:tcBorders>
              <w:left w:val="nil"/>
              <w:right w:val="nil"/>
            </w:tcBorders>
            <w:shd w:val="clear" w:color="auto" w:fill="auto"/>
          </w:tcPr>
          <w:p w14:paraId="0840ED4A"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Hospital records and cancer registry linkage</w:t>
            </w:r>
          </w:p>
        </w:tc>
        <w:tc>
          <w:tcPr>
            <w:tcW w:w="1288" w:type="dxa"/>
            <w:tcBorders>
              <w:left w:val="nil"/>
              <w:right w:val="nil"/>
            </w:tcBorders>
            <w:shd w:val="clear" w:color="auto" w:fill="FFFFFF"/>
            <w:noWrap/>
          </w:tcPr>
          <w:p w14:paraId="3DDBDB5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1:2</w:t>
            </w:r>
          </w:p>
        </w:tc>
        <w:tc>
          <w:tcPr>
            <w:tcW w:w="4391" w:type="dxa"/>
            <w:tcBorders>
              <w:left w:val="nil"/>
              <w:right w:val="nil"/>
            </w:tcBorders>
            <w:shd w:val="clear" w:color="auto" w:fill="FFFFFF"/>
            <w:noWrap/>
          </w:tcPr>
          <w:p w14:paraId="367A7FEF"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Age (±3 years), area (town or city, and village), public health center area, the date and time of day of blood collection (within 60 days and within 3 hours, respectively) and length of fasting time at blood sampling (within 3 hours).</w:t>
            </w:r>
          </w:p>
        </w:tc>
      </w:tr>
      <w:tr w:rsidR="00645C74" w:rsidRPr="00FB1EB3" w14:paraId="54CDABEA" w14:textId="77777777" w:rsidTr="0037706C">
        <w:trPr>
          <w:trHeight w:val="20"/>
        </w:trPr>
        <w:tc>
          <w:tcPr>
            <w:tcW w:w="2660" w:type="dxa"/>
            <w:tcBorders>
              <w:left w:val="nil"/>
              <w:right w:val="nil"/>
            </w:tcBorders>
            <w:shd w:val="clear" w:color="auto" w:fill="auto"/>
          </w:tcPr>
          <w:p w14:paraId="290706B4"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MCCS (unpublished)</w:t>
            </w:r>
            <w:r w:rsidRPr="00FB1EB3">
              <w:rPr>
                <w:rFonts w:ascii="Times New Roman" w:hAnsi="Times New Roman"/>
                <w:color w:val="000000"/>
                <w:sz w:val="18"/>
                <w:szCs w:val="18"/>
                <w:vertAlign w:val="superscript"/>
                <w:lang w:val="en-US"/>
              </w:rPr>
              <w:t>a</w:t>
            </w:r>
          </w:p>
        </w:tc>
        <w:tc>
          <w:tcPr>
            <w:tcW w:w="2764" w:type="dxa"/>
            <w:tcBorders>
              <w:left w:val="nil"/>
              <w:right w:val="nil"/>
            </w:tcBorders>
            <w:shd w:val="clear" w:color="auto" w:fill="auto"/>
            <w:noWrap/>
          </w:tcPr>
          <w:p w14:paraId="0D98EC54"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w:t>
            </w:r>
          </w:p>
        </w:tc>
        <w:tc>
          <w:tcPr>
            <w:tcW w:w="943" w:type="dxa"/>
            <w:tcBorders>
              <w:left w:val="nil"/>
              <w:right w:val="nil"/>
            </w:tcBorders>
            <w:shd w:val="clear" w:color="auto" w:fill="auto"/>
            <w:noWrap/>
          </w:tcPr>
          <w:p w14:paraId="3EAF0A30"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Australia</w:t>
            </w:r>
          </w:p>
        </w:tc>
        <w:tc>
          <w:tcPr>
            <w:tcW w:w="1254" w:type="dxa"/>
            <w:tcBorders>
              <w:left w:val="nil"/>
              <w:right w:val="nil"/>
            </w:tcBorders>
            <w:shd w:val="clear" w:color="auto" w:fill="auto"/>
            <w:noWrap/>
          </w:tcPr>
          <w:p w14:paraId="5C26ABB4"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1991-1994</w:t>
            </w:r>
          </w:p>
        </w:tc>
        <w:tc>
          <w:tcPr>
            <w:tcW w:w="2410" w:type="dxa"/>
            <w:tcBorders>
              <w:left w:val="nil"/>
              <w:right w:val="nil"/>
            </w:tcBorders>
            <w:shd w:val="clear" w:color="auto" w:fill="auto"/>
          </w:tcPr>
          <w:p w14:paraId="5295F12E"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Cancer registry linkage</w:t>
            </w:r>
          </w:p>
        </w:tc>
        <w:tc>
          <w:tcPr>
            <w:tcW w:w="1288" w:type="dxa"/>
            <w:tcBorders>
              <w:left w:val="nil"/>
              <w:right w:val="nil"/>
            </w:tcBorders>
            <w:shd w:val="clear" w:color="auto" w:fill="FFFFFF"/>
            <w:noWrap/>
          </w:tcPr>
          <w:p w14:paraId="5D5254EA"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1:1 or 1:2 </w:t>
            </w:r>
            <w:r w:rsidRPr="00FB1EB3">
              <w:rPr>
                <w:rFonts w:ascii="Times New Roman" w:hAnsi="Times New Roman"/>
                <w:color w:val="000000"/>
                <w:sz w:val="18"/>
                <w:szCs w:val="18"/>
                <w:vertAlign w:val="superscript"/>
                <w:lang w:val="en-US"/>
              </w:rPr>
              <w:t>b</w:t>
            </w:r>
          </w:p>
        </w:tc>
        <w:tc>
          <w:tcPr>
            <w:tcW w:w="4391" w:type="dxa"/>
            <w:tcBorders>
              <w:left w:val="nil"/>
              <w:right w:val="nil"/>
            </w:tcBorders>
            <w:shd w:val="clear" w:color="auto" w:fill="FFFFFF"/>
            <w:noWrap/>
          </w:tcPr>
          <w:p w14:paraId="3A9081B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Age at blood collection (±24 months) and date of blood collection (±24 months), and requiring that the controls in each matched set be 'alive and at risk' beyond the case's date of diagnosis, and that controls had a vitamin D measurement if the matched case had one. Up to 2 controls were matched with each case.</w:t>
            </w:r>
          </w:p>
        </w:tc>
      </w:tr>
      <w:tr w:rsidR="00645C74" w:rsidRPr="00FB1EB3" w14:paraId="0BE59471" w14:textId="77777777" w:rsidTr="0037706C">
        <w:trPr>
          <w:trHeight w:val="20"/>
        </w:trPr>
        <w:tc>
          <w:tcPr>
            <w:tcW w:w="2660" w:type="dxa"/>
            <w:tcBorders>
              <w:left w:val="nil"/>
              <w:right w:val="nil"/>
            </w:tcBorders>
            <w:shd w:val="clear" w:color="auto" w:fill="auto"/>
          </w:tcPr>
          <w:p w14:paraId="714906B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MDCS (Brandstedt </w:t>
            </w:r>
            <w:r w:rsidRPr="00FB1EB3">
              <w:rPr>
                <w:rFonts w:ascii="Times New Roman" w:hAnsi="Times New Roman"/>
                <w:i/>
                <w:iCs/>
                <w:color w:val="000000"/>
                <w:sz w:val="18"/>
                <w:szCs w:val="18"/>
                <w:lang w:val="en-US"/>
              </w:rPr>
              <w:t>et al</w:t>
            </w:r>
            <w:r w:rsidRPr="00FB1EB3">
              <w:rPr>
                <w:rFonts w:ascii="Times New Roman" w:hAnsi="Times New Roman"/>
                <w:color w:val="000000"/>
                <w:sz w:val="18"/>
                <w:szCs w:val="18"/>
                <w:lang w:val="en-US"/>
              </w:rPr>
              <w:t>., 2012)</w:t>
            </w:r>
          </w:p>
        </w:tc>
        <w:tc>
          <w:tcPr>
            <w:tcW w:w="2764" w:type="dxa"/>
            <w:tcBorders>
              <w:left w:val="nil"/>
              <w:right w:val="nil"/>
            </w:tcBorders>
            <w:shd w:val="clear" w:color="auto" w:fill="auto"/>
            <w:noWrap/>
          </w:tcPr>
          <w:p w14:paraId="1992E0F0"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w:t>
            </w:r>
          </w:p>
        </w:tc>
        <w:tc>
          <w:tcPr>
            <w:tcW w:w="943" w:type="dxa"/>
            <w:tcBorders>
              <w:left w:val="nil"/>
              <w:right w:val="nil"/>
            </w:tcBorders>
            <w:shd w:val="clear" w:color="auto" w:fill="auto"/>
            <w:noWrap/>
          </w:tcPr>
          <w:p w14:paraId="32CC1DD9"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Sweden</w:t>
            </w:r>
          </w:p>
        </w:tc>
        <w:tc>
          <w:tcPr>
            <w:tcW w:w="1254" w:type="dxa"/>
            <w:tcBorders>
              <w:left w:val="nil"/>
              <w:right w:val="nil"/>
            </w:tcBorders>
            <w:shd w:val="clear" w:color="auto" w:fill="auto"/>
            <w:noWrap/>
          </w:tcPr>
          <w:p w14:paraId="5BA1CC5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1991-1996</w:t>
            </w:r>
          </w:p>
        </w:tc>
        <w:tc>
          <w:tcPr>
            <w:tcW w:w="2410" w:type="dxa"/>
            <w:tcBorders>
              <w:left w:val="nil"/>
              <w:right w:val="nil"/>
            </w:tcBorders>
            <w:shd w:val="clear" w:color="auto" w:fill="auto"/>
          </w:tcPr>
          <w:p w14:paraId="6928525C"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Cancer registry linkage</w:t>
            </w:r>
          </w:p>
        </w:tc>
        <w:tc>
          <w:tcPr>
            <w:tcW w:w="1288" w:type="dxa"/>
            <w:tcBorders>
              <w:left w:val="nil"/>
              <w:right w:val="nil"/>
            </w:tcBorders>
            <w:shd w:val="clear" w:color="auto" w:fill="FFFFFF"/>
            <w:noWrap/>
          </w:tcPr>
          <w:p w14:paraId="4AEC74D4"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w:t>
            </w:r>
          </w:p>
        </w:tc>
        <w:tc>
          <w:tcPr>
            <w:tcW w:w="4391" w:type="dxa"/>
            <w:tcBorders>
              <w:left w:val="nil"/>
              <w:right w:val="nil"/>
            </w:tcBorders>
            <w:shd w:val="clear" w:color="auto" w:fill="FFFFFF"/>
            <w:noWrap/>
          </w:tcPr>
          <w:p w14:paraId="6C4AC7F3"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Calendar time at inclusion (±15 days), age at inclusion (±2 years)</w:t>
            </w:r>
          </w:p>
        </w:tc>
      </w:tr>
      <w:tr w:rsidR="00645C74" w:rsidRPr="00FB1EB3" w14:paraId="6FF12A05" w14:textId="77777777" w:rsidTr="0037706C">
        <w:trPr>
          <w:trHeight w:val="20"/>
        </w:trPr>
        <w:tc>
          <w:tcPr>
            <w:tcW w:w="2660" w:type="dxa"/>
            <w:tcBorders>
              <w:left w:val="nil"/>
              <w:right w:val="nil"/>
            </w:tcBorders>
            <w:shd w:val="clear" w:color="auto" w:fill="auto"/>
            <w:hideMark/>
          </w:tcPr>
          <w:p w14:paraId="017C5A64"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MEC (Park </w:t>
            </w:r>
            <w:r w:rsidRPr="00FB1EB3">
              <w:rPr>
                <w:rFonts w:ascii="Times New Roman" w:hAnsi="Times New Roman"/>
                <w:i/>
                <w:iCs/>
                <w:color w:val="000000"/>
                <w:sz w:val="18"/>
                <w:szCs w:val="18"/>
                <w:lang w:val="en-US"/>
              </w:rPr>
              <w:t>et al</w:t>
            </w:r>
            <w:r w:rsidRPr="00FB1EB3">
              <w:rPr>
                <w:rFonts w:ascii="Times New Roman" w:hAnsi="Times New Roman"/>
                <w:iCs/>
                <w:color w:val="000000"/>
                <w:sz w:val="18"/>
                <w:szCs w:val="18"/>
                <w:lang w:val="en-US"/>
              </w:rPr>
              <w:t>.,</w:t>
            </w:r>
            <w:r w:rsidRPr="00FB1EB3">
              <w:rPr>
                <w:rFonts w:ascii="Times New Roman" w:hAnsi="Times New Roman"/>
                <w:color w:val="000000"/>
                <w:sz w:val="18"/>
                <w:szCs w:val="18"/>
                <w:lang w:val="en-US"/>
              </w:rPr>
              <w:t xml:space="preserve"> 2010)</w:t>
            </w:r>
          </w:p>
        </w:tc>
        <w:tc>
          <w:tcPr>
            <w:tcW w:w="2764" w:type="dxa"/>
            <w:tcBorders>
              <w:left w:val="nil"/>
              <w:right w:val="nil"/>
            </w:tcBorders>
            <w:shd w:val="clear" w:color="auto" w:fill="auto"/>
            <w:noWrap/>
            <w:hideMark/>
          </w:tcPr>
          <w:p w14:paraId="1AA46FA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cohort study</w:t>
            </w:r>
          </w:p>
        </w:tc>
        <w:tc>
          <w:tcPr>
            <w:tcW w:w="943" w:type="dxa"/>
            <w:tcBorders>
              <w:left w:val="nil"/>
              <w:right w:val="nil"/>
            </w:tcBorders>
            <w:shd w:val="clear" w:color="auto" w:fill="auto"/>
            <w:noWrap/>
            <w:hideMark/>
          </w:tcPr>
          <w:p w14:paraId="315CB59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USA</w:t>
            </w:r>
          </w:p>
        </w:tc>
        <w:tc>
          <w:tcPr>
            <w:tcW w:w="1254" w:type="dxa"/>
            <w:tcBorders>
              <w:left w:val="nil"/>
              <w:right w:val="nil"/>
            </w:tcBorders>
            <w:shd w:val="clear" w:color="auto" w:fill="auto"/>
            <w:noWrap/>
            <w:hideMark/>
          </w:tcPr>
          <w:p w14:paraId="4CAEFEE4"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1993-1996 (Blood collection 2001-2006)</w:t>
            </w:r>
          </w:p>
        </w:tc>
        <w:tc>
          <w:tcPr>
            <w:tcW w:w="2410" w:type="dxa"/>
            <w:tcBorders>
              <w:left w:val="nil"/>
              <w:right w:val="nil"/>
            </w:tcBorders>
            <w:shd w:val="clear" w:color="auto" w:fill="auto"/>
            <w:hideMark/>
          </w:tcPr>
          <w:p w14:paraId="70754648"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Cancer registry linkage</w:t>
            </w:r>
          </w:p>
        </w:tc>
        <w:tc>
          <w:tcPr>
            <w:tcW w:w="1288" w:type="dxa"/>
            <w:tcBorders>
              <w:left w:val="nil"/>
              <w:right w:val="nil"/>
            </w:tcBorders>
            <w:shd w:val="clear" w:color="auto" w:fill="FFFFFF"/>
            <w:noWrap/>
            <w:hideMark/>
          </w:tcPr>
          <w:p w14:paraId="5E162B65"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1:2</w:t>
            </w:r>
          </w:p>
        </w:tc>
        <w:tc>
          <w:tcPr>
            <w:tcW w:w="4391" w:type="dxa"/>
            <w:tcBorders>
              <w:left w:val="nil"/>
              <w:right w:val="nil"/>
            </w:tcBorders>
            <w:shd w:val="clear" w:color="auto" w:fill="FFFFFF"/>
            <w:noWrap/>
            <w:hideMark/>
          </w:tcPr>
          <w:p w14:paraId="138BA978"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Geographical location (California/Hawaii), ethnicity, birth year (±1 year), date blood draw (±6 months), time blood draw (±2 hours), fasting status (0&lt;6, 6-&lt;8, 8-&lt;10, 10+ hours)</w:t>
            </w:r>
          </w:p>
        </w:tc>
      </w:tr>
      <w:tr w:rsidR="00645C74" w:rsidRPr="00FB1EB3" w14:paraId="434156AA" w14:textId="77777777" w:rsidTr="0037706C">
        <w:trPr>
          <w:trHeight w:val="20"/>
        </w:trPr>
        <w:tc>
          <w:tcPr>
            <w:tcW w:w="2660" w:type="dxa"/>
            <w:tcBorders>
              <w:left w:val="nil"/>
              <w:right w:val="nil"/>
            </w:tcBorders>
          </w:tcPr>
          <w:p w14:paraId="11E6025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PCPT (Schenk </w:t>
            </w:r>
            <w:r w:rsidRPr="00FB1EB3">
              <w:rPr>
                <w:rFonts w:ascii="Times New Roman" w:hAnsi="Times New Roman"/>
                <w:i/>
                <w:iCs/>
                <w:color w:val="000000"/>
                <w:sz w:val="18"/>
                <w:szCs w:val="18"/>
                <w:lang w:val="en-US"/>
              </w:rPr>
              <w:t>et al</w:t>
            </w:r>
            <w:r w:rsidRPr="00FB1EB3">
              <w:rPr>
                <w:rFonts w:ascii="Times New Roman" w:hAnsi="Times New Roman"/>
                <w:color w:val="000000"/>
                <w:sz w:val="18"/>
                <w:szCs w:val="18"/>
                <w:lang w:val="en-US"/>
              </w:rPr>
              <w:t>., 2014)</w:t>
            </w:r>
          </w:p>
        </w:tc>
        <w:tc>
          <w:tcPr>
            <w:tcW w:w="2764" w:type="dxa"/>
            <w:tcBorders>
              <w:left w:val="nil"/>
              <w:right w:val="nil"/>
            </w:tcBorders>
          </w:tcPr>
          <w:p w14:paraId="3FF3CB0C" w14:textId="77777777" w:rsidR="00645C74" w:rsidRPr="00FB1EB3" w:rsidRDefault="00645C74" w:rsidP="0037706C">
            <w:pPr>
              <w:spacing w:after="120" w:line="240" w:lineRule="auto"/>
              <w:rPr>
                <w:rFonts w:ascii="Times New Roman" w:hAnsi="Times New Roman"/>
                <w:sz w:val="18"/>
                <w:szCs w:val="18"/>
                <w:lang w:val="en-US"/>
              </w:rPr>
            </w:pPr>
            <w:r w:rsidRPr="00FB1EB3">
              <w:rPr>
                <w:rFonts w:ascii="Times New Roman" w:hAnsi="Times New Roman"/>
                <w:sz w:val="18"/>
                <w:szCs w:val="18"/>
                <w:lang w:val="en-US"/>
              </w:rPr>
              <w:t>Randomized, placebo-controlled trial of finasteride and prostate cancer</w:t>
            </w:r>
          </w:p>
        </w:tc>
        <w:tc>
          <w:tcPr>
            <w:tcW w:w="943" w:type="dxa"/>
            <w:tcBorders>
              <w:left w:val="nil"/>
              <w:right w:val="nil"/>
            </w:tcBorders>
            <w:shd w:val="clear" w:color="auto" w:fill="auto"/>
            <w:noWrap/>
          </w:tcPr>
          <w:p w14:paraId="06C15B3D" w14:textId="77777777" w:rsidR="00645C74" w:rsidRPr="00FB1EB3" w:rsidRDefault="00645C74" w:rsidP="0037706C">
            <w:pPr>
              <w:spacing w:after="120" w:line="240" w:lineRule="auto"/>
              <w:rPr>
                <w:rFonts w:ascii="Times New Roman" w:hAnsi="Times New Roman"/>
                <w:sz w:val="18"/>
                <w:szCs w:val="18"/>
                <w:lang w:val="en-US"/>
              </w:rPr>
            </w:pPr>
            <w:r w:rsidRPr="00FB1EB3">
              <w:rPr>
                <w:rFonts w:ascii="Times New Roman" w:hAnsi="Times New Roman"/>
                <w:sz w:val="18"/>
                <w:szCs w:val="18"/>
                <w:lang w:val="en-US"/>
              </w:rPr>
              <w:t>USA</w:t>
            </w:r>
          </w:p>
        </w:tc>
        <w:tc>
          <w:tcPr>
            <w:tcW w:w="1254" w:type="dxa"/>
            <w:tcBorders>
              <w:left w:val="nil"/>
              <w:right w:val="nil"/>
            </w:tcBorders>
            <w:shd w:val="clear" w:color="auto" w:fill="auto"/>
            <w:noWrap/>
          </w:tcPr>
          <w:p w14:paraId="42D5D866" w14:textId="77777777" w:rsidR="00645C74" w:rsidRPr="00FB1EB3" w:rsidRDefault="00645C74" w:rsidP="0037706C">
            <w:pPr>
              <w:spacing w:after="120" w:line="240" w:lineRule="auto"/>
              <w:rPr>
                <w:rFonts w:ascii="Times New Roman" w:hAnsi="Times New Roman"/>
                <w:sz w:val="18"/>
                <w:szCs w:val="18"/>
                <w:lang w:val="en-US"/>
              </w:rPr>
            </w:pPr>
            <w:r w:rsidRPr="00FB1EB3">
              <w:rPr>
                <w:rFonts w:ascii="Times New Roman" w:hAnsi="Times New Roman"/>
                <w:sz w:val="18"/>
                <w:szCs w:val="18"/>
                <w:lang w:val="en-US"/>
              </w:rPr>
              <w:t>1994-1997</w:t>
            </w:r>
          </w:p>
        </w:tc>
        <w:tc>
          <w:tcPr>
            <w:tcW w:w="2410" w:type="dxa"/>
            <w:tcBorders>
              <w:left w:val="nil"/>
              <w:right w:val="nil"/>
            </w:tcBorders>
          </w:tcPr>
          <w:p w14:paraId="20DBA576" w14:textId="77777777" w:rsidR="00645C74" w:rsidRPr="00FB1EB3" w:rsidRDefault="00645C74" w:rsidP="0037706C">
            <w:pPr>
              <w:spacing w:after="120" w:line="240" w:lineRule="auto"/>
              <w:rPr>
                <w:rFonts w:ascii="Times New Roman" w:hAnsi="Times New Roman"/>
                <w:sz w:val="18"/>
                <w:szCs w:val="18"/>
                <w:lang w:val="en-US"/>
              </w:rPr>
            </w:pPr>
            <w:r w:rsidRPr="00FB1EB3">
              <w:rPr>
                <w:rFonts w:ascii="Times New Roman" w:hAnsi="Times New Roman"/>
                <w:sz w:val="18"/>
                <w:szCs w:val="18"/>
                <w:lang w:val="en-US"/>
              </w:rPr>
              <w:t>Diagnosed as part of trial protocol. Annual digital rectal examinations and PSA measurements. Biopsy if abnormal DRE or  reported PSA level &gt;4.0ng/ml. End-of-study prostate biopsy</w:t>
            </w:r>
          </w:p>
        </w:tc>
        <w:tc>
          <w:tcPr>
            <w:tcW w:w="1288" w:type="dxa"/>
            <w:tcBorders>
              <w:left w:val="nil"/>
              <w:right w:val="nil"/>
            </w:tcBorders>
            <w:shd w:val="clear" w:color="auto" w:fill="auto"/>
            <w:noWrap/>
          </w:tcPr>
          <w:p w14:paraId="256762A1" w14:textId="77777777" w:rsidR="00645C74" w:rsidRPr="00FB1EB3" w:rsidRDefault="00645C74" w:rsidP="0037706C">
            <w:pPr>
              <w:spacing w:after="120" w:line="240" w:lineRule="auto"/>
              <w:rPr>
                <w:rFonts w:ascii="Times New Roman" w:hAnsi="Times New Roman"/>
                <w:sz w:val="18"/>
                <w:szCs w:val="18"/>
                <w:lang w:val="en-US"/>
              </w:rPr>
            </w:pPr>
            <w:r w:rsidRPr="00FB1EB3">
              <w:rPr>
                <w:rFonts w:ascii="Times New Roman" w:hAnsi="Times New Roman"/>
                <w:sz w:val="18"/>
                <w:szCs w:val="18"/>
                <w:lang w:val="en-US"/>
              </w:rPr>
              <w:t>1:1</w:t>
            </w:r>
          </w:p>
        </w:tc>
        <w:tc>
          <w:tcPr>
            <w:tcW w:w="4391" w:type="dxa"/>
            <w:tcBorders>
              <w:left w:val="nil"/>
              <w:right w:val="nil"/>
            </w:tcBorders>
          </w:tcPr>
          <w:p w14:paraId="0A3F8E43" w14:textId="77777777" w:rsidR="00645C74" w:rsidRPr="00FB1EB3" w:rsidRDefault="00645C74" w:rsidP="0037706C">
            <w:pPr>
              <w:spacing w:after="120" w:line="240" w:lineRule="auto"/>
              <w:rPr>
                <w:rFonts w:ascii="Times New Roman" w:hAnsi="Times New Roman"/>
                <w:sz w:val="18"/>
                <w:szCs w:val="18"/>
                <w:lang w:val="en-US"/>
              </w:rPr>
            </w:pPr>
            <w:r w:rsidRPr="00FB1EB3">
              <w:rPr>
                <w:rFonts w:ascii="Times New Roman" w:hAnsi="Times New Roman"/>
                <w:sz w:val="18"/>
                <w:szCs w:val="18"/>
                <w:lang w:val="en-US"/>
              </w:rPr>
              <w:t xml:space="preserve">Frequency matched: age (5-year age groups); PCPT treatment arm; positive family history for first-degree relative with prostate cancer. Controls required to have completed end of study biopsy procedure and had no evidence of prostate cancer. </w:t>
            </w:r>
          </w:p>
        </w:tc>
      </w:tr>
      <w:tr w:rsidR="00645C74" w:rsidRPr="00FB1EB3" w14:paraId="521CF59D" w14:textId="77777777" w:rsidTr="0037706C">
        <w:trPr>
          <w:trHeight w:val="20"/>
        </w:trPr>
        <w:tc>
          <w:tcPr>
            <w:tcW w:w="2660" w:type="dxa"/>
            <w:tcBorders>
              <w:left w:val="nil"/>
              <w:right w:val="nil"/>
            </w:tcBorders>
            <w:hideMark/>
          </w:tcPr>
          <w:p w14:paraId="3CA685AF" w14:textId="77777777" w:rsidR="00645C74" w:rsidRPr="00645C74" w:rsidRDefault="00645C74" w:rsidP="0037706C">
            <w:pPr>
              <w:spacing w:after="120" w:line="240" w:lineRule="auto"/>
              <w:rPr>
                <w:rFonts w:ascii="Times New Roman" w:hAnsi="Times New Roman"/>
                <w:color w:val="000000"/>
                <w:sz w:val="18"/>
                <w:szCs w:val="18"/>
                <w:lang w:val="es-ES_tradnl"/>
              </w:rPr>
            </w:pPr>
            <w:r w:rsidRPr="00645C74">
              <w:rPr>
                <w:rFonts w:ascii="Times New Roman" w:hAnsi="Times New Roman"/>
                <w:color w:val="000000"/>
                <w:sz w:val="18"/>
                <w:szCs w:val="18"/>
                <w:lang w:val="es-ES_tradnl"/>
              </w:rPr>
              <w:t xml:space="preserve">PHS (Gann </w:t>
            </w:r>
            <w:r w:rsidRPr="00645C74">
              <w:rPr>
                <w:rFonts w:ascii="Times New Roman" w:hAnsi="Times New Roman"/>
                <w:i/>
                <w:color w:val="000000"/>
                <w:sz w:val="18"/>
                <w:szCs w:val="18"/>
                <w:lang w:val="es-ES_tradnl"/>
              </w:rPr>
              <w:t>et al.</w:t>
            </w:r>
            <w:r w:rsidRPr="00645C74">
              <w:rPr>
                <w:rFonts w:ascii="Times New Roman" w:hAnsi="Times New Roman"/>
                <w:color w:val="000000"/>
                <w:sz w:val="18"/>
                <w:szCs w:val="18"/>
                <w:lang w:val="es-ES_tradnl"/>
              </w:rPr>
              <w:t xml:space="preserve">, 1996; Ma </w:t>
            </w:r>
            <w:r w:rsidRPr="00645C74">
              <w:rPr>
                <w:rFonts w:ascii="Times New Roman" w:hAnsi="Times New Roman"/>
                <w:i/>
                <w:color w:val="000000"/>
                <w:sz w:val="18"/>
                <w:szCs w:val="18"/>
                <w:lang w:val="es-ES_tradnl"/>
              </w:rPr>
              <w:t xml:space="preserve">et al., </w:t>
            </w:r>
            <w:r w:rsidRPr="00645C74">
              <w:rPr>
                <w:rFonts w:ascii="Times New Roman" w:hAnsi="Times New Roman"/>
                <w:iCs/>
                <w:color w:val="000000"/>
                <w:sz w:val="18"/>
                <w:szCs w:val="18"/>
                <w:lang w:val="es-ES_tradnl"/>
              </w:rPr>
              <w:t>1998; Li</w:t>
            </w:r>
            <w:r w:rsidRPr="00645C74">
              <w:rPr>
                <w:rFonts w:ascii="Times New Roman" w:hAnsi="Times New Roman"/>
                <w:i/>
                <w:color w:val="000000"/>
                <w:sz w:val="18"/>
                <w:szCs w:val="18"/>
                <w:lang w:val="es-ES_tradnl"/>
              </w:rPr>
              <w:t xml:space="preserve"> et al., </w:t>
            </w:r>
            <w:r w:rsidRPr="00645C74">
              <w:rPr>
                <w:rFonts w:ascii="Times New Roman" w:hAnsi="Times New Roman"/>
                <w:color w:val="000000"/>
                <w:sz w:val="18"/>
                <w:szCs w:val="18"/>
                <w:lang w:val="es-ES_tradnl"/>
              </w:rPr>
              <w:t>2007)</w:t>
            </w:r>
          </w:p>
        </w:tc>
        <w:tc>
          <w:tcPr>
            <w:tcW w:w="2764" w:type="dxa"/>
            <w:tcBorders>
              <w:left w:val="nil"/>
              <w:right w:val="nil"/>
            </w:tcBorders>
            <w:hideMark/>
          </w:tcPr>
          <w:p w14:paraId="5B6360D1"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Randomized trial of aspirin and β-carotene among physicians</w:t>
            </w:r>
          </w:p>
        </w:tc>
        <w:tc>
          <w:tcPr>
            <w:tcW w:w="943" w:type="dxa"/>
            <w:tcBorders>
              <w:left w:val="nil"/>
              <w:right w:val="nil"/>
            </w:tcBorders>
            <w:shd w:val="clear" w:color="auto" w:fill="auto"/>
            <w:noWrap/>
            <w:hideMark/>
          </w:tcPr>
          <w:p w14:paraId="0E860E64"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USA</w:t>
            </w:r>
          </w:p>
          <w:p w14:paraId="47E2CB59"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w:t>
            </w:r>
          </w:p>
        </w:tc>
        <w:tc>
          <w:tcPr>
            <w:tcW w:w="1254" w:type="dxa"/>
            <w:tcBorders>
              <w:left w:val="nil"/>
              <w:right w:val="nil"/>
            </w:tcBorders>
            <w:shd w:val="clear" w:color="auto" w:fill="auto"/>
            <w:noWrap/>
            <w:hideMark/>
          </w:tcPr>
          <w:p w14:paraId="629FF7F0"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1982-onward </w:t>
            </w:r>
          </w:p>
        </w:tc>
        <w:tc>
          <w:tcPr>
            <w:tcW w:w="2410" w:type="dxa"/>
            <w:tcBorders>
              <w:left w:val="nil"/>
              <w:right w:val="nil"/>
            </w:tcBorders>
            <w:hideMark/>
          </w:tcPr>
          <w:p w14:paraId="2DF78D8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Self-report with medical record review</w:t>
            </w:r>
          </w:p>
          <w:p w14:paraId="0CFD37A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w:t>
            </w:r>
          </w:p>
        </w:tc>
        <w:tc>
          <w:tcPr>
            <w:tcW w:w="1288" w:type="dxa"/>
            <w:tcBorders>
              <w:left w:val="nil"/>
              <w:right w:val="nil"/>
            </w:tcBorders>
            <w:shd w:val="clear" w:color="auto" w:fill="auto"/>
            <w:noWrap/>
            <w:hideMark/>
          </w:tcPr>
          <w:p w14:paraId="694BEF2E"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1:1-3</w:t>
            </w:r>
          </w:p>
          <w:p w14:paraId="2123B3C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w:t>
            </w:r>
          </w:p>
        </w:tc>
        <w:tc>
          <w:tcPr>
            <w:tcW w:w="4391" w:type="dxa"/>
            <w:tcBorders>
              <w:left w:val="nil"/>
              <w:right w:val="nil"/>
            </w:tcBorders>
            <w:hideMark/>
          </w:tcPr>
          <w:p w14:paraId="71B544CA"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Age (±1 year and ±5 years for older men), smoking status (never, former, current), length of follow-up. Participants included men from both placebo and treatment arms. Cases and controls were not matched by treatment arm but interaction analyses showed no modification of the vitamin D prostate cancer association by treatment arm. </w:t>
            </w:r>
          </w:p>
        </w:tc>
      </w:tr>
      <w:tr w:rsidR="00645C74" w:rsidRPr="00FB1EB3" w14:paraId="5F00B303" w14:textId="77777777" w:rsidTr="0037706C">
        <w:trPr>
          <w:trHeight w:val="20"/>
        </w:trPr>
        <w:tc>
          <w:tcPr>
            <w:tcW w:w="2660" w:type="dxa"/>
            <w:tcBorders>
              <w:left w:val="nil"/>
              <w:right w:val="nil"/>
            </w:tcBorders>
            <w:shd w:val="clear" w:color="auto" w:fill="auto"/>
            <w:hideMark/>
          </w:tcPr>
          <w:p w14:paraId="3C076805"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PLCO (Ahn </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2008)</w:t>
            </w:r>
          </w:p>
        </w:tc>
        <w:tc>
          <w:tcPr>
            <w:tcW w:w="2764" w:type="dxa"/>
            <w:tcBorders>
              <w:left w:val="nil"/>
              <w:right w:val="nil"/>
            </w:tcBorders>
            <w:shd w:val="clear" w:color="auto" w:fill="auto"/>
            <w:hideMark/>
          </w:tcPr>
          <w:p w14:paraId="032E5572"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randomized controlled multicenter trial of methods for early detection of cancer of the prostate, lung, colorectal and ovary.</w:t>
            </w:r>
          </w:p>
        </w:tc>
        <w:tc>
          <w:tcPr>
            <w:tcW w:w="943" w:type="dxa"/>
            <w:tcBorders>
              <w:left w:val="nil"/>
              <w:right w:val="nil"/>
            </w:tcBorders>
            <w:shd w:val="clear" w:color="auto" w:fill="auto"/>
            <w:hideMark/>
          </w:tcPr>
          <w:p w14:paraId="2390B0C9"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USA</w:t>
            </w:r>
          </w:p>
        </w:tc>
        <w:tc>
          <w:tcPr>
            <w:tcW w:w="1254" w:type="dxa"/>
            <w:tcBorders>
              <w:left w:val="nil"/>
              <w:right w:val="nil"/>
            </w:tcBorders>
            <w:shd w:val="clear" w:color="auto" w:fill="auto"/>
            <w:hideMark/>
          </w:tcPr>
          <w:p w14:paraId="00DAD59C"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1993-2001</w:t>
            </w:r>
          </w:p>
        </w:tc>
        <w:tc>
          <w:tcPr>
            <w:tcW w:w="2410" w:type="dxa"/>
            <w:tcBorders>
              <w:left w:val="nil"/>
              <w:right w:val="nil"/>
            </w:tcBorders>
            <w:shd w:val="clear" w:color="auto" w:fill="auto"/>
            <w:hideMark/>
          </w:tcPr>
          <w:p w14:paraId="664169D5"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Medical and pathology record review after screening and self-report with medical record review</w:t>
            </w:r>
          </w:p>
        </w:tc>
        <w:tc>
          <w:tcPr>
            <w:tcW w:w="1288" w:type="dxa"/>
            <w:tcBorders>
              <w:left w:val="nil"/>
              <w:right w:val="nil"/>
            </w:tcBorders>
            <w:shd w:val="clear" w:color="auto" w:fill="auto"/>
            <w:hideMark/>
          </w:tcPr>
          <w:p w14:paraId="7685F801"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 frequency matched</w:t>
            </w:r>
          </w:p>
        </w:tc>
        <w:tc>
          <w:tcPr>
            <w:tcW w:w="4391" w:type="dxa"/>
            <w:tcBorders>
              <w:left w:val="nil"/>
              <w:right w:val="nil"/>
            </w:tcBorders>
            <w:shd w:val="clear" w:color="auto" w:fill="auto"/>
            <w:hideMark/>
          </w:tcPr>
          <w:p w14:paraId="0C882BB0"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Age at cohort entry (5-year intervals), time since initial screening (1-year time window), and calendar year of cohort entry. All study participants selected from trial screening arm, i.e. offered PSA at recruitment and annually for 5 </w:t>
            </w:r>
            <w:r>
              <w:rPr>
                <w:rFonts w:ascii="Times New Roman" w:hAnsi="Times New Roman"/>
                <w:color w:val="000000"/>
                <w:sz w:val="18"/>
                <w:szCs w:val="18"/>
                <w:lang w:val="en-US"/>
              </w:rPr>
              <w:t>years</w:t>
            </w:r>
            <w:r w:rsidRPr="00FB1EB3">
              <w:rPr>
                <w:rFonts w:ascii="Times New Roman" w:hAnsi="Times New Roman"/>
                <w:color w:val="000000"/>
                <w:sz w:val="18"/>
                <w:szCs w:val="18"/>
                <w:lang w:val="en-US"/>
              </w:rPr>
              <w:t>, plus DRE at recruitment and annually for three years.</w:t>
            </w:r>
          </w:p>
        </w:tc>
      </w:tr>
      <w:tr w:rsidR="00645C74" w:rsidRPr="00FB1EB3" w14:paraId="2E50C63D" w14:textId="77777777" w:rsidTr="0037706C">
        <w:trPr>
          <w:trHeight w:val="20"/>
        </w:trPr>
        <w:tc>
          <w:tcPr>
            <w:tcW w:w="2660" w:type="dxa"/>
            <w:tcBorders>
              <w:left w:val="nil"/>
              <w:right w:val="nil"/>
            </w:tcBorders>
            <w:shd w:val="clear" w:color="auto" w:fill="auto"/>
            <w:hideMark/>
          </w:tcPr>
          <w:p w14:paraId="38E05D25" w14:textId="77777777" w:rsidR="00645C74" w:rsidRPr="00FB1EB3" w:rsidRDefault="00645C74" w:rsidP="0037706C">
            <w:pPr>
              <w:spacing w:after="120" w:line="240" w:lineRule="auto"/>
              <w:rPr>
                <w:rFonts w:ascii="Times New Roman" w:hAnsi="Times New Roman"/>
                <w:i/>
                <w:color w:val="000000"/>
                <w:sz w:val="18"/>
                <w:szCs w:val="18"/>
                <w:lang w:val="en-US"/>
              </w:rPr>
            </w:pPr>
            <w:r w:rsidRPr="00FB1EB3">
              <w:rPr>
                <w:rFonts w:ascii="Times New Roman" w:hAnsi="Times New Roman"/>
                <w:color w:val="000000"/>
                <w:sz w:val="18"/>
                <w:szCs w:val="18"/>
                <w:lang w:val="en-US"/>
              </w:rPr>
              <w:t xml:space="preserve">ProtecT (Gilbert </w:t>
            </w:r>
            <w:r w:rsidRPr="00FB1EB3">
              <w:rPr>
                <w:rFonts w:ascii="Times New Roman" w:hAnsi="Times New Roman"/>
                <w:i/>
                <w:color w:val="000000"/>
                <w:sz w:val="18"/>
                <w:szCs w:val="18"/>
                <w:lang w:val="en-US"/>
              </w:rPr>
              <w:t xml:space="preserve"> et al., </w:t>
            </w:r>
            <w:r w:rsidRPr="00FB1EB3">
              <w:rPr>
                <w:rFonts w:ascii="Times New Roman" w:hAnsi="Times New Roman"/>
                <w:iCs/>
                <w:color w:val="000000"/>
                <w:sz w:val="18"/>
                <w:szCs w:val="18"/>
                <w:lang w:val="en-US"/>
              </w:rPr>
              <w:t>2011</w:t>
            </w:r>
            <w:r w:rsidRPr="00FB1EB3">
              <w:rPr>
                <w:rFonts w:ascii="Times New Roman" w:hAnsi="Times New Roman"/>
                <w:i/>
                <w:color w:val="000000"/>
                <w:sz w:val="18"/>
                <w:szCs w:val="18"/>
                <w:lang w:val="en-US"/>
              </w:rPr>
              <w:t>)</w:t>
            </w:r>
          </w:p>
        </w:tc>
        <w:tc>
          <w:tcPr>
            <w:tcW w:w="2764" w:type="dxa"/>
            <w:tcBorders>
              <w:left w:val="nil"/>
              <w:right w:val="nil"/>
            </w:tcBorders>
            <w:shd w:val="clear" w:color="auto" w:fill="auto"/>
            <w:hideMark/>
          </w:tcPr>
          <w:p w14:paraId="1262333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Population-based PSA testing and randomized, controlled trial of treatments of localized prostate cancer</w:t>
            </w:r>
          </w:p>
        </w:tc>
        <w:tc>
          <w:tcPr>
            <w:tcW w:w="943" w:type="dxa"/>
            <w:tcBorders>
              <w:left w:val="nil"/>
              <w:right w:val="nil"/>
            </w:tcBorders>
            <w:shd w:val="clear" w:color="auto" w:fill="auto"/>
            <w:hideMark/>
          </w:tcPr>
          <w:p w14:paraId="5C54094B"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United Kingdom</w:t>
            </w:r>
          </w:p>
        </w:tc>
        <w:tc>
          <w:tcPr>
            <w:tcW w:w="1254" w:type="dxa"/>
            <w:tcBorders>
              <w:left w:val="nil"/>
              <w:right w:val="nil"/>
            </w:tcBorders>
            <w:shd w:val="clear" w:color="auto" w:fill="auto"/>
            <w:hideMark/>
          </w:tcPr>
          <w:p w14:paraId="1EF55831"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2001-2009</w:t>
            </w:r>
          </w:p>
          <w:p w14:paraId="45451064"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(Eligible for vitamin D study if recruited 2003-2008)</w:t>
            </w:r>
          </w:p>
        </w:tc>
        <w:tc>
          <w:tcPr>
            <w:tcW w:w="2410" w:type="dxa"/>
            <w:tcBorders>
              <w:left w:val="nil"/>
              <w:right w:val="nil"/>
            </w:tcBorders>
            <w:shd w:val="clear" w:color="auto" w:fill="auto"/>
            <w:hideMark/>
          </w:tcPr>
          <w:p w14:paraId="059295D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Diagnosed as part of trial protocol. PSA test at recruitment followed by diagnostic biopsy if PSA ≥3ng/mL</w:t>
            </w:r>
          </w:p>
        </w:tc>
        <w:tc>
          <w:tcPr>
            <w:tcW w:w="1288" w:type="dxa"/>
            <w:tcBorders>
              <w:left w:val="nil"/>
              <w:right w:val="nil"/>
            </w:tcBorders>
            <w:shd w:val="clear" w:color="auto" w:fill="auto"/>
            <w:hideMark/>
          </w:tcPr>
          <w:p w14:paraId="638AED7C"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 stratum matched</w:t>
            </w:r>
          </w:p>
        </w:tc>
        <w:tc>
          <w:tcPr>
            <w:tcW w:w="4391" w:type="dxa"/>
            <w:tcBorders>
              <w:left w:val="nil"/>
              <w:right w:val="nil"/>
            </w:tcBorders>
            <w:shd w:val="clear" w:color="auto" w:fill="auto"/>
            <w:hideMark/>
          </w:tcPr>
          <w:p w14:paraId="63C59778"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5-year aged-band (age at PSA test) and GP/family practice, also by time and season of blood draw due to timing of recruitment clinic. (Vitamin D study nested within the prostate cancer detection phase of trial, controls with PSA &lt;3.0ng/mL or raised PSA≥3.0 ng/mL combined with at least 1 negative biopsy)</w:t>
            </w:r>
          </w:p>
        </w:tc>
      </w:tr>
      <w:tr w:rsidR="00645C74" w:rsidRPr="00FB1EB3" w14:paraId="188FF24F" w14:textId="77777777" w:rsidTr="0037706C">
        <w:trPr>
          <w:trHeight w:val="20"/>
        </w:trPr>
        <w:tc>
          <w:tcPr>
            <w:tcW w:w="2660" w:type="dxa"/>
            <w:tcBorders>
              <w:left w:val="nil"/>
              <w:right w:val="nil"/>
            </w:tcBorders>
            <w:shd w:val="clear" w:color="auto" w:fill="auto"/>
          </w:tcPr>
          <w:p w14:paraId="6BD1DE5C"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SELECT (Kristal et al., 2014)</w:t>
            </w:r>
          </w:p>
        </w:tc>
        <w:tc>
          <w:tcPr>
            <w:tcW w:w="2764" w:type="dxa"/>
            <w:tcBorders>
              <w:left w:val="nil"/>
              <w:right w:val="nil"/>
            </w:tcBorders>
            <w:shd w:val="clear" w:color="auto" w:fill="auto"/>
          </w:tcPr>
          <w:p w14:paraId="6D4C6535" w14:textId="77777777" w:rsidR="00645C74" w:rsidRPr="00FB1EB3" w:rsidRDefault="00645C74" w:rsidP="0037706C">
            <w:pPr>
              <w:spacing w:after="120" w:line="240" w:lineRule="auto"/>
              <w:rPr>
                <w:rFonts w:ascii="Times New Roman" w:hAnsi="Times New Roman"/>
                <w:sz w:val="18"/>
                <w:szCs w:val="18"/>
                <w:lang w:val="en-US"/>
              </w:rPr>
            </w:pPr>
            <w:r w:rsidRPr="00FB1EB3">
              <w:rPr>
                <w:rFonts w:ascii="Times New Roman" w:hAnsi="Times New Roman"/>
                <w:sz w:val="18"/>
                <w:szCs w:val="18"/>
                <w:lang w:val="en-US"/>
              </w:rPr>
              <w:t xml:space="preserve">Randomized, placebo-controlled </w:t>
            </w:r>
            <w:r w:rsidRPr="00FB1EB3">
              <w:rPr>
                <w:rFonts w:ascii="Times New Roman" w:hAnsi="Times New Roman"/>
                <w:sz w:val="18"/>
                <w:szCs w:val="18"/>
                <w:lang w:val="en-US"/>
              </w:rPr>
              <w:lastRenderedPageBreak/>
              <w:t>trial of selenium and vitamin E in relation to prostate cancer risk</w:t>
            </w:r>
          </w:p>
        </w:tc>
        <w:tc>
          <w:tcPr>
            <w:tcW w:w="943" w:type="dxa"/>
            <w:tcBorders>
              <w:left w:val="nil"/>
              <w:right w:val="nil"/>
            </w:tcBorders>
            <w:shd w:val="clear" w:color="auto" w:fill="auto"/>
          </w:tcPr>
          <w:p w14:paraId="26D390C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lastRenderedPageBreak/>
              <w:t xml:space="preserve">USA, </w:t>
            </w:r>
            <w:r w:rsidRPr="00FB1EB3">
              <w:rPr>
                <w:rFonts w:ascii="Times New Roman" w:hAnsi="Times New Roman"/>
                <w:color w:val="000000"/>
                <w:sz w:val="18"/>
                <w:szCs w:val="18"/>
                <w:lang w:val="en-US"/>
              </w:rPr>
              <w:lastRenderedPageBreak/>
              <w:t>Canada, Puerto Rico</w:t>
            </w:r>
          </w:p>
        </w:tc>
        <w:tc>
          <w:tcPr>
            <w:tcW w:w="1254" w:type="dxa"/>
            <w:tcBorders>
              <w:left w:val="nil"/>
              <w:right w:val="nil"/>
            </w:tcBorders>
            <w:shd w:val="clear" w:color="auto" w:fill="auto"/>
          </w:tcPr>
          <w:p w14:paraId="1D65D2C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lastRenderedPageBreak/>
              <w:t xml:space="preserve">July 2011- </w:t>
            </w:r>
            <w:r w:rsidRPr="00FB1EB3">
              <w:rPr>
                <w:rFonts w:ascii="Times New Roman" w:hAnsi="Times New Roman"/>
                <w:color w:val="000000"/>
                <w:sz w:val="18"/>
                <w:szCs w:val="18"/>
                <w:lang w:val="en-US"/>
              </w:rPr>
              <w:lastRenderedPageBreak/>
              <w:t>May 2004</w:t>
            </w:r>
          </w:p>
        </w:tc>
        <w:tc>
          <w:tcPr>
            <w:tcW w:w="2410" w:type="dxa"/>
            <w:tcBorders>
              <w:left w:val="nil"/>
              <w:right w:val="nil"/>
            </w:tcBorders>
            <w:shd w:val="clear" w:color="auto" w:fill="auto"/>
          </w:tcPr>
          <w:p w14:paraId="6653BD69"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lastRenderedPageBreak/>
              <w:t xml:space="preserve">Most cases detected by PSA </w:t>
            </w:r>
            <w:r w:rsidRPr="00FB1EB3">
              <w:rPr>
                <w:rFonts w:ascii="Times New Roman" w:hAnsi="Times New Roman"/>
                <w:color w:val="000000"/>
                <w:sz w:val="18"/>
                <w:szCs w:val="18"/>
                <w:lang w:val="en-US"/>
              </w:rPr>
              <w:lastRenderedPageBreak/>
              <w:t xml:space="preserve">and/or DRE screening, which was suggested annually but not required. Pathology reports and slides were obtained where possible. </w:t>
            </w:r>
          </w:p>
        </w:tc>
        <w:tc>
          <w:tcPr>
            <w:tcW w:w="1288" w:type="dxa"/>
            <w:tcBorders>
              <w:left w:val="nil"/>
              <w:right w:val="nil"/>
            </w:tcBorders>
            <w:shd w:val="clear" w:color="auto" w:fill="auto"/>
          </w:tcPr>
          <w:p w14:paraId="359649ED"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lastRenderedPageBreak/>
              <w:t xml:space="preserve">1:3 for </w:t>
            </w:r>
            <w:r w:rsidRPr="00FB1EB3">
              <w:rPr>
                <w:rFonts w:ascii="Times New Roman" w:hAnsi="Times New Roman"/>
                <w:color w:val="000000"/>
                <w:sz w:val="18"/>
                <w:szCs w:val="18"/>
                <w:lang w:val="en-US"/>
              </w:rPr>
              <w:lastRenderedPageBreak/>
              <w:t>African American men</w:t>
            </w:r>
          </w:p>
          <w:p w14:paraId="619EC85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1:1.15 for other men</w:t>
            </w:r>
          </w:p>
        </w:tc>
        <w:tc>
          <w:tcPr>
            <w:tcW w:w="4391" w:type="dxa"/>
            <w:tcBorders>
              <w:left w:val="nil"/>
              <w:right w:val="nil"/>
            </w:tcBorders>
            <w:shd w:val="clear" w:color="auto" w:fill="auto"/>
          </w:tcPr>
          <w:p w14:paraId="237870C6"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lastRenderedPageBreak/>
              <w:t xml:space="preserve">For each case men were selected for a subcohort at </w:t>
            </w:r>
            <w:r w:rsidRPr="00FB1EB3">
              <w:rPr>
                <w:rFonts w:ascii="Times New Roman" w:hAnsi="Times New Roman"/>
                <w:color w:val="000000"/>
                <w:sz w:val="18"/>
                <w:szCs w:val="18"/>
                <w:lang w:val="en-US"/>
              </w:rPr>
              <w:lastRenderedPageBreak/>
              <w:t>random from the same age/race group.</w:t>
            </w:r>
          </w:p>
          <w:p w14:paraId="5E8B1420"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Note that the SELECT intervention assignment was included as a covariate in the original multivariable regression models. </w:t>
            </w:r>
          </w:p>
        </w:tc>
      </w:tr>
      <w:tr w:rsidR="00645C74" w:rsidRPr="00FB1EB3" w14:paraId="1BB9EC69" w14:textId="77777777" w:rsidTr="0037706C">
        <w:trPr>
          <w:trHeight w:val="20"/>
        </w:trPr>
        <w:tc>
          <w:tcPr>
            <w:tcW w:w="2660" w:type="dxa"/>
            <w:tcBorders>
              <w:left w:val="nil"/>
              <w:bottom w:val="single" w:sz="4" w:space="0" w:color="000000"/>
              <w:right w:val="nil"/>
            </w:tcBorders>
            <w:shd w:val="clear" w:color="auto" w:fill="auto"/>
            <w:hideMark/>
          </w:tcPr>
          <w:p w14:paraId="654F7CA4" w14:textId="77777777" w:rsidR="00645C74" w:rsidRPr="00645C74" w:rsidRDefault="00645C74" w:rsidP="0037706C">
            <w:pPr>
              <w:spacing w:after="120" w:line="240" w:lineRule="auto"/>
              <w:rPr>
                <w:rFonts w:ascii="Times New Roman" w:hAnsi="Times New Roman"/>
                <w:i/>
                <w:color w:val="000000"/>
                <w:sz w:val="18"/>
                <w:szCs w:val="18"/>
                <w:lang w:val="es-ES_tradnl"/>
              </w:rPr>
            </w:pPr>
            <w:r w:rsidRPr="00645C74">
              <w:rPr>
                <w:rFonts w:ascii="Times New Roman" w:hAnsi="Times New Roman"/>
                <w:color w:val="000000"/>
                <w:sz w:val="18"/>
                <w:szCs w:val="18"/>
                <w:lang w:val="es-ES_tradnl"/>
              </w:rPr>
              <w:lastRenderedPageBreak/>
              <w:t xml:space="preserve">SU.VI.MAX (Deschasaux </w:t>
            </w:r>
            <w:r w:rsidRPr="00645C74">
              <w:rPr>
                <w:rFonts w:ascii="Times New Roman" w:hAnsi="Times New Roman"/>
                <w:i/>
                <w:color w:val="000000"/>
                <w:sz w:val="18"/>
                <w:szCs w:val="18"/>
                <w:lang w:val="es-ES_tradnl"/>
              </w:rPr>
              <w:t>et al.,</w:t>
            </w:r>
            <w:r w:rsidRPr="00645C74">
              <w:rPr>
                <w:rFonts w:ascii="Times New Roman" w:hAnsi="Times New Roman"/>
                <w:color w:val="000000"/>
                <w:sz w:val="18"/>
                <w:szCs w:val="18"/>
                <w:lang w:val="es-ES_tradnl"/>
              </w:rPr>
              <w:t xml:space="preserve"> 2016)</w:t>
            </w:r>
          </w:p>
        </w:tc>
        <w:tc>
          <w:tcPr>
            <w:tcW w:w="2764" w:type="dxa"/>
            <w:tcBorders>
              <w:left w:val="nil"/>
              <w:bottom w:val="single" w:sz="4" w:space="0" w:color="000000"/>
              <w:right w:val="nil"/>
            </w:tcBorders>
            <w:shd w:val="clear" w:color="auto" w:fill="auto"/>
            <w:hideMark/>
          </w:tcPr>
          <w:p w14:paraId="356D8568"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sz w:val="18"/>
                <w:szCs w:val="18"/>
                <w:lang w:val="en-US"/>
              </w:rPr>
              <w:t xml:space="preserve">Population-based, double-blind, placebo-controlled, randomized trial of supplementation with antioxidant vitamins and minerals (vitamin C, α-tocopherol, β-carotene, selenium, and zinc) </w:t>
            </w:r>
          </w:p>
        </w:tc>
        <w:tc>
          <w:tcPr>
            <w:tcW w:w="943" w:type="dxa"/>
            <w:tcBorders>
              <w:left w:val="nil"/>
              <w:right w:val="nil"/>
            </w:tcBorders>
            <w:shd w:val="clear" w:color="auto" w:fill="auto"/>
            <w:hideMark/>
          </w:tcPr>
          <w:p w14:paraId="45A3BADA"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France</w:t>
            </w:r>
          </w:p>
        </w:tc>
        <w:tc>
          <w:tcPr>
            <w:tcW w:w="1254" w:type="dxa"/>
            <w:tcBorders>
              <w:left w:val="nil"/>
              <w:right w:val="nil"/>
            </w:tcBorders>
            <w:shd w:val="clear" w:color="auto" w:fill="auto"/>
            <w:hideMark/>
          </w:tcPr>
          <w:p w14:paraId="35440F65"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1994</w:t>
            </w:r>
          </w:p>
        </w:tc>
        <w:tc>
          <w:tcPr>
            <w:tcW w:w="2410" w:type="dxa"/>
            <w:tcBorders>
              <w:left w:val="nil"/>
              <w:right w:val="nil"/>
            </w:tcBorders>
            <w:shd w:val="clear" w:color="auto" w:fill="auto"/>
            <w:hideMark/>
          </w:tcPr>
          <w:p w14:paraId="0F0F5323"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sz w:val="18"/>
                <w:szCs w:val="18"/>
                <w:lang w:val="en-US"/>
              </w:rPr>
              <w:t>Self-reported in a monthly questionnaire on health-related events or detected through PSA screening of baseline bloods analyzed at the end of trial. PSA values PSA ≥ 4.0 μg/L were followed up.</w:t>
            </w:r>
          </w:p>
        </w:tc>
        <w:tc>
          <w:tcPr>
            <w:tcW w:w="1288" w:type="dxa"/>
            <w:tcBorders>
              <w:left w:val="nil"/>
              <w:right w:val="nil"/>
            </w:tcBorders>
            <w:shd w:val="clear" w:color="auto" w:fill="auto"/>
            <w:hideMark/>
          </w:tcPr>
          <w:p w14:paraId="59F51717"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1:2</w:t>
            </w:r>
          </w:p>
        </w:tc>
        <w:tc>
          <w:tcPr>
            <w:tcW w:w="4391" w:type="dxa"/>
            <w:tcBorders>
              <w:left w:val="nil"/>
              <w:right w:val="nil"/>
            </w:tcBorders>
            <w:shd w:val="clear" w:color="auto" w:fill="auto"/>
            <w:hideMark/>
          </w:tcPr>
          <w:p w14:paraId="2A83C218" w14:textId="77777777" w:rsidR="00645C74" w:rsidRPr="00FB1EB3" w:rsidRDefault="00645C74" w:rsidP="0037706C">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Men were matched on age at inclusion (&lt;40/40–44/45–49/50–54/55–65 years), intervention group of the initial SU.VI.MAX trial (placebo/antioxidants) and season of blood draw (a priori defined periods: June–October/November–May)</w:t>
            </w:r>
          </w:p>
        </w:tc>
      </w:tr>
      <w:tr w:rsidR="00645C74" w:rsidRPr="00FB1EB3" w14:paraId="456A49B5" w14:textId="77777777" w:rsidTr="0037706C">
        <w:trPr>
          <w:trHeight w:val="358"/>
        </w:trPr>
        <w:tc>
          <w:tcPr>
            <w:tcW w:w="15710" w:type="dxa"/>
            <w:gridSpan w:val="7"/>
            <w:vMerge w:val="restart"/>
            <w:tcBorders>
              <w:top w:val="single" w:sz="4" w:space="0" w:color="auto"/>
              <w:left w:val="nil"/>
              <w:bottom w:val="nil"/>
              <w:right w:val="nil"/>
            </w:tcBorders>
            <w:shd w:val="clear" w:color="auto" w:fill="auto"/>
            <w:hideMark/>
          </w:tcPr>
          <w:p w14:paraId="46AF3BE1" w14:textId="77777777" w:rsidR="00645C74" w:rsidRPr="00FB1EB3" w:rsidRDefault="00645C74" w:rsidP="0037706C">
            <w:pPr>
              <w:spacing w:after="60" w:line="240" w:lineRule="auto"/>
              <w:rPr>
                <w:rFonts w:ascii="Times New Roman" w:hAnsi="Times New Roman"/>
                <w:color w:val="000000"/>
                <w:sz w:val="18"/>
                <w:szCs w:val="18"/>
                <w:lang w:val="en-US"/>
              </w:rPr>
            </w:pPr>
            <w:r w:rsidRPr="00FB1EB3">
              <w:rPr>
                <w:rFonts w:ascii="Times New Roman" w:hAnsi="Times New Roman"/>
                <w:color w:val="000000"/>
                <w:sz w:val="18"/>
                <w:szCs w:val="18"/>
                <w:vertAlign w:val="superscript"/>
                <w:lang w:val="en-US"/>
              </w:rPr>
              <w:t xml:space="preserve">a </w:t>
            </w:r>
            <w:r w:rsidRPr="00FB1EB3">
              <w:rPr>
                <w:rFonts w:ascii="Times New Roman" w:hAnsi="Times New Roman"/>
                <w:color w:val="000000"/>
                <w:sz w:val="18"/>
                <w:szCs w:val="18"/>
                <w:lang w:val="en-US"/>
              </w:rPr>
              <w:t xml:space="preserve">Unpublished vitamin D and prostate cancer data, Study references: Joshu et al., 2018 for ARIC, Knekt </w:t>
            </w:r>
            <w:r w:rsidRPr="00FB1EB3">
              <w:rPr>
                <w:rFonts w:ascii="Times New Roman" w:hAnsi="Times New Roman"/>
                <w:i/>
                <w:color w:val="000000"/>
                <w:sz w:val="18"/>
                <w:szCs w:val="18"/>
                <w:lang w:val="en-US"/>
              </w:rPr>
              <w:t>et al.</w:t>
            </w:r>
            <w:r w:rsidRPr="00FB1EB3">
              <w:rPr>
                <w:rFonts w:ascii="Times New Roman" w:hAnsi="Times New Roman"/>
                <w:color w:val="000000"/>
                <w:sz w:val="18"/>
                <w:szCs w:val="18"/>
                <w:lang w:val="en-US"/>
              </w:rPr>
              <w:t xml:space="preserve">, 2008 for FMC and Milne </w:t>
            </w:r>
            <w:r w:rsidRPr="00FB1EB3">
              <w:rPr>
                <w:rFonts w:ascii="Times New Roman" w:hAnsi="Times New Roman"/>
                <w:i/>
                <w:iCs/>
                <w:color w:val="000000"/>
                <w:sz w:val="18"/>
                <w:szCs w:val="18"/>
                <w:lang w:val="en-US"/>
              </w:rPr>
              <w:t>et al</w:t>
            </w:r>
            <w:r w:rsidRPr="00FB1EB3">
              <w:rPr>
                <w:rFonts w:ascii="Times New Roman" w:hAnsi="Times New Roman"/>
                <w:color w:val="000000"/>
                <w:sz w:val="18"/>
                <w:szCs w:val="18"/>
                <w:lang w:val="en-US"/>
              </w:rPr>
              <w:t>., 2017 for MCCS</w:t>
            </w:r>
          </w:p>
          <w:p w14:paraId="4B99085F" w14:textId="77777777" w:rsidR="00645C74" w:rsidRPr="00FB1EB3" w:rsidRDefault="00645C74" w:rsidP="0037706C">
            <w:pPr>
              <w:spacing w:after="60" w:line="240" w:lineRule="auto"/>
              <w:rPr>
                <w:rFonts w:ascii="Times New Roman" w:hAnsi="Times New Roman"/>
                <w:color w:val="000000"/>
                <w:sz w:val="18"/>
                <w:szCs w:val="18"/>
                <w:lang w:val="en-US"/>
              </w:rPr>
            </w:pPr>
            <w:r w:rsidRPr="00FB1EB3">
              <w:rPr>
                <w:rFonts w:ascii="Times New Roman" w:hAnsi="Times New Roman"/>
                <w:color w:val="000000"/>
                <w:sz w:val="18"/>
                <w:szCs w:val="18"/>
                <w:vertAlign w:val="superscript"/>
                <w:lang w:val="en-US"/>
              </w:rPr>
              <w:t>b</w:t>
            </w:r>
            <w:r w:rsidRPr="00FB1EB3">
              <w:rPr>
                <w:rFonts w:ascii="Times New Roman" w:hAnsi="Times New Roman"/>
                <w:color w:val="000000"/>
                <w:sz w:val="18"/>
                <w:szCs w:val="18"/>
                <w:lang w:val="en-US"/>
              </w:rPr>
              <w:t xml:space="preserve"> Cases and controls were matched at the pooling center (University of Oxford) from the cohort study data provided.</w:t>
            </w:r>
          </w:p>
          <w:p w14:paraId="48E2F1FD" w14:textId="77777777" w:rsidR="00645C74" w:rsidRPr="00FB1EB3" w:rsidRDefault="00645C74" w:rsidP="0037706C">
            <w:pPr>
              <w:spacing w:after="60" w:line="240" w:lineRule="auto"/>
              <w:rPr>
                <w:rFonts w:ascii="Times New Roman" w:hAnsi="Times New Roman"/>
                <w:color w:val="000000"/>
                <w:sz w:val="16"/>
                <w:szCs w:val="16"/>
                <w:lang w:val="en-US"/>
              </w:rPr>
            </w:pPr>
            <w:r w:rsidRPr="00FB1EB3">
              <w:rPr>
                <w:rFonts w:ascii="Times New Roman" w:hAnsi="Times New Roman"/>
                <w:color w:val="000000"/>
                <w:sz w:val="18"/>
                <w:szCs w:val="18"/>
                <w:lang w:val="en-US"/>
              </w:rPr>
              <w:t>For expansion of study names see Table 1.</w:t>
            </w:r>
          </w:p>
        </w:tc>
      </w:tr>
      <w:tr w:rsidR="00645C74" w:rsidRPr="00FB1EB3" w14:paraId="5550D1E7" w14:textId="77777777" w:rsidTr="0037706C">
        <w:trPr>
          <w:trHeight w:val="304"/>
        </w:trPr>
        <w:tc>
          <w:tcPr>
            <w:tcW w:w="15710" w:type="dxa"/>
            <w:gridSpan w:val="7"/>
            <w:vMerge/>
            <w:tcBorders>
              <w:top w:val="single" w:sz="4" w:space="0" w:color="auto"/>
              <w:left w:val="nil"/>
              <w:bottom w:val="nil"/>
              <w:right w:val="nil"/>
            </w:tcBorders>
            <w:hideMark/>
          </w:tcPr>
          <w:p w14:paraId="199A7395" w14:textId="77777777" w:rsidR="00645C74" w:rsidRPr="00FB1EB3" w:rsidRDefault="00645C74" w:rsidP="0037706C">
            <w:pPr>
              <w:spacing w:after="120" w:line="240" w:lineRule="auto"/>
              <w:rPr>
                <w:rFonts w:ascii="Times New Roman" w:hAnsi="Times New Roman"/>
                <w:color w:val="000000"/>
                <w:sz w:val="14"/>
                <w:szCs w:val="14"/>
                <w:lang w:val="en-US"/>
              </w:rPr>
            </w:pPr>
          </w:p>
        </w:tc>
      </w:tr>
    </w:tbl>
    <w:p w14:paraId="4264AD65" w14:textId="77777777" w:rsidR="00645C74" w:rsidRPr="00645C74" w:rsidRDefault="00645C74" w:rsidP="00243CCD">
      <w:pPr>
        <w:spacing w:after="0" w:line="240" w:lineRule="auto"/>
        <w:jc w:val="both"/>
        <w:rPr>
          <w:rFonts w:ascii="Times New Roman" w:hAnsi="Times New Roman"/>
          <w:sz w:val="20"/>
          <w:szCs w:val="20"/>
        </w:rPr>
      </w:pPr>
    </w:p>
    <w:p w14:paraId="51D5A923" w14:textId="01268892" w:rsidR="00243CCD" w:rsidRPr="00FB1EB3" w:rsidRDefault="00243CCD" w:rsidP="00243CCD">
      <w:pPr>
        <w:spacing w:after="0" w:line="240" w:lineRule="auto"/>
        <w:jc w:val="both"/>
        <w:rPr>
          <w:rFonts w:ascii="Times New Roman" w:hAnsi="Times New Roman"/>
          <w:b/>
          <w:sz w:val="18"/>
          <w:szCs w:val="18"/>
          <w:lang w:val="en-US"/>
        </w:rPr>
      </w:pPr>
      <w:r w:rsidRPr="00FB1EB3">
        <w:rPr>
          <w:rFonts w:ascii="Times New Roman" w:hAnsi="Times New Roman"/>
          <w:sz w:val="20"/>
          <w:szCs w:val="20"/>
          <w:lang w:val="en-US"/>
        </w:rPr>
        <w:br w:type="page"/>
      </w:r>
    </w:p>
    <w:tbl>
      <w:tblPr>
        <w:tblW w:w="15843" w:type="dxa"/>
        <w:tblLayout w:type="fixed"/>
        <w:tblLook w:val="04A0" w:firstRow="1" w:lastRow="0" w:firstColumn="1" w:lastColumn="0" w:noHBand="0" w:noVBand="1"/>
      </w:tblPr>
      <w:tblGrid>
        <w:gridCol w:w="2127"/>
        <w:gridCol w:w="816"/>
        <w:gridCol w:w="3119"/>
        <w:gridCol w:w="992"/>
        <w:gridCol w:w="284"/>
        <w:gridCol w:w="1417"/>
        <w:gridCol w:w="284"/>
        <w:gridCol w:w="2173"/>
        <w:gridCol w:w="1134"/>
        <w:gridCol w:w="1134"/>
        <w:gridCol w:w="992"/>
        <w:gridCol w:w="1371"/>
      </w:tblGrid>
      <w:tr w:rsidR="00787ABD" w:rsidRPr="00FB1EB3" w14:paraId="7B4738EA" w14:textId="77777777" w:rsidTr="00F23466">
        <w:trPr>
          <w:trHeight w:val="20"/>
        </w:trPr>
        <w:tc>
          <w:tcPr>
            <w:tcW w:w="15843" w:type="dxa"/>
            <w:gridSpan w:val="12"/>
            <w:tcBorders>
              <w:left w:val="nil"/>
              <w:right w:val="nil"/>
            </w:tcBorders>
            <w:shd w:val="clear" w:color="auto" w:fill="auto"/>
            <w:noWrap/>
          </w:tcPr>
          <w:p w14:paraId="3C7F50B0" w14:textId="77777777" w:rsidR="00787ABD" w:rsidRPr="00FB1EB3" w:rsidRDefault="00787ABD" w:rsidP="00CA3AFE">
            <w:pPr>
              <w:spacing w:before="40" w:after="40" w:line="240" w:lineRule="auto"/>
              <w:rPr>
                <w:rFonts w:ascii="Times New Roman" w:hAnsi="Times New Roman"/>
                <w:b/>
                <w:bCs/>
                <w:color w:val="000000"/>
                <w:sz w:val="20"/>
                <w:szCs w:val="20"/>
                <w:lang w:val="en-US"/>
              </w:rPr>
            </w:pPr>
            <w:r w:rsidRPr="00FB1EB3">
              <w:rPr>
                <w:rFonts w:ascii="Times New Roman" w:hAnsi="Times New Roman"/>
                <w:b/>
                <w:sz w:val="20"/>
                <w:szCs w:val="20"/>
                <w:lang w:val="en-US"/>
              </w:rPr>
              <w:lastRenderedPageBreak/>
              <w:t>Supplementary Table 2.</w:t>
            </w:r>
            <w:r w:rsidRPr="00FB1EB3">
              <w:rPr>
                <w:rFonts w:ascii="Times New Roman" w:hAnsi="Times New Roman"/>
                <w:sz w:val="20"/>
                <w:szCs w:val="20"/>
                <w:lang w:val="en-US"/>
              </w:rPr>
              <w:t xml:space="preserve"> </w:t>
            </w:r>
            <w:r w:rsidRPr="00FB1EB3">
              <w:rPr>
                <w:rFonts w:ascii="Times New Roman" w:hAnsi="Times New Roman"/>
                <w:color w:val="000000"/>
                <w:sz w:val="20"/>
                <w:szCs w:val="20"/>
                <w:lang w:val="en-US"/>
              </w:rPr>
              <w:t xml:space="preserve">Assay details for </w:t>
            </w:r>
            <w:r w:rsidRPr="00FB1EB3">
              <w:rPr>
                <w:rFonts w:ascii="Times New Roman" w:hAnsi="Times New Roman"/>
                <w:sz w:val="20"/>
                <w:szCs w:val="20"/>
                <w:lang w:val="en-US"/>
              </w:rPr>
              <w:t xml:space="preserve">25-hydroxyvitamin D and 1,25-dihydroxyvitamin D </w:t>
            </w:r>
            <w:r w:rsidRPr="00FB1EB3">
              <w:rPr>
                <w:rFonts w:ascii="Times New Roman" w:hAnsi="Times New Roman"/>
                <w:color w:val="000000"/>
                <w:sz w:val="20"/>
                <w:szCs w:val="20"/>
                <w:lang w:val="en-US"/>
              </w:rPr>
              <w:t>measurements</w:t>
            </w:r>
          </w:p>
        </w:tc>
      </w:tr>
      <w:tr w:rsidR="00F23466" w:rsidRPr="00FB1EB3" w14:paraId="73C1F84F" w14:textId="77777777" w:rsidTr="00F23466">
        <w:trPr>
          <w:trHeight w:val="256"/>
        </w:trPr>
        <w:tc>
          <w:tcPr>
            <w:tcW w:w="2127" w:type="dxa"/>
            <w:vMerge w:val="restart"/>
            <w:tcBorders>
              <w:top w:val="single" w:sz="4" w:space="0" w:color="auto"/>
              <w:left w:val="nil"/>
              <w:right w:val="nil"/>
            </w:tcBorders>
            <w:shd w:val="clear" w:color="auto" w:fill="auto"/>
            <w:noWrap/>
            <w:hideMark/>
          </w:tcPr>
          <w:p w14:paraId="765F660F" w14:textId="77777777" w:rsidR="00F23466" w:rsidRPr="00FB1EB3" w:rsidRDefault="00F23466" w:rsidP="00CA3AFE">
            <w:pPr>
              <w:spacing w:before="40" w:after="4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Study (First author, year)</w:t>
            </w:r>
          </w:p>
        </w:tc>
        <w:tc>
          <w:tcPr>
            <w:tcW w:w="816" w:type="dxa"/>
            <w:tcBorders>
              <w:top w:val="single" w:sz="4" w:space="0" w:color="auto"/>
              <w:left w:val="nil"/>
              <w:right w:val="nil"/>
            </w:tcBorders>
            <w:shd w:val="clear" w:color="auto" w:fill="auto"/>
            <w:noWrap/>
            <w:hideMark/>
          </w:tcPr>
          <w:p w14:paraId="44DB53CC" w14:textId="77777777" w:rsidR="00F23466" w:rsidRPr="00FB1EB3" w:rsidRDefault="00F23466" w:rsidP="00CA3AFE">
            <w:pPr>
              <w:spacing w:before="40" w:after="4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Sample</w:t>
            </w:r>
          </w:p>
        </w:tc>
        <w:tc>
          <w:tcPr>
            <w:tcW w:w="5812" w:type="dxa"/>
            <w:gridSpan w:val="4"/>
            <w:tcBorders>
              <w:top w:val="single" w:sz="4" w:space="0" w:color="auto"/>
              <w:left w:val="nil"/>
              <w:right w:val="nil"/>
            </w:tcBorders>
            <w:shd w:val="clear" w:color="auto" w:fill="auto"/>
            <w:noWrap/>
            <w:hideMark/>
          </w:tcPr>
          <w:p w14:paraId="547D5261" w14:textId="0BE5A6E6" w:rsidR="00F23466" w:rsidRPr="00FB1EB3" w:rsidRDefault="00F23466" w:rsidP="00F23466">
            <w:pPr>
              <w:spacing w:before="40" w:after="40" w:line="240" w:lineRule="auto"/>
              <w:jc w:val="center"/>
              <w:rPr>
                <w:rFonts w:ascii="Times New Roman" w:hAnsi="Times New Roman"/>
                <w:b/>
                <w:color w:val="000000"/>
                <w:sz w:val="18"/>
                <w:szCs w:val="18"/>
                <w:lang w:val="en-US"/>
              </w:rPr>
            </w:pPr>
            <w:r w:rsidRPr="00FB1EB3">
              <w:rPr>
                <w:rFonts w:ascii="Times New Roman" w:hAnsi="Times New Roman"/>
                <w:b/>
                <w:bCs/>
                <w:color w:val="000000"/>
                <w:sz w:val="18"/>
                <w:szCs w:val="18"/>
                <w:lang w:val="en-US"/>
              </w:rPr>
              <w:t>25(OH)D assay</w:t>
            </w:r>
          </w:p>
        </w:tc>
        <w:tc>
          <w:tcPr>
            <w:tcW w:w="284" w:type="dxa"/>
            <w:tcBorders>
              <w:top w:val="single" w:sz="4" w:space="0" w:color="auto"/>
              <w:left w:val="nil"/>
              <w:right w:val="nil"/>
            </w:tcBorders>
          </w:tcPr>
          <w:p w14:paraId="66CE317F" w14:textId="77777777" w:rsidR="00F23466" w:rsidRPr="00FB1EB3" w:rsidRDefault="00F23466" w:rsidP="00CA3AFE">
            <w:pPr>
              <w:spacing w:before="40" w:after="40" w:line="240" w:lineRule="auto"/>
              <w:rPr>
                <w:rFonts w:ascii="Times New Roman" w:hAnsi="Times New Roman"/>
                <w:b/>
                <w:color w:val="000000"/>
                <w:sz w:val="18"/>
                <w:szCs w:val="18"/>
                <w:lang w:val="en-US"/>
              </w:rPr>
            </w:pPr>
          </w:p>
        </w:tc>
        <w:tc>
          <w:tcPr>
            <w:tcW w:w="4441" w:type="dxa"/>
            <w:gridSpan w:val="3"/>
            <w:tcBorders>
              <w:top w:val="single" w:sz="4" w:space="0" w:color="auto"/>
              <w:left w:val="nil"/>
              <w:bottom w:val="single" w:sz="4" w:space="0" w:color="auto"/>
              <w:right w:val="nil"/>
            </w:tcBorders>
            <w:shd w:val="clear" w:color="auto" w:fill="auto"/>
            <w:noWrap/>
            <w:hideMark/>
          </w:tcPr>
          <w:p w14:paraId="457E38F4" w14:textId="06ABE451" w:rsidR="00F23466" w:rsidRPr="00FB1EB3" w:rsidRDefault="00F23466" w:rsidP="00F23466">
            <w:pPr>
              <w:spacing w:before="40" w:after="40" w:line="240" w:lineRule="auto"/>
              <w:jc w:val="center"/>
              <w:rPr>
                <w:rFonts w:ascii="Times New Roman" w:hAnsi="Times New Roman"/>
                <w:b/>
                <w:bCs/>
                <w:color w:val="000000"/>
                <w:sz w:val="18"/>
                <w:szCs w:val="18"/>
                <w:lang w:val="en-US"/>
              </w:rPr>
            </w:pPr>
            <w:r w:rsidRPr="00FB1EB3">
              <w:rPr>
                <w:rFonts w:ascii="Times New Roman" w:hAnsi="Times New Roman"/>
                <w:b/>
                <w:color w:val="000000"/>
                <w:sz w:val="18"/>
                <w:szCs w:val="18"/>
                <w:lang w:val="en-US"/>
              </w:rPr>
              <w:t>1,25(OH)</w:t>
            </w:r>
            <w:r w:rsidRPr="00FB1EB3">
              <w:rPr>
                <w:rFonts w:ascii="Times New Roman" w:hAnsi="Times New Roman"/>
                <w:b/>
                <w:color w:val="000000"/>
                <w:sz w:val="18"/>
                <w:szCs w:val="18"/>
                <w:vertAlign w:val="subscript"/>
                <w:lang w:val="en-US"/>
              </w:rPr>
              <w:t>2</w:t>
            </w:r>
            <w:r w:rsidRPr="00FB1EB3">
              <w:rPr>
                <w:rFonts w:ascii="Times New Roman" w:hAnsi="Times New Roman"/>
                <w:b/>
                <w:color w:val="000000"/>
                <w:sz w:val="18"/>
                <w:szCs w:val="18"/>
                <w:lang w:val="en-US"/>
              </w:rPr>
              <w:t>D assay</w:t>
            </w:r>
          </w:p>
        </w:tc>
        <w:tc>
          <w:tcPr>
            <w:tcW w:w="992" w:type="dxa"/>
            <w:tcBorders>
              <w:top w:val="single" w:sz="4" w:space="0" w:color="auto"/>
              <w:left w:val="nil"/>
              <w:right w:val="nil"/>
            </w:tcBorders>
            <w:shd w:val="clear" w:color="auto" w:fill="auto"/>
            <w:noWrap/>
            <w:hideMark/>
          </w:tcPr>
          <w:p w14:paraId="165BCACD" w14:textId="77777777" w:rsidR="00F23466" w:rsidRPr="00FB1EB3" w:rsidRDefault="00F23466" w:rsidP="00CA3AFE">
            <w:pPr>
              <w:spacing w:before="40" w:after="4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Blinded</w:t>
            </w:r>
          </w:p>
        </w:tc>
        <w:tc>
          <w:tcPr>
            <w:tcW w:w="1371" w:type="dxa"/>
            <w:tcBorders>
              <w:top w:val="single" w:sz="4" w:space="0" w:color="auto"/>
              <w:left w:val="nil"/>
              <w:right w:val="nil"/>
            </w:tcBorders>
            <w:shd w:val="clear" w:color="auto" w:fill="auto"/>
            <w:noWrap/>
            <w:hideMark/>
          </w:tcPr>
          <w:p w14:paraId="5A7FCC00" w14:textId="77777777" w:rsidR="00F23466" w:rsidRPr="00FB1EB3" w:rsidRDefault="00F23466" w:rsidP="00CA3AFE">
            <w:pPr>
              <w:spacing w:before="40" w:after="4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Same batch</w:t>
            </w:r>
            <w:r w:rsidRPr="00FB1EB3">
              <w:rPr>
                <w:rFonts w:ascii="Times New Roman" w:hAnsi="Times New Roman"/>
                <w:b/>
                <w:bCs/>
                <w:color w:val="000000"/>
                <w:sz w:val="18"/>
                <w:szCs w:val="18"/>
                <w:vertAlign w:val="superscript"/>
                <w:lang w:val="en-US"/>
              </w:rPr>
              <w:t>a</w:t>
            </w:r>
          </w:p>
        </w:tc>
      </w:tr>
      <w:tr w:rsidR="00F23466" w:rsidRPr="00FB1EB3" w14:paraId="1CE2A1B0" w14:textId="77777777" w:rsidTr="00F23466">
        <w:trPr>
          <w:trHeight w:val="20"/>
        </w:trPr>
        <w:tc>
          <w:tcPr>
            <w:tcW w:w="2127" w:type="dxa"/>
            <w:vMerge/>
            <w:tcBorders>
              <w:left w:val="nil"/>
              <w:bottom w:val="single" w:sz="4" w:space="0" w:color="auto"/>
              <w:right w:val="nil"/>
            </w:tcBorders>
            <w:shd w:val="clear" w:color="auto" w:fill="auto"/>
            <w:noWrap/>
            <w:hideMark/>
          </w:tcPr>
          <w:p w14:paraId="735FE682" w14:textId="77777777" w:rsidR="00F23466" w:rsidRPr="00FB1EB3" w:rsidRDefault="00F23466" w:rsidP="00CA3AFE">
            <w:pPr>
              <w:spacing w:before="40" w:after="40" w:line="240" w:lineRule="auto"/>
              <w:rPr>
                <w:rFonts w:ascii="Times New Roman" w:hAnsi="Times New Roman"/>
                <w:b/>
                <w:bCs/>
                <w:color w:val="000000"/>
                <w:sz w:val="18"/>
                <w:szCs w:val="18"/>
                <w:lang w:val="en-US"/>
              </w:rPr>
            </w:pPr>
          </w:p>
        </w:tc>
        <w:tc>
          <w:tcPr>
            <w:tcW w:w="816" w:type="dxa"/>
            <w:tcBorders>
              <w:left w:val="nil"/>
              <w:bottom w:val="single" w:sz="4" w:space="0" w:color="auto"/>
              <w:right w:val="nil"/>
            </w:tcBorders>
            <w:shd w:val="clear" w:color="auto" w:fill="auto"/>
            <w:noWrap/>
            <w:hideMark/>
          </w:tcPr>
          <w:p w14:paraId="411AF426" w14:textId="77777777" w:rsidR="00F23466" w:rsidRPr="00FB1EB3" w:rsidRDefault="00F23466" w:rsidP="00CA3AFE">
            <w:pPr>
              <w:spacing w:before="40" w:after="40" w:line="240" w:lineRule="auto"/>
              <w:rPr>
                <w:rFonts w:ascii="Times New Roman" w:hAnsi="Times New Roman"/>
                <w:b/>
                <w:bCs/>
                <w:color w:val="000000"/>
                <w:sz w:val="18"/>
                <w:szCs w:val="18"/>
                <w:lang w:val="en-US"/>
              </w:rPr>
            </w:pPr>
          </w:p>
        </w:tc>
        <w:tc>
          <w:tcPr>
            <w:tcW w:w="3119" w:type="dxa"/>
            <w:tcBorders>
              <w:top w:val="single" w:sz="4" w:space="0" w:color="auto"/>
              <w:left w:val="nil"/>
              <w:bottom w:val="single" w:sz="4" w:space="0" w:color="auto"/>
              <w:right w:val="nil"/>
            </w:tcBorders>
            <w:shd w:val="clear" w:color="auto" w:fill="auto"/>
            <w:noWrap/>
            <w:hideMark/>
          </w:tcPr>
          <w:p w14:paraId="42153770" w14:textId="77777777" w:rsidR="00F23466" w:rsidRPr="00FB1EB3" w:rsidRDefault="00F23466" w:rsidP="00CA3AFE">
            <w:pPr>
              <w:spacing w:before="40" w:after="4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Method (Manufacturer/ Laboratory)</w:t>
            </w:r>
          </w:p>
        </w:tc>
        <w:tc>
          <w:tcPr>
            <w:tcW w:w="1276" w:type="dxa"/>
            <w:gridSpan w:val="2"/>
            <w:tcBorders>
              <w:top w:val="single" w:sz="4" w:space="0" w:color="auto"/>
              <w:left w:val="nil"/>
              <w:bottom w:val="single" w:sz="4" w:space="0" w:color="auto"/>
              <w:right w:val="nil"/>
            </w:tcBorders>
          </w:tcPr>
          <w:p w14:paraId="42FC912A" w14:textId="77777777" w:rsidR="00F23466" w:rsidRPr="00FB1EB3" w:rsidRDefault="00F23466" w:rsidP="00CA3AFE">
            <w:pPr>
              <w:spacing w:before="40" w:after="40" w:line="240" w:lineRule="auto"/>
              <w:rPr>
                <w:rFonts w:ascii="Times New Roman" w:hAnsi="Times New Roman"/>
                <w:b/>
                <w:color w:val="000000"/>
                <w:sz w:val="18"/>
                <w:szCs w:val="18"/>
                <w:lang w:val="en-US"/>
              </w:rPr>
            </w:pPr>
            <w:r w:rsidRPr="00FB1EB3">
              <w:rPr>
                <w:rFonts w:ascii="Times New Roman" w:hAnsi="Times New Roman"/>
                <w:b/>
                <w:color w:val="000000"/>
                <w:sz w:val="18"/>
                <w:szCs w:val="18"/>
                <w:lang w:val="en-US"/>
              </w:rPr>
              <w:t>Intra-assay CV</w:t>
            </w:r>
          </w:p>
        </w:tc>
        <w:tc>
          <w:tcPr>
            <w:tcW w:w="1417" w:type="dxa"/>
            <w:tcBorders>
              <w:top w:val="single" w:sz="4" w:space="0" w:color="auto"/>
              <w:left w:val="nil"/>
              <w:bottom w:val="single" w:sz="4" w:space="0" w:color="auto"/>
              <w:right w:val="nil"/>
            </w:tcBorders>
          </w:tcPr>
          <w:p w14:paraId="6E59CB0D" w14:textId="77777777" w:rsidR="00F23466" w:rsidRPr="00FB1EB3" w:rsidRDefault="00F23466" w:rsidP="00CA3AFE">
            <w:pPr>
              <w:spacing w:before="40" w:after="4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Inter-assay CV</w:t>
            </w:r>
          </w:p>
        </w:tc>
        <w:tc>
          <w:tcPr>
            <w:tcW w:w="284" w:type="dxa"/>
            <w:tcBorders>
              <w:left w:val="nil"/>
              <w:bottom w:val="single" w:sz="4" w:space="0" w:color="auto"/>
              <w:right w:val="nil"/>
            </w:tcBorders>
          </w:tcPr>
          <w:p w14:paraId="05CFA6EA" w14:textId="77777777" w:rsidR="00F23466" w:rsidRPr="00FB1EB3" w:rsidRDefault="00F23466" w:rsidP="00CA3AFE">
            <w:pPr>
              <w:spacing w:before="40" w:after="40" w:line="240" w:lineRule="auto"/>
              <w:rPr>
                <w:rFonts w:ascii="Times New Roman" w:hAnsi="Times New Roman"/>
                <w:b/>
                <w:bCs/>
                <w:color w:val="000000"/>
                <w:sz w:val="18"/>
                <w:szCs w:val="18"/>
                <w:lang w:val="en-US"/>
              </w:rPr>
            </w:pPr>
          </w:p>
        </w:tc>
        <w:tc>
          <w:tcPr>
            <w:tcW w:w="2173" w:type="dxa"/>
            <w:tcBorders>
              <w:top w:val="single" w:sz="4" w:space="0" w:color="auto"/>
              <w:left w:val="nil"/>
              <w:bottom w:val="single" w:sz="4" w:space="0" w:color="auto"/>
              <w:right w:val="nil"/>
            </w:tcBorders>
            <w:shd w:val="clear" w:color="auto" w:fill="auto"/>
            <w:noWrap/>
            <w:hideMark/>
          </w:tcPr>
          <w:p w14:paraId="0A4315C9" w14:textId="77777777" w:rsidR="00F23466" w:rsidRPr="00FB1EB3" w:rsidRDefault="00F23466" w:rsidP="00CA3AFE">
            <w:pPr>
              <w:spacing w:before="40" w:after="4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Method (Manufacturer/ Laboratory)</w:t>
            </w:r>
          </w:p>
        </w:tc>
        <w:tc>
          <w:tcPr>
            <w:tcW w:w="1134" w:type="dxa"/>
            <w:tcBorders>
              <w:top w:val="single" w:sz="4" w:space="0" w:color="auto"/>
              <w:left w:val="nil"/>
              <w:bottom w:val="single" w:sz="4" w:space="0" w:color="auto"/>
              <w:right w:val="nil"/>
            </w:tcBorders>
            <w:shd w:val="clear" w:color="auto" w:fill="auto"/>
            <w:noWrap/>
            <w:hideMark/>
          </w:tcPr>
          <w:p w14:paraId="4AA76B07" w14:textId="77777777" w:rsidR="00F23466" w:rsidRPr="00FB1EB3" w:rsidRDefault="00F23466" w:rsidP="00CA3AFE">
            <w:pPr>
              <w:spacing w:before="40" w:after="40" w:line="240" w:lineRule="auto"/>
              <w:rPr>
                <w:rFonts w:ascii="Times New Roman" w:hAnsi="Times New Roman"/>
                <w:b/>
                <w:color w:val="000000"/>
                <w:sz w:val="18"/>
                <w:szCs w:val="18"/>
                <w:lang w:val="en-US"/>
              </w:rPr>
            </w:pPr>
            <w:r w:rsidRPr="00FB1EB3">
              <w:rPr>
                <w:rFonts w:ascii="Times New Roman" w:hAnsi="Times New Roman"/>
                <w:b/>
                <w:color w:val="000000"/>
                <w:sz w:val="18"/>
                <w:szCs w:val="18"/>
                <w:lang w:val="en-US"/>
              </w:rPr>
              <w:t>Intra-assay CV</w:t>
            </w:r>
          </w:p>
        </w:tc>
        <w:tc>
          <w:tcPr>
            <w:tcW w:w="1134" w:type="dxa"/>
            <w:tcBorders>
              <w:top w:val="single" w:sz="4" w:space="0" w:color="auto"/>
              <w:left w:val="nil"/>
              <w:bottom w:val="single" w:sz="4" w:space="0" w:color="auto"/>
              <w:right w:val="nil"/>
            </w:tcBorders>
            <w:shd w:val="clear" w:color="auto" w:fill="auto"/>
            <w:noWrap/>
            <w:hideMark/>
          </w:tcPr>
          <w:p w14:paraId="13C1CF6D" w14:textId="77777777" w:rsidR="00F23466" w:rsidRPr="00FB1EB3" w:rsidRDefault="00F23466" w:rsidP="00CA3AFE">
            <w:pPr>
              <w:spacing w:before="40" w:after="4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Inter-assay CV</w:t>
            </w:r>
          </w:p>
        </w:tc>
        <w:tc>
          <w:tcPr>
            <w:tcW w:w="992" w:type="dxa"/>
            <w:tcBorders>
              <w:left w:val="nil"/>
              <w:bottom w:val="single" w:sz="4" w:space="0" w:color="auto"/>
              <w:right w:val="nil"/>
            </w:tcBorders>
            <w:shd w:val="clear" w:color="auto" w:fill="auto"/>
            <w:noWrap/>
            <w:hideMark/>
          </w:tcPr>
          <w:p w14:paraId="0D3F40F2" w14:textId="77777777" w:rsidR="00F23466" w:rsidRPr="00FB1EB3" w:rsidRDefault="00F23466" w:rsidP="00CA3AFE">
            <w:pPr>
              <w:spacing w:before="40" w:after="40" w:line="240" w:lineRule="auto"/>
              <w:rPr>
                <w:rFonts w:ascii="Times New Roman" w:hAnsi="Times New Roman"/>
                <w:b/>
                <w:bCs/>
                <w:color w:val="000000"/>
                <w:sz w:val="18"/>
                <w:szCs w:val="18"/>
                <w:lang w:val="en-US"/>
              </w:rPr>
            </w:pPr>
          </w:p>
        </w:tc>
        <w:tc>
          <w:tcPr>
            <w:tcW w:w="1371" w:type="dxa"/>
            <w:tcBorders>
              <w:left w:val="nil"/>
              <w:bottom w:val="single" w:sz="4" w:space="0" w:color="auto"/>
              <w:right w:val="nil"/>
            </w:tcBorders>
            <w:shd w:val="clear" w:color="auto" w:fill="auto"/>
            <w:noWrap/>
            <w:hideMark/>
          </w:tcPr>
          <w:p w14:paraId="4EAB4E2B" w14:textId="77777777" w:rsidR="00F23466" w:rsidRPr="00FB1EB3" w:rsidRDefault="00F23466" w:rsidP="00CA3AFE">
            <w:pPr>
              <w:spacing w:before="40" w:after="40" w:line="240" w:lineRule="auto"/>
              <w:rPr>
                <w:rFonts w:ascii="Times New Roman" w:hAnsi="Times New Roman"/>
                <w:b/>
                <w:bCs/>
                <w:color w:val="000000"/>
                <w:sz w:val="18"/>
                <w:szCs w:val="18"/>
                <w:lang w:val="en-US"/>
              </w:rPr>
            </w:pPr>
          </w:p>
        </w:tc>
      </w:tr>
      <w:tr w:rsidR="00787ABD" w:rsidRPr="00FB1EB3" w14:paraId="4F3130C3" w14:textId="77777777" w:rsidTr="00F23466">
        <w:trPr>
          <w:trHeight w:val="20"/>
        </w:trPr>
        <w:tc>
          <w:tcPr>
            <w:tcW w:w="2127" w:type="dxa"/>
            <w:tcBorders>
              <w:top w:val="single" w:sz="4" w:space="0" w:color="auto"/>
              <w:left w:val="nil"/>
              <w:right w:val="nil"/>
            </w:tcBorders>
            <w:shd w:val="clear" w:color="auto" w:fill="auto"/>
            <w:noWrap/>
          </w:tcPr>
          <w:p w14:paraId="3D619D27" w14:textId="46F150DB"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ARIC</w:t>
            </w:r>
            <w:r w:rsidR="00F5011E" w:rsidRPr="00FB1EB3">
              <w:rPr>
                <w:rFonts w:ascii="Times New Roman" w:hAnsi="Times New Roman"/>
                <w:color w:val="000000"/>
                <w:sz w:val="18"/>
                <w:szCs w:val="18"/>
                <w:lang w:val="en-US"/>
              </w:rPr>
              <w:t xml:space="preserve"> (</w:t>
            </w:r>
            <w:r w:rsidR="00F5011E" w:rsidRPr="00FB1EB3">
              <w:rPr>
                <w:rFonts w:ascii="Times New Roman" w:hAnsi="Times New Roman"/>
                <w:sz w:val="18"/>
                <w:szCs w:val="18"/>
                <w:lang w:val="en-US"/>
              </w:rPr>
              <w:t>Unpublished)</w:t>
            </w:r>
            <w:r w:rsidR="00F5011E" w:rsidRPr="00FB1EB3">
              <w:rPr>
                <w:rFonts w:ascii="Times New Roman" w:hAnsi="Times New Roman"/>
                <w:sz w:val="18"/>
                <w:szCs w:val="18"/>
                <w:vertAlign w:val="superscript"/>
                <w:lang w:val="en-US"/>
              </w:rPr>
              <w:t>d</w:t>
            </w:r>
          </w:p>
        </w:tc>
        <w:tc>
          <w:tcPr>
            <w:tcW w:w="816" w:type="dxa"/>
            <w:tcBorders>
              <w:top w:val="single" w:sz="4" w:space="0" w:color="auto"/>
              <w:left w:val="nil"/>
              <w:right w:val="nil"/>
            </w:tcBorders>
            <w:shd w:val="clear" w:color="auto" w:fill="auto"/>
            <w:noWrap/>
          </w:tcPr>
          <w:p w14:paraId="64D6AE31" w14:textId="3C71E409" w:rsidR="00787ABD" w:rsidRPr="00FB1EB3" w:rsidRDefault="00FD2EC9"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Serum</w:t>
            </w:r>
          </w:p>
        </w:tc>
        <w:tc>
          <w:tcPr>
            <w:tcW w:w="3119" w:type="dxa"/>
            <w:tcBorders>
              <w:top w:val="single" w:sz="4" w:space="0" w:color="auto"/>
              <w:left w:val="nil"/>
              <w:right w:val="nil"/>
            </w:tcBorders>
            <w:shd w:val="clear" w:color="auto" w:fill="auto"/>
            <w:noWrap/>
          </w:tcPr>
          <w:p w14:paraId="1AE58384" w14:textId="40C1DFD7" w:rsidR="00787ABD" w:rsidRPr="00FB1EB3" w:rsidRDefault="00FD2EC9"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Liquid chromatography-tandem high-sensitivity mass spectrometry </w:t>
            </w:r>
            <w:r w:rsidR="003E49FE" w:rsidRPr="00FB1EB3">
              <w:rPr>
                <w:rFonts w:ascii="Times New Roman" w:hAnsi="Times New Roman"/>
                <w:color w:val="000000"/>
                <w:sz w:val="18"/>
                <w:szCs w:val="18"/>
                <w:lang w:val="en-US"/>
              </w:rPr>
              <w:t>(University of Minnesota Molecular Epidemiology and Biomarker Research Laboratory, Minneapolis, MN, USA)</w:t>
            </w:r>
          </w:p>
        </w:tc>
        <w:tc>
          <w:tcPr>
            <w:tcW w:w="1276" w:type="dxa"/>
            <w:gridSpan w:val="2"/>
            <w:tcBorders>
              <w:top w:val="single" w:sz="4" w:space="0" w:color="auto"/>
              <w:left w:val="nil"/>
              <w:right w:val="nil"/>
            </w:tcBorders>
          </w:tcPr>
          <w:p w14:paraId="71F32023" w14:textId="18276C08" w:rsidR="00787ABD" w:rsidRPr="00FB1EB3" w:rsidRDefault="00FD2EC9"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417" w:type="dxa"/>
            <w:tcBorders>
              <w:top w:val="single" w:sz="4" w:space="0" w:color="auto"/>
              <w:left w:val="nil"/>
              <w:right w:val="nil"/>
            </w:tcBorders>
          </w:tcPr>
          <w:p w14:paraId="1724DFF8" w14:textId="7870BD9F" w:rsidR="00787ABD" w:rsidRPr="00FB1EB3" w:rsidRDefault="00FD2EC9"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20.8%</w:t>
            </w:r>
          </w:p>
        </w:tc>
        <w:tc>
          <w:tcPr>
            <w:tcW w:w="284" w:type="dxa"/>
            <w:tcBorders>
              <w:top w:val="single" w:sz="4" w:space="0" w:color="auto"/>
              <w:left w:val="nil"/>
              <w:right w:val="nil"/>
            </w:tcBorders>
          </w:tcPr>
          <w:p w14:paraId="7CB0ED4E"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top w:val="single" w:sz="4" w:space="0" w:color="auto"/>
              <w:left w:val="nil"/>
              <w:right w:val="nil"/>
            </w:tcBorders>
            <w:shd w:val="clear" w:color="auto" w:fill="auto"/>
            <w:noWrap/>
          </w:tcPr>
          <w:p w14:paraId="2A8CBCBA" w14:textId="3B683EB5" w:rsidR="00787ABD" w:rsidRPr="00FB1EB3" w:rsidRDefault="00FD2EC9"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134" w:type="dxa"/>
            <w:tcBorders>
              <w:top w:val="single" w:sz="4" w:space="0" w:color="auto"/>
              <w:left w:val="nil"/>
              <w:right w:val="nil"/>
            </w:tcBorders>
            <w:shd w:val="clear" w:color="auto" w:fill="auto"/>
            <w:noWrap/>
          </w:tcPr>
          <w:p w14:paraId="7430FAEB" w14:textId="293A6A64" w:rsidR="00787ABD" w:rsidRPr="00FB1EB3" w:rsidRDefault="00FD2EC9"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1134" w:type="dxa"/>
            <w:tcBorders>
              <w:top w:val="single" w:sz="4" w:space="0" w:color="auto"/>
              <w:left w:val="nil"/>
              <w:right w:val="nil"/>
            </w:tcBorders>
            <w:shd w:val="clear" w:color="auto" w:fill="auto"/>
            <w:noWrap/>
          </w:tcPr>
          <w:p w14:paraId="1616F0ED" w14:textId="4110407D" w:rsidR="00787ABD" w:rsidRPr="00FB1EB3" w:rsidRDefault="00FD2EC9"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992" w:type="dxa"/>
            <w:tcBorders>
              <w:top w:val="single" w:sz="4" w:space="0" w:color="auto"/>
              <w:left w:val="nil"/>
              <w:right w:val="nil"/>
            </w:tcBorders>
            <w:shd w:val="clear" w:color="auto" w:fill="auto"/>
            <w:noWrap/>
          </w:tcPr>
          <w:p w14:paraId="092568A0" w14:textId="24F276DD" w:rsidR="00787ABD" w:rsidRPr="00FB1EB3" w:rsidRDefault="003E49FE"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top w:val="single" w:sz="4" w:space="0" w:color="auto"/>
              <w:left w:val="nil"/>
              <w:right w:val="nil"/>
            </w:tcBorders>
            <w:shd w:val="clear" w:color="auto" w:fill="auto"/>
            <w:noWrap/>
          </w:tcPr>
          <w:p w14:paraId="7B2B8243" w14:textId="541AAC46" w:rsidR="00787ABD" w:rsidRPr="00FB1EB3" w:rsidRDefault="000A1497"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Not applicable – cohort</w:t>
            </w:r>
          </w:p>
        </w:tc>
      </w:tr>
      <w:tr w:rsidR="00787ABD" w:rsidRPr="00FB1EB3" w14:paraId="382611D9" w14:textId="77777777" w:rsidTr="00F23466">
        <w:trPr>
          <w:trHeight w:val="20"/>
        </w:trPr>
        <w:tc>
          <w:tcPr>
            <w:tcW w:w="2127" w:type="dxa"/>
            <w:tcBorders>
              <w:left w:val="nil"/>
              <w:right w:val="nil"/>
            </w:tcBorders>
            <w:shd w:val="clear" w:color="auto" w:fill="auto"/>
            <w:noWrap/>
          </w:tcPr>
          <w:p w14:paraId="2D287C6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ATBC (Albanes</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2011)</w:t>
            </w:r>
          </w:p>
        </w:tc>
        <w:tc>
          <w:tcPr>
            <w:tcW w:w="816" w:type="dxa"/>
            <w:tcBorders>
              <w:left w:val="nil"/>
              <w:right w:val="nil"/>
            </w:tcBorders>
            <w:shd w:val="clear" w:color="auto" w:fill="auto"/>
            <w:noWrap/>
          </w:tcPr>
          <w:p w14:paraId="0538A9C0"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Serum</w:t>
            </w:r>
          </w:p>
        </w:tc>
        <w:tc>
          <w:tcPr>
            <w:tcW w:w="3119" w:type="dxa"/>
            <w:tcBorders>
              <w:left w:val="nil"/>
              <w:right w:val="nil"/>
            </w:tcBorders>
            <w:shd w:val="clear" w:color="auto" w:fill="auto"/>
            <w:noWrap/>
          </w:tcPr>
          <w:p w14:paraId="69D4DEAC"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DiaSorin Liaison platform Direct competitive chemiluminescence IA (Heartland Assays, Inc.)</w:t>
            </w:r>
          </w:p>
        </w:tc>
        <w:tc>
          <w:tcPr>
            <w:tcW w:w="1276" w:type="dxa"/>
            <w:gridSpan w:val="2"/>
            <w:tcBorders>
              <w:left w:val="nil"/>
              <w:right w:val="nil"/>
            </w:tcBorders>
          </w:tcPr>
          <w:p w14:paraId="266F67F8"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10.5%</w:t>
            </w:r>
          </w:p>
        </w:tc>
        <w:tc>
          <w:tcPr>
            <w:tcW w:w="1417" w:type="dxa"/>
            <w:tcBorders>
              <w:left w:val="nil"/>
              <w:right w:val="nil"/>
            </w:tcBorders>
          </w:tcPr>
          <w:p w14:paraId="1AF455C2"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12.3%</w:t>
            </w:r>
          </w:p>
        </w:tc>
        <w:tc>
          <w:tcPr>
            <w:tcW w:w="284" w:type="dxa"/>
            <w:tcBorders>
              <w:left w:val="nil"/>
              <w:right w:val="nil"/>
            </w:tcBorders>
          </w:tcPr>
          <w:p w14:paraId="2A8AC3F4"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tcPr>
          <w:p w14:paraId="288C1E44"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 </w:t>
            </w:r>
          </w:p>
        </w:tc>
        <w:tc>
          <w:tcPr>
            <w:tcW w:w="1134" w:type="dxa"/>
            <w:tcBorders>
              <w:left w:val="nil"/>
              <w:right w:val="nil"/>
            </w:tcBorders>
            <w:shd w:val="clear" w:color="auto" w:fill="auto"/>
            <w:noWrap/>
          </w:tcPr>
          <w:p w14:paraId="2271DA24" w14:textId="77777777" w:rsidR="00787ABD" w:rsidRPr="00FB1EB3" w:rsidRDefault="00787ABD"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1134" w:type="dxa"/>
            <w:tcBorders>
              <w:left w:val="nil"/>
              <w:right w:val="nil"/>
            </w:tcBorders>
            <w:shd w:val="clear" w:color="auto" w:fill="auto"/>
            <w:noWrap/>
          </w:tcPr>
          <w:p w14:paraId="04CA5CD7" w14:textId="77777777" w:rsidR="00787ABD" w:rsidRPr="00FB1EB3" w:rsidRDefault="00787ABD"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992" w:type="dxa"/>
            <w:tcBorders>
              <w:left w:val="nil"/>
              <w:right w:val="nil"/>
            </w:tcBorders>
            <w:shd w:val="clear" w:color="auto" w:fill="auto"/>
            <w:noWrap/>
          </w:tcPr>
          <w:p w14:paraId="62585BB3"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right w:val="nil"/>
            </w:tcBorders>
            <w:shd w:val="clear" w:color="auto" w:fill="auto"/>
            <w:noWrap/>
          </w:tcPr>
          <w:p w14:paraId="72C2D9AF"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68726F0B" w14:textId="77777777" w:rsidTr="00F23466">
        <w:trPr>
          <w:trHeight w:val="20"/>
        </w:trPr>
        <w:tc>
          <w:tcPr>
            <w:tcW w:w="2127" w:type="dxa"/>
            <w:tcBorders>
              <w:left w:val="nil"/>
              <w:right w:val="nil"/>
            </w:tcBorders>
            <w:shd w:val="clear" w:color="auto" w:fill="auto"/>
            <w:noWrap/>
            <w:hideMark/>
          </w:tcPr>
          <w:p w14:paraId="278794AA"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CLUE 1 (Braun</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1995)</w:t>
            </w:r>
          </w:p>
        </w:tc>
        <w:tc>
          <w:tcPr>
            <w:tcW w:w="816" w:type="dxa"/>
            <w:tcBorders>
              <w:left w:val="nil"/>
              <w:right w:val="nil"/>
            </w:tcBorders>
            <w:shd w:val="clear" w:color="auto" w:fill="auto"/>
            <w:noWrap/>
            <w:hideMark/>
          </w:tcPr>
          <w:p w14:paraId="175F07A4"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Serum</w:t>
            </w:r>
          </w:p>
        </w:tc>
        <w:tc>
          <w:tcPr>
            <w:tcW w:w="3119" w:type="dxa"/>
            <w:tcBorders>
              <w:left w:val="nil"/>
              <w:right w:val="nil"/>
            </w:tcBorders>
            <w:shd w:val="clear" w:color="auto" w:fill="auto"/>
            <w:noWrap/>
            <w:hideMark/>
          </w:tcPr>
          <w:p w14:paraId="33B4D5CD"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RIA (Hollis)</w:t>
            </w:r>
          </w:p>
        </w:tc>
        <w:tc>
          <w:tcPr>
            <w:tcW w:w="1276" w:type="dxa"/>
            <w:gridSpan w:val="2"/>
            <w:tcBorders>
              <w:left w:val="nil"/>
              <w:right w:val="nil"/>
            </w:tcBorders>
          </w:tcPr>
          <w:p w14:paraId="3B7AEE4B"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22.01%</w:t>
            </w:r>
          </w:p>
        </w:tc>
        <w:tc>
          <w:tcPr>
            <w:tcW w:w="1417" w:type="dxa"/>
            <w:tcBorders>
              <w:left w:val="nil"/>
              <w:right w:val="nil"/>
            </w:tcBorders>
          </w:tcPr>
          <w:p w14:paraId="76147E65"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11.1%</w:t>
            </w:r>
          </w:p>
        </w:tc>
        <w:tc>
          <w:tcPr>
            <w:tcW w:w="284" w:type="dxa"/>
            <w:tcBorders>
              <w:left w:val="nil"/>
              <w:right w:val="nil"/>
            </w:tcBorders>
          </w:tcPr>
          <w:p w14:paraId="0B41F004"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hideMark/>
          </w:tcPr>
          <w:p w14:paraId="7BA17E9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RRA (Hollis)</w:t>
            </w:r>
          </w:p>
        </w:tc>
        <w:tc>
          <w:tcPr>
            <w:tcW w:w="1134" w:type="dxa"/>
            <w:tcBorders>
              <w:left w:val="nil"/>
              <w:right w:val="nil"/>
            </w:tcBorders>
            <w:shd w:val="clear" w:color="auto" w:fill="auto"/>
            <w:noWrap/>
            <w:hideMark/>
          </w:tcPr>
          <w:p w14:paraId="7D81C549"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21.3%</w:t>
            </w:r>
          </w:p>
        </w:tc>
        <w:tc>
          <w:tcPr>
            <w:tcW w:w="1134" w:type="dxa"/>
            <w:tcBorders>
              <w:left w:val="nil"/>
              <w:right w:val="nil"/>
            </w:tcBorders>
            <w:shd w:val="clear" w:color="auto" w:fill="auto"/>
            <w:noWrap/>
            <w:hideMark/>
          </w:tcPr>
          <w:p w14:paraId="767A7355"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14.3%</w:t>
            </w:r>
          </w:p>
        </w:tc>
        <w:tc>
          <w:tcPr>
            <w:tcW w:w="992" w:type="dxa"/>
            <w:tcBorders>
              <w:left w:val="nil"/>
              <w:right w:val="nil"/>
            </w:tcBorders>
            <w:shd w:val="clear" w:color="auto" w:fill="auto"/>
            <w:noWrap/>
            <w:hideMark/>
          </w:tcPr>
          <w:p w14:paraId="52A780C9"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right w:val="nil"/>
            </w:tcBorders>
            <w:shd w:val="clear" w:color="auto" w:fill="auto"/>
            <w:noWrap/>
            <w:hideMark/>
          </w:tcPr>
          <w:p w14:paraId="7F047110"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3C985A4C" w14:textId="77777777" w:rsidTr="00F23466">
        <w:trPr>
          <w:trHeight w:val="20"/>
        </w:trPr>
        <w:tc>
          <w:tcPr>
            <w:tcW w:w="2127" w:type="dxa"/>
            <w:tcBorders>
              <w:left w:val="nil"/>
              <w:right w:val="nil"/>
            </w:tcBorders>
            <w:shd w:val="clear" w:color="auto" w:fill="auto"/>
            <w:noWrap/>
            <w:hideMark/>
          </w:tcPr>
          <w:p w14:paraId="091AD8FC"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EPIC (Travis</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2010)</w:t>
            </w:r>
          </w:p>
        </w:tc>
        <w:tc>
          <w:tcPr>
            <w:tcW w:w="816" w:type="dxa"/>
            <w:tcBorders>
              <w:left w:val="nil"/>
              <w:right w:val="nil"/>
            </w:tcBorders>
            <w:shd w:val="clear" w:color="auto" w:fill="auto"/>
            <w:noWrap/>
            <w:hideMark/>
          </w:tcPr>
          <w:p w14:paraId="6602E2CF"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Serum</w:t>
            </w:r>
          </w:p>
        </w:tc>
        <w:tc>
          <w:tcPr>
            <w:tcW w:w="3119" w:type="dxa"/>
            <w:tcBorders>
              <w:left w:val="nil"/>
              <w:right w:val="nil"/>
            </w:tcBorders>
            <w:shd w:val="clear" w:color="auto" w:fill="auto"/>
            <w:noWrap/>
            <w:hideMark/>
          </w:tcPr>
          <w:p w14:paraId="17C3FFEF"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EIA (Immunodiagnostic Systems, Ltd.)</w:t>
            </w:r>
          </w:p>
        </w:tc>
        <w:tc>
          <w:tcPr>
            <w:tcW w:w="1276" w:type="dxa"/>
            <w:gridSpan w:val="2"/>
            <w:tcBorders>
              <w:left w:val="nil"/>
              <w:right w:val="nil"/>
            </w:tcBorders>
          </w:tcPr>
          <w:p w14:paraId="553E3A68"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3.9% - 14.8%</w:t>
            </w:r>
          </w:p>
        </w:tc>
        <w:tc>
          <w:tcPr>
            <w:tcW w:w="1417" w:type="dxa"/>
            <w:tcBorders>
              <w:left w:val="nil"/>
              <w:right w:val="nil"/>
            </w:tcBorders>
          </w:tcPr>
          <w:p w14:paraId="4F5385AA"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10.8% - 12.0%</w:t>
            </w:r>
          </w:p>
        </w:tc>
        <w:tc>
          <w:tcPr>
            <w:tcW w:w="284" w:type="dxa"/>
            <w:tcBorders>
              <w:left w:val="nil"/>
              <w:right w:val="nil"/>
            </w:tcBorders>
          </w:tcPr>
          <w:p w14:paraId="523BBB73"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hideMark/>
          </w:tcPr>
          <w:p w14:paraId="58930BCF"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 </w:t>
            </w:r>
          </w:p>
        </w:tc>
        <w:tc>
          <w:tcPr>
            <w:tcW w:w="1134" w:type="dxa"/>
            <w:tcBorders>
              <w:left w:val="nil"/>
              <w:right w:val="nil"/>
            </w:tcBorders>
            <w:shd w:val="clear" w:color="auto" w:fill="auto"/>
            <w:noWrap/>
            <w:hideMark/>
          </w:tcPr>
          <w:p w14:paraId="1C38E6A8"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1134" w:type="dxa"/>
            <w:tcBorders>
              <w:left w:val="nil"/>
              <w:right w:val="nil"/>
            </w:tcBorders>
            <w:shd w:val="clear" w:color="auto" w:fill="auto"/>
            <w:noWrap/>
            <w:hideMark/>
          </w:tcPr>
          <w:p w14:paraId="4DF5886F"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992" w:type="dxa"/>
            <w:tcBorders>
              <w:left w:val="nil"/>
              <w:right w:val="nil"/>
            </w:tcBorders>
            <w:shd w:val="clear" w:color="auto" w:fill="auto"/>
            <w:noWrap/>
            <w:hideMark/>
          </w:tcPr>
          <w:p w14:paraId="5F7FD626"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right w:val="nil"/>
            </w:tcBorders>
            <w:shd w:val="clear" w:color="auto" w:fill="auto"/>
            <w:noWrap/>
            <w:hideMark/>
          </w:tcPr>
          <w:p w14:paraId="4647691D"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30E4BB8F" w14:textId="77777777" w:rsidTr="00F23466">
        <w:trPr>
          <w:trHeight w:val="20"/>
        </w:trPr>
        <w:tc>
          <w:tcPr>
            <w:tcW w:w="2127" w:type="dxa"/>
            <w:tcBorders>
              <w:left w:val="nil"/>
              <w:right w:val="nil"/>
            </w:tcBorders>
            <w:shd w:val="clear" w:color="auto" w:fill="auto"/>
            <w:noWrap/>
          </w:tcPr>
          <w:p w14:paraId="3BCCEA81" w14:textId="77777777" w:rsidR="00787ABD" w:rsidRPr="00645C74" w:rsidRDefault="00787ABD" w:rsidP="00F23466">
            <w:pPr>
              <w:spacing w:after="120" w:line="240" w:lineRule="auto"/>
              <w:rPr>
                <w:rFonts w:ascii="Times New Roman" w:hAnsi="Times New Roman"/>
                <w:color w:val="000000"/>
                <w:sz w:val="18"/>
                <w:szCs w:val="18"/>
                <w:lang w:val="es-ES_tradnl"/>
              </w:rPr>
            </w:pPr>
            <w:r w:rsidRPr="00645C74">
              <w:rPr>
                <w:rFonts w:ascii="Times New Roman" w:hAnsi="Times New Roman"/>
                <w:color w:val="000000"/>
                <w:sz w:val="18"/>
                <w:szCs w:val="18"/>
                <w:lang w:val="es-ES_tradnl"/>
              </w:rPr>
              <w:t>ESTHER (Ordonez-Mena</w:t>
            </w:r>
            <w:r w:rsidRPr="00645C74">
              <w:rPr>
                <w:rFonts w:ascii="Times New Roman" w:hAnsi="Times New Roman"/>
                <w:i/>
                <w:color w:val="000000"/>
                <w:sz w:val="18"/>
                <w:szCs w:val="18"/>
                <w:lang w:val="es-ES_tradnl"/>
              </w:rPr>
              <w:t xml:space="preserve"> et al.,</w:t>
            </w:r>
            <w:r w:rsidRPr="00645C74">
              <w:rPr>
                <w:rFonts w:ascii="Times New Roman" w:hAnsi="Times New Roman"/>
                <w:color w:val="000000"/>
                <w:sz w:val="18"/>
                <w:szCs w:val="18"/>
                <w:lang w:val="es-ES_tradnl"/>
              </w:rPr>
              <w:t xml:space="preserve"> 2013)</w:t>
            </w:r>
          </w:p>
        </w:tc>
        <w:tc>
          <w:tcPr>
            <w:tcW w:w="816" w:type="dxa"/>
            <w:tcBorders>
              <w:left w:val="nil"/>
              <w:right w:val="nil"/>
            </w:tcBorders>
            <w:shd w:val="clear" w:color="auto" w:fill="auto"/>
            <w:noWrap/>
          </w:tcPr>
          <w:p w14:paraId="3F4D28FC" w14:textId="77777777" w:rsidR="00787ABD" w:rsidRPr="00645C74" w:rsidRDefault="00787ABD" w:rsidP="00F23466">
            <w:pPr>
              <w:spacing w:after="120" w:line="240" w:lineRule="auto"/>
              <w:rPr>
                <w:rFonts w:ascii="Times New Roman" w:hAnsi="Times New Roman"/>
                <w:color w:val="000000"/>
                <w:sz w:val="18"/>
                <w:szCs w:val="18"/>
                <w:lang w:val="es-ES_tradnl"/>
              </w:rPr>
            </w:pPr>
          </w:p>
        </w:tc>
        <w:tc>
          <w:tcPr>
            <w:tcW w:w="3119" w:type="dxa"/>
            <w:tcBorders>
              <w:left w:val="nil"/>
              <w:right w:val="nil"/>
            </w:tcBorders>
            <w:shd w:val="clear" w:color="auto" w:fill="auto"/>
            <w:noWrap/>
          </w:tcPr>
          <w:p w14:paraId="0E2A2863" w14:textId="77777777" w:rsidR="00787ABD" w:rsidRPr="00FB1EB3" w:rsidRDefault="00787ABD" w:rsidP="00F23466">
            <w:pPr>
              <w:pStyle w:val="simplepara"/>
              <w:spacing w:before="0" w:beforeAutospacing="0" w:after="120" w:afterAutospacing="0"/>
              <w:rPr>
                <w:color w:val="000000"/>
                <w:sz w:val="18"/>
                <w:szCs w:val="18"/>
                <w:lang w:val="en-US"/>
              </w:rPr>
            </w:pPr>
            <w:r w:rsidRPr="00FB1EB3">
              <w:rPr>
                <w:color w:val="000000"/>
                <w:sz w:val="18"/>
                <w:szCs w:val="18"/>
                <w:lang w:val="en-US"/>
              </w:rPr>
              <w:t>IDS-iSYS (Immunodiagnostic)</w:t>
            </w:r>
          </w:p>
        </w:tc>
        <w:tc>
          <w:tcPr>
            <w:tcW w:w="1276" w:type="dxa"/>
            <w:gridSpan w:val="2"/>
            <w:tcBorders>
              <w:left w:val="nil"/>
              <w:right w:val="nil"/>
            </w:tcBorders>
          </w:tcPr>
          <w:p w14:paraId="025C1378"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&lt;7.3%</w:t>
            </w:r>
          </w:p>
        </w:tc>
        <w:tc>
          <w:tcPr>
            <w:tcW w:w="1417" w:type="dxa"/>
            <w:tcBorders>
              <w:left w:val="nil"/>
              <w:right w:val="nil"/>
            </w:tcBorders>
          </w:tcPr>
          <w:p w14:paraId="21638A3C"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&lt;8.9%.</w:t>
            </w:r>
          </w:p>
        </w:tc>
        <w:tc>
          <w:tcPr>
            <w:tcW w:w="284" w:type="dxa"/>
            <w:tcBorders>
              <w:left w:val="nil"/>
              <w:right w:val="nil"/>
            </w:tcBorders>
          </w:tcPr>
          <w:p w14:paraId="02BAD6A7"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2173" w:type="dxa"/>
            <w:tcBorders>
              <w:left w:val="nil"/>
              <w:right w:val="nil"/>
            </w:tcBorders>
            <w:shd w:val="clear" w:color="auto" w:fill="auto"/>
            <w:noWrap/>
          </w:tcPr>
          <w:p w14:paraId="54C96749"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1134" w:type="dxa"/>
            <w:tcBorders>
              <w:left w:val="nil"/>
              <w:right w:val="nil"/>
            </w:tcBorders>
            <w:shd w:val="clear" w:color="auto" w:fill="auto"/>
            <w:noWrap/>
          </w:tcPr>
          <w:p w14:paraId="4D8C3237"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1134" w:type="dxa"/>
            <w:tcBorders>
              <w:left w:val="nil"/>
              <w:right w:val="nil"/>
            </w:tcBorders>
            <w:shd w:val="clear" w:color="auto" w:fill="auto"/>
            <w:noWrap/>
          </w:tcPr>
          <w:p w14:paraId="166F3888"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992" w:type="dxa"/>
            <w:tcBorders>
              <w:left w:val="nil"/>
              <w:right w:val="nil"/>
            </w:tcBorders>
            <w:shd w:val="clear" w:color="auto" w:fill="auto"/>
            <w:noWrap/>
          </w:tcPr>
          <w:p w14:paraId="43D876FF"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right w:val="nil"/>
            </w:tcBorders>
            <w:shd w:val="clear" w:color="auto" w:fill="auto"/>
            <w:noWrap/>
          </w:tcPr>
          <w:p w14:paraId="6259FA50" w14:textId="775D5041" w:rsidR="00787ABD" w:rsidRPr="00FB1EB3" w:rsidRDefault="000A1497"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Not applicable – cohort</w:t>
            </w:r>
          </w:p>
        </w:tc>
      </w:tr>
      <w:tr w:rsidR="00787ABD" w:rsidRPr="00FB1EB3" w14:paraId="4AFF8784" w14:textId="77777777" w:rsidTr="00F23466">
        <w:trPr>
          <w:trHeight w:val="20"/>
        </w:trPr>
        <w:tc>
          <w:tcPr>
            <w:tcW w:w="2127" w:type="dxa"/>
            <w:tcBorders>
              <w:left w:val="nil"/>
              <w:right w:val="nil"/>
            </w:tcBorders>
            <w:shd w:val="clear" w:color="auto" w:fill="auto"/>
            <w:noWrap/>
            <w:hideMark/>
          </w:tcPr>
          <w:p w14:paraId="51FC376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FMC (unpublished)</w:t>
            </w:r>
            <w:r w:rsidRPr="00FB1EB3">
              <w:rPr>
                <w:rFonts w:ascii="Times New Roman" w:hAnsi="Times New Roman"/>
                <w:color w:val="000000"/>
                <w:sz w:val="18"/>
                <w:szCs w:val="18"/>
                <w:vertAlign w:val="superscript"/>
                <w:lang w:val="en-US"/>
              </w:rPr>
              <w:t>b</w:t>
            </w:r>
            <w:r w:rsidRPr="00FB1EB3">
              <w:rPr>
                <w:rFonts w:ascii="Times New Roman" w:hAnsi="Times New Roman"/>
                <w:color w:val="000000"/>
                <w:sz w:val="18"/>
                <w:szCs w:val="18"/>
                <w:lang w:val="en-US"/>
              </w:rPr>
              <w:t xml:space="preserve"> </w:t>
            </w:r>
          </w:p>
        </w:tc>
        <w:tc>
          <w:tcPr>
            <w:tcW w:w="816" w:type="dxa"/>
            <w:tcBorders>
              <w:left w:val="nil"/>
              <w:right w:val="nil"/>
            </w:tcBorders>
            <w:shd w:val="clear" w:color="auto" w:fill="auto"/>
            <w:noWrap/>
            <w:hideMark/>
          </w:tcPr>
          <w:p w14:paraId="53E5B405"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Serum </w:t>
            </w:r>
          </w:p>
        </w:tc>
        <w:tc>
          <w:tcPr>
            <w:tcW w:w="3119" w:type="dxa"/>
            <w:tcBorders>
              <w:left w:val="nil"/>
              <w:right w:val="nil"/>
            </w:tcBorders>
            <w:shd w:val="clear" w:color="auto" w:fill="auto"/>
            <w:noWrap/>
            <w:hideMark/>
          </w:tcPr>
          <w:p w14:paraId="2E38029A"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EIA (Immuno Diagnostic Systems)</w:t>
            </w:r>
          </w:p>
        </w:tc>
        <w:tc>
          <w:tcPr>
            <w:tcW w:w="1276" w:type="dxa"/>
            <w:gridSpan w:val="2"/>
            <w:tcBorders>
              <w:left w:val="nil"/>
              <w:right w:val="nil"/>
            </w:tcBorders>
          </w:tcPr>
          <w:p w14:paraId="35C89F2B"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417" w:type="dxa"/>
            <w:tcBorders>
              <w:left w:val="nil"/>
              <w:right w:val="nil"/>
            </w:tcBorders>
          </w:tcPr>
          <w:p w14:paraId="6C8F0A90"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284" w:type="dxa"/>
            <w:tcBorders>
              <w:left w:val="nil"/>
              <w:right w:val="nil"/>
            </w:tcBorders>
          </w:tcPr>
          <w:p w14:paraId="46951D44"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hideMark/>
          </w:tcPr>
          <w:p w14:paraId="61908335"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 </w:t>
            </w:r>
          </w:p>
        </w:tc>
        <w:tc>
          <w:tcPr>
            <w:tcW w:w="1134" w:type="dxa"/>
            <w:tcBorders>
              <w:left w:val="nil"/>
              <w:right w:val="nil"/>
            </w:tcBorders>
            <w:shd w:val="clear" w:color="auto" w:fill="auto"/>
            <w:noWrap/>
            <w:hideMark/>
          </w:tcPr>
          <w:p w14:paraId="0006695D"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1134" w:type="dxa"/>
            <w:tcBorders>
              <w:left w:val="nil"/>
              <w:right w:val="nil"/>
            </w:tcBorders>
            <w:shd w:val="clear" w:color="auto" w:fill="auto"/>
            <w:noWrap/>
            <w:hideMark/>
          </w:tcPr>
          <w:p w14:paraId="1104D7D9"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992" w:type="dxa"/>
            <w:tcBorders>
              <w:left w:val="nil"/>
              <w:right w:val="nil"/>
            </w:tcBorders>
            <w:shd w:val="clear" w:color="auto" w:fill="auto"/>
            <w:noWrap/>
            <w:hideMark/>
          </w:tcPr>
          <w:p w14:paraId="01D9691E"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right w:val="nil"/>
            </w:tcBorders>
            <w:shd w:val="clear" w:color="auto" w:fill="auto"/>
            <w:noWrap/>
            <w:hideMark/>
          </w:tcPr>
          <w:p w14:paraId="0CA25765"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NK</w:t>
            </w:r>
          </w:p>
        </w:tc>
      </w:tr>
      <w:tr w:rsidR="00787ABD" w:rsidRPr="00FB1EB3" w14:paraId="21B6E1E2" w14:textId="77777777" w:rsidTr="00F23466">
        <w:trPr>
          <w:trHeight w:val="493"/>
        </w:trPr>
        <w:tc>
          <w:tcPr>
            <w:tcW w:w="2127" w:type="dxa"/>
            <w:tcBorders>
              <w:left w:val="nil"/>
              <w:right w:val="nil"/>
            </w:tcBorders>
            <w:shd w:val="clear" w:color="auto" w:fill="auto"/>
            <w:noWrap/>
          </w:tcPr>
          <w:p w14:paraId="47FEB8B7"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HIMS (Wong</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2014)</w:t>
            </w:r>
          </w:p>
        </w:tc>
        <w:tc>
          <w:tcPr>
            <w:tcW w:w="816" w:type="dxa"/>
            <w:tcBorders>
              <w:left w:val="nil"/>
              <w:right w:val="nil"/>
            </w:tcBorders>
            <w:shd w:val="clear" w:color="auto" w:fill="auto"/>
            <w:noWrap/>
          </w:tcPr>
          <w:p w14:paraId="120120DF"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Plasma</w:t>
            </w:r>
          </w:p>
        </w:tc>
        <w:tc>
          <w:tcPr>
            <w:tcW w:w="3119" w:type="dxa"/>
            <w:tcBorders>
              <w:left w:val="nil"/>
              <w:right w:val="nil"/>
            </w:tcBorders>
            <w:shd w:val="clear" w:color="auto" w:fill="auto"/>
            <w:noWrap/>
          </w:tcPr>
          <w:p w14:paraId="5056BD10"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LIAISON 25 OH Vitamin D TOTAL chemiluminescence IA (DiaSorin Inc.)</w:t>
            </w:r>
          </w:p>
        </w:tc>
        <w:tc>
          <w:tcPr>
            <w:tcW w:w="1276" w:type="dxa"/>
            <w:gridSpan w:val="2"/>
            <w:tcBorders>
              <w:left w:val="nil"/>
              <w:right w:val="nil"/>
            </w:tcBorders>
          </w:tcPr>
          <w:p w14:paraId="2A9FF58A"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417" w:type="dxa"/>
            <w:tcBorders>
              <w:left w:val="nil"/>
              <w:right w:val="nil"/>
            </w:tcBorders>
          </w:tcPr>
          <w:p w14:paraId="4B0DA830" w14:textId="06B25BE8"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11.3 – </w:t>
            </w:r>
            <w:r w:rsidR="00F23466" w:rsidRPr="00FB1EB3">
              <w:rPr>
                <w:rFonts w:ascii="Times New Roman" w:hAnsi="Times New Roman"/>
                <w:color w:val="000000"/>
                <w:sz w:val="18"/>
                <w:szCs w:val="18"/>
                <w:lang w:val="en-US"/>
              </w:rPr>
              <w:t xml:space="preserve"> </w:t>
            </w:r>
            <w:r w:rsidRPr="00FB1EB3">
              <w:rPr>
                <w:rFonts w:ascii="Times New Roman" w:hAnsi="Times New Roman"/>
                <w:color w:val="000000"/>
                <w:sz w:val="18"/>
                <w:szCs w:val="18"/>
                <w:lang w:val="en-US"/>
              </w:rPr>
              <w:t>13.2%</w:t>
            </w:r>
          </w:p>
        </w:tc>
        <w:tc>
          <w:tcPr>
            <w:tcW w:w="284" w:type="dxa"/>
            <w:tcBorders>
              <w:left w:val="nil"/>
              <w:right w:val="nil"/>
            </w:tcBorders>
          </w:tcPr>
          <w:p w14:paraId="65FA21BC"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tcPr>
          <w:p w14:paraId="47ED2381"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134" w:type="dxa"/>
            <w:tcBorders>
              <w:left w:val="nil"/>
              <w:right w:val="nil"/>
            </w:tcBorders>
            <w:shd w:val="clear" w:color="auto" w:fill="auto"/>
            <w:noWrap/>
          </w:tcPr>
          <w:p w14:paraId="6F77EF84"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1134" w:type="dxa"/>
            <w:tcBorders>
              <w:left w:val="nil"/>
              <w:right w:val="nil"/>
            </w:tcBorders>
            <w:shd w:val="clear" w:color="auto" w:fill="auto"/>
            <w:noWrap/>
          </w:tcPr>
          <w:p w14:paraId="672C8B1E"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992" w:type="dxa"/>
            <w:tcBorders>
              <w:left w:val="nil"/>
              <w:right w:val="nil"/>
            </w:tcBorders>
            <w:shd w:val="clear" w:color="auto" w:fill="auto"/>
            <w:noWrap/>
          </w:tcPr>
          <w:p w14:paraId="32E1FAF4"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Not stated</w:t>
            </w:r>
          </w:p>
        </w:tc>
        <w:tc>
          <w:tcPr>
            <w:tcW w:w="1371" w:type="dxa"/>
            <w:tcBorders>
              <w:left w:val="nil"/>
              <w:right w:val="nil"/>
            </w:tcBorders>
            <w:shd w:val="clear" w:color="auto" w:fill="auto"/>
            <w:noWrap/>
          </w:tcPr>
          <w:p w14:paraId="2265428D"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Not applicable – cohort</w:t>
            </w:r>
          </w:p>
        </w:tc>
      </w:tr>
      <w:tr w:rsidR="00787ABD" w:rsidRPr="00FB1EB3" w14:paraId="164A6CFB" w14:textId="77777777" w:rsidTr="00F23466">
        <w:trPr>
          <w:trHeight w:val="20"/>
        </w:trPr>
        <w:tc>
          <w:tcPr>
            <w:tcW w:w="2127" w:type="dxa"/>
            <w:tcBorders>
              <w:left w:val="nil"/>
              <w:right w:val="nil"/>
            </w:tcBorders>
            <w:shd w:val="clear" w:color="auto" w:fill="auto"/>
            <w:noWrap/>
            <w:hideMark/>
          </w:tcPr>
          <w:p w14:paraId="00045999" w14:textId="77777777" w:rsidR="00787ABD" w:rsidRPr="00645C74" w:rsidRDefault="00787ABD" w:rsidP="00F23466">
            <w:pPr>
              <w:spacing w:after="120" w:line="240" w:lineRule="auto"/>
              <w:rPr>
                <w:rFonts w:ascii="Times New Roman" w:hAnsi="Times New Roman"/>
                <w:color w:val="000000"/>
                <w:sz w:val="18"/>
                <w:szCs w:val="18"/>
                <w:lang w:val="es-ES_tradnl"/>
              </w:rPr>
            </w:pPr>
            <w:r w:rsidRPr="00645C74">
              <w:rPr>
                <w:rFonts w:ascii="Times New Roman" w:hAnsi="Times New Roman"/>
                <w:color w:val="000000"/>
                <w:sz w:val="18"/>
                <w:szCs w:val="18"/>
                <w:lang w:val="es-ES_tradnl"/>
              </w:rPr>
              <w:t>HPFS (Platz</w:t>
            </w:r>
            <w:r w:rsidRPr="00645C74">
              <w:rPr>
                <w:rFonts w:ascii="Times New Roman" w:hAnsi="Times New Roman"/>
                <w:i/>
                <w:color w:val="000000"/>
                <w:sz w:val="18"/>
                <w:szCs w:val="18"/>
                <w:lang w:val="es-ES_tradnl"/>
              </w:rPr>
              <w:t xml:space="preserve"> et al.,</w:t>
            </w:r>
            <w:r w:rsidRPr="00645C74">
              <w:rPr>
                <w:rFonts w:ascii="Times New Roman" w:hAnsi="Times New Roman"/>
                <w:color w:val="000000"/>
                <w:sz w:val="18"/>
                <w:szCs w:val="18"/>
                <w:lang w:val="es-ES_tradnl"/>
              </w:rPr>
              <w:t xml:space="preserve"> 2004; Mikkah</w:t>
            </w:r>
            <w:r w:rsidRPr="00645C74">
              <w:rPr>
                <w:rFonts w:ascii="Times New Roman" w:hAnsi="Times New Roman"/>
                <w:i/>
                <w:color w:val="000000"/>
                <w:sz w:val="18"/>
                <w:szCs w:val="18"/>
                <w:lang w:val="es-ES_tradnl"/>
              </w:rPr>
              <w:t xml:space="preserve"> et al.,</w:t>
            </w:r>
            <w:r w:rsidRPr="00645C74">
              <w:rPr>
                <w:rFonts w:ascii="Times New Roman" w:hAnsi="Times New Roman"/>
                <w:color w:val="000000"/>
                <w:sz w:val="18"/>
                <w:szCs w:val="18"/>
                <w:lang w:val="es-ES_tradnl"/>
              </w:rPr>
              <w:t xml:space="preserve"> 2007; Shui</w:t>
            </w:r>
            <w:r w:rsidRPr="00645C74">
              <w:rPr>
                <w:rFonts w:ascii="Times New Roman" w:hAnsi="Times New Roman"/>
                <w:i/>
                <w:color w:val="000000"/>
                <w:sz w:val="18"/>
                <w:szCs w:val="18"/>
                <w:lang w:val="es-ES_tradnl"/>
              </w:rPr>
              <w:t xml:space="preserve"> et al.,</w:t>
            </w:r>
            <w:r w:rsidRPr="00645C74">
              <w:rPr>
                <w:rFonts w:ascii="Times New Roman" w:hAnsi="Times New Roman"/>
                <w:color w:val="000000"/>
                <w:sz w:val="18"/>
                <w:szCs w:val="18"/>
                <w:lang w:val="es-ES_tradnl"/>
              </w:rPr>
              <w:t xml:space="preserve"> 2012)</w:t>
            </w:r>
          </w:p>
        </w:tc>
        <w:tc>
          <w:tcPr>
            <w:tcW w:w="816" w:type="dxa"/>
            <w:tcBorders>
              <w:left w:val="nil"/>
              <w:right w:val="nil"/>
            </w:tcBorders>
            <w:shd w:val="clear" w:color="auto" w:fill="auto"/>
            <w:noWrap/>
            <w:hideMark/>
          </w:tcPr>
          <w:p w14:paraId="41EDE26D"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EDTA plasma</w:t>
            </w:r>
          </w:p>
        </w:tc>
        <w:tc>
          <w:tcPr>
            <w:tcW w:w="3119" w:type="dxa"/>
            <w:tcBorders>
              <w:left w:val="nil"/>
              <w:right w:val="nil"/>
            </w:tcBorders>
            <w:shd w:val="clear" w:color="auto" w:fill="auto"/>
            <w:noWrap/>
            <w:hideMark/>
          </w:tcPr>
          <w:p w14:paraId="5E145101"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RIA (Hollis)</w:t>
            </w:r>
          </w:p>
        </w:tc>
        <w:tc>
          <w:tcPr>
            <w:tcW w:w="1276" w:type="dxa"/>
            <w:gridSpan w:val="2"/>
            <w:tcBorders>
              <w:left w:val="nil"/>
              <w:right w:val="nil"/>
            </w:tcBorders>
          </w:tcPr>
          <w:p w14:paraId="4C748029"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5.4% - 14.8% </w:t>
            </w:r>
          </w:p>
        </w:tc>
        <w:tc>
          <w:tcPr>
            <w:tcW w:w="1417" w:type="dxa"/>
            <w:tcBorders>
              <w:left w:val="nil"/>
              <w:right w:val="nil"/>
            </w:tcBorders>
          </w:tcPr>
          <w:p w14:paraId="2C6574D8"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284" w:type="dxa"/>
            <w:tcBorders>
              <w:left w:val="nil"/>
              <w:right w:val="nil"/>
            </w:tcBorders>
          </w:tcPr>
          <w:p w14:paraId="4B40550A"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hideMark/>
          </w:tcPr>
          <w:p w14:paraId="7E0B40EA"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RIA (Hollis)</w:t>
            </w:r>
          </w:p>
        </w:tc>
        <w:tc>
          <w:tcPr>
            <w:tcW w:w="1134" w:type="dxa"/>
            <w:tcBorders>
              <w:left w:val="nil"/>
              <w:right w:val="nil"/>
            </w:tcBorders>
            <w:shd w:val="clear" w:color="auto" w:fill="auto"/>
            <w:noWrap/>
            <w:hideMark/>
          </w:tcPr>
          <w:p w14:paraId="10C63A83"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 xml:space="preserve">5.3% -7.3% </w:t>
            </w:r>
          </w:p>
        </w:tc>
        <w:tc>
          <w:tcPr>
            <w:tcW w:w="1134" w:type="dxa"/>
            <w:tcBorders>
              <w:left w:val="nil"/>
              <w:right w:val="nil"/>
            </w:tcBorders>
            <w:shd w:val="clear" w:color="auto" w:fill="auto"/>
            <w:noWrap/>
            <w:hideMark/>
          </w:tcPr>
          <w:p w14:paraId="1FBF5D7A"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992" w:type="dxa"/>
            <w:tcBorders>
              <w:left w:val="nil"/>
              <w:right w:val="nil"/>
            </w:tcBorders>
            <w:shd w:val="clear" w:color="auto" w:fill="auto"/>
            <w:noWrap/>
            <w:hideMark/>
          </w:tcPr>
          <w:p w14:paraId="0B71D968"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right w:val="nil"/>
            </w:tcBorders>
            <w:shd w:val="clear" w:color="auto" w:fill="auto"/>
            <w:noWrap/>
            <w:hideMark/>
          </w:tcPr>
          <w:p w14:paraId="29AE1438"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69664AC2" w14:textId="77777777" w:rsidTr="00F23466">
        <w:trPr>
          <w:trHeight w:val="20"/>
        </w:trPr>
        <w:tc>
          <w:tcPr>
            <w:tcW w:w="2127" w:type="dxa"/>
            <w:tcBorders>
              <w:left w:val="nil"/>
              <w:right w:val="nil"/>
            </w:tcBorders>
            <w:shd w:val="clear" w:color="auto" w:fill="auto"/>
            <w:noWrap/>
            <w:hideMark/>
          </w:tcPr>
          <w:p w14:paraId="40439B58"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Janus part 1 (Tuohimaa</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2004)</w:t>
            </w:r>
          </w:p>
        </w:tc>
        <w:tc>
          <w:tcPr>
            <w:tcW w:w="816" w:type="dxa"/>
            <w:tcBorders>
              <w:left w:val="nil"/>
              <w:right w:val="nil"/>
            </w:tcBorders>
            <w:shd w:val="clear" w:color="auto" w:fill="auto"/>
            <w:noWrap/>
            <w:hideMark/>
          </w:tcPr>
          <w:p w14:paraId="7CAB67B7"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Serum</w:t>
            </w:r>
          </w:p>
        </w:tc>
        <w:tc>
          <w:tcPr>
            <w:tcW w:w="3119" w:type="dxa"/>
            <w:tcBorders>
              <w:left w:val="nil"/>
              <w:right w:val="nil"/>
            </w:tcBorders>
            <w:shd w:val="clear" w:color="auto" w:fill="auto"/>
            <w:noWrap/>
            <w:hideMark/>
          </w:tcPr>
          <w:p w14:paraId="56B6D522"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RIA (Incstar)</w:t>
            </w:r>
          </w:p>
        </w:tc>
        <w:tc>
          <w:tcPr>
            <w:tcW w:w="1276" w:type="dxa"/>
            <w:gridSpan w:val="2"/>
            <w:tcBorders>
              <w:left w:val="nil"/>
              <w:right w:val="nil"/>
            </w:tcBorders>
          </w:tcPr>
          <w:p w14:paraId="3F1B6AB8"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8.5%</w:t>
            </w:r>
          </w:p>
        </w:tc>
        <w:tc>
          <w:tcPr>
            <w:tcW w:w="1417" w:type="dxa"/>
            <w:tcBorders>
              <w:left w:val="nil"/>
              <w:right w:val="nil"/>
            </w:tcBorders>
          </w:tcPr>
          <w:p w14:paraId="19D9E7DE"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16%</w:t>
            </w:r>
          </w:p>
        </w:tc>
        <w:tc>
          <w:tcPr>
            <w:tcW w:w="284" w:type="dxa"/>
            <w:tcBorders>
              <w:left w:val="nil"/>
              <w:right w:val="nil"/>
            </w:tcBorders>
          </w:tcPr>
          <w:p w14:paraId="57A0ED03"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hideMark/>
          </w:tcPr>
          <w:p w14:paraId="53B1833A"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 </w:t>
            </w:r>
          </w:p>
        </w:tc>
        <w:tc>
          <w:tcPr>
            <w:tcW w:w="1134" w:type="dxa"/>
            <w:tcBorders>
              <w:left w:val="nil"/>
              <w:right w:val="nil"/>
            </w:tcBorders>
            <w:shd w:val="clear" w:color="auto" w:fill="auto"/>
            <w:noWrap/>
            <w:hideMark/>
          </w:tcPr>
          <w:p w14:paraId="5C041A91"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1134" w:type="dxa"/>
            <w:tcBorders>
              <w:left w:val="nil"/>
              <w:right w:val="nil"/>
            </w:tcBorders>
            <w:shd w:val="clear" w:color="auto" w:fill="auto"/>
            <w:noWrap/>
            <w:hideMark/>
          </w:tcPr>
          <w:p w14:paraId="247C05FE"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992" w:type="dxa"/>
            <w:tcBorders>
              <w:left w:val="nil"/>
              <w:right w:val="nil"/>
            </w:tcBorders>
            <w:shd w:val="clear" w:color="auto" w:fill="auto"/>
            <w:noWrap/>
            <w:hideMark/>
          </w:tcPr>
          <w:p w14:paraId="44FEA888"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right w:val="nil"/>
            </w:tcBorders>
            <w:shd w:val="clear" w:color="auto" w:fill="auto"/>
            <w:noWrap/>
            <w:hideMark/>
          </w:tcPr>
          <w:p w14:paraId="78943947"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1396F344" w14:textId="77777777" w:rsidTr="00F23466">
        <w:trPr>
          <w:trHeight w:val="20"/>
        </w:trPr>
        <w:tc>
          <w:tcPr>
            <w:tcW w:w="2127" w:type="dxa"/>
            <w:tcBorders>
              <w:left w:val="nil"/>
              <w:right w:val="nil"/>
            </w:tcBorders>
            <w:shd w:val="clear" w:color="auto" w:fill="auto"/>
            <w:noWrap/>
          </w:tcPr>
          <w:p w14:paraId="144ED8F5"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Janus part 2 (Meyer</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2013)</w:t>
            </w:r>
          </w:p>
        </w:tc>
        <w:tc>
          <w:tcPr>
            <w:tcW w:w="816" w:type="dxa"/>
            <w:tcBorders>
              <w:left w:val="nil"/>
              <w:right w:val="nil"/>
            </w:tcBorders>
            <w:shd w:val="clear" w:color="auto" w:fill="auto"/>
            <w:noWrap/>
          </w:tcPr>
          <w:p w14:paraId="2FE5F8BC"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Serum</w:t>
            </w:r>
          </w:p>
        </w:tc>
        <w:tc>
          <w:tcPr>
            <w:tcW w:w="3119" w:type="dxa"/>
            <w:tcBorders>
              <w:left w:val="nil"/>
              <w:right w:val="nil"/>
            </w:tcBorders>
            <w:shd w:val="clear" w:color="auto" w:fill="auto"/>
            <w:noWrap/>
          </w:tcPr>
          <w:p w14:paraId="248413F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HPLC atmospheric pressure chemical ionisation mass spectrometry (Vitas)</w:t>
            </w:r>
          </w:p>
        </w:tc>
        <w:tc>
          <w:tcPr>
            <w:tcW w:w="1276" w:type="dxa"/>
            <w:gridSpan w:val="2"/>
            <w:tcBorders>
              <w:left w:val="nil"/>
              <w:right w:val="nil"/>
            </w:tcBorders>
          </w:tcPr>
          <w:p w14:paraId="79FE07F9"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1417" w:type="dxa"/>
            <w:tcBorders>
              <w:left w:val="nil"/>
              <w:right w:val="nil"/>
            </w:tcBorders>
          </w:tcPr>
          <w:p w14:paraId="2184CC3A"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7.6% at 47.8 nmol/L, 6.9% at 83 nmol/L</w:t>
            </w:r>
          </w:p>
        </w:tc>
        <w:tc>
          <w:tcPr>
            <w:tcW w:w="284" w:type="dxa"/>
            <w:tcBorders>
              <w:left w:val="nil"/>
              <w:right w:val="nil"/>
            </w:tcBorders>
          </w:tcPr>
          <w:p w14:paraId="7E9B8EC7"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tcPr>
          <w:p w14:paraId="30C173F6"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134" w:type="dxa"/>
            <w:tcBorders>
              <w:left w:val="nil"/>
              <w:right w:val="nil"/>
            </w:tcBorders>
            <w:shd w:val="clear" w:color="auto" w:fill="auto"/>
            <w:noWrap/>
          </w:tcPr>
          <w:p w14:paraId="088A6E07"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1134" w:type="dxa"/>
            <w:tcBorders>
              <w:left w:val="nil"/>
              <w:right w:val="nil"/>
            </w:tcBorders>
            <w:shd w:val="clear" w:color="auto" w:fill="auto"/>
            <w:noWrap/>
          </w:tcPr>
          <w:p w14:paraId="41ABA4DC"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992" w:type="dxa"/>
            <w:tcBorders>
              <w:left w:val="nil"/>
              <w:right w:val="nil"/>
            </w:tcBorders>
            <w:shd w:val="clear" w:color="auto" w:fill="auto"/>
            <w:noWrap/>
          </w:tcPr>
          <w:p w14:paraId="70E06D1A"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NK</w:t>
            </w:r>
          </w:p>
        </w:tc>
        <w:tc>
          <w:tcPr>
            <w:tcW w:w="1371" w:type="dxa"/>
            <w:tcBorders>
              <w:left w:val="nil"/>
              <w:right w:val="nil"/>
            </w:tcBorders>
            <w:shd w:val="clear" w:color="auto" w:fill="auto"/>
            <w:noWrap/>
          </w:tcPr>
          <w:p w14:paraId="6CC66ED6"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6214E852" w14:textId="77777777" w:rsidTr="00F23466">
        <w:trPr>
          <w:trHeight w:val="20"/>
        </w:trPr>
        <w:tc>
          <w:tcPr>
            <w:tcW w:w="2127" w:type="dxa"/>
            <w:tcBorders>
              <w:left w:val="nil"/>
              <w:right w:val="nil"/>
            </w:tcBorders>
            <w:shd w:val="clear" w:color="auto" w:fill="auto"/>
            <w:noWrap/>
          </w:tcPr>
          <w:p w14:paraId="20FF445B"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JPHC (Sawada</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2017)</w:t>
            </w:r>
          </w:p>
        </w:tc>
        <w:tc>
          <w:tcPr>
            <w:tcW w:w="816" w:type="dxa"/>
            <w:tcBorders>
              <w:left w:val="nil"/>
              <w:right w:val="nil"/>
            </w:tcBorders>
            <w:shd w:val="clear" w:color="auto" w:fill="auto"/>
            <w:noWrap/>
          </w:tcPr>
          <w:p w14:paraId="7BEE29ED"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Plasma</w:t>
            </w:r>
          </w:p>
        </w:tc>
        <w:tc>
          <w:tcPr>
            <w:tcW w:w="3119" w:type="dxa"/>
            <w:tcBorders>
              <w:left w:val="nil"/>
              <w:right w:val="nil"/>
            </w:tcBorders>
            <w:shd w:val="clear" w:color="auto" w:fill="auto"/>
            <w:noWrap/>
          </w:tcPr>
          <w:p w14:paraId="7ACB6540"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RIA (Mitsubishi Kagaku Bio-Clinical Laboratories Inc, Tokyo)</w:t>
            </w:r>
          </w:p>
        </w:tc>
        <w:tc>
          <w:tcPr>
            <w:tcW w:w="1276" w:type="dxa"/>
            <w:gridSpan w:val="2"/>
            <w:tcBorders>
              <w:left w:val="nil"/>
              <w:right w:val="nil"/>
            </w:tcBorders>
          </w:tcPr>
          <w:p w14:paraId="67F847B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8.9%</w:t>
            </w:r>
          </w:p>
        </w:tc>
        <w:tc>
          <w:tcPr>
            <w:tcW w:w="1417" w:type="dxa"/>
            <w:tcBorders>
              <w:left w:val="nil"/>
              <w:right w:val="nil"/>
            </w:tcBorders>
          </w:tcPr>
          <w:p w14:paraId="3AE39D2E"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284" w:type="dxa"/>
            <w:tcBorders>
              <w:left w:val="nil"/>
              <w:right w:val="nil"/>
            </w:tcBorders>
          </w:tcPr>
          <w:p w14:paraId="4911D0EA"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tcPr>
          <w:p w14:paraId="4B888DBA"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134" w:type="dxa"/>
            <w:tcBorders>
              <w:left w:val="nil"/>
              <w:right w:val="nil"/>
            </w:tcBorders>
            <w:shd w:val="clear" w:color="auto" w:fill="auto"/>
            <w:noWrap/>
          </w:tcPr>
          <w:p w14:paraId="50B207EA"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1134" w:type="dxa"/>
            <w:tcBorders>
              <w:left w:val="nil"/>
              <w:right w:val="nil"/>
            </w:tcBorders>
            <w:shd w:val="clear" w:color="auto" w:fill="auto"/>
            <w:noWrap/>
          </w:tcPr>
          <w:p w14:paraId="58E672B3"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992" w:type="dxa"/>
            <w:tcBorders>
              <w:left w:val="nil"/>
              <w:right w:val="nil"/>
            </w:tcBorders>
            <w:shd w:val="clear" w:color="auto" w:fill="auto"/>
            <w:noWrap/>
          </w:tcPr>
          <w:p w14:paraId="1BCB1CF0"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right w:val="nil"/>
            </w:tcBorders>
            <w:shd w:val="clear" w:color="auto" w:fill="auto"/>
            <w:noWrap/>
          </w:tcPr>
          <w:p w14:paraId="5A21E9D8"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8977A9" w:rsidRPr="00FB1EB3" w14:paraId="27E42DF0" w14:textId="77777777" w:rsidTr="00F23466">
        <w:trPr>
          <w:trHeight w:val="20"/>
        </w:trPr>
        <w:tc>
          <w:tcPr>
            <w:tcW w:w="2127" w:type="dxa"/>
            <w:tcBorders>
              <w:left w:val="nil"/>
              <w:right w:val="nil"/>
            </w:tcBorders>
            <w:shd w:val="clear" w:color="auto" w:fill="auto"/>
            <w:noWrap/>
          </w:tcPr>
          <w:p w14:paraId="57217E5C" w14:textId="77777777" w:rsidR="008977A9" w:rsidRPr="00FB1EB3" w:rsidRDefault="008977A9"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MCCS (unpublished)</w:t>
            </w:r>
            <w:r w:rsidRPr="00FB1EB3">
              <w:rPr>
                <w:rFonts w:ascii="Times New Roman" w:hAnsi="Times New Roman"/>
                <w:color w:val="000000"/>
                <w:sz w:val="18"/>
                <w:szCs w:val="18"/>
                <w:vertAlign w:val="superscript"/>
                <w:lang w:val="en-US"/>
              </w:rPr>
              <w:t>b</w:t>
            </w:r>
            <w:r w:rsidRPr="00FB1EB3">
              <w:rPr>
                <w:rFonts w:ascii="Times New Roman" w:hAnsi="Times New Roman"/>
                <w:color w:val="000000"/>
                <w:sz w:val="18"/>
                <w:szCs w:val="18"/>
                <w:lang w:val="en-US"/>
              </w:rPr>
              <w:t xml:space="preserve"> </w:t>
            </w:r>
          </w:p>
        </w:tc>
        <w:tc>
          <w:tcPr>
            <w:tcW w:w="816" w:type="dxa"/>
            <w:tcBorders>
              <w:left w:val="nil"/>
              <w:right w:val="nil"/>
            </w:tcBorders>
            <w:shd w:val="clear" w:color="auto" w:fill="auto"/>
            <w:noWrap/>
          </w:tcPr>
          <w:p w14:paraId="3AF970D4" w14:textId="781A07FF" w:rsidR="008977A9" w:rsidRPr="00FB1EB3" w:rsidRDefault="008977A9"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Dried blood spots</w:t>
            </w:r>
            <w:r w:rsidRPr="00FB1EB3">
              <w:rPr>
                <w:rFonts w:ascii="Times New Roman" w:hAnsi="Times New Roman"/>
                <w:color w:val="000000"/>
                <w:sz w:val="18"/>
                <w:szCs w:val="18"/>
                <w:vertAlign w:val="superscript"/>
                <w:lang w:val="en-US"/>
              </w:rPr>
              <w:t>c</w:t>
            </w:r>
          </w:p>
        </w:tc>
        <w:tc>
          <w:tcPr>
            <w:tcW w:w="3119" w:type="dxa"/>
            <w:tcBorders>
              <w:left w:val="nil"/>
              <w:right w:val="nil"/>
            </w:tcBorders>
            <w:shd w:val="clear" w:color="auto" w:fill="auto"/>
            <w:noWrap/>
          </w:tcPr>
          <w:p w14:paraId="0E6A53F4" w14:textId="30E603A0" w:rsidR="008977A9" w:rsidRPr="00FB1EB3" w:rsidRDefault="008977A9" w:rsidP="000A1497">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LC-MS/MS (Queensland Brain </w:t>
            </w:r>
            <w:r w:rsidR="000A1497" w:rsidRPr="00FB1EB3">
              <w:rPr>
                <w:rFonts w:ascii="Times New Roman" w:hAnsi="Times New Roman"/>
                <w:color w:val="000000"/>
                <w:sz w:val="18"/>
                <w:szCs w:val="18"/>
                <w:lang w:val="en-US"/>
              </w:rPr>
              <w:t>Institute</w:t>
            </w:r>
            <w:r w:rsidRPr="00FB1EB3">
              <w:rPr>
                <w:rFonts w:ascii="Times New Roman" w:hAnsi="Times New Roman"/>
                <w:color w:val="000000"/>
                <w:sz w:val="18"/>
                <w:szCs w:val="18"/>
                <w:lang w:val="en-US"/>
              </w:rPr>
              <w:t>, University of Queensland)</w:t>
            </w:r>
          </w:p>
        </w:tc>
        <w:tc>
          <w:tcPr>
            <w:tcW w:w="1276" w:type="dxa"/>
            <w:gridSpan w:val="2"/>
            <w:tcBorders>
              <w:left w:val="nil"/>
              <w:right w:val="nil"/>
            </w:tcBorders>
          </w:tcPr>
          <w:p w14:paraId="20237070" w14:textId="6713BFEA" w:rsidR="008977A9" w:rsidRPr="00FB1EB3" w:rsidRDefault="008977A9"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417" w:type="dxa"/>
            <w:tcBorders>
              <w:left w:val="nil"/>
              <w:right w:val="nil"/>
            </w:tcBorders>
          </w:tcPr>
          <w:p w14:paraId="0A9D4664" w14:textId="1C7EE7E0" w:rsidR="008977A9" w:rsidRPr="00FB1EB3" w:rsidRDefault="008977A9"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8.5%</w:t>
            </w:r>
          </w:p>
        </w:tc>
        <w:tc>
          <w:tcPr>
            <w:tcW w:w="284" w:type="dxa"/>
            <w:tcBorders>
              <w:left w:val="nil"/>
              <w:right w:val="nil"/>
            </w:tcBorders>
          </w:tcPr>
          <w:p w14:paraId="4EA22BAA" w14:textId="77777777" w:rsidR="008977A9" w:rsidRPr="00FB1EB3" w:rsidRDefault="008977A9"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tcPr>
          <w:p w14:paraId="3E720195" w14:textId="4602A4AC" w:rsidR="008977A9" w:rsidRPr="00FB1EB3" w:rsidRDefault="008977A9"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134" w:type="dxa"/>
            <w:tcBorders>
              <w:left w:val="nil"/>
              <w:right w:val="nil"/>
            </w:tcBorders>
            <w:shd w:val="clear" w:color="auto" w:fill="auto"/>
            <w:noWrap/>
          </w:tcPr>
          <w:p w14:paraId="36B38F64" w14:textId="7BA91E94" w:rsidR="008977A9" w:rsidRPr="00FB1EB3" w:rsidRDefault="008977A9" w:rsidP="00F23466">
            <w:pPr>
              <w:spacing w:after="120" w:line="240" w:lineRule="auto"/>
              <w:rPr>
                <w:rFonts w:ascii="Times New Roman" w:hAnsi="Times New Roman"/>
                <w:bCs/>
                <w:color w:val="000000"/>
                <w:sz w:val="18"/>
                <w:szCs w:val="18"/>
                <w:lang w:val="en-US"/>
              </w:rPr>
            </w:pPr>
            <w:r w:rsidRPr="00FB1EB3">
              <w:rPr>
                <w:rFonts w:ascii="Times New Roman" w:hAnsi="Times New Roman"/>
                <w:color w:val="000000"/>
                <w:sz w:val="18"/>
                <w:szCs w:val="18"/>
                <w:lang w:val="en-US"/>
              </w:rPr>
              <w:t>-</w:t>
            </w:r>
          </w:p>
        </w:tc>
        <w:tc>
          <w:tcPr>
            <w:tcW w:w="1134" w:type="dxa"/>
            <w:tcBorders>
              <w:left w:val="nil"/>
              <w:right w:val="nil"/>
            </w:tcBorders>
            <w:shd w:val="clear" w:color="auto" w:fill="auto"/>
            <w:noWrap/>
          </w:tcPr>
          <w:p w14:paraId="2190B623" w14:textId="046DA4A8" w:rsidR="008977A9" w:rsidRPr="00FB1EB3" w:rsidRDefault="008977A9" w:rsidP="00F23466">
            <w:pPr>
              <w:spacing w:after="120" w:line="240" w:lineRule="auto"/>
              <w:rPr>
                <w:rFonts w:ascii="Times New Roman" w:hAnsi="Times New Roman"/>
                <w:bCs/>
                <w:color w:val="000000"/>
                <w:sz w:val="18"/>
                <w:szCs w:val="18"/>
                <w:lang w:val="en-US"/>
              </w:rPr>
            </w:pPr>
            <w:r w:rsidRPr="00FB1EB3">
              <w:rPr>
                <w:rFonts w:ascii="Times New Roman" w:hAnsi="Times New Roman"/>
                <w:color w:val="000000"/>
                <w:sz w:val="18"/>
                <w:szCs w:val="18"/>
                <w:lang w:val="en-US"/>
              </w:rPr>
              <w:t>-</w:t>
            </w:r>
          </w:p>
        </w:tc>
        <w:tc>
          <w:tcPr>
            <w:tcW w:w="992" w:type="dxa"/>
            <w:tcBorders>
              <w:left w:val="nil"/>
              <w:right w:val="nil"/>
            </w:tcBorders>
            <w:shd w:val="clear" w:color="auto" w:fill="auto"/>
            <w:noWrap/>
          </w:tcPr>
          <w:p w14:paraId="47A82924" w14:textId="6B33F42E" w:rsidR="008977A9" w:rsidRPr="00FB1EB3" w:rsidRDefault="008977A9" w:rsidP="00F23466">
            <w:pPr>
              <w:spacing w:after="120" w:line="240" w:lineRule="auto"/>
              <w:rPr>
                <w:rFonts w:ascii="Times New Roman" w:hAnsi="Times New Roman"/>
                <w:bCs/>
                <w:color w:val="000000"/>
                <w:sz w:val="18"/>
                <w:szCs w:val="18"/>
                <w:lang w:val="en-US"/>
              </w:rPr>
            </w:pPr>
            <w:r w:rsidRPr="00FB1EB3">
              <w:rPr>
                <w:rFonts w:ascii="Times New Roman" w:hAnsi="Times New Roman"/>
                <w:color w:val="000000"/>
                <w:sz w:val="18"/>
                <w:szCs w:val="18"/>
                <w:lang w:val="en-US"/>
              </w:rPr>
              <w:t>Yes</w:t>
            </w:r>
          </w:p>
        </w:tc>
        <w:tc>
          <w:tcPr>
            <w:tcW w:w="1371" w:type="dxa"/>
            <w:tcBorders>
              <w:left w:val="nil"/>
              <w:right w:val="nil"/>
            </w:tcBorders>
            <w:shd w:val="clear" w:color="auto" w:fill="auto"/>
            <w:noWrap/>
          </w:tcPr>
          <w:p w14:paraId="193F2E69" w14:textId="22A4ED48" w:rsidR="008977A9" w:rsidRPr="00FB1EB3" w:rsidRDefault="008977A9"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Not applicable – cohort</w:t>
            </w:r>
          </w:p>
        </w:tc>
      </w:tr>
      <w:tr w:rsidR="00787ABD" w:rsidRPr="00FB1EB3" w14:paraId="2C8B391D" w14:textId="77777777" w:rsidTr="00F23466">
        <w:trPr>
          <w:trHeight w:val="20"/>
        </w:trPr>
        <w:tc>
          <w:tcPr>
            <w:tcW w:w="2127" w:type="dxa"/>
            <w:tcBorders>
              <w:left w:val="nil"/>
              <w:right w:val="nil"/>
            </w:tcBorders>
            <w:shd w:val="clear" w:color="auto" w:fill="auto"/>
            <w:noWrap/>
          </w:tcPr>
          <w:p w14:paraId="77C3281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MDCS (Brandstedt</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2012) </w:t>
            </w:r>
          </w:p>
        </w:tc>
        <w:tc>
          <w:tcPr>
            <w:tcW w:w="816" w:type="dxa"/>
            <w:tcBorders>
              <w:left w:val="nil"/>
              <w:right w:val="nil"/>
            </w:tcBorders>
            <w:shd w:val="clear" w:color="auto" w:fill="auto"/>
            <w:noWrap/>
          </w:tcPr>
          <w:p w14:paraId="14E56395"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Serum</w:t>
            </w:r>
          </w:p>
        </w:tc>
        <w:tc>
          <w:tcPr>
            <w:tcW w:w="3119" w:type="dxa"/>
            <w:tcBorders>
              <w:left w:val="nil"/>
              <w:right w:val="nil"/>
            </w:tcBorders>
            <w:shd w:val="clear" w:color="auto" w:fill="auto"/>
            <w:noWrap/>
          </w:tcPr>
          <w:p w14:paraId="3F29F637"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HPLC (Department of Clinical Chemistry, Skåne University Hospital)</w:t>
            </w:r>
          </w:p>
        </w:tc>
        <w:tc>
          <w:tcPr>
            <w:tcW w:w="1276" w:type="dxa"/>
            <w:gridSpan w:val="2"/>
            <w:tcBorders>
              <w:left w:val="nil"/>
              <w:right w:val="nil"/>
            </w:tcBorders>
          </w:tcPr>
          <w:p w14:paraId="47D76077"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CVs were 8% at 65nmol/L, 6.8% at 190 nmol/L for 25(OH)</w:t>
            </w:r>
            <w:r w:rsidRPr="00FB1EB3">
              <w:rPr>
                <w:rFonts w:ascii="Times New Roman" w:hAnsi="Times New Roman"/>
                <w:color w:val="000000"/>
                <w:sz w:val="18"/>
                <w:szCs w:val="18"/>
                <w:vertAlign w:val="subscript"/>
                <w:lang w:val="en-US"/>
              </w:rPr>
              <w:t>2</w:t>
            </w:r>
            <w:r w:rsidRPr="00FB1EB3">
              <w:rPr>
                <w:rFonts w:ascii="Times New Roman" w:hAnsi="Times New Roman"/>
                <w:color w:val="000000"/>
                <w:sz w:val="18"/>
                <w:szCs w:val="18"/>
                <w:lang w:val="en-US"/>
              </w:rPr>
              <w:t>D</w:t>
            </w:r>
          </w:p>
        </w:tc>
        <w:tc>
          <w:tcPr>
            <w:tcW w:w="1417" w:type="dxa"/>
            <w:tcBorders>
              <w:left w:val="nil"/>
              <w:right w:val="nil"/>
            </w:tcBorders>
          </w:tcPr>
          <w:p w14:paraId="2C9C8FD2"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CVs were 8.5% at 70nmol/L, 7.1% at 210nmol/L for 25(OH)</w:t>
            </w:r>
            <w:r w:rsidRPr="00FB1EB3">
              <w:rPr>
                <w:rFonts w:ascii="Times New Roman" w:hAnsi="Times New Roman"/>
                <w:color w:val="000000"/>
                <w:sz w:val="18"/>
                <w:szCs w:val="18"/>
                <w:vertAlign w:val="subscript"/>
                <w:lang w:val="en-US"/>
              </w:rPr>
              <w:t>3</w:t>
            </w:r>
            <w:r w:rsidRPr="00FB1EB3">
              <w:rPr>
                <w:rFonts w:ascii="Times New Roman" w:hAnsi="Times New Roman"/>
                <w:color w:val="000000"/>
                <w:sz w:val="18"/>
                <w:szCs w:val="18"/>
                <w:lang w:val="en-US"/>
              </w:rPr>
              <w:t>D</w:t>
            </w:r>
          </w:p>
        </w:tc>
        <w:tc>
          <w:tcPr>
            <w:tcW w:w="284" w:type="dxa"/>
            <w:tcBorders>
              <w:left w:val="nil"/>
              <w:right w:val="nil"/>
            </w:tcBorders>
          </w:tcPr>
          <w:p w14:paraId="0D4635EC"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tcPr>
          <w:p w14:paraId="598F4EE9"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134" w:type="dxa"/>
            <w:tcBorders>
              <w:left w:val="nil"/>
              <w:right w:val="nil"/>
            </w:tcBorders>
            <w:shd w:val="clear" w:color="auto" w:fill="auto"/>
            <w:noWrap/>
          </w:tcPr>
          <w:p w14:paraId="69D338FA"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1134" w:type="dxa"/>
            <w:tcBorders>
              <w:left w:val="nil"/>
              <w:right w:val="nil"/>
            </w:tcBorders>
            <w:shd w:val="clear" w:color="auto" w:fill="auto"/>
            <w:noWrap/>
          </w:tcPr>
          <w:p w14:paraId="673DC415"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992" w:type="dxa"/>
            <w:tcBorders>
              <w:left w:val="nil"/>
              <w:right w:val="nil"/>
            </w:tcBorders>
            <w:shd w:val="clear" w:color="auto" w:fill="auto"/>
            <w:noWrap/>
          </w:tcPr>
          <w:p w14:paraId="47983DBC"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NK</w:t>
            </w:r>
          </w:p>
        </w:tc>
        <w:tc>
          <w:tcPr>
            <w:tcW w:w="1371" w:type="dxa"/>
            <w:tcBorders>
              <w:left w:val="nil"/>
              <w:right w:val="nil"/>
            </w:tcBorders>
            <w:shd w:val="clear" w:color="auto" w:fill="auto"/>
            <w:noWrap/>
          </w:tcPr>
          <w:p w14:paraId="3685228D"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40689BF0" w14:textId="77777777" w:rsidTr="00F23466">
        <w:trPr>
          <w:trHeight w:val="20"/>
        </w:trPr>
        <w:tc>
          <w:tcPr>
            <w:tcW w:w="2127" w:type="dxa"/>
            <w:tcBorders>
              <w:left w:val="nil"/>
              <w:right w:val="nil"/>
            </w:tcBorders>
            <w:shd w:val="clear" w:color="auto" w:fill="auto"/>
            <w:noWrap/>
            <w:hideMark/>
          </w:tcPr>
          <w:p w14:paraId="741AE8B8"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MEC (Park</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2010)</w:t>
            </w:r>
          </w:p>
        </w:tc>
        <w:tc>
          <w:tcPr>
            <w:tcW w:w="816" w:type="dxa"/>
            <w:tcBorders>
              <w:left w:val="nil"/>
              <w:right w:val="nil"/>
            </w:tcBorders>
            <w:shd w:val="clear" w:color="auto" w:fill="auto"/>
            <w:noWrap/>
            <w:hideMark/>
          </w:tcPr>
          <w:p w14:paraId="475EDD38"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Plasma</w:t>
            </w:r>
          </w:p>
        </w:tc>
        <w:tc>
          <w:tcPr>
            <w:tcW w:w="3119" w:type="dxa"/>
            <w:tcBorders>
              <w:left w:val="nil"/>
              <w:right w:val="nil"/>
            </w:tcBorders>
            <w:shd w:val="clear" w:color="auto" w:fill="auto"/>
            <w:noWrap/>
            <w:hideMark/>
          </w:tcPr>
          <w:p w14:paraId="1D598949"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IA (Immunodiagnostic Systems, Ltd.)</w:t>
            </w:r>
          </w:p>
        </w:tc>
        <w:tc>
          <w:tcPr>
            <w:tcW w:w="1276" w:type="dxa"/>
            <w:gridSpan w:val="2"/>
            <w:tcBorders>
              <w:left w:val="nil"/>
              <w:right w:val="nil"/>
            </w:tcBorders>
          </w:tcPr>
          <w:p w14:paraId="0EF46421"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2%</w:t>
            </w:r>
          </w:p>
        </w:tc>
        <w:tc>
          <w:tcPr>
            <w:tcW w:w="1417" w:type="dxa"/>
            <w:tcBorders>
              <w:left w:val="nil"/>
              <w:right w:val="nil"/>
            </w:tcBorders>
          </w:tcPr>
          <w:p w14:paraId="50B1F8B7"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3%</w:t>
            </w:r>
          </w:p>
        </w:tc>
        <w:tc>
          <w:tcPr>
            <w:tcW w:w="284" w:type="dxa"/>
            <w:tcBorders>
              <w:left w:val="nil"/>
              <w:right w:val="nil"/>
            </w:tcBorders>
          </w:tcPr>
          <w:p w14:paraId="569F5D32"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hideMark/>
          </w:tcPr>
          <w:p w14:paraId="3AC72367"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 </w:t>
            </w:r>
          </w:p>
        </w:tc>
        <w:tc>
          <w:tcPr>
            <w:tcW w:w="1134" w:type="dxa"/>
            <w:tcBorders>
              <w:left w:val="nil"/>
              <w:right w:val="nil"/>
            </w:tcBorders>
            <w:shd w:val="clear" w:color="auto" w:fill="auto"/>
            <w:noWrap/>
            <w:hideMark/>
          </w:tcPr>
          <w:p w14:paraId="04A5F0E7"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1134" w:type="dxa"/>
            <w:tcBorders>
              <w:left w:val="nil"/>
              <w:right w:val="nil"/>
            </w:tcBorders>
            <w:shd w:val="clear" w:color="auto" w:fill="auto"/>
            <w:noWrap/>
            <w:hideMark/>
          </w:tcPr>
          <w:p w14:paraId="6D177028"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w:t>
            </w:r>
          </w:p>
        </w:tc>
        <w:tc>
          <w:tcPr>
            <w:tcW w:w="992" w:type="dxa"/>
            <w:tcBorders>
              <w:left w:val="nil"/>
              <w:right w:val="nil"/>
            </w:tcBorders>
            <w:shd w:val="clear" w:color="auto" w:fill="auto"/>
            <w:noWrap/>
            <w:hideMark/>
          </w:tcPr>
          <w:p w14:paraId="3736AF1C"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Not stated</w:t>
            </w:r>
          </w:p>
        </w:tc>
        <w:tc>
          <w:tcPr>
            <w:tcW w:w="1371" w:type="dxa"/>
            <w:tcBorders>
              <w:left w:val="nil"/>
              <w:right w:val="nil"/>
            </w:tcBorders>
            <w:shd w:val="clear" w:color="auto" w:fill="auto"/>
            <w:noWrap/>
            <w:hideMark/>
          </w:tcPr>
          <w:p w14:paraId="47E89352"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267D22D1" w14:textId="77777777" w:rsidTr="00F23466">
        <w:trPr>
          <w:trHeight w:val="20"/>
        </w:trPr>
        <w:tc>
          <w:tcPr>
            <w:tcW w:w="2127" w:type="dxa"/>
            <w:tcBorders>
              <w:left w:val="nil"/>
              <w:right w:val="nil"/>
            </w:tcBorders>
            <w:shd w:val="clear" w:color="auto" w:fill="auto"/>
            <w:noWrap/>
          </w:tcPr>
          <w:p w14:paraId="0833164A"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lastRenderedPageBreak/>
              <w:t>PCPT (Schenk 2014)</w:t>
            </w:r>
          </w:p>
        </w:tc>
        <w:tc>
          <w:tcPr>
            <w:tcW w:w="816" w:type="dxa"/>
            <w:tcBorders>
              <w:left w:val="nil"/>
              <w:right w:val="nil"/>
            </w:tcBorders>
            <w:shd w:val="clear" w:color="auto" w:fill="auto"/>
            <w:noWrap/>
          </w:tcPr>
          <w:p w14:paraId="2AEACF07"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Serum</w:t>
            </w:r>
          </w:p>
        </w:tc>
        <w:tc>
          <w:tcPr>
            <w:tcW w:w="3119" w:type="dxa"/>
            <w:tcBorders>
              <w:left w:val="nil"/>
              <w:right w:val="nil"/>
            </w:tcBorders>
            <w:shd w:val="clear" w:color="auto" w:fill="auto"/>
            <w:noWrap/>
          </w:tcPr>
          <w:p w14:paraId="0D151796"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LIAISON 25 OH Vitamin D TOTAL Assay (DiaSorin Inc.)</w:t>
            </w:r>
          </w:p>
        </w:tc>
        <w:tc>
          <w:tcPr>
            <w:tcW w:w="2693" w:type="dxa"/>
            <w:gridSpan w:val="3"/>
            <w:tcBorders>
              <w:left w:val="nil"/>
              <w:right w:val="nil"/>
            </w:tcBorders>
          </w:tcPr>
          <w:p w14:paraId="7D369960"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CV 8.3%</w:t>
            </w:r>
          </w:p>
        </w:tc>
        <w:tc>
          <w:tcPr>
            <w:tcW w:w="284" w:type="dxa"/>
            <w:tcBorders>
              <w:left w:val="nil"/>
              <w:right w:val="nil"/>
            </w:tcBorders>
          </w:tcPr>
          <w:p w14:paraId="32A6E772"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tcPr>
          <w:p w14:paraId="4809C5B9"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134" w:type="dxa"/>
            <w:tcBorders>
              <w:left w:val="nil"/>
              <w:right w:val="nil"/>
            </w:tcBorders>
            <w:shd w:val="clear" w:color="auto" w:fill="auto"/>
            <w:noWrap/>
          </w:tcPr>
          <w:p w14:paraId="39F324B9"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134" w:type="dxa"/>
            <w:tcBorders>
              <w:left w:val="nil"/>
              <w:right w:val="nil"/>
            </w:tcBorders>
            <w:shd w:val="clear" w:color="auto" w:fill="auto"/>
            <w:noWrap/>
          </w:tcPr>
          <w:p w14:paraId="3FD490DE"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992" w:type="dxa"/>
            <w:tcBorders>
              <w:left w:val="nil"/>
              <w:right w:val="nil"/>
            </w:tcBorders>
            <w:shd w:val="clear" w:color="auto" w:fill="auto"/>
            <w:noWrap/>
          </w:tcPr>
          <w:p w14:paraId="58C66F4F"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Yes</w:t>
            </w:r>
          </w:p>
        </w:tc>
        <w:tc>
          <w:tcPr>
            <w:tcW w:w="1371" w:type="dxa"/>
            <w:tcBorders>
              <w:left w:val="nil"/>
              <w:right w:val="nil"/>
            </w:tcBorders>
            <w:shd w:val="clear" w:color="auto" w:fill="auto"/>
            <w:noWrap/>
          </w:tcPr>
          <w:p w14:paraId="4FA921A9"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‘All batched balanced for cases and controls)</w:t>
            </w:r>
          </w:p>
        </w:tc>
      </w:tr>
      <w:tr w:rsidR="00787ABD" w:rsidRPr="00FB1EB3" w14:paraId="7A3896BF" w14:textId="77777777" w:rsidTr="00F23466">
        <w:trPr>
          <w:trHeight w:val="20"/>
        </w:trPr>
        <w:tc>
          <w:tcPr>
            <w:tcW w:w="2127" w:type="dxa"/>
            <w:tcBorders>
              <w:left w:val="nil"/>
              <w:right w:val="nil"/>
            </w:tcBorders>
            <w:shd w:val="clear" w:color="auto" w:fill="auto"/>
            <w:noWrap/>
            <w:hideMark/>
          </w:tcPr>
          <w:p w14:paraId="29AD7E46" w14:textId="77777777" w:rsidR="00787ABD" w:rsidRPr="00645C74" w:rsidRDefault="00787ABD" w:rsidP="00F23466">
            <w:pPr>
              <w:spacing w:after="120" w:line="240" w:lineRule="auto"/>
              <w:rPr>
                <w:rFonts w:ascii="Times New Roman" w:hAnsi="Times New Roman"/>
                <w:color w:val="000000"/>
                <w:sz w:val="18"/>
                <w:szCs w:val="18"/>
                <w:lang w:val="es-ES_tradnl"/>
              </w:rPr>
            </w:pPr>
            <w:r w:rsidRPr="00645C74">
              <w:rPr>
                <w:rFonts w:ascii="Times New Roman" w:hAnsi="Times New Roman"/>
                <w:color w:val="000000"/>
                <w:sz w:val="18"/>
                <w:szCs w:val="18"/>
                <w:lang w:val="es-ES_tradnl"/>
              </w:rPr>
              <w:t>PHS (Gann</w:t>
            </w:r>
            <w:r w:rsidRPr="00645C74">
              <w:rPr>
                <w:rFonts w:ascii="Times New Roman" w:hAnsi="Times New Roman"/>
                <w:i/>
                <w:color w:val="000000"/>
                <w:sz w:val="18"/>
                <w:szCs w:val="18"/>
                <w:lang w:val="es-ES_tradnl"/>
              </w:rPr>
              <w:t xml:space="preserve"> et al.,</w:t>
            </w:r>
            <w:r w:rsidRPr="00645C74">
              <w:rPr>
                <w:rFonts w:ascii="Times New Roman" w:hAnsi="Times New Roman"/>
                <w:color w:val="000000"/>
                <w:sz w:val="18"/>
                <w:szCs w:val="18"/>
                <w:lang w:val="es-ES_tradnl"/>
              </w:rPr>
              <w:t xml:space="preserve"> 1996; Ma</w:t>
            </w:r>
            <w:r w:rsidRPr="00645C74">
              <w:rPr>
                <w:rFonts w:ascii="Times New Roman" w:hAnsi="Times New Roman"/>
                <w:i/>
                <w:color w:val="000000"/>
                <w:sz w:val="18"/>
                <w:szCs w:val="18"/>
                <w:lang w:val="es-ES_tradnl"/>
              </w:rPr>
              <w:t xml:space="preserve"> et al.,</w:t>
            </w:r>
            <w:r w:rsidRPr="00645C74">
              <w:rPr>
                <w:rFonts w:ascii="Times New Roman" w:hAnsi="Times New Roman"/>
                <w:color w:val="000000"/>
                <w:sz w:val="18"/>
                <w:szCs w:val="18"/>
                <w:lang w:val="es-ES_tradnl"/>
              </w:rPr>
              <w:t xml:space="preserve"> 1998; Li</w:t>
            </w:r>
            <w:r w:rsidRPr="00645C74">
              <w:rPr>
                <w:rFonts w:ascii="Times New Roman" w:hAnsi="Times New Roman"/>
                <w:i/>
                <w:color w:val="000000"/>
                <w:sz w:val="18"/>
                <w:szCs w:val="18"/>
                <w:lang w:val="es-ES_tradnl"/>
              </w:rPr>
              <w:t xml:space="preserve"> et al.,</w:t>
            </w:r>
            <w:r w:rsidRPr="00645C74">
              <w:rPr>
                <w:rFonts w:ascii="Times New Roman" w:hAnsi="Times New Roman"/>
                <w:color w:val="000000"/>
                <w:sz w:val="18"/>
                <w:szCs w:val="18"/>
                <w:lang w:val="es-ES_tradnl"/>
              </w:rPr>
              <w:t xml:space="preserve"> 2007)</w:t>
            </w:r>
          </w:p>
        </w:tc>
        <w:tc>
          <w:tcPr>
            <w:tcW w:w="816" w:type="dxa"/>
            <w:tcBorders>
              <w:left w:val="nil"/>
              <w:right w:val="nil"/>
            </w:tcBorders>
            <w:shd w:val="clear" w:color="auto" w:fill="auto"/>
            <w:noWrap/>
            <w:hideMark/>
          </w:tcPr>
          <w:p w14:paraId="7FD20ECE"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Plasma</w:t>
            </w:r>
          </w:p>
        </w:tc>
        <w:tc>
          <w:tcPr>
            <w:tcW w:w="3119" w:type="dxa"/>
            <w:tcBorders>
              <w:left w:val="nil"/>
              <w:right w:val="nil"/>
            </w:tcBorders>
            <w:shd w:val="clear" w:color="auto" w:fill="auto"/>
            <w:noWrap/>
            <w:hideMark/>
          </w:tcPr>
          <w:p w14:paraId="388EEAB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RIA (Hollis)</w:t>
            </w:r>
          </w:p>
        </w:tc>
        <w:tc>
          <w:tcPr>
            <w:tcW w:w="992" w:type="dxa"/>
            <w:tcBorders>
              <w:left w:val="nil"/>
              <w:right w:val="nil"/>
            </w:tcBorders>
          </w:tcPr>
          <w:p w14:paraId="5DCEA43A"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7.9%</w:t>
            </w:r>
          </w:p>
        </w:tc>
        <w:tc>
          <w:tcPr>
            <w:tcW w:w="1701" w:type="dxa"/>
            <w:gridSpan w:val="2"/>
            <w:tcBorders>
              <w:left w:val="nil"/>
              <w:right w:val="nil"/>
            </w:tcBorders>
          </w:tcPr>
          <w:p w14:paraId="5B7F1EAF"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284" w:type="dxa"/>
            <w:tcBorders>
              <w:left w:val="nil"/>
              <w:right w:val="nil"/>
            </w:tcBorders>
          </w:tcPr>
          <w:p w14:paraId="36C902B5"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hideMark/>
          </w:tcPr>
          <w:p w14:paraId="58799924"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RIA (Hollis)</w:t>
            </w:r>
          </w:p>
        </w:tc>
        <w:tc>
          <w:tcPr>
            <w:tcW w:w="1134" w:type="dxa"/>
            <w:tcBorders>
              <w:left w:val="nil"/>
              <w:right w:val="nil"/>
            </w:tcBorders>
            <w:shd w:val="clear" w:color="auto" w:fill="auto"/>
            <w:noWrap/>
            <w:hideMark/>
          </w:tcPr>
          <w:p w14:paraId="4BF4ED8B"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8.1%</w:t>
            </w:r>
          </w:p>
        </w:tc>
        <w:tc>
          <w:tcPr>
            <w:tcW w:w="1134" w:type="dxa"/>
            <w:tcBorders>
              <w:left w:val="nil"/>
              <w:right w:val="nil"/>
            </w:tcBorders>
            <w:shd w:val="clear" w:color="auto" w:fill="auto"/>
            <w:noWrap/>
            <w:hideMark/>
          </w:tcPr>
          <w:p w14:paraId="0E49C3D1"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992" w:type="dxa"/>
            <w:tcBorders>
              <w:left w:val="nil"/>
              <w:right w:val="nil"/>
            </w:tcBorders>
            <w:shd w:val="clear" w:color="auto" w:fill="auto"/>
            <w:noWrap/>
            <w:hideMark/>
          </w:tcPr>
          <w:p w14:paraId="3EE9E5FE"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Yes</w:t>
            </w:r>
          </w:p>
        </w:tc>
        <w:tc>
          <w:tcPr>
            <w:tcW w:w="1371" w:type="dxa"/>
            <w:tcBorders>
              <w:left w:val="nil"/>
              <w:right w:val="nil"/>
            </w:tcBorders>
            <w:shd w:val="clear" w:color="auto" w:fill="auto"/>
            <w:noWrap/>
            <w:hideMark/>
          </w:tcPr>
          <w:p w14:paraId="2E291C8A"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3D9B590D" w14:textId="77777777" w:rsidTr="00F23466">
        <w:trPr>
          <w:trHeight w:val="20"/>
        </w:trPr>
        <w:tc>
          <w:tcPr>
            <w:tcW w:w="2127" w:type="dxa"/>
            <w:tcBorders>
              <w:left w:val="nil"/>
              <w:right w:val="nil"/>
            </w:tcBorders>
            <w:shd w:val="clear" w:color="auto" w:fill="auto"/>
            <w:noWrap/>
            <w:hideMark/>
          </w:tcPr>
          <w:p w14:paraId="67FC1B90"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PLCO (Ahn</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2008)</w:t>
            </w:r>
          </w:p>
        </w:tc>
        <w:tc>
          <w:tcPr>
            <w:tcW w:w="816" w:type="dxa"/>
            <w:tcBorders>
              <w:left w:val="nil"/>
              <w:right w:val="nil"/>
            </w:tcBorders>
            <w:shd w:val="clear" w:color="auto" w:fill="auto"/>
            <w:noWrap/>
            <w:hideMark/>
          </w:tcPr>
          <w:p w14:paraId="4DBA5F05"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Serum</w:t>
            </w:r>
          </w:p>
        </w:tc>
        <w:tc>
          <w:tcPr>
            <w:tcW w:w="3119" w:type="dxa"/>
            <w:tcBorders>
              <w:left w:val="nil"/>
              <w:right w:val="nil"/>
            </w:tcBorders>
            <w:shd w:val="clear" w:color="auto" w:fill="auto"/>
            <w:noWrap/>
            <w:hideMark/>
          </w:tcPr>
          <w:p w14:paraId="01DC186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RIA (Heartland Assays)</w:t>
            </w:r>
          </w:p>
        </w:tc>
        <w:tc>
          <w:tcPr>
            <w:tcW w:w="2693" w:type="dxa"/>
            <w:gridSpan w:val="3"/>
            <w:tcBorders>
              <w:left w:val="nil"/>
              <w:right w:val="nil"/>
            </w:tcBorders>
          </w:tcPr>
          <w:p w14:paraId="73A05212"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Overall CV 5.9%</w:t>
            </w:r>
          </w:p>
        </w:tc>
        <w:tc>
          <w:tcPr>
            <w:tcW w:w="284" w:type="dxa"/>
            <w:tcBorders>
              <w:left w:val="nil"/>
              <w:right w:val="nil"/>
            </w:tcBorders>
          </w:tcPr>
          <w:p w14:paraId="68798103"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hideMark/>
          </w:tcPr>
          <w:p w14:paraId="18574641"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 </w:t>
            </w:r>
          </w:p>
        </w:tc>
        <w:tc>
          <w:tcPr>
            <w:tcW w:w="1134" w:type="dxa"/>
            <w:tcBorders>
              <w:left w:val="nil"/>
              <w:right w:val="nil"/>
            </w:tcBorders>
            <w:shd w:val="clear" w:color="auto" w:fill="auto"/>
            <w:noWrap/>
            <w:hideMark/>
          </w:tcPr>
          <w:p w14:paraId="672EF03F" w14:textId="77777777" w:rsidR="00787ABD" w:rsidRPr="00FB1EB3" w:rsidRDefault="00787ABD"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1134" w:type="dxa"/>
            <w:tcBorders>
              <w:left w:val="nil"/>
              <w:right w:val="nil"/>
            </w:tcBorders>
            <w:shd w:val="clear" w:color="auto" w:fill="auto"/>
            <w:noWrap/>
            <w:hideMark/>
          </w:tcPr>
          <w:p w14:paraId="0EC3896A" w14:textId="77777777" w:rsidR="00787ABD" w:rsidRPr="00FB1EB3" w:rsidRDefault="00787ABD"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992" w:type="dxa"/>
            <w:tcBorders>
              <w:left w:val="nil"/>
              <w:right w:val="nil"/>
            </w:tcBorders>
            <w:shd w:val="clear" w:color="auto" w:fill="auto"/>
            <w:noWrap/>
            <w:hideMark/>
          </w:tcPr>
          <w:p w14:paraId="7E7B69E4"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right w:val="nil"/>
            </w:tcBorders>
            <w:shd w:val="clear" w:color="auto" w:fill="auto"/>
            <w:noWrap/>
            <w:hideMark/>
          </w:tcPr>
          <w:p w14:paraId="5F9A4D7B"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0045B54C" w14:textId="77777777" w:rsidTr="00F23466">
        <w:trPr>
          <w:trHeight w:val="20"/>
        </w:trPr>
        <w:tc>
          <w:tcPr>
            <w:tcW w:w="2127" w:type="dxa"/>
            <w:tcBorders>
              <w:left w:val="nil"/>
              <w:right w:val="nil"/>
            </w:tcBorders>
            <w:shd w:val="clear" w:color="auto" w:fill="auto"/>
            <w:noWrap/>
            <w:hideMark/>
          </w:tcPr>
          <w:p w14:paraId="0BB41ABF"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ProtecT (Gilbert</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2011)</w:t>
            </w:r>
          </w:p>
        </w:tc>
        <w:tc>
          <w:tcPr>
            <w:tcW w:w="816" w:type="dxa"/>
            <w:tcBorders>
              <w:left w:val="nil"/>
              <w:right w:val="nil"/>
            </w:tcBorders>
            <w:shd w:val="clear" w:color="auto" w:fill="auto"/>
            <w:noWrap/>
            <w:hideMark/>
          </w:tcPr>
          <w:p w14:paraId="1772CEC1"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Heparin plasma</w:t>
            </w:r>
          </w:p>
        </w:tc>
        <w:tc>
          <w:tcPr>
            <w:tcW w:w="3119" w:type="dxa"/>
            <w:tcBorders>
              <w:left w:val="nil"/>
              <w:right w:val="nil"/>
            </w:tcBorders>
            <w:shd w:val="clear" w:color="auto" w:fill="auto"/>
            <w:noWrap/>
            <w:hideMark/>
          </w:tcPr>
          <w:p w14:paraId="2A7292E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Tandem MS </w:t>
            </w:r>
          </w:p>
        </w:tc>
        <w:tc>
          <w:tcPr>
            <w:tcW w:w="992" w:type="dxa"/>
            <w:tcBorders>
              <w:left w:val="nil"/>
              <w:right w:val="nil"/>
            </w:tcBorders>
          </w:tcPr>
          <w:p w14:paraId="0879E0F7"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701" w:type="dxa"/>
            <w:gridSpan w:val="2"/>
            <w:tcBorders>
              <w:left w:val="nil"/>
              <w:right w:val="nil"/>
            </w:tcBorders>
          </w:tcPr>
          <w:p w14:paraId="46B816AE"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4.2% - 5.7%</w:t>
            </w:r>
          </w:p>
        </w:tc>
        <w:tc>
          <w:tcPr>
            <w:tcW w:w="284" w:type="dxa"/>
            <w:tcBorders>
              <w:left w:val="nil"/>
              <w:right w:val="nil"/>
            </w:tcBorders>
          </w:tcPr>
          <w:p w14:paraId="1F4AFED5"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hideMark/>
          </w:tcPr>
          <w:p w14:paraId="1B1F0141"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 </w:t>
            </w:r>
          </w:p>
        </w:tc>
        <w:tc>
          <w:tcPr>
            <w:tcW w:w="1134" w:type="dxa"/>
            <w:tcBorders>
              <w:left w:val="nil"/>
              <w:right w:val="nil"/>
            </w:tcBorders>
            <w:shd w:val="clear" w:color="auto" w:fill="auto"/>
            <w:noWrap/>
            <w:hideMark/>
          </w:tcPr>
          <w:p w14:paraId="0F7FE638" w14:textId="77777777" w:rsidR="00787ABD" w:rsidRPr="00FB1EB3" w:rsidRDefault="00787ABD"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1134" w:type="dxa"/>
            <w:tcBorders>
              <w:left w:val="nil"/>
              <w:right w:val="nil"/>
            </w:tcBorders>
            <w:shd w:val="clear" w:color="auto" w:fill="auto"/>
            <w:noWrap/>
            <w:hideMark/>
          </w:tcPr>
          <w:p w14:paraId="38AFB063" w14:textId="77777777" w:rsidR="00787ABD" w:rsidRPr="00FB1EB3" w:rsidRDefault="00787ABD"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992" w:type="dxa"/>
            <w:tcBorders>
              <w:left w:val="nil"/>
              <w:right w:val="nil"/>
            </w:tcBorders>
            <w:shd w:val="clear" w:color="auto" w:fill="auto"/>
            <w:noWrap/>
            <w:hideMark/>
          </w:tcPr>
          <w:p w14:paraId="470E88BA"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Not stated</w:t>
            </w:r>
          </w:p>
        </w:tc>
        <w:tc>
          <w:tcPr>
            <w:tcW w:w="1371" w:type="dxa"/>
            <w:tcBorders>
              <w:left w:val="nil"/>
              <w:right w:val="nil"/>
            </w:tcBorders>
            <w:shd w:val="clear" w:color="auto" w:fill="auto"/>
            <w:noWrap/>
            <w:hideMark/>
          </w:tcPr>
          <w:p w14:paraId="13A01B58"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Not stated</w:t>
            </w:r>
          </w:p>
        </w:tc>
      </w:tr>
      <w:tr w:rsidR="00787ABD" w:rsidRPr="00FB1EB3" w14:paraId="6ADA5D89" w14:textId="77777777" w:rsidTr="00F23466">
        <w:trPr>
          <w:trHeight w:val="20"/>
        </w:trPr>
        <w:tc>
          <w:tcPr>
            <w:tcW w:w="2127" w:type="dxa"/>
            <w:tcBorders>
              <w:left w:val="nil"/>
              <w:right w:val="nil"/>
            </w:tcBorders>
            <w:shd w:val="clear" w:color="auto" w:fill="auto"/>
            <w:noWrap/>
          </w:tcPr>
          <w:p w14:paraId="0D48CC2D"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SELECT (Kristal</w:t>
            </w:r>
            <w:r w:rsidRPr="00FB1EB3">
              <w:rPr>
                <w:rFonts w:ascii="Times New Roman" w:hAnsi="Times New Roman"/>
                <w:i/>
                <w:color w:val="000000"/>
                <w:sz w:val="18"/>
                <w:szCs w:val="18"/>
                <w:lang w:val="en-US"/>
              </w:rPr>
              <w:t xml:space="preserve"> et al.,</w:t>
            </w:r>
            <w:r w:rsidRPr="00FB1EB3">
              <w:rPr>
                <w:rFonts w:ascii="Times New Roman" w:hAnsi="Times New Roman"/>
                <w:color w:val="000000"/>
                <w:sz w:val="18"/>
                <w:szCs w:val="18"/>
                <w:lang w:val="en-US"/>
              </w:rPr>
              <w:t xml:space="preserve"> 2014)</w:t>
            </w:r>
          </w:p>
        </w:tc>
        <w:tc>
          <w:tcPr>
            <w:tcW w:w="816" w:type="dxa"/>
            <w:tcBorders>
              <w:left w:val="nil"/>
              <w:right w:val="nil"/>
            </w:tcBorders>
            <w:shd w:val="clear" w:color="auto" w:fill="auto"/>
            <w:noWrap/>
          </w:tcPr>
          <w:p w14:paraId="3CCD8A3B"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Plasma</w:t>
            </w:r>
          </w:p>
        </w:tc>
        <w:tc>
          <w:tcPr>
            <w:tcW w:w="3119" w:type="dxa"/>
            <w:tcBorders>
              <w:left w:val="nil"/>
              <w:right w:val="nil"/>
            </w:tcBorders>
            <w:shd w:val="clear" w:color="auto" w:fill="auto"/>
            <w:noWrap/>
          </w:tcPr>
          <w:p w14:paraId="343CBDE9"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LIAISON®25 OH Vitamin D TOTAL Assay (DIaSorin Inc., Stillwater)</w:t>
            </w:r>
          </w:p>
        </w:tc>
        <w:tc>
          <w:tcPr>
            <w:tcW w:w="992" w:type="dxa"/>
            <w:tcBorders>
              <w:left w:val="nil"/>
              <w:right w:val="nil"/>
            </w:tcBorders>
          </w:tcPr>
          <w:p w14:paraId="194E5EF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701" w:type="dxa"/>
            <w:gridSpan w:val="2"/>
            <w:tcBorders>
              <w:left w:val="nil"/>
              <w:right w:val="nil"/>
            </w:tcBorders>
          </w:tcPr>
          <w:p w14:paraId="6E9D58CE"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12.1% for the low QC and 6.9% for the high QC</w:t>
            </w:r>
          </w:p>
        </w:tc>
        <w:tc>
          <w:tcPr>
            <w:tcW w:w="284" w:type="dxa"/>
            <w:tcBorders>
              <w:left w:val="nil"/>
              <w:right w:val="nil"/>
            </w:tcBorders>
          </w:tcPr>
          <w:p w14:paraId="2564D072"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right w:val="nil"/>
            </w:tcBorders>
            <w:shd w:val="clear" w:color="auto" w:fill="auto"/>
            <w:noWrap/>
          </w:tcPr>
          <w:p w14:paraId="279D77C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w:t>
            </w:r>
          </w:p>
        </w:tc>
        <w:tc>
          <w:tcPr>
            <w:tcW w:w="1134" w:type="dxa"/>
            <w:tcBorders>
              <w:left w:val="nil"/>
              <w:right w:val="nil"/>
            </w:tcBorders>
            <w:shd w:val="clear" w:color="auto" w:fill="auto"/>
            <w:noWrap/>
          </w:tcPr>
          <w:p w14:paraId="5F083F37" w14:textId="77777777" w:rsidR="00787ABD" w:rsidRPr="00FB1EB3" w:rsidRDefault="00787ABD"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1134" w:type="dxa"/>
            <w:tcBorders>
              <w:left w:val="nil"/>
              <w:right w:val="nil"/>
            </w:tcBorders>
            <w:shd w:val="clear" w:color="auto" w:fill="auto"/>
            <w:noWrap/>
          </w:tcPr>
          <w:p w14:paraId="5A6E16D7" w14:textId="77777777" w:rsidR="00787ABD" w:rsidRPr="00FB1EB3" w:rsidRDefault="00787ABD"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992" w:type="dxa"/>
            <w:tcBorders>
              <w:left w:val="nil"/>
              <w:right w:val="nil"/>
            </w:tcBorders>
            <w:shd w:val="clear" w:color="auto" w:fill="auto"/>
            <w:noWrap/>
          </w:tcPr>
          <w:p w14:paraId="4C6F2B98"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right w:val="nil"/>
            </w:tcBorders>
            <w:shd w:val="clear" w:color="auto" w:fill="auto"/>
            <w:noWrap/>
          </w:tcPr>
          <w:p w14:paraId="5FE838DD"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r>
      <w:tr w:rsidR="00787ABD" w:rsidRPr="00FB1EB3" w14:paraId="061E2A27" w14:textId="77777777" w:rsidTr="00F23466">
        <w:trPr>
          <w:trHeight w:val="20"/>
        </w:trPr>
        <w:tc>
          <w:tcPr>
            <w:tcW w:w="2127" w:type="dxa"/>
            <w:tcBorders>
              <w:left w:val="nil"/>
              <w:bottom w:val="single" w:sz="4" w:space="0" w:color="auto"/>
              <w:right w:val="nil"/>
            </w:tcBorders>
            <w:shd w:val="clear" w:color="auto" w:fill="auto"/>
            <w:noWrap/>
            <w:hideMark/>
          </w:tcPr>
          <w:p w14:paraId="56433625" w14:textId="77777777" w:rsidR="00787ABD" w:rsidRPr="00645C74" w:rsidRDefault="00787ABD" w:rsidP="00F23466">
            <w:pPr>
              <w:spacing w:after="120" w:line="240" w:lineRule="auto"/>
              <w:rPr>
                <w:rFonts w:ascii="Times New Roman" w:hAnsi="Times New Roman"/>
                <w:color w:val="000000"/>
                <w:sz w:val="18"/>
                <w:szCs w:val="18"/>
                <w:lang w:val="es-ES_tradnl"/>
              </w:rPr>
            </w:pPr>
            <w:r w:rsidRPr="00645C74">
              <w:rPr>
                <w:rFonts w:ascii="Times New Roman" w:hAnsi="Times New Roman"/>
                <w:color w:val="000000"/>
                <w:sz w:val="18"/>
                <w:szCs w:val="18"/>
                <w:lang w:val="es-ES_tradnl"/>
              </w:rPr>
              <w:t xml:space="preserve">SU.VI.MAX (Deschasaux </w:t>
            </w:r>
            <w:r w:rsidRPr="00645C74">
              <w:rPr>
                <w:rFonts w:ascii="Times New Roman" w:hAnsi="Times New Roman"/>
                <w:i/>
                <w:color w:val="000000"/>
                <w:sz w:val="18"/>
                <w:szCs w:val="18"/>
                <w:lang w:val="es-ES_tradnl"/>
              </w:rPr>
              <w:t>et al.,</w:t>
            </w:r>
            <w:r w:rsidRPr="00645C74">
              <w:rPr>
                <w:rFonts w:ascii="Times New Roman" w:hAnsi="Times New Roman"/>
                <w:color w:val="000000"/>
                <w:sz w:val="18"/>
                <w:szCs w:val="18"/>
                <w:lang w:val="es-ES_tradnl"/>
              </w:rPr>
              <w:t xml:space="preserve"> 2016)</w:t>
            </w:r>
          </w:p>
        </w:tc>
        <w:tc>
          <w:tcPr>
            <w:tcW w:w="816" w:type="dxa"/>
            <w:tcBorders>
              <w:left w:val="nil"/>
              <w:bottom w:val="single" w:sz="4" w:space="0" w:color="auto"/>
              <w:right w:val="nil"/>
            </w:tcBorders>
            <w:shd w:val="clear" w:color="auto" w:fill="auto"/>
            <w:noWrap/>
            <w:hideMark/>
          </w:tcPr>
          <w:p w14:paraId="6B812080"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Plasma</w:t>
            </w:r>
          </w:p>
        </w:tc>
        <w:tc>
          <w:tcPr>
            <w:tcW w:w="3119" w:type="dxa"/>
            <w:tcBorders>
              <w:left w:val="nil"/>
              <w:bottom w:val="single" w:sz="4" w:space="0" w:color="auto"/>
              <w:right w:val="nil"/>
            </w:tcBorders>
            <w:shd w:val="clear" w:color="auto" w:fill="auto"/>
            <w:noWrap/>
            <w:hideMark/>
          </w:tcPr>
          <w:p w14:paraId="578999C3" w14:textId="1F57283C" w:rsidR="00787ABD" w:rsidRPr="00FB1EB3" w:rsidRDefault="00787ABD" w:rsidP="00156A92">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Roche Cobas® electrochemiluminescence total 25(OH)D assay (Roche</w:t>
            </w:r>
            <w:r w:rsidR="00156A92" w:rsidRPr="00FB1EB3">
              <w:rPr>
                <w:rFonts w:ascii="Times New Roman" w:hAnsi="Times New Roman"/>
                <w:color w:val="000000"/>
                <w:sz w:val="18"/>
                <w:szCs w:val="18"/>
                <w:lang w:val="en-US"/>
              </w:rPr>
              <w:t xml:space="preserve"> </w:t>
            </w:r>
            <w:r w:rsidRPr="00FB1EB3">
              <w:rPr>
                <w:rFonts w:ascii="Times New Roman" w:hAnsi="Times New Roman"/>
                <w:color w:val="000000"/>
                <w:sz w:val="18"/>
                <w:szCs w:val="18"/>
                <w:lang w:val="en-US"/>
              </w:rPr>
              <w:t>Diagnostics)</w:t>
            </w:r>
          </w:p>
        </w:tc>
        <w:tc>
          <w:tcPr>
            <w:tcW w:w="992" w:type="dxa"/>
            <w:tcBorders>
              <w:left w:val="nil"/>
              <w:bottom w:val="single" w:sz="4" w:space="0" w:color="auto"/>
              <w:right w:val="nil"/>
            </w:tcBorders>
          </w:tcPr>
          <w:p w14:paraId="54DCBB16"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4.5%</w:t>
            </w:r>
          </w:p>
        </w:tc>
        <w:tc>
          <w:tcPr>
            <w:tcW w:w="1701" w:type="dxa"/>
            <w:gridSpan w:val="2"/>
            <w:tcBorders>
              <w:left w:val="nil"/>
              <w:bottom w:val="single" w:sz="4" w:space="0" w:color="auto"/>
              <w:right w:val="nil"/>
            </w:tcBorders>
          </w:tcPr>
          <w:p w14:paraId="33020E63"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6.6%</w:t>
            </w:r>
          </w:p>
        </w:tc>
        <w:tc>
          <w:tcPr>
            <w:tcW w:w="284" w:type="dxa"/>
            <w:tcBorders>
              <w:left w:val="nil"/>
              <w:bottom w:val="single" w:sz="4" w:space="0" w:color="auto"/>
              <w:right w:val="nil"/>
            </w:tcBorders>
          </w:tcPr>
          <w:p w14:paraId="70EECC2C" w14:textId="77777777" w:rsidR="00787ABD" w:rsidRPr="00FB1EB3" w:rsidRDefault="00787ABD" w:rsidP="00F23466">
            <w:pPr>
              <w:spacing w:after="120" w:line="240" w:lineRule="auto"/>
              <w:rPr>
                <w:rFonts w:ascii="Times New Roman" w:hAnsi="Times New Roman"/>
                <w:color w:val="000000"/>
                <w:sz w:val="18"/>
                <w:szCs w:val="18"/>
                <w:lang w:val="en-US"/>
              </w:rPr>
            </w:pPr>
          </w:p>
        </w:tc>
        <w:tc>
          <w:tcPr>
            <w:tcW w:w="2173" w:type="dxa"/>
            <w:tcBorders>
              <w:left w:val="nil"/>
              <w:bottom w:val="single" w:sz="4" w:space="0" w:color="auto"/>
              <w:right w:val="nil"/>
            </w:tcBorders>
            <w:shd w:val="clear" w:color="auto" w:fill="auto"/>
            <w:noWrap/>
            <w:hideMark/>
          </w:tcPr>
          <w:p w14:paraId="141B9685" w14:textId="77777777" w:rsidR="00787ABD" w:rsidRPr="00FB1EB3" w:rsidRDefault="00787ABD" w:rsidP="00F23466">
            <w:pPr>
              <w:spacing w:after="120" w:line="240" w:lineRule="auto"/>
              <w:rPr>
                <w:rFonts w:ascii="Times New Roman" w:hAnsi="Times New Roman"/>
                <w:color w:val="000000"/>
                <w:sz w:val="18"/>
                <w:szCs w:val="18"/>
                <w:lang w:val="en-US"/>
              </w:rPr>
            </w:pPr>
            <w:r w:rsidRPr="00FB1EB3">
              <w:rPr>
                <w:rFonts w:ascii="Times New Roman" w:hAnsi="Times New Roman"/>
                <w:color w:val="000000"/>
                <w:sz w:val="18"/>
                <w:szCs w:val="18"/>
                <w:lang w:val="en-US"/>
              </w:rPr>
              <w:t xml:space="preserve">- </w:t>
            </w:r>
          </w:p>
        </w:tc>
        <w:tc>
          <w:tcPr>
            <w:tcW w:w="1134" w:type="dxa"/>
            <w:tcBorders>
              <w:left w:val="nil"/>
              <w:bottom w:val="single" w:sz="4" w:space="0" w:color="auto"/>
              <w:right w:val="nil"/>
            </w:tcBorders>
            <w:shd w:val="clear" w:color="auto" w:fill="auto"/>
            <w:noWrap/>
            <w:hideMark/>
          </w:tcPr>
          <w:p w14:paraId="016A1A67" w14:textId="77777777" w:rsidR="00787ABD" w:rsidRPr="00FB1EB3" w:rsidRDefault="00787ABD"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1134" w:type="dxa"/>
            <w:tcBorders>
              <w:left w:val="nil"/>
              <w:bottom w:val="single" w:sz="4" w:space="0" w:color="auto"/>
              <w:right w:val="nil"/>
            </w:tcBorders>
            <w:shd w:val="clear" w:color="auto" w:fill="auto"/>
            <w:noWrap/>
            <w:hideMark/>
          </w:tcPr>
          <w:p w14:paraId="5E8389BA" w14:textId="77777777" w:rsidR="00787ABD" w:rsidRPr="00FB1EB3" w:rsidRDefault="00787ABD" w:rsidP="00F23466">
            <w:pPr>
              <w:spacing w:after="120" w:line="240" w:lineRule="auto"/>
              <w:rPr>
                <w:rFonts w:ascii="Times New Roman" w:hAnsi="Times New Roman"/>
                <w:b/>
                <w:bCs/>
                <w:color w:val="000000"/>
                <w:sz w:val="18"/>
                <w:szCs w:val="18"/>
                <w:lang w:val="en-US"/>
              </w:rPr>
            </w:pPr>
            <w:r w:rsidRPr="00FB1EB3">
              <w:rPr>
                <w:rFonts w:ascii="Times New Roman" w:hAnsi="Times New Roman"/>
                <w:b/>
                <w:bCs/>
                <w:color w:val="000000"/>
                <w:sz w:val="18"/>
                <w:szCs w:val="18"/>
                <w:lang w:val="en-US"/>
              </w:rPr>
              <w:t>-</w:t>
            </w:r>
          </w:p>
        </w:tc>
        <w:tc>
          <w:tcPr>
            <w:tcW w:w="992" w:type="dxa"/>
            <w:tcBorders>
              <w:left w:val="nil"/>
              <w:bottom w:val="single" w:sz="4" w:space="0" w:color="auto"/>
              <w:right w:val="nil"/>
            </w:tcBorders>
            <w:shd w:val="clear" w:color="auto" w:fill="auto"/>
            <w:noWrap/>
            <w:hideMark/>
          </w:tcPr>
          <w:p w14:paraId="77479A22"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Yes</w:t>
            </w:r>
          </w:p>
        </w:tc>
        <w:tc>
          <w:tcPr>
            <w:tcW w:w="1371" w:type="dxa"/>
            <w:tcBorders>
              <w:left w:val="nil"/>
              <w:bottom w:val="single" w:sz="4" w:space="0" w:color="auto"/>
              <w:right w:val="nil"/>
            </w:tcBorders>
            <w:shd w:val="clear" w:color="auto" w:fill="auto"/>
            <w:noWrap/>
            <w:hideMark/>
          </w:tcPr>
          <w:p w14:paraId="10F0EF6F" w14:textId="77777777" w:rsidR="00787ABD" w:rsidRPr="00FB1EB3" w:rsidRDefault="00787ABD" w:rsidP="00F23466">
            <w:pPr>
              <w:spacing w:after="120" w:line="240" w:lineRule="auto"/>
              <w:rPr>
                <w:rFonts w:ascii="Times New Roman" w:hAnsi="Times New Roman"/>
                <w:bCs/>
                <w:color w:val="000000"/>
                <w:sz w:val="18"/>
                <w:szCs w:val="18"/>
                <w:lang w:val="en-US"/>
              </w:rPr>
            </w:pPr>
            <w:r w:rsidRPr="00FB1EB3">
              <w:rPr>
                <w:rFonts w:ascii="Times New Roman" w:hAnsi="Times New Roman"/>
                <w:bCs/>
                <w:color w:val="000000"/>
                <w:sz w:val="18"/>
                <w:szCs w:val="18"/>
                <w:lang w:val="en-US"/>
              </w:rPr>
              <w:t>NK</w:t>
            </w:r>
          </w:p>
        </w:tc>
      </w:tr>
      <w:tr w:rsidR="00787ABD" w:rsidRPr="00FB1EB3" w14:paraId="0CC4FB2F" w14:textId="77777777" w:rsidTr="00F23466">
        <w:trPr>
          <w:trHeight w:val="20"/>
        </w:trPr>
        <w:tc>
          <w:tcPr>
            <w:tcW w:w="15843" w:type="dxa"/>
            <w:gridSpan w:val="12"/>
            <w:tcBorders>
              <w:top w:val="single" w:sz="4" w:space="0" w:color="auto"/>
              <w:left w:val="nil"/>
              <w:right w:val="nil"/>
            </w:tcBorders>
            <w:shd w:val="clear" w:color="auto" w:fill="auto"/>
            <w:noWrap/>
          </w:tcPr>
          <w:p w14:paraId="4E43CFD1" w14:textId="2B2A4E77" w:rsidR="00787ABD" w:rsidRPr="00FB1EB3" w:rsidRDefault="00787ABD" w:rsidP="00CA3AFE">
            <w:pPr>
              <w:spacing w:before="40" w:after="40"/>
              <w:rPr>
                <w:rFonts w:ascii="Times New Roman" w:hAnsi="Times New Roman"/>
                <w:sz w:val="16"/>
                <w:szCs w:val="16"/>
                <w:lang w:val="en-US"/>
              </w:rPr>
            </w:pPr>
            <w:r w:rsidRPr="00FB1EB3">
              <w:rPr>
                <w:rFonts w:ascii="Times New Roman" w:hAnsi="Times New Roman"/>
                <w:color w:val="000000"/>
                <w:sz w:val="16"/>
                <w:szCs w:val="16"/>
                <w:vertAlign w:val="superscript"/>
                <w:lang w:val="en-US"/>
              </w:rPr>
              <w:t xml:space="preserve">a </w:t>
            </w:r>
            <w:r w:rsidRPr="00FB1EB3">
              <w:rPr>
                <w:rFonts w:ascii="Times New Roman" w:hAnsi="Times New Roman"/>
                <w:color w:val="000000"/>
                <w:sz w:val="16"/>
                <w:szCs w:val="16"/>
                <w:lang w:val="en-US"/>
              </w:rPr>
              <w:t>Cases and controls were assayed in the same batch</w:t>
            </w:r>
            <w:r w:rsidR="00CA3AFE" w:rsidRPr="00FB1EB3">
              <w:rPr>
                <w:rFonts w:ascii="Times New Roman" w:hAnsi="Times New Roman"/>
                <w:color w:val="000000"/>
                <w:sz w:val="16"/>
                <w:szCs w:val="16"/>
                <w:lang w:val="en-US"/>
              </w:rPr>
              <w:t>.</w:t>
            </w:r>
            <w:r w:rsidRPr="00FB1EB3">
              <w:rPr>
                <w:rFonts w:ascii="Times New Roman" w:hAnsi="Times New Roman"/>
                <w:sz w:val="16"/>
                <w:szCs w:val="16"/>
                <w:lang w:val="en-US"/>
              </w:rPr>
              <w:t xml:space="preserve"> </w:t>
            </w:r>
            <w:r w:rsidRPr="00FB1EB3">
              <w:rPr>
                <w:rFonts w:ascii="Times New Roman" w:hAnsi="Times New Roman"/>
                <w:sz w:val="16"/>
                <w:szCs w:val="16"/>
                <w:lang w:val="en-US"/>
              </w:rPr>
              <w:fldChar w:fldCharType="begin"/>
            </w:r>
            <w:r w:rsidRPr="00FB1EB3">
              <w:rPr>
                <w:rFonts w:ascii="Times New Roman" w:hAnsi="Times New Roman"/>
                <w:sz w:val="16"/>
                <w:szCs w:val="16"/>
                <w:lang w:val="en-US"/>
              </w:rPr>
              <w:instrText>ADDIN RW.BIB</w:instrText>
            </w:r>
            <w:r w:rsidRPr="00FB1EB3">
              <w:rPr>
                <w:rFonts w:ascii="Times New Roman" w:hAnsi="Times New Roman"/>
                <w:sz w:val="16"/>
                <w:szCs w:val="16"/>
                <w:lang w:val="en-US"/>
              </w:rPr>
              <w:fldChar w:fldCharType="end"/>
            </w:r>
          </w:p>
          <w:p w14:paraId="1A8860DE" w14:textId="1B6FF78E" w:rsidR="00787ABD" w:rsidRPr="00FB1EB3" w:rsidRDefault="00787ABD" w:rsidP="00CA3AFE">
            <w:pPr>
              <w:spacing w:before="40" w:after="40"/>
              <w:rPr>
                <w:rFonts w:ascii="Times New Roman" w:hAnsi="Times New Roman"/>
                <w:color w:val="000000"/>
                <w:sz w:val="16"/>
                <w:szCs w:val="16"/>
                <w:lang w:val="en-US"/>
              </w:rPr>
            </w:pPr>
            <w:r w:rsidRPr="00FB1EB3">
              <w:rPr>
                <w:rFonts w:ascii="Times New Roman" w:hAnsi="Times New Roman"/>
                <w:color w:val="000000"/>
                <w:sz w:val="16"/>
                <w:szCs w:val="16"/>
                <w:vertAlign w:val="superscript"/>
                <w:lang w:val="en-US"/>
              </w:rPr>
              <w:t>b</w:t>
            </w:r>
            <w:r w:rsidRPr="00FB1EB3">
              <w:rPr>
                <w:rFonts w:ascii="Times New Roman" w:hAnsi="Times New Roman"/>
                <w:color w:val="000000"/>
                <w:sz w:val="16"/>
                <w:szCs w:val="16"/>
                <w:lang w:val="en-US"/>
              </w:rPr>
              <w:t xml:space="preserve"> Unpublished vitamin D and prostate cancer data, Study references: </w:t>
            </w:r>
            <w:r w:rsidR="00F5011E" w:rsidRPr="00FB1EB3">
              <w:rPr>
                <w:rFonts w:ascii="Times New Roman" w:hAnsi="Times New Roman"/>
                <w:color w:val="000000"/>
                <w:sz w:val="16"/>
                <w:szCs w:val="16"/>
                <w:lang w:val="en-US"/>
              </w:rPr>
              <w:t>Joshu et al., 2018</w:t>
            </w:r>
            <w:r w:rsidR="007A6049" w:rsidRPr="00FB1EB3">
              <w:rPr>
                <w:rFonts w:ascii="Times New Roman" w:hAnsi="Times New Roman"/>
                <w:color w:val="000000"/>
                <w:sz w:val="16"/>
                <w:szCs w:val="16"/>
                <w:lang w:val="en-US"/>
              </w:rPr>
              <w:t xml:space="preserve"> </w:t>
            </w:r>
            <w:r w:rsidR="007A6049" w:rsidRPr="00FB1EB3">
              <w:rPr>
                <w:rFonts w:ascii="Times New Roman" w:hAnsi="Times New Roman"/>
                <w:color w:val="000000"/>
                <w:sz w:val="18"/>
                <w:szCs w:val="18"/>
                <w:lang w:val="en-US"/>
              </w:rPr>
              <w:t>for ARIC</w:t>
            </w:r>
            <w:r w:rsidR="00F5011E" w:rsidRPr="00FB1EB3">
              <w:rPr>
                <w:rFonts w:ascii="Times New Roman" w:hAnsi="Times New Roman"/>
                <w:color w:val="000000"/>
                <w:sz w:val="16"/>
                <w:szCs w:val="16"/>
                <w:lang w:val="en-US"/>
              </w:rPr>
              <w:t xml:space="preserve">, </w:t>
            </w:r>
            <w:r w:rsidRPr="00FB1EB3">
              <w:rPr>
                <w:rFonts w:ascii="Times New Roman" w:hAnsi="Times New Roman"/>
                <w:color w:val="000000"/>
                <w:sz w:val="16"/>
                <w:szCs w:val="16"/>
                <w:lang w:val="en-US"/>
              </w:rPr>
              <w:t xml:space="preserve">Knekt </w:t>
            </w:r>
            <w:r w:rsidRPr="00FB1EB3">
              <w:rPr>
                <w:rFonts w:ascii="Times New Roman" w:hAnsi="Times New Roman"/>
                <w:i/>
                <w:color w:val="000000"/>
                <w:sz w:val="16"/>
                <w:szCs w:val="16"/>
                <w:lang w:val="en-US"/>
              </w:rPr>
              <w:t>et al.</w:t>
            </w:r>
            <w:r w:rsidRPr="00FB1EB3">
              <w:rPr>
                <w:rFonts w:ascii="Times New Roman" w:hAnsi="Times New Roman"/>
                <w:color w:val="000000"/>
                <w:sz w:val="16"/>
                <w:szCs w:val="16"/>
                <w:lang w:val="en-US"/>
              </w:rPr>
              <w:t xml:space="preserve">, 2008 for FMC and Milne </w:t>
            </w:r>
            <w:r w:rsidRPr="00FB1EB3">
              <w:rPr>
                <w:rFonts w:ascii="Times New Roman" w:hAnsi="Times New Roman"/>
                <w:i/>
                <w:iCs/>
                <w:color w:val="000000"/>
                <w:sz w:val="16"/>
                <w:szCs w:val="16"/>
                <w:lang w:val="en-US"/>
              </w:rPr>
              <w:t>et al</w:t>
            </w:r>
            <w:r w:rsidRPr="00FB1EB3">
              <w:rPr>
                <w:rFonts w:ascii="Times New Roman" w:hAnsi="Times New Roman"/>
                <w:color w:val="000000"/>
                <w:sz w:val="16"/>
                <w:szCs w:val="16"/>
                <w:lang w:val="en-US"/>
              </w:rPr>
              <w:t>., 2017</w:t>
            </w:r>
            <w:r w:rsidR="00CA3AFE" w:rsidRPr="00FB1EB3">
              <w:rPr>
                <w:rFonts w:ascii="Times New Roman" w:hAnsi="Times New Roman"/>
                <w:color w:val="000000"/>
                <w:sz w:val="16"/>
                <w:szCs w:val="16"/>
                <w:lang w:val="en-US"/>
              </w:rPr>
              <w:t xml:space="preserve"> for MCCS.</w:t>
            </w:r>
          </w:p>
          <w:p w14:paraId="16BE42FC" w14:textId="6CBBBBFA" w:rsidR="008977A9" w:rsidRPr="00FB1EB3" w:rsidRDefault="008977A9" w:rsidP="00CA3AFE">
            <w:pPr>
              <w:spacing w:before="40" w:after="40"/>
              <w:rPr>
                <w:rFonts w:ascii="Times New Roman" w:hAnsi="Times New Roman"/>
                <w:color w:val="000000"/>
                <w:sz w:val="16"/>
                <w:szCs w:val="16"/>
                <w:lang w:val="en-US"/>
              </w:rPr>
            </w:pPr>
            <w:r w:rsidRPr="00FB1EB3">
              <w:rPr>
                <w:rFonts w:ascii="Times New Roman" w:hAnsi="Times New Roman"/>
                <w:color w:val="000000"/>
                <w:sz w:val="16"/>
                <w:szCs w:val="16"/>
                <w:vertAlign w:val="superscript"/>
                <w:lang w:val="en-US"/>
              </w:rPr>
              <w:t>c</w:t>
            </w:r>
            <w:r w:rsidRPr="00FB1EB3">
              <w:rPr>
                <w:rFonts w:ascii="Times New Roman" w:hAnsi="Times New Roman"/>
                <w:color w:val="000000"/>
                <w:sz w:val="16"/>
                <w:szCs w:val="16"/>
                <w:lang w:val="en-US"/>
              </w:rPr>
              <w:t xml:space="preserve"> </w:t>
            </w:r>
            <w:r w:rsidR="00CA3AFE" w:rsidRPr="00FB1EB3">
              <w:rPr>
                <w:rFonts w:ascii="Times New Roman" w:hAnsi="Times New Roman"/>
                <w:color w:val="000000"/>
                <w:sz w:val="16"/>
                <w:szCs w:val="16"/>
                <w:lang w:val="en-US"/>
              </w:rPr>
              <w:t>For MCCS, plasma concentrations were estimated from d</w:t>
            </w:r>
            <w:r w:rsidRPr="00FB1EB3">
              <w:rPr>
                <w:rFonts w:ascii="Times New Roman" w:hAnsi="Times New Roman"/>
                <w:color w:val="000000"/>
                <w:sz w:val="16"/>
                <w:szCs w:val="16"/>
                <w:lang w:val="en-US"/>
              </w:rPr>
              <w:t xml:space="preserve">ried blood spots </w:t>
            </w:r>
            <w:r w:rsidR="00CA3AFE" w:rsidRPr="00FB1EB3">
              <w:rPr>
                <w:rFonts w:ascii="Times New Roman" w:hAnsi="Times New Roman"/>
                <w:color w:val="000000"/>
                <w:sz w:val="16"/>
                <w:szCs w:val="16"/>
                <w:lang w:val="en-US"/>
              </w:rPr>
              <w:t>following the approach detailed in Heath AK et al., 2014.</w:t>
            </w:r>
          </w:p>
          <w:p w14:paraId="7CF8D340" w14:textId="6CBE1B77" w:rsidR="00787ABD" w:rsidRPr="00FB1EB3" w:rsidRDefault="00787ABD" w:rsidP="00CA3AFE">
            <w:pPr>
              <w:spacing w:before="40" w:after="40"/>
              <w:jc w:val="both"/>
              <w:rPr>
                <w:rFonts w:ascii="Times New Roman" w:hAnsi="Times New Roman"/>
                <w:sz w:val="16"/>
                <w:szCs w:val="16"/>
                <w:lang w:val="en-US"/>
              </w:rPr>
            </w:pPr>
            <w:r w:rsidRPr="00FB1EB3">
              <w:rPr>
                <w:rFonts w:ascii="Times New Roman" w:hAnsi="Times New Roman"/>
                <w:color w:val="000000"/>
                <w:sz w:val="16"/>
                <w:szCs w:val="16"/>
                <w:lang w:val="en-US"/>
              </w:rPr>
              <w:t>Abbreviations: CV, coefficient of variation; EDTA, Ethylenediaminetetraacetic acid; EIA, enzyme immunoassay;</w:t>
            </w:r>
            <w:r w:rsidR="000A1497" w:rsidRPr="00FB1EB3">
              <w:rPr>
                <w:rFonts w:ascii="Times New Roman" w:hAnsi="Times New Roman"/>
                <w:color w:val="000000"/>
                <w:sz w:val="16"/>
                <w:szCs w:val="16"/>
                <w:lang w:val="en-US"/>
              </w:rPr>
              <w:t xml:space="preserve"> HPLC, high-performance liquid chromatography;</w:t>
            </w:r>
            <w:r w:rsidRPr="00FB1EB3">
              <w:rPr>
                <w:rFonts w:ascii="Times New Roman" w:hAnsi="Times New Roman"/>
                <w:color w:val="000000"/>
                <w:sz w:val="16"/>
                <w:szCs w:val="16"/>
                <w:lang w:val="en-US"/>
              </w:rPr>
              <w:t xml:space="preserve"> IA, immunoassay, type unspecified; </w:t>
            </w:r>
            <w:r w:rsidR="00CA3AFE" w:rsidRPr="00FB1EB3">
              <w:rPr>
                <w:rFonts w:ascii="Times New Roman" w:hAnsi="Times New Roman"/>
                <w:color w:val="000000"/>
                <w:sz w:val="16"/>
                <w:szCs w:val="16"/>
                <w:lang w:val="en-US"/>
              </w:rPr>
              <w:t xml:space="preserve">LC-MS/MS, liquid chromatography/tandem mass spectrometry; </w:t>
            </w:r>
            <w:r w:rsidRPr="00FB1EB3">
              <w:rPr>
                <w:rFonts w:ascii="Times New Roman" w:hAnsi="Times New Roman"/>
                <w:color w:val="000000"/>
                <w:sz w:val="16"/>
                <w:szCs w:val="16"/>
                <w:lang w:val="en-US"/>
              </w:rPr>
              <w:t>MS, mass spectrometry; NK, not known; RIA, radioimmunoassay; RRA, radioreceptor assay; 25(OH)D</w:t>
            </w:r>
            <w:r w:rsidR="00FD2EC9" w:rsidRPr="00FB1EB3">
              <w:rPr>
                <w:rFonts w:ascii="Times New Roman" w:hAnsi="Times New Roman"/>
                <w:sz w:val="16"/>
                <w:szCs w:val="16"/>
                <w:lang w:val="en-US"/>
              </w:rPr>
              <w:t>,</w:t>
            </w:r>
            <w:r w:rsidR="000A1497" w:rsidRPr="00FB1EB3">
              <w:rPr>
                <w:rFonts w:ascii="Times New Roman" w:hAnsi="Times New Roman"/>
                <w:sz w:val="16"/>
                <w:szCs w:val="16"/>
                <w:lang w:val="en-US"/>
              </w:rPr>
              <w:t xml:space="preserve"> </w:t>
            </w:r>
            <w:r w:rsidR="00FD2EC9" w:rsidRPr="00FB1EB3">
              <w:rPr>
                <w:rFonts w:ascii="Times New Roman" w:hAnsi="Times New Roman"/>
                <w:sz w:val="16"/>
                <w:szCs w:val="16"/>
                <w:lang w:val="en-US"/>
              </w:rPr>
              <w:t>25-hydroxyvitamin D</w:t>
            </w:r>
            <w:r w:rsidRPr="00FB1EB3">
              <w:rPr>
                <w:rFonts w:ascii="Times New Roman" w:hAnsi="Times New Roman"/>
                <w:sz w:val="16"/>
                <w:szCs w:val="16"/>
                <w:lang w:val="en-US"/>
              </w:rPr>
              <w:t xml:space="preserve">; </w:t>
            </w:r>
            <w:r w:rsidRPr="00FB1EB3">
              <w:rPr>
                <w:rFonts w:ascii="Times New Roman" w:hAnsi="Times New Roman"/>
                <w:color w:val="000000"/>
                <w:sz w:val="16"/>
                <w:szCs w:val="16"/>
                <w:lang w:val="en-US"/>
              </w:rPr>
              <w:t>1,25(OH)</w:t>
            </w:r>
            <w:r w:rsidRPr="00FB1EB3">
              <w:rPr>
                <w:rFonts w:ascii="Times New Roman" w:hAnsi="Times New Roman"/>
                <w:color w:val="000000"/>
                <w:sz w:val="16"/>
                <w:szCs w:val="16"/>
                <w:vertAlign w:val="subscript"/>
                <w:lang w:val="en-US"/>
              </w:rPr>
              <w:t>2</w:t>
            </w:r>
            <w:r w:rsidRPr="00FB1EB3">
              <w:rPr>
                <w:rFonts w:ascii="Times New Roman" w:hAnsi="Times New Roman"/>
                <w:color w:val="000000"/>
                <w:sz w:val="16"/>
                <w:szCs w:val="16"/>
                <w:lang w:val="en-US"/>
              </w:rPr>
              <w:t>D,</w:t>
            </w:r>
            <w:r w:rsidRPr="00FB1EB3">
              <w:rPr>
                <w:rFonts w:ascii="Times New Roman" w:hAnsi="Times New Roman"/>
                <w:sz w:val="16"/>
                <w:szCs w:val="16"/>
                <w:lang w:val="en-US"/>
              </w:rPr>
              <w:t xml:space="preserve"> 1,25-dihydroxyvitamin D.</w:t>
            </w:r>
          </w:p>
          <w:p w14:paraId="70CD3DB3" w14:textId="77777777" w:rsidR="00787ABD" w:rsidRPr="00FB1EB3" w:rsidRDefault="00787ABD" w:rsidP="00CA3AFE">
            <w:pPr>
              <w:spacing w:before="40" w:after="40"/>
              <w:rPr>
                <w:rFonts w:ascii="Times New Roman" w:hAnsi="Times New Roman"/>
                <w:bCs/>
                <w:color w:val="000000"/>
                <w:sz w:val="16"/>
                <w:szCs w:val="16"/>
                <w:lang w:val="en-US"/>
              </w:rPr>
            </w:pPr>
            <w:r w:rsidRPr="00FB1EB3">
              <w:rPr>
                <w:rFonts w:ascii="Times New Roman" w:hAnsi="Times New Roman"/>
                <w:color w:val="000000"/>
                <w:sz w:val="16"/>
                <w:szCs w:val="16"/>
                <w:lang w:val="en-US"/>
              </w:rPr>
              <w:t>For expansion of study names see Table 1.</w:t>
            </w:r>
          </w:p>
        </w:tc>
      </w:tr>
    </w:tbl>
    <w:p w14:paraId="43BE81AE" w14:textId="77777777" w:rsidR="00243CCD" w:rsidRPr="00FB1EB3" w:rsidRDefault="00243CCD" w:rsidP="00243CCD">
      <w:pPr>
        <w:spacing w:after="0"/>
        <w:rPr>
          <w:rFonts w:ascii="Times New Roman" w:hAnsi="Times New Roman"/>
          <w:sz w:val="18"/>
          <w:szCs w:val="18"/>
          <w:lang w:val="en-US"/>
        </w:rPr>
      </w:pPr>
    </w:p>
    <w:p w14:paraId="7E81CCBE" w14:textId="77777777" w:rsidR="002721C0" w:rsidRPr="00FB1EB3" w:rsidRDefault="002721C0" w:rsidP="0055649F">
      <w:pPr>
        <w:pStyle w:val="HTMLPreformatted"/>
        <w:rPr>
          <w:rFonts w:ascii="Times New Roman" w:hAnsi="Times New Roman"/>
          <w:lang w:val="en-US"/>
        </w:rPr>
        <w:sectPr w:rsidR="002721C0" w:rsidRPr="00FB1EB3" w:rsidSect="002721C0">
          <w:pgSz w:w="16838" w:h="11906" w:orient="landscape"/>
          <w:pgMar w:top="567" w:right="720" w:bottom="567" w:left="624" w:header="709" w:footer="709" w:gutter="0"/>
          <w:cols w:space="708"/>
          <w:docGrid w:linePitch="360"/>
        </w:sect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32"/>
        <w:gridCol w:w="6043"/>
      </w:tblGrid>
      <w:tr w:rsidR="00787ABD" w:rsidRPr="00FB1EB3" w14:paraId="2AC0EAB3" w14:textId="77777777" w:rsidTr="00156A92">
        <w:trPr>
          <w:trHeight w:val="791"/>
        </w:trPr>
        <w:tc>
          <w:tcPr>
            <w:tcW w:w="9975" w:type="dxa"/>
            <w:gridSpan w:val="2"/>
            <w:tcBorders>
              <w:top w:val="nil"/>
              <w:bottom w:val="single" w:sz="4" w:space="0" w:color="auto"/>
            </w:tcBorders>
            <w:vAlign w:val="center"/>
          </w:tcPr>
          <w:p w14:paraId="53ACE458" w14:textId="0140BF71" w:rsidR="00787ABD" w:rsidRPr="00FB1EB3" w:rsidRDefault="00787ABD" w:rsidP="00156A92">
            <w:pPr>
              <w:spacing w:after="120" w:line="240" w:lineRule="auto"/>
              <w:rPr>
                <w:rFonts w:ascii="Times New Roman" w:hAnsi="Times New Roman"/>
                <w:b/>
                <w:sz w:val="20"/>
                <w:szCs w:val="20"/>
                <w:lang w:val="en-US"/>
              </w:rPr>
            </w:pPr>
            <w:r w:rsidRPr="00FB1EB3">
              <w:rPr>
                <w:rFonts w:ascii="Times New Roman" w:hAnsi="Times New Roman"/>
                <w:b/>
                <w:sz w:val="20"/>
                <w:szCs w:val="20"/>
                <w:lang w:val="en-US"/>
              </w:rPr>
              <w:lastRenderedPageBreak/>
              <w:t xml:space="preserve">Supplementary Table 3. </w:t>
            </w:r>
            <w:r w:rsidRPr="00FB1EB3">
              <w:rPr>
                <w:rFonts w:ascii="Times New Roman" w:hAnsi="Times New Roman"/>
                <w:sz w:val="20"/>
                <w:szCs w:val="20"/>
                <w:lang w:val="en-US"/>
              </w:rPr>
              <w:t>Odds ratios for prostate cancer by study-specific tenths of concentration of season-</w:t>
            </w:r>
            <w:r w:rsidR="00FB1EB3" w:rsidRPr="00FB1EB3">
              <w:rPr>
                <w:rFonts w:ascii="Times New Roman" w:hAnsi="Times New Roman"/>
                <w:sz w:val="20"/>
                <w:szCs w:val="20"/>
                <w:lang w:val="en-US"/>
              </w:rPr>
              <w:t>standardized</w:t>
            </w:r>
            <w:r w:rsidRPr="00FB1EB3">
              <w:rPr>
                <w:rFonts w:ascii="Times New Roman" w:hAnsi="Times New Roman"/>
                <w:sz w:val="20"/>
                <w:szCs w:val="20"/>
                <w:lang w:val="en-US"/>
              </w:rPr>
              <w:t xml:space="preserve"> 25(OH)D among cases and their matched controls in prospective studies, conditioned on the matching variables and adjusted for exact age, marital status, education, smoking, height and body mass index.</w:t>
            </w:r>
          </w:p>
        </w:tc>
      </w:tr>
      <w:tr w:rsidR="00787ABD" w:rsidRPr="00FB1EB3" w14:paraId="7E3374C9" w14:textId="77777777" w:rsidTr="00156A92">
        <w:trPr>
          <w:trHeight w:val="246"/>
        </w:trPr>
        <w:tc>
          <w:tcPr>
            <w:tcW w:w="3932" w:type="dxa"/>
            <w:tcBorders>
              <w:top w:val="single" w:sz="4" w:space="0" w:color="auto"/>
              <w:bottom w:val="nil"/>
            </w:tcBorders>
            <w:vAlign w:val="center"/>
          </w:tcPr>
          <w:p w14:paraId="45F89517" w14:textId="77777777" w:rsidR="00787ABD" w:rsidRPr="00FB1EB3" w:rsidRDefault="00787ABD" w:rsidP="00156A92">
            <w:pPr>
              <w:spacing w:after="120" w:line="240" w:lineRule="auto"/>
              <w:rPr>
                <w:rFonts w:ascii="Times New Roman" w:hAnsi="Times New Roman"/>
                <w:b/>
                <w:sz w:val="18"/>
                <w:szCs w:val="18"/>
                <w:lang w:val="en-US"/>
              </w:rPr>
            </w:pPr>
          </w:p>
        </w:tc>
        <w:tc>
          <w:tcPr>
            <w:tcW w:w="6043" w:type="dxa"/>
            <w:tcBorders>
              <w:top w:val="single" w:sz="4" w:space="0" w:color="auto"/>
              <w:bottom w:val="single" w:sz="4" w:space="0" w:color="auto"/>
            </w:tcBorders>
            <w:vAlign w:val="center"/>
          </w:tcPr>
          <w:p w14:paraId="6C7C78CE" w14:textId="77777777" w:rsidR="00787ABD" w:rsidRPr="00FB1EB3" w:rsidRDefault="00787ABD" w:rsidP="00156A92">
            <w:pPr>
              <w:spacing w:after="120" w:line="240" w:lineRule="auto"/>
              <w:jc w:val="center"/>
              <w:rPr>
                <w:rFonts w:ascii="Times New Roman" w:hAnsi="Times New Roman"/>
                <w:b/>
                <w:sz w:val="18"/>
                <w:szCs w:val="18"/>
                <w:lang w:val="en-US"/>
              </w:rPr>
            </w:pPr>
            <w:r w:rsidRPr="00FB1EB3">
              <w:rPr>
                <w:rFonts w:ascii="Times New Roman" w:hAnsi="Times New Roman"/>
                <w:b/>
                <w:sz w:val="18"/>
                <w:szCs w:val="18"/>
                <w:lang w:val="en-US"/>
              </w:rPr>
              <w:t>25(OH)D</w:t>
            </w:r>
          </w:p>
        </w:tc>
      </w:tr>
      <w:tr w:rsidR="00787ABD" w:rsidRPr="00FB1EB3" w14:paraId="22C4427A" w14:textId="77777777" w:rsidTr="00156A92">
        <w:trPr>
          <w:trHeight w:val="233"/>
        </w:trPr>
        <w:tc>
          <w:tcPr>
            <w:tcW w:w="3932" w:type="dxa"/>
            <w:tcBorders>
              <w:top w:val="nil"/>
              <w:bottom w:val="single" w:sz="4" w:space="0" w:color="auto"/>
            </w:tcBorders>
            <w:vAlign w:val="center"/>
          </w:tcPr>
          <w:p w14:paraId="17145043" w14:textId="5666A723" w:rsidR="00787ABD" w:rsidRPr="00FB1EB3" w:rsidRDefault="00086F4E"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Tenth</w:t>
            </w:r>
          </w:p>
        </w:tc>
        <w:tc>
          <w:tcPr>
            <w:tcW w:w="6043" w:type="dxa"/>
            <w:tcBorders>
              <w:top w:val="single" w:sz="4" w:space="0" w:color="auto"/>
              <w:bottom w:val="single" w:sz="4" w:space="0" w:color="auto"/>
            </w:tcBorders>
            <w:vAlign w:val="center"/>
          </w:tcPr>
          <w:p w14:paraId="0157DCF5" w14:textId="77777777" w:rsidR="00787ABD" w:rsidRPr="00FB1EB3" w:rsidRDefault="00787ABD" w:rsidP="00156A92">
            <w:pPr>
              <w:spacing w:after="120" w:line="240" w:lineRule="auto"/>
              <w:jc w:val="center"/>
              <w:rPr>
                <w:rFonts w:ascii="Times New Roman" w:hAnsi="Times New Roman"/>
                <w:b/>
                <w:sz w:val="18"/>
                <w:szCs w:val="18"/>
                <w:lang w:val="en-US"/>
              </w:rPr>
            </w:pPr>
            <w:r w:rsidRPr="00FB1EB3">
              <w:rPr>
                <w:rFonts w:ascii="Times New Roman" w:hAnsi="Times New Roman"/>
                <w:b/>
                <w:sz w:val="18"/>
                <w:szCs w:val="18"/>
                <w:lang w:val="en-US"/>
              </w:rPr>
              <w:t>OR (95% CI)</w:t>
            </w:r>
          </w:p>
        </w:tc>
      </w:tr>
      <w:tr w:rsidR="00787ABD" w:rsidRPr="00FB1EB3" w14:paraId="53E3B626" w14:textId="77777777" w:rsidTr="00156A92">
        <w:trPr>
          <w:trHeight w:val="246"/>
        </w:trPr>
        <w:tc>
          <w:tcPr>
            <w:tcW w:w="3932" w:type="dxa"/>
            <w:tcBorders>
              <w:top w:val="nil"/>
              <w:bottom w:val="nil"/>
            </w:tcBorders>
            <w:vAlign w:val="center"/>
          </w:tcPr>
          <w:p w14:paraId="4BC3B4D2"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1</w:t>
            </w:r>
          </w:p>
        </w:tc>
        <w:tc>
          <w:tcPr>
            <w:tcW w:w="6043" w:type="dxa"/>
            <w:tcBorders>
              <w:top w:val="nil"/>
              <w:bottom w:val="nil"/>
            </w:tcBorders>
            <w:vAlign w:val="center"/>
          </w:tcPr>
          <w:p w14:paraId="2DFCBCCC"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1 (reference)</w:t>
            </w:r>
          </w:p>
        </w:tc>
      </w:tr>
      <w:tr w:rsidR="00787ABD" w:rsidRPr="00FB1EB3" w14:paraId="1377267C" w14:textId="77777777" w:rsidTr="00156A92">
        <w:trPr>
          <w:trHeight w:val="233"/>
        </w:trPr>
        <w:tc>
          <w:tcPr>
            <w:tcW w:w="3932" w:type="dxa"/>
            <w:tcBorders>
              <w:top w:val="nil"/>
              <w:bottom w:val="nil"/>
            </w:tcBorders>
            <w:vAlign w:val="center"/>
          </w:tcPr>
          <w:p w14:paraId="61CFBA0D"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2</w:t>
            </w:r>
          </w:p>
        </w:tc>
        <w:tc>
          <w:tcPr>
            <w:tcW w:w="6043" w:type="dxa"/>
            <w:tcBorders>
              <w:top w:val="nil"/>
              <w:bottom w:val="nil"/>
            </w:tcBorders>
            <w:vAlign w:val="center"/>
          </w:tcPr>
          <w:p w14:paraId="7921744A"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1.12 (1.01-1.25)</w:t>
            </w:r>
          </w:p>
        </w:tc>
      </w:tr>
      <w:tr w:rsidR="00787ABD" w:rsidRPr="00FB1EB3" w14:paraId="0DD26B46" w14:textId="77777777" w:rsidTr="00156A92">
        <w:trPr>
          <w:trHeight w:val="233"/>
        </w:trPr>
        <w:tc>
          <w:tcPr>
            <w:tcW w:w="3932" w:type="dxa"/>
            <w:tcBorders>
              <w:top w:val="nil"/>
              <w:bottom w:val="nil"/>
            </w:tcBorders>
            <w:vAlign w:val="center"/>
          </w:tcPr>
          <w:p w14:paraId="5D0C103A"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3</w:t>
            </w:r>
          </w:p>
        </w:tc>
        <w:tc>
          <w:tcPr>
            <w:tcW w:w="6043" w:type="dxa"/>
            <w:tcBorders>
              <w:top w:val="nil"/>
              <w:bottom w:val="nil"/>
            </w:tcBorders>
            <w:vAlign w:val="center"/>
          </w:tcPr>
          <w:p w14:paraId="32D76F37"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1.13 (1.01-1.25)</w:t>
            </w:r>
          </w:p>
        </w:tc>
      </w:tr>
      <w:tr w:rsidR="00787ABD" w:rsidRPr="00FB1EB3" w14:paraId="759D42EA" w14:textId="77777777" w:rsidTr="00156A92">
        <w:trPr>
          <w:trHeight w:val="246"/>
        </w:trPr>
        <w:tc>
          <w:tcPr>
            <w:tcW w:w="3932" w:type="dxa"/>
            <w:tcBorders>
              <w:top w:val="nil"/>
              <w:bottom w:val="nil"/>
            </w:tcBorders>
            <w:vAlign w:val="center"/>
          </w:tcPr>
          <w:p w14:paraId="5C6A0B2F"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4</w:t>
            </w:r>
          </w:p>
        </w:tc>
        <w:tc>
          <w:tcPr>
            <w:tcW w:w="6043" w:type="dxa"/>
            <w:tcBorders>
              <w:top w:val="nil"/>
              <w:bottom w:val="nil"/>
            </w:tcBorders>
            <w:vAlign w:val="center"/>
          </w:tcPr>
          <w:p w14:paraId="6B3BF119"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1.14 (1.02-1.27)</w:t>
            </w:r>
          </w:p>
        </w:tc>
      </w:tr>
      <w:tr w:rsidR="00787ABD" w:rsidRPr="00FB1EB3" w14:paraId="35C3778D" w14:textId="77777777" w:rsidTr="00156A92">
        <w:trPr>
          <w:trHeight w:val="233"/>
        </w:trPr>
        <w:tc>
          <w:tcPr>
            <w:tcW w:w="3932" w:type="dxa"/>
            <w:tcBorders>
              <w:top w:val="nil"/>
              <w:bottom w:val="nil"/>
            </w:tcBorders>
            <w:vAlign w:val="center"/>
          </w:tcPr>
          <w:p w14:paraId="2D1D0E5C"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5</w:t>
            </w:r>
          </w:p>
        </w:tc>
        <w:tc>
          <w:tcPr>
            <w:tcW w:w="6043" w:type="dxa"/>
            <w:tcBorders>
              <w:top w:val="nil"/>
              <w:bottom w:val="nil"/>
            </w:tcBorders>
            <w:vAlign w:val="center"/>
          </w:tcPr>
          <w:p w14:paraId="4EBCA2EF"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1.27 (1.14-1.42)</w:t>
            </w:r>
          </w:p>
        </w:tc>
      </w:tr>
      <w:tr w:rsidR="00787ABD" w:rsidRPr="00FB1EB3" w14:paraId="3196CF70" w14:textId="77777777" w:rsidTr="00156A92">
        <w:trPr>
          <w:trHeight w:val="246"/>
        </w:trPr>
        <w:tc>
          <w:tcPr>
            <w:tcW w:w="3932" w:type="dxa"/>
            <w:tcBorders>
              <w:top w:val="nil"/>
              <w:bottom w:val="nil"/>
            </w:tcBorders>
            <w:vAlign w:val="center"/>
          </w:tcPr>
          <w:p w14:paraId="26CE3610"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6</w:t>
            </w:r>
          </w:p>
        </w:tc>
        <w:tc>
          <w:tcPr>
            <w:tcW w:w="6043" w:type="dxa"/>
            <w:tcBorders>
              <w:top w:val="nil"/>
              <w:bottom w:val="nil"/>
            </w:tcBorders>
            <w:vAlign w:val="center"/>
          </w:tcPr>
          <w:p w14:paraId="4FFCD57C"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1.16 (1.04-1.29)</w:t>
            </w:r>
          </w:p>
        </w:tc>
      </w:tr>
      <w:tr w:rsidR="00787ABD" w:rsidRPr="00FB1EB3" w14:paraId="08D7C1D2" w14:textId="77777777" w:rsidTr="00156A92">
        <w:trPr>
          <w:trHeight w:val="233"/>
        </w:trPr>
        <w:tc>
          <w:tcPr>
            <w:tcW w:w="3932" w:type="dxa"/>
            <w:tcBorders>
              <w:top w:val="nil"/>
              <w:bottom w:val="nil"/>
            </w:tcBorders>
            <w:vAlign w:val="center"/>
          </w:tcPr>
          <w:p w14:paraId="01A0C9EB"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7</w:t>
            </w:r>
          </w:p>
        </w:tc>
        <w:tc>
          <w:tcPr>
            <w:tcW w:w="6043" w:type="dxa"/>
            <w:tcBorders>
              <w:top w:val="nil"/>
              <w:bottom w:val="nil"/>
            </w:tcBorders>
            <w:vAlign w:val="center"/>
          </w:tcPr>
          <w:p w14:paraId="106EE1C3"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1.27 (1.14-1.41)</w:t>
            </w:r>
          </w:p>
        </w:tc>
      </w:tr>
      <w:tr w:rsidR="00787ABD" w:rsidRPr="00FB1EB3" w14:paraId="2E20C2BE" w14:textId="77777777" w:rsidTr="00156A92">
        <w:trPr>
          <w:trHeight w:val="246"/>
        </w:trPr>
        <w:tc>
          <w:tcPr>
            <w:tcW w:w="3932" w:type="dxa"/>
            <w:tcBorders>
              <w:top w:val="nil"/>
              <w:bottom w:val="nil"/>
            </w:tcBorders>
            <w:vAlign w:val="center"/>
          </w:tcPr>
          <w:p w14:paraId="58335B4F"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8</w:t>
            </w:r>
          </w:p>
        </w:tc>
        <w:tc>
          <w:tcPr>
            <w:tcW w:w="6043" w:type="dxa"/>
            <w:tcBorders>
              <w:top w:val="nil"/>
              <w:bottom w:val="nil"/>
            </w:tcBorders>
            <w:vAlign w:val="center"/>
          </w:tcPr>
          <w:p w14:paraId="4542C8DE"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1.28 (1.15-1.42)</w:t>
            </w:r>
          </w:p>
        </w:tc>
      </w:tr>
      <w:tr w:rsidR="00787ABD" w:rsidRPr="00FB1EB3" w14:paraId="280219E8" w14:textId="77777777" w:rsidTr="00156A92">
        <w:trPr>
          <w:trHeight w:val="233"/>
        </w:trPr>
        <w:tc>
          <w:tcPr>
            <w:tcW w:w="3932" w:type="dxa"/>
            <w:tcBorders>
              <w:top w:val="nil"/>
              <w:bottom w:val="nil"/>
            </w:tcBorders>
            <w:vAlign w:val="center"/>
          </w:tcPr>
          <w:p w14:paraId="39DBC18D"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9</w:t>
            </w:r>
          </w:p>
        </w:tc>
        <w:tc>
          <w:tcPr>
            <w:tcW w:w="6043" w:type="dxa"/>
            <w:tcBorders>
              <w:top w:val="nil"/>
              <w:bottom w:val="nil"/>
            </w:tcBorders>
            <w:vAlign w:val="center"/>
          </w:tcPr>
          <w:p w14:paraId="3E9CFF7C"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1.24 (1.12-1.39)</w:t>
            </w:r>
          </w:p>
        </w:tc>
      </w:tr>
      <w:tr w:rsidR="00787ABD" w:rsidRPr="00FB1EB3" w14:paraId="7F2F72BA" w14:textId="77777777" w:rsidTr="00156A92">
        <w:trPr>
          <w:trHeight w:val="246"/>
        </w:trPr>
        <w:tc>
          <w:tcPr>
            <w:tcW w:w="3932" w:type="dxa"/>
            <w:tcBorders>
              <w:top w:val="nil"/>
              <w:bottom w:val="nil"/>
            </w:tcBorders>
            <w:vAlign w:val="center"/>
          </w:tcPr>
          <w:p w14:paraId="73A8954C"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sz w:val="18"/>
                <w:szCs w:val="18"/>
                <w:lang w:val="en-US"/>
              </w:rPr>
              <w:t>10</w:t>
            </w:r>
          </w:p>
        </w:tc>
        <w:tc>
          <w:tcPr>
            <w:tcW w:w="6043" w:type="dxa"/>
            <w:tcBorders>
              <w:top w:val="nil"/>
              <w:bottom w:val="nil"/>
            </w:tcBorders>
            <w:vAlign w:val="center"/>
          </w:tcPr>
          <w:p w14:paraId="25747168"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1.34 (1.20-1.49)</w:t>
            </w:r>
          </w:p>
        </w:tc>
      </w:tr>
      <w:tr w:rsidR="00787ABD" w:rsidRPr="00FB1EB3" w14:paraId="632A87F0" w14:textId="77777777" w:rsidTr="00156A92">
        <w:trPr>
          <w:trHeight w:val="246"/>
        </w:trPr>
        <w:tc>
          <w:tcPr>
            <w:tcW w:w="3932" w:type="dxa"/>
            <w:tcBorders>
              <w:top w:val="nil"/>
            </w:tcBorders>
            <w:vAlign w:val="center"/>
          </w:tcPr>
          <w:p w14:paraId="5A514281" w14:textId="77777777" w:rsidR="00787ABD" w:rsidRPr="00FB1EB3" w:rsidRDefault="00787ABD" w:rsidP="00156A92">
            <w:pPr>
              <w:spacing w:after="120" w:line="240" w:lineRule="auto"/>
              <w:rPr>
                <w:rFonts w:ascii="Times New Roman" w:hAnsi="Times New Roman"/>
                <w:b/>
                <w:sz w:val="18"/>
                <w:szCs w:val="18"/>
                <w:lang w:val="en-US"/>
              </w:rPr>
            </w:pPr>
            <w:r w:rsidRPr="00FB1EB3">
              <w:rPr>
                <w:rFonts w:ascii="Times New Roman" w:hAnsi="Times New Roman"/>
                <w:b/>
                <w:i/>
                <w:sz w:val="18"/>
                <w:szCs w:val="18"/>
                <w:lang w:val="en-US"/>
              </w:rPr>
              <w:t>P</w:t>
            </w:r>
            <w:r w:rsidRPr="00FB1EB3">
              <w:rPr>
                <w:rFonts w:ascii="Times New Roman" w:hAnsi="Times New Roman"/>
                <w:b/>
                <w:sz w:val="18"/>
                <w:szCs w:val="18"/>
                <w:lang w:val="en-US"/>
              </w:rPr>
              <w:t xml:space="preserve"> for trend</w:t>
            </w:r>
          </w:p>
        </w:tc>
        <w:tc>
          <w:tcPr>
            <w:tcW w:w="6043" w:type="dxa"/>
            <w:tcBorders>
              <w:top w:val="nil"/>
            </w:tcBorders>
            <w:vAlign w:val="center"/>
          </w:tcPr>
          <w:p w14:paraId="7A712F25" w14:textId="77777777" w:rsidR="00787ABD" w:rsidRPr="00FB1EB3" w:rsidRDefault="00787ABD" w:rsidP="00156A92">
            <w:pPr>
              <w:spacing w:after="120" w:line="240" w:lineRule="auto"/>
              <w:jc w:val="center"/>
              <w:rPr>
                <w:rFonts w:ascii="Times New Roman" w:hAnsi="Times New Roman"/>
                <w:sz w:val="18"/>
                <w:szCs w:val="18"/>
                <w:lang w:val="en-US"/>
              </w:rPr>
            </w:pPr>
            <w:r w:rsidRPr="00FB1EB3">
              <w:rPr>
                <w:rFonts w:ascii="Times New Roman" w:hAnsi="Times New Roman"/>
                <w:sz w:val="18"/>
                <w:szCs w:val="18"/>
                <w:lang w:val="en-US"/>
              </w:rPr>
              <w:t>&lt;0.001</w:t>
            </w:r>
          </w:p>
        </w:tc>
      </w:tr>
    </w:tbl>
    <w:p w14:paraId="629ABE0D" w14:textId="77777777" w:rsidR="00C331D3" w:rsidRPr="00FB1EB3" w:rsidRDefault="00C331D3" w:rsidP="00C331D3">
      <w:pPr>
        <w:spacing w:after="0" w:line="240" w:lineRule="auto"/>
        <w:rPr>
          <w:rFonts w:ascii="Times New Roman" w:hAnsi="Times New Roman"/>
          <w:b/>
          <w:sz w:val="20"/>
          <w:szCs w:val="20"/>
          <w:lang w:val="en-US"/>
        </w:rPr>
      </w:pPr>
    </w:p>
    <w:p w14:paraId="30E63AC0" w14:textId="77777777" w:rsidR="00F23466" w:rsidRPr="00FB1EB3" w:rsidRDefault="00C331D3">
      <w:pPr>
        <w:spacing w:after="0" w:line="240" w:lineRule="auto"/>
        <w:rPr>
          <w:rFonts w:ascii="Times New Roman" w:hAnsi="Times New Roman"/>
          <w:b/>
          <w:sz w:val="20"/>
          <w:szCs w:val="20"/>
          <w:lang w:val="en-US"/>
        </w:rPr>
      </w:pPr>
      <w:r w:rsidRPr="00FB1EB3">
        <w:rPr>
          <w:rFonts w:ascii="Times New Roman" w:hAnsi="Times New Roman"/>
          <w:b/>
          <w:sz w:val="20"/>
          <w:szCs w:val="20"/>
          <w:lang w:val="en-US"/>
        </w:rPr>
        <w:br w:type="page"/>
      </w:r>
    </w:p>
    <w:tbl>
      <w:tblPr>
        <w:tblW w:w="9791" w:type="dxa"/>
        <w:tblInd w:w="557" w:type="dxa"/>
        <w:tblLayout w:type="fixed"/>
        <w:tblCellMar>
          <w:left w:w="0" w:type="dxa"/>
          <w:right w:w="0" w:type="dxa"/>
        </w:tblCellMar>
        <w:tblLook w:val="0420" w:firstRow="1" w:lastRow="0" w:firstColumn="0" w:lastColumn="0" w:noHBand="0" w:noVBand="1"/>
      </w:tblPr>
      <w:tblGrid>
        <w:gridCol w:w="2540"/>
        <w:gridCol w:w="1813"/>
        <w:gridCol w:w="908"/>
        <w:gridCol w:w="4530"/>
      </w:tblGrid>
      <w:tr w:rsidR="00F23466" w:rsidRPr="00FB1EB3" w14:paraId="7FFB186F" w14:textId="77777777" w:rsidTr="00086F4E">
        <w:trPr>
          <w:trHeight w:val="16"/>
        </w:trPr>
        <w:tc>
          <w:tcPr>
            <w:tcW w:w="9791" w:type="dxa"/>
            <w:gridSpan w:val="4"/>
            <w:tcBorders>
              <w:left w:val="nil"/>
              <w:bottom w:val="nil"/>
              <w:right w:val="nil"/>
            </w:tcBorders>
            <w:shd w:val="clear" w:color="auto" w:fill="auto"/>
            <w:tcMar>
              <w:top w:w="72" w:type="dxa"/>
              <w:left w:w="144" w:type="dxa"/>
              <w:bottom w:w="72" w:type="dxa"/>
              <w:right w:w="144" w:type="dxa"/>
            </w:tcMar>
            <w:vAlign w:val="center"/>
          </w:tcPr>
          <w:p w14:paraId="30FD498B" w14:textId="26568BDF" w:rsidR="00F23466" w:rsidRPr="00FB1EB3" w:rsidRDefault="00F23466" w:rsidP="00F23466">
            <w:pPr>
              <w:pStyle w:val="BodyTextIndent2"/>
              <w:spacing w:before="40" w:after="40" w:line="240" w:lineRule="auto"/>
              <w:ind w:left="0"/>
              <w:rPr>
                <w:b/>
                <w:sz w:val="20"/>
                <w:szCs w:val="20"/>
                <w:lang w:val="en-US"/>
              </w:rPr>
            </w:pPr>
            <w:r w:rsidRPr="00FB1EB3">
              <w:rPr>
                <w:b/>
                <w:sz w:val="20"/>
                <w:szCs w:val="20"/>
                <w:lang w:val="en-US"/>
              </w:rPr>
              <w:lastRenderedPageBreak/>
              <w:t xml:space="preserve">Supplementary Table 4. </w:t>
            </w:r>
            <w:r w:rsidRPr="00FB1EB3">
              <w:rPr>
                <w:sz w:val="20"/>
                <w:szCs w:val="20"/>
                <w:lang w:val="en-US"/>
              </w:rPr>
              <w:t>Multivariable-adjusted odds ratios (95% confidence intervals) for prostate cancer</w:t>
            </w:r>
            <w:r w:rsidRPr="00FB1EB3">
              <w:rPr>
                <w:bCs/>
                <w:sz w:val="20"/>
                <w:szCs w:val="20"/>
                <w:lang w:val="en-US"/>
              </w:rPr>
              <w:t xml:space="preserve"> in prospective studies by pre-specified categories of season-</w:t>
            </w:r>
            <w:r w:rsidR="00FB1EB3" w:rsidRPr="00FB1EB3">
              <w:rPr>
                <w:bCs/>
                <w:sz w:val="20"/>
                <w:szCs w:val="20"/>
                <w:lang w:val="en-US"/>
              </w:rPr>
              <w:t>standardized</w:t>
            </w:r>
            <w:r w:rsidRPr="00FB1EB3">
              <w:rPr>
                <w:bCs/>
                <w:sz w:val="20"/>
                <w:szCs w:val="20"/>
                <w:lang w:val="en-US"/>
              </w:rPr>
              <w:t xml:space="preserve"> 25-hydroxyvitamin D concentration</w:t>
            </w:r>
          </w:p>
        </w:tc>
      </w:tr>
      <w:tr w:rsidR="00F23466" w:rsidRPr="00FB1EB3" w14:paraId="65464B90" w14:textId="77777777" w:rsidTr="00086F4E">
        <w:trPr>
          <w:trHeight w:val="14"/>
        </w:trPr>
        <w:tc>
          <w:tcPr>
            <w:tcW w:w="254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EE54A57" w14:textId="77777777" w:rsidR="00F23466" w:rsidRPr="00FB1EB3" w:rsidRDefault="00F23466" w:rsidP="0008116D">
            <w:pPr>
              <w:pStyle w:val="BodyTextIndent2"/>
              <w:spacing w:before="40" w:after="40" w:line="240" w:lineRule="auto"/>
              <w:ind w:left="0"/>
              <w:rPr>
                <w:b/>
                <w:sz w:val="18"/>
                <w:szCs w:val="18"/>
                <w:lang w:val="en-US"/>
              </w:rPr>
            </w:pPr>
            <w:r w:rsidRPr="00FB1EB3">
              <w:rPr>
                <w:b/>
                <w:sz w:val="18"/>
                <w:szCs w:val="18"/>
                <w:lang w:val="en-US"/>
              </w:rPr>
              <w:t>Category</w:t>
            </w:r>
          </w:p>
          <w:p w14:paraId="1D61DABA" w14:textId="77777777" w:rsidR="00F23466" w:rsidRPr="00FB1EB3" w:rsidRDefault="00F23466" w:rsidP="0008116D">
            <w:pPr>
              <w:pStyle w:val="BodyTextIndent2"/>
              <w:spacing w:before="40" w:after="40" w:line="240" w:lineRule="auto"/>
              <w:ind w:left="0"/>
              <w:rPr>
                <w:b/>
                <w:sz w:val="18"/>
                <w:szCs w:val="18"/>
                <w:lang w:val="en-US"/>
              </w:rPr>
            </w:pPr>
            <w:r w:rsidRPr="00FB1EB3">
              <w:rPr>
                <w:b/>
                <w:sz w:val="18"/>
                <w:szCs w:val="18"/>
                <w:lang w:val="en-US"/>
              </w:rPr>
              <w:t>(nmol/L)</w:t>
            </w:r>
          </w:p>
        </w:tc>
        <w:tc>
          <w:tcPr>
            <w:tcW w:w="1813" w:type="dxa"/>
            <w:tcBorders>
              <w:top w:val="single" w:sz="8" w:space="0" w:color="000000"/>
              <w:left w:val="nil"/>
              <w:right w:val="nil"/>
            </w:tcBorders>
            <w:shd w:val="clear" w:color="auto" w:fill="auto"/>
            <w:vAlign w:val="center"/>
          </w:tcPr>
          <w:p w14:paraId="4E10D35B" w14:textId="77777777" w:rsidR="00F23466" w:rsidRPr="00FB1EB3" w:rsidRDefault="00F23466" w:rsidP="0008116D">
            <w:pPr>
              <w:pStyle w:val="BodyTextIndent2"/>
              <w:spacing w:before="40" w:after="40" w:line="240" w:lineRule="auto"/>
              <w:ind w:left="0"/>
              <w:jc w:val="center"/>
              <w:rPr>
                <w:b/>
                <w:sz w:val="18"/>
                <w:szCs w:val="18"/>
                <w:lang w:val="en-US"/>
              </w:rPr>
            </w:pPr>
            <w:r w:rsidRPr="00FB1EB3">
              <w:rPr>
                <w:b/>
                <w:sz w:val="18"/>
                <w:szCs w:val="18"/>
                <w:lang w:val="en-US"/>
              </w:rPr>
              <w:t>Cases/Controls</w:t>
            </w:r>
          </w:p>
        </w:tc>
        <w:tc>
          <w:tcPr>
            <w:tcW w:w="5438"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6893654" w14:textId="0991475F" w:rsidR="00F23466" w:rsidRPr="00FB1EB3" w:rsidRDefault="00F23466" w:rsidP="0008116D">
            <w:pPr>
              <w:pStyle w:val="BodyTextIndent2"/>
              <w:spacing w:before="40" w:after="40" w:line="240" w:lineRule="auto"/>
              <w:ind w:left="0"/>
              <w:jc w:val="center"/>
              <w:rPr>
                <w:b/>
                <w:sz w:val="18"/>
                <w:szCs w:val="18"/>
                <w:lang w:val="en-US"/>
              </w:rPr>
            </w:pPr>
            <w:r w:rsidRPr="00FB1EB3">
              <w:rPr>
                <w:b/>
                <w:sz w:val="18"/>
                <w:szCs w:val="18"/>
                <w:lang w:val="en-US"/>
              </w:rPr>
              <w:t>Season-</w:t>
            </w:r>
            <w:r w:rsidR="00FB1EB3" w:rsidRPr="00FB1EB3">
              <w:rPr>
                <w:b/>
                <w:sz w:val="18"/>
                <w:szCs w:val="18"/>
                <w:lang w:val="en-US"/>
              </w:rPr>
              <w:t>standardized</w:t>
            </w:r>
          </w:p>
          <w:p w14:paraId="08F6206B" w14:textId="77777777" w:rsidR="00F23466" w:rsidRPr="00FB1EB3" w:rsidRDefault="00F23466" w:rsidP="0008116D">
            <w:pPr>
              <w:pStyle w:val="BodyTextIndent2"/>
              <w:spacing w:before="40" w:after="40" w:line="240" w:lineRule="auto"/>
              <w:ind w:left="0"/>
              <w:jc w:val="center"/>
              <w:rPr>
                <w:b/>
                <w:sz w:val="18"/>
                <w:szCs w:val="18"/>
                <w:lang w:val="en-US"/>
              </w:rPr>
            </w:pPr>
            <w:r w:rsidRPr="00FB1EB3">
              <w:rPr>
                <w:b/>
                <w:sz w:val="18"/>
                <w:szCs w:val="18"/>
                <w:lang w:val="en-US"/>
              </w:rPr>
              <w:t>25-hydroxyvitamin D</w:t>
            </w:r>
          </w:p>
        </w:tc>
      </w:tr>
      <w:tr w:rsidR="00F23466" w:rsidRPr="00FB1EB3" w14:paraId="4F54445B" w14:textId="77777777" w:rsidTr="00086F4E">
        <w:trPr>
          <w:trHeight w:val="14"/>
        </w:trPr>
        <w:tc>
          <w:tcPr>
            <w:tcW w:w="254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4CDB0F9" w14:textId="77777777" w:rsidR="00F23466" w:rsidRPr="00FB1EB3" w:rsidRDefault="00F23466" w:rsidP="0008116D">
            <w:pPr>
              <w:pStyle w:val="BodyTextIndent2"/>
              <w:spacing w:before="40" w:after="40" w:line="240" w:lineRule="auto"/>
              <w:ind w:left="0"/>
              <w:rPr>
                <w:b/>
                <w:sz w:val="18"/>
                <w:szCs w:val="18"/>
                <w:lang w:val="en-US"/>
              </w:rPr>
            </w:pPr>
          </w:p>
        </w:tc>
        <w:tc>
          <w:tcPr>
            <w:tcW w:w="1813" w:type="dxa"/>
            <w:tcBorders>
              <w:left w:val="nil"/>
              <w:bottom w:val="single" w:sz="8" w:space="0" w:color="000000"/>
              <w:right w:val="nil"/>
            </w:tcBorders>
            <w:shd w:val="clear" w:color="auto" w:fill="auto"/>
            <w:vAlign w:val="center"/>
          </w:tcPr>
          <w:p w14:paraId="720B1C3E" w14:textId="77777777" w:rsidR="00F23466" w:rsidRPr="00FB1EB3" w:rsidRDefault="00F23466" w:rsidP="0008116D">
            <w:pPr>
              <w:pStyle w:val="BodyTextIndent2"/>
              <w:spacing w:before="40" w:after="40" w:line="240" w:lineRule="auto"/>
              <w:ind w:left="0"/>
              <w:jc w:val="center"/>
              <w:rPr>
                <w:b/>
                <w:sz w:val="18"/>
                <w:szCs w:val="18"/>
                <w:lang w:val="en-US"/>
              </w:rPr>
            </w:pPr>
          </w:p>
        </w:tc>
        <w:tc>
          <w:tcPr>
            <w:tcW w:w="90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F4763EC" w14:textId="77777777" w:rsidR="00F23466" w:rsidRPr="00FB1EB3" w:rsidRDefault="00F23466" w:rsidP="0008116D">
            <w:pPr>
              <w:pStyle w:val="BodyTextIndent2"/>
              <w:spacing w:before="40" w:after="40" w:line="240" w:lineRule="auto"/>
              <w:ind w:left="0"/>
              <w:jc w:val="center"/>
              <w:rPr>
                <w:b/>
                <w:sz w:val="18"/>
                <w:szCs w:val="18"/>
                <w:lang w:val="en-US"/>
              </w:rPr>
            </w:pPr>
            <w:r w:rsidRPr="00FB1EB3">
              <w:rPr>
                <w:b/>
                <w:sz w:val="18"/>
                <w:szCs w:val="18"/>
                <w:lang w:val="en-US"/>
              </w:rPr>
              <w:t>OR</w:t>
            </w:r>
          </w:p>
        </w:tc>
        <w:tc>
          <w:tcPr>
            <w:tcW w:w="453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0D10FB4" w14:textId="77777777" w:rsidR="00F23466" w:rsidRPr="00FB1EB3" w:rsidRDefault="00F23466" w:rsidP="0008116D">
            <w:pPr>
              <w:pStyle w:val="BodyTextIndent2"/>
              <w:spacing w:before="40" w:after="40" w:line="240" w:lineRule="auto"/>
              <w:ind w:left="0"/>
              <w:jc w:val="center"/>
              <w:rPr>
                <w:b/>
                <w:sz w:val="18"/>
                <w:szCs w:val="18"/>
                <w:lang w:val="en-US"/>
              </w:rPr>
            </w:pPr>
            <w:r w:rsidRPr="00FB1EB3">
              <w:rPr>
                <w:b/>
                <w:sz w:val="18"/>
                <w:szCs w:val="18"/>
                <w:lang w:val="en-US"/>
              </w:rPr>
              <w:t>(95% CI)</w:t>
            </w:r>
          </w:p>
        </w:tc>
      </w:tr>
      <w:tr w:rsidR="00F23466" w:rsidRPr="00FB1EB3" w14:paraId="5711C4F7" w14:textId="77777777" w:rsidTr="00086F4E">
        <w:trPr>
          <w:trHeight w:val="14"/>
        </w:trPr>
        <w:tc>
          <w:tcPr>
            <w:tcW w:w="2540" w:type="dxa"/>
            <w:tcBorders>
              <w:top w:val="single" w:sz="8" w:space="0" w:color="000000"/>
              <w:left w:val="nil"/>
              <w:right w:val="nil"/>
            </w:tcBorders>
            <w:shd w:val="clear" w:color="auto" w:fill="auto"/>
            <w:tcMar>
              <w:top w:w="72" w:type="dxa"/>
              <w:left w:w="144" w:type="dxa"/>
              <w:bottom w:w="72" w:type="dxa"/>
              <w:right w:w="144" w:type="dxa"/>
            </w:tcMar>
            <w:vAlign w:val="center"/>
          </w:tcPr>
          <w:p w14:paraId="6ECF3A56" w14:textId="77777777" w:rsidR="00F23466" w:rsidRPr="00FB1EB3" w:rsidRDefault="00F23466" w:rsidP="0008116D">
            <w:pPr>
              <w:pStyle w:val="BodyTextIndent2"/>
              <w:spacing w:before="40" w:after="40" w:line="240" w:lineRule="auto"/>
              <w:ind w:left="0"/>
              <w:rPr>
                <w:sz w:val="18"/>
                <w:szCs w:val="18"/>
                <w:lang w:val="en-US"/>
              </w:rPr>
            </w:pPr>
            <w:r w:rsidRPr="00FB1EB3">
              <w:rPr>
                <w:sz w:val="18"/>
                <w:szCs w:val="18"/>
                <w:lang w:val="en-US"/>
              </w:rPr>
              <w:t xml:space="preserve">&lt;30 </w:t>
            </w:r>
          </w:p>
        </w:tc>
        <w:tc>
          <w:tcPr>
            <w:tcW w:w="1813" w:type="dxa"/>
            <w:tcBorders>
              <w:top w:val="single" w:sz="8" w:space="0" w:color="000000"/>
              <w:left w:val="nil"/>
              <w:right w:val="nil"/>
            </w:tcBorders>
            <w:shd w:val="clear" w:color="auto" w:fill="auto"/>
            <w:vAlign w:val="center"/>
          </w:tcPr>
          <w:p w14:paraId="1EFDE8EF"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919/1431</w:t>
            </w:r>
          </w:p>
        </w:tc>
        <w:tc>
          <w:tcPr>
            <w:tcW w:w="908" w:type="dxa"/>
            <w:tcBorders>
              <w:top w:val="single" w:sz="8" w:space="0" w:color="000000"/>
              <w:left w:val="nil"/>
              <w:right w:val="nil"/>
            </w:tcBorders>
            <w:shd w:val="clear" w:color="auto" w:fill="auto"/>
            <w:tcMar>
              <w:top w:w="72" w:type="dxa"/>
              <w:left w:w="144" w:type="dxa"/>
              <w:bottom w:w="72" w:type="dxa"/>
              <w:right w:w="144" w:type="dxa"/>
            </w:tcMar>
            <w:vAlign w:val="center"/>
          </w:tcPr>
          <w:p w14:paraId="0DDDDDB0"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0.84</w:t>
            </w:r>
          </w:p>
        </w:tc>
        <w:tc>
          <w:tcPr>
            <w:tcW w:w="4530" w:type="dxa"/>
            <w:tcBorders>
              <w:top w:val="single" w:sz="8" w:space="0" w:color="000000"/>
              <w:left w:val="nil"/>
              <w:right w:val="nil"/>
            </w:tcBorders>
            <w:shd w:val="clear" w:color="auto" w:fill="auto"/>
            <w:tcMar>
              <w:top w:w="72" w:type="dxa"/>
              <w:left w:w="144" w:type="dxa"/>
              <w:bottom w:w="72" w:type="dxa"/>
              <w:right w:w="144" w:type="dxa"/>
            </w:tcMar>
            <w:vAlign w:val="center"/>
          </w:tcPr>
          <w:p w14:paraId="138E59A5"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(0.76-0.93)</w:t>
            </w:r>
          </w:p>
        </w:tc>
      </w:tr>
      <w:tr w:rsidR="00F23466" w:rsidRPr="00FB1EB3" w14:paraId="70E268E1" w14:textId="77777777" w:rsidTr="00086F4E">
        <w:trPr>
          <w:trHeight w:val="14"/>
        </w:trPr>
        <w:tc>
          <w:tcPr>
            <w:tcW w:w="2540" w:type="dxa"/>
            <w:tcBorders>
              <w:left w:val="nil"/>
              <w:bottom w:val="nil"/>
              <w:right w:val="nil"/>
            </w:tcBorders>
            <w:shd w:val="clear" w:color="auto" w:fill="auto"/>
            <w:tcMar>
              <w:top w:w="72" w:type="dxa"/>
              <w:left w:w="144" w:type="dxa"/>
              <w:bottom w:w="72" w:type="dxa"/>
              <w:right w:w="144" w:type="dxa"/>
            </w:tcMar>
            <w:vAlign w:val="center"/>
            <w:hideMark/>
          </w:tcPr>
          <w:p w14:paraId="5FBE1025" w14:textId="77777777" w:rsidR="00F23466" w:rsidRPr="00FB1EB3" w:rsidRDefault="00F23466" w:rsidP="0008116D">
            <w:pPr>
              <w:pStyle w:val="BodyTextIndent2"/>
              <w:spacing w:before="40" w:after="40" w:line="240" w:lineRule="auto"/>
              <w:ind w:left="0"/>
              <w:rPr>
                <w:sz w:val="18"/>
                <w:szCs w:val="18"/>
                <w:lang w:val="en-US"/>
              </w:rPr>
            </w:pPr>
            <w:r w:rsidRPr="00FB1EB3">
              <w:rPr>
                <w:sz w:val="18"/>
                <w:szCs w:val="18"/>
                <w:lang w:val="en-US"/>
              </w:rPr>
              <w:t xml:space="preserve">30-49 </w:t>
            </w:r>
          </w:p>
        </w:tc>
        <w:tc>
          <w:tcPr>
            <w:tcW w:w="1813" w:type="dxa"/>
            <w:tcBorders>
              <w:left w:val="nil"/>
              <w:bottom w:val="nil"/>
              <w:right w:val="nil"/>
            </w:tcBorders>
            <w:shd w:val="clear" w:color="auto" w:fill="auto"/>
            <w:vAlign w:val="center"/>
          </w:tcPr>
          <w:p w14:paraId="197E422C"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3043/5163</w:t>
            </w:r>
          </w:p>
        </w:tc>
        <w:tc>
          <w:tcPr>
            <w:tcW w:w="908" w:type="dxa"/>
            <w:tcBorders>
              <w:left w:val="nil"/>
              <w:bottom w:val="nil"/>
              <w:right w:val="nil"/>
            </w:tcBorders>
            <w:shd w:val="clear" w:color="auto" w:fill="auto"/>
            <w:tcMar>
              <w:top w:w="72" w:type="dxa"/>
              <w:left w:w="144" w:type="dxa"/>
              <w:bottom w:w="72" w:type="dxa"/>
              <w:right w:w="144" w:type="dxa"/>
            </w:tcMar>
            <w:vAlign w:val="center"/>
            <w:hideMark/>
          </w:tcPr>
          <w:p w14:paraId="1BBD4696"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0.89</w:t>
            </w:r>
          </w:p>
        </w:tc>
        <w:tc>
          <w:tcPr>
            <w:tcW w:w="4530" w:type="dxa"/>
            <w:tcBorders>
              <w:left w:val="nil"/>
              <w:bottom w:val="nil"/>
              <w:right w:val="nil"/>
            </w:tcBorders>
            <w:shd w:val="clear" w:color="auto" w:fill="auto"/>
            <w:tcMar>
              <w:top w:w="72" w:type="dxa"/>
              <w:left w:w="144" w:type="dxa"/>
              <w:bottom w:w="72" w:type="dxa"/>
              <w:right w:w="144" w:type="dxa"/>
            </w:tcMar>
            <w:vAlign w:val="center"/>
            <w:hideMark/>
          </w:tcPr>
          <w:p w14:paraId="4749AF99"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(0.84-0.95)</w:t>
            </w:r>
          </w:p>
        </w:tc>
      </w:tr>
      <w:tr w:rsidR="00F23466" w:rsidRPr="00FB1EB3" w14:paraId="131DBC36" w14:textId="77777777" w:rsidTr="00086F4E">
        <w:trPr>
          <w:trHeight w:val="14"/>
        </w:trPr>
        <w:tc>
          <w:tcPr>
            <w:tcW w:w="2540" w:type="dxa"/>
            <w:tcBorders>
              <w:top w:val="nil"/>
              <w:left w:val="nil"/>
              <w:bottom w:val="nil"/>
              <w:right w:val="nil"/>
            </w:tcBorders>
            <w:shd w:val="clear" w:color="auto" w:fill="auto"/>
            <w:tcMar>
              <w:top w:w="72" w:type="dxa"/>
              <w:left w:w="144" w:type="dxa"/>
              <w:bottom w:w="72" w:type="dxa"/>
              <w:right w:w="144" w:type="dxa"/>
            </w:tcMar>
            <w:vAlign w:val="center"/>
            <w:hideMark/>
          </w:tcPr>
          <w:p w14:paraId="38DE79F2" w14:textId="77777777" w:rsidR="00F23466" w:rsidRPr="00FB1EB3" w:rsidRDefault="00F23466" w:rsidP="0008116D">
            <w:pPr>
              <w:pStyle w:val="BodyTextIndent2"/>
              <w:spacing w:before="40" w:after="40" w:line="240" w:lineRule="auto"/>
              <w:ind w:left="0"/>
              <w:rPr>
                <w:sz w:val="18"/>
                <w:szCs w:val="18"/>
                <w:lang w:val="en-US"/>
              </w:rPr>
            </w:pPr>
            <w:r w:rsidRPr="00FB1EB3">
              <w:rPr>
                <w:sz w:val="18"/>
                <w:szCs w:val="18"/>
                <w:lang w:val="en-US"/>
              </w:rPr>
              <w:t>50-74 (reference)</w:t>
            </w:r>
          </w:p>
        </w:tc>
        <w:tc>
          <w:tcPr>
            <w:tcW w:w="1813" w:type="dxa"/>
            <w:tcBorders>
              <w:top w:val="nil"/>
              <w:left w:val="nil"/>
              <w:bottom w:val="nil"/>
              <w:right w:val="nil"/>
            </w:tcBorders>
            <w:shd w:val="clear" w:color="auto" w:fill="auto"/>
            <w:vAlign w:val="center"/>
          </w:tcPr>
          <w:p w14:paraId="49F91CA5"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5318/8018</w:t>
            </w:r>
          </w:p>
        </w:tc>
        <w:tc>
          <w:tcPr>
            <w:tcW w:w="908" w:type="dxa"/>
            <w:tcBorders>
              <w:top w:val="nil"/>
              <w:left w:val="nil"/>
              <w:bottom w:val="nil"/>
              <w:right w:val="nil"/>
            </w:tcBorders>
            <w:shd w:val="clear" w:color="auto" w:fill="auto"/>
            <w:tcMar>
              <w:top w:w="72" w:type="dxa"/>
              <w:left w:w="144" w:type="dxa"/>
              <w:bottom w:w="72" w:type="dxa"/>
              <w:right w:w="144" w:type="dxa"/>
            </w:tcMar>
            <w:vAlign w:val="center"/>
          </w:tcPr>
          <w:p w14:paraId="74CCB6B6"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1.00</w:t>
            </w:r>
          </w:p>
        </w:tc>
        <w:tc>
          <w:tcPr>
            <w:tcW w:w="4530" w:type="dxa"/>
            <w:tcBorders>
              <w:top w:val="nil"/>
              <w:left w:val="nil"/>
              <w:bottom w:val="nil"/>
              <w:right w:val="nil"/>
            </w:tcBorders>
            <w:shd w:val="clear" w:color="auto" w:fill="auto"/>
            <w:tcMar>
              <w:top w:w="72" w:type="dxa"/>
              <w:left w:w="144" w:type="dxa"/>
              <w:bottom w:w="72" w:type="dxa"/>
              <w:right w:w="144" w:type="dxa"/>
            </w:tcMar>
            <w:vAlign w:val="center"/>
          </w:tcPr>
          <w:p w14:paraId="6C8A5CF9"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(ref)</w:t>
            </w:r>
          </w:p>
        </w:tc>
      </w:tr>
      <w:tr w:rsidR="00F23466" w:rsidRPr="00FB1EB3" w14:paraId="5E88FF64" w14:textId="77777777" w:rsidTr="00086F4E">
        <w:trPr>
          <w:trHeight w:val="14"/>
        </w:trPr>
        <w:tc>
          <w:tcPr>
            <w:tcW w:w="2540"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76CA31EA" w14:textId="77777777" w:rsidR="00F23466" w:rsidRPr="00FB1EB3" w:rsidRDefault="00F23466" w:rsidP="0008116D">
            <w:pPr>
              <w:pStyle w:val="BodyTextIndent2"/>
              <w:spacing w:before="40" w:after="40" w:line="240" w:lineRule="auto"/>
              <w:ind w:left="0"/>
              <w:rPr>
                <w:sz w:val="18"/>
                <w:szCs w:val="18"/>
                <w:lang w:val="en-US"/>
              </w:rPr>
            </w:pPr>
            <w:r w:rsidRPr="00FB1EB3">
              <w:rPr>
                <w:sz w:val="18"/>
                <w:szCs w:val="18"/>
                <w:lang w:val="en-US"/>
              </w:rPr>
              <w:t>≥ 75</w:t>
            </w:r>
          </w:p>
        </w:tc>
        <w:tc>
          <w:tcPr>
            <w:tcW w:w="1813" w:type="dxa"/>
            <w:tcBorders>
              <w:top w:val="nil"/>
              <w:left w:val="nil"/>
              <w:bottom w:val="single" w:sz="4" w:space="0" w:color="auto"/>
              <w:right w:val="nil"/>
            </w:tcBorders>
            <w:shd w:val="clear" w:color="auto" w:fill="auto"/>
            <w:vAlign w:val="center"/>
          </w:tcPr>
          <w:p w14:paraId="45E9D718"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4182/5649</w:t>
            </w:r>
          </w:p>
        </w:tc>
        <w:tc>
          <w:tcPr>
            <w:tcW w:w="908"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36ED7B93"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1.07</w:t>
            </w:r>
          </w:p>
        </w:tc>
        <w:tc>
          <w:tcPr>
            <w:tcW w:w="4530"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4FAA97A9" w14:textId="77777777" w:rsidR="00F23466" w:rsidRPr="00FB1EB3" w:rsidRDefault="00F23466" w:rsidP="0008116D">
            <w:pPr>
              <w:pStyle w:val="BodyTextIndent2"/>
              <w:spacing w:before="40" w:after="40" w:line="240" w:lineRule="auto"/>
              <w:ind w:left="0"/>
              <w:jc w:val="center"/>
              <w:rPr>
                <w:sz w:val="18"/>
                <w:szCs w:val="18"/>
                <w:lang w:val="en-US"/>
              </w:rPr>
            </w:pPr>
            <w:r w:rsidRPr="00FB1EB3">
              <w:rPr>
                <w:sz w:val="18"/>
                <w:szCs w:val="18"/>
                <w:lang w:val="en-US"/>
              </w:rPr>
              <w:t>(1.00-1.13)</w:t>
            </w:r>
          </w:p>
        </w:tc>
      </w:tr>
      <w:tr w:rsidR="00F23466" w:rsidRPr="00FB1EB3" w14:paraId="36CF80E3" w14:textId="77777777" w:rsidTr="00086F4E">
        <w:trPr>
          <w:trHeight w:val="14"/>
        </w:trPr>
        <w:tc>
          <w:tcPr>
            <w:tcW w:w="9791" w:type="dxa"/>
            <w:gridSpan w:val="4"/>
            <w:tcBorders>
              <w:top w:val="single" w:sz="4" w:space="0" w:color="auto"/>
              <w:left w:val="nil"/>
              <w:right w:val="nil"/>
            </w:tcBorders>
            <w:shd w:val="clear" w:color="auto" w:fill="auto"/>
            <w:tcMar>
              <w:top w:w="72" w:type="dxa"/>
              <w:left w:w="144" w:type="dxa"/>
              <w:bottom w:w="72" w:type="dxa"/>
              <w:right w:w="144" w:type="dxa"/>
            </w:tcMar>
            <w:vAlign w:val="center"/>
          </w:tcPr>
          <w:p w14:paraId="48BA86BB" w14:textId="30CECF23" w:rsidR="00F23466" w:rsidRPr="00FB1EB3" w:rsidRDefault="00F23466" w:rsidP="0008116D">
            <w:pPr>
              <w:pStyle w:val="BodyTextIndent2"/>
              <w:spacing w:before="40" w:after="40" w:line="240" w:lineRule="auto"/>
              <w:ind w:left="0"/>
              <w:rPr>
                <w:sz w:val="18"/>
                <w:szCs w:val="18"/>
                <w:lang w:val="en-US"/>
              </w:rPr>
            </w:pPr>
            <w:r w:rsidRPr="00FB1EB3">
              <w:rPr>
                <w:sz w:val="18"/>
                <w:szCs w:val="18"/>
                <w:lang w:val="en-US"/>
              </w:rPr>
              <w:t>The odds ratios were conditioned on the matching variables and adjusted for exact age, marital status, education, smoking, height, and body mass index. Median concentrations of season-</w:t>
            </w:r>
            <w:r w:rsidR="00FB1EB3" w:rsidRPr="00FB1EB3">
              <w:rPr>
                <w:sz w:val="18"/>
                <w:szCs w:val="18"/>
                <w:lang w:val="en-US"/>
              </w:rPr>
              <w:t>standardized</w:t>
            </w:r>
            <w:r w:rsidRPr="00FB1EB3">
              <w:rPr>
                <w:sz w:val="18"/>
                <w:szCs w:val="18"/>
                <w:lang w:val="en-US"/>
              </w:rPr>
              <w:t xml:space="preserve"> 25(OH)D in each group were 23.8, 42.0, 61.5 and 89.7 nmol/L, respectively.</w:t>
            </w:r>
          </w:p>
        </w:tc>
      </w:tr>
    </w:tbl>
    <w:p w14:paraId="4B38169A" w14:textId="77777777" w:rsidR="00F23466" w:rsidRPr="00FB1EB3" w:rsidRDefault="00F23466">
      <w:pPr>
        <w:spacing w:after="0" w:line="240" w:lineRule="auto"/>
        <w:rPr>
          <w:rFonts w:ascii="Times New Roman" w:hAnsi="Times New Roman"/>
          <w:b/>
          <w:sz w:val="20"/>
          <w:szCs w:val="20"/>
          <w:lang w:val="en-US"/>
        </w:rPr>
      </w:pPr>
    </w:p>
    <w:p w14:paraId="41C801E3" w14:textId="77777777" w:rsidR="00F23466" w:rsidRPr="00FB1EB3" w:rsidRDefault="00F23466">
      <w:pPr>
        <w:spacing w:after="0" w:line="240" w:lineRule="auto"/>
        <w:rPr>
          <w:rFonts w:ascii="Times New Roman" w:hAnsi="Times New Roman"/>
          <w:b/>
          <w:sz w:val="20"/>
          <w:szCs w:val="20"/>
          <w:lang w:val="en-US"/>
        </w:rPr>
      </w:pPr>
    </w:p>
    <w:p w14:paraId="6579E3CB" w14:textId="0B68B6C3" w:rsidR="00F23466" w:rsidRPr="00FB1EB3" w:rsidRDefault="00F23466">
      <w:pPr>
        <w:spacing w:after="0" w:line="240" w:lineRule="auto"/>
        <w:rPr>
          <w:rFonts w:ascii="Times New Roman" w:hAnsi="Times New Roman"/>
          <w:b/>
          <w:sz w:val="20"/>
          <w:szCs w:val="20"/>
          <w:lang w:val="en-US"/>
        </w:rPr>
      </w:pPr>
      <w:r w:rsidRPr="00FB1EB3">
        <w:rPr>
          <w:rFonts w:ascii="Times New Roman" w:hAnsi="Times New Roman"/>
          <w:b/>
          <w:sz w:val="20"/>
          <w:szCs w:val="20"/>
          <w:lang w:val="en-US"/>
        </w:rPr>
        <w:br w:type="page"/>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23"/>
        <w:gridCol w:w="719"/>
        <w:gridCol w:w="2148"/>
        <w:gridCol w:w="2488"/>
        <w:gridCol w:w="2488"/>
      </w:tblGrid>
      <w:tr w:rsidR="00787ABD" w:rsidRPr="00FB1EB3" w14:paraId="5C73FBE1" w14:textId="77777777" w:rsidTr="00156A92">
        <w:trPr>
          <w:trHeight w:val="1111"/>
        </w:trPr>
        <w:tc>
          <w:tcPr>
            <w:tcW w:w="9966" w:type="dxa"/>
            <w:gridSpan w:val="5"/>
            <w:tcBorders>
              <w:top w:val="nil"/>
              <w:bottom w:val="nil"/>
            </w:tcBorders>
          </w:tcPr>
          <w:p w14:paraId="3A514FED" w14:textId="0F94BA5A" w:rsidR="00787ABD" w:rsidRPr="00FB1EB3" w:rsidRDefault="00787ABD" w:rsidP="00F23466">
            <w:pPr>
              <w:spacing w:after="0"/>
              <w:rPr>
                <w:rFonts w:ascii="Times New Roman" w:hAnsi="Times New Roman"/>
                <w:b/>
                <w:sz w:val="20"/>
                <w:szCs w:val="20"/>
                <w:lang w:val="en-US"/>
              </w:rPr>
            </w:pPr>
            <w:r w:rsidRPr="00FB1EB3">
              <w:rPr>
                <w:rFonts w:ascii="Times New Roman" w:hAnsi="Times New Roman"/>
                <w:b/>
                <w:sz w:val="20"/>
                <w:szCs w:val="20"/>
                <w:lang w:val="en-US"/>
              </w:rPr>
              <w:lastRenderedPageBreak/>
              <w:t xml:space="preserve">Supplementary Table </w:t>
            </w:r>
            <w:r w:rsidR="00F23466" w:rsidRPr="00FB1EB3">
              <w:rPr>
                <w:rFonts w:ascii="Times New Roman" w:hAnsi="Times New Roman"/>
                <w:b/>
                <w:sz w:val="20"/>
                <w:szCs w:val="20"/>
                <w:lang w:val="en-US"/>
              </w:rPr>
              <w:t>5</w:t>
            </w:r>
            <w:r w:rsidRPr="00FB1EB3">
              <w:rPr>
                <w:rFonts w:ascii="Times New Roman" w:hAnsi="Times New Roman"/>
                <w:b/>
                <w:sz w:val="20"/>
                <w:szCs w:val="20"/>
                <w:lang w:val="en-US"/>
              </w:rPr>
              <w:t xml:space="preserve">A. </w:t>
            </w:r>
            <w:r w:rsidRPr="00FB1EB3">
              <w:rPr>
                <w:rFonts w:ascii="Times New Roman" w:hAnsi="Times New Roman"/>
                <w:sz w:val="20"/>
                <w:szCs w:val="20"/>
                <w:lang w:val="en-US"/>
              </w:rPr>
              <w:t>Multivariable-adjusted odds ratios for prostate cancer by study-specific thirds of concentration of season-</w:t>
            </w:r>
            <w:r w:rsidR="00FB1EB3" w:rsidRPr="00FB1EB3">
              <w:rPr>
                <w:rFonts w:ascii="Times New Roman" w:hAnsi="Times New Roman"/>
                <w:sz w:val="20"/>
                <w:szCs w:val="20"/>
                <w:lang w:val="en-US"/>
              </w:rPr>
              <w:t>standardized</w:t>
            </w:r>
            <w:r w:rsidRPr="00FB1EB3">
              <w:rPr>
                <w:rFonts w:ascii="Times New Roman" w:hAnsi="Times New Roman"/>
                <w:sz w:val="20"/>
                <w:szCs w:val="20"/>
                <w:lang w:val="en-US"/>
              </w:rPr>
              <w:t xml:space="preserve"> 25(OH)D and season-</w:t>
            </w:r>
            <w:r w:rsidR="00FB1EB3" w:rsidRPr="00FB1EB3">
              <w:rPr>
                <w:rFonts w:ascii="Times New Roman" w:hAnsi="Times New Roman"/>
                <w:sz w:val="20"/>
                <w:szCs w:val="20"/>
                <w:lang w:val="en-US"/>
              </w:rPr>
              <w:t>standardized</w:t>
            </w:r>
            <w:r w:rsidRPr="00FB1EB3">
              <w:rPr>
                <w:rFonts w:ascii="Times New Roman" w:hAnsi="Times New Roman"/>
                <w:sz w:val="20"/>
                <w:szCs w:val="20"/>
                <w:lang w:val="en-US"/>
              </w:rPr>
              <w:t xml:space="preserve"> 1,25(OH)</w:t>
            </w:r>
            <w:r w:rsidRPr="00FB1EB3">
              <w:rPr>
                <w:rFonts w:ascii="Times New Roman" w:hAnsi="Times New Roman"/>
                <w:sz w:val="20"/>
                <w:szCs w:val="20"/>
                <w:vertAlign w:val="subscript"/>
                <w:lang w:val="en-US"/>
              </w:rPr>
              <w:t>2</w:t>
            </w:r>
            <w:r w:rsidRPr="00FB1EB3">
              <w:rPr>
                <w:rFonts w:ascii="Times New Roman" w:hAnsi="Times New Roman"/>
                <w:sz w:val="20"/>
                <w:szCs w:val="20"/>
                <w:lang w:val="en-US"/>
              </w:rPr>
              <w:t>D, among cases and their matched controls in prospective studies. Data on both analytes were available for a total of 1885 cases and 2114 controls from 3 studies (CLUE I, HPFS, PHS).</w:t>
            </w:r>
          </w:p>
        </w:tc>
      </w:tr>
      <w:tr w:rsidR="00787ABD" w:rsidRPr="00FB1EB3" w14:paraId="1D5A4BF3" w14:textId="77777777" w:rsidTr="00156A92">
        <w:trPr>
          <w:trHeight w:val="270"/>
        </w:trPr>
        <w:tc>
          <w:tcPr>
            <w:tcW w:w="2123" w:type="dxa"/>
            <w:tcBorders>
              <w:bottom w:val="nil"/>
            </w:tcBorders>
          </w:tcPr>
          <w:p w14:paraId="6892DD33" w14:textId="77777777" w:rsidR="00787ABD" w:rsidRPr="00FB1EB3" w:rsidRDefault="00787ABD" w:rsidP="00F5011E">
            <w:pPr>
              <w:spacing w:after="0"/>
              <w:rPr>
                <w:rFonts w:ascii="Times New Roman" w:hAnsi="Times New Roman"/>
                <w:b/>
                <w:sz w:val="18"/>
                <w:szCs w:val="18"/>
                <w:lang w:val="en-US"/>
              </w:rPr>
            </w:pPr>
          </w:p>
        </w:tc>
        <w:tc>
          <w:tcPr>
            <w:tcW w:w="719" w:type="dxa"/>
            <w:tcBorders>
              <w:bottom w:val="nil"/>
            </w:tcBorders>
          </w:tcPr>
          <w:p w14:paraId="653CCE08" w14:textId="77777777" w:rsidR="00787ABD" w:rsidRPr="00FB1EB3" w:rsidRDefault="00787ABD" w:rsidP="00F5011E">
            <w:pPr>
              <w:spacing w:after="0"/>
              <w:jc w:val="center"/>
              <w:rPr>
                <w:rFonts w:ascii="Times New Roman" w:hAnsi="Times New Roman"/>
                <w:b/>
                <w:sz w:val="18"/>
                <w:szCs w:val="18"/>
                <w:lang w:val="en-US"/>
              </w:rPr>
            </w:pPr>
          </w:p>
        </w:tc>
        <w:tc>
          <w:tcPr>
            <w:tcW w:w="7124" w:type="dxa"/>
            <w:gridSpan w:val="3"/>
          </w:tcPr>
          <w:p w14:paraId="68B9074F"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Odds ratio (95% confidence interval)</w:t>
            </w:r>
          </w:p>
        </w:tc>
      </w:tr>
      <w:tr w:rsidR="00787ABD" w:rsidRPr="00FB1EB3" w14:paraId="36CBAE3F" w14:textId="77777777" w:rsidTr="00156A92">
        <w:trPr>
          <w:trHeight w:val="270"/>
        </w:trPr>
        <w:tc>
          <w:tcPr>
            <w:tcW w:w="2123" w:type="dxa"/>
            <w:tcBorders>
              <w:top w:val="nil"/>
              <w:bottom w:val="nil"/>
            </w:tcBorders>
          </w:tcPr>
          <w:p w14:paraId="2C20727C" w14:textId="77777777" w:rsidR="00787ABD" w:rsidRPr="00FB1EB3" w:rsidRDefault="00787ABD" w:rsidP="00F5011E">
            <w:pPr>
              <w:spacing w:after="0"/>
              <w:rPr>
                <w:rFonts w:ascii="Times New Roman" w:hAnsi="Times New Roman"/>
                <w:b/>
                <w:sz w:val="18"/>
                <w:szCs w:val="18"/>
                <w:lang w:val="en-US"/>
              </w:rPr>
            </w:pPr>
          </w:p>
        </w:tc>
        <w:tc>
          <w:tcPr>
            <w:tcW w:w="719" w:type="dxa"/>
            <w:tcBorders>
              <w:top w:val="nil"/>
              <w:bottom w:val="nil"/>
            </w:tcBorders>
          </w:tcPr>
          <w:p w14:paraId="73D4C447" w14:textId="77777777" w:rsidR="00787ABD" w:rsidRPr="00FB1EB3" w:rsidRDefault="00787ABD" w:rsidP="00F5011E">
            <w:pPr>
              <w:spacing w:after="0"/>
              <w:jc w:val="center"/>
              <w:rPr>
                <w:rFonts w:ascii="Times New Roman" w:hAnsi="Times New Roman"/>
                <w:b/>
                <w:sz w:val="18"/>
                <w:szCs w:val="18"/>
                <w:lang w:val="en-US"/>
              </w:rPr>
            </w:pPr>
          </w:p>
        </w:tc>
        <w:tc>
          <w:tcPr>
            <w:tcW w:w="7124" w:type="dxa"/>
            <w:gridSpan w:val="3"/>
          </w:tcPr>
          <w:p w14:paraId="447AD1B4"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Third of 25(OH)D</w:t>
            </w:r>
          </w:p>
        </w:tc>
      </w:tr>
      <w:tr w:rsidR="00787ABD" w:rsidRPr="00FB1EB3" w14:paraId="111B98F1" w14:textId="77777777" w:rsidTr="00156A92">
        <w:trPr>
          <w:trHeight w:val="270"/>
        </w:trPr>
        <w:tc>
          <w:tcPr>
            <w:tcW w:w="2123" w:type="dxa"/>
            <w:tcBorders>
              <w:top w:val="nil"/>
              <w:bottom w:val="single" w:sz="4" w:space="0" w:color="auto"/>
            </w:tcBorders>
          </w:tcPr>
          <w:p w14:paraId="3EE88825" w14:textId="77777777" w:rsidR="00787ABD" w:rsidRPr="00FB1EB3" w:rsidRDefault="00787ABD" w:rsidP="00F5011E">
            <w:pPr>
              <w:spacing w:after="0"/>
              <w:rPr>
                <w:rFonts w:ascii="Times New Roman" w:hAnsi="Times New Roman"/>
                <w:b/>
                <w:sz w:val="18"/>
                <w:szCs w:val="18"/>
                <w:lang w:val="en-US"/>
              </w:rPr>
            </w:pPr>
          </w:p>
        </w:tc>
        <w:tc>
          <w:tcPr>
            <w:tcW w:w="719" w:type="dxa"/>
            <w:tcBorders>
              <w:top w:val="nil"/>
              <w:bottom w:val="single" w:sz="4" w:space="0" w:color="auto"/>
            </w:tcBorders>
          </w:tcPr>
          <w:p w14:paraId="79BBC470" w14:textId="77777777" w:rsidR="00787ABD" w:rsidRPr="00FB1EB3" w:rsidRDefault="00787ABD" w:rsidP="00F5011E">
            <w:pPr>
              <w:spacing w:after="0"/>
              <w:jc w:val="center"/>
              <w:rPr>
                <w:rFonts w:ascii="Times New Roman" w:hAnsi="Times New Roman"/>
                <w:b/>
                <w:sz w:val="18"/>
                <w:szCs w:val="18"/>
                <w:lang w:val="en-US"/>
              </w:rPr>
            </w:pPr>
          </w:p>
        </w:tc>
        <w:tc>
          <w:tcPr>
            <w:tcW w:w="2148" w:type="dxa"/>
            <w:tcBorders>
              <w:bottom w:val="single" w:sz="4" w:space="0" w:color="auto"/>
            </w:tcBorders>
          </w:tcPr>
          <w:p w14:paraId="336BE417"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488" w:type="dxa"/>
            <w:tcBorders>
              <w:bottom w:val="single" w:sz="4" w:space="0" w:color="auto"/>
            </w:tcBorders>
          </w:tcPr>
          <w:p w14:paraId="4D1A134E"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488" w:type="dxa"/>
            <w:tcBorders>
              <w:bottom w:val="single" w:sz="4" w:space="0" w:color="auto"/>
            </w:tcBorders>
          </w:tcPr>
          <w:p w14:paraId="7C638614"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r>
      <w:tr w:rsidR="00787ABD" w:rsidRPr="00FB1EB3" w14:paraId="0E477B72" w14:textId="77777777" w:rsidTr="00156A92">
        <w:trPr>
          <w:trHeight w:val="285"/>
        </w:trPr>
        <w:tc>
          <w:tcPr>
            <w:tcW w:w="2123" w:type="dxa"/>
            <w:vMerge w:val="restart"/>
          </w:tcPr>
          <w:p w14:paraId="6AC709C6"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Third of 1,25(OH)</w:t>
            </w:r>
            <w:r w:rsidRPr="00FB1EB3">
              <w:rPr>
                <w:rFonts w:ascii="Times New Roman" w:hAnsi="Times New Roman"/>
                <w:b/>
                <w:sz w:val="18"/>
                <w:szCs w:val="18"/>
                <w:vertAlign w:val="subscript"/>
                <w:lang w:val="en-US"/>
              </w:rPr>
              <w:t>2</w:t>
            </w:r>
            <w:r w:rsidRPr="00FB1EB3">
              <w:rPr>
                <w:rFonts w:ascii="Times New Roman" w:hAnsi="Times New Roman"/>
                <w:b/>
                <w:sz w:val="18"/>
                <w:szCs w:val="18"/>
                <w:lang w:val="en-US"/>
              </w:rPr>
              <w:t>D</w:t>
            </w:r>
          </w:p>
        </w:tc>
        <w:tc>
          <w:tcPr>
            <w:tcW w:w="719" w:type="dxa"/>
            <w:tcBorders>
              <w:bottom w:val="nil"/>
            </w:tcBorders>
          </w:tcPr>
          <w:p w14:paraId="70CEE1EB"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148" w:type="dxa"/>
            <w:tcBorders>
              <w:bottom w:val="nil"/>
            </w:tcBorders>
          </w:tcPr>
          <w:p w14:paraId="4BBDF147"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 (reference)</w:t>
            </w:r>
          </w:p>
        </w:tc>
        <w:tc>
          <w:tcPr>
            <w:tcW w:w="2488" w:type="dxa"/>
            <w:tcBorders>
              <w:bottom w:val="nil"/>
            </w:tcBorders>
          </w:tcPr>
          <w:p w14:paraId="50DE02D7"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0.96 (0.72-1.27)</w:t>
            </w:r>
          </w:p>
        </w:tc>
        <w:tc>
          <w:tcPr>
            <w:tcW w:w="2488" w:type="dxa"/>
            <w:tcBorders>
              <w:bottom w:val="nil"/>
            </w:tcBorders>
          </w:tcPr>
          <w:p w14:paraId="701FC7F8"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1.00 (0.75-1.34)</w:t>
            </w:r>
          </w:p>
        </w:tc>
      </w:tr>
      <w:tr w:rsidR="00787ABD" w:rsidRPr="00FB1EB3" w14:paraId="55A30C3D" w14:textId="77777777" w:rsidTr="00156A92">
        <w:trPr>
          <w:trHeight w:val="151"/>
        </w:trPr>
        <w:tc>
          <w:tcPr>
            <w:tcW w:w="2123" w:type="dxa"/>
            <w:vMerge/>
            <w:tcBorders>
              <w:bottom w:val="nil"/>
            </w:tcBorders>
          </w:tcPr>
          <w:p w14:paraId="67576BC0" w14:textId="77777777" w:rsidR="00787ABD" w:rsidRPr="00FB1EB3" w:rsidRDefault="00787ABD" w:rsidP="00F5011E">
            <w:pPr>
              <w:spacing w:after="0"/>
              <w:rPr>
                <w:rFonts w:ascii="Times New Roman" w:hAnsi="Times New Roman"/>
                <w:b/>
                <w:sz w:val="18"/>
                <w:szCs w:val="18"/>
                <w:lang w:val="en-US"/>
              </w:rPr>
            </w:pPr>
          </w:p>
        </w:tc>
        <w:tc>
          <w:tcPr>
            <w:tcW w:w="719" w:type="dxa"/>
            <w:tcBorders>
              <w:top w:val="nil"/>
              <w:bottom w:val="nil"/>
            </w:tcBorders>
          </w:tcPr>
          <w:p w14:paraId="1FCD8C74"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148" w:type="dxa"/>
            <w:tcBorders>
              <w:top w:val="nil"/>
              <w:bottom w:val="nil"/>
            </w:tcBorders>
          </w:tcPr>
          <w:p w14:paraId="2B92009B"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0.91 (0.69-1.20)</w:t>
            </w:r>
          </w:p>
        </w:tc>
        <w:tc>
          <w:tcPr>
            <w:tcW w:w="2488" w:type="dxa"/>
            <w:tcBorders>
              <w:top w:val="nil"/>
              <w:bottom w:val="nil"/>
            </w:tcBorders>
          </w:tcPr>
          <w:p w14:paraId="1B2DF235"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1.32 (1.01-1.73)</w:t>
            </w:r>
          </w:p>
        </w:tc>
        <w:tc>
          <w:tcPr>
            <w:tcW w:w="2488" w:type="dxa"/>
            <w:tcBorders>
              <w:top w:val="nil"/>
              <w:bottom w:val="nil"/>
            </w:tcBorders>
          </w:tcPr>
          <w:p w14:paraId="4CB1A210"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1.16 (0.87-1.54)</w:t>
            </w:r>
          </w:p>
        </w:tc>
      </w:tr>
      <w:tr w:rsidR="00787ABD" w:rsidRPr="00FB1EB3" w14:paraId="65D8DDE8" w14:textId="77777777" w:rsidTr="00156A92">
        <w:trPr>
          <w:trHeight w:val="270"/>
        </w:trPr>
        <w:tc>
          <w:tcPr>
            <w:tcW w:w="2123" w:type="dxa"/>
            <w:tcBorders>
              <w:top w:val="nil"/>
              <w:bottom w:val="nil"/>
            </w:tcBorders>
          </w:tcPr>
          <w:p w14:paraId="6B19647D" w14:textId="77777777" w:rsidR="00787ABD" w:rsidRPr="00FB1EB3" w:rsidRDefault="00787ABD" w:rsidP="00F5011E">
            <w:pPr>
              <w:spacing w:after="0"/>
              <w:rPr>
                <w:rFonts w:ascii="Times New Roman" w:hAnsi="Times New Roman"/>
                <w:b/>
                <w:sz w:val="18"/>
                <w:szCs w:val="18"/>
                <w:lang w:val="en-US"/>
              </w:rPr>
            </w:pPr>
          </w:p>
        </w:tc>
        <w:tc>
          <w:tcPr>
            <w:tcW w:w="719" w:type="dxa"/>
            <w:tcBorders>
              <w:top w:val="nil"/>
              <w:bottom w:val="nil"/>
            </w:tcBorders>
          </w:tcPr>
          <w:p w14:paraId="4830F191"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c>
          <w:tcPr>
            <w:tcW w:w="2148" w:type="dxa"/>
            <w:tcBorders>
              <w:top w:val="nil"/>
              <w:bottom w:val="nil"/>
            </w:tcBorders>
          </w:tcPr>
          <w:p w14:paraId="18B01F92"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1.12 (0.83-1.52)</w:t>
            </w:r>
          </w:p>
        </w:tc>
        <w:tc>
          <w:tcPr>
            <w:tcW w:w="2488" w:type="dxa"/>
            <w:tcBorders>
              <w:top w:val="nil"/>
              <w:bottom w:val="nil"/>
            </w:tcBorders>
          </w:tcPr>
          <w:p w14:paraId="37B7D9FD"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1.21 (0.91-1.59)</w:t>
            </w:r>
          </w:p>
        </w:tc>
        <w:tc>
          <w:tcPr>
            <w:tcW w:w="2488" w:type="dxa"/>
            <w:tcBorders>
              <w:top w:val="nil"/>
              <w:bottom w:val="nil"/>
            </w:tcBorders>
          </w:tcPr>
          <w:p w14:paraId="2332905C"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1.06 (0.81-1.39)</w:t>
            </w:r>
          </w:p>
        </w:tc>
      </w:tr>
      <w:tr w:rsidR="00787ABD" w:rsidRPr="00FB1EB3" w14:paraId="26D0C611" w14:textId="77777777" w:rsidTr="00156A92">
        <w:trPr>
          <w:trHeight w:val="285"/>
        </w:trPr>
        <w:tc>
          <w:tcPr>
            <w:tcW w:w="2123" w:type="dxa"/>
            <w:tcBorders>
              <w:top w:val="nil"/>
            </w:tcBorders>
          </w:tcPr>
          <w:p w14:paraId="4BC5E7DF"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i/>
                <w:sz w:val="18"/>
                <w:szCs w:val="18"/>
                <w:lang w:val="en-US"/>
              </w:rPr>
              <w:t>P</w:t>
            </w:r>
            <w:r w:rsidRPr="00FB1EB3">
              <w:rPr>
                <w:rFonts w:ascii="Times New Roman" w:hAnsi="Times New Roman"/>
                <w:b/>
                <w:sz w:val="18"/>
                <w:szCs w:val="18"/>
                <w:lang w:val="en-US"/>
              </w:rPr>
              <w:t xml:space="preserve"> for interaction</w:t>
            </w:r>
          </w:p>
        </w:tc>
        <w:tc>
          <w:tcPr>
            <w:tcW w:w="719" w:type="dxa"/>
            <w:tcBorders>
              <w:top w:val="nil"/>
            </w:tcBorders>
          </w:tcPr>
          <w:p w14:paraId="025D20A5"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0.23</w:t>
            </w:r>
          </w:p>
        </w:tc>
        <w:tc>
          <w:tcPr>
            <w:tcW w:w="2148" w:type="dxa"/>
            <w:tcBorders>
              <w:top w:val="nil"/>
            </w:tcBorders>
          </w:tcPr>
          <w:p w14:paraId="49BA0A1F" w14:textId="77777777" w:rsidR="00787ABD" w:rsidRPr="00FB1EB3" w:rsidRDefault="00787ABD" w:rsidP="00F5011E">
            <w:pPr>
              <w:spacing w:after="0"/>
              <w:jc w:val="center"/>
              <w:rPr>
                <w:rFonts w:ascii="Times New Roman" w:hAnsi="Times New Roman"/>
                <w:sz w:val="18"/>
                <w:szCs w:val="18"/>
                <w:lang w:val="en-US"/>
              </w:rPr>
            </w:pPr>
          </w:p>
        </w:tc>
        <w:tc>
          <w:tcPr>
            <w:tcW w:w="2488" w:type="dxa"/>
            <w:tcBorders>
              <w:top w:val="nil"/>
            </w:tcBorders>
          </w:tcPr>
          <w:p w14:paraId="0123193D" w14:textId="77777777" w:rsidR="00787ABD" w:rsidRPr="00FB1EB3" w:rsidRDefault="00787ABD" w:rsidP="00F5011E">
            <w:pPr>
              <w:spacing w:after="0"/>
              <w:jc w:val="center"/>
              <w:rPr>
                <w:rFonts w:ascii="Times New Roman" w:hAnsi="Times New Roman"/>
                <w:sz w:val="18"/>
                <w:szCs w:val="18"/>
                <w:lang w:val="en-US"/>
              </w:rPr>
            </w:pPr>
          </w:p>
        </w:tc>
        <w:tc>
          <w:tcPr>
            <w:tcW w:w="2488" w:type="dxa"/>
            <w:tcBorders>
              <w:top w:val="nil"/>
            </w:tcBorders>
          </w:tcPr>
          <w:p w14:paraId="3A8BF8B3" w14:textId="77777777" w:rsidR="00787ABD" w:rsidRPr="00FB1EB3" w:rsidRDefault="00787ABD" w:rsidP="00F5011E">
            <w:pPr>
              <w:spacing w:after="0"/>
              <w:jc w:val="center"/>
              <w:rPr>
                <w:rFonts w:ascii="Times New Roman" w:hAnsi="Times New Roman"/>
                <w:sz w:val="18"/>
                <w:szCs w:val="18"/>
                <w:lang w:val="en-US"/>
              </w:rPr>
            </w:pPr>
          </w:p>
        </w:tc>
      </w:tr>
    </w:tbl>
    <w:p w14:paraId="62AD444F" w14:textId="77777777" w:rsidR="00FC38F4" w:rsidRPr="00FB1EB3" w:rsidRDefault="00FC38F4">
      <w:pPr>
        <w:spacing w:after="0" w:line="240" w:lineRule="auto"/>
        <w:rPr>
          <w:rFonts w:ascii="Times New Roman" w:eastAsia="Times New Roman" w:hAnsi="Times New Roman"/>
          <w:b/>
          <w:sz w:val="20"/>
          <w:szCs w:val="20"/>
          <w:lang w:val="en-US" w:eastAsia="x-none"/>
        </w:rPr>
      </w:pPr>
    </w:p>
    <w:p w14:paraId="6D34408B" w14:textId="77777777" w:rsidR="00787ABD" w:rsidRPr="00FB1EB3" w:rsidRDefault="00787ABD" w:rsidP="00787ABD">
      <w:pPr>
        <w:spacing w:after="0" w:line="240" w:lineRule="auto"/>
        <w:rPr>
          <w:rFonts w:ascii="Times New Roman" w:eastAsia="Times New Roman" w:hAnsi="Times New Roman"/>
          <w:b/>
          <w:sz w:val="20"/>
          <w:szCs w:val="20"/>
          <w:lang w:val="en-US" w:eastAsia="x-none"/>
        </w:rPr>
      </w:pPr>
    </w:p>
    <w:p w14:paraId="089CF588" w14:textId="77777777" w:rsidR="00787ABD" w:rsidRPr="00FB1EB3" w:rsidRDefault="00787ABD" w:rsidP="00787ABD">
      <w:pPr>
        <w:spacing w:after="0" w:line="240" w:lineRule="auto"/>
        <w:rPr>
          <w:rFonts w:ascii="Times New Roman" w:eastAsia="Times New Roman" w:hAnsi="Times New Roman"/>
          <w:b/>
          <w:sz w:val="20"/>
          <w:szCs w:val="20"/>
          <w:lang w:val="en-US" w:eastAsia="en-GB"/>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29"/>
        <w:gridCol w:w="721"/>
        <w:gridCol w:w="2155"/>
        <w:gridCol w:w="2495"/>
        <w:gridCol w:w="2495"/>
      </w:tblGrid>
      <w:tr w:rsidR="00787ABD" w:rsidRPr="00FB1EB3" w14:paraId="4F95C1C5" w14:textId="77777777" w:rsidTr="00156A92">
        <w:trPr>
          <w:trHeight w:val="1112"/>
        </w:trPr>
        <w:tc>
          <w:tcPr>
            <w:tcW w:w="9995" w:type="dxa"/>
            <w:gridSpan w:val="5"/>
            <w:tcBorders>
              <w:top w:val="nil"/>
              <w:bottom w:val="nil"/>
            </w:tcBorders>
          </w:tcPr>
          <w:p w14:paraId="08841E94" w14:textId="293E7C16" w:rsidR="00787ABD" w:rsidRPr="00FB1EB3" w:rsidRDefault="00787ABD" w:rsidP="00F23466">
            <w:pPr>
              <w:spacing w:after="0"/>
              <w:rPr>
                <w:rFonts w:ascii="Times New Roman" w:hAnsi="Times New Roman"/>
                <w:b/>
                <w:sz w:val="20"/>
                <w:szCs w:val="20"/>
                <w:lang w:val="en-US"/>
              </w:rPr>
            </w:pPr>
            <w:r w:rsidRPr="00FB1EB3">
              <w:rPr>
                <w:rFonts w:ascii="Times New Roman" w:hAnsi="Times New Roman"/>
                <w:b/>
                <w:sz w:val="20"/>
                <w:szCs w:val="20"/>
                <w:lang w:val="en-US"/>
              </w:rPr>
              <w:t xml:space="preserve">Supplementary Table </w:t>
            </w:r>
            <w:r w:rsidR="00F23466" w:rsidRPr="00FB1EB3">
              <w:rPr>
                <w:rFonts w:ascii="Times New Roman" w:hAnsi="Times New Roman"/>
                <w:b/>
                <w:sz w:val="20"/>
                <w:szCs w:val="20"/>
                <w:lang w:val="en-US"/>
              </w:rPr>
              <w:t>5</w:t>
            </w:r>
            <w:r w:rsidRPr="00FB1EB3">
              <w:rPr>
                <w:rFonts w:ascii="Times New Roman" w:hAnsi="Times New Roman"/>
                <w:b/>
                <w:sz w:val="20"/>
                <w:szCs w:val="20"/>
                <w:lang w:val="en-US"/>
              </w:rPr>
              <w:t>B.</w:t>
            </w:r>
            <w:r w:rsidRPr="00FB1EB3">
              <w:rPr>
                <w:rFonts w:ascii="Times New Roman" w:hAnsi="Times New Roman"/>
                <w:sz w:val="20"/>
                <w:szCs w:val="20"/>
                <w:lang w:val="en-US"/>
              </w:rPr>
              <w:t xml:space="preserve"> Multivariable-adjusted odds ratios for prostate cancer by study-specific thirds of concentration of season-</w:t>
            </w:r>
            <w:r w:rsidR="00FB1EB3" w:rsidRPr="00FB1EB3">
              <w:rPr>
                <w:rFonts w:ascii="Times New Roman" w:hAnsi="Times New Roman"/>
                <w:sz w:val="20"/>
                <w:szCs w:val="20"/>
                <w:lang w:val="en-US"/>
              </w:rPr>
              <w:t>standardized</w:t>
            </w:r>
            <w:r w:rsidRPr="00FB1EB3">
              <w:rPr>
                <w:rFonts w:ascii="Times New Roman" w:hAnsi="Times New Roman"/>
                <w:sz w:val="20"/>
                <w:szCs w:val="20"/>
                <w:lang w:val="en-US"/>
              </w:rPr>
              <w:t xml:space="preserve"> 25(OH)D and IGF-I among cases and their matched controls in prospective studies. Data on both analytes were available for a total of 3050 cases and 4354 controls from 7 studies (EPIC phase 1, HIMS, HPFS, MEC, PCPT, PHS, SU.VI.MAX).</w:t>
            </w:r>
          </w:p>
        </w:tc>
      </w:tr>
      <w:tr w:rsidR="00787ABD" w:rsidRPr="00FB1EB3" w14:paraId="4FA88061" w14:textId="77777777" w:rsidTr="00156A92">
        <w:trPr>
          <w:trHeight w:val="257"/>
        </w:trPr>
        <w:tc>
          <w:tcPr>
            <w:tcW w:w="2129" w:type="dxa"/>
            <w:tcBorders>
              <w:bottom w:val="nil"/>
            </w:tcBorders>
          </w:tcPr>
          <w:p w14:paraId="3F3790A3" w14:textId="77777777" w:rsidR="00787ABD" w:rsidRPr="00FB1EB3" w:rsidRDefault="00787ABD" w:rsidP="00F5011E">
            <w:pPr>
              <w:spacing w:after="0"/>
              <w:rPr>
                <w:rFonts w:ascii="Times New Roman" w:hAnsi="Times New Roman"/>
                <w:b/>
                <w:sz w:val="18"/>
                <w:szCs w:val="18"/>
                <w:lang w:val="en-US"/>
              </w:rPr>
            </w:pPr>
          </w:p>
        </w:tc>
        <w:tc>
          <w:tcPr>
            <w:tcW w:w="721" w:type="dxa"/>
            <w:tcBorders>
              <w:bottom w:val="nil"/>
            </w:tcBorders>
          </w:tcPr>
          <w:p w14:paraId="51B49089" w14:textId="77777777" w:rsidR="00787ABD" w:rsidRPr="00FB1EB3" w:rsidRDefault="00787ABD" w:rsidP="00F5011E">
            <w:pPr>
              <w:spacing w:after="0"/>
              <w:jc w:val="center"/>
              <w:rPr>
                <w:rFonts w:ascii="Times New Roman" w:hAnsi="Times New Roman"/>
                <w:b/>
                <w:sz w:val="18"/>
                <w:szCs w:val="18"/>
                <w:lang w:val="en-US"/>
              </w:rPr>
            </w:pPr>
          </w:p>
        </w:tc>
        <w:tc>
          <w:tcPr>
            <w:tcW w:w="7145" w:type="dxa"/>
            <w:gridSpan w:val="3"/>
          </w:tcPr>
          <w:p w14:paraId="1719B103"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Odds ratio (95% confidence interval)</w:t>
            </w:r>
          </w:p>
        </w:tc>
      </w:tr>
      <w:tr w:rsidR="00787ABD" w:rsidRPr="00FB1EB3" w14:paraId="2F69DB40" w14:textId="77777777" w:rsidTr="00156A92">
        <w:trPr>
          <w:trHeight w:val="270"/>
        </w:trPr>
        <w:tc>
          <w:tcPr>
            <w:tcW w:w="2129" w:type="dxa"/>
            <w:tcBorders>
              <w:top w:val="nil"/>
              <w:bottom w:val="nil"/>
            </w:tcBorders>
          </w:tcPr>
          <w:p w14:paraId="0E51DD3C"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nil"/>
            </w:tcBorders>
          </w:tcPr>
          <w:p w14:paraId="75A11206" w14:textId="77777777" w:rsidR="00787ABD" w:rsidRPr="00FB1EB3" w:rsidRDefault="00787ABD" w:rsidP="00F5011E">
            <w:pPr>
              <w:spacing w:after="0"/>
              <w:jc w:val="center"/>
              <w:rPr>
                <w:rFonts w:ascii="Times New Roman" w:hAnsi="Times New Roman"/>
                <w:b/>
                <w:sz w:val="18"/>
                <w:szCs w:val="18"/>
                <w:lang w:val="en-US"/>
              </w:rPr>
            </w:pPr>
          </w:p>
        </w:tc>
        <w:tc>
          <w:tcPr>
            <w:tcW w:w="7145" w:type="dxa"/>
            <w:gridSpan w:val="3"/>
          </w:tcPr>
          <w:p w14:paraId="3F3D581B"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Third of 25(OH)D</w:t>
            </w:r>
          </w:p>
        </w:tc>
      </w:tr>
      <w:tr w:rsidR="00787ABD" w:rsidRPr="00FB1EB3" w14:paraId="5DE68883" w14:textId="77777777" w:rsidTr="00156A92">
        <w:trPr>
          <w:trHeight w:val="257"/>
        </w:trPr>
        <w:tc>
          <w:tcPr>
            <w:tcW w:w="2129" w:type="dxa"/>
            <w:tcBorders>
              <w:top w:val="nil"/>
              <w:bottom w:val="single" w:sz="4" w:space="0" w:color="auto"/>
            </w:tcBorders>
          </w:tcPr>
          <w:p w14:paraId="0B0CFF1E"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single" w:sz="4" w:space="0" w:color="auto"/>
            </w:tcBorders>
          </w:tcPr>
          <w:p w14:paraId="0CA3E5B6" w14:textId="77777777" w:rsidR="00787ABD" w:rsidRPr="00FB1EB3" w:rsidRDefault="00787ABD" w:rsidP="00F5011E">
            <w:pPr>
              <w:spacing w:after="0"/>
              <w:jc w:val="center"/>
              <w:rPr>
                <w:rFonts w:ascii="Times New Roman" w:hAnsi="Times New Roman"/>
                <w:b/>
                <w:sz w:val="18"/>
                <w:szCs w:val="18"/>
                <w:lang w:val="en-US"/>
              </w:rPr>
            </w:pPr>
          </w:p>
        </w:tc>
        <w:tc>
          <w:tcPr>
            <w:tcW w:w="2155" w:type="dxa"/>
            <w:tcBorders>
              <w:bottom w:val="single" w:sz="4" w:space="0" w:color="auto"/>
            </w:tcBorders>
          </w:tcPr>
          <w:p w14:paraId="06B0395C"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495" w:type="dxa"/>
            <w:tcBorders>
              <w:bottom w:val="single" w:sz="4" w:space="0" w:color="auto"/>
            </w:tcBorders>
          </w:tcPr>
          <w:p w14:paraId="3195216A"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495" w:type="dxa"/>
            <w:tcBorders>
              <w:bottom w:val="single" w:sz="4" w:space="0" w:color="auto"/>
            </w:tcBorders>
          </w:tcPr>
          <w:p w14:paraId="412FB2AE"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r>
      <w:tr w:rsidR="00787ABD" w:rsidRPr="00FB1EB3" w14:paraId="45660AC1" w14:textId="77777777" w:rsidTr="00156A92">
        <w:trPr>
          <w:trHeight w:val="257"/>
        </w:trPr>
        <w:tc>
          <w:tcPr>
            <w:tcW w:w="2129" w:type="dxa"/>
            <w:vMerge w:val="restart"/>
          </w:tcPr>
          <w:p w14:paraId="700FF87B"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Third of IGF-I</w:t>
            </w:r>
          </w:p>
        </w:tc>
        <w:tc>
          <w:tcPr>
            <w:tcW w:w="721" w:type="dxa"/>
            <w:tcBorders>
              <w:bottom w:val="nil"/>
            </w:tcBorders>
          </w:tcPr>
          <w:p w14:paraId="2FBC804B"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155" w:type="dxa"/>
            <w:tcBorders>
              <w:bottom w:val="nil"/>
            </w:tcBorders>
          </w:tcPr>
          <w:p w14:paraId="6D928F97"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 (reference)</w:t>
            </w:r>
          </w:p>
        </w:tc>
        <w:tc>
          <w:tcPr>
            <w:tcW w:w="2495" w:type="dxa"/>
            <w:tcBorders>
              <w:bottom w:val="nil"/>
            </w:tcBorders>
          </w:tcPr>
          <w:p w14:paraId="2A9B8599"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1.12 (0.91-1.39)</w:t>
            </w:r>
          </w:p>
        </w:tc>
        <w:tc>
          <w:tcPr>
            <w:tcW w:w="2495" w:type="dxa"/>
            <w:tcBorders>
              <w:bottom w:val="nil"/>
            </w:tcBorders>
          </w:tcPr>
          <w:p w14:paraId="2B610E15"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1.26 (1.02-1.56)</w:t>
            </w:r>
          </w:p>
        </w:tc>
      </w:tr>
      <w:tr w:rsidR="00787ABD" w:rsidRPr="00FB1EB3" w14:paraId="594694A3" w14:textId="77777777" w:rsidTr="00156A92">
        <w:trPr>
          <w:trHeight w:val="143"/>
        </w:trPr>
        <w:tc>
          <w:tcPr>
            <w:tcW w:w="2129" w:type="dxa"/>
            <w:vMerge/>
            <w:tcBorders>
              <w:bottom w:val="nil"/>
            </w:tcBorders>
          </w:tcPr>
          <w:p w14:paraId="76B760C2"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nil"/>
            </w:tcBorders>
          </w:tcPr>
          <w:p w14:paraId="7407D9BA"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155" w:type="dxa"/>
            <w:tcBorders>
              <w:top w:val="nil"/>
              <w:bottom w:val="nil"/>
            </w:tcBorders>
          </w:tcPr>
          <w:p w14:paraId="6C3899F2"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1.07 (0.87-1.33)</w:t>
            </w:r>
          </w:p>
        </w:tc>
        <w:tc>
          <w:tcPr>
            <w:tcW w:w="2495" w:type="dxa"/>
            <w:tcBorders>
              <w:top w:val="nil"/>
              <w:bottom w:val="nil"/>
            </w:tcBorders>
          </w:tcPr>
          <w:p w14:paraId="5276CFF9"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1.19 (0.96-1.46)</w:t>
            </w:r>
          </w:p>
        </w:tc>
        <w:tc>
          <w:tcPr>
            <w:tcW w:w="2495" w:type="dxa"/>
            <w:tcBorders>
              <w:top w:val="nil"/>
              <w:bottom w:val="nil"/>
            </w:tcBorders>
          </w:tcPr>
          <w:p w14:paraId="3315756D"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1.22 (0.99-1.50)</w:t>
            </w:r>
          </w:p>
        </w:tc>
      </w:tr>
      <w:tr w:rsidR="00787ABD" w:rsidRPr="00FB1EB3" w14:paraId="5E32C9E1" w14:textId="77777777" w:rsidTr="00156A92">
        <w:trPr>
          <w:trHeight w:val="270"/>
        </w:trPr>
        <w:tc>
          <w:tcPr>
            <w:tcW w:w="2129" w:type="dxa"/>
            <w:tcBorders>
              <w:top w:val="nil"/>
              <w:bottom w:val="nil"/>
            </w:tcBorders>
          </w:tcPr>
          <w:p w14:paraId="03C11A58"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nil"/>
            </w:tcBorders>
          </w:tcPr>
          <w:p w14:paraId="221C4F61"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c>
          <w:tcPr>
            <w:tcW w:w="2155" w:type="dxa"/>
            <w:tcBorders>
              <w:top w:val="nil"/>
              <w:bottom w:val="nil"/>
            </w:tcBorders>
          </w:tcPr>
          <w:p w14:paraId="331DF290"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1.10 (0.88-1.37)</w:t>
            </w:r>
          </w:p>
        </w:tc>
        <w:tc>
          <w:tcPr>
            <w:tcW w:w="2495" w:type="dxa"/>
            <w:tcBorders>
              <w:top w:val="nil"/>
              <w:bottom w:val="nil"/>
            </w:tcBorders>
          </w:tcPr>
          <w:p w14:paraId="1EEF4C3E"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1.27 (1.03-1.57)</w:t>
            </w:r>
          </w:p>
        </w:tc>
        <w:tc>
          <w:tcPr>
            <w:tcW w:w="2495" w:type="dxa"/>
            <w:tcBorders>
              <w:top w:val="nil"/>
              <w:bottom w:val="nil"/>
            </w:tcBorders>
          </w:tcPr>
          <w:p w14:paraId="5D4C9667"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1.31 (1.06-1.61)</w:t>
            </w:r>
          </w:p>
        </w:tc>
      </w:tr>
      <w:tr w:rsidR="00787ABD" w:rsidRPr="00FB1EB3" w14:paraId="11CE631A" w14:textId="77777777" w:rsidTr="00156A92">
        <w:trPr>
          <w:trHeight w:val="270"/>
        </w:trPr>
        <w:tc>
          <w:tcPr>
            <w:tcW w:w="2129" w:type="dxa"/>
            <w:tcBorders>
              <w:top w:val="nil"/>
            </w:tcBorders>
          </w:tcPr>
          <w:p w14:paraId="5D779C1F"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i/>
                <w:sz w:val="18"/>
                <w:szCs w:val="18"/>
                <w:lang w:val="en-US"/>
              </w:rPr>
              <w:t>P</w:t>
            </w:r>
            <w:r w:rsidRPr="00FB1EB3">
              <w:rPr>
                <w:rFonts w:ascii="Times New Roman" w:hAnsi="Times New Roman"/>
                <w:b/>
                <w:sz w:val="18"/>
                <w:szCs w:val="18"/>
                <w:lang w:val="en-US"/>
              </w:rPr>
              <w:t xml:space="preserve"> for interaction</w:t>
            </w:r>
          </w:p>
        </w:tc>
        <w:tc>
          <w:tcPr>
            <w:tcW w:w="721" w:type="dxa"/>
            <w:tcBorders>
              <w:top w:val="nil"/>
            </w:tcBorders>
          </w:tcPr>
          <w:p w14:paraId="50AD33DE"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0.95</w:t>
            </w:r>
          </w:p>
        </w:tc>
        <w:tc>
          <w:tcPr>
            <w:tcW w:w="2155" w:type="dxa"/>
            <w:tcBorders>
              <w:top w:val="nil"/>
            </w:tcBorders>
          </w:tcPr>
          <w:p w14:paraId="1FABA6FD" w14:textId="77777777" w:rsidR="00787ABD" w:rsidRPr="00FB1EB3" w:rsidRDefault="00787ABD" w:rsidP="00F5011E">
            <w:pPr>
              <w:spacing w:after="0"/>
              <w:jc w:val="center"/>
              <w:rPr>
                <w:rFonts w:ascii="Times New Roman" w:hAnsi="Times New Roman"/>
                <w:sz w:val="18"/>
                <w:szCs w:val="18"/>
                <w:lang w:val="en-US"/>
              </w:rPr>
            </w:pPr>
          </w:p>
        </w:tc>
        <w:tc>
          <w:tcPr>
            <w:tcW w:w="2495" w:type="dxa"/>
            <w:tcBorders>
              <w:top w:val="nil"/>
            </w:tcBorders>
          </w:tcPr>
          <w:p w14:paraId="1731FB80" w14:textId="77777777" w:rsidR="00787ABD" w:rsidRPr="00FB1EB3" w:rsidRDefault="00787ABD" w:rsidP="00F5011E">
            <w:pPr>
              <w:spacing w:after="0"/>
              <w:jc w:val="center"/>
              <w:rPr>
                <w:rFonts w:ascii="Times New Roman" w:hAnsi="Times New Roman"/>
                <w:sz w:val="18"/>
                <w:szCs w:val="18"/>
                <w:lang w:val="en-US"/>
              </w:rPr>
            </w:pPr>
          </w:p>
        </w:tc>
        <w:tc>
          <w:tcPr>
            <w:tcW w:w="2495" w:type="dxa"/>
            <w:tcBorders>
              <w:top w:val="nil"/>
            </w:tcBorders>
          </w:tcPr>
          <w:p w14:paraId="738A0AD4" w14:textId="77777777" w:rsidR="00787ABD" w:rsidRPr="00FB1EB3" w:rsidRDefault="00787ABD" w:rsidP="00F5011E">
            <w:pPr>
              <w:spacing w:after="0"/>
              <w:jc w:val="center"/>
              <w:rPr>
                <w:rFonts w:ascii="Times New Roman" w:hAnsi="Times New Roman"/>
                <w:sz w:val="18"/>
                <w:szCs w:val="18"/>
                <w:lang w:val="en-US"/>
              </w:rPr>
            </w:pPr>
          </w:p>
        </w:tc>
      </w:tr>
    </w:tbl>
    <w:p w14:paraId="35BC8821" w14:textId="77777777" w:rsidR="00787ABD" w:rsidRPr="00FB1EB3" w:rsidRDefault="00787ABD" w:rsidP="00787ABD">
      <w:pPr>
        <w:spacing w:after="0" w:line="240" w:lineRule="auto"/>
        <w:rPr>
          <w:rFonts w:ascii="Times New Roman" w:hAnsi="Times New Roman"/>
          <w:b/>
          <w:sz w:val="20"/>
          <w:szCs w:val="20"/>
          <w:lang w:val="en-US"/>
        </w:rPr>
      </w:pPr>
    </w:p>
    <w:p w14:paraId="1CBF2FDC" w14:textId="77777777" w:rsidR="00787ABD" w:rsidRPr="00FB1EB3" w:rsidRDefault="00787ABD" w:rsidP="00787ABD">
      <w:pPr>
        <w:spacing w:after="0" w:line="240" w:lineRule="auto"/>
        <w:rPr>
          <w:rFonts w:ascii="Times New Roman" w:eastAsia="Times New Roman" w:hAnsi="Times New Roman"/>
          <w:b/>
          <w:sz w:val="20"/>
          <w:szCs w:val="20"/>
          <w:lang w:val="en-US" w:eastAsia="x-none"/>
        </w:rPr>
      </w:pPr>
    </w:p>
    <w:p w14:paraId="654D7EAD" w14:textId="77777777" w:rsidR="00156A92" w:rsidRPr="00FB1EB3" w:rsidRDefault="00156A92" w:rsidP="00787ABD">
      <w:pPr>
        <w:spacing w:after="0" w:line="240" w:lineRule="auto"/>
        <w:rPr>
          <w:rFonts w:ascii="Times New Roman" w:eastAsia="Times New Roman" w:hAnsi="Times New Roman"/>
          <w:b/>
          <w:sz w:val="20"/>
          <w:szCs w:val="20"/>
          <w:lang w:val="en-US" w:eastAsia="x-none"/>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29"/>
        <w:gridCol w:w="721"/>
        <w:gridCol w:w="2155"/>
        <w:gridCol w:w="2495"/>
        <w:gridCol w:w="2495"/>
      </w:tblGrid>
      <w:tr w:rsidR="00787ABD" w:rsidRPr="00FB1EB3" w14:paraId="0BCFD620" w14:textId="77777777" w:rsidTr="00156A92">
        <w:trPr>
          <w:trHeight w:val="1071"/>
        </w:trPr>
        <w:tc>
          <w:tcPr>
            <w:tcW w:w="9995" w:type="dxa"/>
            <w:gridSpan w:val="5"/>
            <w:tcBorders>
              <w:top w:val="nil"/>
              <w:bottom w:val="nil"/>
            </w:tcBorders>
          </w:tcPr>
          <w:p w14:paraId="6D9BC48A" w14:textId="58104481" w:rsidR="00787ABD" w:rsidRPr="00FB1EB3" w:rsidRDefault="00787ABD" w:rsidP="00F23466">
            <w:pPr>
              <w:spacing w:after="0"/>
              <w:rPr>
                <w:rFonts w:ascii="Times New Roman" w:hAnsi="Times New Roman"/>
                <w:b/>
                <w:sz w:val="20"/>
                <w:szCs w:val="20"/>
                <w:lang w:val="en-US"/>
              </w:rPr>
            </w:pPr>
            <w:r w:rsidRPr="00FB1EB3">
              <w:rPr>
                <w:rFonts w:ascii="Times New Roman" w:hAnsi="Times New Roman"/>
                <w:b/>
                <w:sz w:val="20"/>
                <w:szCs w:val="20"/>
                <w:lang w:val="en-US"/>
              </w:rPr>
              <w:t xml:space="preserve">Supplementary Table </w:t>
            </w:r>
            <w:r w:rsidR="00F23466" w:rsidRPr="00FB1EB3">
              <w:rPr>
                <w:rFonts w:ascii="Times New Roman" w:hAnsi="Times New Roman"/>
                <w:b/>
                <w:sz w:val="20"/>
                <w:szCs w:val="20"/>
                <w:lang w:val="en-US"/>
              </w:rPr>
              <w:t>5</w:t>
            </w:r>
            <w:r w:rsidRPr="00FB1EB3">
              <w:rPr>
                <w:rFonts w:ascii="Times New Roman" w:hAnsi="Times New Roman"/>
                <w:b/>
                <w:sz w:val="20"/>
                <w:szCs w:val="20"/>
                <w:lang w:val="en-US"/>
              </w:rPr>
              <w:t xml:space="preserve">C. </w:t>
            </w:r>
            <w:r w:rsidRPr="00FB1EB3">
              <w:rPr>
                <w:rFonts w:ascii="Times New Roman" w:hAnsi="Times New Roman"/>
                <w:sz w:val="20"/>
                <w:szCs w:val="20"/>
                <w:lang w:val="en-US"/>
              </w:rPr>
              <w:t>Multivariable-adjusted odds ratios for prostate cancer by study-specific thirds of concentration of season-</w:t>
            </w:r>
            <w:r w:rsidR="00FB1EB3" w:rsidRPr="00FB1EB3">
              <w:rPr>
                <w:rFonts w:ascii="Times New Roman" w:hAnsi="Times New Roman"/>
                <w:sz w:val="20"/>
                <w:szCs w:val="20"/>
                <w:lang w:val="en-US"/>
              </w:rPr>
              <w:t>standardized</w:t>
            </w:r>
            <w:r w:rsidRPr="00FB1EB3">
              <w:rPr>
                <w:rFonts w:ascii="Times New Roman" w:hAnsi="Times New Roman"/>
                <w:sz w:val="20"/>
                <w:szCs w:val="20"/>
                <w:lang w:val="en-US"/>
              </w:rPr>
              <w:t xml:space="preserve"> 25(OH)D and IGFBP-3 among cases and their matched controls in prospective studies. Data on both analytes were available for a total of 2971 cases and 4212 controls from 6 studies (EPIC phase 1, HIMS, HPFS, MEC, PCPT, PHS).</w:t>
            </w:r>
          </w:p>
        </w:tc>
      </w:tr>
      <w:tr w:rsidR="00787ABD" w:rsidRPr="00FB1EB3" w14:paraId="36738FD7" w14:textId="77777777" w:rsidTr="00156A92">
        <w:trPr>
          <w:trHeight w:val="275"/>
        </w:trPr>
        <w:tc>
          <w:tcPr>
            <w:tcW w:w="2129" w:type="dxa"/>
            <w:tcBorders>
              <w:bottom w:val="nil"/>
            </w:tcBorders>
          </w:tcPr>
          <w:p w14:paraId="3F5643FF" w14:textId="77777777" w:rsidR="00787ABD" w:rsidRPr="00FB1EB3" w:rsidRDefault="00787ABD" w:rsidP="00F5011E">
            <w:pPr>
              <w:spacing w:after="0"/>
              <w:rPr>
                <w:rFonts w:ascii="Times New Roman" w:hAnsi="Times New Roman"/>
                <w:b/>
                <w:sz w:val="18"/>
                <w:szCs w:val="18"/>
                <w:lang w:val="en-US"/>
              </w:rPr>
            </w:pPr>
          </w:p>
        </w:tc>
        <w:tc>
          <w:tcPr>
            <w:tcW w:w="721" w:type="dxa"/>
            <w:tcBorders>
              <w:bottom w:val="nil"/>
            </w:tcBorders>
          </w:tcPr>
          <w:p w14:paraId="6B7B5438" w14:textId="77777777" w:rsidR="00787ABD" w:rsidRPr="00FB1EB3" w:rsidRDefault="00787ABD" w:rsidP="00F5011E">
            <w:pPr>
              <w:spacing w:after="0"/>
              <w:rPr>
                <w:rFonts w:ascii="Times New Roman" w:hAnsi="Times New Roman"/>
                <w:b/>
                <w:sz w:val="18"/>
                <w:szCs w:val="18"/>
                <w:lang w:val="en-US"/>
              </w:rPr>
            </w:pPr>
          </w:p>
        </w:tc>
        <w:tc>
          <w:tcPr>
            <w:tcW w:w="7145" w:type="dxa"/>
            <w:gridSpan w:val="3"/>
          </w:tcPr>
          <w:p w14:paraId="755AC63A"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Odds ratio (95% confidence interval)</w:t>
            </w:r>
          </w:p>
        </w:tc>
      </w:tr>
      <w:tr w:rsidR="00787ABD" w:rsidRPr="00FB1EB3" w14:paraId="636D8309" w14:textId="77777777" w:rsidTr="00156A92">
        <w:trPr>
          <w:trHeight w:val="261"/>
        </w:trPr>
        <w:tc>
          <w:tcPr>
            <w:tcW w:w="2129" w:type="dxa"/>
            <w:tcBorders>
              <w:top w:val="nil"/>
              <w:bottom w:val="nil"/>
            </w:tcBorders>
          </w:tcPr>
          <w:p w14:paraId="0A61ECD2"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nil"/>
            </w:tcBorders>
          </w:tcPr>
          <w:p w14:paraId="69C6F33A" w14:textId="77777777" w:rsidR="00787ABD" w:rsidRPr="00FB1EB3" w:rsidRDefault="00787ABD" w:rsidP="00F5011E">
            <w:pPr>
              <w:spacing w:after="0"/>
              <w:rPr>
                <w:rFonts w:ascii="Times New Roman" w:hAnsi="Times New Roman"/>
                <w:b/>
                <w:sz w:val="18"/>
                <w:szCs w:val="18"/>
                <w:lang w:val="en-US"/>
              </w:rPr>
            </w:pPr>
          </w:p>
        </w:tc>
        <w:tc>
          <w:tcPr>
            <w:tcW w:w="7145" w:type="dxa"/>
            <w:gridSpan w:val="3"/>
          </w:tcPr>
          <w:p w14:paraId="106DE817"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Third of 25(OH)D</w:t>
            </w:r>
          </w:p>
        </w:tc>
      </w:tr>
      <w:tr w:rsidR="00787ABD" w:rsidRPr="00FB1EB3" w14:paraId="26593DC2" w14:textId="77777777" w:rsidTr="00156A92">
        <w:trPr>
          <w:trHeight w:val="261"/>
        </w:trPr>
        <w:tc>
          <w:tcPr>
            <w:tcW w:w="2129" w:type="dxa"/>
            <w:tcBorders>
              <w:top w:val="nil"/>
              <w:bottom w:val="single" w:sz="4" w:space="0" w:color="auto"/>
            </w:tcBorders>
          </w:tcPr>
          <w:p w14:paraId="7B48D173"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single" w:sz="4" w:space="0" w:color="auto"/>
            </w:tcBorders>
          </w:tcPr>
          <w:p w14:paraId="3398192C" w14:textId="77777777" w:rsidR="00787ABD" w:rsidRPr="00FB1EB3" w:rsidRDefault="00787ABD" w:rsidP="00F5011E">
            <w:pPr>
              <w:spacing w:after="0"/>
              <w:rPr>
                <w:rFonts w:ascii="Times New Roman" w:hAnsi="Times New Roman"/>
                <w:b/>
                <w:sz w:val="18"/>
                <w:szCs w:val="18"/>
                <w:lang w:val="en-US"/>
              </w:rPr>
            </w:pPr>
          </w:p>
        </w:tc>
        <w:tc>
          <w:tcPr>
            <w:tcW w:w="2155" w:type="dxa"/>
            <w:tcBorders>
              <w:bottom w:val="single" w:sz="4" w:space="0" w:color="auto"/>
            </w:tcBorders>
          </w:tcPr>
          <w:p w14:paraId="6D0A7224"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495" w:type="dxa"/>
            <w:tcBorders>
              <w:bottom w:val="single" w:sz="4" w:space="0" w:color="auto"/>
            </w:tcBorders>
          </w:tcPr>
          <w:p w14:paraId="44C9C205"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495" w:type="dxa"/>
            <w:tcBorders>
              <w:bottom w:val="single" w:sz="4" w:space="0" w:color="auto"/>
            </w:tcBorders>
          </w:tcPr>
          <w:p w14:paraId="0B2505B9"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r>
      <w:tr w:rsidR="00787ABD" w:rsidRPr="00FB1EB3" w14:paraId="67A7FE7D" w14:textId="77777777" w:rsidTr="00156A92">
        <w:trPr>
          <w:trHeight w:val="261"/>
        </w:trPr>
        <w:tc>
          <w:tcPr>
            <w:tcW w:w="2129" w:type="dxa"/>
            <w:vMerge w:val="restart"/>
          </w:tcPr>
          <w:p w14:paraId="48A3141E"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Third of IGFBP-3</w:t>
            </w:r>
          </w:p>
        </w:tc>
        <w:tc>
          <w:tcPr>
            <w:tcW w:w="721" w:type="dxa"/>
            <w:tcBorders>
              <w:bottom w:val="nil"/>
            </w:tcBorders>
          </w:tcPr>
          <w:p w14:paraId="3347982B"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155" w:type="dxa"/>
            <w:tcBorders>
              <w:bottom w:val="nil"/>
            </w:tcBorders>
          </w:tcPr>
          <w:p w14:paraId="5CA57838"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 (reference)</w:t>
            </w:r>
          </w:p>
        </w:tc>
        <w:tc>
          <w:tcPr>
            <w:tcW w:w="2495" w:type="dxa"/>
            <w:tcBorders>
              <w:bottom w:val="nil"/>
            </w:tcBorders>
          </w:tcPr>
          <w:p w14:paraId="5301EAF0"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1.05 (0.84-1.30)</w:t>
            </w:r>
          </w:p>
        </w:tc>
        <w:tc>
          <w:tcPr>
            <w:tcW w:w="2495" w:type="dxa"/>
            <w:tcBorders>
              <w:bottom w:val="nil"/>
            </w:tcBorders>
          </w:tcPr>
          <w:p w14:paraId="0B9ED6ED"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1.13 (0.91-1.42)</w:t>
            </w:r>
          </w:p>
        </w:tc>
      </w:tr>
      <w:tr w:rsidR="00787ABD" w:rsidRPr="00FB1EB3" w14:paraId="32C5C5FC" w14:textId="77777777" w:rsidTr="00156A92">
        <w:trPr>
          <w:trHeight w:val="145"/>
        </w:trPr>
        <w:tc>
          <w:tcPr>
            <w:tcW w:w="2129" w:type="dxa"/>
            <w:vMerge/>
            <w:tcBorders>
              <w:bottom w:val="nil"/>
            </w:tcBorders>
          </w:tcPr>
          <w:p w14:paraId="32DAEAAF"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nil"/>
            </w:tcBorders>
          </w:tcPr>
          <w:p w14:paraId="136A1D49"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155" w:type="dxa"/>
            <w:tcBorders>
              <w:top w:val="nil"/>
              <w:bottom w:val="nil"/>
            </w:tcBorders>
          </w:tcPr>
          <w:p w14:paraId="68F22799"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1.09 (0.87-1.35)</w:t>
            </w:r>
          </w:p>
        </w:tc>
        <w:tc>
          <w:tcPr>
            <w:tcW w:w="2495" w:type="dxa"/>
            <w:tcBorders>
              <w:top w:val="nil"/>
              <w:bottom w:val="nil"/>
            </w:tcBorders>
          </w:tcPr>
          <w:p w14:paraId="2CE60D9F"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1.32 (1.06-1.63)</w:t>
            </w:r>
          </w:p>
        </w:tc>
        <w:tc>
          <w:tcPr>
            <w:tcW w:w="2495" w:type="dxa"/>
            <w:tcBorders>
              <w:top w:val="nil"/>
              <w:bottom w:val="nil"/>
            </w:tcBorders>
          </w:tcPr>
          <w:p w14:paraId="10A55BF7"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1.38 (1.11-1.70)</w:t>
            </w:r>
          </w:p>
        </w:tc>
      </w:tr>
      <w:tr w:rsidR="00787ABD" w:rsidRPr="00FB1EB3" w14:paraId="16793309" w14:textId="77777777" w:rsidTr="00156A92">
        <w:trPr>
          <w:trHeight w:val="275"/>
        </w:trPr>
        <w:tc>
          <w:tcPr>
            <w:tcW w:w="2129" w:type="dxa"/>
            <w:tcBorders>
              <w:top w:val="nil"/>
              <w:bottom w:val="nil"/>
            </w:tcBorders>
          </w:tcPr>
          <w:p w14:paraId="68491150"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nil"/>
            </w:tcBorders>
          </w:tcPr>
          <w:p w14:paraId="562A0FD0"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c>
          <w:tcPr>
            <w:tcW w:w="2155" w:type="dxa"/>
            <w:tcBorders>
              <w:top w:val="nil"/>
              <w:bottom w:val="nil"/>
            </w:tcBorders>
          </w:tcPr>
          <w:p w14:paraId="26AD9207"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1.18 (0.95-1.48)</w:t>
            </w:r>
          </w:p>
        </w:tc>
        <w:tc>
          <w:tcPr>
            <w:tcW w:w="2495" w:type="dxa"/>
            <w:tcBorders>
              <w:top w:val="nil"/>
              <w:bottom w:val="nil"/>
            </w:tcBorders>
          </w:tcPr>
          <w:p w14:paraId="6BC7ECDC"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1.31 (1.06-1.63)</w:t>
            </w:r>
          </w:p>
        </w:tc>
        <w:tc>
          <w:tcPr>
            <w:tcW w:w="2495" w:type="dxa"/>
            <w:tcBorders>
              <w:top w:val="nil"/>
              <w:bottom w:val="nil"/>
            </w:tcBorders>
          </w:tcPr>
          <w:p w14:paraId="6FD69759"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1.38 (1.11-1.72)</w:t>
            </w:r>
          </w:p>
        </w:tc>
      </w:tr>
      <w:tr w:rsidR="00787ABD" w:rsidRPr="00FB1EB3" w14:paraId="241A749F" w14:textId="77777777" w:rsidTr="00156A92">
        <w:trPr>
          <w:trHeight w:val="275"/>
        </w:trPr>
        <w:tc>
          <w:tcPr>
            <w:tcW w:w="2129" w:type="dxa"/>
            <w:tcBorders>
              <w:top w:val="nil"/>
            </w:tcBorders>
          </w:tcPr>
          <w:p w14:paraId="42A7A3EE"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i/>
                <w:sz w:val="18"/>
                <w:szCs w:val="18"/>
                <w:lang w:val="en-US"/>
              </w:rPr>
              <w:t>P</w:t>
            </w:r>
            <w:r w:rsidRPr="00FB1EB3">
              <w:rPr>
                <w:rFonts w:ascii="Times New Roman" w:hAnsi="Times New Roman"/>
                <w:b/>
                <w:sz w:val="18"/>
                <w:szCs w:val="18"/>
                <w:lang w:val="en-US"/>
              </w:rPr>
              <w:t xml:space="preserve"> for interaction</w:t>
            </w:r>
          </w:p>
        </w:tc>
        <w:tc>
          <w:tcPr>
            <w:tcW w:w="721" w:type="dxa"/>
            <w:tcBorders>
              <w:top w:val="nil"/>
            </w:tcBorders>
          </w:tcPr>
          <w:p w14:paraId="3448BC20"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0.91</w:t>
            </w:r>
          </w:p>
        </w:tc>
        <w:tc>
          <w:tcPr>
            <w:tcW w:w="2155" w:type="dxa"/>
            <w:tcBorders>
              <w:top w:val="nil"/>
            </w:tcBorders>
          </w:tcPr>
          <w:p w14:paraId="6565E938" w14:textId="77777777" w:rsidR="00787ABD" w:rsidRPr="00FB1EB3" w:rsidRDefault="00787ABD" w:rsidP="00F5011E">
            <w:pPr>
              <w:spacing w:after="0"/>
              <w:jc w:val="center"/>
              <w:rPr>
                <w:rFonts w:ascii="Times New Roman" w:hAnsi="Times New Roman"/>
                <w:sz w:val="18"/>
                <w:szCs w:val="18"/>
                <w:lang w:val="en-US"/>
              </w:rPr>
            </w:pPr>
          </w:p>
        </w:tc>
        <w:tc>
          <w:tcPr>
            <w:tcW w:w="2495" w:type="dxa"/>
            <w:tcBorders>
              <w:top w:val="nil"/>
            </w:tcBorders>
          </w:tcPr>
          <w:p w14:paraId="11B10222" w14:textId="77777777" w:rsidR="00787ABD" w:rsidRPr="00FB1EB3" w:rsidRDefault="00787ABD" w:rsidP="00F5011E">
            <w:pPr>
              <w:spacing w:after="0"/>
              <w:jc w:val="center"/>
              <w:rPr>
                <w:rFonts w:ascii="Times New Roman" w:hAnsi="Times New Roman"/>
                <w:sz w:val="18"/>
                <w:szCs w:val="18"/>
                <w:lang w:val="en-US"/>
              </w:rPr>
            </w:pPr>
          </w:p>
        </w:tc>
        <w:tc>
          <w:tcPr>
            <w:tcW w:w="2495" w:type="dxa"/>
            <w:tcBorders>
              <w:top w:val="nil"/>
            </w:tcBorders>
          </w:tcPr>
          <w:p w14:paraId="4EAB7E55" w14:textId="77777777" w:rsidR="00787ABD" w:rsidRPr="00FB1EB3" w:rsidRDefault="00787ABD" w:rsidP="00F5011E">
            <w:pPr>
              <w:spacing w:after="0"/>
              <w:jc w:val="center"/>
              <w:rPr>
                <w:rFonts w:ascii="Times New Roman" w:hAnsi="Times New Roman"/>
                <w:sz w:val="18"/>
                <w:szCs w:val="18"/>
                <w:lang w:val="en-US"/>
              </w:rPr>
            </w:pPr>
          </w:p>
        </w:tc>
      </w:tr>
    </w:tbl>
    <w:p w14:paraId="25F8C743" w14:textId="77777777" w:rsidR="00787ABD" w:rsidRPr="00FB1EB3" w:rsidRDefault="00787ABD" w:rsidP="00787ABD">
      <w:pPr>
        <w:spacing w:after="0" w:line="240" w:lineRule="auto"/>
        <w:rPr>
          <w:rFonts w:ascii="Times New Roman" w:hAnsi="Times New Roman"/>
          <w:b/>
          <w:lang w:val="en-US"/>
        </w:rPr>
      </w:pPr>
    </w:p>
    <w:p w14:paraId="54012477" w14:textId="77777777" w:rsidR="00787ABD" w:rsidRPr="00FB1EB3" w:rsidRDefault="00787ABD" w:rsidP="00787ABD">
      <w:pPr>
        <w:spacing w:after="0" w:line="240" w:lineRule="auto"/>
        <w:rPr>
          <w:rFonts w:ascii="Times New Roman" w:eastAsia="Times New Roman" w:hAnsi="Times New Roman"/>
          <w:b/>
          <w:sz w:val="20"/>
          <w:szCs w:val="20"/>
          <w:lang w:val="en-US" w:eastAsia="x-none"/>
        </w:rPr>
      </w:pPr>
    </w:p>
    <w:p w14:paraId="69019EF8" w14:textId="77777777" w:rsidR="00156A92" w:rsidRPr="00FB1EB3" w:rsidRDefault="00156A92" w:rsidP="00787ABD">
      <w:pPr>
        <w:spacing w:after="0" w:line="240" w:lineRule="auto"/>
        <w:rPr>
          <w:rFonts w:ascii="Times New Roman" w:eastAsia="Times New Roman" w:hAnsi="Times New Roman"/>
          <w:b/>
          <w:sz w:val="20"/>
          <w:szCs w:val="20"/>
          <w:lang w:val="en-US" w:eastAsia="x-none"/>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33"/>
        <w:gridCol w:w="722"/>
        <w:gridCol w:w="2158"/>
        <w:gridCol w:w="2499"/>
        <w:gridCol w:w="2499"/>
      </w:tblGrid>
      <w:tr w:rsidR="00787ABD" w:rsidRPr="00FB1EB3" w14:paraId="2A9467A1" w14:textId="77777777" w:rsidTr="00156A92">
        <w:trPr>
          <w:trHeight w:val="296"/>
        </w:trPr>
        <w:tc>
          <w:tcPr>
            <w:tcW w:w="10010" w:type="dxa"/>
            <w:gridSpan w:val="5"/>
            <w:tcBorders>
              <w:top w:val="nil"/>
              <w:bottom w:val="nil"/>
            </w:tcBorders>
          </w:tcPr>
          <w:p w14:paraId="4AE0BBE0" w14:textId="22C5011D" w:rsidR="00787ABD" w:rsidRPr="00FB1EB3" w:rsidRDefault="00787ABD" w:rsidP="00F23466">
            <w:pPr>
              <w:spacing w:after="0"/>
              <w:rPr>
                <w:rFonts w:ascii="Times New Roman" w:hAnsi="Times New Roman"/>
                <w:b/>
                <w:sz w:val="20"/>
                <w:szCs w:val="20"/>
                <w:lang w:val="en-US"/>
              </w:rPr>
            </w:pPr>
            <w:r w:rsidRPr="00FB1EB3">
              <w:rPr>
                <w:rFonts w:ascii="Times New Roman" w:hAnsi="Times New Roman"/>
                <w:b/>
                <w:sz w:val="20"/>
                <w:szCs w:val="20"/>
                <w:lang w:val="en-US"/>
              </w:rPr>
              <w:t xml:space="preserve">Supplementary Table </w:t>
            </w:r>
            <w:r w:rsidR="00F23466" w:rsidRPr="00FB1EB3">
              <w:rPr>
                <w:rFonts w:ascii="Times New Roman" w:hAnsi="Times New Roman"/>
                <w:b/>
                <w:sz w:val="20"/>
                <w:szCs w:val="20"/>
                <w:lang w:val="en-US"/>
              </w:rPr>
              <w:t>5</w:t>
            </w:r>
            <w:r w:rsidRPr="00FB1EB3">
              <w:rPr>
                <w:rFonts w:ascii="Times New Roman" w:hAnsi="Times New Roman"/>
                <w:b/>
                <w:sz w:val="20"/>
                <w:szCs w:val="20"/>
                <w:lang w:val="en-US"/>
              </w:rPr>
              <w:t xml:space="preserve">D. </w:t>
            </w:r>
            <w:r w:rsidRPr="00FB1EB3">
              <w:rPr>
                <w:rFonts w:ascii="Times New Roman" w:hAnsi="Times New Roman"/>
                <w:sz w:val="20"/>
                <w:szCs w:val="20"/>
                <w:lang w:val="en-US"/>
              </w:rPr>
              <w:t>Multivariable-adjusted odds ratios for prostate cancer by study-specific thirds of concentration of season-</w:t>
            </w:r>
            <w:r w:rsidR="00FB1EB3" w:rsidRPr="00FB1EB3">
              <w:rPr>
                <w:rFonts w:ascii="Times New Roman" w:hAnsi="Times New Roman"/>
                <w:sz w:val="20"/>
                <w:szCs w:val="20"/>
                <w:lang w:val="en-US"/>
              </w:rPr>
              <w:t>standardized</w:t>
            </w:r>
            <w:r w:rsidRPr="00FB1EB3">
              <w:rPr>
                <w:rFonts w:ascii="Times New Roman" w:hAnsi="Times New Roman"/>
                <w:sz w:val="20"/>
                <w:szCs w:val="20"/>
                <w:lang w:val="en-US"/>
              </w:rPr>
              <w:t xml:space="preserve"> 25(OH)D and testosterone among cases and their matched controls in prospective studies. Data on both analytes were available for a total of 3003 cases and 6062 controls from 8 studies (EPIC phase 1, FMC, HIMS, JPHC, Janus part 1, MEC, PCPT, PHS).</w:t>
            </w:r>
          </w:p>
        </w:tc>
      </w:tr>
      <w:tr w:rsidR="00787ABD" w:rsidRPr="00FB1EB3" w14:paraId="4094ADA7" w14:textId="77777777" w:rsidTr="00156A92">
        <w:trPr>
          <w:trHeight w:val="296"/>
        </w:trPr>
        <w:tc>
          <w:tcPr>
            <w:tcW w:w="2133" w:type="dxa"/>
            <w:tcBorders>
              <w:bottom w:val="nil"/>
            </w:tcBorders>
          </w:tcPr>
          <w:p w14:paraId="1A584A81" w14:textId="77777777" w:rsidR="00787ABD" w:rsidRPr="00FB1EB3" w:rsidRDefault="00787ABD" w:rsidP="00F5011E">
            <w:pPr>
              <w:spacing w:after="0"/>
              <w:rPr>
                <w:rFonts w:ascii="Times New Roman" w:hAnsi="Times New Roman"/>
                <w:b/>
                <w:sz w:val="18"/>
                <w:szCs w:val="18"/>
                <w:lang w:val="en-US"/>
              </w:rPr>
            </w:pPr>
          </w:p>
        </w:tc>
        <w:tc>
          <w:tcPr>
            <w:tcW w:w="722" w:type="dxa"/>
            <w:tcBorders>
              <w:bottom w:val="nil"/>
            </w:tcBorders>
          </w:tcPr>
          <w:p w14:paraId="482F077C" w14:textId="77777777" w:rsidR="00787ABD" w:rsidRPr="00FB1EB3" w:rsidRDefault="00787ABD" w:rsidP="00F5011E">
            <w:pPr>
              <w:spacing w:after="0"/>
              <w:rPr>
                <w:rFonts w:ascii="Times New Roman" w:hAnsi="Times New Roman"/>
                <w:b/>
                <w:sz w:val="18"/>
                <w:szCs w:val="18"/>
                <w:lang w:val="en-US"/>
              </w:rPr>
            </w:pPr>
          </w:p>
        </w:tc>
        <w:tc>
          <w:tcPr>
            <w:tcW w:w="7156" w:type="dxa"/>
            <w:gridSpan w:val="3"/>
          </w:tcPr>
          <w:p w14:paraId="4F3F0AF8"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Odds ratio (95% confidence interval)</w:t>
            </w:r>
          </w:p>
        </w:tc>
      </w:tr>
      <w:tr w:rsidR="00787ABD" w:rsidRPr="00FB1EB3" w14:paraId="708996D3" w14:textId="77777777" w:rsidTr="00156A92">
        <w:trPr>
          <w:trHeight w:val="312"/>
        </w:trPr>
        <w:tc>
          <w:tcPr>
            <w:tcW w:w="2133" w:type="dxa"/>
            <w:tcBorders>
              <w:top w:val="nil"/>
              <w:bottom w:val="nil"/>
            </w:tcBorders>
          </w:tcPr>
          <w:p w14:paraId="22D6A62D" w14:textId="77777777" w:rsidR="00787ABD" w:rsidRPr="00FB1EB3" w:rsidRDefault="00787ABD" w:rsidP="00F5011E">
            <w:pPr>
              <w:spacing w:after="0"/>
              <w:rPr>
                <w:rFonts w:ascii="Times New Roman" w:hAnsi="Times New Roman"/>
                <w:b/>
                <w:sz w:val="18"/>
                <w:szCs w:val="18"/>
                <w:lang w:val="en-US"/>
              </w:rPr>
            </w:pPr>
          </w:p>
        </w:tc>
        <w:tc>
          <w:tcPr>
            <w:tcW w:w="722" w:type="dxa"/>
            <w:tcBorders>
              <w:top w:val="nil"/>
              <w:bottom w:val="nil"/>
            </w:tcBorders>
          </w:tcPr>
          <w:p w14:paraId="1FB1E344" w14:textId="77777777" w:rsidR="00787ABD" w:rsidRPr="00FB1EB3" w:rsidRDefault="00787ABD" w:rsidP="00F5011E">
            <w:pPr>
              <w:spacing w:after="0"/>
              <w:rPr>
                <w:rFonts w:ascii="Times New Roman" w:hAnsi="Times New Roman"/>
                <w:b/>
                <w:sz w:val="18"/>
                <w:szCs w:val="18"/>
                <w:lang w:val="en-US"/>
              </w:rPr>
            </w:pPr>
          </w:p>
        </w:tc>
        <w:tc>
          <w:tcPr>
            <w:tcW w:w="7156" w:type="dxa"/>
            <w:gridSpan w:val="3"/>
          </w:tcPr>
          <w:p w14:paraId="06687628"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Third of 25(OH)D</w:t>
            </w:r>
          </w:p>
        </w:tc>
      </w:tr>
      <w:tr w:rsidR="00787ABD" w:rsidRPr="00FB1EB3" w14:paraId="1E51BDBD" w14:textId="77777777" w:rsidTr="00156A92">
        <w:trPr>
          <w:trHeight w:val="296"/>
        </w:trPr>
        <w:tc>
          <w:tcPr>
            <w:tcW w:w="2133" w:type="dxa"/>
            <w:tcBorders>
              <w:top w:val="nil"/>
              <w:bottom w:val="single" w:sz="4" w:space="0" w:color="auto"/>
            </w:tcBorders>
          </w:tcPr>
          <w:p w14:paraId="696C02A1" w14:textId="77777777" w:rsidR="00787ABD" w:rsidRPr="00FB1EB3" w:rsidRDefault="00787ABD" w:rsidP="00F5011E">
            <w:pPr>
              <w:spacing w:after="0"/>
              <w:rPr>
                <w:rFonts w:ascii="Times New Roman" w:hAnsi="Times New Roman"/>
                <w:b/>
                <w:sz w:val="18"/>
                <w:szCs w:val="18"/>
                <w:lang w:val="en-US"/>
              </w:rPr>
            </w:pPr>
          </w:p>
        </w:tc>
        <w:tc>
          <w:tcPr>
            <w:tcW w:w="722" w:type="dxa"/>
            <w:tcBorders>
              <w:top w:val="nil"/>
              <w:bottom w:val="single" w:sz="4" w:space="0" w:color="auto"/>
            </w:tcBorders>
          </w:tcPr>
          <w:p w14:paraId="6FADBC91" w14:textId="77777777" w:rsidR="00787ABD" w:rsidRPr="00FB1EB3" w:rsidRDefault="00787ABD" w:rsidP="00F5011E">
            <w:pPr>
              <w:spacing w:after="0"/>
              <w:rPr>
                <w:rFonts w:ascii="Times New Roman" w:hAnsi="Times New Roman"/>
                <w:b/>
                <w:sz w:val="18"/>
                <w:szCs w:val="18"/>
                <w:lang w:val="en-US"/>
              </w:rPr>
            </w:pPr>
          </w:p>
        </w:tc>
        <w:tc>
          <w:tcPr>
            <w:tcW w:w="2158" w:type="dxa"/>
            <w:tcBorders>
              <w:bottom w:val="single" w:sz="4" w:space="0" w:color="auto"/>
            </w:tcBorders>
          </w:tcPr>
          <w:p w14:paraId="7727FDF5"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499" w:type="dxa"/>
            <w:tcBorders>
              <w:bottom w:val="single" w:sz="4" w:space="0" w:color="auto"/>
            </w:tcBorders>
          </w:tcPr>
          <w:p w14:paraId="5446A6CD"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499" w:type="dxa"/>
            <w:tcBorders>
              <w:bottom w:val="single" w:sz="4" w:space="0" w:color="auto"/>
            </w:tcBorders>
          </w:tcPr>
          <w:p w14:paraId="3579D79F"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r>
      <w:tr w:rsidR="00787ABD" w:rsidRPr="00FB1EB3" w14:paraId="4E0DFFE4" w14:textId="77777777" w:rsidTr="00156A92">
        <w:trPr>
          <w:trHeight w:val="296"/>
        </w:trPr>
        <w:tc>
          <w:tcPr>
            <w:tcW w:w="2133" w:type="dxa"/>
            <w:vMerge w:val="restart"/>
          </w:tcPr>
          <w:p w14:paraId="40E8C05F"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Third of testosterone</w:t>
            </w:r>
          </w:p>
        </w:tc>
        <w:tc>
          <w:tcPr>
            <w:tcW w:w="722" w:type="dxa"/>
            <w:tcBorders>
              <w:bottom w:val="nil"/>
            </w:tcBorders>
          </w:tcPr>
          <w:p w14:paraId="3C28C5A4"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158" w:type="dxa"/>
            <w:tcBorders>
              <w:bottom w:val="nil"/>
            </w:tcBorders>
          </w:tcPr>
          <w:p w14:paraId="03330936"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 (reference)</w:t>
            </w:r>
          </w:p>
        </w:tc>
        <w:tc>
          <w:tcPr>
            <w:tcW w:w="2499" w:type="dxa"/>
            <w:tcBorders>
              <w:bottom w:val="nil"/>
            </w:tcBorders>
          </w:tcPr>
          <w:p w14:paraId="57F50DEB"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1.03 (0.85-1.24)</w:t>
            </w:r>
          </w:p>
        </w:tc>
        <w:tc>
          <w:tcPr>
            <w:tcW w:w="2499" w:type="dxa"/>
            <w:tcBorders>
              <w:bottom w:val="nil"/>
            </w:tcBorders>
          </w:tcPr>
          <w:p w14:paraId="6F23DE24"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1.28 (1.05-1.55)</w:t>
            </w:r>
          </w:p>
        </w:tc>
      </w:tr>
      <w:tr w:rsidR="00787ABD" w:rsidRPr="00FB1EB3" w14:paraId="24D8CDB5" w14:textId="77777777" w:rsidTr="00156A92">
        <w:trPr>
          <w:trHeight w:val="166"/>
        </w:trPr>
        <w:tc>
          <w:tcPr>
            <w:tcW w:w="2133" w:type="dxa"/>
            <w:vMerge/>
            <w:tcBorders>
              <w:bottom w:val="nil"/>
            </w:tcBorders>
          </w:tcPr>
          <w:p w14:paraId="0A1EAE90" w14:textId="77777777" w:rsidR="00787ABD" w:rsidRPr="00FB1EB3" w:rsidRDefault="00787ABD" w:rsidP="00F5011E">
            <w:pPr>
              <w:spacing w:after="0"/>
              <w:rPr>
                <w:rFonts w:ascii="Times New Roman" w:hAnsi="Times New Roman"/>
                <w:b/>
                <w:sz w:val="18"/>
                <w:szCs w:val="18"/>
                <w:lang w:val="en-US"/>
              </w:rPr>
            </w:pPr>
          </w:p>
        </w:tc>
        <w:tc>
          <w:tcPr>
            <w:tcW w:w="722" w:type="dxa"/>
            <w:tcBorders>
              <w:top w:val="nil"/>
              <w:bottom w:val="nil"/>
            </w:tcBorders>
          </w:tcPr>
          <w:p w14:paraId="561B90E5"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158" w:type="dxa"/>
            <w:tcBorders>
              <w:top w:val="nil"/>
              <w:bottom w:val="nil"/>
            </w:tcBorders>
          </w:tcPr>
          <w:p w14:paraId="7A927F13"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0.98 (0.80-1.19)</w:t>
            </w:r>
          </w:p>
        </w:tc>
        <w:tc>
          <w:tcPr>
            <w:tcW w:w="2499" w:type="dxa"/>
            <w:tcBorders>
              <w:top w:val="nil"/>
              <w:bottom w:val="nil"/>
            </w:tcBorders>
          </w:tcPr>
          <w:p w14:paraId="6121EC98"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1.05 (0.86-1.28)</w:t>
            </w:r>
          </w:p>
        </w:tc>
        <w:tc>
          <w:tcPr>
            <w:tcW w:w="2499" w:type="dxa"/>
            <w:tcBorders>
              <w:top w:val="nil"/>
              <w:bottom w:val="nil"/>
            </w:tcBorders>
          </w:tcPr>
          <w:p w14:paraId="6D7E6440"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1.27 (1.05-1.54)</w:t>
            </w:r>
          </w:p>
        </w:tc>
      </w:tr>
      <w:tr w:rsidR="00787ABD" w:rsidRPr="00FB1EB3" w14:paraId="68664941" w14:textId="77777777" w:rsidTr="00156A92">
        <w:trPr>
          <w:trHeight w:val="312"/>
        </w:trPr>
        <w:tc>
          <w:tcPr>
            <w:tcW w:w="2133" w:type="dxa"/>
            <w:tcBorders>
              <w:top w:val="nil"/>
              <w:bottom w:val="nil"/>
            </w:tcBorders>
          </w:tcPr>
          <w:p w14:paraId="2C586628" w14:textId="77777777" w:rsidR="00787ABD" w:rsidRPr="00FB1EB3" w:rsidRDefault="00787ABD" w:rsidP="00F5011E">
            <w:pPr>
              <w:spacing w:after="0"/>
              <w:rPr>
                <w:rFonts w:ascii="Times New Roman" w:hAnsi="Times New Roman"/>
                <w:b/>
                <w:sz w:val="18"/>
                <w:szCs w:val="18"/>
                <w:lang w:val="en-US"/>
              </w:rPr>
            </w:pPr>
          </w:p>
        </w:tc>
        <w:tc>
          <w:tcPr>
            <w:tcW w:w="722" w:type="dxa"/>
            <w:tcBorders>
              <w:top w:val="nil"/>
              <w:bottom w:val="nil"/>
            </w:tcBorders>
          </w:tcPr>
          <w:p w14:paraId="5653D85C"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c>
          <w:tcPr>
            <w:tcW w:w="2158" w:type="dxa"/>
            <w:tcBorders>
              <w:top w:val="nil"/>
              <w:bottom w:val="nil"/>
            </w:tcBorders>
          </w:tcPr>
          <w:p w14:paraId="69A0145E"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0.98 (0.80-1.20)</w:t>
            </w:r>
          </w:p>
        </w:tc>
        <w:tc>
          <w:tcPr>
            <w:tcW w:w="2499" w:type="dxa"/>
            <w:tcBorders>
              <w:top w:val="nil"/>
              <w:bottom w:val="nil"/>
            </w:tcBorders>
          </w:tcPr>
          <w:p w14:paraId="3D3A36E9"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1.06 (0.87-1.29)</w:t>
            </w:r>
          </w:p>
        </w:tc>
        <w:tc>
          <w:tcPr>
            <w:tcW w:w="2499" w:type="dxa"/>
            <w:tcBorders>
              <w:top w:val="nil"/>
              <w:bottom w:val="nil"/>
            </w:tcBorders>
          </w:tcPr>
          <w:p w14:paraId="7D595D89"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1.08 (0.89-1.30)</w:t>
            </w:r>
          </w:p>
        </w:tc>
      </w:tr>
      <w:tr w:rsidR="00787ABD" w:rsidRPr="00FB1EB3" w14:paraId="779EF0A6" w14:textId="77777777" w:rsidTr="00156A92">
        <w:trPr>
          <w:trHeight w:val="312"/>
        </w:trPr>
        <w:tc>
          <w:tcPr>
            <w:tcW w:w="2133" w:type="dxa"/>
            <w:tcBorders>
              <w:top w:val="nil"/>
            </w:tcBorders>
          </w:tcPr>
          <w:p w14:paraId="37151F73"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i/>
                <w:sz w:val="18"/>
                <w:szCs w:val="18"/>
                <w:lang w:val="en-US"/>
              </w:rPr>
              <w:t>P</w:t>
            </w:r>
            <w:r w:rsidRPr="00FB1EB3">
              <w:rPr>
                <w:rFonts w:ascii="Times New Roman" w:hAnsi="Times New Roman"/>
                <w:b/>
                <w:sz w:val="18"/>
                <w:szCs w:val="18"/>
                <w:lang w:val="en-US"/>
              </w:rPr>
              <w:t xml:space="preserve"> for interaction</w:t>
            </w:r>
          </w:p>
        </w:tc>
        <w:tc>
          <w:tcPr>
            <w:tcW w:w="722" w:type="dxa"/>
            <w:tcBorders>
              <w:top w:val="nil"/>
            </w:tcBorders>
          </w:tcPr>
          <w:p w14:paraId="40645AA4"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0.55</w:t>
            </w:r>
          </w:p>
        </w:tc>
        <w:tc>
          <w:tcPr>
            <w:tcW w:w="2158" w:type="dxa"/>
            <w:tcBorders>
              <w:top w:val="nil"/>
            </w:tcBorders>
          </w:tcPr>
          <w:p w14:paraId="64F61394" w14:textId="77777777" w:rsidR="00787ABD" w:rsidRPr="00FB1EB3" w:rsidRDefault="00787ABD" w:rsidP="00F5011E">
            <w:pPr>
              <w:spacing w:after="0"/>
              <w:jc w:val="center"/>
              <w:rPr>
                <w:rFonts w:ascii="Times New Roman" w:hAnsi="Times New Roman"/>
                <w:sz w:val="18"/>
                <w:szCs w:val="18"/>
                <w:lang w:val="en-US"/>
              </w:rPr>
            </w:pPr>
          </w:p>
        </w:tc>
        <w:tc>
          <w:tcPr>
            <w:tcW w:w="2499" w:type="dxa"/>
            <w:tcBorders>
              <w:top w:val="nil"/>
            </w:tcBorders>
          </w:tcPr>
          <w:p w14:paraId="4F59F1FA" w14:textId="77777777" w:rsidR="00787ABD" w:rsidRPr="00FB1EB3" w:rsidRDefault="00787ABD" w:rsidP="00F5011E">
            <w:pPr>
              <w:spacing w:after="0"/>
              <w:jc w:val="center"/>
              <w:rPr>
                <w:rFonts w:ascii="Times New Roman" w:hAnsi="Times New Roman"/>
                <w:sz w:val="18"/>
                <w:szCs w:val="18"/>
                <w:lang w:val="en-US"/>
              </w:rPr>
            </w:pPr>
          </w:p>
        </w:tc>
        <w:tc>
          <w:tcPr>
            <w:tcW w:w="2499" w:type="dxa"/>
            <w:tcBorders>
              <w:top w:val="nil"/>
            </w:tcBorders>
          </w:tcPr>
          <w:p w14:paraId="48A4DC29" w14:textId="77777777" w:rsidR="00787ABD" w:rsidRPr="00FB1EB3" w:rsidRDefault="00787ABD" w:rsidP="00F5011E">
            <w:pPr>
              <w:spacing w:after="0"/>
              <w:jc w:val="center"/>
              <w:rPr>
                <w:rFonts w:ascii="Times New Roman" w:hAnsi="Times New Roman"/>
                <w:sz w:val="18"/>
                <w:szCs w:val="18"/>
                <w:lang w:val="en-US"/>
              </w:rPr>
            </w:pPr>
          </w:p>
        </w:tc>
      </w:tr>
    </w:tbl>
    <w:p w14:paraId="278315C1" w14:textId="77777777" w:rsidR="00787ABD" w:rsidRPr="00FB1EB3" w:rsidRDefault="00787ABD" w:rsidP="00787ABD">
      <w:pPr>
        <w:spacing w:after="0" w:line="240" w:lineRule="auto"/>
        <w:rPr>
          <w:rFonts w:ascii="Times New Roman" w:hAnsi="Times New Roman"/>
          <w:b/>
          <w:lang w:val="en-US"/>
        </w:rPr>
      </w:pPr>
    </w:p>
    <w:p w14:paraId="6AE653EB" w14:textId="77777777" w:rsidR="00787ABD" w:rsidRPr="00FB1EB3" w:rsidRDefault="00787ABD" w:rsidP="00787ABD">
      <w:pPr>
        <w:spacing w:after="0" w:line="240" w:lineRule="auto"/>
        <w:rPr>
          <w:rFonts w:ascii="Times New Roman" w:hAnsi="Times New Roman"/>
          <w:b/>
          <w:sz w:val="20"/>
          <w:szCs w:val="20"/>
          <w:lang w:val="en-US"/>
        </w:rPr>
      </w:pPr>
      <w:r w:rsidRPr="00FB1EB3">
        <w:rPr>
          <w:rFonts w:ascii="Times New Roman" w:hAnsi="Times New Roman"/>
          <w:b/>
          <w:sz w:val="20"/>
          <w:szCs w:val="20"/>
          <w:lang w:val="en-US"/>
        </w:rPr>
        <w:br w:type="page"/>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26"/>
        <w:gridCol w:w="720"/>
        <w:gridCol w:w="2152"/>
        <w:gridCol w:w="2491"/>
        <w:gridCol w:w="2492"/>
      </w:tblGrid>
      <w:tr w:rsidR="00787ABD" w:rsidRPr="00FB1EB3" w14:paraId="08EC763A" w14:textId="77777777" w:rsidTr="00156A92">
        <w:trPr>
          <w:trHeight w:val="1167"/>
        </w:trPr>
        <w:tc>
          <w:tcPr>
            <w:tcW w:w="9981" w:type="dxa"/>
            <w:gridSpan w:val="5"/>
            <w:tcBorders>
              <w:top w:val="nil"/>
              <w:bottom w:val="nil"/>
            </w:tcBorders>
          </w:tcPr>
          <w:p w14:paraId="212E512A" w14:textId="7629787C" w:rsidR="00787ABD" w:rsidRPr="00FB1EB3" w:rsidRDefault="00787ABD" w:rsidP="00F23466">
            <w:pPr>
              <w:spacing w:after="0"/>
              <w:rPr>
                <w:rFonts w:ascii="Times New Roman" w:hAnsi="Times New Roman"/>
                <w:b/>
                <w:sz w:val="20"/>
                <w:szCs w:val="20"/>
                <w:lang w:val="en-US"/>
              </w:rPr>
            </w:pPr>
            <w:r w:rsidRPr="00FB1EB3">
              <w:rPr>
                <w:rFonts w:ascii="Times New Roman" w:hAnsi="Times New Roman"/>
                <w:b/>
                <w:sz w:val="20"/>
                <w:szCs w:val="20"/>
                <w:lang w:val="en-US"/>
              </w:rPr>
              <w:lastRenderedPageBreak/>
              <w:t xml:space="preserve">Supplementary Table </w:t>
            </w:r>
            <w:r w:rsidR="00F23466" w:rsidRPr="00FB1EB3">
              <w:rPr>
                <w:rFonts w:ascii="Times New Roman" w:hAnsi="Times New Roman"/>
                <w:b/>
                <w:sz w:val="20"/>
                <w:szCs w:val="20"/>
                <w:lang w:val="en-US"/>
              </w:rPr>
              <w:t>5</w:t>
            </w:r>
            <w:r w:rsidRPr="00FB1EB3">
              <w:rPr>
                <w:rFonts w:ascii="Times New Roman" w:hAnsi="Times New Roman"/>
                <w:b/>
                <w:sz w:val="20"/>
                <w:szCs w:val="20"/>
                <w:lang w:val="en-US"/>
              </w:rPr>
              <w:t xml:space="preserve">E. </w:t>
            </w:r>
            <w:r w:rsidRPr="00FB1EB3">
              <w:rPr>
                <w:rFonts w:ascii="Times New Roman" w:hAnsi="Times New Roman"/>
                <w:sz w:val="20"/>
                <w:szCs w:val="20"/>
                <w:lang w:val="en-US"/>
              </w:rPr>
              <w:t>Multivariable-adjusted odds ratios for prostate cancer by study-specific thirds of concentration of season-</w:t>
            </w:r>
            <w:r w:rsidR="00FB1EB3" w:rsidRPr="00FB1EB3">
              <w:rPr>
                <w:rFonts w:ascii="Times New Roman" w:hAnsi="Times New Roman"/>
                <w:sz w:val="20"/>
                <w:szCs w:val="20"/>
                <w:lang w:val="en-US"/>
              </w:rPr>
              <w:t>standardized</w:t>
            </w:r>
            <w:r w:rsidRPr="00FB1EB3">
              <w:rPr>
                <w:rFonts w:ascii="Times New Roman" w:hAnsi="Times New Roman"/>
                <w:sz w:val="20"/>
                <w:szCs w:val="20"/>
                <w:lang w:val="en-US"/>
              </w:rPr>
              <w:t xml:space="preserve"> 25(OH)D and free testosterone among cases and their matched controls in prospective studies. Data on both analytes were available for a total of 2969 cases and 6062 controls from 8 studies (EPIC phase 1, FMC, HIMS, JPHC, Janus part 1, MEC, PCPT, PHS).</w:t>
            </w:r>
          </w:p>
        </w:tc>
      </w:tr>
      <w:tr w:rsidR="00787ABD" w:rsidRPr="00FB1EB3" w14:paraId="1E298EB7" w14:textId="77777777" w:rsidTr="00156A92">
        <w:trPr>
          <w:trHeight w:val="273"/>
        </w:trPr>
        <w:tc>
          <w:tcPr>
            <w:tcW w:w="2126" w:type="dxa"/>
            <w:tcBorders>
              <w:bottom w:val="nil"/>
            </w:tcBorders>
          </w:tcPr>
          <w:p w14:paraId="72804ADC" w14:textId="77777777" w:rsidR="00787ABD" w:rsidRPr="00FB1EB3" w:rsidRDefault="00787ABD" w:rsidP="00F5011E">
            <w:pPr>
              <w:spacing w:after="0"/>
              <w:rPr>
                <w:rFonts w:ascii="Times New Roman" w:hAnsi="Times New Roman"/>
                <w:b/>
                <w:sz w:val="18"/>
                <w:szCs w:val="18"/>
                <w:lang w:val="en-US"/>
              </w:rPr>
            </w:pPr>
          </w:p>
        </w:tc>
        <w:tc>
          <w:tcPr>
            <w:tcW w:w="720" w:type="dxa"/>
            <w:tcBorders>
              <w:bottom w:val="nil"/>
            </w:tcBorders>
          </w:tcPr>
          <w:p w14:paraId="3EC4D82D" w14:textId="77777777" w:rsidR="00787ABD" w:rsidRPr="00FB1EB3" w:rsidRDefault="00787ABD" w:rsidP="00F5011E">
            <w:pPr>
              <w:spacing w:after="0"/>
              <w:jc w:val="center"/>
              <w:rPr>
                <w:rFonts w:ascii="Times New Roman" w:hAnsi="Times New Roman"/>
                <w:b/>
                <w:sz w:val="18"/>
                <w:szCs w:val="18"/>
                <w:lang w:val="en-US"/>
              </w:rPr>
            </w:pPr>
          </w:p>
        </w:tc>
        <w:tc>
          <w:tcPr>
            <w:tcW w:w="7135" w:type="dxa"/>
            <w:gridSpan w:val="3"/>
          </w:tcPr>
          <w:p w14:paraId="20A612BD"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Odds ratio (95% confidence interval)</w:t>
            </w:r>
          </w:p>
        </w:tc>
      </w:tr>
      <w:tr w:rsidR="00787ABD" w:rsidRPr="00FB1EB3" w14:paraId="59311443" w14:textId="77777777" w:rsidTr="00156A92">
        <w:trPr>
          <w:trHeight w:val="289"/>
        </w:trPr>
        <w:tc>
          <w:tcPr>
            <w:tcW w:w="2126" w:type="dxa"/>
            <w:tcBorders>
              <w:top w:val="nil"/>
              <w:bottom w:val="nil"/>
            </w:tcBorders>
          </w:tcPr>
          <w:p w14:paraId="3B54C2D8" w14:textId="77777777" w:rsidR="00787ABD" w:rsidRPr="00FB1EB3" w:rsidRDefault="00787ABD" w:rsidP="00F5011E">
            <w:pPr>
              <w:spacing w:after="0"/>
              <w:rPr>
                <w:rFonts w:ascii="Times New Roman" w:hAnsi="Times New Roman"/>
                <w:b/>
                <w:sz w:val="18"/>
                <w:szCs w:val="18"/>
                <w:lang w:val="en-US"/>
              </w:rPr>
            </w:pPr>
          </w:p>
        </w:tc>
        <w:tc>
          <w:tcPr>
            <w:tcW w:w="720" w:type="dxa"/>
            <w:tcBorders>
              <w:top w:val="nil"/>
              <w:bottom w:val="nil"/>
            </w:tcBorders>
          </w:tcPr>
          <w:p w14:paraId="3DC3B36F" w14:textId="77777777" w:rsidR="00787ABD" w:rsidRPr="00FB1EB3" w:rsidRDefault="00787ABD" w:rsidP="00F5011E">
            <w:pPr>
              <w:spacing w:after="0"/>
              <w:jc w:val="center"/>
              <w:rPr>
                <w:rFonts w:ascii="Times New Roman" w:hAnsi="Times New Roman"/>
                <w:b/>
                <w:sz w:val="18"/>
                <w:szCs w:val="18"/>
                <w:lang w:val="en-US"/>
              </w:rPr>
            </w:pPr>
          </w:p>
        </w:tc>
        <w:tc>
          <w:tcPr>
            <w:tcW w:w="7135" w:type="dxa"/>
            <w:gridSpan w:val="3"/>
          </w:tcPr>
          <w:p w14:paraId="17C7706F"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Third of 25(OH)D</w:t>
            </w:r>
          </w:p>
        </w:tc>
      </w:tr>
      <w:tr w:rsidR="00787ABD" w:rsidRPr="00FB1EB3" w14:paraId="60790713" w14:textId="77777777" w:rsidTr="00156A92">
        <w:trPr>
          <w:trHeight w:val="273"/>
        </w:trPr>
        <w:tc>
          <w:tcPr>
            <w:tcW w:w="2126" w:type="dxa"/>
            <w:tcBorders>
              <w:top w:val="nil"/>
              <w:bottom w:val="single" w:sz="4" w:space="0" w:color="auto"/>
            </w:tcBorders>
          </w:tcPr>
          <w:p w14:paraId="4AE3222F" w14:textId="77777777" w:rsidR="00787ABD" w:rsidRPr="00FB1EB3" w:rsidRDefault="00787ABD" w:rsidP="00F5011E">
            <w:pPr>
              <w:spacing w:after="0"/>
              <w:rPr>
                <w:rFonts w:ascii="Times New Roman" w:hAnsi="Times New Roman"/>
                <w:b/>
                <w:sz w:val="18"/>
                <w:szCs w:val="18"/>
                <w:lang w:val="en-US"/>
              </w:rPr>
            </w:pPr>
          </w:p>
        </w:tc>
        <w:tc>
          <w:tcPr>
            <w:tcW w:w="720" w:type="dxa"/>
            <w:tcBorders>
              <w:top w:val="nil"/>
              <w:bottom w:val="single" w:sz="4" w:space="0" w:color="auto"/>
            </w:tcBorders>
          </w:tcPr>
          <w:p w14:paraId="06A348BC" w14:textId="77777777" w:rsidR="00787ABD" w:rsidRPr="00FB1EB3" w:rsidRDefault="00787ABD" w:rsidP="00F5011E">
            <w:pPr>
              <w:spacing w:after="0"/>
              <w:jc w:val="center"/>
              <w:rPr>
                <w:rFonts w:ascii="Times New Roman" w:hAnsi="Times New Roman"/>
                <w:b/>
                <w:sz w:val="18"/>
                <w:szCs w:val="18"/>
                <w:lang w:val="en-US"/>
              </w:rPr>
            </w:pPr>
          </w:p>
        </w:tc>
        <w:tc>
          <w:tcPr>
            <w:tcW w:w="2152" w:type="dxa"/>
            <w:tcBorders>
              <w:bottom w:val="single" w:sz="4" w:space="0" w:color="auto"/>
            </w:tcBorders>
          </w:tcPr>
          <w:p w14:paraId="4129F7BD"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491" w:type="dxa"/>
            <w:tcBorders>
              <w:bottom w:val="single" w:sz="4" w:space="0" w:color="auto"/>
            </w:tcBorders>
          </w:tcPr>
          <w:p w14:paraId="0211E448"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492" w:type="dxa"/>
            <w:tcBorders>
              <w:bottom w:val="single" w:sz="4" w:space="0" w:color="auto"/>
            </w:tcBorders>
          </w:tcPr>
          <w:p w14:paraId="036F50BD"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r>
      <w:tr w:rsidR="00787ABD" w:rsidRPr="00FB1EB3" w14:paraId="27647255" w14:textId="77777777" w:rsidTr="00156A92">
        <w:trPr>
          <w:trHeight w:val="273"/>
        </w:trPr>
        <w:tc>
          <w:tcPr>
            <w:tcW w:w="2126" w:type="dxa"/>
            <w:vMerge w:val="restart"/>
          </w:tcPr>
          <w:p w14:paraId="1E115F62"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Third of free testosterone</w:t>
            </w:r>
          </w:p>
        </w:tc>
        <w:tc>
          <w:tcPr>
            <w:tcW w:w="720" w:type="dxa"/>
            <w:tcBorders>
              <w:bottom w:val="nil"/>
            </w:tcBorders>
          </w:tcPr>
          <w:p w14:paraId="1B84EBA0"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152" w:type="dxa"/>
            <w:tcBorders>
              <w:bottom w:val="nil"/>
            </w:tcBorders>
          </w:tcPr>
          <w:p w14:paraId="5550155E"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 (reference)</w:t>
            </w:r>
          </w:p>
        </w:tc>
        <w:tc>
          <w:tcPr>
            <w:tcW w:w="2491" w:type="dxa"/>
            <w:tcBorders>
              <w:bottom w:val="nil"/>
            </w:tcBorders>
          </w:tcPr>
          <w:p w14:paraId="7C50927C"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1.07 (0.88-1.30)</w:t>
            </w:r>
          </w:p>
        </w:tc>
        <w:tc>
          <w:tcPr>
            <w:tcW w:w="2492" w:type="dxa"/>
            <w:tcBorders>
              <w:bottom w:val="nil"/>
            </w:tcBorders>
          </w:tcPr>
          <w:p w14:paraId="3A1088FF"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1.29 (1.06-1.57)</w:t>
            </w:r>
          </w:p>
        </w:tc>
      </w:tr>
      <w:tr w:rsidR="00787ABD" w:rsidRPr="00FB1EB3" w14:paraId="09425F7F" w14:textId="77777777" w:rsidTr="00156A92">
        <w:trPr>
          <w:trHeight w:val="153"/>
        </w:trPr>
        <w:tc>
          <w:tcPr>
            <w:tcW w:w="2126" w:type="dxa"/>
            <w:vMerge/>
            <w:tcBorders>
              <w:bottom w:val="nil"/>
            </w:tcBorders>
          </w:tcPr>
          <w:p w14:paraId="5382FC99" w14:textId="77777777" w:rsidR="00787ABD" w:rsidRPr="00FB1EB3" w:rsidRDefault="00787ABD" w:rsidP="00F5011E">
            <w:pPr>
              <w:spacing w:after="0"/>
              <w:rPr>
                <w:rFonts w:ascii="Times New Roman" w:hAnsi="Times New Roman"/>
                <w:b/>
                <w:sz w:val="18"/>
                <w:szCs w:val="18"/>
                <w:lang w:val="en-US"/>
              </w:rPr>
            </w:pPr>
          </w:p>
        </w:tc>
        <w:tc>
          <w:tcPr>
            <w:tcW w:w="720" w:type="dxa"/>
            <w:tcBorders>
              <w:top w:val="nil"/>
              <w:bottom w:val="nil"/>
            </w:tcBorders>
          </w:tcPr>
          <w:p w14:paraId="63214BA0"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152" w:type="dxa"/>
            <w:tcBorders>
              <w:top w:val="nil"/>
              <w:bottom w:val="nil"/>
            </w:tcBorders>
          </w:tcPr>
          <w:p w14:paraId="0F5F355C"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1.08 (0.88-1.31)</w:t>
            </w:r>
          </w:p>
        </w:tc>
        <w:tc>
          <w:tcPr>
            <w:tcW w:w="2491" w:type="dxa"/>
            <w:tcBorders>
              <w:top w:val="nil"/>
              <w:bottom w:val="nil"/>
            </w:tcBorders>
          </w:tcPr>
          <w:p w14:paraId="528EC40A"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1.10 (0.91-1.34)</w:t>
            </w:r>
          </w:p>
        </w:tc>
        <w:tc>
          <w:tcPr>
            <w:tcW w:w="2492" w:type="dxa"/>
            <w:tcBorders>
              <w:top w:val="nil"/>
              <w:bottom w:val="nil"/>
            </w:tcBorders>
          </w:tcPr>
          <w:p w14:paraId="4A03A79F"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1.27 (1.05-1.55)</w:t>
            </w:r>
          </w:p>
        </w:tc>
      </w:tr>
      <w:tr w:rsidR="00787ABD" w:rsidRPr="00FB1EB3" w14:paraId="76C1DD7E" w14:textId="77777777" w:rsidTr="00156A92">
        <w:trPr>
          <w:trHeight w:val="289"/>
        </w:trPr>
        <w:tc>
          <w:tcPr>
            <w:tcW w:w="2126" w:type="dxa"/>
            <w:tcBorders>
              <w:top w:val="nil"/>
              <w:bottom w:val="nil"/>
            </w:tcBorders>
          </w:tcPr>
          <w:p w14:paraId="525651B8" w14:textId="77777777" w:rsidR="00787ABD" w:rsidRPr="00FB1EB3" w:rsidRDefault="00787ABD" w:rsidP="00F5011E">
            <w:pPr>
              <w:spacing w:after="0"/>
              <w:rPr>
                <w:rFonts w:ascii="Times New Roman" w:hAnsi="Times New Roman"/>
                <w:b/>
                <w:sz w:val="18"/>
                <w:szCs w:val="18"/>
                <w:lang w:val="en-US"/>
              </w:rPr>
            </w:pPr>
          </w:p>
        </w:tc>
        <w:tc>
          <w:tcPr>
            <w:tcW w:w="720" w:type="dxa"/>
            <w:tcBorders>
              <w:top w:val="nil"/>
              <w:bottom w:val="nil"/>
            </w:tcBorders>
          </w:tcPr>
          <w:p w14:paraId="5489DDBA"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c>
          <w:tcPr>
            <w:tcW w:w="2152" w:type="dxa"/>
            <w:tcBorders>
              <w:top w:val="nil"/>
              <w:bottom w:val="nil"/>
            </w:tcBorders>
          </w:tcPr>
          <w:p w14:paraId="480C1943"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0.98 (0.80-1.21)</w:t>
            </w:r>
          </w:p>
        </w:tc>
        <w:tc>
          <w:tcPr>
            <w:tcW w:w="2491" w:type="dxa"/>
            <w:tcBorders>
              <w:top w:val="nil"/>
              <w:bottom w:val="nil"/>
            </w:tcBorders>
          </w:tcPr>
          <w:p w14:paraId="13320060"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1.07 (0.87-1.31)</w:t>
            </w:r>
          </w:p>
        </w:tc>
        <w:tc>
          <w:tcPr>
            <w:tcW w:w="2492" w:type="dxa"/>
            <w:tcBorders>
              <w:top w:val="nil"/>
              <w:bottom w:val="nil"/>
            </w:tcBorders>
          </w:tcPr>
          <w:p w14:paraId="00451EF9"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1.18 (0.97-1.43)</w:t>
            </w:r>
          </w:p>
        </w:tc>
      </w:tr>
      <w:tr w:rsidR="00787ABD" w:rsidRPr="00FB1EB3" w14:paraId="792CFDCA" w14:textId="77777777" w:rsidTr="00156A92">
        <w:trPr>
          <w:trHeight w:val="289"/>
        </w:trPr>
        <w:tc>
          <w:tcPr>
            <w:tcW w:w="2126" w:type="dxa"/>
            <w:tcBorders>
              <w:top w:val="nil"/>
            </w:tcBorders>
          </w:tcPr>
          <w:p w14:paraId="065B1CF8"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i/>
                <w:sz w:val="18"/>
                <w:szCs w:val="18"/>
                <w:lang w:val="en-US"/>
              </w:rPr>
              <w:t>P</w:t>
            </w:r>
            <w:r w:rsidRPr="00FB1EB3">
              <w:rPr>
                <w:rFonts w:ascii="Times New Roman" w:hAnsi="Times New Roman"/>
                <w:b/>
                <w:sz w:val="18"/>
                <w:szCs w:val="18"/>
                <w:lang w:val="en-US"/>
              </w:rPr>
              <w:t xml:space="preserve"> for interaction</w:t>
            </w:r>
          </w:p>
        </w:tc>
        <w:tc>
          <w:tcPr>
            <w:tcW w:w="720" w:type="dxa"/>
            <w:tcBorders>
              <w:top w:val="nil"/>
            </w:tcBorders>
          </w:tcPr>
          <w:p w14:paraId="7073110F"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0.95</w:t>
            </w:r>
          </w:p>
        </w:tc>
        <w:tc>
          <w:tcPr>
            <w:tcW w:w="2152" w:type="dxa"/>
            <w:tcBorders>
              <w:top w:val="nil"/>
            </w:tcBorders>
          </w:tcPr>
          <w:p w14:paraId="09626AC8" w14:textId="77777777" w:rsidR="00787ABD" w:rsidRPr="00FB1EB3" w:rsidRDefault="00787ABD" w:rsidP="00F5011E">
            <w:pPr>
              <w:spacing w:after="0"/>
              <w:jc w:val="center"/>
              <w:rPr>
                <w:rFonts w:ascii="Times New Roman" w:hAnsi="Times New Roman"/>
                <w:sz w:val="18"/>
                <w:szCs w:val="18"/>
                <w:lang w:val="en-US"/>
              </w:rPr>
            </w:pPr>
          </w:p>
        </w:tc>
        <w:tc>
          <w:tcPr>
            <w:tcW w:w="2491" w:type="dxa"/>
            <w:tcBorders>
              <w:top w:val="nil"/>
            </w:tcBorders>
          </w:tcPr>
          <w:p w14:paraId="1FA73793" w14:textId="77777777" w:rsidR="00787ABD" w:rsidRPr="00FB1EB3" w:rsidRDefault="00787ABD" w:rsidP="00F5011E">
            <w:pPr>
              <w:spacing w:after="0"/>
              <w:jc w:val="center"/>
              <w:rPr>
                <w:rFonts w:ascii="Times New Roman" w:hAnsi="Times New Roman"/>
                <w:sz w:val="18"/>
                <w:szCs w:val="18"/>
                <w:lang w:val="en-US"/>
              </w:rPr>
            </w:pPr>
          </w:p>
        </w:tc>
        <w:tc>
          <w:tcPr>
            <w:tcW w:w="2492" w:type="dxa"/>
            <w:tcBorders>
              <w:top w:val="nil"/>
            </w:tcBorders>
          </w:tcPr>
          <w:p w14:paraId="6D0BCFBA" w14:textId="77777777" w:rsidR="00787ABD" w:rsidRPr="00FB1EB3" w:rsidRDefault="00787ABD" w:rsidP="00F5011E">
            <w:pPr>
              <w:spacing w:after="0"/>
              <w:jc w:val="center"/>
              <w:rPr>
                <w:rFonts w:ascii="Times New Roman" w:hAnsi="Times New Roman"/>
                <w:sz w:val="18"/>
                <w:szCs w:val="18"/>
                <w:lang w:val="en-US"/>
              </w:rPr>
            </w:pPr>
          </w:p>
        </w:tc>
      </w:tr>
    </w:tbl>
    <w:p w14:paraId="4E112BE3" w14:textId="77777777" w:rsidR="00787ABD" w:rsidRPr="00FB1EB3" w:rsidRDefault="00787ABD" w:rsidP="00787ABD">
      <w:pPr>
        <w:spacing w:after="0" w:line="240" w:lineRule="auto"/>
        <w:rPr>
          <w:rFonts w:ascii="Times New Roman" w:hAnsi="Times New Roman"/>
          <w:b/>
          <w:sz w:val="20"/>
          <w:szCs w:val="20"/>
          <w:lang w:val="en-US"/>
        </w:rPr>
      </w:pPr>
    </w:p>
    <w:p w14:paraId="7E3C6E0D" w14:textId="77777777" w:rsidR="00156A92" w:rsidRPr="00FB1EB3" w:rsidRDefault="00156A92" w:rsidP="00787ABD">
      <w:pPr>
        <w:spacing w:after="0" w:line="240" w:lineRule="auto"/>
        <w:rPr>
          <w:rFonts w:ascii="Times New Roman" w:hAnsi="Times New Roman"/>
          <w:b/>
          <w:sz w:val="20"/>
          <w:szCs w:val="20"/>
          <w:lang w:val="en-US"/>
        </w:rPr>
      </w:pPr>
    </w:p>
    <w:p w14:paraId="03CD86E6" w14:textId="77777777" w:rsidR="00787ABD" w:rsidRPr="00FB1EB3" w:rsidRDefault="00787ABD" w:rsidP="00787ABD">
      <w:pPr>
        <w:spacing w:after="0" w:line="240" w:lineRule="auto"/>
        <w:rPr>
          <w:rFonts w:ascii="Times New Roman" w:eastAsia="Times New Roman" w:hAnsi="Times New Roman"/>
          <w:b/>
          <w:sz w:val="20"/>
          <w:szCs w:val="20"/>
          <w:lang w:val="en-US" w:eastAsia="x-none"/>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31"/>
        <w:gridCol w:w="721"/>
        <w:gridCol w:w="2156"/>
        <w:gridCol w:w="2496"/>
        <w:gridCol w:w="2496"/>
      </w:tblGrid>
      <w:tr w:rsidR="00787ABD" w:rsidRPr="00FB1EB3" w14:paraId="2E15771F" w14:textId="77777777" w:rsidTr="00156A92">
        <w:trPr>
          <w:trHeight w:val="288"/>
        </w:trPr>
        <w:tc>
          <w:tcPr>
            <w:tcW w:w="10000" w:type="dxa"/>
            <w:gridSpan w:val="5"/>
            <w:tcBorders>
              <w:top w:val="nil"/>
              <w:bottom w:val="nil"/>
            </w:tcBorders>
          </w:tcPr>
          <w:p w14:paraId="7EBCDA73" w14:textId="11228A05" w:rsidR="00787ABD" w:rsidRPr="00FB1EB3" w:rsidRDefault="00B42755" w:rsidP="00F5011E">
            <w:pPr>
              <w:spacing w:after="0"/>
              <w:rPr>
                <w:rFonts w:ascii="Times New Roman" w:hAnsi="Times New Roman"/>
                <w:b/>
                <w:sz w:val="20"/>
                <w:szCs w:val="20"/>
                <w:lang w:val="en-US"/>
              </w:rPr>
            </w:pPr>
            <w:r w:rsidRPr="00FB1EB3">
              <w:rPr>
                <w:rFonts w:ascii="Times New Roman" w:hAnsi="Times New Roman"/>
                <w:b/>
                <w:sz w:val="20"/>
                <w:szCs w:val="20"/>
                <w:lang w:val="en-US"/>
              </w:rPr>
              <w:t>Supplementary Table 5</w:t>
            </w:r>
            <w:r w:rsidR="00787ABD" w:rsidRPr="00FB1EB3">
              <w:rPr>
                <w:rFonts w:ascii="Times New Roman" w:hAnsi="Times New Roman"/>
                <w:b/>
                <w:sz w:val="20"/>
                <w:szCs w:val="20"/>
                <w:lang w:val="en-US"/>
              </w:rPr>
              <w:t xml:space="preserve">F. </w:t>
            </w:r>
            <w:r w:rsidR="00787ABD" w:rsidRPr="00FB1EB3">
              <w:rPr>
                <w:rFonts w:ascii="Times New Roman" w:hAnsi="Times New Roman"/>
                <w:sz w:val="20"/>
                <w:szCs w:val="20"/>
                <w:lang w:val="en-US"/>
              </w:rPr>
              <w:t>Multivariable-adjusted odds ratios for prostate cancer by study-specific thirds of concentration of season-</w:t>
            </w:r>
            <w:r w:rsidR="00FB1EB3" w:rsidRPr="00FB1EB3">
              <w:rPr>
                <w:rFonts w:ascii="Times New Roman" w:hAnsi="Times New Roman"/>
                <w:sz w:val="20"/>
                <w:szCs w:val="20"/>
                <w:lang w:val="en-US"/>
              </w:rPr>
              <w:t>standardized</w:t>
            </w:r>
            <w:r w:rsidR="00787ABD" w:rsidRPr="00FB1EB3">
              <w:rPr>
                <w:rFonts w:ascii="Times New Roman" w:hAnsi="Times New Roman"/>
                <w:sz w:val="20"/>
                <w:szCs w:val="20"/>
                <w:lang w:val="en-US"/>
              </w:rPr>
              <w:t xml:space="preserve"> 25(OH)D and SHBG among cases and their matched controls in prospective studies. Data on both analytes were available for a total of 3088 cases and 6254 controls from 8 studies (EPIC phase 1, FMC, HIMS, JPHC, Janus part 1, MEC, PCPT, PHS).</w:t>
            </w:r>
          </w:p>
        </w:tc>
      </w:tr>
      <w:tr w:rsidR="00787ABD" w:rsidRPr="00FB1EB3" w14:paraId="4FE608D6" w14:textId="77777777" w:rsidTr="00156A92">
        <w:trPr>
          <w:trHeight w:val="288"/>
        </w:trPr>
        <w:tc>
          <w:tcPr>
            <w:tcW w:w="2131" w:type="dxa"/>
            <w:tcBorders>
              <w:bottom w:val="nil"/>
            </w:tcBorders>
          </w:tcPr>
          <w:p w14:paraId="0887B828" w14:textId="77777777" w:rsidR="00787ABD" w:rsidRPr="00FB1EB3" w:rsidRDefault="00787ABD" w:rsidP="00F5011E">
            <w:pPr>
              <w:spacing w:after="0"/>
              <w:rPr>
                <w:rFonts w:ascii="Times New Roman" w:hAnsi="Times New Roman"/>
                <w:b/>
                <w:sz w:val="18"/>
                <w:szCs w:val="18"/>
                <w:lang w:val="en-US"/>
              </w:rPr>
            </w:pPr>
          </w:p>
        </w:tc>
        <w:tc>
          <w:tcPr>
            <w:tcW w:w="721" w:type="dxa"/>
            <w:tcBorders>
              <w:bottom w:val="nil"/>
            </w:tcBorders>
          </w:tcPr>
          <w:p w14:paraId="59B08C7A" w14:textId="77777777" w:rsidR="00787ABD" w:rsidRPr="00FB1EB3" w:rsidRDefault="00787ABD" w:rsidP="00F5011E">
            <w:pPr>
              <w:spacing w:after="0"/>
              <w:jc w:val="center"/>
              <w:rPr>
                <w:rFonts w:ascii="Times New Roman" w:hAnsi="Times New Roman"/>
                <w:b/>
                <w:sz w:val="18"/>
                <w:szCs w:val="18"/>
                <w:lang w:val="en-US"/>
              </w:rPr>
            </w:pPr>
          </w:p>
        </w:tc>
        <w:tc>
          <w:tcPr>
            <w:tcW w:w="7148" w:type="dxa"/>
            <w:gridSpan w:val="3"/>
          </w:tcPr>
          <w:p w14:paraId="650A1C21"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Odds ratio (95% confidence interval)</w:t>
            </w:r>
          </w:p>
        </w:tc>
      </w:tr>
      <w:tr w:rsidR="00787ABD" w:rsidRPr="00FB1EB3" w14:paraId="06E8E78B" w14:textId="77777777" w:rsidTr="00156A92">
        <w:trPr>
          <w:trHeight w:val="288"/>
        </w:trPr>
        <w:tc>
          <w:tcPr>
            <w:tcW w:w="2131" w:type="dxa"/>
            <w:tcBorders>
              <w:top w:val="nil"/>
              <w:bottom w:val="nil"/>
            </w:tcBorders>
          </w:tcPr>
          <w:p w14:paraId="46EDD455"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nil"/>
            </w:tcBorders>
          </w:tcPr>
          <w:p w14:paraId="2CF78B82" w14:textId="77777777" w:rsidR="00787ABD" w:rsidRPr="00FB1EB3" w:rsidRDefault="00787ABD" w:rsidP="00F5011E">
            <w:pPr>
              <w:spacing w:after="0"/>
              <w:jc w:val="center"/>
              <w:rPr>
                <w:rFonts w:ascii="Times New Roman" w:hAnsi="Times New Roman"/>
                <w:b/>
                <w:sz w:val="18"/>
                <w:szCs w:val="18"/>
                <w:lang w:val="en-US"/>
              </w:rPr>
            </w:pPr>
          </w:p>
        </w:tc>
        <w:tc>
          <w:tcPr>
            <w:tcW w:w="7148" w:type="dxa"/>
            <w:gridSpan w:val="3"/>
          </w:tcPr>
          <w:p w14:paraId="2FAFD0C5"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Third of 25(OH)D</w:t>
            </w:r>
          </w:p>
        </w:tc>
      </w:tr>
      <w:tr w:rsidR="00787ABD" w:rsidRPr="00FB1EB3" w14:paraId="609C192F" w14:textId="77777777" w:rsidTr="00156A92">
        <w:trPr>
          <w:trHeight w:val="288"/>
        </w:trPr>
        <w:tc>
          <w:tcPr>
            <w:tcW w:w="2131" w:type="dxa"/>
            <w:tcBorders>
              <w:top w:val="nil"/>
              <w:bottom w:val="single" w:sz="4" w:space="0" w:color="auto"/>
            </w:tcBorders>
          </w:tcPr>
          <w:p w14:paraId="30076809"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single" w:sz="4" w:space="0" w:color="auto"/>
            </w:tcBorders>
          </w:tcPr>
          <w:p w14:paraId="272EDF03" w14:textId="77777777" w:rsidR="00787ABD" w:rsidRPr="00FB1EB3" w:rsidRDefault="00787ABD" w:rsidP="00F5011E">
            <w:pPr>
              <w:spacing w:after="0"/>
              <w:jc w:val="center"/>
              <w:rPr>
                <w:rFonts w:ascii="Times New Roman" w:hAnsi="Times New Roman"/>
                <w:b/>
                <w:sz w:val="18"/>
                <w:szCs w:val="18"/>
                <w:lang w:val="en-US"/>
              </w:rPr>
            </w:pPr>
          </w:p>
        </w:tc>
        <w:tc>
          <w:tcPr>
            <w:tcW w:w="2156" w:type="dxa"/>
            <w:tcBorders>
              <w:bottom w:val="single" w:sz="4" w:space="0" w:color="auto"/>
            </w:tcBorders>
          </w:tcPr>
          <w:p w14:paraId="4C2E4357"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496" w:type="dxa"/>
            <w:tcBorders>
              <w:bottom w:val="single" w:sz="4" w:space="0" w:color="auto"/>
            </w:tcBorders>
          </w:tcPr>
          <w:p w14:paraId="25DA44DD"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496" w:type="dxa"/>
            <w:tcBorders>
              <w:bottom w:val="single" w:sz="4" w:space="0" w:color="auto"/>
            </w:tcBorders>
          </w:tcPr>
          <w:p w14:paraId="4190871C"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r>
      <w:tr w:rsidR="00787ABD" w:rsidRPr="00FB1EB3" w14:paraId="37AC7C05" w14:textId="77777777" w:rsidTr="00156A92">
        <w:trPr>
          <w:trHeight w:val="304"/>
        </w:trPr>
        <w:tc>
          <w:tcPr>
            <w:tcW w:w="2131" w:type="dxa"/>
            <w:vMerge w:val="restart"/>
          </w:tcPr>
          <w:p w14:paraId="5F7EFC02"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Third of SHBG</w:t>
            </w:r>
          </w:p>
        </w:tc>
        <w:tc>
          <w:tcPr>
            <w:tcW w:w="721" w:type="dxa"/>
            <w:tcBorders>
              <w:bottom w:val="nil"/>
            </w:tcBorders>
          </w:tcPr>
          <w:p w14:paraId="2596D40F"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156" w:type="dxa"/>
            <w:tcBorders>
              <w:bottom w:val="nil"/>
            </w:tcBorders>
          </w:tcPr>
          <w:p w14:paraId="26521C8A"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 (reference)</w:t>
            </w:r>
          </w:p>
        </w:tc>
        <w:tc>
          <w:tcPr>
            <w:tcW w:w="2496" w:type="dxa"/>
            <w:tcBorders>
              <w:bottom w:val="nil"/>
            </w:tcBorders>
          </w:tcPr>
          <w:p w14:paraId="371DB2D9"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0.97 (0.80-1.17)</w:t>
            </w:r>
          </w:p>
        </w:tc>
        <w:tc>
          <w:tcPr>
            <w:tcW w:w="2496" w:type="dxa"/>
            <w:tcBorders>
              <w:bottom w:val="nil"/>
            </w:tcBorders>
          </w:tcPr>
          <w:p w14:paraId="09630B13"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1.14 (0.94-1.38)</w:t>
            </w:r>
          </w:p>
        </w:tc>
      </w:tr>
      <w:tr w:rsidR="00787ABD" w:rsidRPr="00FB1EB3" w14:paraId="7624DF58" w14:textId="77777777" w:rsidTr="00156A92">
        <w:trPr>
          <w:trHeight w:val="161"/>
        </w:trPr>
        <w:tc>
          <w:tcPr>
            <w:tcW w:w="2131" w:type="dxa"/>
            <w:vMerge/>
            <w:tcBorders>
              <w:bottom w:val="nil"/>
            </w:tcBorders>
          </w:tcPr>
          <w:p w14:paraId="6F1E946B"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nil"/>
            </w:tcBorders>
          </w:tcPr>
          <w:p w14:paraId="0330CD74"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156" w:type="dxa"/>
            <w:tcBorders>
              <w:top w:val="nil"/>
              <w:bottom w:val="nil"/>
            </w:tcBorders>
          </w:tcPr>
          <w:p w14:paraId="024682EF"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0.91 (0.75-1.10)</w:t>
            </w:r>
          </w:p>
        </w:tc>
        <w:tc>
          <w:tcPr>
            <w:tcW w:w="2496" w:type="dxa"/>
            <w:tcBorders>
              <w:top w:val="nil"/>
              <w:bottom w:val="nil"/>
            </w:tcBorders>
          </w:tcPr>
          <w:p w14:paraId="6619A93F"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0.96 (0.80-1.16)</w:t>
            </w:r>
          </w:p>
        </w:tc>
        <w:tc>
          <w:tcPr>
            <w:tcW w:w="2496" w:type="dxa"/>
            <w:tcBorders>
              <w:top w:val="nil"/>
              <w:bottom w:val="nil"/>
            </w:tcBorders>
          </w:tcPr>
          <w:p w14:paraId="017EBCFD"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1.15 (0.95-1.38)</w:t>
            </w:r>
          </w:p>
        </w:tc>
      </w:tr>
      <w:tr w:rsidR="00787ABD" w:rsidRPr="00FB1EB3" w14:paraId="6AAE8D51" w14:textId="77777777" w:rsidTr="00156A92">
        <w:trPr>
          <w:trHeight w:val="288"/>
        </w:trPr>
        <w:tc>
          <w:tcPr>
            <w:tcW w:w="2131" w:type="dxa"/>
            <w:tcBorders>
              <w:top w:val="nil"/>
              <w:bottom w:val="nil"/>
            </w:tcBorders>
          </w:tcPr>
          <w:p w14:paraId="7F991DF7" w14:textId="77777777" w:rsidR="00787ABD" w:rsidRPr="00FB1EB3" w:rsidRDefault="00787ABD" w:rsidP="00F5011E">
            <w:pPr>
              <w:spacing w:after="0"/>
              <w:rPr>
                <w:rFonts w:ascii="Times New Roman" w:hAnsi="Times New Roman"/>
                <w:b/>
                <w:sz w:val="18"/>
                <w:szCs w:val="18"/>
                <w:lang w:val="en-US"/>
              </w:rPr>
            </w:pPr>
          </w:p>
        </w:tc>
        <w:tc>
          <w:tcPr>
            <w:tcW w:w="721" w:type="dxa"/>
            <w:tcBorders>
              <w:top w:val="nil"/>
              <w:bottom w:val="nil"/>
            </w:tcBorders>
          </w:tcPr>
          <w:p w14:paraId="301F80CC"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c>
          <w:tcPr>
            <w:tcW w:w="2156" w:type="dxa"/>
            <w:tcBorders>
              <w:top w:val="nil"/>
              <w:bottom w:val="nil"/>
            </w:tcBorders>
          </w:tcPr>
          <w:p w14:paraId="439CD386"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0.81 (0.66-0.99)</w:t>
            </w:r>
          </w:p>
        </w:tc>
        <w:tc>
          <w:tcPr>
            <w:tcW w:w="2496" w:type="dxa"/>
            <w:tcBorders>
              <w:top w:val="nil"/>
              <w:bottom w:val="nil"/>
            </w:tcBorders>
          </w:tcPr>
          <w:p w14:paraId="726B851B"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0.93 (0.76-1.13)</w:t>
            </w:r>
          </w:p>
        </w:tc>
        <w:tc>
          <w:tcPr>
            <w:tcW w:w="2496" w:type="dxa"/>
            <w:tcBorders>
              <w:top w:val="nil"/>
              <w:bottom w:val="nil"/>
            </w:tcBorders>
          </w:tcPr>
          <w:p w14:paraId="21DE5D50" w14:textId="77777777" w:rsidR="00787ABD" w:rsidRPr="00FB1EB3" w:rsidRDefault="00787ABD" w:rsidP="00F5011E">
            <w:pPr>
              <w:spacing w:after="0"/>
              <w:jc w:val="center"/>
              <w:rPr>
                <w:rFonts w:ascii="Times New Roman" w:hAnsi="Times New Roman"/>
                <w:sz w:val="18"/>
                <w:szCs w:val="18"/>
                <w:lang w:val="en-US"/>
              </w:rPr>
            </w:pPr>
            <w:r w:rsidRPr="00FB1EB3">
              <w:rPr>
                <w:rFonts w:ascii="Times New Roman" w:hAnsi="Times New Roman"/>
                <w:sz w:val="18"/>
                <w:szCs w:val="18"/>
                <w:lang w:val="en-US"/>
              </w:rPr>
              <w:t>1.03 (0.85-1.25)</w:t>
            </w:r>
          </w:p>
        </w:tc>
      </w:tr>
      <w:tr w:rsidR="00787ABD" w:rsidRPr="00FB1EB3" w14:paraId="656CFBB6" w14:textId="77777777" w:rsidTr="00156A92">
        <w:trPr>
          <w:trHeight w:val="318"/>
        </w:trPr>
        <w:tc>
          <w:tcPr>
            <w:tcW w:w="2131" w:type="dxa"/>
            <w:tcBorders>
              <w:top w:val="nil"/>
            </w:tcBorders>
          </w:tcPr>
          <w:p w14:paraId="457052AA"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i/>
                <w:sz w:val="18"/>
                <w:szCs w:val="18"/>
                <w:lang w:val="en-US"/>
              </w:rPr>
              <w:t>P</w:t>
            </w:r>
            <w:r w:rsidRPr="00FB1EB3">
              <w:rPr>
                <w:rFonts w:ascii="Times New Roman" w:hAnsi="Times New Roman"/>
                <w:b/>
                <w:sz w:val="18"/>
                <w:szCs w:val="18"/>
                <w:lang w:val="en-US"/>
              </w:rPr>
              <w:t xml:space="preserve"> for interaction</w:t>
            </w:r>
          </w:p>
        </w:tc>
        <w:tc>
          <w:tcPr>
            <w:tcW w:w="721" w:type="dxa"/>
            <w:tcBorders>
              <w:top w:val="nil"/>
            </w:tcBorders>
          </w:tcPr>
          <w:p w14:paraId="01200F5D"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0.78</w:t>
            </w:r>
          </w:p>
        </w:tc>
        <w:tc>
          <w:tcPr>
            <w:tcW w:w="2156" w:type="dxa"/>
            <w:tcBorders>
              <w:top w:val="nil"/>
            </w:tcBorders>
          </w:tcPr>
          <w:p w14:paraId="45FA20D3" w14:textId="77777777" w:rsidR="00787ABD" w:rsidRPr="00FB1EB3" w:rsidRDefault="00787ABD" w:rsidP="00F5011E">
            <w:pPr>
              <w:spacing w:after="0"/>
              <w:jc w:val="center"/>
              <w:rPr>
                <w:rFonts w:ascii="Times New Roman" w:hAnsi="Times New Roman"/>
                <w:sz w:val="18"/>
                <w:szCs w:val="18"/>
                <w:lang w:val="en-US"/>
              </w:rPr>
            </w:pPr>
          </w:p>
        </w:tc>
        <w:tc>
          <w:tcPr>
            <w:tcW w:w="2496" w:type="dxa"/>
            <w:tcBorders>
              <w:top w:val="nil"/>
            </w:tcBorders>
          </w:tcPr>
          <w:p w14:paraId="27CA27C8" w14:textId="77777777" w:rsidR="00787ABD" w:rsidRPr="00FB1EB3" w:rsidRDefault="00787ABD" w:rsidP="00F5011E">
            <w:pPr>
              <w:spacing w:after="0"/>
              <w:jc w:val="center"/>
              <w:rPr>
                <w:rFonts w:ascii="Times New Roman" w:hAnsi="Times New Roman"/>
                <w:sz w:val="18"/>
                <w:szCs w:val="18"/>
                <w:lang w:val="en-US"/>
              </w:rPr>
            </w:pPr>
          </w:p>
        </w:tc>
        <w:tc>
          <w:tcPr>
            <w:tcW w:w="2496" w:type="dxa"/>
            <w:tcBorders>
              <w:top w:val="nil"/>
            </w:tcBorders>
          </w:tcPr>
          <w:p w14:paraId="1164DC88" w14:textId="77777777" w:rsidR="00787ABD" w:rsidRPr="00FB1EB3" w:rsidRDefault="00787ABD" w:rsidP="00F5011E">
            <w:pPr>
              <w:spacing w:after="0"/>
              <w:jc w:val="center"/>
              <w:rPr>
                <w:rFonts w:ascii="Times New Roman" w:hAnsi="Times New Roman"/>
                <w:sz w:val="18"/>
                <w:szCs w:val="18"/>
                <w:lang w:val="en-US"/>
              </w:rPr>
            </w:pPr>
          </w:p>
        </w:tc>
      </w:tr>
    </w:tbl>
    <w:p w14:paraId="210158B3" w14:textId="77777777" w:rsidR="00787ABD" w:rsidRPr="00FB1EB3" w:rsidRDefault="00787ABD" w:rsidP="00787ABD">
      <w:pPr>
        <w:spacing w:after="0" w:line="240" w:lineRule="auto"/>
        <w:rPr>
          <w:rFonts w:ascii="Times New Roman" w:hAnsi="Times New Roman"/>
          <w:b/>
          <w:lang w:val="en-US"/>
        </w:rPr>
      </w:pPr>
    </w:p>
    <w:p w14:paraId="4BB48DDD" w14:textId="77777777" w:rsidR="00787ABD" w:rsidRPr="00FB1EB3" w:rsidRDefault="00787ABD" w:rsidP="00787ABD">
      <w:pPr>
        <w:spacing w:after="0" w:line="240" w:lineRule="auto"/>
        <w:rPr>
          <w:rFonts w:ascii="Times New Roman" w:hAnsi="Times New Roman"/>
          <w:b/>
          <w:sz w:val="20"/>
          <w:szCs w:val="20"/>
          <w:lang w:val="en-US"/>
        </w:rPr>
      </w:pPr>
    </w:p>
    <w:p w14:paraId="6F56E061" w14:textId="77777777" w:rsidR="00156A92" w:rsidRPr="00FB1EB3" w:rsidRDefault="00156A92" w:rsidP="00787ABD">
      <w:pPr>
        <w:spacing w:after="0" w:line="240" w:lineRule="auto"/>
        <w:rPr>
          <w:rFonts w:ascii="Times New Roman" w:hAnsi="Times New Roman"/>
          <w:b/>
          <w:sz w:val="20"/>
          <w:szCs w:val="20"/>
          <w:lang w:val="en-US"/>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122"/>
        <w:gridCol w:w="718"/>
        <w:gridCol w:w="2146"/>
        <w:gridCol w:w="2485"/>
        <w:gridCol w:w="2484"/>
      </w:tblGrid>
      <w:tr w:rsidR="00787ABD" w:rsidRPr="00FB1EB3" w14:paraId="3D92E8BF" w14:textId="77777777" w:rsidTr="00156A92">
        <w:trPr>
          <w:trHeight w:val="1132"/>
        </w:trPr>
        <w:tc>
          <w:tcPr>
            <w:tcW w:w="9954" w:type="dxa"/>
            <w:gridSpan w:val="5"/>
            <w:tcBorders>
              <w:top w:val="nil"/>
              <w:bottom w:val="nil"/>
            </w:tcBorders>
          </w:tcPr>
          <w:p w14:paraId="68B33205" w14:textId="57131B2B" w:rsidR="00787ABD" w:rsidRPr="00FB1EB3" w:rsidRDefault="00787ABD" w:rsidP="00F23466">
            <w:pPr>
              <w:spacing w:after="0"/>
              <w:rPr>
                <w:rFonts w:ascii="Times New Roman" w:hAnsi="Times New Roman"/>
                <w:b/>
                <w:sz w:val="20"/>
                <w:szCs w:val="20"/>
                <w:lang w:val="en-US"/>
              </w:rPr>
            </w:pPr>
            <w:r w:rsidRPr="00FB1EB3">
              <w:rPr>
                <w:rFonts w:ascii="Times New Roman" w:hAnsi="Times New Roman"/>
                <w:b/>
                <w:sz w:val="20"/>
                <w:szCs w:val="20"/>
                <w:lang w:val="en-US"/>
              </w:rPr>
              <w:t xml:space="preserve">Supplementary Table </w:t>
            </w:r>
            <w:r w:rsidR="00F23466" w:rsidRPr="00FB1EB3">
              <w:rPr>
                <w:rFonts w:ascii="Times New Roman" w:hAnsi="Times New Roman"/>
                <w:b/>
                <w:sz w:val="20"/>
                <w:szCs w:val="20"/>
                <w:lang w:val="en-US"/>
              </w:rPr>
              <w:t>5</w:t>
            </w:r>
            <w:r w:rsidRPr="00FB1EB3">
              <w:rPr>
                <w:rFonts w:ascii="Times New Roman" w:hAnsi="Times New Roman"/>
                <w:b/>
                <w:sz w:val="20"/>
                <w:szCs w:val="20"/>
                <w:lang w:val="en-US"/>
              </w:rPr>
              <w:t xml:space="preserve">G. </w:t>
            </w:r>
            <w:r w:rsidRPr="00FB1EB3">
              <w:rPr>
                <w:rFonts w:ascii="Times New Roman" w:hAnsi="Times New Roman"/>
                <w:sz w:val="20"/>
                <w:szCs w:val="20"/>
                <w:lang w:val="en-US"/>
              </w:rPr>
              <w:t>Multivariable-adjusted odds ratios for prostate cancer by study-specific thirds of concentration of season-</w:t>
            </w:r>
            <w:r w:rsidR="00FB1EB3" w:rsidRPr="00FB1EB3">
              <w:rPr>
                <w:rFonts w:ascii="Times New Roman" w:hAnsi="Times New Roman"/>
                <w:sz w:val="20"/>
                <w:szCs w:val="20"/>
                <w:lang w:val="en-US"/>
              </w:rPr>
              <w:t>standardized</w:t>
            </w:r>
            <w:r w:rsidRPr="00FB1EB3">
              <w:rPr>
                <w:rFonts w:ascii="Times New Roman" w:hAnsi="Times New Roman"/>
                <w:sz w:val="20"/>
                <w:szCs w:val="20"/>
                <w:lang w:val="en-US"/>
              </w:rPr>
              <w:t xml:space="preserve"> 25(OH)D and PSA among cases and their matched controls in prospective studies. Data on both analytes were available for a total of 4470 cases and 5111 controls from 8 studies (EPIC phase 1, Janus part 1, MEC, PCPT, PHS, PLCO, SELECT, SU.VI.MAX)</w:t>
            </w:r>
          </w:p>
        </w:tc>
      </w:tr>
      <w:tr w:rsidR="00787ABD" w:rsidRPr="00FB1EB3" w14:paraId="4BDF1282" w14:textId="77777777" w:rsidTr="00156A92">
        <w:trPr>
          <w:trHeight w:val="265"/>
        </w:trPr>
        <w:tc>
          <w:tcPr>
            <w:tcW w:w="2122" w:type="dxa"/>
            <w:tcBorders>
              <w:bottom w:val="nil"/>
            </w:tcBorders>
          </w:tcPr>
          <w:p w14:paraId="47F7B5B0" w14:textId="77777777" w:rsidR="00787ABD" w:rsidRPr="00FB1EB3" w:rsidRDefault="00787ABD" w:rsidP="00F5011E">
            <w:pPr>
              <w:spacing w:after="0"/>
              <w:rPr>
                <w:rFonts w:ascii="Times New Roman" w:hAnsi="Times New Roman"/>
                <w:b/>
                <w:sz w:val="18"/>
                <w:szCs w:val="18"/>
                <w:lang w:val="en-US"/>
              </w:rPr>
            </w:pPr>
          </w:p>
        </w:tc>
        <w:tc>
          <w:tcPr>
            <w:tcW w:w="718" w:type="dxa"/>
            <w:tcBorders>
              <w:bottom w:val="nil"/>
            </w:tcBorders>
          </w:tcPr>
          <w:p w14:paraId="0501F3AA" w14:textId="77777777" w:rsidR="00787ABD" w:rsidRPr="00FB1EB3" w:rsidRDefault="00787ABD" w:rsidP="00F5011E">
            <w:pPr>
              <w:spacing w:after="0"/>
              <w:rPr>
                <w:rFonts w:ascii="Times New Roman" w:hAnsi="Times New Roman"/>
                <w:b/>
                <w:sz w:val="18"/>
                <w:szCs w:val="18"/>
                <w:lang w:val="en-US"/>
              </w:rPr>
            </w:pPr>
          </w:p>
        </w:tc>
        <w:tc>
          <w:tcPr>
            <w:tcW w:w="7115" w:type="dxa"/>
            <w:gridSpan w:val="3"/>
          </w:tcPr>
          <w:p w14:paraId="36ED6240"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Odds ratio (95% confidence interval)</w:t>
            </w:r>
          </w:p>
        </w:tc>
      </w:tr>
      <w:tr w:rsidR="00787ABD" w:rsidRPr="00FB1EB3" w14:paraId="472EDCE8" w14:textId="77777777" w:rsidTr="00156A92">
        <w:trPr>
          <w:trHeight w:val="265"/>
        </w:trPr>
        <w:tc>
          <w:tcPr>
            <w:tcW w:w="2122" w:type="dxa"/>
            <w:tcBorders>
              <w:top w:val="nil"/>
              <w:bottom w:val="nil"/>
            </w:tcBorders>
          </w:tcPr>
          <w:p w14:paraId="47D5D639" w14:textId="77777777" w:rsidR="00787ABD" w:rsidRPr="00FB1EB3" w:rsidRDefault="00787ABD" w:rsidP="00F5011E">
            <w:pPr>
              <w:spacing w:after="0"/>
              <w:rPr>
                <w:rFonts w:ascii="Times New Roman" w:hAnsi="Times New Roman"/>
                <w:b/>
                <w:sz w:val="18"/>
                <w:szCs w:val="18"/>
                <w:lang w:val="en-US"/>
              </w:rPr>
            </w:pPr>
          </w:p>
        </w:tc>
        <w:tc>
          <w:tcPr>
            <w:tcW w:w="718" w:type="dxa"/>
            <w:tcBorders>
              <w:top w:val="nil"/>
              <w:bottom w:val="nil"/>
            </w:tcBorders>
          </w:tcPr>
          <w:p w14:paraId="7188301B" w14:textId="77777777" w:rsidR="00787ABD" w:rsidRPr="00FB1EB3" w:rsidRDefault="00787ABD" w:rsidP="00F5011E">
            <w:pPr>
              <w:spacing w:after="0"/>
              <w:rPr>
                <w:rFonts w:ascii="Times New Roman" w:hAnsi="Times New Roman"/>
                <w:b/>
                <w:sz w:val="18"/>
                <w:szCs w:val="18"/>
                <w:lang w:val="en-US"/>
              </w:rPr>
            </w:pPr>
          </w:p>
        </w:tc>
        <w:tc>
          <w:tcPr>
            <w:tcW w:w="4631" w:type="dxa"/>
            <w:gridSpan w:val="2"/>
          </w:tcPr>
          <w:p w14:paraId="10AA6F20"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Third of 25(OH)D</w:t>
            </w:r>
          </w:p>
        </w:tc>
        <w:tc>
          <w:tcPr>
            <w:tcW w:w="2484" w:type="dxa"/>
          </w:tcPr>
          <w:p w14:paraId="7575E714" w14:textId="77777777" w:rsidR="00787ABD" w:rsidRPr="00FB1EB3" w:rsidRDefault="00787ABD" w:rsidP="00F5011E">
            <w:pPr>
              <w:spacing w:after="0"/>
              <w:jc w:val="center"/>
              <w:rPr>
                <w:rFonts w:ascii="Times New Roman" w:hAnsi="Times New Roman"/>
                <w:b/>
                <w:sz w:val="18"/>
                <w:szCs w:val="18"/>
                <w:lang w:val="en-US"/>
              </w:rPr>
            </w:pPr>
          </w:p>
        </w:tc>
      </w:tr>
      <w:tr w:rsidR="00787ABD" w:rsidRPr="00FB1EB3" w14:paraId="28959202" w14:textId="77777777" w:rsidTr="00156A92">
        <w:trPr>
          <w:trHeight w:val="279"/>
        </w:trPr>
        <w:tc>
          <w:tcPr>
            <w:tcW w:w="2122" w:type="dxa"/>
            <w:tcBorders>
              <w:top w:val="nil"/>
              <w:bottom w:val="single" w:sz="4" w:space="0" w:color="auto"/>
            </w:tcBorders>
          </w:tcPr>
          <w:p w14:paraId="6BDD86AC" w14:textId="77777777" w:rsidR="00787ABD" w:rsidRPr="00FB1EB3" w:rsidRDefault="00787ABD" w:rsidP="00F5011E">
            <w:pPr>
              <w:spacing w:after="0"/>
              <w:rPr>
                <w:rFonts w:ascii="Times New Roman" w:hAnsi="Times New Roman"/>
                <w:b/>
                <w:sz w:val="18"/>
                <w:szCs w:val="18"/>
                <w:lang w:val="en-US"/>
              </w:rPr>
            </w:pPr>
          </w:p>
        </w:tc>
        <w:tc>
          <w:tcPr>
            <w:tcW w:w="718" w:type="dxa"/>
            <w:tcBorders>
              <w:top w:val="nil"/>
              <w:bottom w:val="single" w:sz="4" w:space="0" w:color="auto"/>
            </w:tcBorders>
          </w:tcPr>
          <w:p w14:paraId="2C845EE2" w14:textId="77777777" w:rsidR="00787ABD" w:rsidRPr="00FB1EB3" w:rsidRDefault="00787ABD" w:rsidP="00F5011E">
            <w:pPr>
              <w:spacing w:after="0"/>
              <w:rPr>
                <w:rFonts w:ascii="Times New Roman" w:hAnsi="Times New Roman"/>
                <w:b/>
                <w:sz w:val="18"/>
                <w:szCs w:val="18"/>
                <w:lang w:val="en-US"/>
              </w:rPr>
            </w:pPr>
          </w:p>
        </w:tc>
        <w:tc>
          <w:tcPr>
            <w:tcW w:w="2146" w:type="dxa"/>
            <w:tcBorders>
              <w:bottom w:val="single" w:sz="4" w:space="0" w:color="auto"/>
            </w:tcBorders>
          </w:tcPr>
          <w:p w14:paraId="6D38DB3E"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1</w:t>
            </w:r>
          </w:p>
        </w:tc>
        <w:tc>
          <w:tcPr>
            <w:tcW w:w="2485" w:type="dxa"/>
            <w:tcBorders>
              <w:bottom w:val="single" w:sz="4" w:space="0" w:color="auto"/>
            </w:tcBorders>
          </w:tcPr>
          <w:p w14:paraId="393FBCE1"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2</w:t>
            </w:r>
          </w:p>
        </w:tc>
        <w:tc>
          <w:tcPr>
            <w:tcW w:w="2484" w:type="dxa"/>
            <w:tcBorders>
              <w:bottom w:val="single" w:sz="4" w:space="0" w:color="auto"/>
            </w:tcBorders>
          </w:tcPr>
          <w:p w14:paraId="5D3DD808" w14:textId="77777777" w:rsidR="00787ABD" w:rsidRPr="00FB1EB3" w:rsidRDefault="00787ABD" w:rsidP="00F5011E">
            <w:pPr>
              <w:spacing w:after="0"/>
              <w:jc w:val="center"/>
              <w:rPr>
                <w:rFonts w:ascii="Times New Roman" w:hAnsi="Times New Roman"/>
                <w:b/>
                <w:sz w:val="18"/>
                <w:szCs w:val="18"/>
                <w:lang w:val="en-US"/>
              </w:rPr>
            </w:pPr>
            <w:r w:rsidRPr="00FB1EB3">
              <w:rPr>
                <w:rFonts w:ascii="Times New Roman" w:hAnsi="Times New Roman"/>
                <w:b/>
                <w:sz w:val="18"/>
                <w:szCs w:val="18"/>
                <w:lang w:val="en-US"/>
              </w:rPr>
              <w:t>3</w:t>
            </w:r>
          </w:p>
        </w:tc>
      </w:tr>
      <w:tr w:rsidR="00787ABD" w:rsidRPr="00FB1EB3" w14:paraId="62DC0A3C" w14:textId="77777777" w:rsidTr="00156A92">
        <w:trPr>
          <w:trHeight w:val="265"/>
        </w:trPr>
        <w:tc>
          <w:tcPr>
            <w:tcW w:w="2122" w:type="dxa"/>
            <w:vMerge w:val="restart"/>
          </w:tcPr>
          <w:p w14:paraId="0D0F2E2C"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Third of PSA</w:t>
            </w:r>
          </w:p>
        </w:tc>
        <w:tc>
          <w:tcPr>
            <w:tcW w:w="718" w:type="dxa"/>
            <w:tcBorders>
              <w:bottom w:val="nil"/>
            </w:tcBorders>
          </w:tcPr>
          <w:p w14:paraId="1A6B007D"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1</w:t>
            </w:r>
          </w:p>
        </w:tc>
        <w:tc>
          <w:tcPr>
            <w:tcW w:w="2146" w:type="dxa"/>
            <w:tcBorders>
              <w:bottom w:val="nil"/>
            </w:tcBorders>
          </w:tcPr>
          <w:p w14:paraId="15FE7F39" w14:textId="77777777" w:rsidR="00787ABD" w:rsidRPr="00FB1EB3" w:rsidRDefault="00787ABD" w:rsidP="00F5011E">
            <w:pPr>
              <w:spacing w:after="0"/>
              <w:rPr>
                <w:rFonts w:ascii="Times New Roman" w:hAnsi="Times New Roman"/>
                <w:sz w:val="18"/>
                <w:szCs w:val="18"/>
                <w:lang w:val="en-US"/>
              </w:rPr>
            </w:pPr>
            <w:r w:rsidRPr="00FB1EB3">
              <w:rPr>
                <w:rFonts w:ascii="Times New Roman" w:hAnsi="Times New Roman"/>
                <w:sz w:val="18"/>
                <w:szCs w:val="18"/>
                <w:lang w:val="en-US"/>
              </w:rPr>
              <w:t>1 (reference)</w:t>
            </w:r>
          </w:p>
        </w:tc>
        <w:tc>
          <w:tcPr>
            <w:tcW w:w="2485" w:type="dxa"/>
            <w:tcBorders>
              <w:bottom w:val="nil"/>
            </w:tcBorders>
          </w:tcPr>
          <w:p w14:paraId="5F636FF1" w14:textId="77777777" w:rsidR="00787ABD" w:rsidRPr="00FB1EB3" w:rsidRDefault="00787ABD" w:rsidP="00F5011E">
            <w:pPr>
              <w:spacing w:after="0"/>
              <w:rPr>
                <w:rFonts w:ascii="Times New Roman" w:hAnsi="Times New Roman"/>
                <w:sz w:val="18"/>
                <w:szCs w:val="18"/>
                <w:lang w:val="en-US"/>
              </w:rPr>
            </w:pPr>
            <w:r w:rsidRPr="00FB1EB3">
              <w:rPr>
                <w:rFonts w:ascii="Times New Roman" w:hAnsi="Times New Roman"/>
                <w:sz w:val="18"/>
                <w:szCs w:val="18"/>
                <w:lang w:val="en-US"/>
              </w:rPr>
              <w:t>1.38 (1.00-1.88)</w:t>
            </w:r>
          </w:p>
        </w:tc>
        <w:tc>
          <w:tcPr>
            <w:tcW w:w="2484" w:type="dxa"/>
            <w:tcBorders>
              <w:bottom w:val="nil"/>
            </w:tcBorders>
          </w:tcPr>
          <w:p w14:paraId="04CA6046" w14:textId="77777777" w:rsidR="00787ABD" w:rsidRPr="00FB1EB3" w:rsidRDefault="00787ABD" w:rsidP="00F5011E">
            <w:pPr>
              <w:spacing w:after="0"/>
              <w:rPr>
                <w:rFonts w:ascii="Times New Roman" w:hAnsi="Times New Roman"/>
                <w:sz w:val="18"/>
                <w:szCs w:val="18"/>
                <w:lang w:val="en-US"/>
              </w:rPr>
            </w:pPr>
            <w:r w:rsidRPr="00FB1EB3">
              <w:rPr>
                <w:rFonts w:ascii="Times New Roman" w:hAnsi="Times New Roman"/>
                <w:sz w:val="18"/>
                <w:szCs w:val="18"/>
                <w:lang w:val="en-US"/>
              </w:rPr>
              <w:t>1.09 (0.78-1.52)</w:t>
            </w:r>
          </w:p>
        </w:tc>
      </w:tr>
      <w:tr w:rsidR="00787ABD" w:rsidRPr="00FB1EB3" w14:paraId="7F5E6127" w14:textId="77777777" w:rsidTr="00156A92">
        <w:trPr>
          <w:trHeight w:val="148"/>
        </w:trPr>
        <w:tc>
          <w:tcPr>
            <w:tcW w:w="2122" w:type="dxa"/>
            <w:vMerge/>
            <w:tcBorders>
              <w:bottom w:val="nil"/>
            </w:tcBorders>
          </w:tcPr>
          <w:p w14:paraId="2E819177" w14:textId="77777777" w:rsidR="00787ABD" w:rsidRPr="00FB1EB3" w:rsidRDefault="00787ABD" w:rsidP="00F5011E">
            <w:pPr>
              <w:spacing w:after="0"/>
              <w:rPr>
                <w:rFonts w:ascii="Times New Roman" w:hAnsi="Times New Roman"/>
                <w:b/>
                <w:sz w:val="18"/>
                <w:szCs w:val="18"/>
                <w:lang w:val="en-US"/>
              </w:rPr>
            </w:pPr>
          </w:p>
        </w:tc>
        <w:tc>
          <w:tcPr>
            <w:tcW w:w="718" w:type="dxa"/>
            <w:tcBorders>
              <w:top w:val="nil"/>
              <w:bottom w:val="nil"/>
            </w:tcBorders>
          </w:tcPr>
          <w:p w14:paraId="3BB64AC3"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2</w:t>
            </w:r>
          </w:p>
        </w:tc>
        <w:tc>
          <w:tcPr>
            <w:tcW w:w="2146" w:type="dxa"/>
            <w:tcBorders>
              <w:top w:val="nil"/>
              <w:bottom w:val="nil"/>
            </w:tcBorders>
          </w:tcPr>
          <w:p w14:paraId="5B5EEE15" w14:textId="77777777" w:rsidR="00787ABD" w:rsidRPr="00FB1EB3" w:rsidRDefault="00787ABD" w:rsidP="00F5011E">
            <w:pPr>
              <w:spacing w:after="0"/>
              <w:rPr>
                <w:rFonts w:ascii="Times New Roman" w:hAnsi="Times New Roman"/>
                <w:sz w:val="18"/>
                <w:szCs w:val="18"/>
                <w:lang w:val="en-US"/>
              </w:rPr>
            </w:pPr>
            <w:r w:rsidRPr="00FB1EB3">
              <w:rPr>
                <w:rFonts w:ascii="Times New Roman" w:hAnsi="Times New Roman"/>
                <w:sz w:val="18"/>
                <w:szCs w:val="18"/>
                <w:lang w:val="en-US"/>
              </w:rPr>
              <w:t>3.01 (2.26-4.01)</w:t>
            </w:r>
          </w:p>
        </w:tc>
        <w:tc>
          <w:tcPr>
            <w:tcW w:w="2485" w:type="dxa"/>
            <w:tcBorders>
              <w:top w:val="nil"/>
              <w:bottom w:val="nil"/>
            </w:tcBorders>
          </w:tcPr>
          <w:p w14:paraId="63E09443" w14:textId="77777777" w:rsidR="00787ABD" w:rsidRPr="00FB1EB3" w:rsidRDefault="00787ABD" w:rsidP="00F5011E">
            <w:pPr>
              <w:spacing w:after="0"/>
              <w:rPr>
                <w:rFonts w:ascii="Times New Roman" w:hAnsi="Times New Roman"/>
                <w:sz w:val="18"/>
                <w:szCs w:val="18"/>
                <w:lang w:val="en-US"/>
              </w:rPr>
            </w:pPr>
            <w:r w:rsidRPr="00FB1EB3">
              <w:rPr>
                <w:rFonts w:ascii="Times New Roman" w:hAnsi="Times New Roman"/>
                <w:sz w:val="18"/>
                <w:szCs w:val="18"/>
                <w:lang w:val="en-US"/>
              </w:rPr>
              <w:t>3.13 (2.36-4.16)</w:t>
            </w:r>
          </w:p>
        </w:tc>
        <w:tc>
          <w:tcPr>
            <w:tcW w:w="2484" w:type="dxa"/>
            <w:tcBorders>
              <w:top w:val="nil"/>
              <w:bottom w:val="nil"/>
            </w:tcBorders>
          </w:tcPr>
          <w:p w14:paraId="39A4B91D" w14:textId="77777777" w:rsidR="00787ABD" w:rsidRPr="00FB1EB3" w:rsidRDefault="00787ABD" w:rsidP="00F5011E">
            <w:pPr>
              <w:spacing w:after="0"/>
              <w:rPr>
                <w:rFonts w:ascii="Times New Roman" w:hAnsi="Times New Roman"/>
                <w:sz w:val="18"/>
                <w:szCs w:val="18"/>
                <w:lang w:val="en-US"/>
              </w:rPr>
            </w:pPr>
            <w:r w:rsidRPr="00FB1EB3">
              <w:rPr>
                <w:rFonts w:ascii="Times New Roman" w:hAnsi="Times New Roman"/>
                <w:sz w:val="18"/>
                <w:szCs w:val="18"/>
                <w:lang w:val="en-US"/>
              </w:rPr>
              <w:t>3.33 (2.51-4.43)</w:t>
            </w:r>
          </w:p>
        </w:tc>
      </w:tr>
      <w:tr w:rsidR="00787ABD" w:rsidRPr="00FB1EB3" w14:paraId="23CFAB2C" w14:textId="77777777" w:rsidTr="00156A92">
        <w:trPr>
          <w:trHeight w:val="265"/>
        </w:trPr>
        <w:tc>
          <w:tcPr>
            <w:tcW w:w="2122" w:type="dxa"/>
            <w:tcBorders>
              <w:top w:val="nil"/>
              <w:bottom w:val="nil"/>
            </w:tcBorders>
          </w:tcPr>
          <w:p w14:paraId="62C20A47" w14:textId="77777777" w:rsidR="00787ABD" w:rsidRPr="00FB1EB3" w:rsidRDefault="00787ABD" w:rsidP="00F5011E">
            <w:pPr>
              <w:spacing w:after="0"/>
              <w:rPr>
                <w:rFonts w:ascii="Times New Roman" w:hAnsi="Times New Roman"/>
                <w:b/>
                <w:sz w:val="18"/>
                <w:szCs w:val="18"/>
                <w:lang w:val="en-US"/>
              </w:rPr>
            </w:pPr>
          </w:p>
        </w:tc>
        <w:tc>
          <w:tcPr>
            <w:tcW w:w="718" w:type="dxa"/>
            <w:tcBorders>
              <w:top w:val="nil"/>
              <w:bottom w:val="nil"/>
            </w:tcBorders>
          </w:tcPr>
          <w:p w14:paraId="49114266"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3</w:t>
            </w:r>
          </w:p>
        </w:tc>
        <w:tc>
          <w:tcPr>
            <w:tcW w:w="2146" w:type="dxa"/>
            <w:tcBorders>
              <w:top w:val="nil"/>
              <w:bottom w:val="nil"/>
            </w:tcBorders>
          </w:tcPr>
          <w:p w14:paraId="362D1F84" w14:textId="77777777" w:rsidR="00787ABD" w:rsidRPr="00FB1EB3" w:rsidRDefault="00787ABD" w:rsidP="00F5011E">
            <w:pPr>
              <w:spacing w:after="0"/>
              <w:rPr>
                <w:rFonts w:ascii="Times New Roman" w:hAnsi="Times New Roman"/>
                <w:sz w:val="18"/>
                <w:szCs w:val="18"/>
                <w:lang w:val="en-US"/>
              </w:rPr>
            </w:pPr>
            <w:r w:rsidRPr="00FB1EB3">
              <w:rPr>
                <w:rFonts w:ascii="Times New Roman" w:hAnsi="Times New Roman"/>
                <w:sz w:val="18"/>
                <w:szCs w:val="18"/>
                <w:lang w:val="en-US"/>
              </w:rPr>
              <w:t>14.1 (10.8-18.4)</w:t>
            </w:r>
          </w:p>
        </w:tc>
        <w:tc>
          <w:tcPr>
            <w:tcW w:w="2485" w:type="dxa"/>
            <w:tcBorders>
              <w:top w:val="nil"/>
              <w:bottom w:val="nil"/>
            </w:tcBorders>
          </w:tcPr>
          <w:p w14:paraId="7C1EEA55" w14:textId="77777777" w:rsidR="00787ABD" w:rsidRPr="00FB1EB3" w:rsidRDefault="00787ABD" w:rsidP="00F5011E">
            <w:pPr>
              <w:spacing w:after="0"/>
              <w:rPr>
                <w:rFonts w:ascii="Times New Roman" w:hAnsi="Times New Roman"/>
                <w:sz w:val="18"/>
                <w:szCs w:val="18"/>
                <w:lang w:val="en-US"/>
              </w:rPr>
            </w:pPr>
            <w:r w:rsidRPr="00FB1EB3">
              <w:rPr>
                <w:rFonts w:ascii="Times New Roman" w:hAnsi="Times New Roman"/>
                <w:sz w:val="18"/>
                <w:szCs w:val="18"/>
                <w:lang w:val="en-US"/>
              </w:rPr>
              <w:t>16.0 (12.2-20.9)</w:t>
            </w:r>
          </w:p>
        </w:tc>
        <w:tc>
          <w:tcPr>
            <w:tcW w:w="2484" w:type="dxa"/>
            <w:tcBorders>
              <w:top w:val="nil"/>
              <w:bottom w:val="nil"/>
            </w:tcBorders>
          </w:tcPr>
          <w:p w14:paraId="4910C7D9" w14:textId="77777777" w:rsidR="00787ABD" w:rsidRPr="00FB1EB3" w:rsidRDefault="00787ABD" w:rsidP="00F5011E">
            <w:pPr>
              <w:spacing w:after="0"/>
              <w:rPr>
                <w:rFonts w:ascii="Times New Roman" w:hAnsi="Times New Roman"/>
                <w:sz w:val="18"/>
                <w:szCs w:val="18"/>
                <w:lang w:val="en-US"/>
              </w:rPr>
            </w:pPr>
            <w:r w:rsidRPr="00FB1EB3">
              <w:rPr>
                <w:rFonts w:ascii="Times New Roman" w:hAnsi="Times New Roman"/>
                <w:sz w:val="18"/>
                <w:szCs w:val="18"/>
                <w:lang w:val="en-US"/>
              </w:rPr>
              <w:t>17.6 (13.5-23.1)</w:t>
            </w:r>
          </w:p>
        </w:tc>
      </w:tr>
      <w:tr w:rsidR="00787ABD" w:rsidRPr="00FB1EB3" w14:paraId="3C3DAD56" w14:textId="77777777" w:rsidTr="00156A92">
        <w:trPr>
          <w:trHeight w:val="293"/>
        </w:trPr>
        <w:tc>
          <w:tcPr>
            <w:tcW w:w="2122" w:type="dxa"/>
            <w:tcBorders>
              <w:top w:val="nil"/>
            </w:tcBorders>
          </w:tcPr>
          <w:p w14:paraId="70E67A91"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i/>
                <w:sz w:val="18"/>
                <w:szCs w:val="18"/>
                <w:lang w:val="en-US"/>
              </w:rPr>
              <w:t>P</w:t>
            </w:r>
            <w:r w:rsidRPr="00FB1EB3">
              <w:rPr>
                <w:rFonts w:ascii="Times New Roman" w:hAnsi="Times New Roman"/>
                <w:b/>
                <w:sz w:val="18"/>
                <w:szCs w:val="18"/>
                <w:lang w:val="en-US"/>
              </w:rPr>
              <w:t xml:space="preserve"> for interaction</w:t>
            </w:r>
          </w:p>
        </w:tc>
        <w:tc>
          <w:tcPr>
            <w:tcW w:w="718" w:type="dxa"/>
            <w:tcBorders>
              <w:top w:val="nil"/>
            </w:tcBorders>
          </w:tcPr>
          <w:p w14:paraId="54F906BC" w14:textId="77777777" w:rsidR="00787ABD" w:rsidRPr="00FB1EB3" w:rsidRDefault="00787ABD" w:rsidP="00F5011E">
            <w:pPr>
              <w:spacing w:after="0"/>
              <w:rPr>
                <w:rFonts w:ascii="Times New Roman" w:hAnsi="Times New Roman"/>
                <w:b/>
                <w:sz w:val="18"/>
                <w:szCs w:val="18"/>
                <w:lang w:val="en-US"/>
              </w:rPr>
            </w:pPr>
            <w:r w:rsidRPr="00FB1EB3">
              <w:rPr>
                <w:rFonts w:ascii="Times New Roman" w:hAnsi="Times New Roman"/>
                <w:b/>
                <w:sz w:val="18"/>
                <w:szCs w:val="18"/>
                <w:lang w:val="en-US"/>
              </w:rPr>
              <w:t>0.36</w:t>
            </w:r>
          </w:p>
        </w:tc>
        <w:tc>
          <w:tcPr>
            <w:tcW w:w="2146" w:type="dxa"/>
            <w:tcBorders>
              <w:top w:val="nil"/>
            </w:tcBorders>
          </w:tcPr>
          <w:p w14:paraId="70843016" w14:textId="77777777" w:rsidR="00787ABD" w:rsidRPr="00FB1EB3" w:rsidRDefault="00787ABD" w:rsidP="00F5011E">
            <w:pPr>
              <w:spacing w:after="0"/>
              <w:rPr>
                <w:rFonts w:ascii="Times New Roman" w:hAnsi="Times New Roman"/>
                <w:sz w:val="18"/>
                <w:szCs w:val="18"/>
                <w:lang w:val="en-US"/>
              </w:rPr>
            </w:pPr>
          </w:p>
        </w:tc>
        <w:tc>
          <w:tcPr>
            <w:tcW w:w="2485" w:type="dxa"/>
            <w:tcBorders>
              <w:top w:val="nil"/>
            </w:tcBorders>
          </w:tcPr>
          <w:p w14:paraId="1A35BB5F" w14:textId="77777777" w:rsidR="00787ABD" w:rsidRPr="00FB1EB3" w:rsidRDefault="00787ABD" w:rsidP="00F5011E">
            <w:pPr>
              <w:spacing w:after="0"/>
              <w:rPr>
                <w:rFonts w:ascii="Times New Roman" w:hAnsi="Times New Roman"/>
                <w:sz w:val="18"/>
                <w:szCs w:val="18"/>
                <w:lang w:val="en-US"/>
              </w:rPr>
            </w:pPr>
          </w:p>
        </w:tc>
        <w:tc>
          <w:tcPr>
            <w:tcW w:w="2484" w:type="dxa"/>
            <w:tcBorders>
              <w:top w:val="nil"/>
            </w:tcBorders>
          </w:tcPr>
          <w:p w14:paraId="1A61FD43" w14:textId="77777777" w:rsidR="00787ABD" w:rsidRPr="00FB1EB3" w:rsidRDefault="00787ABD" w:rsidP="00F5011E">
            <w:pPr>
              <w:spacing w:after="0"/>
              <w:rPr>
                <w:rFonts w:ascii="Times New Roman" w:hAnsi="Times New Roman"/>
                <w:sz w:val="18"/>
                <w:szCs w:val="18"/>
                <w:lang w:val="en-US"/>
              </w:rPr>
            </w:pPr>
          </w:p>
        </w:tc>
      </w:tr>
    </w:tbl>
    <w:p w14:paraId="252F8659" w14:textId="77777777" w:rsidR="00787ABD" w:rsidRPr="00FB1EB3" w:rsidRDefault="00787ABD" w:rsidP="00787ABD">
      <w:pPr>
        <w:spacing w:after="0" w:line="240" w:lineRule="auto"/>
        <w:rPr>
          <w:rFonts w:ascii="Times New Roman" w:eastAsia="Times New Roman" w:hAnsi="Times New Roman"/>
          <w:b/>
          <w:sz w:val="20"/>
          <w:szCs w:val="20"/>
          <w:lang w:val="en-US" w:eastAsia="x-none"/>
        </w:rPr>
      </w:pPr>
    </w:p>
    <w:p w14:paraId="7E81AE4B" w14:textId="0C8A2A06" w:rsidR="00787ABD" w:rsidRPr="00FB1EB3" w:rsidRDefault="00787ABD">
      <w:pPr>
        <w:spacing w:after="0" w:line="240" w:lineRule="auto"/>
        <w:rPr>
          <w:rFonts w:ascii="Times New Roman" w:eastAsia="Times New Roman" w:hAnsi="Times New Roman"/>
          <w:b/>
          <w:sz w:val="20"/>
          <w:szCs w:val="20"/>
          <w:lang w:val="en-US" w:eastAsia="x-none"/>
        </w:rPr>
      </w:pPr>
      <w:r w:rsidRPr="00FB1EB3">
        <w:rPr>
          <w:rFonts w:ascii="Times New Roman" w:hAnsi="Times New Roman"/>
          <w:b/>
          <w:lang w:val="en-US"/>
        </w:rPr>
        <w:br w:type="page"/>
      </w:r>
    </w:p>
    <w:p w14:paraId="2B7AD0CB" w14:textId="77777777" w:rsidR="0055649F" w:rsidRPr="00FB1EB3" w:rsidRDefault="0055649F" w:rsidP="00191985">
      <w:pPr>
        <w:pStyle w:val="HTMLPreformatted"/>
        <w:spacing w:line="276" w:lineRule="auto"/>
        <w:rPr>
          <w:rFonts w:ascii="Times New Roman" w:hAnsi="Times New Roman"/>
          <w:b/>
          <w:lang w:val="en-US"/>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330"/>
        <w:gridCol w:w="1530"/>
        <w:gridCol w:w="1682"/>
        <w:gridCol w:w="1529"/>
        <w:gridCol w:w="1683"/>
      </w:tblGrid>
      <w:tr w:rsidR="00787ABD" w:rsidRPr="00FB1EB3" w14:paraId="092B8A5B" w14:textId="77777777" w:rsidTr="00184407">
        <w:trPr>
          <w:trHeight w:val="227"/>
        </w:trPr>
        <w:tc>
          <w:tcPr>
            <w:tcW w:w="9754" w:type="dxa"/>
            <w:gridSpan w:val="5"/>
            <w:tcBorders>
              <w:top w:val="nil"/>
              <w:bottom w:val="single" w:sz="4" w:space="0" w:color="auto"/>
            </w:tcBorders>
          </w:tcPr>
          <w:p w14:paraId="76D5F52C" w14:textId="7E4440C8" w:rsidR="00787ABD" w:rsidRPr="00FB1EB3" w:rsidRDefault="00787ABD" w:rsidP="00F23466">
            <w:pPr>
              <w:spacing w:before="40" w:after="40" w:line="240" w:lineRule="auto"/>
              <w:rPr>
                <w:rFonts w:asciiTheme="majorBidi" w:hAnsiTheme="majorBidi" w:cstheme="majorBidi"/>
                <w:b/>
                <w:color w:val="000000"/>
                <w:sz w:val="20"/>
                <w:szCs w:val="20"/>
                <w:lang w:val="en-US"/>
              </w:rPr>
            </w:pPr>
            <w:r w:rsidRPr="00FB1EB3">
              <w:rPr>
                <w:rFonts w:asciiTheme="majorBidi" w:hAnsiTheme="majorBidi" w:cstheme="majorBidi"/>
                <w:b/>
                <w:sz w:val="20"/>
                <w:szCs w:val="20"/>
                <w:lang w:val="en-US"/>
              </w:rPr>
              <w:t xml:space="preserve">Supplementary Table </w:t>
            </w:r>
            <w:r w:rsidR="00F23466" w:rsidRPr="00FB1EB3">
              <w:rPr>
                <w:rFonts w:asciiTheme="majorBidi" w:hAnsiTheme="majorBidi" w:cstheme="majorBidi"/>
                <w:b/>
                <w:sz w:val="20"/>
                <w:szCs w:val="20"/>
                <w:lang w:val="en-US"/>
              </w:rPr>
              <w:t>6</w:t>
            </w:r>
            <w:r w:rsidRPr="00FB1EB3">
              <w:rPr>
                <w:rFonts w:asciiTheme="majorBidi" w:hAnsiTheme="majorBidi" w:cstheme="majorBidi"/>
                <w:b/>
                <w:sz w:val="20"/>
                <w:szCs w:val="20"/>
                <w:lang w:val="en-US"/>
              </w:rPr>
              <w:t xml:space="preserve">. </w:t>
            </w:r>
            <w:r w:rsidRPr="00FB1EB3">
              <w:rPr>
                <w:rFonts w:asciiTheme="majorBidi" w:hAnsiTheme="majorBidi" w:cstheme="majorBidi"/>
                <w:sz w:val="20"/>
                <w:szCs w:val="20"/>
                <w:lang w:val="en-US"/>
              </w:rPr>
              <w:t>Partial correlations among controls in all studies between log-transformed concentrations of circulating 25-hydroxyvitamin D</w:t>
            </w:r>
            <w:r w:rsidRPr="00FB1EB3">
              <w:rPr>
                <w:rFonts w:asciiTheme="majorBidi" w:hAnsiTheme="majorBidi" w:cstheme="majorBidi"/>
                <w:color w:val="000000"/>
                <w:sz w:val="20"/>
                <w:szCs w:val="20"/>
                <w:lang w:val="en-US"/>
              </w:rPr>
              <w:t xml:space="preserve">, </w:t>
            </w:r>
            <w:r w:rsidRPr="00FB1EB3">
              <w:rPr>
                <w:rFonts w:asciiTheme="majorBidi" w:hAnsiTheme="majorBidi" w:cstheme="majorBidi"/>
                <w:sz w:val="20"/>
                <w:szCs w:val="20"/>
                <w:lang w:val="en-US"/>
              </w:rPr>
              <w:t>1,25-dihydroxyvitamin D and other analytes, standardized within each study and adjusted for age at blood collection (5 age-groups).</w:t>
            </w:r>
          </w:p>
        </w:tc>
      </w:tr>
      <w:tr w:rsidR="00787ABD" w:rsidRPr="00FB1EB3" w14:paraId="69D5A241" w14:textId="77777777" w:rsidTr="00156A92">
        <w:trPr>
          <w:trHeight w:val="227"/>
        </w:trPr>
        <w:tc>
          <w:tcPr>
            <w:tcW w:w="3330" w:type="dxa"/>
            <w:tcBorders>
              <w:top w:val="single" w:sz="4" w:space="0" w:color="auto"/>
              <w:bottom w:val="single" w:sz="4" w:space="0" w:color="auto"/>
            </w:tcBorders>
          </w:tcPr>
          <w:p w14:paraId="666771CA"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tcBorders>
              <w:top w:val="single" w:sz="4" w:space="0" w:color="auto"/>
              <w:bottom w:val="single" w:sz="4" w:space="0" w:color="auto"/>
            </w:tcBorders>
            <w:vAlign w:val="center"/>
          </w:tcPr>
          <w:p w14:paraId="29853D15" w14:textId="54B2EE07" w:rsidR="00787ABD" w:rsidRPr="00FB1EB3" w:rsidRDefault="00787ABD" w:rsidP="00156A92">
            <w:pPr>
              <w:spacing w:before="40" w:after="40" w:line="240" w:lineRule="auto"/>
              <w:jc w:val="center"/>
              <w:rPr>
                <w:rFonts w:asciiTheme="majorBidi" w:hAnsiTheme="majorBidi" w:cstheme="majorBidi"/>
                <w:b/>
                <w:sz w:val="18"/>
                <w:szCs w:val="18"/>
                <w:lang w:val="en-US" w:eastAsia="en-GB"/>
              </w:rPr>
            </w:pPr>
            <w:r w:rsidRPr="00FB1EB3">
              <w:rPr>
                <w:rFonts w:asciiTheme="majorBidi" w:hAnsiTheme="majorBidi" w:cstheme="majorBidi"/>
                <w:b/>
                <w:color w:val="000000"/>
                <w:sz w:val="18"/>
                <w:szCs w:val="18"/>
                <w:lang w:val="en-US"/>
              </w:rPr>
              <w:t>Observed 25(OH)D</w:t>
            </w:r>
            <w:r w:rsidR="00E70136" w:rsidRPr="00FB1EB3">
              <w:rPr>
                <w:rFonts w:asciiTheme="majorBidi" w:hAnsiTheme="majorBidi" w:cstheme="majorBidi"/>
                <w:b/>
                <w:bCs/>
                <w:sz w:val="18"/>
                <w:szCs w:val="18"/>
                <w:vertAlign w:val="superscript"/>
                <w:lang w:val="en-US" w:eastAsia="en-GB"/>
              </w:rPr>
              <w:t xml:space="preserve"> c</w:t>
            </w:r>
          </w:p>
        </w:tc>
        <w:tc>
          <w:tcPr>
            <w:tcW w:w="1682" w:type="dxa"/>
            <w:tcBorders>
              <w:top w:val="single" w:sz="4" w:space="0" w:color="auto"/>
              <w:bottom w:val="single" w:sz="4" w:space="0" w:color="auto"/>
            </w:tcBorders>
            <w:vAlign w:val="center"/>
          </w:tcPr>
          <w:p w14:paraId="77851B47" w14:textId="7AA07A0B" w:rsidR="00787ABD" w:rsidRPr="00FB1EB3" w:rsidRDefault="00787ABD" w:rsidP="00156A92">
            <w:pPr>
              <w:spacing w:before="40" w:after="40" w:line="240" w:lineRule="auto"/>
              <w:jc w:val="center"/>
              <w:rPr>
                <w:rFonts w:asciiTheme="majorBidi" w:hAnsiTheme="majorBidi" w:cstheme="majorBidi"/>
                <w:b/>
                <w:sz w:val="18"/>
                <w:szCs w:val="18"/>
                <w:lang w:val="en-US" w:eastAsia="en-GB"/>
              </w:rPr>
            </w:pPr>
            <w:r w:rsidRPr="00FB1EB3">
              <w:rPr>
                <w:rFonts w:asciiTheme="majorBidi" w:hAnsiTheme="majorBidi" w:cstheme="majorBidi"/>
                <w:b/>
                <w:color w:val="000000"/>
                <w:sz w:val="18"/>
                <w:szCs w:val="18"/>
                <w:lang w:val="en-US"/>
              </w:rPr>
              <w:t>Season-</w:t>
            </w:r>
            <w:r w:rsidR="00FB1EB3" w:rsidRPr="00FB1EB3">
              <w:rPr>
                <w:rFonts w:asciiTheme="majorBidi" w:hAnsiTheme="majorBidi" w:cstheme="majorBidi"/>
                <w:b/>
                <w:color w:val="000000"/>
                <w:sz w:val="18"/>
                <w:szCs w:val="18"/>
                <w:lang w:val="en-US"/>
              </w:rPr>
              <w:t>standardized</w:t>
            </w:r>
            <w:r w:rsidRPr="00FB1EB3">
              <w:rPr>
                <w:rFonts w:asciiTheme="majorBidi" w:hAnsiTheme="majorBidi" w:cstheme="majorBidi"/>
                <w:b/>
                <w:color w:val="000000"/>
                <w:sz w:val="18"/>
                <w:szCs w:val="18"/>
                <w:lang w:val="en-US"/>
              </w:rPr>
              <w:t xml:space="preserve"> 25(OH)D</w:t>
            </w:r>
          </w:p>
        </w:tc>
        <w:tc>
          <w:tcPr>
            <w:tcW w:w="1529" w:type="dxa"/>
            <w:tcBorders>
              <w:top w:val="single" w:sz="4" w:space="0" w:color="auto"/>
              <w:bottom w:val="single" w:sz="4" w:space="0" w:color="auto"/>
            </w:tcBorders>
            <w:vAlign w:val="center"/>
          </w:tcPr>
          <w:p w14:paraId="48746C07" w14:textId="32F76F04" w:rsidR="00787ABD" w:rsidRPr="00FB1EB3" w:rsidRDefault="00787ABD" w:rsidP="00156A92">
            <w:pPr>
              <w:spacing w:before="40" w:after="40" w:line="240" w:lineRule="auto"/>
              <w:jc w:val="center"/>
              <w:rPr>
                <w:rFonts w:asciiTheme="majorBidi" w:hAnsiTheme="majorBidi" w:cstheme="majorBidi"/>
                <w:b/>
                <w:sz w:val="18"/>
                <w:szCs w:val="18"/>
                <w:lang w:val="en-US" w:eastAsia="en-GB"/>
              </w:rPr>
            </w:pPr>
            <w:r w:rsidRPr="00FB1EB3">
              <w:rPr>
                <w:rFonts w:asciiTheme="majorBidi" w:hAnsiTheme="majorBidi" w:cstheme="majorBidi"/>
                <w:b/>
                <w:color w:val="000000"/>
                <w:sz w:val="18"/>
                <w:szCs w:val="18"/>
                <w:lang w:val="en-US"/>
              </w:rPr>
              <w:t>1,25(OH)</w:t>
            </w:r>
            <w:r w:rsidRPr="00FB1EB3">
              <w:rPr>
                <w:rFonts w:asciiTheme="majorBidi" w:hAnsiTheme="majorBidi" w:cstheme="majorBidi"/>
                <w:b/>
                <w:color w:val="000000"/>
                <w:sz w:val="18"/>
                <w:szCs w:val="18"/>
                <w:vertAlign w:val="subscript"/>
                <w:lang w:val="en-US"/>
              </w:rPr>
              <w:t>2</w:t>
            </w:r>
            <w:r w:rsidRPr="00FB1EB3">
              <w:rPr>
                <w:rFonts w:asciiTheme="majorBidi" w:hAnsiTheme="majorBidi" w:cstheme="majorBidi"/>
                <w:b/>
                <w:color w:val="000000"/>
                <w:sz w:val="18"/>
                <w:szCs w:val="18"/>
                <w:lang w:val="en-US"/>
              </w:rPr>
              <w:t>D</w:t>
            </w:r>
          </w:p>
        </w:tc>
        <w:tc>
          <w:tcPr>
            <w:tcW w:w="1683" w:type="dxa"/>
            <w:tcBorders>
              <w:top w:val="single" w:sz="4" w:space="0" w:color="auto"/>
              <w:bottom w:val="single" w:sz="4" w:space="0" w:color="auto"/>
            </w:tcBorders>
            <w:vAlign w:val="center"/>
          </w:tcPr>
          <w:p w14:paraId="35611E56" w14:textId="61C3C93A" w:rsidR="00787ABD" w:rsidRPr="00FB1EB3" w:rsidRDefault="00787ABD" w:rsidP="00156A92">
            <w:pPr>
              <w:spacing w:before="40" w:after="40" w:line="240" w:lineRule="auto"/>
              <w:jc w:val="center"/>
              <w:rPr>
                <w:rFonts w:asciiTheme="majorBidi" w:hAnsiTheme="majorBidi" w:cstheme="majorBidi"/>
                <w:b/>
                <w:sz w:val="18"/>
                <w:szCs w:val="18"/>
                <w:lang w:val="en-US" w:eastAsia="en-GB"/>
              </w:rPr>
            </w:pPr>
            <w:r w:rsidRPr="00FB1EB3">
              <w:rPr>
                <w:rFonts w:asciiTheme="majorBidi" w:hAnsiTheme="majorBidi" w:cstheme="majorBidi"/>
                <w:b/>
                <w:color w:val="000000"/>
                <w:sz w:val="18"/>
                <w:szCs w:val="18"/>
                <w:lang w:val="en-US"/>
              </w:rPr>
              <w:t>Season-</w:t>
            </w:r>
            <w:r w:rsidR="00FB1EB3" w:rsidRPr="00FB1EB3">
              <w:rPr>
                <w:rFonts w:asciiTheme="majorBidi" w:hAnsiTheme="majorBidi" w:cstheme="majorBidi"/>
                <w:b/>
                <w:color w:val="000000"/>
                <w:sz w:val="18"/>
                <w:szCs w:val="18"/>
                <w:lang w:val="en-US"/>
              </w:rPr>
              <w:t>standardized</w:t>
            </w:r>
            <w:r w:rsidRPr="00FB1EB3">
              <w:rPr>
                <w:rFonts w:asciiTheme="majorBidi" w:hAnsiTheme="majorBidi" w:cstheme="majorBidi"/>
                <w:b/>
                <w:color w:val="000000"/>
                <w:sz w:val="18"/>
                <w:szCs w:val="18"/>
                <w:lang w:val="en-US"/>
              </w:rPr>
              <w:t xml:space="preserve"> 1,25(OH)</w:t>
            </w:r>
            <w:r w:rsidRPr="00FB1EB3">
              <w:rPr>
                <w:rFonts w:asciiTheme="majorBidi" w:hAnsiTheme="majorBidi" w:cstheme="majorBidi"/>
                <w:b/>
                <w:color w:val="000000"/>
                <w:sz w:val="18"/>
                <w:szCs w:val="18"/>
                <w:vertAlign w:val="subscript"/>
                <w:lang w:val="en-US"/>
              </w:rPr>
              <w:t>2</w:t>
            </w:r>
            <w:r w:rsidRPr="00FB1EB3">
              <w:rPr>
                <w:rFonts w:asciiTheme="majorBidi" w:hAnsiTheme="majorBidi" w:cstheme="majorBidi"/>
                <w:b/>
                <w:color w:val="000000"/>
                <w:sz w:val="18"/>
                <w:szCs w:val="18"/>
                <w:lang w:val="en-US"/>
              </w:rPr>
              <w:t>D</w:t>
            </w:r>
          </w:p>
        </w:tc>
      </w:tr>
      <w:tr w:rsidR="00787ABD" w:rsidRPr="00FB1EB3" w14:paraId="43EEFFBF" w14:textId="77777777" w:rsidTr="00156A92">
        <w:trPr>
          <w:trHeight w:val="227"/>
        </w:trPr>
        <w:tc>
          <w:tcPr>
            <w:tcW w:w="3330" w:type="dxa"/>
            <w:tcBorders>
              <w:top w:val="single" w:sz="4" w:space="0" w:color="auto"/>
              <w:bottom w:val="nil"/>
            </w:tcBorders>
            <w:vAlign w:val="center"/>
          </w:tcPr>
          <w:p w14:paraId="43BE8FB9" w14:textId="6E205C4B"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color w:val="000000"/>
                <w:sz w:val="18"/>
                <w:szCs w:val="18"/>
                <w:lang w:val="en-US"/>
              </w:rPr>
              <w:t>Season-</w:t>
            </w:r>
            <w:r w:rsidR="00FB1EB3" w:rsidRPr="00FB1EB3">
              <w:rPr>
                <w:rFonts w:asciiTheme="majorBidi" w:hAnsiTheme="majorBidi" w:cstheme="majorBidi"/>
                <w:b/>
                <w:color w:val="000000"/>
                <w:sz w:val="18"/>
                <w:szCs w:val="18"/>
                <w:lang w:val="en-US"/>
              </w:rPr>
              <w:t>standardized</w:t>
            </w:r>
            <w:r w:rsidRPr="00FB1EB3">
              <w:rPr>
                <w:rFonts w:asciiTheme="majorBidi" w:hAnsiTheme="majorBidi" w:cstheme="majorBidi"/>
                <w:b/>
                <w:color w:val="000000"/>
                <w:sz w:val="18"/>
                <w:szCs w:val="18"/>
                <w:lang w:val="en-US"/>
              </w:rPr>
              <w:t xml:space="preserve"> 25(OH)D</w:t>
            </w:r>
          </w:p>
        </w:tc>
        <w:tc>
          <w:tcPr>
            <w:tcW w:w="1530" w:type="dxa"/>
            <w:tcBorders>
              <w:top w:val="single" w:sz="4" w:space="0" w:color="auto"/>
              <w:bottom w:val="nil"/>
            </w:tcBorders>
            <w:vAlign w:val="center"/>
          </w:tcPr>
          <w:p w14:paraId="009C8C92" w14:textId="77777777" w:rsidR="00787ABD" w:rsidRPr="00FB1EB3" w:rsidRDefault="00787ABD" w:rsidP="00156A92">
            <w:pPr>
              <w:spacing w:before="40" w:after="40" w:line="240" w:lineRule="auto"/>
              <w:jc w:val="center"/>
              <w:rPr>
                <w:rFonts w:asciiTheme="majorBidi" w:hAnsiTheme="majorBidi" w:cstheme="majorBidi"/>
                <w:sz w:val="18"/>
                <w:szCs w:val="18"/>
                <w:vertAlign w:val="superscript"/>
                <w:lang w:val="en-US"/>
              </w:rPr>
            </w:pPr>
            <w:r w:rsidRPr="00FB1EB3">
              <w:rPr>
                <w:rFonts w:asciiTheme="majorBidi" w:hAnsiTheme="majorBidi" w:cstheme="majorBidi"/>
                <w:sz w:val="18"/>
                <w:szCs w:val="18"/>
                <w:lang w:val="en-US" w:eastAsia="en-GB"/>
              </w:rPr>
              <w:t>0.</w:t>
            </w:r>
            <w:r w:rsidRPr="00FB1EB3">
              <w:rPr>
                <w:rFonts w:asciiTheme="majorBidi" w:hAnsiTheme="majorBidi" w:cstheme="majorBidi"/>
                <w:color w:val="000000"/>
                <w:sz w:val="18"/>
                <w:szCs w:val="18"/>
                <w:lang w:val="en-US"/>
              </w:rPr>
              <w:t>95</w:t>
            </w:r>
            <w:r w:rsidRPr="00FB1EB3">
              <w:rPr>
                <w:rFonts w:asciiTheme="majorBidi" w:hAnsiTheme="majorBidi" w:cstheme="majorBidi"/>
                <w:color w:val="000000"/>
                <w:sz w:val="18"/>
                <w:szCs w:val="18"/>
                <w:vertAlign w:val="superscript"/>
                <w:lang w:val="en-US"/>
              </w:rPr>
              <w:t>b</w:t>
            </w:r>
          </w:p>
        </w:tc>
        <w:tc>
          <w:tcPr>
            <w:tcW w:w="1682" w:type="dxa"/>
            <w:tcBorders>
              <w:top w:val="single" w:sz="4" w:space="0" w:color="auto"/>
              <w:bottom w:val="nil"/>
            </w:tcBorders>
            <w:vAlign w:val="center"/>
          </w:tcPr>
          <w:p w14:paraId="10C960C8"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w:t>
            </w:r>
          </w:p>
        </w:tc>
        <w:tc>
          <w:tcPr>
            <w:tcW w:w="1529" w:type="dxa"/>
            <w:tcBorders>
              <w:top w:val="single" w:sz="4" w:space="0" w:color="auto"/>
              <w:bottom w:val="nil"/>
            </w:tcBorders>
            <w:vAlign w:val="center"/>
          </w:tcPr>
          <w:p w14:paraId="1892A4CA"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w:t>
            </w:r>
          </w:p>
        </w:tc>
        <w:tc>
          <w:tcPr>
            <w:tcW w:w="1683" w:type="dxa"/>
            <w:tcBorders>
              <w:top w:val="single" w:sz="4" w:space="0" w:color="auto"/>
              <w:bottom w:val="nil"/>
            </w:tcBorders>
            <w:vAlign w:val="center"/>
          </w:tcPr>
          <w:p w14:paraId="4CC886FA"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w:t>
            </w:r>
          </w:p>
        </w:tc>
      </w:tr>
      <w:tr w:rsidR="00787ABD" w:rsidRPr="00FB1EB3" w14:paraId="13C03A72" w14:textId="77777777" w:rsidTr="00184407">
        <w:trPr>
          <w:trHeight w:val="227"/>
        </w:trPr>
        <w:tc>
          <w:tcPr>
            <w:tcW w:w="3330" w:type="dxa"/>
            <w:tcBorders>
              <w:top w:val="nil"/>
              <w:bottom w:val="nil"/>
            </w:tcBorders>
            <w:vAlign w:val="center"/>
          </w:tcPr>
          <w:p w14:paraId="42D6193B" w14:textId="77777777" w:rsidR="00787ABD" w:rsidRPr="00FB1EB3" w:rsidRDefault="00787ABD" w:rsidP="00156A92">
            <w:pPr>
              <w:spacing w:before="40" w:after="40" w:line="240" w:lineRule="auto"/>
              <w:rPr>
                <w:rFonts w:asciiTheme="majorBidi" w:hAnsiTheme="majorBidi" w:cstheme="majorBidi"/>
                <w:b/>
                <w:color w:val="000000"/>
                <w:sz w:val="18"/>
                <w:szCs w:val="18"/>
                <w:lang w:val="en-US"/>
              </w:rPr>
            </w:pPr>
          </w:p>
        </w:tc>
        <w:tc>
          <w:tcPr>
            <w:tcW w:w="1530" w:type="dxa"/>
            <w:tcBorders>
              <w:top w:val="nil"/>
              <w:bottom w:val="nil"/>
            </w:tcBorders>
            <w:vAlign w:val="center"/>
          </w:tcPr>
          <w:p w14:paraId="2A92B3EB" w14:textId="2E85219F" w:rsidR="00787ABD" w:rsidRPr="00FB1EB3" w:rsidRDefault="00787ABD" w:rsidP="00E70136">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(21,701)</w:t>
            </w:r>
          </w:p>
        </w:tc>
        <w:tc>
          <w:tcPr>
            <w:tcW w:w="1682" w:type="dxa"/>
            <w:tcBorders>
              <w:top w:val="nil"/>
              <w:bottom w:val="nil"/>
            </w:tcBorders>
            <w:vAlign w:val="center"/>
          </w:tcPr>
          <w:p w14:paraId="590CFCC9"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p>
        </w:tc>
        <w:tc>
          <w:tcPr>
            <w:tcW w:w="1529" w:type="dxa"/>
            <w:tcBorders>
              <w:top w:val="nil"/>
              <w:bottom w:val="nil"/>
            </w:tcBorders>
            <w:vAlign w:val="center"/>
          </w:tcPr>
          <w:p w14:paraId="624A909F"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683" w:type="dxa"/>
            <w:tcBorders>
              <w:top w:val="nil"/>
              <w:bottom w:val="nil"/>
            </w:tcBorders>
            <w:vAlign w:val="center"/>
          </w:tcPr>
          <w:p w14:paraId="619B094A"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6476E10A" w14:textId="77777777" w:rsidTr="00184407">
        <w:trPr>
          <w:trHeight w:val="227"/>
        </w:trPr>
        <w:tc>
          <w:tcPr>
            <w:tcW w:w="3330" w:type="dxa"/>
            <w:tcBorders>
              <w:top w:val="nil"/>
            </w:tcBorders>
            <w:vAlign w:val="center"/>
          </w:tcPr>
          <w:p w14:paraId="508EE3BB"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color w:val="000000"/>
                <w:sz w:val="18"/>
                <w:szCs w:val="18"/>
                <w:lang w:val="en-US"/>
              </w:rPr>
              <w:t>1,25(OH)</w:t>
            </w:r>
            <w:r w:rsidRPr="00FB1EB3">
              <w:rPr>
                <w:rFonts w:asciiTheme="majorBidi" w:hAnsiTheme="majorBidi" w:cstheme="majorBidi"/>
                <w:b/>
                <w:color w:val="000000"/>
                <w:sz w:val="18"/>
                <w:szCs w:val="18"/>
                <w:vertAlign w:val="subscript"/>
                <w:lang w:val="en-US"/>
              </w:rPr>
              <w:t>2</w:t>
            </w:r>
            <w:r w:rsidRPr="00FB1EB3">
              <w:rPr>
                <w:rFonts w:asciiTheme="majorBidi" w:hAnsiTheme="majorBidi" w:cstheme="majorBidi"/>
                <w:b/>
                <w:color w:val="000000"/>
                <w:sz w:val="18"/>
                <w:szCs w:val="18"/>
                <w:lang w:val="en-US"/>
              </w:rPr>
              <w:t>D</w:t>
            </w:r>
          </w:p>
        </w:tc>
        <w:tc>
          <w:tcPr>
            <w:tcW w:w="1530" w:type="dxa"/>
            <w:tcBorders>
              <w:top w:val="nil"/>
            </w:tcBorders>
            <w:vAlign w:val="center"/>
          </w:tcPr>
          <w:p w14:paraId="14C35F3E" w14:textId="77777777" w:rsidR="00787ABD" w:rsidRPr="00FB1EB3" w:rsidRDefault="00787ABD" w:rsidP="00156A92">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0.14</w:t>
            </w:r>
            <w:r w:rsidRPr="00FB1EB3">
              <w:rPr>
                <w:rFonts w:asciiTheme="majorBidi" w:hAnsiTheme="majorBidi" w:cstheme="majorBidi"/>
                <w:sz w:val="18"/>
                <w:szCs w:val="18"/>
                <w:vertAlign w:val="superscript"/>
                <w:lang w:val="en-US"/>
              </w:rPr>
              <w:t>b</w:t>
            </w:r>
          </w:p>
        </w:tc>
        <w:tc>
          <w:tcPr>
            <w:tcW w:w="1682" w:type="dxa"/>
            <w:tcBorders>
              <w:top w:val="nil"/>
            </w:tcBorders>
            <w:vAlign w:val="center"/>
          </w:tcPr>
          <w:p w14:paraId="26298CFD"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0.13</w:t>
            </w:r>
            <w:r w:rsidRPr="00FB1EB3">
              <w:rPr>
                <w:rFonts w:asciiTheme="majorBidi" w:hAnsiTheme="majorBidi" w:cstheme="majorBidi"/>
                <w:sz w:val="18"/>
                <w:szCs w:val="18"/>
                <w:vertAlign w:val="superscript"/>
                <w:lang w:val="en-US"/>
              </w:rPr>
              <w:t>b</w:t>
            </w:r>
          </w:p>
        </w:tc>
        <w:tc>
          <w:tcPr>
            <w:tcW w:w="1529" w:type="dxa"/>
            <w:tcBorders>
              <w:top w:val="nil"/>
            </w:tcBorders>
            <w:vAlign w:val="center"/>
          </w:tcPr>
          <w:p w14:paraId="231299FB"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w:t>
            </w:r>
          </w:p>
        </w:tc>
        <w:tc>
          <w:tcPr>
            <w:tcW w:w="1683" w:type="dxa"/>
            <w:tcBorders>
              <w:top w:val="nil"/>
            </w:tcBorders>
            <w:vAlign w:val="center"/>
          </w:tcPr>
          <w:p w14:paraId="1BAA0462"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w:t>
            </w:r>
          </w:p>
        </w:tc>
      </w:tr>
      <w:tr w:rsidR="00787ABD" w:rsidRPr="00FB1EB3" w14:paraId="295A1DBE" w14:textId="77777777" w:rsidTr="00184407">
        <w:trPr>
          <w:trHeight w:val="227"/>
        </w:trPr>
        <w:tc>
          <w:tcPr>
            <w:tcW w:w="3330" w:type="dxa"/>
            <w:tcBorders>
              <w:top w:val="nil"/>
            </w:tcBorders>
            <w:vAlign w:val="center"/>
          </w:tcPr>
          <w:p w14:paraId="3FA43ABD" w14:textId="77777777" w:rsidR="00787ABD" w:rsidRPr="00FB1EB3" w:rsidRDefault="00787ABD" w:rsidP="00156A92">
            <w:pPr>
              <w:spacing w:before="40" w:after="40" w:line="240" w:lineRule="auto"/>
              <w:rPr>
                <w:rFonts w:asciiTheme="majorBidi" w:hAnsiTheme="majorBidi" w:cstheme="majorBidi"/>
                <w:b/>
                <w:color w:val="000000"/>
                <w:sz w:val="18"/>
                <w:szCs w:val="18"/>
                <w:lang w:val="en-US"/>
              </w:rPr>
            </w:pPr>
          </w:p>
        </w:tc>
        <w:tc>
          <w:tcPr>
            <w:tcW w:w="1530" w:type="dxa"/>
            <w:tcBorders>
              <w:top w:val="nil"/>
            </w:tcBorders>
            <w:vAlign w:val="center"/>
          </w:tcPr>
          <w:p w14:paraId="1A6E330A"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(3398)</w:t>
            </w:r>
          </w:p>
        </w:tc>
        <w:tc>
          <w:tcPr>
            <w:tcW w:w="1682" w:type="dxa"/>
            <w:tcBorders>
              <w:top w:val="nil"/>
            </w:tcBorders>
            <w:vAlign w:val="center"/>
          </w:tcPr>
          <w:p w14:paraId="10A8B9F6"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tcBorders>
              <w:top w:val="nil"/>
            </w:tcBorders>
            <w:vAlign w:val="center"/>
          </w:tcPr>
          <w:p w14:paraId="33F2D61A"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683" w:type="dxa"/>
            <w:tcBorders>
              <w:top w:val="nil"/>
            </w:tcBorders>
            <w:vAlign w:val="center"/>
          </w:tcPr>
          <w:p w14:paraId="060C8515"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6F966489" w14:textId="77777777" w:rsidTr="00184407">
        <w:trPr>
          <w:trHeight w:val="227"/>
        </w:trPr>
        <w:tc>
          <w:tcPr>
            <w:tcW w:w="3330" w:type="dxa"/>
            <w:tcBorders>
              <w:top w:val="nil"/>
            </w:tcBorders>
            <w:vAlign w:val="center"/>
          </w:tcPr>
          <w:p w14:paraId="0133D4D3" w14:textId="087FD2DC" w:rsidR="00787ABD" w:rsidRPr="00FB1EB3" w:rsidRDefault="00787ABD" w:rsidP="00156A92">
            <w:pPr>
              <w:spacing w:before="40" w:after="40" w:line="240" w:lineRule="auto"/>
              <w:rPr>
                <w:rFonts w:asciiTheme="majorBidi" w:hAnsiTheme="majorBidi" w:cstheme="majorBidi"/>
                <w:b/>
                <w:color w:val="000000"/>
                <w:sz w:val="18"/>
                <w:szCs w:val="18"/>
                <w:lang w:val="en-US"/>
              </w:rPr>
            </w:pPr>
            <w:r w:rsidRPr="00FB1EB3">
              <w:rPr>
                <w:rFonts w:asciiTheme="majorBidi" w:hAnsiTheme="majorBidi" w:cstheme="majorBidi"/>
                <w:b/>
                <w:color w:val="000000"/>
                <w:sz w:val="18"/>
                <w:szCs w:val="18"/>
                <w:lang w:val="en-US"/>
              </w:rPr>
              <w:t>Season-</w:t>
            </w:r>
            <w:r w:rsidR="00FB1EB3" w:rsidRPr="00FB1EB3">
              <w:rPr>
                <w:rFonts w:asciiTheme="majorBidi" w:hAnsiTheme="majorBidi" w:cstheme="majorBidi"/>
                <w:b/>
                <w:color w:val="000000"/>
                <w:sz w:val="18"/>
                <w:szCs w:val="18"/>
                <w:lang w:val="en-US"/>
              </w:rPr>
              <w:t>standardized</w:t>
            </w:r>
            <w:r w:rsidRPr="00FB1EB3">
              <w:rPr>
                <w:rFonts w:asciiTheme="majorBidi" w:hAnsiTheme="majorBidi" w:cstheme="majorBidi"/>
                <w:b/>
                <w:color w:val="000000"/>
                <w:sz w:val="18"/>
                <w:szCs w:val="18"/>
                <w:lang w:val="en-US"/>
              </w:rPr>
              <w:t xml:space="preserve"> 1,25(OH)</w:t>
            </w:r>
            <w:r w:rsidRPr="00FB1EB3">
              <w:rPr>
                <w:rFonts w:asciiTheme="majorBidi" w:hAnsiTheme="majorBidi" w:cstheme="majorBidi"/>
                <w:b/>
                <w:color w:val="000000"/>
                <w:sz w:val="18"/>
                <w:szCs w:val="18"/>
                <w:vertAlign w:val="subscript"/>
                <w:lang w:val="en-US"/>
              </w:rPr>
              <w:t>2</w:t>
            </w:r>
            <w:r w:rsidRPr="00FB1EB3">
              <w:rPr>
                <w:rFonts w:asciiTheme="majorBidi" w:hAnsiTheme="majorBidi" w:cstheme="majorBidi"/>
                <w:b/>
                <w:color w:val="000000"/>
                <w:sz w:val="18"/>
                <w:szCs w:val="18"/>
                <w:lang w:val="en-US"/>
              </w:rPr>
              <w:t>D</w:t>
            </w:r>
          </w:p>
        </w:tc>
        <w:tc>
          <w:tcPr>
            <w:tcW w:w="1530" w:type="dxa"/>
            <w:tcBorders>
              <w:top w:val="nil"/>
            </w:tcBorders>
            <w:vAlign w:val="center"/>
          </w:tcPr>
          <w:p w14:paraId="3C784B1D" w14:textId="77777777" w:rsidR="00787ABD" w:rsidRPr="00FB1EB3" w:rsidRDefault="00787ABD" w:rsidP="00156A92">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0.12</w:t>
            </w:r>
            <w:r w:rsidRPr="00FB1EB3">
              <w:rPr>
                <w:rFonts w:asciiTheme="majorBidi" w:hAnsiTheme="majorBidi" w:cstheme="majorBidi"/>
                <w:sz w:val="18"/>
                <w:szCs w:val="18"/>
                <w:vertAlign w:val="superscript"/>
                <w:lang w:val="en-US"/>
              </w:rPr>
              <w:t>b</w:t>
            </w:r>
          </w:p>
        </w:tc>
        <w:tc>
          <w:tcPr>
            <w:tcW w:w="1682" w:type="dxa"/>
            <w:tcBorders>
              <w:top w:val="nil"/>
            </w:tcBorders>
            <w:vAlign w:val="center"/>
          </w:tcPr>
          <w:p w14:paraId="6DE674AB"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0.13</w:t>
            </w:r>
            <w:r w:rsidRPr="00FB1EB3">
              <w:rPr>
                <w:rFonts w:asciiTheme="majorBidi" w:hAnsiTheme="majorBidi" w:cstheme="majorBidi"/>
                <w:sz w:val="18"/>
                <w:szCs w:val="18"/>
                <w:vertAlign w:val="superscript"/>
                <w:lang w:val="en-US"/>
              </w:rPr>
              <w:t>b</w:t>
            </w:r>
          </w:p>
        </w:tc>
        <w:tc>
          <w:tcPr>
            <w:tcW w:w="1529" w:type="dxa"/>
            <w:tcBorders>
              <w:top w:val="nil"/>
            </w:tcBorders>
            <w:vAlign w:val="center"/>
          </w:tcPr>
          <w:p w14:paraId="3D16C752"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0.99</w:t>
            </w:r>
            <w:r w:rsidRPr="00FB1EB3">
              <w:rPr>
                <w:rFonts w:asciiTheme="majorBidi" w:hAnsiTheme="majorBidi" w:cstheme="majorBidi"/>
                <w:sz w:val="18"/>
                <w:szCs w:val="18"/>
                <w:vertAlign w:val="superscript"/>
                <w:lang w:val="en-US" w:eastAsia="en-GB"/>
              </w:rPr>
              <w:t>b</w:t>
            </w:r>
          </w:p>
        </w:tc>
        <w:tc>
          <w:tcPr>
            <w:tcW w:w="1683" w:type="dxa"/>
            <w:tcBorders>
              <w:top w:val="nil"/>
            </w:tcBorders>
            <w:vAlign w:val="center"/>
          </w:tcPr>
          <w:p w14:paraId="2DE970BA"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w:t>
            </w:r>
          </w:p>
        </w:tc>
      </w:tr>
      <w:tr w:rsidR="00787ABD" w:rsidRPr="00FB1EB3" w14:paraId="005E0109" w14:textId="77777777" w:rsidTr="00184407">
        <w:trPr>
          <w:trHeight w:val="227"/>
        </w:trPr>
        <w:tc>
          <w:tcPr>
            <w:tcW w:w="3330" w:type="dxa"/>
            <w:tcBorders>
              <w:top w:val="nil"/>
            </w:tcBorders>
            <w:vAlign w:val="center"/>
          </w:tcPr>
          <w:p w14:paraId="779BDB38" w14:textId="77777777" w:rsidR="00787ABD" w:rsidRPr="00FB1EB3" w:rsidRDefault="00787ABD" w:rsidP="00156A92">
            <w:pPr>
              <w:spacing w:before="40" w:after="40" w:line="240" w:lineRule="auto"/>
              <w:rPr>
                <w:rFonts w:asciiTheme="majorBidi" w:hAnsiTheme="majorBidi" w:cstheme="majorBidi"/>
                <w:b/>
                <w:color w:val="000000"/>
                <w:sz w:val="18"/>
                <w:szCs w:val="18"/>
                <w:lang w:val="en-US"/>
              </w:rPr>
            </w:pPr>
          </w:p>
        </w:tc>
        <w:tc>
          <w:tcPr>
            <w:tcW w:w="1530" w:type="dxa"/>
            <w:tcBorders>
              <w:top w:val="nil"/>
            </w:tcBorders>
            <w:vAlign w:val="center"/>
          </w:tcPr>
          <w:p w14:paraId="3135F280" w14:textId="77777777" w:rsidR="00787ABD" w:rsidRPr="00FB1EB3" w:rsidRDefault="00787ABD" w:rsidP="00156A92">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(3398)</w:t>
            </w:r>
          </w:p>
        </w:tc>
        <w:tc>
          <w:tcPr>
            <w:tcW w:w="1682" w:type="dxa"/>
            <w:tcBorders>
              <w:top w:val="nil"/>
            </w:tcBorders>
            <w:vAlign w:val="center"/>
          </w:tcPr>
          <w:p w14:paraId="7DA4D56A"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tcBorders>
              <w:top w:val="nil"/>
            </w:tcBorders>
            <w:vAlign w:val="center"/>
          </w:tcPr>
          <w:p w14:paraId="379C3733"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(3384)</w:t>
            </w:r>
          </w:p>
        </w:tc>
        <w:tc>
          <w:tcPr>
            <w:tcW w:w="1683" w:type="dxa"/>
            <w:tcBorders>
              <w:top w:val="nil"/>
            </w:tcBorders>
            <w:vAlign w:val="center"/>
          </w:tcPr>
          <w:p w14:paraId="7EFE6462"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57A19278" w14:textId="77777777" w:rsidTr="00184407">
        <w:trPr>
          <w:trHeight w:val="227"/>
        </w:trPr>
        <w:tc>
          <w:tcPr>
            <w:tcW w:w="3330" w:type="dxa"/>
            <w:vAlign w:val="center"/>
          </w:tcPr>
          <w:p w14:paraId="315A6C4B"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IGF-I</w:t>
            </w:r>
          </w:p>
        </w:tc>
        <w:tc>
          <w:tcPr>
            <w:tcW w:w="1530" w:type="dxa"/>
            <w:vAlign w:val="center"/>
          </w:tcPr>
          <w:p w14:paraId="74F951A9"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0.05</w:t>
            </w:r>
            <w:r w:rsidRPr="00FB1EB3">
              <w:rPr>
                <w:rFonts w:asciiTheme="majorBidi" w:hAnsiTheme="majorBidi" w:cstheme="majorBidi"/>
                <w:sz w:val="18"/>
                <w:szCs w:val="18"/>
                <w:vertAlign w:val="superscript"/>
                <w:lang w:val="en-US"/>
              </w:rPr>
              <w:t>b</w:t>
            </w:r>
          </w:p>
        </w:tc>
        <w:tc>
          <w:tcPr>
            <w:tcW w:w="1682" w:type="dxa"/>
            <w:vAlign w:val="center"/>
          </w:tcPr>
          <w:p w14:paraId="1BBEB583"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0.06</w:t>
            </w:r>
            <w:r w:rsidRPr="00FB1EB3">
              <w:rPr>
                <w:rFonts w:asciiTheme="majorBidi" w:hAnsiTheme="majorBidi" w:cstheme="majorBidi"/>
                <w:sz w:val="18"/>
                <w:szCs w:val="18"/>
                <w:vertAlign w:val="superscript"/>
                <w:lang w:val="en-US"/>
              </w:rPr>
              <w:t>b</w:t>
            </w:r>
          </w:p>
        </w:tc>
        <w:tc>
          <w:tcPr>
            <w:tcW w:w="1529" w:type="dxa"/>
            <w:vAlign w:val="center"/>
          </w:tcPr>
          <w:p w14:paraId="7E461277"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0.03</w:t>
            </w:r>
          </w:p>
        </w:tc>
        <w:tc>
          <w:tcPr>
            <w:tcW w:w="1683" w:type="dxa"/>
            <w:vAlign w:val="center"/>
          </w:tcPr>
          <w:p w14:paraId="613F620E"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0.04</w:t>
            </w:r>
          </w:p>
        </w:tc>
      </w:tr>
      <w:tr w:rsidR="00787ABD" w:rsidRPr="00FB1EB3" w14:paraId="27873706" w14:textId="77777777" w:rsidTr="00184407">
        <w:trPr>
          <w:trHeight w:val="227"/>
        </w:trPr>
        <w:tc>
          <w:tcPr>
            <w:tcW w:w="3330" w:type="dxa"/>
            <w:vAlign w:val="center"/>
          </w:tcPr>
          <w:p w14:paraId="6C7CE832"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0EE4C7DE" w14:textId="77777777" w:rsidR="00787ABD" w:rsidRPr="00FB1EB3" w:rsidRDefault="00787ABD" w:rsidP="00156A92">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(5660)</w:t>
            </w:r>
          </w:p>
        </w:tc>
        <w:tc>
          <w:tcPr>
            <w:tcW w:w="1682" w:type="dxa"/>
            <w:vAlign w:val="center"/>
          </w:tcPr>
          <w:p w14:paraId="79D4534E"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618CD85C"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(1893)</w:t>
            </w:r>
          </w:p>
        </w:tc>
        <w:tc>
          <w:tcPr>
            <w:tcW w:w="1683" w:type="dxa"/>
            <w:vAlign w:val="center"/>
          </w:tcPr>
          <w:p w14:paraId="73553961"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4E72A1FD" w14:textId="77777777" w:rsidTr="00184407">
        <w:trPr>
          <w:trHeight w:val="227"/>
        </w:trPr>
        <w:tc>
          <w:tcPr>
            <w:tcW w:w="3330" w:type="dxa"/>
            <w:vAlign w:val="center"/>
          </w:tcPr>
          <w:p w14:paraId="0956B388"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IGF-II</w:t>
            </w:r>
          </w:p>
        </w:tc>
        <w:tc>
          <w:tcPr>
            <w:tcW w:w="1530" w:type="dxa"/>
            <w:vAlign w:val="center"/>
          </w:tcPr>
          <w:p w14:paraId="5E320D6B"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0.06</w:t>
            </w:r>
            <w:r w:rsidRPr="00FB1EB3">
              <w:rPr>
                <w:rFonts w:asciiTheme="majorBidi" w:hAnsiTheme="majorBidi" w:cstheme="majorBidi"/>
                <w:sz w:val="18"/>
                <w:szCs w:val="18"/>
                <w:vertAlign w:val="superscript"/>
                <w:lang w:val="en-US"/>
              </w:rPr>
              <w:t>a</w:t>
            </w:r>
          </w:p>
        </w:tc>
        <w:tc>
          <w:tcPr>
            <w:tcW w:w="1682" w:type="dxa"/>
            <w:vAlign w:val="center"/>
          </w:tcPr>
          <w:p w14:paraId="4139B7BC"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0.07</w:t>
            </w:r>
            <w:r w:rsidRPr="00FB1EB3">
              <w:rPr>
                <w:rFonts w:asciiTheme="majorBidi" w:hAnsiTheme="majorBidi" w:cstheme="majorBidi"/>
                <w:sz w:val="18"/>
                <w:szCs w:val="18"/>
                <w:vertAlign w:val="superscript"/>
                <w:lang w:val="en-US"/>
              </w:rPr>
              <w:t>b</w:t>
            </w:r>
          </w:p>
        </w:tc>
        <w:tc>
          <w:tcPr>
            <w:tcW w:w="1529" w:type="dxa"/>
            <w:vAlign w:val="center"/>
          </w:tcPr>
          <w:p w14:paraId="5E4A766B"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0.03</w:t>
            </w:r>
          </w:p>
        </w:tc>
        <w:tc>
          <w:tcPr>
            <w:tcW w:w="1683" w:type="dxa"/>
            <w:vAlign w:val="center"/>
          </w:tcPr>
          <w:p w14:paraId="69ADDFE1"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0.03</w:t>
            </w:r>
          </w:p>
        </w:tc>
      </w:tr>
      <w:tr w:rsidR="00787ABD" w:rsidRPr="00FB1EB3" w14:paraId="1E222659" w14:textId="77777777" w:rsidTr="00184407">
        <w:trPr>
          <w:trHeight w:val="227"/>
        </w:trPr>
        <w:tc>
          <w:tcPr>
            <w:tcW w:w="3330" w:type="dxa"/>
            <w:vAlign w:val="center"/>
          </w:tcPr>
          <w:p w14:paraId="1EBD4C4A"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5F248381"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(3061)</w:t>
            </w:r>
          </w:p>
        </w:tc>
        <w:tc>
          <w:tcPr>
            <w:tcW w:w="1682" w:type="dxa"/>
            <w:vAlign w:val="center"/>
          </w:tcPr>
          <w:p w14:paraId="16D5D6CA"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249DBE94"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(1101)</w:t>
            </w:r>
          </w:p>
        </w:tc>
        <w:tc>
          <w:tcPr>
            <w:tcW w:w="1683" w:type="dxa"/>
            <w:vAlign w:val="center"/>
          </w:tcPr>
          <w:p w14:paraId="52A4FA46"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0B60D9F7" w14:textId="77777777" w:rsidTr="00184407">
        <w:trPr>
          <w:trHeight w:val="227"/>
        </w:trPr>
        <w:tc>
          <w:tcPr>
            <w:tcW w:w="3330" w:type="dxa"/>
            <w:vAlign w:val="center"/>
          </w:tcPr>
          <w:p w14:paraId="1F25F2C9"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IGFBP-1</w:t>
            </w:r>
          </w:p>
        </w:tc>
        <w:tc>
          <w:tcPr>
            <w:tcW w:w="1530" w:type="dxa"/>
            <w:vAlign w:val="center"/>
          </w:tcPr>
          <w:p w14:paraId="0DDFC351"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0.11</w:t>
            </w:r>
            <w:r w:rsidRPr="00FB1EB3">
              <w:rPr>
                <w:rFonts w:asciiTheme="majorBidi" w:hAnsiTheme="majorBidi" w:cstheme="majorBidi"/>
                <w:sz w:val="18"/>
                <w:szCs w:val="18"/>
                <w:vertAlign w:val="superscript"/>
                <w:lang w:val="en-US"/>
              </w:rPr>
              <w:t>b</w:t>
            </w:r>
          </w:p>
        </w:tc>
        <w:tc>
          <w:tcPr>
            <w:tcW w:w="1682" w:type="dxa"/>
            <w:vAlign w:val="center"/>
          </w:tcPr>
          <w:p w14:paraId="5C54BA0A"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0.12</w:t>
            </w:r>
            <w:r w:rsidRPr="00FB1EB3">
              <w:rPr>
                <w:rFonts w:asciiTheme="majorBidi" w:hAnsiTheme="majorBidi" w:cstheme="majorBidi"/>
                <w:sz w:val="18"/>
                <w:szCs w:val="18"/>
                <w:vertAlign w:val="superscript"/>
                <w:lang w:val="en-US"/>
              </w:rPr>
              <w:t>b</w:t>
            </w:r>
          </w:p>
        </w:tc>
        <w:tc>
          <w:tcPr>
            <w:tcW w:w="1529" w:type="dxa"/>
            <w:vAlign w:val="center"/>
          </w:tcPr>
          <w:p w14:paraId="3971F3A4"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0.10</w:t>
            </w:r>
            <w:r w:rsidRPr="00FB1EB3">
              <w:rPr>
                <w:rFonts w:asciiTheme="majorBidi" w:hAnsiTheme="majorBidi" w:cstheme="majorBidi"/>
                <w:sz w:val="18"/>
                <w:szCs w:val="18"/>
                <w:vertAlign w:val="superscript"/>
                <w:lang w:val="en-US"/>
              </w:rPr>
              <w:t>a</w:t>
            </w:r>
          </w:p>
        </w:tc>
        <w:tc>
          <w:tcPr>
            <w:tcW w:w="1683" w:type="dxa"/>
            <w:vAlign w:val="center"/>
          </w:tcPr>
          <w:p w14:paraId="639CA488"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0.11</w:t>
            </w:r>
            <w:r w:rsidRPr="00FB1EB3">
              <w:rPr>
                <w:rFonts w:asciiTheme="majorBidi" w:hAnsiTheme="majorBidi" w:cstheme="majorBidi"/>
                <w:sz w:val="18"/>
                <w:szCs w:val="18"/>
                <w:vertAlign w:val="superscript"/>
                <w:lang w:val="en-US" w:eastAsia="en-GB"/>
              </w:rPr>
              <w:t>a</w:t>
            </w:r>
          </w:p>
        </w:tc>
      </w:tr>
      <w:tr w:rsidR="00787ABD" w:rsidRPr="00FB1EB3" w14:paraId="10FCCB7D" w14:textId="77777777" w:rsidTr="00184407">
        <w:trPr>
          <w:trHeight w:val="227"/>
        </w:trPr>
        <w:tc>
          <w:tcPr>
            <w:tcW w:w="3330" w:type="dxa"/>
            <w:vAlign w:val="center"/>
          </w:tcPr>
          <w:p w14:paraId="1D968311"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322EEEB4"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(2761)</w:t>
            </w:r>
          </w:p>
        </w:tc>
        <w:tc>
          <w:tcPr>
            <w:tcW w:w="1682" w:type="dxa"/>
            <w:vAlign w:val="center"/>
          </w:tcPr>
          <w:p w14:paraId="4D884CD3"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00F827E7"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(834)</w:t>
            </w:r>
          </w:p>
        </w:tc>
        <w:tc>
          <w:tcPr>
            <w:tcW w:w="1683" w:type="dxa"/>
            <w:vAlign w:val="center"/>
          </w:tcPr>
          <w:p w14:paraId="4B1F75F3"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284271FE" w14:textId="77777777" w:rsidTr="00184407">
        <w:trPr>
          <w:trHeight w:val="227"/>
        </w:trPr>
        <w:tc>
          <w:tcPr>
            <w:tcW w:w="3330" w:type="dxa"/>
            <w:vAlign w:val="center"/>
          </w:tcPr>
          <w:p w14:paraId="4D17420B"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IGFBP-2</w:t>
            </w:r>
          </w:p>
        </w:tc>
        <w:tc>
          <w:tcPr>
            <w:tcW w:w="1530" w:type="dxa"/>
            <w:vAlign w:val="center"/>
          </w:tcPr>
          <w:p w14:paraId="104D6C5A"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0.10</w:t>
            </w:r>
            <w:r w:rsidRPr="00FB1EB3">
              <w:rPr>
                <w:rFonts w:asciiTheme="majorBidi" w:hAnsiTheme="majorBidi" w:cstheme="majorBidi"/>
                <w:sz w:val="18"/>
                <w:szCs w:val="18"/>
                <w:vertAlign w:val="superscript"/>
                <w:lang w:val="en-US"/>
              </w:rPr>
              <w:t>b</w:t>
            </w:r>
          </w:p>
        </w:tc>
        <w:tc>
          <w:tcPr>
            <w:tcW w:w="1682" w:type="dxa"/>
            <w:vAlign w:val="center"/>
          </w:tcPr>
          <w:p w14:paraId="05426FB2"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0.10</w:t>
            </w:r>
            <w:r w:rsidRPr="00FB1EB3">
              <w:rPr>
                <w:rFonts w:asciiTheme="majorBidi" w:hAnsiTheme="majorBidi" w:cstheme="majorBidi"/>
                <w:sz w:val="18"/>
                <w:szCs w:val="18"/>
                <w:vertAlign w:val="superscript"/>
                <w:lang w:val="en-US"/>
              </w:rPr>
              <w:t>b</w:t>
            </w:r>
          </w:p>
        </w:tc>
        <w:tc>
          <w:tcPr>
            <w:tcW w:w="1529" w:type="dxa"/>
            <w:vAlign w:val="center"/>
          </w:tcPr>
          <w:p w14:paraId="60C3BF94"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-0.04</w:t>
            </w:r>
          </w:p>
        </w:tc>
        <w:tc>
          <w:tcPr>
            <w:tcW w:w="1683" w:type="dxa"/>
            <w:vAlign w:val="center"/>
          </w:tcPr>
          <w:p w14:paraId="50996848"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-0.04</w:t>
            </w:r>
          </w:p>
        </w:tc>
      </w:tr>
      <w:tr w:rsidR="00787ABD" w:rsidRPr="00FB1EB3" w14:paraId="5805E782" w14:textId="77777777" w:rsidTr="00184407">
        <w:trPr>
          <w:trHeight w:val="227"/>
        </w:trPr>
        <w:tc>
          <w:tcPr>
            <w:tcW w:w="3330" w:type="dxa"/>
            <w:vAlign w:val="center"/>
          </w:tcPr>
          <w:p w14:paraId="181BDCF7"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7FF8B257"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(1996)</w:t>
            </w:r>
          </w:p>
        </w:tc>
        <w:tc>
          <w:tcPr>
            <w:tcW w:w="1682" w:type="dxa"/>
            <w:vAlign w:val="center"/>
          </w:tcPr>
          <w:p w14:paraId="02DE9FCE"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31A56067"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(1019)</w:t>
            </w:r>
          </w:p>
        </w:tc>
        <w:tc>
          <w:tcPr>
            <w:tcW w:w="1683" w:type="dxa"/>
            <w:vAlign w:val="center"/>
          </w:tcPr>
          <w:p w14:paraId="30701C99"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2F68353C" w14:textId="77777777" w:rsidTr="00184407">
        <w:trPr>
          <w:trHeight w:val="227"/>
        </w:trPr>
        <w:tc>
          <w:tcPr>
            <w:tcW w:w="3330" w:type="dxa"/>
            <w:vAlign w:val="center"/>
          </w:tcPr>
          <w:p w14:paraId="758F3C77"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IGFBP-3</w:t>
            </w:r>
          </w:p>
        </w:tc>
        <w:tc>
          <w:tcPr>
            <w:tcW w:w="1530" w:type="dxa"/>
            <w:vAlign w:val="center"/>
          </w:tcPr>
          <w:p w14:paraId="130FA40F"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0.05</w:t>
            </w:r>
            <w:r w:rsidRPr="00FB1EB3">
              <w:rPr>
                <w:rFonts w:asciiTheme="majorBidi" w:hAnsiTheme="majorBidi" w:cstheme="majorBidi"/>
                <w:sz w:val="18"/>
                <w:szCs w:val="18"/>
                <w:vertAlign w:val="superscript"/>
                <w:lang w:val="en-US"/>
              </w:rPr>
              <w:t>b</w:t>
            </w:r>
          </w:p>
        </w:tc>
        <w:tc>
          <w:tcPr>
            <w:tcW w:w="1682" w:type="dxa"/>
            <w:vAlign w:val="center"/>
          </w:tcPr>
          <w:p w14:paraId="5A158C78"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0.06</w:t>
            </w:r>
            <w:r w:rsidRPr="00FB1EB3">
              <w:rPr>
                <w:rFonts w:asciiTheme="majorBidi" w:hAnsiTheme="majorBidi" w:cstheme="majorBidi"/>
                <w:sz w:val="18"/>
                <w:szCs w:val="18"/>
                <w:vertAlign w:val="superscript"/>
                <w:lang w:val="en-US"/>
              </w:rPr>
              <w:t>b</w:t>
            </w:r>
          </w:p>
        </w:tc>
        <w:tc>
          <w:tcPr>
            <w:tcW w:w="1529" w:type="dxa"/>
            <w:vAlign w:val="center"/>
          </w:tcPr>
          <w:p w14:paraId="07BABA34"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0.06</w:t>
            </w:r>
            <w:r w:rsidRPr="00FB1EB3">
              <w:rPr>
                <w:rFonts w:asciiTheme="majorBidi" w:hAnsiTheme="majorBidi" w:cstheme="majorBidi"/>
                <w:sz w:val="18"/>
                <w:szCs w:val="18"/>
                <w:vertAlign w:val="superscript"/>
                <w:lang w:val="en-US"/>
              </w:rPr>
              <w:t>a</w:t>
            </w:r>
          </w:p>
        </w:tc>
        <w:tc>
          <w:tcPr>
            <w:tcW w:w="1683" w:type="dxa"/>
            <w:vAlign w:val="center"/>
          </w:tcPr>
          <w:p w14:paraId="218611DE"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0.07</w:t>
            </w:r>
            <w:r w:rsidRPr="00FB1EB3">
              <w:rPr>
                <w:rFonts w:asciiTheme="majorBidi" w:hAnsiTheme="majorBidi" w:cstheme="majorBidi"/>
                <w:sz w:val="18"/>
                <w:szCs w:val="18"/>
                <w:vertAlign w:val="superscript"/>
                <w:lang w:val="en-US"/>
              </w:rPr>
              <w:t>a</w:t>
            </w:r>
          </w:p>
        </w:tc>
      </w:tr>
      <w:tr w:rsidR="00787ABD" w:rsidRPr="00FB1EB3" w14:paraId="13360995" w14:textId="77777777" w:rsidTr="00184407">
        <w:trPr>
          <w:trHeight w:val="227"/>
        </w:trPr>
        <w:tc>
          <w:tcPr>
            <w:tcW w:w="3330" w:type="dxa"/>
            <w:vAlign w:val="center"/>
          </w:tcPr>
          <w:p w14:paraId="4BCF127E"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6205417D"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(5326)</w:t>
            </w:r>
          </w:p>
        </w:tc>
        <w:tc>
          <w:tcPr>
            <w:tcW w:w="1682" w:type="dxa"/>
            <w:vAlign w:val="center"/>
          </w:tcPr>
          <w:p w14:paraId="7EAE50D1"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005F5E29"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(1882)</w:t>
            </w:r>
          </w:p>
        </w:tc>
        <w:tc>
          <w:tcPr>
            <w:tcW w:w="1683" w:type="dxa"/>
            <w:vAlign w:val="center"/>
          </w:tcPr>
          <w:p w14:paraId="65AC0483"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02C2EE02" w14:textId="77777777" w:rsidTr="00184407">
        <w:trPr>
          <w:trHeight w:val="227"/>
        </w:trPr>
        <w:tc>
          <w:tcPr>
            <w:tcW w:w="3330" w:type="dxa"/>
            <w:vAlign w:val="center"/>
          </w:tcPr>
          <w:p w14:paraId="1B1A61E3"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SHBG</w:t>
            </w:r>
          </w:p>
        </w:tc>
        <w:tc>
          <w:tcPr>
            <w:tcW w:w="1530" w:type="dxa"/>
            <w:vAlign w:val="center"/>
          </w:tcPr>
          <w:p w14:paraId="5E2A0340"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0.08</w:t>
            </w:r>
            <w:r w:rsidRPr="00FB1EB3">
              <w:rPr>
                <w:rFonts w:asciiTheme="majorBidi" w:hAnsiTheme="majorBidi" w:cstheme="majorBidi"/>
                <w:sz w:val="18"/>
                <w:szCs w:val="18"/>
                <w:vertAlign w:val="superscript"/>
                <w:lang w:val="en-US"/>
              </w:rPr>
              <w:t>b</w:t>
            </w:r>
          </w:p>
        </w:tc>
        <w:tc>
          <w:tcPr>
            <w:tcW w:w="1682" w:type="dxa"/>
            <w:vAlign w:val="center"/>
          </w:tcPr>
          <w:p w14:paraId="0CCB9A86"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0.08</w:t>
            </w:r>
            <w:r w:rsidRPr="00FB1EB3">
              <w:rPr>
                <w:rFonts w:asciiTheme="majorBidi" w:hAnsiTheme="majorBidi" w:cstheme="majorBidi"/>
                <w:sz w:val="18"/>
                <w:szCs w:val="18"/>
                <w:vertAlign w:val="superscript"/>
                <w:lang w:val="en-US"/>
              </w:rPr>
              <w:t>b</w:t>
            </w:r>
          </w:p>
        </w:tc>
        <w:tc>
          <w:tcPr>
            <w:tcW w:w="1529" w:type="dxa"/>
            <w:vAlign w:val="center"/>
          </w:tcPr>
          <w:p w14:paraId="79F3CC36"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0.04</w:t>
            </w:r>
          </w:p>
        </w:tc>
        <w:tc>
          <w:tcPr>
            <w:tcW w:w="1683" w:type="dxa"/>
            <w:vAlign w:val="center"/>
          </w:tcPr>
          <w:p w14:paraId="18EE230A"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0.04</w:t>
            </w:r>
          </w:p>
        </w:tc>
      </w:tr>
      <w:tr w:rsidR="00787ABD" w:rsidRPr="00FB1EB3" w14:paraId="63F0AD38" w14:textId="77777777" w:rsidTr="00184407">
        <w:trPr>
          <w:trHeight w:val="227"/>
        </w:trPr>
        <w:tc>
          <w:tcPr>
            <w:tcW w:w="3330" w:type="dxa"/>
            <w:vAlign w:val="center"/>
          </w:tcPr>
          <w:p w14:paraId="0B317F1F"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04E68B2E"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(6307)</w:t>
            </w:r>
          </w:p>
        </w:tc>
        <w:tc>
          <w:tcPr>
            <w:tcW w:w="1682" w:type="dxa"/>
            <w:vAlign w:val="center"/>
          </w:tcPr>
          <w:p w14:paraId="1B760FB0"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1B448F10"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(219)</w:t>
            </w:r>
          </w:p>
        </w:tc>
        <w:tc>
          <w:tcPr>
            <w:tcW w:w="1683" w:type="dxa"/>
            <w:vAlign w:val="center"/>
          </w:tcPr>
          <w:p w14:paraId="30310745"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4AA6C3A1" w14:textId="77777777" w:rsidTr="00184407">
        <w:trPr>
          <w:trHeight w:val="227"/>
        </w:trPr>
        <w:tc>
          <w:tcPr>
            <w:tcW w:w="3330" w:type="dxa"/>
            <w:vAlign w:val="center"/>
          </w:tcPr>
          <w:p w14:paraId="23321E4E"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Testosterone</w:t>
            </w:r>
          </w:p>
        </w:tc>
        <w:tc>
          <w:tcPr>
            <w:tcW w:w="1530" w:type="dxa"/>
            <w:vAlign w:val="center"/>
          </w:tcPr>
          <w:p w14:paraId="54C14B76"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0.09</w:t>
            </w:r>
            <w:r w:rsidRPr="00FB1EB3">
              <w:rPr>
                <w:rFonts w:asciiTheme="majorBidi" w:hAnsiTheme="majorBidi" w:cstheme="majorBidi"/>
                <w:sz w:val="18"/>
                <w:szCs w:val="18"/>
                <w:vertAlign w:val="superscript"/>
                <w:lang w:val="en-US"/>
              </w:rPr>
              <w:t>b</w:t>
            </w:r>
          </w:p>
        </w:tc>
        <w:tc>
          <w:tcPr>
            <w:tcW w:w="1682" w:type="dxa"/>
            <w:vAlign w:val="center"/>
          </w:tcPr>
          <w:p w14:paraId="1678BF64"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0.10</w:t>
            </w:r>
            <w:r w:rsidRPr="00FB1EB3">
              <w:rPr>
                <w:rFonts w:asciiTheme="majorBidi" w:hAnsiTheme="majorBidi" w:cstheme="majorBidi"/>
                <w:sz w:val="18"/>
                <w:szCs w:val="18"/>
                <w:vertAlign w:val="superscript"/>
                <w:lang w:val="en-US"/>
              </w:rPr>
              <w:t>b</w:t>
            </w:r>
          </w:p>
        </w:tc>
        <w:tc>
          <w:tcPr>
            <w:tcW w:w="1529" w:type="dxa"/>
            <w:vAlign w:val="center"/>
          </w:tcPr>
          <w:p w14:paraId="31532AC8"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-0.01</w:t>
            </w:r>
          </w:p>
        </w:tc>
        <w:tc>
          <w:tcPr>
            <w:tcW w:w="1683" w:type="dxa"/>
            <w:vAlign w:val="center"/>
          </w:tcPr>
          <w:p w14:paraId="5E9D111F"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-0.01</w:t>
            </w:r>
          </w:p>
        </w:tc>
      </w:tr>
      <w:tr w:rsidR="00787ABD" w:rsidRPr="00FB1EB3" w14:paraId="7E30F77C" w14:textId="77777777" w:rsidTr="00184407">
        <w:trPr>
          <w:trHeight w:val="227"/>
        </w:trPr>
        <w:tc>
          <w:tcPr>
            <w:tcW w:w="3330" w:type="dxa"/>
            <w:vAlign w:val="center"/>
          </w:tcPr>
          <w:p w14:paraId="7AABCA81"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2B84C0F5"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(6256)</w:t>
            </w:r>
          </w:p>
        </w:tc>
        <w:tc>
          <w:tcPr>
            <w:tcW w:w="1682" w:type="dxa"/>
            <w:vAlign w:val="center"/>
          </w:tcPr>
          <w:p w14:paraId="1EEB47DB"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43304FA9"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(219)</w:t>
            </w:r>
          </w:p>
        </w:tc>
        <w:tc>
          <w:tcPr>
            <w:tcW w:w="1683" w:type="dxa"/>
            <w:vAlign w:val="center"/>
          </w:tcPr>
          <w:p w14:paraId="2F6CDB97"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69E60C76" w14:textId="77777777" w:rsidTr="00184407">
        <w:trPr>
          <w:trHeight w:val="227"/>
        </w:trPr>
        <w:tc>
          <w:tcPr>
            <w:tcW w:w="3330" w:type="dxa"/>
            <w:vAlign w:val="center"/>
          </w:tcPr>
          <w:p w14:paraId="379342C3"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Free testosterone</w:t>
            </w:r>
          </w:p>
        </w:tc>
        <w:tc>
          <w:tcPr>
            <w:tcW w:w="1530" w:type="dxa"/>
            <w:vAlign w:val="center"/>
          </w:tcPr>
          <w:p w14:paraId="27751047"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0.05</w:t>
            </w:r>
            <w:r w:rsidRPr="00FB1EB3">
              <w:rPr>
                <w:rFonts w:asciiTheme="majorBidi" w:hAnsiTheme="majorBidi" w:cstheme="majorBidi"/>
                <w:sz w:val="18"/>
                <w:szCs w:val="18"/>
                <w:vertAlign w:val="superscript"/>
                <w:lang w:val="en-US"/>
              </w:rPr>
              <w:t>b</w:t>
            </w:r>
          </w:p>
        </w:tc>
        <w:tc>
          <w:tcPr>
            <w:tcW w:w="1682" w:type="dxa"/>
            <w:vAlign w:val="center"/>
          </w:tcPr>
          <w:p w14:paraId="50FE3AAD"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0.06</w:t>
            </w:r>
            <w:r w:rsidRPr="00FB1EB3">
              <w:rPr>
                <w:rFonts w:asciiTheme="majorBidi" w:hAnsiTheme="majorBidi" w:cstheme="majorBidi"/>
                <w:sz w:val="18"/>
                <w:szCs w:val="18"/>
                <w:vertAlign w:val="superscript"/>
                <w:lang w:val="en-US"/>
              </w:rPr>
              <w:t>b</w:t>
            </w:r>
          </w:p>
        </w:tc>
        <w:tc>
          <w:tcPr>
            <w:tcW w:w="1529" w:type="dxa"/>
            <w:vAlign w:val="center"/>
          </w:tcPr>
          <w:p w14:paraId="441DD23E"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-0.02</w:t>
            </w:r>
          </w:p>
        </w:tc>
        <w:tc>
          <w:tcPr>
            <w:tcW w:w="1683" w:type="dxa"/>
            <w:vAlign w:val="center"/>
          </w:tcPr>
          <w:p w14:paraId="471774BB"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-0.01</w:t>
            </w:r>
          </w:p>
        </w:tc>
      </w:tr>
      <w:tr w:rsidR="00787ABD" w:rsidRPr="00FB1EB3" w14:paraId="69A2385E" w14:textId="77777777" w:rsidTr="00184407">
        <w:trPr>
          <w:trHeight w:val="227"/>
        </w:trPr>
        <w:tc>
          <w:tcPr>
            <w:tcW w:w="3330" w:type="dxa"/>
            <w:vAlign w:val="center"/>
          </w:tcPr>
          <w:p w14:paraId="3979059A"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72D8ACA6"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(6235)</w:t>
            </w:r>
          </w:p>
        </w:tc>
        <w:tc>
          <w:tcPr>
            <w:tcW w:w="1682" w:type="dxa"/>
            <w:vAlign w:val="center"/>
          </w:tcPr>
          <w:p w14:paraId="7D6455FC"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0D43A427"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(219)</w:t>
            </w:r>
          </w:p>
        </w:tc>
        <w:tc>
          <w:tcPr>
            <w:tcW w:w="1683" w:type="dxa"/>
            <w:vAlign w:val="center"/>
          </w:tcPr>
          <w:p w14:paraId="76FD2C87"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55C6499B" w14:textId="77777777" w:rsidTr="00184407">
        <w:trPr>
          <w:trHeight w:val="227"/>
        </w:trPr>
        <w:tc>
          <w:tcPr>
            <w:tcW w:w="3330" w:type="dxa"/>
            <w:vAlign w:val="center"/>
          </w:tcPr>
          <w:p w14:paraId="0F595B9F"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Estradiol</w:t>
            </w:r>
          </w:p>
        </w:tc>
        <w:tc>
          <w:tcPr>
            <w:tcW w:w="1530" w:type="dxa"/>
            <w:vAlign w:val="center"/>
          </w:tcPr>
          <w:p w14:paraId="721CA4B2"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-0.01</w:t>
            </w:r>
          </w:p>
        </w:tc>
        <w:tc>
          <w:tcPr>
            <w:tcW w:w="1682" w:type="dxa"/>
            <w:vAlign w:val="center"/>
          </w:tcPr>
          <w:p w14:paraId="4FE73ADF"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-0.01</w:t>
            </w:r>
          </w:p>
        </w:tc>
        <w:tc>
          <w:tcPr>
            <w:tcW w:w="1529" w:type="dxa"/>
            <w:vAlign w:val="center"/>
          </w:tcPr>
          <w:p w14:paraId="74CA60BD"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(&lt;10 obs)</w:t>
            </w:r>
          </w:p>
        </w:tc>
        <w:tc>
          <w:tcPr>
            <w:tcW w:w="1683" w:type="dxa"/>
            <w:vAlign w:val="center"/>
          </w:tcPr>
          <w:p w14:paraId="12EE29CD"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(&lt;10 obs)</w:t>
            </w:r>
          </w:p>
        </w:tc>
      </w:tr>
      <w:tr w:rsidR="00787ABD" w:rsidRPr="00FB1EB3" w14:paraId="4243D0D7" w14:textId="77777777" w:rsidTr="00184407">
        <w:trPr>
          <w:trHeight w:val="227"/>
        </w:trPr>
        <w:tc>
          <w:tcPr>
            <w:tcW w:w="3330" w:type="dxa"/>
            <w:vAlign w:val="center"/>
          </w:tcPr>
          <w:p w14:paraId="330298A0"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05A5F963"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(2224)</w:t>
            </w:r>
          </w:p>
        </w:tc>
        <w:tc>
          <w:tcPr>
            <w:tcW w:w="1682" w:type="dxa"/>
            <w:vAlign w:val="center"/>
          </w:tcPr>
          <w:p w14:paraId="4B5CF47A"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481BB7EC"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683" w:type="dxa"/>
            <w:vAlign w:val="center"/>
          </w:tcPr>
          <w:p w14:paraId="6A6BBD23"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7D036E9E" w14:textId="77777777" w:rsidTr="00184407">
        <w:trPr>
          <w:trHeight w:val="227"/>
        </w:trPr>
        <w:tc>
          <w:tcPr>
            <w:tcW w:w="3330" w:type="dxa"/>
            <w:vAlign w:val="center"/>
          </w:tcPr>
          <w:p w14:paraId="3EAF9BE0"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Free Estradiol</w:t>
            </w:r>
          </w:p>
        </w:tc>
        <w:tc>
          <w:tcPr>
            <w:tcW w:w="1530" w:type="dxa"/>
            <w:vAlign w:val="center"/>
          </w:tcPr>
          <w:p w14:paraId="71FBBD0F" w14:textId="77777777" w:rsidR="00787ABD" w:rsidRPr="00FB1EB3" w:rsidRDefault="00787ABD" w:rsidP="00086F4E">
            <w:pPr>
              <w:spacing w:before="40" w:after="40" w:line="240" w:lineRule="auto"/>
              <w:jc w:val="center"/>
              <w:rPr>
                <w:rFonts w:asciiTheme="majorBidi" w:hAnsiTheme="majorBidi" w:cstheme="majorBidi"/>
                <w:sz w:val="18"/>
                <w:szCs w:val="18"/>
                <w:vertAlign w:val="superscript"/>
                <w:lang w:val="en-US" w:eastAsia="en-GB"/>
              </w:rPr>
            </w:pPr>
            <w:r w:rsidRPr="00FB1EB3">
              <w:rPr>
                <w:rFonts w:asciiTheme="majorBidi" w:hAnsiTheme="majorBidi" w:cstheme="majorBidi"/>
                <w:sz w:val="18"/>
                <w:szCs w:val="18"/>
                <w:lang w:val="en-US" w:eastAsia="en-GB"/>
              </w:rPr>
              <w:t>-0.04</w:t>
            </w:r>
            <w:r w:rsidRPr="00FB1EB3">
              <w:rPr>
                <w:rFonts w:asciiTheme="majorBidi" w:hAnsiTheme="majorBidi" w:cstheme="majorBidi"/>
                <w:sz w:val="18"/>
                <w:szCs w:val="18"/>
                <w:vertAlign w:val="superscript"/>
                <w:lang w:val="en-US" w:eastAsia="en-GB"/>
              </w:rPr>
              <w:t>a</w:t>
            </w:r>
          </w:p>
        </w:tc>
        <w:tc>
          <w:tcPr>
            <w:tcW w:w="1682" w:type="dxa"/>
            <w:vAlign w:val="center"/>
          </w:tcPr>
          <w:p w14:paraId="6190DCBC"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vertAlign w:val="superscript"/>
                <w:lang w:val="en-US" w:eastAsia="en-GB"/>
              </w:rPr>
            </w:pPr>
            <w:r w:rsidRPr="00FB1EB3">
              <w:rPr>
                <w:rFonts w:asciiTheme="majorBidi" w:hAnsiTheme="majorBidi" w:cstheme="majorBidi"/>
                <w:sz w:val="18"/>
                <w:szCs w:val="18"/>
                <w:lang w:val="en-US" w:eastAsia="en-GB"/>
              </w:rPr>
              <w:t>-0.04</w:t>
            </w:r>
            <w:r w:rsidRPr="00FB1EB3">
              <w:rPr>
                <w:rFonts w:asciiTheme="majorBidi" w:hAnsiTheme="majorBidi" w:cstheme="majorBidi"/>
                <w:sz w:val="18"/>
                <w:szCs w:val="18"/>
                <w:vertAlign w:val="superscript"/>
                <w:lang w:val="en-US" w:eastAsia="en-GB"/>
              </w:rPr>
              <w:t>a</w:t>
            </w:r>
          </w:p>
        </w:tc>
        <w:tc>
          <w:tcPr>
            <w:tcW w:w="1529" w:type="dxa"/>
            <w:vAlign w:val="center"/>
          </w:tcPr>
          <w:p w14:paraId="0D7114E8"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(&lt;10 obs)</w:t>
            </w:r>
          </w:p>
        </w:tc>
        <w:tc>
          <w:tcPr>
            <w:tcW w:w="1683" w:type="dxa"/>
            <w:vAlign w:val="center"/>
          </w:tcPr>
          <w:p w14:paraId="463BBE61"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(&lt;10 obs)</w:t>
            </w:r>
          </w:p>
        </w:tc>
      </w:tr>
      <w:tr w:rsidR="00787ABD" w:rsidRPr="00FB1EB3" w14:paraId="41EEF680" w14:textId="77777777" w:rsidTr="00184407">
        <w:trPr>
          <w:trHeight w:val="227"/>
        </w:trPr>
        <w:tc>
          <w:tcPr>
            <w:tcW w:w="3330" w:type="dxa"/>
            <w:vAlign w:val="center"/>
          </w:tcPr>
          <w:p w14:paraId="07B7AC5F"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2C5C6D7D"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(2220)</w:t>
            </w:r>
          </w:p>
        </w:tc>
        <w:tc>
          <w:tcPr>
            <w:tcW w:w="1682" w:type="dxa"/>
            <w:vAlign w:val="center"/>
          </w:tcPr>
          <w:p w14:paraId="70E117FE"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06626556"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p>
        </w:tc>
        <w:tc>
          <w:tcPr>
            <w:tcW w:w="1683" w:type="dxa"/>
            <w:vAlign w:val="center"/>
          </w:tcPr>
          <w:p w14:paraId="07D643AD"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0B9DC78C" w14:textId="77777777" w:rsidTr="00184407">
        <w:trPr>
          <w:trHeight w:val="227"/>
        </w:trPr>
        <w:tc>
          <w:tcPr>
            <w:tcW w:w="3330" w:type="dxa"/>
            <w:vAlign w:val="center"/>
          </w:tcPr>
          <w:p w14:paraId="07735E40"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Insulin</w:t>
            </w:r>
          </w:p>
        </w:tc>
        <w:tc>
          <w:tcPr>
            <w:tcW w:w="1530" w:type="dxa"/>
            <w:vAlign w:val="center"/>
          </w:tcPr>
          <w:p w14:paraId="6FF3773E"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-0.08</w:t>
            </w:r>
            <w:r w:rsidRPr="00FB1EB3">
              <w:rPr>
                <w:rFonts w:asciiTheme="majorBidi" w:hAnsiTheme="majorBidi" w:cstheme="majorBidi"/>
                <w:sz w:val="18"/>
                <w:szCs w:val="18"/>
                <w:vertAlign w:val="superscript"/>
                <w:lang w:val="en-US"/>
              </w:rPr>
              <w:t>b</w:t>
            </w:r>
          </w:p>
        </w:tc>
        <w:tc>
          <w:tcPr>
            <w:tcW w:w="1682" w:type="dxa"/>
            <w:vAlign w:val="center"/>
          </w:tcPr>
          <w:p w14:paraId="6A3275FD"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-0.08</w:t>
            </w:r>
            <w:r w:rsidRPr="00FB1EB3">
              <w:rPr>
                <w:rFonts w:asciiTheme="majorBidi" w:hAnsiTheme="majorBidi" w:cstheme="majorBidi"/>
                <w:sz w:val="18"/>
                <w:szCs w:val="18"/>
                <w:vertAlign w:val="superscript"/>
                <w:lang w:val="en-US"/>
              </w:rPr>
              <w:t>b</w:t>
            </w:r>
          </w:p>
        </w:tc>
        <w:tc>
          <w:tcPr>
            <w:tcW w:w="1529" w:type="dxa"/>
            <w:vAlign w:val="center"/>
          </w:tcPr>
          <w:p w14:paraId="2CE55D7A"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-0.09</w:t>
            </w:r>
          </w:p>
        </w:tc>
        <w:tc>
          <w:tcPr>
            <w:tcW w:w="1683" w:type="dxa"/>
            <w:vAlign w:val="center"/>
          </w:tcPr>
          <w:p w14:paraId="763FE0BE"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-0.11</w:t>
            </w:r>
          </w:p>
        </w:tc>
      </w:tr>
      <w:tr w:rsidR="00787ABD" w:rsidRPr="00FB1EB3" w14:paraId="73237D5D" w14:textId="77777777" w:rsidTr="00184407">
        <w:trPr>
          <w:trHeight w:val="227"/>
        </w:trPr>
        <w:tc>
          <w:tcPr>
            <w:tcW w:w="3330" w:type="dxa"/>
            <w:vAlign w:val="center"/>
          </w:tcPr>
          <w:p w14:paraId="3EFCF657"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09832F17"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(3441)</w:t>
            </w:r>
          </w:p>
        </w:tc>
        <w:tc>
          <w:tcPr>
            <w:tcW w:w="1682" w:type="dxa"/>
            <w:vAlign w:val="center"/>
          </w:tcPr>
          <w:p w14:paraId="08B243C6"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39DEC22B"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(33)</w:t>
            </w:r>
          </w:p>
        </w:tc>
        <w:tc>
          <w:tcPr>
            <w:tcW w:w="1683" w:type="dxa"/>
            <w:vAlign w:val="center"/>
          </w:tcPr>
          <w:p w14:paraId="31CBD126"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36C50176" w14:textId="77777777" w:rsidTr="00184407">
        <w:trPr>
          <w:trHeight w:val="227"/>
        </w:trPr>
        <w:tc>
          <w:tcPr>
            <w:tcW w:w="3330" w:type="dxa"/>
            <w:vAlign w:val="center"/>
          </w:tcPr>
          <w:p w14:paraId="338D3B78"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C-peptide</w:t>
            </w:r>
          </w:p>
        </w:tc>
        <w:tc>
          <w:tcPr>
            <w:tcW w:w="1530" w:type="dxa"/>
            <w:vAlign w:val="center"/>
          </w:tcPr>
          <w:p w14:paraId="4C2F269C"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-0.11</w:t>
            </w:r>
            <w:r w:rsidRPr="00FB1EB3">
              <w:rPr>
                <w:rFonts w:asciiTheme="majorBidi" w:hAnsiTheme="majorBidi" w:cstheme="majorBidi"/>
                <w:sz w:val="18"/>
                <w:szCs w:val="18"/>
                <w:vertAlign w:val="superscript"/>
                <w:lang w:val="en-US"/>
              </w:rPr>
              <w:t>b</w:t>
            </w:r>
          </w:p>
        </w:tc>
        <w:tc>
          <w:tcPr>
            <w:tcW w:w="1682" w:type="dxa"/>
            <w:vAlign w:val="center"/>
          </w:tcPr>
          <w:p w14:paraId="47E91B78"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-0.12</w:t>
            </w:r>
            <w:r w:rsidRPr="00FB1EB3">
              <w:rPr>
                <w:rFonts w:asciiTheme="majorBidi" w:hAnsiTheme="majorBidi" w:cstheme="majorBidi"/>
                <w:sz w:val="18"/>
                <w:szCs w:val="18"/>
                <w:vertAlign w:val="superscript"/>
                <w:lang w:val="en-US"/>
              </w:rPr>
              <w:t>b</w:t>
            </w:r>
          </w:p>
        </w:tc>
        <w:tc>
          <w:tcPr>
            <w:tcW w:w="1529" w:type="dxa"/>
            <w:vAlign w:val="center"/>
          </w:tcPr>
          <w:p w14:paraId="54CF9A8B"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-0.13</w:t>
            </w:r>
            <w:r w:rsidRPr="00FB1EB3">
              <w:rPr>
                <w:rFonts w:asciiTheme="majorBidi" w:hAnsiTheme="majorBidi" w:cstheme="majorBidi"/>
                <w:sz w:val="18"/>
                <w:szCs w:val="18"/>
                <w:vertAlign w:val="superscript"/>
                <w:lang w:val="en-US"/>
              </w:rPr>
              <w:t>b</w:t>
            </w:r>
          </w:p>
        </w:tc>
        <w:tc>
          <w:tcPr>
            <w:tcW w:w="1683" w:type="dxa"/>
            <w:vAlign w:val="center"/>
          </w:tcPr>
          <w:p w14:paraId="3B689911"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-0.13</w:t>
            </w:r>
            <w:r w:rsidRPr="00FB1EB3">
              <w:rPr>
                <w:rFonts w:asciiTheme="majorBidi" w:hAnsiTheme="majorBidi" w:cstheme="majorBidi"/>
                <w:sz w:val="18"/>
                <w:szCs w:val="18"/>
                <w:vertAlign w:val="superscript"/>
                <w:lang w:val="en-US"/>
              </w:rPr>
              <w:t>b</w:t>
            </w:r>
          </w:p>
        </w:tc>
      </w:tr>
      <w:tr w:rsidR="00787ABD" w:rsidRPr="00FB1EB3" w14:paraId="031238CB" w14:textId="77777777" w:rsidTr="00184407">
        <w:trPr>
          <w:trHeight w:val="227"/>
        </w:trPr>
        <w:tc>
          <w:tcPr>
            <w:tcW w:w="3330" w:type="dxa"/>
            <w:vAlign w:val="center"/>
          </w:tcPr>
          <w:p w14:paraId="3ED5CF01"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2B73299D"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(2166)</w:t>
            </w:r>
          </w:p>
        </w:tc>
        <w:tc>
          <w:tcPr>
            <w:tcW w:w="1682" w:type="dxa"/>
            <w:vAlign w:val="center"/>
          </w:tcPr>
          <w:p w14:paraId="7C10341D"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14AC32B3"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(849)</w:t>
            </w:r>
          </w:p>
        </w:tc>
        <w:tc>
          <w:tcPr>
            <w:tcW w:w="1683" w:type="dxa"/>
            <w:vAlign w:val="center"/>
          </w:tcPr>
          <w:p w14:paraId="2D21C1BD"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3DF8B159" w14:textId="77777777" w:rsidTr="00184407">
        <w:trPr>
          <w:trHeight w:val="227"/>
        </w:trPr>
        <w:tc>
          <w:tcPr>
            <w:tcW w:w="3330" w:type="dxa"/>
            <w:vAlign w:val="center"/>
          </w:tcPr>
          <w:p w14:paraId="6D198202"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Lycopene</w:t>
            </w:r>
          </w:p>
        </w:tc>
        <w:tc>
          <w:tcPr>
            <w:tcW w:w="1530" w:type="dxa"/>
            <w:vAlign w:val="center"/>
          </w:tcPr>
          <w:p w14:paraId="069D84C3"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0.07</w:t>
            </w:r>
            <w:r w:rsidRPr="00FB1EB3">
              <w:rPr>
                <w:rFonts w:asciiTheme="majorBidi" w:hAnsiTheme="majorBidi" w:cstheme="majorBidi"/>
                <w:sz w:val="18"/>
                <w:szCs w:val="18"/>
                <w:vertAlign w:val="superscript"/>
                <w:lang w:val="en-US"/>
              </w:rPr>
              <w:t>b</w:t>
            </w:r>
          </w:p>
        </w:tc>
        <w:tc>
          <w:tcPr>
            <w:tcW w:w="1682" w:type="dxa"/>
            <w:vAlign w:val="center"/>
          </w:tcPr>
          <w:p w14:paraId="63FAE4CF"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0.05</w:t>
            </w:r>
            <w:r w:rsidRPr="00FB1EB3">
              <w:rPr>
                <w:rFonts w:asciiTheme="majorBidi" w:hAnsiTheme="majorBidi" w:cstheme="majorBidi"/>
                <w:sz w:val="18"/>
                <w:szCs w:val="18"/>
                <w:vertAlign w:val="superscript"/>
                <w:lang w:val="en-US"/>
              </w:rPr>
              <w:t>a</w:t>
            </w:r>
          </w:p>
        </w:tc>
        <w:tc>
          <w:tcPr>
            <w:tcW w:w="1529" w:type="dxa"/>
            <w:vAlign w:val="center"/>
          </w:tcPr>
          <w:p w14:paraId="2B28CD57"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-0.00</w:t>
            </w:r>
          </w:p>
        </w:tc>
        <w:tc>
          <w:tcPr>
            <w:tcW w:w="1683" w:type="dxa"/>
            <w:vAlign w:val="center"/>
          </w:tcPr>
          <w:p w14:paraId="575A4AE9"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0.00</w:t>
            </w:r>
          </w:p>
        </w:tc>
      </w:tr>
      <w:tr w:rsidR="00787ABD" w:rsidRPr="00FB1EB3" w14:paraId="458CE0C0" w14:textId="77777777" w:rsidTr="00184407">
        <w:trPr>
          <w:trHeight w:val="227"/>
        </w:trPr>
        <w:tc>
          <w:tcPr>
            <w:tcW w:w="3330" w:type="dxa"/>
            <w:vAlign w:val="center"/>
          </w:tcPr>
          <w:p w14:paraId="08B881F8"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vAlign w:val="center"/>
          </w:tcPr>
          <w:p w14:paraId="295ECA62"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(3483)</w:t>
            </w:r>
          </w:p>
        </w:tc>
        <w:tc>
          <w:tcPr>
            <w:tcW w:w="1682" w:type="dxa"/>
            <w:vAlign w:val="center"/>
          </w:tcPr>
          <w:p w14:paraId="3486C96D"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p>
        </w:tc>
        <w:tc>
          <w:tcPr>
            <w:tcW w:w="1529" w:type="dxa"/>
            <w:vAlign w:val="center"/>
          </w:tcPr>
          <w:p w14:paraId="31EA1A70"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(1192)</w:t>
            </w:r>
          </w:p>
        </w:tc>
        <w:tc>
          <w:tcPr>
            <w:tcW w:w="1683" w:type="dxa"/>
            <w:vAlign w:val="center"/>
          </w:tcPr>
          <w:p w14:paraId="7D050B3B"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787ABD" w:rsidRPr="00FB1EB3" w14:paraId="3398DA05" w14:textId="77777777" w:rsidTr="00184407">
        <w:trPr>
          <w:trHeight w:val="227"/>
        </w:trPr>
        <w:tc>
          <w:tcPr>
            <w:tcW w:w="3330" w:type="dxa"/>
            <w:vAlign w:val="center"/>
          </w:tcPr>
          <w:p w14:paraId="48970B6D"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r w:rsidRPr="00FB1EB3">
              <w:rPr>
                <w:rFonts w:asciiTheme="majorBidi" w:hAnsiTheme="majorBidi" w:cstheme="majorBidi"/>
                <w:b/>
                <w:sz w:val="18"/>
                <w:szCs w:val="18"/>
                <w:lang w:val="en-US" w:eastAsia="en-GB"/>
              </w:rPr>
              <w:t>Prostate-specific antigen</w:t>
            </w:r>
          </w:p>
        </w:tc>
        <w:tc>
          <w:tcPr>
            <w:tcW w:w="1530" w:type="dxa"/>
            <w:vAlign w:val="center"/>
          </w:tcPr>
          <w:p w14:paraId="659E4118"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0.01</w:t>
            </w:r>
          </w:p>
        </w:tc>
        <w:tc>
          <w:tcPr>
            <w:tcW w:w="1682" w:type="dxa"/>
            <w:vAlign w:val="center"/>
          </w:tcPr>
          <w:p w14:paraId="03341029" w14:textId="77777777" w:rsidR="00787ABD" w:rsidRPr="00FB1EB3" w:rsidRDefault="00787ABD" w:rsidP="00086F4E">
            <w:pPr>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0.01</w:t>
            </w:r>
          </w:p>
        </w:tc>
        <w:tc>
          <w:tcPr>
            <w:tcW w:w="1529" w:type="dxa"/>
            <w:vAlign w:val="center"/>
          </w:tcPr>
          <w:p w14:paraId="7F5CB195"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0.01</w:t>
            </w:r>
          </w:p>
        </w:tc>
        <w:tc>
          <w:tcPr>
            <w:tcW w:w="1683" w:type="dxa"/>
            <w:vAlign w:val="center"/>
          </w:tcPr>
          <w:p w14:paraId="2215A648"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0.01</w:t>
            </w:r>
          </w:p>
        </w:tc>
      </w:tr>
      <w:tr w:rsidR="00787ABD" w:rsidRPr="00FB1EB3" w14:paraId="0DECA8BA" w14:textId="77777777" w:rsidTr="00184407">
        <w:trPr>
          <w:trHeight w:val="227"/>
        </w:trPr>
        <w:tc>
          <w:tcPr>
            <w:tcW w:w="3330" w:type="dxa"/>
            <w:tcBorders>
              <w:bottom w:val="single" w:sz="4" w:space="0" w:color="auto"/>
            </w:tcBorders>
            <w:vAlign w:val="center"/>
          </w:tcPr>
          <w:p w14:paraId="09F0BEB2" w14:textId="77777777" w:rsidR="00787ABD" w:rsidRPr="00FB1EB3" w:rsidRDefault="00787ABD" w:rsidP="00156A92">
            <w:pPr>
              <w:spacing w:before="40" w:after="40" w:line="240" w:lineRule="auto"/>
              <w:rPr>
                <w:rFonts w:asciiTheme="majorBidi" w:hAnsiTheme="majorBidi" w:cstheme="majorBidi"/>
                <w:b/>
                <w:sz w:val="18"/>
                <w:szCs w:val="18"/>
                <w:lang w:val="en-US" w:eastAsia="en-GB"/>
              </w:rPr>
            </w:pPr>
          </w:p>
        </w:tc>
        <w:tc>
          <w:tcPr>
            <w:tcW w:w="1530" w:type="dxa"/>
            <w:tcBorders>
              <w:bottom w:val="single" w:sz="4" w:space="0" w:color="auto"/>
            </w:tcBorders>
            <w:vAlign w:val="center"/>
          </w:tcPr>
          <w:p w14:paraId="73D07413"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(6768)</w:t>
            </w:r>
          </w:p>
        </w:tc>
        <w:tc>
          <w:tcPr>
            <w:tcW w:w="1682" w:type="dxa"/>
            <w:tcBorders>
              <w:bottom w:val="single" w:sz="4" w:space="0" w:color="auto"/>
            </w:tcBorders>
            <w:vAlign w:val="center"/>
          </w:tcPr>
          <w:p w14:paraId="1F01ECB3" w14:textId="77777777" w:rsidR="00787ABD" w:rsidRPr="00FB1EB3" w:rsidRDefault="00787ABD" w:rsidP="00156A92">
            <w:pPr>
              <w:tabs>
                <w:tab w:val="decimal" w:pos="459"/>
              </w:tabs>
              <w:spacing w:before="40" w:after="40" w:line="240" w:lineRule="auto"/>
              <w:jc w:val="center"/>
              <w:rPr>
                <w:rFonts w:asciiTheme="majorBidi" w:hAnsiTheme="majorBidi" w:cstheme="majorBidi"/>
                <w:sz w:val="18"/>
                <w:szCs w:val="18"/>
                <w:lang w:val="en-US" w:eastAsia="en-GB"/>
              </w:rPr>
            </w:pPr>
          </w:p>
        </w:tc>
        <w:tc>
          <w:tcPr>
            <w:tcW w:w="1529" w:type="dxa"/>
            <w:tcBorders>
              <w:bottom w:val="single" w:sz="4" w:space="0" w:color="auto"/>
            </w:tcBorders>
            <w:vAlign w:val="center"/>
          </w:tcPr>
          <w:p w14:paraId="27E242CE" w14:textId="77777777" w:rsidR="00787ABD" w:rsidRPr="00FB1EB3" w:rsidRDefault="00787ABD" w:rsidP="00086F4E">
            <w:pPr>
              <w:tabs>
                <w:tab w:val="decimal" w:pos="0"/>
              </w:tabs>
              <w:spacing w:before="40" w:after="40" w:line="240" w:lineRule="auto"/>
              <w:jc w:val="center"/>
              <w:rPr>
                <w:rFonts w:asciiTheme="majorBidi" w:hAnsiTheme="majorBidi" w:cstheme="majorBidi"/>
                <w:sz w:val="18"/>
                <w:szCs w:val="18"/>
                <w:lang w:val="en-US" w:eastAsia="en-GB"/>
              </w:rPr>
            </w:pPr>
            <w:r w:rsidRPr="00FB1EB3">
              <w:rPr>
                <w:rFonts w:asciiTheme="majorBidi" w:hAnsiTheme="majorBidi" w:cstheme="majorBidi"/>
                <w:sz w:val="18"/>
                <w:szCs w:val="18"/>
                <w:lang w:val="en-US" w:eastAsia="en-GB"/>
              </w:rPr>
              <w:t>(1816)</w:t>
            </w:r>
          </w:p>
        </w:tc>
        <w:tc>
          <w:tcPr>
            <w:tcW w:w="1683" w:type="dxa"/>
            <w:tcBorders>
              <w:bottom w:val="single" w:sz="4" w:space="0" w:color="auto"/>
            </w:tcBorders>
            <w:vAlign w:val="center"/>
          </w:tcPr>
          <w:p w14:paraId="2E29A005" w14:textId="77777777" w:rsidR="00787ABD" w:rsidRPr="00FB1EB3" w:rsidRDefault="00787ABD" w:rsidP="00086F4E">
            <w:pPr>
              <w:tabs>
                <w:tab w:val="decimal" w:pos="9"/>
              </w:tabs>
              <w:spacing w:before="40" w:after="40" w:line="240" w:lineRule="auto"/>
              <w:jc w:val="center"/>
              <w:rPr>
                <w:rFonts w:asciiTheme="majorBidi" w:hAnsiTheme="majorBidi" w:cstheme="majorBidi"/>
                <w:sz w:val="18"/>
                <w:szCs w:val="18"/>
                <w:lang w:val="en-US" w:eastAsia="en-GB"/>
              </w:rPr>
            </w:pPr>
          </w:p>
        </w:tc>
      </w:tr>
      <w:tr w:rsidR="00156A92" w:rsidRPr="00FB1EB3" w14:paraId="53496EF9" w14:textId="77777777" w:rsidTr="00184407">
        <w:trPr>
          <w:trHeight w:val="227"/>
        </w:trPr>
        <w:tc>
          <w:tcPr>
            <w:tcW w:w="9754" w:type="dxa"/>
            <w:gridSpan w:val="5"/>
            <w:tcBorders>
              <w:top w:val="single" w:sz="4" w:space="0" w:color="auto"/>
              <w:bottom w:val="nil"/>
            </w:tcBorders>
            <w:vAlign w:val="center"/>
          </w:tcPr>
          <w:p w14:paraId="6C3EED32" w14:textId="77777777" w:rsidR="00156A92" w:rsidRPr="00FB1EB3" w:rsidRDefault="00156A92" w:rsidP="00156A92">
            <w:pPr>
              <w:spacing w:before="40" w:after="40" w:line="240" w:lineRule="auto"/>
              <w:rPr>
                <w:rFonts w:asciiTheme="majorBidi" w:hAnsiTheme="majorBidi" w:cstheme="majorBidi"/>
                <w:sz w:val="18"/>
                <w:szCs w:val="18"/>
                <w:lang w:val="en-US"/>
              </w:rPr>
            </w:pPr>
            <w:r w:rsidRPr="00FB1EB3">
              <w:rPr>
                <w:rFonts w:asciiTheme="majorBidi" w:hAnsiTheme="majorBidi" w:cstheme="majorBidi"/>
                <w:sz w:val="18"/>
                <w:szCs w:val="18"/>
                <w:vertAlign w:val="superscript"/>
                <w:lang w:val="en-US"/>
              </w:rPr>
              <w:t xml:space="preserve">a </w:t>
            </w:r>
            <w:r w:rsidRPr="00FB1EB3">
              <w:rPr>
                <w:rFonts w:asciiTheme="majorBidi" w:hAnsiTheme="majorBidi" w:cstheme="majorBidi"/>
                <w:sz w:val="18"/>
                <w:szCs w:val="18"/>
                <w:lang w:val="en-US"/>
              </w:rPr>
              <w:t xml:space="preserve">Two -sided significance level </w:t>
            </w:r>
            <w:r w:rsidRPr="00FB1EB3">
              <w:rPr>
                <w:rFonts w:asciiTheme="majorBidi" w:hAnsiTheme="majorBidi" w:cstheme="majorBidi"/>
                <w:i/>
                <w:sz w:val="18"/>
                <w:szCs w:val="18"/>
                <w:lang w:val="en-US"/>
              </w:rPr>
              <w:t xml:space="preserve">P </w:t>
            </w:r>
            <w:r w:rsidRPr="00FB1EB3">
              <w:rPr>
                <w:rFonts w:asciiTheme="majorBidi" w:hAnsiTheme="majorBidi" w:cstheme="majorBidi"/>
                <w:sz w:val="18"/>
                <w:szCs w:val="18"/>
                <w:lang w:val="en-US"/>
              </w:rPr>
              <w:t>&lt;0.05</w:t>
            </w:r>
          </w:p>
          <w:p w14:paraId="451E78DF" w14:textId="77777777" w:rsidR="00156A92" w:rsidRPr="00FB1EB3" w:rsidRDefault="00156A92" w:rsidP="00156A92">
            <w:pPr>
              <w:spacing w:before="40" w:after="40" w:line="240" w:lineRule="auto"/>
              <w:rPr>
                <w:rFonts w:asciiTheme="majorBidi" w:hAnsiTheme="majorBidi" w:cstheme="majorBidi"/>
                <w:sz w:val="18"/>
                <w:szCs w:val="18"/>
                <w:lang w:val="en-US"/>
              </w:rPr>
            </w:pPr>
            <w:r w:rsidRPr="00FB1EB3">
              <w:rPr>
                <w:rFonts w:asciiTheme="majorBidi" w:hAnsiTheme="majorBidi" w:cstheme="majorBidi"/>
                <w:sz w:val="18"/>
                <w:szCs w:val="18"/>
                <w:vertAlign w:val="superscript"/>
                <w:lang w:val="en-US"/>
              </w:rPr>
              <w:t xml:space="preserve">b </w:t>
            </w:r>
            <w:r w:rsidRPr="00FB1EB3">
              <w:rPr>
                <w:rFonts w:asciiTheme="majorBidi" w:hAnsiTheme="majorBidi" w:cstheme="majorBidi"/>
                <w:sz w:val="18"/>
                <w:szCs w:val="18"/>
                <w:lang w:val="en-US"/>
              </w:rPr>
              <w:t xml:space="preserve">Two-sided significance level </w:t>
            </w:r>
            <w:r w:rsidRPr="00FB1EB3">
              <w:rPr>
                <w:rFonts w:asciiTheme="majorBidi" w:hAnsiTheme="majorBidi" w:cstheme="majorBidi"/>
                <w:i/>
                <w:sz w:val="18"/>
                <w:szCs w:val="18"/>
                <w:lang w:val="en-US"/>
              </w:rPr>
              <w:t xml:space="preserve">P </w:t>
            </w:r>
            <w:r w:rsidRPr="00FB1EB3">
              <w:rPr>
                <w:rFonts w:asciiTheme="majorBidi" w:hAnsiTheme="majorBidi" w:cstheme="majorBidi"/>
                <w:sz w:val="18"/>
                <w:szCs w:val="18"/>
                <w:lang w:val="en-US"/>
              </w:rPr>
              <w:t>&lt;0.001</w:t>
            </w:r>
          </w:p>
          <w:p w14:paraId="3D0FD775" w14:textId="77777777" w:rsidR="00156A92" w:rsidRPr="00FB1EB3" w:rsidRDefault="00156A92" w:rsidP="00156A92">
            <w:pPr>
              <w:spacing w:before="40" w:after="40" w:line="240" w:lineRule="auto"/>
              <w:rPr>
                <w:rFonts w:asciiTheme="majorBidi" w:hAnsiTheme="majorBidi" w:cstheme="majorBidi"/>
                <w:sz w:val="18"/>
                <w:szCs w:val="18"/>
                <w:lang w:val="en-US"/>
              </w:rPr>
            </w:pPr>
            <w:r w:rsidRPr="00FB1EB3">
              <w:rPr>
                <w:rFonts w:asciiTheme="majorBidi" w:hAnsiTheme="majorBidi" w:cstheme="majorBidi"/>
                <w:sz w:val="18"/>
                <w:szCs w:val="18"/>
                <w:vertAlign w:val="superscript"/>
                <w:lang w:val="en-US"/>
              </w:rPr>
              <w:t xml:space="preserve">c </w:t>
            </w:r>
            <w:r w:rsidRPr="00FB1EB3">
              <w:rPr>
                <w:rFonts w:asciiTheme="majorBidi" w:hAnsiTheme="majorBidi" w:cstheme="majorBidi"/>
                <w:sz w:val="18"/>
                <w:szCs w:val="18"/>
                <w:lang w:val="en-US"/>
              </w:rPr>
              <w:t>Numbers in parentheses are numbers of controls with data on both analytes</w:t>
            </w:r>
          </w:p>
          <w:p w14:paraId="23C9722E" w14:textId="77777777" w:rsidR="00156A92" w:rsidRPr="00FB1EB3" w:rsidRDefault="00156A92" w:rsidP="00156A92">
            <w:pPr>
              <w:tabs>
                <w:tab w:val="decimal" w:pos="459"/>
              </w:tabs>
              <w:spacing w:before="40" w:after="40" w:line="240" w:lineRule="auto"/>
              <w:rPr>
                <w:rFonts w:asciiTheme="majorBidi" w:hAnsiTheme="majorBidi" w:cstheme="majorBidi"/>
                <w:sz w:val="18"/>
                <w:szCs w:val="18"/>
                <w:lang w:val="en-US"/>
              </w:rPr>
            </w:pPr>
            <w:r w:rsidRPr="00FB1EB3">
              <w:rPr>
                <w:rFonts w:asciiTheme="majorBidi" w:hAnsiTheme="majorBidi" w:cstheme="majorBidi"/>
                <w:sz w:val="18"/>
                <w:szCs w:val="18"/>
                <w:lang w:val="en-US"/>
              </w:rPr>
              <w:t xml:space="preserve">Abbreviations: IGF, insulin-like growth factor; IGFBP, insulin-like growth factor binding protein; SHBG, sex hormone binding globulin; </w:t>
            </w:r>
          </w:p>
          <w:p w14:paraId="7DD79A5A" w14:textId="5803BD73" w:rsidR="00156A92" w:rsidRPr="00FB1EB3" w:rsidRDefault="00156A92" w:rsidP="00156A92">
            <w:pPr>
              <w:spacing w:before="40" w:after="40" w:line="240" w:lineRule="auto"/>
              <w:rPr>
                <w:rFonts w:asciiTheme="majorBidi" w:hAnsiTheme="majorBidi" w:cstheme="majorBidi"/>
                <w:sz w:val="16"/>
                <w:szCs w:val="16"/>
                <w:vertAlign w:val="superscript"/>
                <w:lang w:val="en-US"/>
              </w:rPr>
            </w:pPr>
            <w:r w:rsidRPr="00FB1EB3">
              <w:rPr>
                <w:rFonts w:asciiTheme="majorBidi" w:hAnsiTheme="majorBidi" w:cstheme="majorBidi"/>
                <w:color w:val="000000"/>
                <w:sz w:val="18"/>
                <w:szCs w:val="18"/>
                <w:lang w:val="en-US"/>
              </w:rPr>
              <w:t>25(OH)D</w:t>
            </w:r>
            <w:r w:rsidRPr="00FB1EB3">
              <w:rPr>
                <w:rFonts w:asciiTheme="majorBidi" w:hAnsiTheme="majorBidi" w:cstheme="majorBidi"/>
                <w:sz w:val="18"/>
                <w:szCs w:val="18"/>
                <w:lang w:val="en-US"/>
              </w:rPr>
              <w:t xml:space="preserve">,25-hydroxyvitamin D ; </w:t>
            </w:r>
            <w:r w:rsidRPr="00FB1EB3">
              <w:rPr>
                <w:rFonts w:asciiTheme="majorBidi" w:hAnsiTheme="majorBidi" w:cstheme="majorBidi"/>
                <w:color w:val="000000"/>
                <w:sz w:val="18"/>
                <w:szCs w:val="18"/>
                <w:lang w:val="en-US"/>
              </w:rPr>
              <w:t>1,25(OH)</w:t>
            </w:r>
            <w:r w:rsidRPr="00FB1EB3">
              <w:rPr>
                <w:rFonts w:asciiTheme="majorBidi" w:hAnsiTheme="majorBidi" w:cstheme="majorBidi"/>
                <w:color w:val="000000"/>
                <w:sz w:val="18"/>
                <w:szCs w:val="18"/>
                <w:vertAlign w:val="subscript"/>
                <w:lang w:val="en-US"/>
              </w:rPr>
              <w:t>2</w:t>
            </w:r>
            <w:r w:rsidRPr="00FB1EB3">
              <w:rPr>
                <w:rFonts w:asciiTheme="majorBidi" w:hAnsiTheme="majorBidi" w:cstheme="majorBidi"/>
                <w:color w:val="000000"/>
                <w:sz w:val="18"/>
                <w:szCs w:val="18"/>
                <w:lang w:val="en-US"/>
              </w:rPr>
              <w:t>D,</w:t>
            </w:r>
            <w:r w:rsidRPr="00FB1EB3">
              <w:rPr>
                <w:rFonts w:asciiTheme="majorBidi" w:hAnsiTheme="majorBidi" w:cstheme="majorBidi"/>
                <w:sz w:val="18"/>
                <w:szCs w:val="18"/>
                <w:lang w:val="en-US"/>
              </w:rPr>
              <w:t xml:space="preserve"> 1,25-dihydroxyvitamin D.</w:t>
            </w:r>
          </w:p>
        </w:tc>
      </w:tr>
    </w:tbl>
    <w:p w14:paraId="5A945DF4" w14:textId="76BC05D5" w:rsidR="006C42F2" w:rsidRDefault="006C42F2" w:rsidP="00330C29">
      <w:pPr>
        <w:rPr>
          <w:rFonts w:ascii="Times New Roman" w:hAnsi="Times New Roman"/>
          <w:sz w:val="20"/>
          <w:szCs w:val="20"/>
          <w:lang w:val="en-US"/>
        </w:rPr>
      </w:pPr>
    </w:p>
    <w:p w14:paraId="2638B70A" w14:textId="77777777" w:rsidR="006C42F2" w:rsidRDefault="006C42F2">
      <w:pPr>
        <w:spacing w:after="0" w:line="240" w:lineRule="auto"/>
        <w:rPr>
          <w:rFonts w:ascii="Times New Roman" w:hAnsi="Times New Roman"/>
          <w:sz w:val="20"/>
          <w:szCs w:val="20"/>
          <w:lang w:val="en-US"/>
        </w:rPr>
      </w:pPr>
      <w:r>
        <w:rPr>
          <w:rFonts w:ascii="Times New Roman" w:hAnsi="Times New Roman"/>
          <w:sz w:val="20"/>
          <w:szCs w:val="20"/>
          <w:lang w:val="en-US"/>
        </w:rPr>
        <w:br w:type="page"/>
      </w:r>
    </w:p>
    <w:p w14:paraId="16744651" w14:textId="238B345D" w:rsidR="006C42F2" w:rsidRPr="00376D05" w:rsidRDefault="006C42F2" w:rsidP="00376D05">
      <w:pPr>
        <w:pStyle w:val="ListParagraph"/>
        <w:numPr>
          <w:ilvl w:val="0"/>
          <w:numId w:val="29"/>
        </w:numPr>
        <w:spacing w:after="0" w:line="240" w:lineRule="auto"/>
        <w:rPr>
          <w:b/>
          <w:sz w:val="20"/>
          <w:szCs w:val="20"/>
        </w:rPr>
      </w:pPr>
      <w:r w:rsidRPr="00376D05">
        <w:rPr>
          <w:b/>
          <w:sz w:val="20"/>
          <w:szCs w:val="20"/>
        </w:rPr>
        <w:lastRenderedPageBreak/>
        <w:t>25-hydroxyvitamin D (nmol/L)</w:t>
      </w:r>
    </w:p>
    <w:p w14:paraId="05BA571D" w14:textId="77777777" w:rsidR="006C42F2" w:rsidRPr="001373BA" w:rsidRDefault="006C42F2" w:rsidP="006C42F2">
      <w:pPr>
        <w:pStyle w:val="BodyTextIndent2"/>
        <w:spacing w:after="0" w:line="240" w:lineRule="auto"/>
        <w:ind w:left="-284"/>
        <w:jc w:val="both"/>
        <w:rPr>
          <w:b/>
          <w:sz w:val="20"/>
          <w:szCs w:val="20"/>
        </w:rPr>
      </w:pPr>
    </w:p>
    <w:p w14:paraId="58ACA42A" w14:textId="77777777" w:rsidR="006C42F2" w:rsidRPr="001373BA" w:rsidRDefault="006C42F2" w:rsidP="006C42F2">
      <w:pPr>
        <w:pStyle w:val="BodyTextIndent2"/>
        <w:spacing w:after="0" w:line="240" w:lineRule="auto"/>
        <w:ind w:left="-284"/>
        <w:jc w:val="both"/>
        <w:rPr>
          <w:b/>
          <w:sz w:val="20"/>
          <w:szCs w:val="20"/>
        </w:rPr>
      </w:pPr>
    </w:p>
    <w:p w14:paraId="7222B4AC" w14:textId="77777777" w:rsidR="006C42F2" w:rsidRPr="001373BA" w:rsidRDefault="006C42F2" w:rsidP="006C42F2">
      <w:pPr>
        <w:pStyle w:val="BodyTextIndent2"/>
        <w:spacing w:after="0" w:line="240" w:lineRule="auto"/>
        <w:ind w:left="-284"/>
        <w:jc w:val="both"/>
        <w:rPr>
          <w:sz w:val="22"/>
          <w:szCs w:val="22"/>
        </w:rPr>
      </w:pPr>
      <w:r>
        <w:rPr>
          <w:noProof/>
          <w:sz w:val="22"/>
          <w:szCs w:val="22"/>
          <w:lang w:bidi="he-IL"/>
        </w:rPr>
        <w:drawing>
          <wp:inline distT="0" distB="0" distL="0" distR="0" wp14:anchorId="032891E0" wp14:editId="4670F9F1">
            <wp:extent cx="4914900" cy="3726981"/>
            <wp:effectExtent l="0" t="0" r="0" b="6985"/>
            <wp:docPr id="10" name="Picture 10" descr="H:\Endogenous hormones\Vit D\Plots 15-05-18\VDfi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dogenous hormones\Vit D\Plots 15-05-18\VDfig_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0" t="42915" r="18873" b="15486"/>
                    <a:stretch/>
                  </pic:blipFill>
                  <pic:spPr bwMode="auto">
                    <a:xfrm>
                      <a:off x="0" y="0"/>
                      <a:ext cx="4915342" cy="3727316"/>
                    </a:xfrm>
                    <a:prstGeom prst="rect">
                      <a:avLst/>
                    </a:prstGeom>
                    <a:noFill/>
                    <a:ln>
                      <a:noFill/>
                    </a:ln>
                    <a:extLst>
                      <a:ext uri="{53640926-AAD7-44D8-BBD7-CCE9431645EC}">
                        <a14:shadowObscured xmlns:a14="http://schemas.microsoft.com/office/drawing/2010/main"/>
                      </a:ext>
                    </a:extLst>
                  </pic:spPr>
                </pic:pic>
              </a:graphicData>
            </a:graphic>
          </wp:inline>
        </w:drawing>
      </w:r>
    </w:p>
    <w:p w14:paraId="387A2D63" w14:textId="72257F22" w:rsidR="006C42F2" w:rsidRPr="001373BA" w:rsidRDefault="006C42F2" w:rsidP="00376D05">
      <w:pPr>
        <w:pStyle w:val="BodyTextIndent2"/>
        <w:numPr>
          <w:ilvl w:val="0"/>
          <w:numId w:val="29"/>
        </w:numPr>
        <w:spacing w:after="0" w:line="240" w:lineRule="auto"/>
        <w:jc w:val="both"/>
        <w:rPr>
          <w:sz w:val="22"/>
          <w:szCs w:val="22"/>
        </w:rPr>
      </w:pPr>
      <w:r w:rsidRPr="001373BA">
        <w:rPr>
          <w:b/>
          <w:sz w:val="20"/>
          <w:szCs w:val="20"/>
        </w:rPr>
        <w:t>1,25 dihydroxyvitamin D (pmol/L)</w:t>
      </w:r>
    </w:p>
    <w:p w14:paraId="422BEF07" w14:textId="77777777" w:rsidR="006C42F2" w:rsidRPr="001373BA" w:rsidRDefault="006C42F2" w:rsidP="006C42F2">
      <w:pPr>
        <w:pStyle w:val="BodyTextIndent2"/>
        <w:spacing w:after="0" w:line="240" w:lineRule="auto"/>
        <w:ind w:left="-284"/>
        <w:jc w:val="both"/>
        <w:rPr>
          <w:sz w:val="22"/>
          <w:szCs w:val="22"/>
        </w:rPr>
      </w:pPr>
    </w:p>
    <w:p w14:paraId="2A7DC4FF" w14:textId="77777777" w:rsidR="006C42F2" w:rsidRPr="001373BA" w:rsidRDefault="006C42F2" w:rsidP="006C42F2">
      <w:pPr>
        <w:pStyle w:val="BodyTextIndent2"/>
        <w:spacing w:after="0" w:line="240" w:lineRule="auto"/>
        <w:ind w:left="-284"/>
        <w:jc w:val="both"/>
        <w:rPr>
          <w:sz w:val="22"/>
          <w:szCs w:val="22"/>
        </w:rPr>
      </w:pPr>
      <w:r>
        <w:rPr>
          <w:noProof/>
          <w:sz w:val="22"/>
          <w:szCs w:val="22"/>
          <w:lang w:bidi="he-IL"/>
        </w:rPr>
        <w:drawing>
          <wp:inline distT="0" distB="0" distL="0" distR="0" wp14:anchorId="77317BE6" wp14:editId="406B263C">
            <wp:extent cx="4951054" cy="3867150"/>
            <wp:effectExtent l="0" t="0" r="2540" b="0"/>
            <wp:docPr id="12" name="Picture 12" descr="H:\Endogenous hormones\Vit D\Plots 15-05-18\VD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dogenous hormones\Vit D\Plots 15-05-18\VDfig_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206" r="22743" b="15182"/>
                    <a:stretch/>
                  </pic:blipFill>
                  <pic:spPr bwMode="auto">
                    <a:xfrm>
                      <a:off x="0" y="0"/>
                      <a:ext cx="4951500" cy="3867498"/>
                    </a:xfrm>
                    <a:prstGeom prst="rect">
                      <a:avLst/>
                    </a:prstGeom>
                    <a:noFill/>
                    <a:ln>
                      <a:noFill/>
                    </a:ln>
                    <a:extLst>
                      <a:ext uri="{53640926-AAD7-44D8-BBD7-CCE9431645EC}">
                        <a14:shadowObscured xmlns:a14="http://schemas.microsoft.com/office/drawing/2010/main"/>
                      </a:ext>
                    </a:extLst>
                  </pic:spPr>
                </pic:pic>
              </a:graphicData>
            </a:graphic>
          </wp:inline>
        </w:drawing>
      </w:r>
    </w:p>
    <w:p w14:paraId="35FB423B" w14:textId="5994E4B2" w:rsidR="006C42F2" w:rsidRDefault="006C42F2" w:rsidP="006C42F2">
      <w:pPr>
        <w:pStyle w:val="BodyTextIndent2"/>
        <w:spacing w:after="0" w:line="276" w:lineRule="auto"/>
        <w:ind w:left="-284"/>
        <w:jc w:val="both"/>
      </w:pPr>
      <w:r w:rsidRPr="00FB1EB3">
        <w:rPr>
          <w:b/>
          <w:noProof/>
          <w:sz w:val="20"/>
          <w:szCs w:val="20"/>
          <w:lang w:val="en-US"/>
        </w:rPr>
        <w:t xml:space="preserve">Supplementary </w:t>
      </w:r>
      <w:r w:rsidR="00037664">
        <w:rPr>
          <w:b/>
          <w:noProof/>
          <w:sz w:val="20"/>
          <w:szCs w:val="20"/>
          <w:lang w:val="en-US"/>
        </w:rPr>
        <w:t xml:space="preserve">Figure </w:t>
      </w:r>
      <w:bookmarkStart w:id="0" w:name="_GoBack"/>
      <w:bookmarkEnd w:id="0"/>
      <w:r w:rsidRPr="001373BA">
        <w:rPr>
          <w:b/>
          <w:sz w:val="20"/>
          <w:szCs w:val="20"/>
        </w:rPr>
        <w:t xml:space="preserve">1. </w:t>
      </w:r>
      <w:r w:rsidRPr="0036402F">
        <w:rPr>
          <w:sz w:val="20"/>
          <w:szCs w:val="20"/>
        </w:rPr>
        <w:t xml:space="preserve">Geometric </w:t>
      </w:r>
      <w:r w:rsidRPr="00A21ECB">
        <w:rPr>
          <w:sz w:val="20"/>
          <w:szCs w:val="20"/>
        </w:rPr>
        <w:t xml:space="preserve">mean concentrations (95% confidence intervals) of 25-hydroxyvitamin D (nmol/L) and 1,25 dihydroxyvitamin D (pmol/L) for all </w:t>
      </w:r>
      <w:r>
        <w:rPr>
          <w:sz w:val="20"/>
          <w:szCs w:val="20"/>
        </w:rPr>
        <w:t xml:space="preserve">prospective </w:t>
      </w:r>
      <w:r w:rsidRPr="00A21ECB">
        <w:rPr>
          <w:sz w:val="20"/>
          <w:szCs w:val="20"/>
        </w:rPr>
        <w:t xml:space="preserve">studies by month of blood collection </w:t>
      </w:r>
      <w:r>
        <w:rPr>
          <w:sz w:val="20"/>
          <w:szCs w:val="20"/>
        </w:rPr>
        <w:t xml:space="preserve">(corrected for hemisphere so that January is treated as July, February as August, and so on for the HIMS and MCCS studies) </w:t>
      </w:r>
      <w:r w:rsidRPr="00A21ECB">
        <w:rPr>
          <w:sz w:val="20"/>
          <w:szCs w:val="20"/>
        </w:rPr>
        <w:t xml:space="preserve">and case-control status, adjusted for study and age at blood collection. </w:t>
      </w:r>
      <w:r>
        <w:rPr>
          <w:sz w:val="20"/>
          <w:szCs w:val="20"/>
        </w:rPr>
        <w:t>The geometric means among c</w:t>
      </w:r>
      <w:r w:rsidRPr="00A21ECB">
        <w:rPr>
          <w:sz w:val="20"/>
          <w:szCs w:val="20"/>
        </w:rPr>
        <w:t>ase</w:t>
      </w:r>
      <w:r>
        <w:rPr>
          <w:sz w:val="20"/>
          <w:szCs w:val="20"/>
        </w:rPr>
        <w:t xml:space="preserve"> patients are depicted by solid circles and among control participants by open circles.</w:t>
      </w:r>
    </w:p>
    <w:p w14:paraId="4DA38D65" w14:textId="77777777" w:rsidR="00C125B1" w:rsidRPr="006C42F2" w:rsidRDefault="00C125B1" w:rsidP="00330C29">
      <w:pPr>
        <w:rPr>
          <w:rFonts w:ascii="Times New Roman" w:hAnsi="Times New Roman"/>
          <w:sz w:val="20"/>
          <w:szCs w:val="20"/>
        </w:rPr>
        <w:sectPr w:rsidR="00C125B1" w:rsidRPr="006C42F2" w:rsidSect="002721C0">
          <w:pgSz w:w="11906" w:h="16838"/>
          <w:pgMar w:top="720" w:right="567" w:bottom="624" w:left="567" w:header="709" w:footer="709" w:gutter="0"/>
          <w:cols w:space="708"/>
          <w:docGrid w:linePitch="360"/>
        </w:sectPr>
      </w:pPr>
    </w:p>
    <w:p w14:paraId="5CCDABC0" w14:textId="2E58EBF2" w:rsidR="00044673" w:rsidRPr="00FB1EB3" w:rsidRDefault="007C0DE2" w:rsidP="00086F4E">
      <w:pPr>
        <w:pStyle w:val="MediumGrid1-Accent21"/>
        <w:numPr>
          <w:ilvl w:val="0"/>
          <w:numId w:val="24"/>
        </w:numPr>
        <w:tabs>
          <w:tab w:val="left" w:pos="473"/>
        </w:tabs>
        <w:spacing w:after="0" w:line="240" w:lineRule="auto"/>
        <w:ind w:left="357" w:hanging="357"/>
        <w:contextualSpacing/>
        <w:rPr>
          <w:rFonts w:ascii="Times New Roman" w:hAnsi="Times New Roman"/>
          <w:b/>
          <w:lang w:val="en-US"/>
        </w:rPr>
      </w:pPr>
      <w:r w:rsidRPr="00FB1EB3">
        <w:rPr>
          <w:rFonts w:ascii="Times New Roman" w:hAnsi="Times New Roman"/>
          <w:b/>
          <w:lang w:val="en-US"/>
        </w:rPr>
        <w:lastRenderedPageBreak/>
        <w:t>Study-specific cut-points</w:t>
      </w:r>
      <w:r w:rsidRPr="00FB1EB3">
        <w:rPr>
          <w:rFonts w:ascii="Times New Roman" w:hAnsi="Times New Roman"/>
          <w:b/>
          <w:lang w:val="en-US"/>
        </w:rPr>
        <w:tab/>
      </w:r>
      <w:r w:rsidRPr="00FB1EB3">
        <w:rPr>
          <w:rFonts w:ascii="Times New Roman" w:hAnsi="Times New Roman"/>
          <w:b/>
          <w:lang w:val="en-US"/>
        </w:rPr>
        <w:tab/>
      </w:r>
      <w:r w:rsidR="001A033E" w:rsidRPr="00FB1EB3">
        <w:rPr>
          <w:rFonts w:ascii="Times New Roman" w:hAnsi="Times New Roman"/>
          <w:b/>
          <w:lang w:val="en-US"/>
        </w:rPr>
        <w:t xml:space="preserve"> </w:t>
      </w:r>
    </w:p>
    <w:p w14:paraId="7F6CC5DC" w14:textId="77777777" w:rsidR="00044673" w:rsidRPr="00FB1EB3" w:rsidRDefault="00044673" w:rsidP="00044673">
      <w:pPr>
        <w:pStyle w:val="MediumGrid1-Accent21"/>
        <w:tabs>
          <w:tab w:val="left" w:pos="473"/>
        </w:tabs>
        <w:spacing w:after="0" w:line="240" w:lineRule="auto"/>
        <w:ind w:left="0"/>
        <w:contextualSpacing/>
        <w:rPr>
          <w:rFonts w:ascii="Times New Roman" w:hAnsi="Times New Roman"/>
          <w:b/>
          <w:lang w:val="en-US"/>
        </w:rPr>
      </w:pPr>
    </w:p>
    <w:p w14:paraId="68D62CB4" w14:textId="189868EE" w:rsidR="00044673" w:rsidRPr="00FB1EB3" w:rsidRDefault="005D28F0" w:rsidP="00044673">
      <w:pPr>
        <w:pStyle w:val="MediumGrid1-Accent21"/>
        <w:tabs>
          <w:tab w:val="left" w:pos="473"/>
        </w:tabs>
        <w:spacing w:after="0" w:line="240" w:lineRule="auto"/>
        <w:ind w:left="0"/>
        <w:contextualSpacing/>
        <w:rPr>
          <w:rFonts w:ascii="Times New Roman" w:hAnsi="Times New Roman"/>
          <w:b/>
          <w:lang w:val="en-US"/>
        </w:rPr>
      </w:pPr>
      <w:r w:rsidRPr="00FB1EB3">
        <w:rPr>
          <w:rFonts w:ascii="Times New Roman" w:hAnsi="Times New Roman"/>
          <w:b/>
          <w:noProof/>
          <w:lang w:eastAsia="en-GB" w:bidi="he-IL"/>
        </w:rPr>
        <w:drawing>
          <wp:inline distT="0" distB="0" distL="0" distR="0" wp14:anchorId="1D2CC01E" wp14:editId="54C3C3A6">
            <wp:extent cx="6645312" cy="2990850"/>
            <wp:effectExtent l="0" t="0" r="3175" b="0"/>
            <wp:docPr id="28" name="Picture 28" descr="H:\Endogenous hormones\Vit D\Plots 15-05-18\plotodrsumVDx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dogenous hormones\Vit D\Plots 15-05-18\plotodrsumVDxpro.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223" b="57996"/>
                    <a:stretch/>
                  </pic:blipFill>
                  <pic:spPr bwMode="auto">
                    <a:xfrm>
                      <a:off x="0" y="0"/>
                      <a:ext cx="6645910" cy="2991119"/>
                    </a:xfrm>
                    <a:prstGeom prst="rect">
                      <a:avLst/>
                    </a:prstGeom>
                    <a:noFill/>
                    <a:ln>
                      <a:noFill/>
                    </a:ln>
                    <a:extLst>
                      <a:ext uri="{53640926-AAD7-44D8-BBD7-CCE9431645EC}">
                        <a14:shadowObscured xmlns:a14="http://schemas.microsoft.com/office/drawing/2010/main"/>
                      </a:ext>
                    </a:extLst>
                  </pic:spPr>
                </pic:pic>
              </a:graphicData>
            </a:graphic>
          </wp:inline>
        </w:drawing>
      </w:r>
    </w:p>
    <w:p w14:paraId="0AEF7C04" w14:textId="77777777" w:rsidR="00044673" w:rsidRPr="00FB1EB3" w:rsidRDefault="00044673" w:rsidP="00044673">
      <w:pPr>
        <w:pStyle w:val="MediumGrid1-Accent21"/>
        <w:tabs>
          <w:tab w:val="left" w:pos="473"/>
        </w:tabs>
        <w:spacing w:after="0" w:line="240" w:lineRule="auto"/>
        <w:ind w:left="0"/>
        <w:contextualSpacing/>
        <w:rPr>
          <w:rFonts w:ascii="Times New Roman" w:hAnsi="Times New Roman"/>
          <w:b/>
          <w:lang w:val="en-US"/>
        </w:rPr>
      </w:pPr>
    </w:p>
    <w:p w14:paraId="207558EE" w14:textId="77777777" w:rsidR="00044673" w:rsidRPr="00FB1EB3" w:rsidRDefault="00044673" w:rsidP="00044673">
      <w:pPr>
        <w:pStyle w:val="MediumGrid1-Accent21"/>
        <w:tabs>
          <w:tab w:val="left" w:pos="473"/>
        </w:tabs>
        <w:spacing w:after="0" w:line="240" w:lineRule="auto"/>
        <w:ind w:left="0"/>
        <w:contextualSpacing/>
        <w:rPr>
          <w:rFonts w:ascii="Times New Roman" w:hAnsi="Times New Roman"/>
          <w:b/>
          <w:lang w:val="en-US"/>
        </w:rPr>
      </w:pPr>
    </w:p>
    <w:p w14:paraId="6231B860" w14:textId="5D687758" w:rsidR="00430828" w:rsidRPr="00FB1EB3" w:rsidRDefault="00430828" w:rsidP="00044673">
      <w:pPr>
        <w:pStyle w:val="MediumGrid1-Accent21"/>
        <w:numPr>
          <w:ilvl w:val="0"/>
          <w:numId w:val="24"/>
        </w:numPr>
        <w:tabs>
          <w:tab w:val="left" w:pos="473"/>
        </w:tabs>
        <w:spacing w:after="0" w:line="240" w:lineRule="auto"/>
        <w:contextualSpacing/>
        <w:rPr>
          <w:rFonts w:ascii="Times New Roman" w:hAnsi="Times New Roman"/>
          <w:b/>
          <w:lang w:val="en-US"/>
        </w:rPr>
      </w:pPr>
      <w:r w:rsidRPr="00FB1EB3">
        <w:rPr>
          <w:rFonts w:ascii="Times New Roman" w:hAnsi="Times New Roman"/>
          <w:b/>
          <w:lang w:val="en-US"/>
        </w:rPr>
        <w:t>Overall cut-points</w:t>
      </w:r>
      <w:r w:rsidRPr="00FB1EB3" w:rsidDel="009D5ABE">
        <w:rPr>
          <w:rFonts w:ascii="Times New Roman" w:hAnsi="Times New Roman"/>
          <w:b/>
          <w:lang w:val="en-US"/>
        </w:rPr>
        <w:t xml:space="preserve"> </w:t>
      </w:r>
      <w:r w:rsidRPr="00FB1EB3">
        <w:rPr>
          <w:rFonts w:ascii="Times New Roman" w:hAnsi="Times New Roman"/>
          <w:b/>
          <w:lang w:val="en-US"/>
        </w:rPr>
        <w:t xml:space="preserve">(across all </w:t>
      </w:r>
      <w:r w:rsidR="00094927" w:rsidRPr="00FB1EB3">
        <w:rPr>
          <w:rFonts w:ascii="Times New Roman" w:hAnsi="Times New Roman"/>
          <w:b/>
          <w:lang w:val="en-US"/>
        </w:rPr>
        <w:t xml:space="preserve">prospective </w:t>
      </w:r>
      <w:r w:rsidRPr="00FB1EB3">
        <w:rPr>
          <w:rFonts w:ascii="Times New Roman" w:hAnsi="Times New Roman"/>
          <w:b/>
          <w:lang w:val="en-US"/>
        </w:rPr>
        <w:t>studies combined)</w:t>
      </w:r>
    </w:p>
    <w:p w14:paraId="5CCF8BD6" w14:textId="77777777" w:rsidR="00044673" w:rsidRPr="00FB1EB3" w:rsidRDefault="00044673" w:rsidP="00044673">
      <w:pPr>
        <w:pStyle w:val="MediumGrid1-Accent21"/>
        <w:tabs>
          <w:tab w:val="left" w:pos="473"/>
        </w:tabs>
        <w:spacing w:after="0" w:line="240" w:lineRule="auto"/>
        <w:ind w:left="360"/>
        <w:contextualSpacing/>
        <w:rPr>
          <w:rFonts w:ascii="Times New Roman" w:hAnsi="Times New Roman"/>
          <w:b/>
          <w:lang w:val="en-US"/>
        </w:rPr>
      </w:pPr>
    </w:p>
    <w:p w14:paraId="3837427A" w14:textId="5FD1101C" w:rsidR="00044673" w:rsidRPr="00FB1EB3" w:rsidRDefault="009A6280" w:rsidP="00044673">
      <w:pPr>
        <w:pStyle w:val="MediumGrid1-Accent21"/>
        <w:tabs>
          <w:tab w:val="left" w:pos="473"/>
        </w:tabs>
        <w:spacing w:after="0" w:line="240" w:lineRule="auto"/>
        <w:ind w:left="360"/>
        <w:contextualSpacing/>
        <w:rPr>
          <w:rFonts w:ascii="Times New Roman" w:hAnsi="Times New Roman"/>
          <w:b/>
          <w:lang w:val="en-US"/>
        </w:rPr>
      </w:pPr>
      <w:r w:rsidRPr="00FB1EB3">
        <w:rPr>
          <w:rFonts w:ascii="Times New Roman" w:hAnsi="Times New Roman"/>
          <w:b/>
          <w:noProof/>
          <w:lang w:eastAsia="en-GB" w:bidi="he-IL"/>
        </w:rPr>
        <w:drawing>
          <wp:inline distT="0" distB="0" distL="0" distR="0" wp14:anchorId="3C0B0ACE" wp14:editId="20A43265">
            <wp:extent cx="6324600" cy="2964356"/>
            <wp:effectExtent l="0" t="0" r="0" b="7620"/>
            <wp:docPr id="1" name="Picture 1" descr="H:\Endogenous hormones\Vit D\Plots 15-05-18\plotodrsumVDoqx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dogenous hormones\Vit D\Plots 15-05-18\plotodrsumVDoqxpro.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223" b="56680"/>
                    <a:stretch/>
                  </pic:blipFill>
                  <pic:spPr bwMode="auto">
                    <a:xfrm>
                      <a:off x="0" y="0"/>
                      <a:ext cx="6325169" cy="2964622"/>
                    </a:xfrm>
                    <a:prstGeom prst="rect">
                      <a:avLst/>
                    </a:prstGeom>
                    <a:noFill/>
                    <a:ln>
                      <a:noFill/>
                    </a:ln>
                    <a:extLst>
                      <a:ext uri="{53640926-AAD7-44D8-BBD7-CCE9431645EC}">
                        <a14:shadowObscured xmlns:a14="http://schemas.microsoft.com/office/drawing/2010/main"/>
                      </a:ext>
                    </a:extLst>
                  </pic:spPr>
                </pic:pic>
              </a:graphicData>
            </a:graphic>
          </wp:inline>
        </w:drawing>
      </w:r>
    </w:p>
    <w:p w14:paraId="0DBBC79E" w14:textId="40139346" w:rsidR="007C0DE2" w:rsidRPr="00FB1EB3" w:rsidRDefault="007C0DE2" w:rsidP="00A87E6C">
      <w:pPr>
        <w:pStyle w:val="HTMLPreformatted"/>
        <w:spacing w:after="60" w:line="276" w:lineRule="auto"/>
        <w:rPr>
          <w:rFonts w:ascii="Times New Roman" w:hAnsi="Times New Roman"/>
          <w:b/>
          <w:sz w:val="22"/>
          <w:szCs w:val="22"/>
          <w:lang w:val="en-US"/>
        </w:rPr>
      </w:pPr>
    </w:p>
    <w:p w14:paraId="5EE516A4" w14:textId="50157A43" w:rsidR="0036402F" w:rsidRPr="00FB1EB3" w:rsidRDefault="0036402F" w:rsidP="006C42F2">
      <w:pPr>
        <w:spacing w:after="60"/>
        <w:jc w:val="both"/>
        <w:rPr>
          <w:rFonts w:ascii="Times New Roman" w:hAnsi="Times New Roman"/>
          <w:sz w:val="20"/>
          <w:szCs w:val="20"/>
          <w:lang w:val="en-US"/>
        </w:rPr>
      </w:pPr>
      <w:r w:rsidRPr="00FB1EB3">
        <w:rPr>
          <w:rFonts w:ascii="Times New Roman" w:hAnsi="Times New Roman"/>
          <w:b/>
          <w:noProof/>
          <w:sz w:val="20"/>
          <w:szCs w:val="20"/>
          <w:lang w:val="en-US" w:eastAsia="en-GB"/>
        </w:rPr>
        <w:t xml:space="preserve">Supplementary Figure </w:t>
      </w:r>
      <w:r w:rsidR="006C42F2">
        <w:rPr>
          <w:rFonts w:ascii="Times New Roman" w:hAnsi="Times New Roman"/>
          <w:b/>
          <w:noProof/>
          <w:sz w:val="20"/>
          <w:szCs w:val="20"/>
          <w:lang w:val="en-US" w:eastAsia="en-GB"/>
        </w:rPr>
        <w:t>2</w:t>
      </w:r>
      <w:r w:rsidRPr="00FB1EB3">
        <w:rPr>
          <w:rFonts w:ascii="Times New Roman" w:hAnsi="Times New Roman"/>
          <w:b/>
          <w:noProof/>
          <w:sz w:val="20"/>
          <w:szCs w:val="20"/>
          <w:lang w:val="en-US" w:eastAsia="en-GB"/>
        </w:rPr>
        <w:t xml:space="preserve">. </w:t>
      </w:r>
      <w:r w:rsidRPr="00FB1EB3">
        <w:rPr>
          <w:rFonts w:ascii="Times New Roman" w:hAnsi="Times New Roman"/>
          <w:noProof/>
          <w:sz w:val="20"/>
          <w:szCs w:val="20"/>
          <w:lang w:val="en-US" w:eastAsia="en-GB"/>
        </w:rPr>
        <w:t xml:space="preserve">Odds ratios (95% confidence intervals) for prostate cancer associated with study-specific and overall fifths of concentrations of season-standardised 25-hydroxyvitamin D and 1,25-dihydroxyvitamind D concentration in prospective studies. </w:t>
      </w:r>
    </w:p>
    <w:p w14:paraId="40B445C3" w14:textId="534C8C2F" w:rsidR="0036402F" w:rsidRPr="00FB1EB3" w:rsidRDefault="0036402F" w:rsidP="000A1497">
      <w:pPr>
        <w:spacing w:after="60"/>
        <w:jc w:val="both"/>
        <w:rPr>
          <w:rFonts w:ascii="Times New Roman" w:hAnsi="Times New Roman"/>
          <w:sz w:val="18"/>
          <w:szCs w:val="18"/>
          <w:lang w:val="en-US"/>
        </w:rPr>
      </w:pPr>
      <w:r w:rsidRPr="00FB1EB3">
        <w:rPr>
          <w:rFonts w:ascii="Times New Roman" w:hAnsi="Times New Roman"/>
          <w:sz w:val="18"/>
          <w:szCs w:val="18"/>
          <w:lang w:val="en-US"/>
        </w:rPr>
        <w:t>Estimates are from logistic regression conditioned on the matching variables within each study, and without mutual adjustment for the other analyte.</w:t>
      </w:r>
      <w:r w:rsidRPr="00FB1EB3">
        <w:rPr>
          <w:rFonts w:ascii="Times New Roman" w:hAnsi="Times New Roman"/>
          <w:i/>
          <w:noProof/>
          <w:sz w:val="18"/>
          <w:szCs w:val="18"/>
          <w:lang w:val="en-US" w:eastAsia="en-GB"/>
        </w:rPr>
        <w:t xml:space="preserve"> P</w:t>
      </w:r>
      <w:r w:rsidRPr="00FB1EB3">
        <w:rPr>
          <w:rFonts w:ascii="Times New Roman" w:hAnsi="Times New Roman"/>
          <w:noProof/>
          <w:sz w:val="18"/>
          <w:szCs w:val="18"/>
          <w:lang w:val="en-US" w:eastAsia="en-GB"/>
        </w:rPr>
        <w:t xml:space="preserve">trend was calcuated by replacing the fifths of concentration with a continuous variable that was scored 0, 0.25, 0.5, 0.75 and 1 in the conditional logistic regression model. Median concentrations in each fifth (using overall cut-points) are: </w:t>
      </w:r>
      <w:r w:rsidR="005D28F0" w:rsidRPr="00FB1EB3">
        <w:rPr>
          <w:rFonts w:ascii="Times New Roman" w:hAnsi="Times New Roman"/>
          <w:sz w:val="18"/>
          <w:szCs w:val="18"/>
          <w:lang w:val="en-US"/>
        </w:rPr>
        <w:t>33.6, 48.6, 60.1</w:t>
      </w:r>
      <w:r w:rsidR="00094927" w:rsidRPr="00FB1EB3">
        <w:rPr>
          <w:rFonts w:ascii="Times New Roman" w:hAnsi="Times New Roman"/>
          <w:sz w:val="18"/>
          <w:szCs w:val="18"/>
          <w:lang w:val="en-US"/>
        </w:rPr>
        <w:t>, 7</w:t>
      </w:r>
      <w:r w:rsidR="005D28F0" w:rsidRPr="00FB1EB3">
        <w:rPr>
          <w:rFonts w:ascii="Times New Roman" w:hAnsi="Times New Roman"/>
          <w:sz w:val="18"/>
          <w:szCs w:val="18"/>
          <w:lang w:val="en-US"/>
        </w:rPr>
        <w:t>3.3</w:t>
      </w:r>
      <w:r w:rsidR="00094927" w:rsidRPr="00FB1EB3">
        <w:rPr>
          <w:rFonts w:ascii="Times New Roman" w:hAnsi="Times New Roman"/>
          <w:sz w:val="18"/>
          <w:szCs w:val="18"/>
          <w:lang w:val="en-US"/>
        </w:rPr>
        <w:t xml:space="preserve"> and </w:t>
      </w:r>
      <w:r w:rsidR="005D28F0" w:rsidRPr="00FB1EB3">
        <w:rPr>
          <w:rFonts w:ascii="Times New Roman" w:hAnsi="Times New Roman"/>
          <w:sz w:val="18"/>
          <w:szCs w:val="18"/>
          <w:lang w:val="en-US"/>
        </w:rPr>
        <w:t>96.1</w:t>
      </w:r>
      <w:r w:rsidRPr="00FB1EB3">
        <w:rPr>
          <w:rFonts w:ascii="Times New Roman" w:hAnsi="Times New Roman"/>
          <w:sz w:val="18"/>
          <w:szCs w:val="18"/>
          <w:lang w:val="en-US"/>
        </w:rPr>
        <w:t xml:space="preserve"> nmol/L, respectively, for season-</w:t>
      </w:r>
      <w:r w:rsidR="00FB1EB3" w:rsidRPr="00FB1EB3">
        <w:rPr>
          <w:rFonts w:ascii="Times New Roman" w:hAnsi="Times New Roman"/>
          <w:sz w:val="18"/>
          <w:szCs w:val="18"/>
          <w:lang w:val="en-US"/>
        </w:rPr>
        <w:t>standardized</w:t>
      </w:r>
      <w:r w:rsidR="00094927" w:rsidRPr="00FB1EB3">
        <w:rPr>
          <w:rFonts w:ascii="Times New Roman" w:hAnsi="Times New Roman"/>
          <w:sz w:val="18"/>
          <w:szCs w:val="18"/>
          <w:lang w:val="en-US"/>
        </w:rPr>
        <w:t xml:space="preserve"> 25-hydroxyvitamin D and 57.2, 72.8, 84.7, 97.7 and 122.2</w:t>
      </w:r>
      <w:r w:rsidRPr="00FB1EB3">
        <w:rPr>
          <w:rFonts w:ascii="Times New Roman" w:hAnsi="Times New Roman"/>
          <w:sz w:val="18"/>
          <w:szCs w:val="18"/>
          <w:lang w:val="en-US"/>
        </w:rPr>
        <w:t xml:space="preserve"> </w:t>
      </w:r>
      <w:r w:rsidR="000A1497" w:rsidRPr="00FB1EB3">
        <w:rPr>
          <w:rFonts w:ascii="Times New Roman" w:hAnsi="Times New Roman"/>
          <w:sz w:val="18"/>
          <w:szCs w:val="18"/>
          <w:lang w:val="en-US"/>
        </w:rPr>
        <w:t>p</w:t>
      </w:r>
      <w:r w:rsidRPr="00FB1EB3">
        <w:rPr>
          <w:rFonts w:ascii="Times New Roman" w:hAnsi="Times New Roman"/>
          <w:sz w:val="18"/>
          <w:szCs w:val="18"/>
          <w:lang w:val="en-US"/>
        </w:rPr>
        <w:t>mol/L</w:t>
      </w:r>
      <w:r w:rsidR="00094927" w:rsidRPr="00FB1EB3">
        <w:rPr>
          <w:rFonts w:ascii="Times New Roman" w:hAnsi="Times New Roman"/>
          <w:sz w:val="18"/>
          <w:szCs w:val="18"/>
          <w:lang w:val="en-US"/>
        </w:rPr>
        <w:t>, respectively,</w:t>
      </w:r>
      <w:r w:rsidRPr="00FB1EB3">
        <w:rPr>
          <w:rFonts w:ascii="Times New Roman" w:hAnsi="Times New Roman"/>
          <w:noProof/>
          <w:sz w:val="18"/>
          <w:szCs w:val="18"/>
          <w:lang w:val="en-US" w:eastAsia="en-GB"/>
        </w:rPr>
        <w:t xml:space="preserve"> for </w:t>
      </w:r>
      <w:r w:rsidR="00094927" w:rsidRPr="00FB1EB3">
        <w:rPr>
          <w:rFonts w:ascii="Times New Roman" w:hAnsi="Times New Roman"/>
          <w:sz w:val="18"/>
          <w:szCs w:val="18"/>
          <w:lang w:val="en-US"/>
        </w:rPr>
        <w:t>season-</w:t>
      </w:r>
      <w:r w:rsidR="00FB1EB3" w:rsidRPr="00FB1EB3">
        <w:rPr>
          <w:rFonts w:ascii="Times New Roman" w:hAnsi="Times New Roman"/>
          <w:sz w:val="18"/>
          <w:szCs w:val="18"/>
          <w:lang w:val="en-US"/>
        </w:rPr>
        <w:t>standardized</w:t>
      </w:r>
      <w:r w:rsidR="00094927" w:rsidRPr="00FB1EB3">
        <w:rPr>
          <w:rFonts w:ascii="Times New Roman" w:hAnsi="Times New Roman"/>
          <w:sz w:val="18"/>
          <w:szCs w:val="18"/>
          <w:lang w:val="en-US"/>
        </w:rPr>
        <w:t xml:space="preserve"> </w:t>
      </w:r>
      <w:r w:rsidRPr="00FB1EB3">
        <w:rPr>
          <w:rFonts w:ascii="Times New Roman" w:hAnsi="Times New Roman"/>
          <w:noProof/>
          <w:sz w:val="18"/>
          <w:szCs w:val="18"/>
          <w:lang w:val="en-US" w:eastAsia="en-GB"/>
        </w:rPr>
        <w:t xml:space="preserve">1,25-dihydroxyvitamind D. </w:t>
      </w:r>
      <w:r w:rsidR="00CD2771" w:rsidRPr="00FB1EB3">
        <w:rPr>
          <w:rFonts w:ascii="Times New Roman" w:hAnsi="Times New Roman"/>
          <w:noProof/>
          <w:sz w:val="18"/>
          <w:szCs w:val="18"/>
          <w:lang w:val="en-US" w:eastAsia="en-GB"/>
        </w:rPr>
        <w:t xml:space="preserve">Abbreviations: </w:t>
      </w:r>
      <w:r w:rsidRPr="00FB1EB3">
        <w:rPr>
          <w:rFonts w:ascii="Times New Roman" w:hAnsi="Times New Roman"/>
          <w:noProof/>
          <w:sz w:val="18"/>
          <w:szCs w:val="18"/>
          <w:lang w:val="en-US" w:eastAsia="en-GB"/>
        </w:rPr>
        <w:t>80%le = 80 percentile; CI = confidence interval; P</w:t>
      </w:r>
      <w:r w:rsidRPr="00FB1EB3">
        <w:rPr>
          <w:rFonts w:ascii="Times New Roman" w:hAnsi="Times New Roman"/>
          <w:noProof/>
          <w:sz w:val="18"/>
          <w:szCs w:val="18"/>
          <w:vertAlign w:val="subscript"/>
          <w:lang w:val="en-US" w:eastAsia="en-GB"/>
        </w:rPr>
        <w:t>tr</w:t>
      </w:r>
      <w:r w:rsidRPr="00FB1EB3">
        <w:rPr>
          <w:rFonts w:ascii="Times New Roman" w:hAnsi="Times New Roman"/>
          <w:noProof/>
          <w:sz w:val="18"/>
          <w:szCs w:val="18"/>
          <w:lang w:val="en-US" w:eastAsia="en-GB"/>
        </w:rPr>
        <w:t xml:space="preserve"> = </w:t>
      </w:r>
      <w:r w:rsidRPr="00FB1EB3">
        <w:rPr>
          <w:rFonts w:ascii="Times New Roman" w:hAnsi="Times New Roman"/>
          <w:i/>
          <w:noProof/>
          <w:sz w:val="18"/>
          <w:szCs w:val="18"/>
          <w:lang w:val="en-US" w:eastAsia="en-GB"/>
        </w:rPr>
        <w:t>P</w:t>
      </w:r>
      <w:r w:rsidRPr="00FB1EB3">
        <w:rPr>
          <w:rFonts w:ascii="Times New Roman" w:hAnsi="Times New Roman"/>
          <w:noProof/>
          <w:sz w:val="18"/>
          <w:szCs w:val="18"/>
          <w:lang w:val="en-US" w:eastAsia="en-GB"/>
        </w:rPr>
        <w:t xml:space="preserve">trend. </w:t>
      </w:r>
    </w:p>
    <w:p w14:paraId="7649D94F" w14:textId="77777777" w:rsidR="00B42755" w:rsidRPr="00FB1EB3" w:rsidRDefault="00D67D71">
      <w:pPr>
        <w:spacing w:after="0" w:line="240" w:lineRule="auto"/>
        <w:rPr>
          <w:rFonts w:ascii="Times New Roman" w:hAnsi="Times New Roman"/>
          <w:b/>
          <w:lang w:val="en-US"/>
        </w:rPr>
      </w:pPr>
      <w:r w:rsidRPr="00FB1EB3">
        <w:rPr>
          <w:rFonts w:ascii="Times New Roman" w:hAnsi="Times New Roman"/>
          <w:b/>
          <w:lang w:val="en-US"/>
        </w:rPr>
        <w:br w:type="page"/>
      </w:r>
    </w:p>
    <w:p w14:paraId="14D1930D" w14:textId="77777777" w:rsidR="00B42755" w:rsidRPr="00FB1EB3" w:rsidRDefault="00B42755" w:rsidP="00B42755">
      <w:pPr>
        <w:pStyle w:val="BodyTextIndent2"/>
        <w:spacing w:after="0"/>
        <w:ind w:left="0"/>
        <w:jc w:val="both"/>
        <w:rPr>
          <w:sz w:val="22"/>
          <w:szCs w:val="22"/>
          <w:lang w:val="en-US"/>
        </w:rPr>
      </w:pPr>
      <w:r w:rsidRPr="00FB1EB3">
        <w:rPr>
          <w:noProof/>
          <w:sz w:val="22"/>
          <w:szCs w:val="22"/>
          <w:lang w:bidi="he-IL"/>
        </w:rPr>
        <w:lastRenderedPageBreak/>
        <w:drawing>
          <wp:inline distT="0" distB="0" distL="0" distR="0" wp14:anchorId="72637295" wp14:editId="6C2FB543">
            <wp:extent cx="5991225" cy="3009900"/>
            <wp:effectExtent l="0" t="0" r="9525" b="0"/>
            <wp:docPr id="3" name="Picture 3" descr="H:\Endogenous hormones\Vit D\Plots 15-05-18\plotodrsumVDoqax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dogenous hormones\Vit D\Plots 15-05-18\plotodrsumVDoqaxpro.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2348" r="9843" b="55668"/>
                    <a:stretch/>
                  </pic:blipFill>
                  <pic:spPr bwMode="auto">
                    <a:xfrm>
                      <a:off x="0" y="0"/>
                      <a:ext cx="5991764" cy="3010171"/>
                    </a:xfrm>
                    <a:prstGeom prst="rect">
                      <a:avLst/>
                    </a:prstGeom>
                    <a:noFill/>
                    <a:ln>
                      <a:noFill/>
                    </a:ln>
                    <a:extLst>
                      <a:ext uri="{53640926-AAD7-44D8-BBD7-CCE9431645EC}">
                        <a14:shadowObscured xmlns:a14="http://schemas.microsoft.com/office/drawing/2010/main"/>
                      </a:ext>
                    </a:extLst>
                  </pic:spPr>
                </pic:pic>
              </a:graphicData>
            </a:graphic>
          </wp:inline>
        </w:drawing>
      </w:r>
    </w:p>
    <w:p w14:paraId="470324BA" w14:textId="19427EDC" w:rsidR="00B42755" w:rsidRPr="00FB1EB3" w:rsidRDefault="00B42755" w:rsidP="006C42F2">
      <w:pPr>
        <w:pStyle w:val="BodyTextIndent2"/>
        <w:spacing w:after="60" w:line="276" w:lineRule="auto"/>
        <w:ind w:left="0"/>
        <w:jc w:val="both"/>
        <w:rPr>
          <w:sz w:val="22"/>
          <w:szCs w:val="22"/>
          <w:lang w:val="en-US"/>
        </w:rPr>
      </w:pPr>
      <w:r w:rsidRPr="00FB1EB3">
        <w:rPr>
          <w:b/>
          <w:noProof/>
          <w:sz w:val="20"/>
          <w:szCs w:val="20"/>
          <w:lang w:val="en-US"/>
        </w:rPr>
        <w:t xml:space="preserve">Supplementary </w:t>
      </w:r>
      <w:r w:rsidRPr="00FB1EB3">
        <w:rPr>
          <w:b/>
          <w:sz w:val="20"/>
          <w:szCs w:val="20"/>
          <w:lang w:val="en-US"/>
        </w:rPr>
        <w:t xml:space="preserve">Figure </w:t>
      </w:r>
      <w:r w:rsidR="006C42F2">
        <w:rPr>
          <w:b/>
          <w:sz w:val="20"/>
          <w:szCs w:val="20"/>
          <w:lang w:val="en-US"/>
        </w:rPr>
        <w:t>3</w:t>
      </w:r>
      <w:r w:rsidRPr="00FB1EB3">
        <w:rPr>
          <w:b/>
          <w:sz w:val="20"/>
          <w:szCs w:val="20"/>
          <w:lang w:val="en-US"/>
        </w:rPr>
        <w:t xml:space="preserve">. </w:t>
      </w:r>
      <w:r w:rsidRPr="00FB1EB3">
        <w:rPr>
          <w:sz w:val="20"/>
          <w:szCs w:val="20"/>
          <w:lang w:val="en-US"/>
        </w:rPr>
        <w:t>Odds ratios (95% confidence intervals) for prostate cancer associated with overall (across all prospective studies combined) fifths of season-</w:t>
      </w:r>
      <w:r w:rsidR="00FB1EB3" w:rsidRPr="00FB1EB3">
        <w:rPr>
          <w:sz w:val="20"/>
          <w:szCs w:val="20"/>
          <w:lang w:val="en-US"/>
        </w:rPr>
        <w:t>standardized</w:t>
      </w:r>
      <w:r w:rsidRPr="00FB1EB3">
        <w:rPr>
          <w:sz w:val="20"/>
          <w:szCs w:val="20"/>
          <w:lang w:val="en-US"/>
        </w:rPr>
        <w:t xml:space="preserve"> 25-hydroxyvitamin D and 1,25-dihydroxyvitamin D concentration in prospective studies.</w:t>
      </w:r>
      <w:r w:rsidRPr="00FB1EB3">
        <w:rPr>
          <w:sz w:val="22"/>
          <w:szCs w:val="22"/>
          <w:lang w:val="en-US"/>
        </w:rPr>
        <w:t xml:space="preserve"> </w:t>
      </w:r>
    </w:p>
    <w:p w14:paraId="5EA4C697" w14:textId="09B7BCB8" w:rsidR="00B42755" w:rsidRPr="00FB1EB3" w:rsidRDefault="00B42755" w:rsidP="000A1497">
      <w:pPr>
        <w:pStyle w:val="BodyTextIndent2"/>
        <w:spacing w:after="60" w:line="276" w:lineRule="auto"/>
        <w:ind w:left="0"/>
        <w:jc w:val="both"/>
        <w:rPr>
          <w:sz w:val="18"/>
          <w:szCs w:val="18"/>
          <w:lang w:val="en-US"/>
        </w:rPr>
      </w:pPr>
      <w:r w:rsidRPr="00FB1EB3">
        <w:rPr>
          <w:sz w:val="18"/>
          <w:szCs w:val="18"/>
          <w:lang w:val="en-US"/>
        </w:rPr>
        <w:t xml:space="preserve">Estimates are from logistic regression conditioned on the matching variables and adjusted for exact age, marital status, education, smoking, height and body mass index. </w:t>
      </w:r>
      <w:r w:rsidRPr="00FB1EB3">
        <w:rPr>
          <w:i/>
          <w:sz w:val="18"/>
          <w:szCs w:val="18"/>
          <w:lang w:val="en-US"/>
        </w:rPr>
        <w:t>P</w:t>
      </w:r>
      <w:r w:rsidRPr="00FB1EB3">
        <w:rPr>
          <w:sz w:val="18"/>
          <w:szCs w:val="18"/>
          <w:lang w:val="en-US"/>
        </w:rPr>
        <w:t>trend was calculated by replacing the fifths of vitamin D with a continuous variable that was scored as 0, 0.25, 0.5, 0.75 and 1 in the conditional logistic regression model. Median concentrations in each fifth are: 33.2, 48.6, 60.3, 74.0 and 97.8 nmol/L, respectively, for season-</w:t>
      </w:r>
      <w:r w:rsidR="00FB1EB3" w:rsidRPr="00FB1EB3">
        <w:rPr>
          <w:sz w:val="18"/>
          <w:szCs w:val="18"/>
          <w:lang w:val="en-US"/>
        </w:rPr>
        <w:t>standardized</w:t>
      </w:r>
      <w:r w:rsidRPr="00FB1EB3">
        <w:rPr>
          <w:sz w:val="18"/>
          <w:szCs w:val="18"/>
          <w:lang w:val="en-US"/>
        </w:rPr>
        <w:t xml:space="preserve"> 25-hydroxyvitamin D and 57.2, 72.8, 84.7, 97.7 and 122.2 </w:t>
      </w:r>
      <w:r w:rsidR="000A1497" w:rsidRPr="00FB1EB3">
        <w:rPr>
          <w:sz w:val="18"/>
          <w:szCs w:val="18"/>
          <w:lang w:val="en-US"/>
        </w:rPr>
        <w:t>p</w:t>
      </w:r>
      <w:r w:rsidRPr="00FB1EB3">
        <w:rPr>
          <w:sz w:val="18"/>
          <w:szCs w:val="18"/>
          <w:lang w:val="en-US"/>
        </w:rPr>
        <w:t>mol/L, respectively,</w:t>
      </w:r>
      <w:r w:rsidRPr="00FB1EB3">
        <w:rPr>
          <w:noProof/>
          <w:sz w:val="18"/>
          <w:szCs w:val="18"/>
          <w:lang w:val="en-US"/>
        </w:rPr>
        <w:t xml:space="preserve"> for </w:t>
      </w:r>
      <w:r w:rsidRPr="00FB1EB3">
        <w:rPr>
          <w:sz w:val="18"/>
          <w:szCs w:val="18"/>
          <w:lang w:val="en-US"/>
        </w:rPr>
        <w:t>season-</w:t>
      </w:r>
      <w:r w:rsidR="00FB1EB3" w:rsidRPr="00FB1EB3">
        <w:rPr>
          <w:sz w:val="18"/>
          <w:szCs w:val="18"/>
          <w:lang w:val="en-US"/>
        </w:rPr>
        <w:t>standardized</w:t>
      </w:r>
      <w:r w:rsidRPr="00FB1EB3">
        <w:rPr>
          <w:sz w:val="18"/>
          <w:szCs w:val="18"/>
          <w:lang w:val="en-US"/>
        </w:rPr>
        <w:t xml:space="preserve"> </w:t>
      </w:r>
      <w:r w:rsidRPr="00FB1EB3">
        <w:rPr>
          <w:noProof/>
          <w:sz w:val="18"/>
          <w:szCs w:val="18"/>
          <w:lang w:val="en-US"/>
        </w:rPr>
        <w:t>1,25-dihydroxyvitamind D.</w:t>
      </w:r>
      <w:r w:rsidRPr="00FB1EB3">
        <w:rPr>
          <w:sz w:val="18"/>
          <w:szCs w:val="18"/>
          <w:lang w:val="en-US"/>
        </w:rPr>
        <w:t xml:space="preserve"> Abbreviations: 80%le= 80 percentile; CI = confidence interval; Ptr = </w:t>
      </w:r>
      <w:r w:rsidRPr="00FB1EB3">
        <w:rPr>
          <w:i/>
          <w:sz w:val="18"/>
          <w:szCs w:val="18"/>
          <w:lang w:val="en-US"/>
        </w:rPr>
        <w:t>P</w:t>
      </w:r>
      <w:r w:rsidRPr="00FB1EB3">
        <w:rPr>
          <w:sz w:val="18"/>
          <w:szCs w:val="18"/>
          <w:lang w:val="en-US"/>
        </w:rPr>
        <w:t xml:space="preserve">trend. </w:t>
      </w:r>
    </w:p>
    <w:p w14:paraId="6E0A1B98" w14:textId="77777777" w:rsidR="00B42755" w:rsidRPr="00FB1EB3" w:rsidRDefault="00B42755">
      <w:pPr>
        <w:spacing w:after="0" w:line="240" w:lineRule="auto"/>
        <w:rPr>
          <w:rFonts w:ascii="Times New Roman" w:hAnsi="Times New Roman"/>
          <w:b/>
          <w:lang w:val="en-US"/>
        </w:rPr>
      </w:pPr>
    </w:p>
    <w:p w14:paraId="022AD82F" w14:textId="0A22A46A" w:rsidR="00B42755" w:rsidRPr="00FB1EB3" w:rsidRDefault="00B42755">
      <w:pPr>
        <w:spacing w:after="0" w:line="240" w:lineRule="auto"/>
        <w:rPr>
          <w:rFonts w:ascii="Times New Roman" w:hAnsi="Times New Roman"/>
          <w:b/>
          <w:lang w:val="en-US"/>
        </w:rPr>
      </w:pPr>
      <w:r w:rsidRPr="00FB1EB3">
        <w:rPr>
          <w:rFonts w:ascii="Times New Roman" w:hAnsi="Times New Roman"/>
          <w:b/>
          <w:lang w:val="en-US"/>
        </w:rPr>
        <w:br w:type="page"/>
      </w:r>
    </w:p>
    <w:p w14:paraId="0EE0F8CF" w14:textId="398900FE" w:rsidR="00321A11" w:rsidRPr="00FB1EB3" w:rsidRDefault="00FC0B81" w:rsidP="00184407">
      <w:pPr>
        <w:pStyle w:val="BodyTextIndent2"/>
        <w:numPr>
          <w:ilvl w:val="0"/>
          <w:numId w:val="21"/>
        </w:numPr>
        <w:spacing w:line="240" w:lineRule="auto"/>
        <w:jc w:val="both"/>
        <w:rPr>
          <w:b/>
          <w:sz w:val="20"/>
          <w:szCs w:val="20"/>
          <w:lang w:val="en-US"/>
        </w:rPr>
      </w:pPr>
      <w:r w:rsidRPr="00FB1EB3">
        <w:rPr>
          <w:b/>
          <w:sz w:val="22"/>
          <w:szCs w:val="22"/>
          <w:lang w:val="en-US"/>
        </w:rPr>
        <w:lastRenderedPageBreak/>
        <w:t xml:space="preserve">Advanced stage prostate cancer </w:t>
      </w:r>
      <w:r w:rsidR="00184407" w:rsidRPr="00FB1EB3">
        <w:rPr>
          <w:sz w:val="22"/>
          <w:szCs w:val="22"/>
          <w:vertAlign w:val="superscript"/>
          <w:lang w:val="en-US"/>
        </w:rPr>
        <w:t>a</w:t>
      </w:r>
      <w:r w:rsidRPr="00FB1EB3">
        <w:rPr>
          <w:b/>
          <w:sz w:val="20"/>
          <w:szCs w:val="20"/>
          <w:lang w:val="en-US"/>
        </w:rPr>
        <w:t xml:space="preserve"> </w:t>
      </w:r>
      <w:r w:rsidRPr="00FB1EB3">
        <w:rPr>
          <w:b/>
          <w:sz w:val="20"/>
          <w:szCs w:val="20"/>
          <w:lang w:val="en-US"/>
        </w:rPr>
        <w:tab/>
      </w:r>
    </w:p>
    <w:p w14:paraId="72BF4624" w14:textId="6A3D3FC3" w:rsidR="00FC0B81" w:rsidRPr="00FB1EB3" w:rsidRDefault="005D28F0" w:rsidP="0050241E">
      <w:pPr>
        <w:tabs>
          <w:tab w:val="left" w:pos="473"/>
        </w:tabs>
        <w:spacing w:after="120" w:line="240" w:lineRule="auto"/>
        <w:rPr>
          <w:rFonts w:ascii="Times New Roman" w:hAnsi="Times New Roman"/>
          <w:b/>
          <w:lang w:val="en-US"/>
        </w:rPr>
      </w:pPr>
      <w:r w:rsidRPr="00FB1EB3">
        <w:rPr>
          <w:rFonts w:ascii="Times New Roman" w:hAnsi="Times New Roman"/>
          <w:b/>
          <w:noProof/>
          <w:lang w:eastAsia="en-GB" w:bidi="he-IL"/>
        </w:rPr>
        <w:drawing>
          <wp:inline distT="0" distB="0" distL="0" distR="0" wp14:anchorId="3F4E6FB4" wp14:editId="5B71B17D">
            <wp:extent cx="5543550" cy="2534711"/>
            <wp:effectExtent l="0" t="0" r="0" b="0"/>
            <wp:docPr id="29" name="Picture 29" descr="H:\Endogenous hormones\Vit D\Plots 15-05-18\plotodrsumVDtax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ndogenous hormones\Vit D\Plots 15-05-18\plotodrsumVDtaxpro.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2246" b="55467"/>
                    <a:stretch/>
                  </pic:blipFill>
                  <pic:spPr bwMode="auto">
                    <a:xfrm>
                      <a:off x="0" y="0"/>
                      <a:ext cx="5552854" cy="2538965"/>
                    </a:xfrm>
                    <a:prstGeom prst="rect">
                      <a:avLst/>
                    </a:prstGeom>
                    <a:noFill/>
                    <a:ln>
                      <a:noFill/>
                    </a:ln>
                    <a:extLst>
                      <a:ext uri="{53640926-AAD7-44D8-BBD7-CCE9431645EC}">
                        <a14:shadowObscured xmlns:a14="http://schemas.microsoft.com/office/drawing/2010/main"/>
                      </a:ext>
                    </a:extLst>
                  </pic:spPr>
                </pic:pic>
              </a:graphicData>
            </a:graphic>
          </wp:inline>
        </w:drawing>
      </w:r>
    </w:p>
    <w:p w14:paraId="30BDAFA7" w14:textId="5AAF854B" w:rsidR="00FC0B81" w:rsidRPr="00FB1EB3" w:rsidRDefault="00FC0B81" w:rsidP="00184407">
      <w:pPr>
        <w:pStyle w:val="ListParagraph"/>
        <w:numPr>
          <w:ilvl w:val="0"/>
          <w:numId w:val="21"/>
        </w:numPr>
        <w:tabs>
          <w:tab w:val="left" w:pos="473"/>
        </w:tabs>
        <w:spacing w:after="120" w:line="240" w:lineRule="auto"/>
        <w:rPr>
          <w:rFonts w:ascii="Times New Roman" w:hAnsi="Times New Roman"/>
          <w:b/>
          <w:noProof/>
          <w:lang w:val="en-US" w:eastAsia="en-GB"/>
        </w:rPr>
      </w:pPr>
      <w:r w:rsidRPr="00FB1EB3">
        <w:rPr>
          <w:rFonts w:ascii="Times New Roman" w:hAnsi="Times New Roman"/>
          <w:b/>
          <w:lang w:val="en-US"/>
        </w:rPr>
        <w:t>Aggressive prostate cancer</w:t>
      </w:r>
      <w:r w:rsidRPr="00FB1EB3">
        <w:rPr>
          <w:rFonts w:ascii="Times New Roman" w:hAnsi="Times New Roman"/>
          <w:vertAlign w:val="superscript"/>
          <w:lang w:val="en-US"/>
        </w:rPr>
        <w:t xml:space="preserve"> </w:t>
      </w:r>
      <w:r w:rsidR="00184407" w:rsidRPr="00FB1EB3">
        <w:rPr>
          <w:rFonts w:ascii="Times New Roman" w:hAnsi="Times New Roman"/>
          <w:vertAlign w:val="superscript"/>
          <w:lang w:val="en-US"/>
        </w:rPr>
        <w:t>b</w:t>
      </w:r>
      <w:r w:rsidRPr="00FB1EB3">
        <w:rPr>
          <w:rFonts w:ascii="Times New Roman" w:hAnsi="Times New Roman"/>
          <w:b/>
          <w:lang w:val="en-US"/>
        </w:rPr>
        <w:t xml:space="preserve">   </w:t>
      </w:r>
    </w:p>
    <w:p w14:paraId="7F2248BA" w14:textId="0E6D7083" w:rsidR="00321A11" w:rsidRPr="00FB1EB3" w:rsidRDefault="005D28F0" w:rsidP="00321A11">
      <w:pPr>
        <w:pStyle w:val="ListParagraph"/>
        <w:tabs>
          <w:tab w:val="left" w:pos="473"/>
        </w:tabs>
        <w:spacing w:after="120" w:line="240" w:lineRule="auto"/>
        <w:ind w:left="0"/>
        <w:rPr>
          <w:rFonts w:ascii="Times New Roman" w:hAnsi="Times New Roman"/>
          <w:b/>
          <w:lang w:val="en-US"/>
        </w:rPr>
      </w:pPr>
      <w:r w:rsidRPr="00FB1EB3">
        <w:rPr>
          <w:rFonts w:ascii="Times New Roman" w:hAnsi="Times New Roman"/>
          <w:b/>
          <w:noProof/>
          <w:lang w:eastAsia="en-GB" w:bidi="he-IL"/>
        </w:rPr>
        <w:drawing>
          <wp:inline distT="0" distB="0" distL="0" distR="0" wp14:anchorId="2F0C472A" wp14:editId="1F1659C4">
            <wp:extent cx="5000625" cy="2476425"/>
            <wp:effectExtent l="0" t="0" r="0" b="635"/>
            <wp:docPr id="30" name="Picture 30" descr="H:\Endogenous hormones\Vit D\Plots 15-05-18\plotodrsumVDsax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ndogenous hormones\Vit D\Plots 15-05-18\plotodrsumVDsaxpro.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943" r="9986" b="56579"/>
                    <a:stretch/>
                  </pic:blipFill>
                  <pic:spPr bwMode="auto">
                    <a:xfrm>
                      <a:off x="0" y="0"/>
                      <a:ext cx="5001076" cy="2476649"/>
                    </a:xfrm>
                    <a:prstGeom prst="rect">
                      <a:avLst/>
                    </a:prstGeom>
                    <a:noFill/>
                    <a:ln>
                      <a:noFill/>
                    </a:ln>
                    <a:extLst>
                      <a:ext uri="{53640926-AAD7-44D8-BBD7-CCE9431645EC}">
                        <a14:shadowObscured xmlns:a14="http://schemas.microsoft.com/office/drawing/2010/main"/>
                      </a:ext>
                    </a:extLst>
                  </pic:spPr>
                </pic:pic>
              </a:graphicData>
            </a:graphic>
          </wp:inline>
        </w:drawing>
      </w:r>
    </w:p>
    <w:p w14:paraId="7C6847CB" w14:textId="77777777" w:rsidR="00774E9A" w:rsidRPr="00FB1EB3" w:rsidRDefault="00774E9A" w:rsidP="00321A11">
      <w:pPr>
        <w:pStyle w:val="ListParagraph"/>
        <w:tabs>
          <w:tab w:val="left" w:pos="473"/>
        </w:tabs>
        <w:spacing w:after="120" w:line="240" w:lineRule="auto"/>
        <w:ind w:left="0"/>
        <w:rPr>
          <w:rFonts w:ascii="Times New Roman" w:hAnsi="Times New Roman"/>
          <w:b/>
          <w:lang w:val="en-US"/>
        </w:rPr>
      </w:pPr>
    </w:p>
    <w:p w14:paraId="279B58B0" w14:textId="0EFDAED5" w:rsidR="00321A11" w:rsidRPr="00FB1EB3" w:rsidRDefault="00321A11" w:rsidP="00184407">
      <w:pPr>
        <w:pStyle w:val="ListParagraph"/>
        <w:numPr>
          <w:ilvl w:val="0"/>
          <w:numId w:val="21"/>
        </w:numPr>
        <w:tabs>
          <w:tab w:val="left" w:pos="473"/>
        </w:tabs>
        <w:spacing w:after="120" w:line="240" w:lineRule="auto"/>
        <w:rPr>
          <w:rFonts w:ascii="Times New Roman" w:hAnsi="Times New Roman"/>
          <w:vertAlign w:val="superscript"/>
          <w:lang w:val="en-US"/>
        </w:rPr>
      </w:pPr>
      <w:r w:rsidRPr="00FB1EB3">
        <w:rPr>
          <w:rFonts w:ascii="Times New Roman" w:hAnsi="Times New Roman"/>
          <w:b/>
          <w:lang w:val="en-US"/>
        </w:rPr>
        <w:t xml:space="preserve">High grade prostate cancer </w:t>
      </w:r>
      <w:r w:rsidR="00184407" w:rsidRPr="00FB1EB3">
        <w:rPr>
          <w:rFonts w:ascii="Times New Roman" w:hAnsi="Times New Roman"/>
          <w:vertAlign w:val="superscript"/>
          <w:lang w:val="en-US"/>
        </w:rPr>
        <w:t>c</w:t>
      </w:r>
    </w:p>
    <w:p w14:paraId="3E1BC1E6" w14:textId="77777777" w:rsidR="007018B1" w:rsidRPr="00FB1EB3" w:rsidRDefault="007018B1" w:rsidP="007018B1">
      <w:pPr>
        <w:pStyle w:val="ListParagraph"/>
        <w:tabs>
          <w:tab w:val="left" w:pos="473"/>
        </w:tabs>
        <w:spacing w:after="120" w:line="240" w:lineRule="auto"/>
        <w:ind w:left="435"/>
        <w:rPr>
          <w:rFonts w:ascii="Times New Roman" w:hAnsi="Times New Roman"/>
          <w:vertAlign w:val="superscript"/>
          <w:lang w:val="en-US"/>
        </w:rPr>
      </w:pPr>
    </w:p>
    <w:p w14:paraId="33CD60E4" w14:textId="3A901346" w:rsidR="007018B1" w:rsidRPr="00FB1EB3" w:rsidRDefault="005D28F0" w:rsidP="00825AB2">
      <w:pPr>
        <w:pStyle w:val="ListParagraph"/>
        <w:tabs>
          <w:tab w:val="left" w:pos="473"/>
        </w:tabs>
        <w:spacing w:after="120" w:line="240" w:lineRule="auto"/>
        <w:ind w:left="0"/>
        <w:rPr>
          <w:sz w:val="18"/>
          <w:szCs w:val="18"/>
          <w:vertAlign w:val="superscript"/>
          <w:lang w:val="en-US"/>
        </w:rPr>
      </w:pPr>
      <w:r w:rsidRPr="00FB1EB3">
        <w:rPr>
          <w:noProof/>
          <w:sz w:val="18"/>
          <w:szCs w:val="18"/>
          <w:vertAlign w:val="superscript"/>
          <w:lang w:eastAsia="en-GB" w:bidi="he-IL"/>
        </w:rPr>
        <w:drawing>
          <wp:inline distT="0" distB="0" distL="0" distR="0" wp14:anchorId="0D95AC44" wp14:editId="5DB2EA76">
            <wp:extent cx="5543550" cy="2566494"/>
            <wp:effectExtent l="0" t="0" r="0" b="5715"/>
            <wp:docPr id="31" name="Picture 31" descr="H:\Endogenous hormones\Vit D\Plots 15-05-18\plotodrsumVDuax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ndogenous hormones\Vit D\Plots 15-05-18\plotodrsumVDuaxpro.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2045" b="55263"/>
                    <a:stretch/>
                  </pic:blipFill>
                  <pic:spPr bwMode="auto">
                    <a:xfrm>
                      <a:off x="0" y="0"/>
                      <a:ext cx="5545394" cy="2567348"/>
                    </a:xfrm>
                    <a:prstGeom prst="rect">
                      <a:avLst/>
                    </a:prstGeom>
                    <a:noFill/>
                    <a:ln>
                      <a:noFill/>
                    </a:ln>
                    <a:extLst>
                      <a:ext uri="{53640926-AAD7-44D8-BBD7-CCE9431645EC}">
                        <a14:shadowObscured xmlns:a14="http://schemas.microsoft.com/office/drawing/2010/main"/>
                      </a:ext>
                    </a:extLst>
                  </pic:spPr>
                </pic:pic>
              </a:graphicData>
            </a:graphic>
          </wp:inline>
        </w:drawing>
      </w:r>
    </w:p>
    <w:p w14:paraId="4B2C29A0" w14:textId="3446DA13" w:rsidR="00825AB2" w:rsidRPr="00FB1EB3" w:rsidRDefault="00825AB2" w:rsidP="006C42F2">
      <w:pPr>
        <w:pStyle w:val="BodyTextIndent2"/>
        <w:spacing w:after="60" w:line="276" w:lineRule="auto"/>
        <w:ind w:left="0"/>
        <w:jc w:val="both"/>
        <w:rPr>
          <w:sz w:val="20"/>
          <w:szCs w:val="20"/>
          <w:lang w:val="en-US"/>
        </w:rPr>
      </w:pPr>
      <w:r w:rsidRPr="00FB1EB3">
        <w:rPr>
          <w:b/>
          <w:sz w:val="20"/>
          <w:szCs w:val="20"/>
          <w:lang w:val="en-US"/>
        </w:rPr>
        <w:t xml:space="preserve">Supplementary Figure </w:t>
      </w:r>
      <w:r w:rsidR="006C42F2">
        <w:rPr>
          <w:b/>
          <w:sz w:val="20"/>
          <w:szCs w:val="20"/>
          <w:lang w:val="en-US"/>
        </w:rPr>
        <w:t>4</w:t>
      </w:r>
      <w:r w:rsidRPr="00FB1EB3">
        <w:rPr>
          <w:b/>
          <w:sz w:val="20"/>
          <w:szCs w:val="20"/>
          <w:lang w:val="en-US"/>
        </w:rPr>
        <w:t xml:space="preserve">. </w:t>
      </w:r>
      <w:r w:rsidRPr="00FB1EB3">
        <w:rPr>
          <w:sz w:val="20"/>
          <w:szCs w:val="20"/>
          <w:lang w:val="en-US"/>
        </w:rPr>
        <w:t>Odds ratios (95% confidence intervals) for advanced stage, aggressive and high grade prostate cancer associated with study-specific fifths of season-</w:t>
      </w:r>
      <w:r w:rsidR="00FB1EB3" w:rsidRPr="00FB1EB3">
        <w:rPr>
          <w:sz w:val="20"/>
          <w:szCs w:val="20"/>
          <w:lang w:val="en-US"/>
        </w:rPr>
        <w:t>standardized</w:t>
      </w:r>
      <w:r w:rsidRPr="00FB1EB3">
        <w:rPr>
          <w:sz w:val="20"/>
          <w:szCs w:val="20"/>
          <w:lang w:val="en-US"/>
        </w:rPr>
        <w:t xml:space="preserve"> 25-hydroxyvitamin in prospective studies. </w:t>
      </w:r>
    </w:p>
    <w:p w14:paraId="3491746C" w14:textId="4E47C518" w:rsidR="00825AB2" w:rsidRPr="00FB1EB3" w:rsidRDefault="00825AB2" w:rsidP="00086F4E">
      <w:pPr>
        <w:pStyle w:val="BodyTextIndent2"/>
        <w:spacing w:after="60" w:line="276" w:lineRule="auto"/>
        <w:ind w:left="0"/>
        <w:jc w:val="both"/>
        <w:rPr>
          <w:sz w:val="18"/>
          <w:szCs w:val="18"/>
          <w:lang w:val="en-US"/>
        </w:rPr>
      </w:pPr>
      <w:r w:rsidRPr="00FB1EB3">
        <w:rPr>
          <w:sz w:val="18"/>
          <w:szCs w:val="18"/>
          <w:lang w:val="en-US"/>
        </w:rPr>
        <w:t>Estimates are from logistic regression conditioned on the matching variables and adjusted for exact age, marital status, education, smoking, height and body mass index</w:t>
      </w:r>
      <w:r w:rsidRPr="00FB1EB3">
        <w:rPr>
          <w:sz w:val="18"/>
          <w:szCs w:val="18"/>
          <w:vertAlign w:val="superscript"/>
          <w:lang w:val="en-US"/>
        </w:rPr>
        <w:t>a</w:t>
      </w:r>
      <w:r w:rsidRPr="00FB1EB3">
        <w:rPr>
          <w:sz w:val="18"/>
          <w:szCs w:val="18"/>
          <w:lang w:val="en-US"/>
        </w:rPr>
        <w:t xml:space="preserve">. </w:t>
      </w:r>
      <w:r w:rsidR="00CD2771" w:rsidRPr="00FB1EB3">
        <w:rPr>
          <w:sz w:val="18"/>
          <w:szCs w:val="18"/>
          <w:lang w:val="en-US"/>
        </w:rPr>
        <w:t xml:space="preserve">Abbreviations: </w:t>
      </w:r>
      <w:r w:rsidR="00D5616A" w:rsidRPr="00FB1EB3">
        <w:rPr>
          <w:sz w:val="18"/>
          <w:szCs w:val="18"/>
          <w:lang w:val="en-US"/>
        </w:rPr>
        <w:t xml:space="preserve">80%le= 80 percentile; CI = confidence interval; Ptr = </w:t>
      </w:r>
      <w:r w:rsidR="00D5616A" w:rsidRPr="00FB1EB3">
        <w:rPr>
          <w:i/>
          <w:sz w:val="18"/>
          <w:szCs w:val="18"/>
          <w:lang w:val="en-US"/>
        </w:rPr>
        <w:t>P</w:t>
      </w:r>
      <w:r w:rsidR="00D5616A" w:rsidRPr="00FB1EB3">
        <w:rPr>
          <w:sz w:val="18"/>
          <w:szCs w:val="18"/>
          <w:lang w:val="en-US"/>
        </w:rPr>
        <w:t>trend.</w:t>
      </w:r>
    </w:p>
    <w:p w14:paraId="73759FBD" w14:textId="2649055A" w:rsidR="00FC0B81" w:rsidRPr="00FB1EB3" w:rsidRDefault="00FC0B81" w:rsidP="00086F4E">
      <w:pPr>
        <w:pStyle w:val="BodyTextIndent2"/>
        <w:spacing w:after="60" w:line="276" w:lineRule="auto"/>
        <w:ind w:left="0"/>
        <w:jc w:val="both"/>
        <w:rPr>
          <w:sz w:val="18"/>
          <w:szCs w:val="18"/>
          <w:lang w:val="en-US"/>
        </w:rPr>
      </w:pPr>
      <w:r w:rsidRPr="00FB1EB3">
        <w:rPr>
          <w:i/>
          <w:sz w:val="18"/>
          <w:szCs w:val="18"/>
          <w:lang w:val="en-US"/>
        </w:rPr>
        <w:lastRenderedPageBreak/>
        <w:t>P</w:t>
      </w:r>
      <w:r w:rsidRPr="00FB1EB3">
        <w:rPr>
          <w:sz w:val="18"/>
          <w:szCs w:val="18"/>
          <w:lang w:val="en-US"/>
        </w:rPr>
        <w:t xml:space="preserve">trend </w:t>
      </w:r>
      <w:r w:rsidR="00184407" w:rsidRPr="00FB1EB3">
        <w:rPr>
          <w:sz w:val="18"/>
          <w:szCs w:val="18"/>
          <w:lang w:val="en-US"/>
        </w:rPr>
        <w:t>(P</w:t>
      </w:r>
      <w:r w:rsidR="00184407" w:rsidRPr="00FB1EB3">
        <w:rPr>
          <w:sz w:val="18"/>
          <w:szCs w:val="18"/>
          <w:vertAlign w:val="subscript"/>
          <w:lang w:val="en-US"/>
        </w:rPr>
        <w:t>tr</w:t>
      </w:r>
      <w:r w:rsidR="00184407" w:rsidRPr="00FB1EB3">
        <w:rPr>
          <w:sz w:val="18"/>
          <w:szCs w:val="18"/>
          <w:lang w:val="en-US"/>
        </w:rPr>
        <w:t xml:space="preserve">) </w:t>
      </w:r>
      <w:r w:rsidRPr="00FB1EB3">
        <w:rPr>
          <w:sz w:val="18"/>
          <w:szCs w:val="18"/>
          <w:lang w:val="en-US"/>
        </w:rPr>
        <w:t>was calculated by replacing the fifths of vitamin D with a continuous variable that was scored as 0, 0.25, 0.5, 0.75 and 1 in the conditional logistic regression model.</w:t>
      </w:r>
    </w:p>
    <w:p w14:paraId="027DFF17" w14:textId="1F71DE8B" w:rsidR="00FC0B81" w:rsidRPr="00FB1EB3" w:rsidRDefault="00184407" w:rsidP="00086F4E">
      <w:pPr>
        <w:pStyle w:val="BodyTextIndent2"/>
        <w:spacing w:after="60" w:line="276" w:lineRule="auto"/>
        <w:ind w:left="0"/>
        <w:jc w:val="both"/>
        <w:rPr>
          <w:sz w:val="18"/>
          <w:szCs w:val="18"/>
          <w:lang w:val="en-US"/>
        </w:rPr>
      </w:pPr>
      <w:r w:rsidRPr="00FB1EB3">
        <w:rPr>
          <w:sz w:val="18"/>
          <w:szCs w:val="18"/>
          <w:vertAlign w:val="superscript"/>
          <w:lang w:val="en-US"/>
        </w:rPr>
        <w:t>a</w:t>
      </w:r>
      <w:r w:rsidR="00321A11" w:rsidRPr="00FB1EB3">
        <w:rPr>
          <w:sz w:val="18"/>
          <w:szCs w:val="18"/>
          <w:vertAlign w:val="superscript"/>
          <w:lang w:val="en-US"/>
        </w:rPr>
        <w:t xml:space="preserve"> </w:t>
      </w:r>
      <w:r w:rsidR="00FC0B81" w:rsidRPr="00FB1EB3">
        <w:rPr>
          <w:sz w:val="18"/>
          <w:szCs w:val="18"/>
          <w:lang w:val="en-US"/>
        </w:rPr>
        <w:t xml:space="preserve">Prostate cancer was defined as being </w:t>
      </w:r>
      <w:r w:rsidR="00A10228" w:rsidRPr="00FB1EB3">
        <w:rPr>
          <w:sz w:val="18"/>
          <w:szCs w:val="18"/>
          <w:lang w:val="en-US"/>
        </w:rPr>
        <w:t>“</w:t>
      </w:r>
      <w:r w:rsidR="00FC0B81" w:rsidRPr="00FB1EB3">
        <w:rPr>
          <w:sz w:val="18"/>
          <w:szCs w:val="18"/>
          <w:lang w:val="en-US"/>
        </w:rPr>
        <w:t>advanced</w:t>
      </w:r>
      <w:r w:rsidR="00A10228" w:rsidRPr="00FB1EB3">
        <w:rPr>
          <w:sz w:val="18"/>
          <w:szCs w:val="18"/>
          <w:lang w:val="en-US"/>
        </w:rPr>
        <w:t>”</w:t>
      </w:r>
      <w:r w:rsidR="00FC0B81" w:rsidRPr="00FB1EB3">
        <w:rPr>
          <w:sz w:val="18"/>
          <w:szCs w:val="18"/>
          <w:lang w:val="en-US"/>
        </w:rPr>
        <w:t xml:space="preserve"> stage if it was tumor-node-metastasis (TNM) stage T3 or T4 and/or N1+ and/or M1, stage III–IV, or the equivalent (that is, a </w:t>
      </w:r>
      <w:r w:rsidR="00672720" w:rsidRPr="00FB1EB3">
        <w:rPr>
          <w:sz w:val="18"/>
          <w:szCs w:val="18"/>
          <w:lang w:val="en-US"/>
        </w:rPr>
        <w:t>tumor</w:t>
      </w:r>
      <w:r w:rsidR="00FC0B81" w:rsidRPr="00FB1EB3">
        <w:rPr>
          <w:sz w:val="18"/>
          <w:szCs w:val="18"/>
          <w:lang w:val="en-US"/>
        </w:rPr>
        <w:t xml:space="preserve"> extending beyond the prostate capsule and/or lymph node involvement and/or distant metastases). </w:t>
      </w:r>
    </w:p>
    <w:p w14:paraId="23DB86DA" w14:textId="3CE1C41A" w:rsidR="00D5616A" w:rsidRPr="00FB1EB3" w:rsidRDefault="00184407" w:rsidP="00086F4E">
      <w:pPr>
        <w:pStyle w:val="BodyTextIndent2"/>
        <w:spacing w:after="60" w:line="276" w:lineRule="auto"/>
        <w:ind w:left="0"/>
        <w:jc w:val="both"/>
        <w:rPr>
          <w:sz w:val="18"/>
          <w:szCs w:val="18"/>
          <w:lang w:val="en-US"/>
        </w:rPr>
      </w:pPr>
      <w:r w:rsidRPr="00FB1EB3">
        <w:rPr>
          <w:sz w:val="18"/>
          <w:szCs w:val="18"/>
          <w:vertAlign w:val="superscript"/>
          <w:lang w:val="en-US"/>
        </w:rPr>
        <w:t>b</w:t>
      </w:r>
      <w:r w:rsidR="00321A11" w:rsidRPr="00FB1EB3">
        <w:rPr>
          <w:sz w:val="18"/>
          <w:szCs w:val="18"/>
          <w:vertAlign w:val="superscript"/>
          <w:lang w:val="en-US"/>
        </w:rPr>
        <w:t xml:space="preserve"> </w:t>
      </w:r>
      <w:r w:rsidR="00FC0B81" w:rsidRPr="00FB1EB3">
        <w:rPr>
          <w:sz w:val="18"/>
          <w:szCs w:val="18"/>
          <w:lang w:val="en-US"/>
        </w:rPr>
        <w:t xml:space="preserve">Prostate cancer was defined as being </w:t>
      </w:r>
      <w:r w:rsidRPr="00FB1EB3">
        <w:rPr>
          <w:sz w:val="18"/>
          <w:szCs w:val="18"/>
          <w:lang w:val="en-US"/>
        </w:rPr>
        <w:t>aggressive</w:t>
      </w:r>
      <w:r w:rsidR="00FC0B81" w:rsidRPr="00FB1EB3">
        <w:rPr>
          <w:sz w:val="18"/>
          <w:szCs w:val="18"/>
          <w:lang w:val="en-US"/>
        </w:rPr>
        <w:t xml:space="preserve"> disease if it was TNM stage T4 and/or N1+ and/or M1 and/or stage IV disease </w:t>
      </w:r>
      <w:r w:rsidR="00A10228" w:rsidRPr="00FB1EB3">
        <w:rPr>
          <w:sz w:val="18"/>
          <w:szCs w:val="18"/>
          <w:lang w:val="en-US"/>
        </w:rPr>
        <w:t>and/</w:t>
      </w:r>
      <w:r w:rsidR="00FC0B81" w:rsidRPr="00FB1EB3">
        <w:rPr>
          <w:sz w:val="18"/>
          <w:szCs w:val="18"/>
          <w:lang w:val="en-US"/>
        </w:rPr>
        <w:t>or death from prostate cancer.</w:t>
      </w:r>
    </w:p>
    <w:p w14:paraId="4886942B" w14:textId="6137FD2A" w:rsidR="0050241E" w:rsidRPr="00FB1EB3" w:rsidRDefault="00184407" w:rsidP="00086F4E">
      <w:pPr>
        <w:pStyle w:val="BodyTextIndent2"/>
        <w:spacing w:after="60" w:line="276" w:lineRule="auto"/>
        <w:ind w:left="0"/>
        <w:jc w:val="both"/>
        <w:rPr>
          <w:b/>
          <w:sz w:val="20"/>
          <w:szCs w:val="20"/>
          <w:lang w:val="en-US"/>
        </w:rPr>
      </w:pPr>
      <w:r w:rsidRPr="00FB1EB3">
        <w:rPr>
          <w:sz w:val="18"/>
          <w:szCs w:val="18"/>
          <w:vertAlign w:val="superscript"/>
          <w:lang w:val="en-US"/>
        </w:rPr>
        <w:t>c</w:t>
      </w:r>
      <w:r w:rsidR="00321A11" w:rsidRPr="00FB1EB3">
        <w:rPr>
          <w:sz w:val="18"/>
          <w:szCs w:val="18"/>
          <w:vertAlign w:val="superscript"/>
          <w:lang w:val="en-US"/>
        </w:rPr>
        <w:t xml:space="preserve"> </w:t>
      </w:r>
      <w:r w:rsidR="00321A11" w:rsidRPr="00FB1EB3">
        <w:rPr>
          <w:sz w:val="18"/>
          <w:szCs w:val="18"/>
          <w:lang w:val="en-US"/>
        </w:rPr>
        <w:t>Prostate cancer was defined as high-grade if the Gleason sum was at least 8 or equivalent (i.e. undifferentiated).</w:t>
      </w:r>
      <w:r w:rsidR="00FC0B81" w:rsidRPr="00FB1EB3">
        <w:rPr>
          <w:b/>
          <w:i/>
          <w:sz w:val="18"/>
          <w:szCs w:val="18"/>
          <w:lang w:val="en-US"/>
        </w:rPr>
        <w:br w:type="page"/>
      </w:r>
    </w:p>
    <w:p w14:paraId="6A6EC19D" w14:textId="027D2827" w:rsidR="00825AB2" w:rsidRPr="00FB1EB3" w:rsidRDefault="00C753F2" w:rsidP="00825AB2">
      <w:pPr>
        <w:spacing w:after="0" w:line="240" w:lineRule="auto"/>
        <w:rPr>
          <w:rFonts w:ascii="Times New Roman" w:hAnsi="Times New Roman"/>
          <w:b/>
          <w:sz w:val="20"/>
          <w:szCs w:val="20"/>
          <w:lang w:val="en-US"/>
        </w:rPr>
      </w:pPr>
      <w:r w:rsidRPr="00FB1EB3">
        <w:rPr>
          <w:rFonts w:ascii="Times New Roman" w:hAnsi="Times New Roman"/>
          <w:b/>
          <w:noProof/>
          <w:sz w:val="20"/>
          <w:szCs w:val="20"/>
          <w:lang w:eastAsia="en-GB" w:bidi="he-IL"/>
        </w:rPr>
        <w:lastRenderedPageBreak/>
        <w:drawing>
          <wp:inline distT="0" distB="0" distL="0" distR="0" wp14:anchorId="7AF24B9D" wp14:editId="02214655">
            <wp:extent cx="6448425" cy="7514391"/>
            <wp:effectExtent l="0" t="0" r="0" b="0"/>
            <wp:docPr id="5" name="Picture 5" descr="H:\Endogenous hormones\Vit D\Plots 15-05-18\plotodrsVD_H10cax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dogenous hormones\Vit D\Plots 15-05-18\plotodrsVD_H10caxpro.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0931" b="6781"/>
                    <a:stretch/>
                  </pic:blipFill>
                  <pic:spPr bwMode="auto">
                    <a:xfrm>
                      <a:off x="0" y="0"/>
                      <a:ext cx="6450316" cy="7516595"/>
                    </a:xfrm>
                    <a:prstGeom prst="rect">
                      <a:avLst/>
                    </a:prstGeom>
                    <a:noFill/>
                    <a:ln>
                      <a:noFill/>
                    </a:ln>
                    <a:extLst>
                      <a:ext uri="{53640926-AAD7-44D8-BBD7-CCE9431645EC}">
                        <a14:shadowObscured xmlns:a14="http://schemas.microsoft.com/office/drawing/2010/main"/>
                      </a:ext>
                    </a:extLst>
                  </pic:spPr>
                </pic:pic>
              </a:graphicData>
            </a:graphic>
          </wp:inline>
        </w:drawing>
      </w:r>
    </w:p>
    <w:p w14:paraId="360E7E65" w14:textId="4540BA2B" w:rsidR="00825AB2" w:rsidRPr="00FB1EB3" w:rsidRDefault="00825AB2" w:rsidP="006C42F2">
      <w:pPr>
        <w:spacing w:after="60"/>
        <w:rPr>
          <w:rFonts w:ascii="Times New Roman" w:hAnsi="Times New Roman"/>
          <w:sz w:val="20"/>
          <w:szCs w:val="20"/>
          <w:lang w:val="en-US"/>
        </w:rPr>
      </w:pPr>
      <w:r w:rsidRPr="00FB1EB3">
        <w:rPr>
          <w:rFonts w:ascii="Times New Roman" w:hAnsi="Times New Roman"/>
          <w:b/>
          <w:sz w:val="20"/>
          <w:szCs w:val="20"/>
          <w:lang w:val="en-US"/>
        </w:rPr>
        <w:t xml:space="preserve">Supplementary Figure </w:t>
      </w:r>
      <w:r w:rsidR="006C42F2">
        <w:rPr>
          <w:rFonts w:ascii="Times New Roman" w:hAnsi="Times New Roman"/>
          <w:b/>
          <w:sz w:val="20"/>
          <w:szCs w:val="20"/>
          <w:lang w:val="en-US"/>
        </w:rPr>
        <w:t>5</w:t>
      </w:r>
      <w:r w:rsidRPr="00FB1EB3">
        <w:rPr>
          <w:rFonts w:ascii="Times New Roman" w:hAnsi="Times New Roman"/>
          <w:sz w:val="20"/>
          <w:szCs w:val="20"/>
          <w:lang w:val="en-US"/>
        </w:rPr>
        <w:t>. Odds ratios (95% confidence intervals) for prostate cancer associated with an 80 percentile increase in season-</w:t>
      </w:r>
      <w:r w:rsidR="00672720" w:rsidRPr="00FB1EB3">
        <w:rPr>
          <w:rFonts w:ascii="Times New Roman" w:hAnsi="Times New Roman"/>
          <w:sz w:val="20"/>
          <w:szCs w:val="20"/>
          <w:lang w:val="en-US"/>
        </w:rPr>
        <w:t>standardized</w:t>
      </w:r>
      <w:r w:rsidRPr="00FB1EB3">
        <w:rPr>
          <w:rFonts w:ascii="Times New Roman" w:hAnsi="Times New Roman"/>
          <w:sz w:val="20"/>
          <w:szCs w:val="20"/>
          <w:lang w:val="en-US"/>
        </w:rPr>
        <w:t xml:space="preserve"> 1,25 dihydroxyvitamin D in prospective studies for selected subgroups.</w:t>
      </w:r>
    </w:p>
    <w:p w14:paraId="2B788403" w14:textId="5461137F" w:rsidR="00825AB2" w:rsidRPr="00FB1EB3" w:rsidRDefault="00825AB2" w:rsidP="000A1497">
      <w:pPr>
        <w:spacing w:after="60"/>
        <w:rPr>
          <w:rFonts w:ascii="Times New Roman" w:hAnsi="Times New Roman"/>
          <w:sz w:val="18"/>
          <w:szCs w:val="18"/>
          <w:lang w:val="en-US"/>
        </w:rPr>
      </w:pPr>
      <w:r w:rsidRPr="00FB1EB3">
        <w:rPr>
          <w:rFonts w:ascii="Times New Roman" w:hAnsi="Times New Roman"/>
          <w:sz w:val="18"/>
          <w:szCs w:val="18"/>
          <w:lang w:val="en-US"/>
        </w:rPr>
        <w:t>The odds ratios were conditioned on the matching variables and adjusted for exact age, marital status, education, smoking, height and body mass index.</w:t>
      </w:r>
      <w:r w:rsidRPr="00FB1EB3">
        <w:rPr>
          <w:rFonts w:ascii="Times New Roman" w:hAnsi="Times New Roman"/>
          <w:b/>
          <w:sz w:val="18"/>
          <w:szCs w:val="18"/>
          <w:lang w:val="en-US"/>
        </w:rPr>
        <w:t xml:space="preserve"> </w:t>
      </w:r>
      <w:r w:rsidRPr="00FB1EB3">
        <w:rPr>
          <w:rFonts w:ascii="Times New Roman" w:hAnsi="Times New Roman"/>
          <w:sz w:val="18"/>
          <w:szCs w:val="18"/>
          <w:lang w:val="en-US"/>
        </w:rPr>
        <w:t xml:space="preserve">Tests for heterogeneity for the case-defined factors were obtained by fitting separate models for each subgroup and assuming independence of the ORs using a method analogous to a meta-analysis. Tests for heterogeneity for the other factors were assessed with a </w:t>
      </w:r>
      <w:r w:rsidR="000A1497" w:rsidRPr="00FB1EB3">
        <w:rPr>
          <w:rFonts w:ascii="Times New Roman" w:hAnsi="Times New Roman"/>
          <w:sz w:val="18"/>
          <w:szCs w:val="18"/>
          <w:lang w:val="en-US"/>
        </w:rPr>
        <w:t>χ</w:t>
      </w:r>
      <w:r w:rsidRPr="00FB1EB3">
        <w:rPr>
          <w:rFonts w:ascii="Times New Roman" w:hAnsi="Times New Roman"/>
          <w:sz w:val="18"/>
          <w:szCs w:val="18"/>
          <w:lang w:val="en-US"/>
        </w:rPr>
        <w:t xml:space="preserve">2-test of interaction between the subgroup and continuous trend test variable. Note that the number of cases for each </w:t>
      </w:r>
      <w:r w:rsidR="00672720" w:rsidRPr="00FB1EB3">
        <w:rPr>
          <w:rFonts w:ascii="Times New Roman" w:hAnsi="Times New Roman"/>
          <w:sz w:val="18"/>
          <w:szCs w:val="18"/>
          <w:lang w:val="en-US"/>
        </w:rPr>
        <w:t>tumor</w:t>
      </w:r>
      <w:r w:rsidRPr="00FB1EB3">
        <w:rPr>
          <w:rFonts w:ascii="Times New Roman" w:hAnsi="Times New Roman"/>
          <w:sz w:val="18"/>
          <w:szCs w:val="18"/>
          <w:lang w:val="en-US"/>
        </w:rPr>
        <w:t xml:space="preserve"> subtype may be fewer than shown in the baseline tables since here the analysis for each subgroup of a case-defined factor is restricted to complete matched sets for each category of the factor in turn; some matched sets contain a mixture of subtypes and while controls are allocated case-defined characteristics in equal proportion to the cases, 1,25(OH)</w:t>
      </w:r>
      <w:r w:rsidRPr="00FB1EB3">
        <w:rPr>
          <w:rFonts w:ascii="Times New Roman" w:hAnsi="Times New Roman"/>
          <w:sz w:val="18"/>
          <w:szCs w:val="18"/>
          <w:vertAlign w:val="subscript"/>
          <w:lang w:val="en-US"/>
        </w:rPr>
        <w:t>2</w:t>
      </w:r>
      <w:r w:rsidRPr="00FB1EB3">
        <w:rPr>
          <w:rFonts w:ascii="Times New Roman" w:hAnsi="Times New Roman"/>
          <w:sz w:val="18"/>
          <w:szCs w:val="18"/>
          <w:lang w:val="en-US"/>
        </w:rPr>
        <w:t xml:space="preserve">D may be unknown for some participants, leading to incomplete matched sets.  </w:t>
      </w:r>
    </w:p>
    <w:p w14:paraId="5BF2D88E" w14:textId="3C2CE50C" w:rsidR="001456B3" w:rsidRPr="00FB1EB3" w:rsidRDefault="00825AB2" w:rsidP="00A10228">
      <w:pPr>
        <w:spacing w:after="60"/>
        <w:rPr>
          <w:lang w:val="en-US"/>
        </w:rPr>
      </w:pPr>
      <w:r w:rsidRPr="00FB1EB3">
        <w:rPr>
          <w:rFonts w:ascii="Times New Roman" w:hAnsi="Times New Roman"/>
          <w:sz w:val="18"/>
          <w:szCs w:val="18"/>
          <w:lang w:val="en-US"/>
        </w:rPr>
        <w:t>Stage (e</w:t>
      </w:r>
      <w:r w:rsidR="00A10228" w:rsidRPr="00FB1EB3">
        <w:rPr>
          <w:rFonts w:ascii="Times New Roman" w:hAnsi="Times New Roman"/>
          <w:sz w:val="18"/>
          <w:szCs w:val="18"/>
          <w:lang w:val="en-US"/>
        </w:rPr>
        <w:t>arly, T1</w:t>
      </w:r>
      <w:r w:rsidR="00A10228" w:rsidRPr="00FB1EB3">
        <w:rPr>
          <w:lang w:val="en-US"/>
        </w:rPr>
        <w:t xml:space="preserve"> </w:t>
      </w:r>
      <w:r w:rsidR="00A10228" w:rsidRPr="00FB1EB3">
        <w:rPr>
          <w:rFonts w:ascii="Times New Roman" w:hAnsi="Times New Roman"/>
          <w:sz w:val="18"/>
          <w:szCs w:val="18"/>
          <w:lang w:val="en-US"/>
        </w:rPr>
        <w:t>and/or stage I; other localized, T2</w:t>
      </w:r>
      <w:r w:rsidRPr="00FB1EB3">
        <w:rPr>
          <w:rFonts w:ascii="Times New Roman" w:hAnsi="Times New Roman"/>
          <w:sz w:val="18"/>
          <w:szCs w:val="18"/>
          <w:lang w:val="en-US"/>
        </w:rPr>
        <w:t>/N0/M0</w:t>
      </w:r>
      <w:r w:rsidR="00A10228" w:rsidRPr="00FB1EB3">
        <w:rPr>
          <w:rFonts w:ascii="Times New Roman" w:hAnsi="Times New Roman"/>
          <w:sz w:val="18"/>
          <w:szCs w:val="18"/>
          <w:lang w:val="en-US"/>
        </w:rPr>
        <w:t xml:space="preserve"> and/or stage II</w:t>
      </w:r>
      <w:r w:rsidRPr="00FB1EB3">
        <w:rPr>
          <w:rFonts w:ascii="Times New Roman" w:hAnsi="Times New Roman"/>
          <w:sz w:val="18"/>
          <w:szCs w:val="18"/>
          <w:lang w:val="en-US"/>
        </w:rPr>
        <w:t xml:space="preserve">, and advanced, </w:t>
      </w:r>
      <w:r w:rsidR="00A10228" w:rsidRPr="00FB1EB3">
        <w:rPr>
          <w:rFonts w:ascii="Times New Roman" w:hAnsi="Times New Roman"/>
          <w:sz w:val="18"/>
          <w:szCs w:val="18"/>
          <w:lang w:val="en-US"/>
        </w:rPr>
        <w:t>T3-</w:t>
      </w:r>
      <w:r w:rsidRPr="00FB1EB3">
        <w:rPr>
          <w:rFonts w:ascii="Times New Roman" w:hAnsi="Times New Roman"/>
          <w:sz w:val="18"/>
          <w:szCs w:val="18"/>
          <w:lang w:val="en-US"/>
        </w:rPr>
        <w:t>T4/N1/M1</w:t>
      </w:r>
      <w:r w:rsidR="00A10228" w:rsidRPr="00FB1EB3">
        <w:rPr>
          <w:rFonts w:ascii="Times New Roman" w:hAnsi="Times New Roman"/>
          <w:sz w:val="18"/>
          <w:szCs w:val="18"/>
          <w:lang w:val="en-US"/>
        </w:rPr>
        <w:t xml:space="preserve"> and/or stage III-IV</w:t>
      </w:r>
      <w:r w:rsidRPr="00FB1EB3">
        <w:rPr>
          <w:rFonts w:ascii="Times New Roman" w:hAnsi="Times New Roman"/>
          <w:sz w:val="18"/>
          <w:szCs w:val="18"/>
          <w:lang w:val="en-US"/>
        </w:rPr>
        <w:t xml:space="preserve">), grade (low-intermediate, Gleason sum was &lt; 8 or equivalent; high, Gleason sum was ≥ 8 or equivalent, and aggressive (T4/N1/M1 </w:t>
      </w:r>
      <w:r w:rsidR="00A10228" w:rsidRPr="00FB1EB3">
        <w:rPr>
          <w:rFonts w:ascii="Times New Roman" w:hAnsi="Times New Roman"/>
          <w:sz w:val="18"/>
          <w:szCs w:val="18"/>
          <w:lang w:val="en-US"/>
        </w:rPr>
        <w:t xml:space="preserve">and/or stage IV </w:t>
      </w:r>
      <w:r w:rsidRPr="00FB1EB3">
        <w:rPr>
          <w:rFonts w:ascii="Times New Roman" w:hAnsi="Times New Roman"/>
          <w:sz w:val="18"/>
          <w:szCs w:val="18"/>
          <w:lang w:val="en-US"/>
        </w:rPr>
        <w:t>and/or prostate cancer death).</w:t>
      </w:r>
      <w:r w:rsidR="00DC580D" w:rsidRPr="00FB1EB3">
        <w:rPr>
          <w:lang w:val="en-US"/>
        </w:rPr>
        <w:t xml:space="preserve">         </w:t>
      </w:r>
      <w:r w:rsidR="001456B3" w:rsidRPr="00FB1EB3">
        <w:rPr>
          <w:lang w:val="en-US"/>
        </w:rPr>
        <w:br w:type="page"/>
      </w:r>
    </w:p>
    <w:p w14:paraId="6B431C7C" w14:textId="53E9A9FF" w:rsidR="00A528D2" w:rsidRPr="00FB1EB3" w:rsidRDefault="001456B3" w:rsidP="0066220A">
      <w:pPr>
        <w:spacing w:after="60"/>
        <w:rPr>
          <w:rFonts w:ascii="Times New Roman" w:hAnsi="Times New Roman"/>
          <w:b/>
          <w:sz w:val="20"/>
          <w:szCs w:val="20"/>
          <w:lang w:val="en-US"/>
        </w:rPr>
      </w:pPr>
      <w:r w:rsidRPr="00FB1EB3">
        <w:rPr>
          <w:rFonts w:ascii="Times New Roman" w:hAnsi="Times New Roman"/>
          <w:b/>
          <w:noProof/>
          <w:sz w:val="20"/>
          <w:szCs w:val="20"/>
          <w:lang w:eastAsia="en-GB" w:bidi="he-IL"/>
        </w:rPr>
        <w:lastRenderedPageBreak/>
        <w:drawing>
          <wp:inline distT="0" distB="0" distL="0" distR="0" wp14:anchorId="3702233A" wp14:editId="0F502A16">
            <wp:extent cx="6644166" cy="7134225"/>
            <wp:effectExtent l="0" t="0" r="4445" b="0"/>
            <wp:docPr id="33" name="Picture 33" descr="H:\Endogenous hormones\Vit D\Plots 15-05-18\ploteffVD_H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ndogenous hormones\Vit D\Plots 15-05-18\ploteffVD_H10c.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0435" b="13679"/>
                    <a:stretch/>
                  </pic:blipFill>
                  <pic:spPr bwMode="auto">
                    <a:xfrm>
                      <a:off x="0" y="0"/>
                      <a:ext cx="6645910" cy="7136098"/>
                    </a:xfrm>
                    <a:prstGeom prst="rect">
                      <a:avLst/>
                    </a:prstGeom>
                    <a:noFill/>
                    <a:ln>
                      <a:noFill/>
                    </a:ln>
                    <a:extLst>
                      <a:ext uri="{53640926-AAD7-44D8-BBD7-CCE9431645EC}">
                        <a14:shadowObscured xmlns:a14="http://schemas.microsoft.com/office/drawing/2010/main"/>
                      </a:ext>
                    </a:extLst>
                  </pic:spPr>
                </pic:pic>
              </a:graphicData>
            </a:graphic>
          </wp:inline>
        </w:drawing>
      </w:r>
    </w:p>
    <w:p w14:paraId="377E75E6" w14:textId="77777777" w:rsidR="00A528D2" w:rsidRPr="00FB1EB3" w:rsidRDefault="00A528D2" w:rsidP="0066220A">
      <w:pPr>
        <w:spacing w:after="60"/>
        <w:rPr>
          <w:rFonts w:ascii="Times New Roman" w:hAnsi="Times New Roman"/>
          <w:b/>
          <w:sz w:val="20"/>
          <w:szCs w:val="20"/>
          <w:lang w:val="en-US"/>
        </w:rPr>
      </w:pPr>
    </w:p>
    <w:p w14:paraId="7DAB9E24" w14:textId="3EB71A69" w:rsidR="00825AB2" w:rsidRPr="00FB1EB3" w:rsidRDefault="00F71FA5" w:rsidP="006C42F2">
      <w:pPr>
        <w:spacing w:after="60"/>
        <w:rPr>
          <w:rFonts w:ascii="Times New Roman" w:hAnsi="Times New Roman"/>
          <w:sz w:val="20"/>
          <w:szCs w:val="20"/>
          <w:lang w:val="en-US"/>
        </w:rPr>
      </w:pPr>
      <w:r w:rsidRPr="00FB1EB3">
        <w:rPr>
          <w:rFonts w:ascii="Times New Roman" w:hAnsi="Times New Roman"/>
          <w:b/>
          <w:sz w:val="20"/>
          <w:szCs w:val="20"/>
          <w:lang w:val="en-US"/>
        </w:rPr>
        <w:t xml:space="preserve">Supplementary Figure </w:t>
      </w:r>
      <w:r w:rsidR="006C42F2">
        <w:rPr>
          <w:rFonts w:ascii="Times New Roman" w:hAnsi="Times New Roman"/>
          <w:b/>
          <w:sz w:val="20"/>
          <w:szCs w:val="20"/>
          <w:lang w:val="en-US"/>
        </w:rPr>
        <w:t>6</w:t>
      </w:r>
      <w:r w:rsidRPr="00FB1EB3">
        <w:rPr>
          <w:rFonts w:ascii="Times New Roman" w:hAnsi="Times New Roman"/>
          <w:b/>
          <w:sz w:val="20"/>
          <w:szCs w:val="20"/>
          <w:lang w:val="en-US"/>
        </w:rPr>
        <w:t xml:space="preserve">. </w:t>
      </w:r>
      <w:r w:rsidRPr="00FB1EB3">
        <w:rPr>
          <w:rFonts w:ascii="Times New Roman" w:hAnsi="Times New Roman"/>
          <w:sz w:val="20"/>
          <w:szCs w:val="20"/>
          <w:lang w:val="en-US"/>
        </w:rPr>
        <w:t>Geometric mean concentrations (95% confidence intervals) of season-</w:t>
      </w:r>
      <w:r w:rsidR="00672720" w:rsidRPr="00FB1EB3">
        <w:rPr>
          <w:rFonts w:ascii="Times New Roman" w:hAnsi="Times New Roman"/>
          <w:sz w:val="20"/>
          <w:szCs w:val="20"/>
          <w:lang w:val="en-US"/>
        </w:rPr>
        <w:t>standardized</w:t>
      </w:r>
      <w:r w:rsidRPr="00FB1EB3">
        <w:rPr>
          <w:rFonts w:ascii="Times New Roman" w:hAnsi="Times New Roman"/>
          <w:sz w:val="20"/>
          <w:szCs w:val="20"/>
          <w:lang w:val="en-US"/>
        </w:rPr>
        <w:t xml:space="preserve"> 1,25 dihydroxyvitamin D </w:t>
      </w:r>
      <w:r w:rsidR="001A0A6B" w:rsidRPr="00FB1EB3">
        <w:rPr>
          <w:rFonts w:ascii="Times New Roman" w:hAnsi="Times New Roman"/>
          <w:sz w:val="20"/>
          <w:szCs w:val="20"/>
          <w:lang w:val="en-US"/>
        </w:rPr>
        <w:t xml:space="preserve">(pmol/L) </w:t>
      </w:r>
      <w:r w:rsidRPr="00FB1EB3">
        <w:rPr>
          <w:rFonts w:ascii="Times New Roman" w:hAnsi="Times New Roman"/>
          <w:sz w:val="20"/>
          <w:szCs w:val="20"/>
          <w:lang w:val="en-US"/>
        </w:rPr>
        <w:t>for controls from all studies by various factors, adjusted for study and age at blood collection.</w:t>
      </w:r>
      <w:r w:rsidR="003940C1" w:rsidRPr="00FB1EB3">
        <w:rPr>
          <w:rFonts w:ascii="Times New Roman" w:hAnsi="Times New Roman"/>
          <w:sz w:val="20"/>
          <w:szCs w:val="20"/>
          <w:lang w:val="en-US"/>
        </w:rPr>
        <w:t xml:space="preserve"> </w:t>
      </w:r>
    </w:p>
    <w:p w14:paraId="36070194" w14:textId="0B763CE8" w:rsidR="00F71FA5" w:rsidRPr="00FB1EB3" w:rsidRDefault="003940C1" w:rsidP="00A65128">
      <w:pPr>
        <w:spacing w:after="60"/>
        <w:rPr>
          <w:rFonts w:ascii="Times New Roman" w:hAnsi="Times New Roman"/>
          <w:b/>
          <w:sz w:val="18"/>
          <w:szCs w:val="18"/>
          <w:lang w:val="en-US"/>
        </w:rPr>
      </w:pPr>
      <w:r w:rsidRPr="00FB1EB3">
        <w:rPr>
          <w:rFonts w:ascii="Times New Roman" w:hAnsi="Times New Roman"/>
          <w:sz w:val="18"/>
          <w:szCs w:val="18"/>
          <w:lang w:val="en-US"/>
        </w:rPr>
        <w:t>Means are scaled to, and depicted as a proportion of, the overall geometric mean concentration (dotted line). P values are for tests of heterogeneity and, where applicable in parenthes</w:t>
      </w:r>
      <w:r w:rsidR="00A65128" w:rsidRPr="00FB1EB3">
        <w:rPr>
          <w:rFonts w:ascii="Times New Roman" w:hAnsi="Times New Roman"/>
          <w:sz w:val="18"/>
          <w:szCs w:val="18"/>
          <w:lang w:val="en-US"/>
        </w:rPr>
        <w:t>e</w:t>
      </w:r>
      <w:r w:rsidRPr="00FB1EB3">
        <w:rPr>
          <w:rFonts w:ascii="Times New Roman" w:hAnsi="Times New Roman"/>
          <w:sz w:val="18"/>
          <w:szCs w:val="18"/>
          <w:lang w:val="en-US"/>
        </w:rPr>
        <w:t xml:space="preserve">s, trend.  </w:t>
      </w:r>
    </w:p>
    <w:p w14:paraId="45D46E45" w14:textId="77777777" w:rsidR="00F71FA5" w:rsidRPr="00FB1EB3" w:rsidRDefault="00F71FA5" w:rsidP="00F71FA5">
      <w:pPr>
        <w:pStyle w:val="BodyTextIndent2"/>
        <w:spacing w:after="0" w:line="240" w:lineRule="auto"/>
        <w:ind w:left="0"/>
        <w:jc w:val="both"/>
        <w:rPr>
          <w:b/>
          <w:sz w:val="20"/>
          <w:szCs w:val="20"/>
          <w:lang w:val="en-US"/>
        </w:rPr>
      </w:pPr>
    </w:p>
    <w:p w14:paraId="44325A9C" w14:textId="778F41DB" w:rsidR="004A462A" w:rsidRPr="00FB1EB3" w:rsidRDefault="004A462A" w:rsidP="0050241E">
      <w:pPr>
        <w:pStyle w:val="BodyTextIndent2"/>
        <w:spacing w:after="0" w:line="360" w:lineRule="auto"/>
        <w:ind w:left="0"/>
        <w:jc w:val="both"/>
        <w:rPr>
          <w:lang w:val="en-US"/>
        </w:rPr>
      </w:pPr>
    </w:p>
    <w:sectPr w:rsidR="004A462A" w:rsidRPr="00FB1EB3" w:rsidSect="0050241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77E68" w14:textId="77777777" w:rsidR="00FB1EB3" w:rsidRDefault="00FB1EB3" w:rsidP="005D5D47">
      <w:pPr>
        <w:spacing w:after="0" w:line="240" w:lineRule="auto"/>
      </w:pPr>
      <w:r>
        <w:separator/>
      </w:r>
    </w:p>
  </w:endnote>
  <w:endnote w:type="continuationSeparator" w:id="0">
    <w:p w14:paraId="215975A0" w14:textId="77777777" w:rsidR="00FB1EB3" w:rsidRDefault="00FB1EB3" w:rsidP="005D5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FF708" w14:textId="77777777" w:rsidR="00FB1EB3" w:rsidRDefault="00FB1EB3" w:rsidP="002721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D4CA4B" w14:textId="77777777" w:rsidR="00FB1EB3" w:rsidRDefault="00FB1EB3" w:rsidP="002721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8751F" w14:textId="77777777" w:rsidR="00FB1EB3" w:rsidRDefault="00FB1EB3" w:rsidP="002721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7664">
      <w:rPr>
        <w:rStyle w:val="PageNumber"/>
        <w:noProof/>
      </w:rPr>
      <w:t>24</w:t>
    </w:r>
    <w:r>
      <w:rPr>
        <w:rStyle w:val="PageNumber"/>
      </w:rPr>
      <w:fldChar w:fldCharType="end"/>
    </w:r>
  </w:p>
  <w:p w14:paraId="36F2013A" w14:textId="77777777" w:rsidR="00FB1EB3" w:rsidRDefault="00FB1EB3" w:rsidP="002721C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08C6C" w14:textId="77777777" w:rsidR="00FB1EB3" w:rsidRDefault="00FB1EB3" w:rsidP="005D5D47">
      <w:pPr>
        <w:spacing w:after="0" w:line="240" w:lineRule="auto"/>
      </w:pPr>
      <w:r>
        <w:separator/>
      </w:r>
    </w:p>
  </w:footnote>
  <w:footnote w:type="continuationSeparator" w:id="0">
    <w:p w14:paraId="1C131074" w14:textId="77777777" w:rsidR="00FB1EB3" w:rsidRDefault="00FB1EB3" w:rsidP="005D5D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7214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2715A"/>
    <w:multiLevelType w:val="hybridMultilevel"/>
    <w:tmpl w:val="17440722"/>
    <w:lvl w:ilvl="0" w:tplc="3422774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44D2FAE"/>
    <w:multiLevelType w:val="hybridMultilevel"/>
    <w:tmpl w:val="E77C04E0"/>
    <w:lvl w:ilvl="0" w:tplc="42902254">
      <w:start w:val="1"/>
      <w:numFmt w:val="upperLetter"/>
      <w:lvlText w:val="%1."/>
      <w:lvlJc w:val="left"/>
      <w:pPr>
        <w:ind w:left="435" w:hanging="435"/>
      </w:pPr>
      <w:rPr>
        <w:rFonts w:hint="default"/>
        <w:b/>
        <w:sz w:val="20"/>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66162DD"/>
    <w:multiLevelType w:val="hybridMultilevel"/>
    <w:tmpl w:val="CAB05DB2"/>
    <w:lvl w:ilvl="0" w:tplc="E6BC643E">
      <w:start w:val="1"/>
      <w:numFmt w:val="upperLetter"/>
      <w:lvlText w:val="%1."/>
      <w:lvlJc w:val="left"/>
      <w:pPr>
        <w:ind w:left="360" w:hanging="360"/>
      </w:pPr>
      <w:rPr>
        <w:rFonts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306779"/>
    <w:multiLevelType w:val="hybridMultilevel"/>
    <w:tmpl w:val="520AA9B6"/>
    <w:lvl w:ilvl="0" w:tplc="78585FDE">
      <w:start w:val="1"/>
      <w:numFmt w:val="upperLetter"/>
      <w:lvlText w:val="(%1)"/>
      <w:lvlJc w:val="left"/>
      <w:pPr>
        <w:ind w:left="435" w:hanging="43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8BC15DF"/>
    <w:multiLevelType w:val="hybridMultilevel"/>
    <w:tmpl w:val="965CE8D4"/>
    <w:lvl w:ilvl="0" w:tplc="0809001B">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A751C9"/>
    <w:multiLevelType w:val="hybridMultilevel"/>
    <w:tmpl w:val="B15229BA"/>
    <w:lvl w:ilvl="0" w:tplc="D0CCC5B4">
      <w:start w:val="1"/>
      <w:numFmt w:val="upperLetter"/>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A321BD6"/>
    <w:multiLevelType w:val="hybridMultilevel"/>
    <w:tmpl w:val="B15229BA"/>
    <w:lvl w:ilvl="0" w:tplc="D0CCC5B4">
      <w:start w:val="1"/>
      <w:numFmt w:val="upperLetter"/>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E641051"/>
    <w:multiLevelType w:val="hybridMultilevel"/>
    <w:tmpl w:val="49DABAC4"/>
    <w:lvl w:ilvl="0" w:tplc="6A825AD0">
      <w:start w:val="1"/>
      <w:numFmt w:val="bullet"/>
      <w:lvlText w:val="•"/>
      <w:lvlJc w:val="left"/>
      <w:pPr>
        <w:tabs>
          <w:tab w:val="num" w:pos="720"/>
        </w:tabs>
        <w:ind w:left="720" w:hanging="360"/>
      </w:pPr>
      <w:rPr>
        <w:rFonts w:ascii="Times New Roman" w:hAnsi="Times New Roman" w:hint="default"/>
      </w:rPr>
    </w:lvl>
    <w:lvl w:ilvl="1" w:tplc="4A5AD442" w:tentative="1">
      <w:start w:val="1"/>
      <w:numFmt w:val="bullet"/>
      <w:lvlText w:val="•"/>
      <w:lvlJc w:val="left"/>
      <w:pPr>
        <w:tabs>
          <w:tab w:val="num" w:pos="1440"/>
        </w:tabs>
        <w:ind w:left="1440" w:hanging="360"/>
      </w:pPr>
      <w:rPr>
        <w:rFonts w:ascii="Times New Roman" w:hAnsi="Times New Roman" w:hint="default"/>
      </w:rPr>
    </w:lvl>
    <w:lvl w:ilvl="2" w:tplc="68563276" w:tentative="1">
      <w:start w:val="1"/>
      <w:numFmt w:val="bullet"/>
      <w:lvlText w:val="•"/>
      <w:lvlJc w:val="left"/>
      <w:pPr>
        <w:tabs>
          <w:tab w:val="num" w:pos="2160"/>
        </w:tabs>
        <w:ind w:left="2160" w:hanging="360"/>
      </w:pPr>
      <w:rPr>
        <w:rFonts w:ascii="Times New Roman" w:hAnsi="Times New Roman" w:hint="default"/>
      </w:rPr>
    </w:lvl>
    <w:lvl w:ilvl="3" w:tplc="44DE5654" w:tentative="1">
      <w:start w:val="1"/>
      <w:numFmt w:val="bullet"/>
      <w:lvlText w:val="•"/>
      <w:lvlJc w:val="left"/>
      <w:pPr>
        <w:tabs>
          <w:tab w:val="num" w:pos="2880"/>
        </w:tabs>
        <w:ind w:left="2880" w:hanging="360"/>
      </w:pPr>
      <w:rPr>
        <w:rFonts w:ascii="Times New Roman" w:hAnsi="Times New Roman" w:hint="default"/>
      </w:rPr>
    </w:lvl>
    <w:lvl w:ilvl="4" w:tplc="70B44326" w:tentative="1">
      <w:start w:val="1"/>
      <w:numFmt w:val="bullet"/>
      <w:lvlText w:val="•"/>
      <w:lvlJc w:val="left"/>
      <w:pPr>
        <w:tabs>
          <w:tab w:val="num" w:pos="3600"/>
        </w:tabs>
        <w:ind w:left="3600" w:hanging="360"/>
      </w:pPr>
      <w:rPr>
        <w:rFonts w:ascii="Times New Roman" w:hAnsi="Times New Roman" w:hint="default"/>
      </w:rPr>
    </w:lvl>
    <w:lvl w:ilvl="5" w:tplc="7B864C7A" w:tentative="1">
      <w:start w:val="1"/>
      <w:numFmt w:val="bullet"/>
      <w:lvlText w:val="•"/>
      <w:lvlJc w:val="left"/>
      <w:pPr>
        <w:tabs>
          <w:tab w:val="num" w:pos="4320"/>
        </w:tabs>
        <w:ind w:left="4320" w:hanging="360"/>
      </w:pPr>
      <w:rPr>
        <w:rFonts w:ascii="Times New Roman" w:hAnsi="Times New Roman" w:hint="default"/>
      </w:rPr>
    </w:lvl>
    <w:lvl w:ilvl="6" w:tplc="4128F49C" w:tentative="1">
      <w:start w:val="1"/>
      <w:numFmt w:val="bullet"/>
      <w:lvlText w:val="•"/>
      <w:lvlJc w:val="left"/>
      <w:pPr>
        <w:tabs>
          <w:tab w:val="num" w:pos="5040"/>
        </w:tabs>
        <w:ind w:left="5040" w:hanging="360"/>
      </w:pPr>
      <w:rPr>
        <w:rFonts w:ascii="Times New Roman" w:hAnsi="Times New Roman" w:hint="default"/>
      </w:rPr>
    </w:lvl>
    <w:lvl w:ilvl="7" w:tplc="C804D9B4" w:tentative="1">
      <w:start w:val="1"/>
      <w:numFmt w:val="bullet"/>
      <w:lvlText w:val="•"/>
      <w:lvlJc w:val="left"/>
      <w:pPr>
        <w:tabs>
          <w:tab w:val="num" w:pos="5760"/>
        </w:tabs>
        <w:ind w:left="5760" w:hanging="360"/>
      </w:pPr>
      <w:rPr>
        <w:rFonts w:ascii="Times New Roman" w:hAnsi="Times New Roman" w:hint="default"/>
      </w:rPr>
    </w:lvl>
    <w:lvl w:ilvl="8" w:tplc="6ECE6E0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D927C71"/>
    <w:multiLevelType w:val="hybridMultilevel"/>
    <w:tmpl w:val="270C8228"/>
    <w:lvl w:ilvl="0" w:tplc="0B7E551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3964C7F"/>
    <w:multiLevelType w:val="hybridMultilevel"/>
    <w:tmpl w:val="1D22E15C"/>
    <w:lvl w:ilvl="0" w:tplc="B7E2D11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7393D80"/>
    <w:multiLevelType w:val="hybridMultilevel"/>
    <w:tmpl w:val="41B657E6"/>
    <w:lvl w:ilvl="0" w:tplc="9FB6BB6C">
      <w:start w:val="1"/>
      <w:numFmt w:val="upperLetter"/>
      <w:lvlText w:val="%1."/>
      <w:lvlJc w:val="left"/>
      <w:pPr>
        <w:ind w:left="720" w:hanging="360"/>
      </w:pPr>
      <w:rPr>
        <w:rFonts w:asciiTheme="majorHAnsi" w:hAnsiTheme="majorHAnsi"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571F10"/>
    <w:multiLevelType w:val="multilevel"/>
    <w:tmpl w:val="1A28D1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F067779"/>
    <w:multiLevelType w:val="hybridMultilevel"/>
    <w:tmpl w:val="1D22E15C"/>
    <w:lvl w:ilvl="0" w:tplc="B7E2D11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B178BE"/>
    <w:multiLevelType w:val="hybridMultilevel"/>
    <w:tmpl w:val="10C25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A394366"/>
    <w:multiLevelType w:val="hybridMultilevel"/>
    <w:tmpl w:val="581ED368"/>
    <w:lvl w:ilvl="0" w:tplc="E04C6432">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4F93789D"/>
    <w:multiLevelType w:val="hybridMultilevel"/>
    <w:tmpl w:val="0F522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B24A73"/>
    <w:multiLevelType w:val="hybridMultilevel"/>
    <w:tmpl w:val="D5EC5BBA"/>
    <w:lvl w:ilvl="0" w:tplc="AA2C052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4E81F91"/>
    <w:multiLevelType w:val="hybridMultilevel"/>
    <w:tmpl w:val="B5701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4F86D5D"/>
    <w:multiLevelType w:val="hybridMultilevel"/>
    <w:tmpl w:val="99BADDCA"/>
    <w:lvl w:ilvl="0" w:tplc="454019C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50C72DF"/>
    <w:multiLevelType w:val="hybridMultilevel"/>
    <w:tmpl w:val="E20473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6AC5BFF"/>
    <w:multiLevelType w:val="hybridMultilevel"/>
    <w:tmpl w:val="64686AC2"/>
    <w:lvl w:ilvl="0" w:tplc="AC2C7E86">
      <w:start w:val="1"/>
      <w:numFmt w:val="upperLetter"/>
      <w:lvlText w:val="%1."/>
      <w:lvlJc w:val="left"/>
      <w:pPr>
        <w:ind w:left="720" w:hanging="360"/>
      </w:pPr>
      <w:rPr>
        <w:rFonts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887693"/>
    <w:multiLevelType w:val="hybridMultilevel"/>
    <w:tmpl w:val="6F2E9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1A1591"/>
    <w:multiLevelType w:val="hybridMultilevel"/>
    <w:tmpl w:val="A52AC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A010645"/>
    <w:multiLevelType w:val="hybridMultilevel"/>
    <w:tmpl w:val="1D22E15C"/>
    <w:lvl w:ilvl="0" w:tplc="B7E2D11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CC9035F"/>
    <w:multiLevelType w:val="hybridMultilevel"/>
    <w:tmpl w:val="0CECF8F0"/>
    <w:lvl w:ilvl="0" w:tplc="E6BC643E">
      <w:start w:val="1"/>
      <w:numFmt w:val="upperLetter"/>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E351CCC"/>
    <w:multiLevelType w:val="hybridMultilevel"/>
    <w:tmpl w:val="42763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82733D"/>
    <w:multiLevelType w:val="hybridMultilevel"/>
    <w:tmpl w:val="788E5F28"/>
    <w:lvl w:ilvl="0" w:tplc="E6BC643E">
      <w:start w:val="1"/>
      <w:numFmt w:val="upperLetter"/>
      <w:lvlText w:val="%1."/>
      <w:lvlJc w:val="left"/>
      <w:pPr>
        <w:ind w:left="435" w:hanging="435"/>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23"/>
  </w:num>
  <w:num w:numId="3">
    <w:abstractNumId w:val="9"/>
  </w:num>
  <w:num w:numId="4">
    <w:abstractNumId w:val="19"/>
  </w:num>
  <w:num w:numId="5">
    <w:abstractNumId w:val="21"/>
  </w:num>
  <w:num w:numId="6">
    <w:abstractNumId w:val="6"/>
  </w:num>
  <w:num w:numId="7">
    <w:abstractNumId w:val="18"/>
  </w:num>
  <w:num w:numId="8">
    <w:abstractNumId w:val="11"/>
  </w:num>
  <w:num w:numId="9">
    <w:abstractNumId w:val="25"/>
  </w:num>
  <w:num w:numId="10">
    <w:abstractNumId w:val="24"/>
  </w:num>
  <w:num w:numId="11">
    <w:abstractNumId w:val="10"/>
  </w:num>
  <w:num w:numId="12">
    <w:abstractNumId w:val="20"/>
  </w:num>
  <w:num w:numId="13">
    <w:abstractNumId w:val="0"/>
  </w:num>
  <w:num w:numId="14">
    <w:abstractNumId w:val="2"/>
  </w:num>
  <w:num w:numId="15">
    <w:abstractNumId w:val="13"/>
  </w:num>
  <w:num w:numId="16">
    <w:abstractNumId w:val="27"/>
  </w:num>
  <w:num w:numId="17">
    <w:abstractNumId w:val="17"/>
  </w:num>
  <w:num w:numId="18">
    <w:abstractNumId w:val="15"/>
  </w:num>
  <w:num w:numId="19">
    <w:abstractNumId w:val="5"/>
  </w:num>
  <w:num w:numId="20">
    <w:abstractNumId w:val="22"/>
  </w:num>
  <w:num w:numId="21">
    <w:abstractNumId w:val="3"/>
  </w:num>
  <w:num w:numId="22">
    <w:abstractNumId w:val="1"/>
  </w:num>
  <w:num w:numId="23">
    <w:abstractNumId w:val="16"/>
  </w:num>
  <w:num w:numId="24">
    <w:abstractNumId w:val="4"/>
  </w:num>
  <w:num w:numId="25">
    <w:abstractNumId w:val="28"/>
  </w:num>
  <w:num w:numId="26">
    <w:abstractNumId w:val="26"/>
  </w:num>
  <w:num w:numId="27">
    <w:abstractNumId w:val="7"/>
  </w:num>
  <w:num w:numId="28">
    <w:abstractNumId w:val="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mer J Public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ssswszad9fx02ex222ptzr5vaf5vdpfsaa2&quot;&gt;Bladder cancer paper&lt;record-ids&gt;&lt;item&gt;116&lt;/item&gt;&lt;item&gt;117&lt;/item&gt;&lt;/record-ids&gt;&lt;/item&gt;&lt;/Libraries&gt;"/>
  </w:docVars>
  <w:rsids>
    <w:rsidRoot w:val="00542C90"/>
    <w:rsid w:val="00000D1D"/>
    <w:rsid w:val="000026A4"/>
    <w:rsid w:val="0000441C"/>
    <w:rsid w:val="000068CD"/>
    <w:rsid w:val="0001282B"/>
    <w:rsid w:val="00015584"/>
    <w:rsid w:val="00016B20"/>
    <w:rsid w:val="00022BA6"/>
    <w:rsid w:val="000233F6"/>
    <w:rsid w:val="000240CA"/>
    <w:rsid w:val="000244E1"/>
    <w:rsid w:val="00025E98"/>
    <w:rsid w:val="00032057"/>
    <w:rsid w:val="00032CC1"/>
    <w:rsid w:val="0003587B"/>
    <w:rsid w:val="00035D9F"/>
    <w:rsid w:val="00036320"/>
    <w:rsid w:val="00037664"/>
    <w:rsid w:val="00037885"/>
    <w:rsid w:val="00042A54"/>
    <w:rsid w:val="00044673"/>
    <w:rsid w:val="00044BB9"/>
    <w:rsid w:val="00050B07"/>
    <w:rsid w:val="00052DF0"/>
    <w:rsid w:val="000539FE"/>
    <w:rsid w:val="000541F7"/>
    <w:rsid w:val="00060EF8"/>
    <w:rsid w:val="000625BE"/>
    <w:rsid w:val="00062829"/>
    <w:rsid w:val="0006354B"/>
    <w:rsid w:val="000729BD"/>
    <w:rsid w:val="00073F49"/>
    <w:rsid w:val="00075759"/>
    <w:rsid w:val="0008116D"/>
    <w:rsid w:val="00083058"/>
    <w:rsid w:val="000843E5"/>
    <w:rsid w:val="00084BBE"/>
    <w:rsid w:val="00086567"/>
    <w:rsid w:val="00086F4E"/>
    <w:rsid w:val="00091688"/>
    <w:rsid w:val="00091C3A"/>
    <w:rsid w:val="00094927"/>
    <w:rsid w:val="00095718"/>
    <w:rsid w:val="00096114"/>
    <w:rsid w:val="00097B18"/>
    <w:rsid w:val="000A1497"/>
    <w:rsid w:val="000A3BF7"/>
    <w:rsid w:val="000A7DD8"/>
    <w:rsid w:val="000B21B2"/>
    <w:rsid w:val="000B4E43"/>
    <w:rsid w:val="000B6EDD"/>
    <w:rsid w:val="000B7D77"/>
    <w:rsid w:val="000C3BC1"/>
    <w:rsid w:val="000C3E7D"/>
    <w:rsid w:val="000C6B01"/>
    <w:rsid w:val="000C7B2E"/>
    <w:rsid w:val="000D1F2E"/>
    <w:rsid w:val="000D351A"/>
    <w:rsid w:val="000D4FAC"/>
    <w:rsid w:val="000D713A"/>
    <w:rsid w:val="000E055C"/>
    <w:rsid w:val="000E4E27"/>
    <w:rsid w:val="000F62FE"/>
    <w:rsid w:val="001035D7"/>
    <w:rsid w:val="00103BD3"/>
    <w:rsid w:val="00104415"/>
    <w:rsid w:val="00104582"/>
    <w:rsid w:val="00110AF8"/>
    <w:rsid w:val="001133BC"/>
    <w:rsid w:val="00113687"/>
    <w:rsid w:val="00115E1D"/>
    <w:rsid w:val="00116F92"/>
    <w:rsid w:val="00120698"/>
    <w:rsid w:val="001206D0"/>
    <w:rsid w:val="0012172D"/>
    <w:rsid w:val="00121737"/>
    <w:rsid w:val="0012374B"/>
    <w:rsid w:val="00127263"/>
    <w:rsid w:val="0012741A"/>
    <w:rsid w:val="00133033"/>
    <w:rsid w:val="00133AC9"/>
    <w:rsid w:val="00135B49"/>
    <w:rsid w:val="001373BA"/>
    <w:rsid w:val="0013774D"/>
    <w:rsid w:val="00143695"/>
    <w:rsid w:val="001456B3"/>
    <w:rsid w:val="00146956"/>
    <w:rsid w:val="0015056B"/>
    <w:rsid w:val="0015072D"/>
    <w:rsid w:val="00151DAF"/>
    <w:rsid w:val="001522D5"/>
    <w:rsid w:val="00156A92"/>
    <w:rsid w:val="001570B8"/>
    <w:rsid w:val="00164E08"/>
    <w:rsid w:val="00171309"/>
    <w:rsid w:val="00171362"/>
    <w:rsid w:val="0017403D"/>
    <w:rsid w:val="00174962"/>
    <w:rsid w:val="00175EC2"/>
    <w:rsid w:val="00176BB9"/>
    <w:rsid w:val="00180788"/>
    <w:rsid w:val="00181017"/>
    <w:rsid w:val="00184407"/>
    <w:rsid w:val="0018506F"/>
    <w:rsid w:val="00191985"/>
    <w:rsid w:val="00192826"/>
    <w:rsid w:val="00197625"/>
    <w:rsid w:val="001A033E"/>
    <w:rsid w:val="001A0A6B"/>
    <w:rsid w:val="001A0B66"/>
    <w:rsid w:val="001A0E7B"/>
    <w:rsid w:val="001A2A72"/>
    <w:rsid w:val="001A36FF"/>
    <w:rsid w:val="001A4F6E"/>
    <w:rsid w:val="001A6B25"/>
    <w:rsid w:val="001B00F4"/>
    <w:rsid w:val="001B03A2"/>
    <w:rsid w:val="001B056E"/>
    <w:rsid w:val="001B16D6"/>
    <w:rsid w:val="001B5031"/>
    <w:rsid w:val="001B61D2"/>
    <w:rsid w:val="001B651D"/>
    <w:rsid w:val="001C0D11"/>
    <w:rsid w:val="001C2F5F"/>
    <w:rsid w:val="001C7806"/>
    <w:rsid w:val="001D17B6"/>
    <w:rsid w:val="001D2A90"/>
    <w:rsid w:val="001D515D"/>
    <w:rsid w:val="001D54C3"/>
    <w:rsid w:val="001D5736"/>
    <w:rsid w:val="001D7EF4"/>
    <w:rsid w:val="001E060A"/>
    <w:rsid w:val="001E0988"/>
    <w:rsid w:val="001E160D"/>
    <w:rsid w:val="001E22FD"/>
    <w:rsid w:val="001E5C81"/>
    <w:rsid w:val="001E65CF"/>
    <w:rsid w:val="001E7B3E"/>
    <w:rsid w:val="001F1E32"/>
    <w:rsid w:val="001F3413"/>
    <w:rsid w:val="001F58AE"/>
    <w:rsid w:val="001F5D64"/>
    <w:rsid w:val="001F69E1"/>
    <w:rsid w:val="0020441E"/>
    <w:rsid w:val="002056E3"/>
    <w:rsid w:val="00207EDB"/>
    <w:rsid w:val="00210443"/>
    <w:rsid w:val="002109D9"/>
    <w:rsid w:val="00212D37"/>
    <w:rsid w:val="00221053"/>
    <w:rsid w:val="00221D14"/>
    <w:rsid w:val="00222BC9"/>
    <w:rsid w:val="00226536"/>
    <w:rsid w:val="00232DF1"/>
    <w:rsid w:val="00234611"/>
    <w:rsid w:val="002356DC"/>
    <w:rsid w:val="002358C3"/>
    <w:rsid w:val="0023694E"/>
    <w:rsid w:val="002369C9"/>
    <w:rsid w:val="00236C27"/>
    <w:rsid w:val="00237B3D"/>
    <w:rsid w:val="00237C50"/>
    <w:rsid w:val="0024149F"/>
    <w:rsid w:val="00241B84"/>
    <w:rsid w:val="00242D17"/>
    <w:rsid w:val="00243103"/>
    <w:rsid w:val="00243CCD"/>
    <w:rsid w:val="0024404B"/>
    <w:rsid w:val="002524FB"/>
    <w:rsid w:val="00252A31"/>
    <w:rsid w:val="002569FF"/>
    <w:rsid w:val="00256F61"/>
    <w:rsid w:val="002573F2"/>
    <w:rsid w:val="00260925"/>
    <w:rsid w:val="00261152"/>
    <w:rsid w:val="00262C61"/>
    <w:rsid w:val="002672EA"/>
    <w:rsid w:val="00267A1A"/>
    <w:rsid w:val="002703AF"/>
    <w:rsid w:val="002721C0"/>
    <w:rsid w:val="0027422B"/>
    <w:rsid w:val="00274B8A"/>
    <w:rsid w:val="00275AB1"/>
    <w:rsid w:val="0027648A"/>
    <w:rsid w:val="002804EF"/>
    <w:rsid w:val="00281527"/>
    <w:rsid w:val="00282000"/>
    <w:rsid w:val="0028368D"/>
    <w:rsid w:val="00284873"/>
    <w:rsid w:val="00286AEF"/>
    <w:rsid w:val="00291D44"/>
    <w:rsid w:val="0029552D"/>
    <w:rsid w:val="00295B3D"/>
    <w:rsid w:val="002A18CE"/>
    <w:rsid w:val="002A215A"/>
    <w:rsid w:val="002A2CB0"/>
    <w:rsid w:val="002A5AF4"/>
    <w:rsid w:val="002A69CA"/>
    <w:rsid w:val="002B008C"/>
    <w:rsid w:val="002B0B28"/>
    <w:rsid w:val="002B516B"/>
    <w:rsid w:val="002C1601"/>
    <w:rsid w:val="002C45CC"/>
    <w:rsid w:val="002C74DA"/>
    <w:rsid w:val="002D01CF"/>
    <w:rsid w:val="002D0F6C"/>
    <w:rsid w:val="002D21C8"/>
    <w:rsid w:val="002D4648"/>
    <w:rsid w:val="002E06D6"/>
    <w:rsid w:val="002E2DB6"/>
    <w:rsid w:val="002E43EB"/>
    <w:rsid w:val="002E6FE1"/>
    <w:rsid w:val="002E746E"/>
    <w:rsid w:val="002E7BD7"/>
    <w:rsid w:val="002F21C0"/>
    <w:rsid w:val="002F343C"/>
    <w:rsid w:val="002F4742"/>
    <w:rsid w:val="002F510C"/>
    <w:rsid w:val="002F6F35"/>
    <w:rsid w:val="00300838"/>
    <w:rsid w:val="00304BB4"/>
    <w:rsid w:val="0030742F"/>
    <w:rsid w:val="003102C0"/>
    <w:rsid w:val="00310FEC"/>
    <w:rsid w:val="003110AE"/>
    <w:rsid w:val="003135ED"/>
    <w:rsid w:val="00313A99"/>
    <w:rsid w:val="003140CE"/>
    <w:rsid w:val="0031449C"/>
    <w:rsid w:val="003146A0"/>
    <w:rsid w:val="00317A22"/>
    <w:rsid w:val="0032013C"/>
    <w:rsid w:val="003202E1"/>
    <w:rsid w:val="00321A11"/>
    <w:rsid w:val="00321C5A"/>
    <w:rsid w:val="003250C0"/>
    <w:rsid w:val="0032529A"/>
    <w:rsid w:val="00330C29"/>
    <w:rsid w:val="00340A78"/>
    <w:rsid w:val="00344D0E"/>
    <w:rsid w:val="00345537"/>
    <w:rsid w:val="003459DB"/>
    <w:rsid w:val="003506D3"/>
    <w:rsid w:val="0035198C"/>
    <w:rsid w:val="003557A8"/>
    <w:rsid w:val="003577BB"/>
    <w:rsid w:val="00357E3E"/>
    <w:rsid w:val="0036402F"/>
    <w:rsid w:val="003725A0"/>
    <w:rsid w:val="00373743"/>
    <w:rsid w:val="00376D05"/>
    <w:rsid w:val="00381CB0"/>
    <w:rsid w:val="00384E14"/>
    <w:rsid w:val="00385DE4"/>
    <w:rsid w:val="0038661F"/>
    <w:rsid w:val="003868DC"/>
    <w:rsid w:val="003870ED"/>
    <w:rsid w:val="00387F3F"/>
    <w:rsid w:val="003906E0"/>
    <w:rsid w:val="00391304"/>
    <w:rsid w:val="0039134C"/>
    <w:rsid w:val="00392187"/>
    <w:rsid w:val="003940C1"/>
    <w:rsid w:val="00395089"/>
    <w:rsid w:val="003A2887"/>
    <w:rsid w:val="003A29B0"/>
    <w:rsid w:val="003A4D8C"/>
    <w:rsid w:val="003A6FBE"/>
    <w:rsid w:val="003A7978"/>
    <w:rsid w:val="003B250E"/>
    <w:rsid w:val="003B3897"/>
    <w:rsid w:val="003B3A16"/>
    <w:rsid w:val="003B3BCD"/>
    <w:rsid w:val="003C4A5F"/>
    <w:rsid w:val="003C5375"/>
    <w:rsid w:val="003C698D"/>
    <w:rsid w:val="003D477A"/>
    <w:rsid w:val="003D6DEA"/>
    <w:rsid w:val="003E2816"/>
    <w:rsid w:val="003E3A80"/>
    <w:rsid w:val="003E49FE"/>
    <w:rsid w:val="003F2F9D"/>
    <w:rsid w:val="003F3247"/>
    <w:rsid w:val="003F4863"/>
    <w:rsid w:val="00401F1E"/>
    <w:rsid w:val="00402B17"/>
    <w:rsid w:val="00402F0E"/>
    <w:rsid w:val="00404259"/>
    <w:rsid w:val="00406611"/>
    <w:rsid w:val="00406984"/>
    <w:rsid w:val="00407D23"/>
    <w:rsid w:val="004110B5"/>
    <w:rsid w:val="00411437"/>
    <w:rsid w:val="0041207A"/>
    <w:rsid w:val="00414BB8"/>
    <w:rsid w:val="004231C8"/>
    <w:rsid w:val="0042392A"/>
    <w:rsid w:val="00424EF2"/>
    <w:rsid w:val="004255E7"/>
    <w:rsid w:val="00430828"/>
    <w:rsid w:val="00430A41"/>
    <w:rsid w:val="00431913"/>
    <w:rsid w:val="00433FCA"/>
    <w:rsid w:val="00434563"/>
    <w:rsid w:val="004349A7"/>
    <w:rsid w:val="0043688B"/>
    <w:rsid w:val="00441C31"/>
    <w:rsid w:val="0044745A"/>
    <w:rsid w:val="0045541A"/>
    <w:rsid w:val="004562A3"/>
    <w:rsid w:val="004602B4"/>
    <w:rsid w:val="0046300F"/>
    <w:rsid w:val="0046351B"/>
    <w:rsid w:val="004635D9"/>
    <w:rsid w:val="004652FD"/>
    <w:rsid w:val="00466652"/>
    <w:rsid w:val="004718E3"/>
    <w:rsid w:val="00472D62"/>
    <w:rsid w:val="00472E20"/>
    <w:rsid w:val="00472F9A"/>
    <w:rsid w:val="0047502D"/>
    <w:rsid w:val="00475B68"/>
    <w:rsid w:val="004816B4"/>
    <w:rsid w:val="00481D5E"/>
    <w:rsid w:val="004844EC"/>
    <w:rsid w:val="00485772"/>
    <w:rsid w:val="00490935"/>
    <w:rsid w:val="00491539"/>
    <w:rsid w:val="00492E44"/>
    <w:rsid w:val="0049401C"/>
    <w:rsid w:val="004A3D8D"/>
    <w:rsid w:val="004A462A"/>
    <w:rsid w:val="004A4F66"/>
    <w:rsid w:val="004A4FB3"/>
    <w:rsid w:val="004A7D14"/>
    <w:rsid w:val="004A7FFD"/>
    <w:rsid w:val="004B44CA"/>
    <w:rsid w:val="004B69E4"/>
    <w:rsid w:val="004C1ADF"/>
    <w:rsid w:val="004C78A2"/>
    <w:rsid w:val="004D2CA0"/>
    <w:rsid w:val="004E0513"/>
    <w:rsid w:val="004E11A7"/>
    <w:rsid w:val="004E17D4"/>
    <w:rsid w:val="004E2EE9"/>
    <w:rsid w:val="004E34B9"/>
    <w:rsid w:val="004E3F81"/>
    <w:rsid w:val="004E7D84"/>
    <w:rsid w:val="004F3EEC"/>
    <w:rsid w:val="004F3FD4"/>
    <w:rsid w:val="004F47C1"/>
    <w:rsid w:val="004F6AED"/>
    <w:rsid w:val="004F7C3B"/>
    <w:rsid w:val="00500D2F"/>
    <w:rsid w:val="0050241E"/>
    <w:rsid w:val="00503D88"/>
    <w:rsid w:val="00504529"/>
    <w:rsid w:val="005071EA"/>
    <w:rsid w:val="0051098E"/>
    <w:rsid w:val="0051618D"/>
    <w:rsid w:val="0051622E"/>
    <w:rsid w:val="0051695C"/>
    <w:rsid w:val="00523F64"/>
    <w:rsid w:val="00524125"/>
    <w:rsid w:val="00524D58"/>
    <w:rsid w:val="005259AB"/>
    <w:rsid w:val="00527ACE"/>
    <w:rsid w:val="00530523"/>
    <w:rsid w:val="00530F6F"/>
    <w:rsid w:val="00533B7E"/>
    <w:rsid w:val="00537BCF"/>
    <w:rsid w:val="00542C90"/>
    <w:rsid w:val="005450FB"/>
    <w:rsid w:val="0055649F"/>
    <w:rsid w:val="00557ABE"/>
    <w:rsid w:val="005654BA"/>
    <w:rsid w:val="00566F28"/>
    <w:rsid w:val="005710C3"/>
    <w:rsid w:val="00572CCA"/>
    <w:rsid w:val="00573238"/>
    <w:rsid w:val="00581F60"/>
    <w:rsid w:val="00582F6E"/>
    <w:rsid w:val="00584BAE"/>
    <w:rsid w:val="005850B8"/>
    <w:rsid w:val="00585600"/>
    <w:rsid w:val="00585F5E"/>
    <w:rsid w:val="005860B8"/>
    <w:rsid w:val="0058613B"/>
    <w:rsid w:val="005933B1"/>
    <w:rsid w:val="005934BE"/>
    <w:rsid w:val="005936B7"/>
    <w:rsid w:val="005936D5"/>
    <w:rsid w:val="00594592"/>
    <w:rsid w:val="005A0113"/>
    <w:rsid w:val="005A06AC"/>
    <w:rsid w:val="005A1F66"/>
    <w:rsid w:val="005A39E1"/>
    <w:rsid w:val="005A3DA2"/>
    <w:rsid w:val="005A67EA"/>
    <w:rsid w:val="005A6D20"/>
    <w:rsid w:val="005B4258"/>
    <w:rsid w:val="005B5D23"/>
    <w:rsid w:val="005B7412"/>
    <w:rsid w:val="005C436E"/>
    <w:rsid w:val="005C5D5C"/>
    <w:rsid w:val="005D28F0"/>
    <w:rsid w:val="005D3322"/>
    <w:rsid w:val="005D59A1"/>
    <w:rsid w:val="005D5D47"/>
    <w:rsid w:val="005D6247"/>
    <w:rsid w:val="005D62B8"/>
    <w:rsid w:val="005D7EA9"/>
    <w:rsid w:val="005E1AF0"/>
    <w:rsid w:val="005E2F98"/>
    <w:rsid w:val="005E3A06"/>
    <w:rsid w:val="005E6DE0"/>
    <w:rsid w:val="005E73D1"/>
    <w:rsid w:val="005E7B72"/>
    <w:rsid w:val="005F2502"/>
    <w:rsid w:val="005F26EC"/>
    <w:rsid w:val="005F48E8"/>
    <w:rsid w:val="005F66C4"/>
    <w:rsid w:val="005F7422"/>
    <w:rsid w:val="00602A11"/>
    <w:rsid w:val="00603480"/>
    <w:rsid w:val="00603D51"/>
    <w:rsid w:val="0060541C"/>
    <w:rsid w:val="006065C6"/>
    <w:rsid w:val="00606C8A"/>
    <w:rsid w:val="00606C8B"/>
    <w:rsid w:val="006124C3"/>
    <w:rsid w:val="0061598B"/>
    <w:rsid w:val="00616CF4"/>
    <w:rsid w:val="00620D9F"/>
    <w:rsid w:val="006214D4"/>
    <w:rsid w:val="006216A9"/>
    <w:rsid w:val="006301D8"/>
    <w:rsid w:val="0063114F"/>
    <w:rsid w:val="00631CB8"/>
    <w:rsid w:val="00633A53"/>
    <w:rsid w:val="0063526E"/>
    <w:rsid w:val="00636FB5"/>
    <w:rsid w:val="00637193"/>
    <w:rsid w:val="00640BDC"/>
    <w:rsid w:val="006420B2"/>
    <w:rsid w:val="00645C74"/>
    <w:rsid w:val="0065299E"/>
    <w:rsid w:val="006534E2"/>
    <w:rsid w:val="00656B01"/>
    <w:rsid w:val="0065715E"/>
    <w:rsid w:val="0066220A"/>
    <w:rsid w:val="006626D1"/>
    <w:rsid w:val="00663BA7"/>
    <w:rsid w:val="00665762"/>
    <w:rsid w:val="00672720"/>
    <w:rsid w:val="0067364F"/>
    <w:rsid w:val="006755E3"/>
    <w:rsid w:val="006768D6"/>
    <w:rsid w:val="00676941"/>
    <w:rsid w:val="006812AC"/>
    <w:rsid w:val="006830F0"/>
    <w:rsid w:val="00683BA3"/>
    <w:rsid w:val="00683C25"/>
    <w:rsid w:val="00684725"/>
    <w:rsid w:val="00684FAC"/>
    <w:rsid w:val="006916C5"/>
    <w:rsid w:val="00696241"/>
    <w:rsid w:val="00697FD6"/>
    <w:rsid w:val="006A5971"/>
    <w:rsid w:val="006A7499"/>
    <w:rsid w:val="006B0011"/>
    <w:rsid w:val="006B02B0"/>
    <w:rsid w:val="006B336A"/>
    <w:rsid w:val="006B3509"/>
    <w:rsid w:val="006C1CE2"/>
    <w:rsid w:val="006C2273"/>
    <w:rsid w:val="006C42F2"/>
    <w:rsid w:val="006C483A"/>
    <w:rsid w:val="006C7D81"/>
    <w:rsid w:val="006D19ED"/>
    <w:rsid w:val="006D209C"/>
    <w:rsid w:val="006D2384"/>
    <w:rsid w:val="006D2FF6"/>
    <w:rsid w:val="006D7CC2"/>
    <w:rsid w:val="006E4F62"/>
    <w:rsid w:val="006E53E5"/>
    <w:rsid w:val="006E6F49"/>
    <w:rsid w:val="006F0851"/>
    <w:rsid w:val="006F157A"/>
    <w:rsid w:val="006F16EF"/>
    <w:rsid w:val="006F6315"/>
    <w:rsid w:val="006F6F53"/>
    <w:rsid w:val="006F7A0B"/>
    <w:rsid w:val="007018B1"/>
    <w:rsid w:val="007023E5"/>
    <w:rsid w:val="00703E9C"/>
    <w:rsid w:val="0071589C"/>
    <w:rsid w:val="00722759"/>
    <w:rsid w:val="0073008B"/>
    <w:rsid w:val="007302D9"/>
    <w:rsid w:val="00732ECA"/>
    <w:rsid w:val="00737550"/>
    <w:rsid w:val="0073780D"/>
    <w:rsid w:val="00740EEF"/>
    <w:rsid w:val="00753F31"/>
    <w:rsid w:val="00755487"/>
    <w:rsid w:val="0076648D"/>
    <w:rsid w:val="0076729F"/>
    <w:rsid w:val="00771574"/>
    <w:rsid w:val="00771856"/>
    <w:rsid w:val="00773322"/>
    <w:rsid w:val="00774E9A"/>
    <w:rsid w:val="00777272"/>
    <w:rsid w:val="0078029D"/>
    <w:rsid w:val="00781776"/>
    <w:rsid w:val="00782F64"/>
    <w:rsid w:val="00787ABD"/>
    <w:rsid w:val="00793C43"/>
    <w:rsid w:val="007951AA"/>
    <w:rsid w:val="007A128B"/>
    <w:rsid w:val="007A6049"/>
    <w:rsid w:val="007A621A"/>
    <w:rsid w:val="007A7DE6"/>
    <w:rsid w:val="007B008D"/>
    <w:rsid w:val="007B0CE3"/>
    <w:rsid w:val="007B2BFD"/>
    <w:rsid w:val="007B4E4B"/>
    <w:rsid w:val="007B7578"/>
    <w:rsid w:val="007C0DE2"/>
    <w:rsid w:val="007D51CD"/>
    <w:rsid w:val="007D5720"/>
    <w:rsid w:val="007E2033"/>
    <w:rsid w:val="007E29B5"/>
    <w:rsid w:val="007E2B12"/>
    <w:rsid w:val="007E34EA"/>
    <w:rsid w:val="007E5FE4"/>
    <w:rsid w:val="007E6CF7"/>
    <w:rsid w:val="007F4426"/>
    <w:rsid w:val="007F5A6E"/>
    <w:rsid w:val="007F62A6"/>
    <w:rsid w:val="007F634D"/>
    <w:rsid w:val="007F64AF"/>
    <w:rsid w:val="007F7A89"/>
    <w:rsid w:val="008046BC"/>
    <w:rsid w:val="0080565E"/>
    <w:rsid w:val="00805A77"/>
    <w:rsid w:val="00807BB3"/>
    <w:rsid w:val="00811368"/>
    <w:rsid w:val="00813E91"/>
    <w:rsid w:val="0081554D"/>
    <w:rsid w:val="00817370"/>
    <w:rsid w:val="008177DC"/>
    <w:rsid w:val="0082044B"/>
    <w:rsid w:val="00821413"/>
    <w:rsid w:val="008218FC"/>
    <w:rsid w:val="00821C03"/>
    <w:rsid w:val="00825008"/>
    <w:rsid w:val="008252AE"/>
    <w:rsid w:val="00825AB2"/>
    <w:rsid w:val="00826BEB"/>
    <w:rsid w:val="0083527A"/>
    <w:rsid w:val="00840593"/>
    <w:rsid w:val="008405E0"/>
    <w:rsid w:val="008468D4"/>
    <w:rsid w:val="00847457"/>
    <w:rsid w:val="00847635"/>
    <w:rsid w:val="008476F6"/>
    <w:rsid w:val="00850FCD"/>
    <w:rsid w:val="00852309"/>
    <w:rsid w:val="008532CA"/>
    <w:rsid w:val="00854336"/>
    <w:rsid w:val="0086127F"/>
    <w:rsid w:val="00862C87"/>
    <w:rsid w:val="00865B98"/>
    <w:rsid w:val="008717AA"/>
    <w:rsid w:val="00871AC0"/>
    <w:rsid w:val="00872B93"/>
    <w:rsid w:val="008736E0"/>
    <w:rsid w:val="00873A12"/>
    <w:rsid w:val="00875A8A"/>
    <w:rsid w:val="008760A9"/>
    <w:rsid w:val="00880F6E"/>
    <w:rsid w:val="00884C57"/>
    <w:rsid w:val="00890F57"/>
    <w:rsid w:val="00892B25"/>
    <w:rsid w:val="00894B06"/>
    <w:rsid w:val="008977A9"/>
    <w:rsid w:val="008A1093"/>
    <w:rsid w:val="008A67EF"/>
    <w:rsid w:val="008A6FFB"/>
    <w:rsid w:val="008B0289"/>
    <w:rsid w:val="008B4D6B"/>
    <w:rsid w:val="008B74E9"/>
    <w:rsid w:val="008B7BBE"/>
    <w:rsid w:val="008C0780"/>
    <w:rsid w:val="008C2B07"/>
    <w:rsid w:val="008C3349"/>
    <w:rsid w:val="008C467D"/>
    <w:rsid w:val="008C47DA"/>
    <w:rsid w:val="008D1256"/>
    <w:rsid w:val="008D1CB1"/>
    <w:rsid w:val="008D46B5"/>
    <w:rsid w:val="008D737E"/>
    <w:rsid w:val="008E0CA4"/>
    <w:rsid w:val="008E26AE"/>
    <w:rsid w:val="008E57BA"/>
    <w:rsid w:val="008E5D35"/>
    <w:rsid w:val="008E643C"/>
    <w:rsid w:val="008E752A"/>
    <w:rsid w:val="008F03F3"/>
    <w:rsid w:val="008F0922"/>
    <w:rsid w:val="008F1114"/>
    <w:rsid w:val="008F3B6E"/>
    <w:rsid w:val="008F5FEC"/>
    <w:rsid w:val="008F67B7"/>
    <w:rsid w:val="009004E9"/>
    <w:rsid w:val="00903C7F"/>
    <w:rsid w:val="0090482D"/>
    <w:rsid w:val="009110F2"/>
    <w:rsid w:val="0091261E"/>
    <w:rsid w:val="00913048"/>
    <w:rsid w:val="00913631"/>
    <w:rsid w:val="009137E6"/>
    <w:rsid w:val="00915C31"/>
    <w:rsid w:val="00915C58"/>
    <w:rsid w:val="00915D8D"/>
    <w:rsid w:val="00917747"/>
    <w:rsid w:val="00921090"/>
    <w:rsid w:val="00922F87"/>
    <w:rsid w:val="00923D2D"/>
    <w:rsid w:val="00927A0A"/>
    <w:rsid w:val="0093026E"/>
    <w:rsid w:val="00934EC1"/>
    <w:rsid w:val="00935034"/>
    <w:rsid w:val="00947967"/>
    <w:rsid w:val="00947B59"/>
    <w:rsid w:val="00950486"/>
    <w:rsid w:val="00950B5C"/>
    <w:rsid w:val="00952DC5"/>
    <w:rsid w:val="0095329F"/>
    <w:rsid w:val="00953B7A"/>
    <w:rsid w:val="009649C0"/>
    <w:rsid w:val="0096778A"/>
    <w:rsid w:val="009708BF"/>
    <w:rsid w:val="00974D58"/>
    <w:rsid w:val="00976E9D"/>
    <w:rsid w:val="00977067"/>
    <w:rsid w:val="00980E8D"/>
    <w:rsid w:val="0098108B"/>
    <w:rsid w:val="009815FB"/>
    <w:rsid w:val="00981ABF"/>
    <w:rsid w:val="00986D7B"/>
    <w:rsid w:val="009906BE"/>
    <w:rsid w:val="00990BDD"/>
    <w:rsid w:val="00991E43"/>
    <w:rsid w:val="00997494"/>
    <w:rsid w:val="009979C8"/>
    <w:rsid w:val="009A0DE1"/>
    <w:rsid w:val="009A48CD"/>
    <w:rsid w:val="009A5152"/>
    <w:rsid w:val="009A6280"/>
    <w:rsid w:val="009A6F20"/>
    <w:rsid w:val="009B44C5"/>
    <w:rsid w:val="009B69BB"/>
    <w:rsid w:val="009C1842"/>
    <w:rsid w:val="009C1C87"/>
    <w:rsid w:val="009C5166"/>
    <w:rsid w:val="009D06D9"/>
    <w:rsid w:val="009D07D3"/>
    <w:rsid w:val="009D3EE0"/>
    <w:rsid w:val="009E3684"/>
    <w:rsid w:val="009E45BA"/>
    <w:rsid w:val="009E49BC"/>
    <w:rsid w:val="009E6A2E"/>
    <w:rsid w:val="009F2D79"/>
    <w:rsid w:val="009F468D"/>
    <w:rsid w:val="009F6783"/>
    <w:rsid w:val="009F7604"/>
    <w:rsid w:val="00A02060"/>
    <w:rsid w:val="00A020DD"/>
    <w:rsid w:val="00A02EB4"/>
    <w:rsid w:val="00A0339B"/>
    <w:rsid w:val="00A03BC0"/>
    <w:rsid w:val="00A04105"/>
    <w:rsid w:val="00A043E8"/>
    <w:rsid w:val="00A05A08"/>
    <w:rsid w:val="00A05E72"/>
    <w:rsid w:val="00A10228"/>
    <w:rsid w:val="00A1546A"/>
    <w:rsid w:val="00A21360"/>
    <w:rsid w:val="00A21ECB"/>
    <w:rsid w:val="00A2703E"/>
    <w:rsid w:val="00A30F05"/>
    <w:rsid w:val="00A311C7"/>
    <w:rsid w:val="00A33DFC"/>
    <w:rsid w:val="00A34A58"/>
    <w:rsid w:val="00A35EDB"/>
    <w:rsid w:val="00A41578"/>
    <w:rsid w:val="00A445F4"/>
    <w:rsid w:val="00A502E0"/>
    <w:rsid w:val="00A528D2"/>
    <w:rsid w:val="00A535B8"/>
    <w:rsid w:val="00A541A1"/>
    <w:rsid w:val="00A55FD5"/>
    <w:rsid w:val="00A61319"/>
    <w:rsid w:val="00A63728"/>
    <w:rsid w:val="00A63BE8"/>
    <w:rsid w:val="00A640A8"/>
    <w:rsid w:val="00A64D5C"/>
    <w:rsid w:val="00A65128"/>
    <w:rsid w:val="00A65839"/>
    <w:rsid w:val="00A65D8E"/>
    <w:rsid w:val="00A72712"/>
    <w:rsid w:val="00A73E27"/>
    <w:rsid w:val="00A83E2A"/>
    <w:rsid w:val="00A83EA6"/>
    <w:rsid w:val="00A85991"/>
    <w:rsid w:val="00A866E4"/>
    <w:rsid w:val="00A87E6C"/>
    <w:rsid w:val="00A94613"/>
    <w:rsid w:val="00A95069"/>
    <w:rsid w:val="00A9588A"/>
    <w:rsid w:val="00A967E8"/>
    <w:rsid w:val="00AA0BA8"/>
    <w:rsid w:val="00AA1266"/>
    <w:rsid w:val="00AA1D3F"/>
    <w:rsid w:val="00AA1D59"/>
    <w:rsid w:val="00AA50A4"/>
    <w:rsid w:val="00AA538A"/>
    <w:rsid w:val="00AA6143"/>
    <w:rsid w:val="00AA7ADF"/>
    <w:rsid w:val="00AB316D"/>
    <w:rsid w:val="00AC2ED9"/>
    <w:rsid w:val="00AC3E6E"/>
    <w:rsid w:val="00AC7E3C"/>
    <w:rsid w:val="00AD5DF1"/>
    <w:rsid w:val="00AE4DF4"/>
    <w:rsid w:val="00AE65EF"/>
    <w:rsid w:val="00AE66A7"/>
    <w:rsid w:val="00AF2EA1"/>
    <w:rsid w:val="00AF7577"/>
    <w:rsid w:val="00AF79A3"/>
    <w:rsid w:val="00B02F74"/>
    <w:rsid w:val="00B03FAE"/>
    <w:rsid w:val="00B0572B"/>
    <w:rsid w:val="00B102C8"/>
    <w:rsid w:val="00B11DE4"/>
    <w:rsid w:val="00B1276C"/>
    <w:rsid w:val="00B1321E"/>
    <w:rsid w:val="00B13FDA"/>
    <w:rsid w:val="00B1594A"/>
    <w:rsid w:val="00B172B2"/>
    <w:rsid w:val="00B234E2"/>
    <w:rsid w:val="00B24EE4"/>
    <w:rsid w:val="00B27A16"/>
    <w:rsid w:val="00B27DE8"/>
    <w:rsid w:val="00B304B9"/>
    <w:rsid w:val="00B30CC1"/>
    <w:rsid w:val="00B319A4"/>
    <w:rsid w:val="00B33627"/>
    <w:rsid w:val="00B36C9D"/>
    <w:rsid w:val="00B36DFD"/>
    <w:rsid w:val="00B419EC"/>
    <w:rsid w:val="00B42755"/>
    <w:rsid w:val="00B4372D"/>
    <w:rsid w:val="00B46936"/>
    <w:rsid w:val="00B50EA3"/>
    <w:rsid w:val="00B52D65"/>
    <w:rsid w:val="00B5501A"/>
    <w:rsid w:val="00B557D6"/>
    <w:rsid w:val="00B63108"/>
    <w:rsid w:val="00B66FF7"/>
    <w:rsid w:val="00B70B28"/>
    <w:rsid w:val="00B74215"/>
    <w:rsid w:val="00B747EC"/>
    <w:rsid w:val="00B748A2"/>
    <w:rsid w:val="00B750B3"/>
    <w:rsid w:val="00B77158"/>
    <w:rsid w:val="00B8021F"/>
    <w:rsid w:val="00B80BD7"/>
    <w:rsid w:val="00B85099"/>
    <w:rsid w:val="00B855F1"/>
    <w:rsid w:val="00B85756"/>
    <w:rsid w:val="00B865F8"/>
    <w:rsid w:val="00B9036F"/>
    <w:rsid w:val="00B90E8A"/>
    <w:rsid w:val="00B933B8"/>
    <w:rsid w:val="00B93F0A"/>
    <w:rsid w:val="00B9556A"/>
    <w:rsid w:val="00BA29CA"/>
    <w:rsid w:val="00BA6B14"/>
    <w:rsid w:val="00BB0201"/>
    <w:rsid w:val="00BB03BC"/>
    <w:rsid w:val="00BB2FC1"/>
    <w:rsid w:val="00BB702A"/>
    <w:rsid w:val="00BB71B6"/>
    <w:rsid w:val="00BC0BE5"/>
    <w:rsid w:val="00BC1DAB"/>
    <w:rsid w:val="00BC359F"/>
    <w:rsid w:val="00BC671D"/>
    <w:rsid w:val="00BD0414"/>
    <w:rsid w:val="00BD3244"/>
    <w:rsid w:val="00BD480D"/>
    <w:rsid w:val="00BE1FA6"/>
    <w:rsid w:val="00BE21D1"/>
    <w:rsid w:val="00BE3BD7"/>
    <w:rsid w:val="00BE6E99"/>
    <w:rsid w:val="00BE7075"/>
    <w:rsid w:val="00BF0B9D"/>
    <w:rsid w:val="00BF1DD2"/>
    <w:rsid w:val="00BF1F77"/>
    <w:rsid w:val="00BF30B9"/>
    <w:rsid w:val="00BF4C9A"/>
    <w:rsid w:val="00BF50BE"/>
    <w:rsid w:val="00C010D1"/>
    <w:rsid w:val="00C030BF"/>
    <w:rsid w:val="00C05CEC"/>
    <w:rsid w:val="00C05EEE"/>
    <w:rsid w:val="00C10DEC"/>
    <w:rsid w:val="00C125B1"/>
    <w:rsid w:val="00C2141A"/>
    <w:rsid w:val="00C21671"/>
    <w:rsid w:val="00C226E4"/>
    <w:rsid w:val="00C26005"/>
    <w:rsid w:val="00C27A27"/>
    <w:rsid w:val="00C3099E"/>
    <w:rsid w:val="00C30C1B"/>
    <w:rsid w:val="00C31CF5"/>
    <w:rsid w:val="00C331D3"/>
    <w:rsid w:val="00C34EFB"/>
    <w:rsid w:val="00C354E4"/>
    <w:rsid w:val="00C359C0"/>
    <w:rsid w:val="00C36597"/>
    <w:rsid w:val="00C367A3"/>
    <w:rsid w:val="00C42242"/>
    <w:rsid w:val="00C42CAE"/>
    <w:rsid w:val="00C47C6C"/>
    <w:rsid w:val="00C50973"/>
    <w:rsid w:val="00C62A4E"/>
    <w:rsid w:val="00C638E3"/>
    <w:rsid w:val="00C64FF3"/>
    <w:rsid w:val="00C6508E"/>
    <w:rsid w:val="00C65144"/>
    <w:rsid w:val="00C675B1"/>
    <w:rsid w:val="00C67982"/>
    <w:rsid w:val="00C7458A"/>
    <w:rsid w:val="00C752AC"/>
    <w:rsid w:val="00C753CC"/>
    <w:rsid w:val="00C753F2"/>
    <w:rsid w:val="00C7738D"/>
    <w:rsid w:val="00C82448"/>
    <w:rsid w:val="00C82EB3"/>
    <w:rsid w:val="00C86381"/>
    <w:rsid w:val="00C91991"/>
    <w:rsid w:val="00C93184"/>
    <w:rsid w:val="00C94E7C"/>
    <w:rsid w:val="00C96A9B"/>
    <w:rsid w:val="00CA0384"/>
    <w:rsid w:val="00CA368C"/>
    <w:rsid w:val="00CA3AFE"/>
    <w:rsid w:val="00CA5408"/>
    <w:rsid w:val="00CA68E4"/>
    <w:rsid w:val="00CB1788"/>
    <w:rsid w:val="00CB347E"/>
    <w:rsid w:val="00CC427C"/>
    <w:rsid w:val="00CC4559"/>
    <w:rsid w:val="00CC4F43"/>
    <w:rsid w:val="00CD0833"/>
    <w:rsid w:val="00CD2771"/>
    <w:rsid w:val="00CD4866"/>
    <w:rsid w:val="00CD5221"/>
    <w:rsid w:val="00CD5B92"/>
    <w:rsid w:val="00CD6331"/>
    <w:rsid w:val="00CE265C"/>
    <w:rsid w:val="00CE3125"/>
    <w:rsid w:val="00CE4B71"/>
    <w:rsid w:val="00CE5753"/>
    <w:rsid w:val="00CE6640"/>
    <w:rsid w:val="00CF2899"/>
    <w:rsid w:val="00CF42A2"/>
    <w:rsid w:val="00D00FBA"/>
    <w:rsid w:val="00D01F63"/>
    <w:rsid w:val="00D0344C"/>
    <w:rsid w:val="00D03C29"/>
    <w:rsid w:val="00D04AFC"/>
    <w:rsid w:val="00D0531C"/>
    <w:rsid w:val="00D07C54"/>
    <w:rsid w:val="00D145BF"/>
    <w:rsid w:val="00D15E4E"/>
    <w:rsid w:val="00D15F04"/>
    <w:rsid w:val="00D17E8F"/>
    <w:rsid w:val="00D22664"/>
    <w:rsid w:val="00D22686"/>
    <w:rsid w:val="00D232CD"/>
    <w:rsid w:val="00D24EDE"/>
    <w:rsid w:val="00D30B8D"/>
    <w:rsid w:val="00D31C0B"/>
    <w:rsid w:val="00D332A3"/>
    <w:rsid w:val="00D3649F"/>
    <w:rsid w:val="00D42E5E"/>
    <w:rsid w:val="00D43FDD"/>
    <w:rsid w:val="00D44936"/>
    <w:rsid w:val="00D4554E"/>
    <w:rsid w:val="00D478BA"/>
    <w:rsid w:val="00D51167"/>
    <w:rsid w:val="00D54C0A"/>
    <w:rsid w:val="00D5616A"/>
    <w:rsid w:val="00D6010A"/>
    <w:rsid w:val="00D6015F"/>
    <w:rsid w:val="00D6175A"/>
    <w:rsid w:val="00D61E76"/>
    <w:rsid w:val="00D64426"/>
    <w:rsid w:val="00D64B58"/>
    <w:rsid w:val="00D67BE2"/>
    <w:rsid w:val="00D67D71"/>
    <w:rsid w:val="00D72D92"/>
    <w:rsid w:val="00D72E0E"/>
    <w:rsid w:val="00D72E70"/>
    <w:rsid w:val="00D72FAF"/>
    <w:rsid w:val="00D73204"/>
    <w:rsid w:val="00D73250"/>
    <w:rsid w:val="00D732DC"/>
    <w:rsid w:val="00D74598"/>
    <w:rsid w:val="00D75437"/>
    <w:rsid w:val="00D76ED8"/>
    <w:rsid w:val="00D8009F"/>
    <w:rsid w:val="00D81F52"/>
    <w:rsid w:val="00D84CC4"/>
    <w:rsid w:val="00D91610"/>
    <w:rsid w:val="00D9191E"/>
    <w:rsid w:val="00D93BF8"/>
    <w:rsid w:val="00D95601"/>
    <w:rsid w:val="00D9618D"/>
    <w:rsid w:val="00D96A7E"/>
    <w:rsid w:val="00D96B6E"/>
    <w:rsid w:val="00D9798D"/>
    <w:rsid w:val="00DA260A"/>
    <w:rsid w:val="00DB287D"/>
    <w:rsid w:val="00DB2F9C"/>
    <w:rsid w:val="00DB606D"/>
    <w:rsid w:val="00DC0353"/>
    <w:rsid w:val="00DC0A15"/>
    <w:rsid w:val="00DC2295"/>
    <w:rsid w:val="00DC580D"/>
    <w:rsid w:val="00DC5D28"/>
    <w:rsid w:val="00DC5DDF"/>
    <w:rsid w:val="00DD075E"/>
    <w:rsid w:val="00DD1138"/>
    <w:rsid w:val="00DD59C7"/>
    <w:rsid w:val="00DE386B"/>
    <w:rsid w:val="00DE5C8D"/>
    <w:rsid w:val="00DE6718"/>
    <w:rsid w:val="00DF29A8"/>
    <w:rsid w:val="00DF411A"/>
    <w:rsid w:val="00DF50B1"/>
    <w:rsid w:val="00DF54BF"/>
    <w:rsid w:val="00E00732"/>
    <w:rsid w:val="00E009A1"/>
    <w:rsid w:val="00E0194E"/>
    <w:rsid w:val="00E03853"/>
    <w:rsid w:val="00E04906"/>
    <w:rsid w:val="00E07A53"/>
    <w:rsid w:val="00E123E6"/>
    <w:rsid w:val="00E12567"/>
    <w:rsid w:val="00E12EAF"/>
    <w:rsid w:val="00E139A1"/>
    <w:rsid w:val="00E16C4F"/>
    <w:rsid w:val="00E21309"/>
    <w:rsid w:val="00E22CF2"/>
    <w:rsid w:val="00E2393A"/>
    <w:rsid w:val="00E254F6"/>
    <w:rsid w:val="00E25F00"/>
    <w:rsid w:val="00E27D44"/>
    <w:rsid w:val="00E311C1"/>
    <w:rsid w:val="00E3182F"/>
    <w:rsid w:val="00E31A2D"/>
    <w:rsid w:val="00E352E1"/>
    <w:rsid w:val="00E41196"/>
    <w:rsid w:val="00E43A80"/>
    <w:rsid w:val="00E442E4"/>
    <w:rsid w:val="00E44B61"/>
    <w:rsid w:val="00E4504D"/>
    <w:rsid w:val="00E4739F"/>
    <w:rsid w:val="00E508F5"/>
    <w:rsid w:val="00E549B6"/>
    <w:rsid w:val="00E61738"/>
    <w:rsid w:val="00E624E1"/>
    <w:rsid w:val="00E70136"/>
    <w:rsid w:val="00E717F5"/>
    <w:rsid w:val="00E72FF1"/>
    <w:rsid w:val="00E74392"/>
    <w:rsid w:val="00E76045"/>
    <w:rsid w:val="00E767D7"/>
    <w:rsid w:val="00E77A8B"/>
    <w:rsid w:val="00E804B6"/>
    <w:rsid w:val="00E830D6"/>
    <w:rsid w:val="00E86F4F"/>
    <w:rsid w:val="00E90356"/>
    <w:rsid w:val="00E933A7"/>
    <w:rsid w:val="00E94278"/>
    <w:rsid w:val="00EA13F6"/>
    <w:rsid w:val="00EA2363"/>
    <w:rsid w:val="00EA300F"/>
    <w:rsid w:val="00EA5156"/>
    <w:rsid w:val="00EA541E"/>
    <w:rsid w:val="00EA6B6B"/>
    <w:rsid w:val="00EA7AC1"/>
    <w:rsid w:val="00EB42A5"/>
    <w:rsid w:val="00EB518F"/>
    <w:rsid w:val="00EB546F"/>
    <w:rsid w:val="00EB59B8"/>
    <w:rsid w:val="00EB7182"/>
    <w:rsid w:val="00EC0842"/>
    <w:rsid w:val="00EC09DA"/>
    <w:rsid w:val="00EC3225"/>
    <w:rsid w:val="00EC3242"/>
    <w:rsid w:val="00EC5447"/>
    <w:rsid w:val="00EC78EB"/>
    <w:rsid w:val="00ED2E65"/>
    <w:rsid w:val="00ED345B"/>
    <w:rsid w:val="00ED3D36"/>
    <w:rsid w:val="00ED5328"/>
    <w:rsid w:val="00ED56FC"/>
    <w:rsid w:val="00ED5BA0"/>
    <w:rsid w:val="00ED663F"/>
    <w:rsid w:val="00ED791D"/>
    <w:rsid w:val="00EE1213"/>
    <w:rsid w:val="00EE1CAF"/>
    <w:rsid w:val="00EE2C7E"/>
    <w:rsid w:val="00EE3508"/>
    <w:rsid w:val="00EE69D8"/>
    <w:rsid w:val="00F04694"/>
    <w:rsid w:val="00F05504"/>
    <w:rsid w:val="00F05FF9"/>
    <w:rsid w:val="00F11238"/>
    <w:rsid w:val="00F12136"/>
    <w:rsid w:val="00F13731"/>
    <w:rsid w:val="00F17437"/>
    <w:rsid w:val="00F17987"/>
    <w:rsid w:val="00F21AFD"/>
    <w:rsid w:val="00F21E2A"/>
    <w:rsid w:val="00F23466"/>
    <w:rsid w:val="00F24D41"/>
    <w:rsid w:val="00F25CDA"/>
    <w:rsid w:val="00F30E6D"/>
    <w:rsid w:val="00F329BB"/>
    <w:rsid w:val="00F338B6"/>
    <w:rsid w:val="00F35C55"/>
    <w:rsid w:val="00F37943"/>
    <w:rsid w:val="00F40916"/>
    <w:rsid w:val="00F42081"/>
    <w:rsid w:val="00F45A90"/>
    <w:rsid w:val="00F5011E"/>
    <w:rsid w:val="00F51848"/>
    <w:rsid w:val="00F549C9"/>
    <w:rsid w:val="00F55F7E"/>
    <w:rsid w:val="00F56103"/>
    <w:rsid w:val="00F56807"/>
    <w:rsid w:val="00F6122C"/>
    <w:rsid w:val="00F62514"/>
    <w:rsid w:val="00F62515"/>
    <w:rsid w:val="00F643A2"/>
    <w:rsid w:val="00F71FA5"/>
    <w:rsid w:val="00F72480"/>
    <w:rsid w:val="00F72E39"/>
    <w:rsid w:val="00F73D61"/>
    <w:rsid w:val="00F74016"/>
    <w:rsid w:val="00F740FD"/>
    <w:rsid w:val="00F74835"/>
    <w:rsid w:val="00F76F3B"/>
    <w:rsid w:val="00F772D8"/>
    <w:rsid w:val="00F87605"/>
    <w:rsid w:val="00F90530"/>
    <w:rsid w:val="00F9187E"/>
    <w:rsid w:val="00F9334D"/>
    <w:rsid w:val="00F94A32"/>
    <w:rsid w:val="00FA0BBC"/>
    <w:rsid w:val="00FA0EDB"/>
    <w:rsid w:val="00FA59CC"/>
    <w:rsid w:val="00FB13D9"/>
    <w:rsid w:val="00FB177B"/>
    <w:rsid w:val="00FB1EB3"/>
    <w:rsid w:val="00FB2259"/>
    <w:rsid w:val="00FB53AE"/>
    <w:rsid w:val="00FB6717"/>
    <w:rsid w:val="00FC0B81"/>
    <w:rsid w:val="00FC2A88"/>
    <w:rsid w:val="00FC33D4"/>
    <w:rsid w:val="00FC38F4"/>
    <w:rsid w:val="00FC5C1B"/>
    <w:rsid w:val="00FC7294"/>
    <w:rsid w:val="00FC76CB"/>
    <w:rsid w:val="00FD1931"/>
    <w:rsid w:val="00FD1D74"/>
    <w:rsid w:val="00FD2EC9"/>
    <w:rsid w:val="00FD46BE"/>
    <w:rsid w:val="00FD6ED6"/>
    <w:rsid w:val="00FD7E75"/>
    <w:rsid w:val="00FE11F9"/>
    <w:rsid w:val="00FE4F10"/>
    <w:rsid w:val="00FE5193"/>
    <w:rsid w:val="00FE7D58"/>
    <w:rsid w:val="00FF0B3A"/>
    <w:rsid w:val="00FF7D53"/>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9D7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CE3"/>
    <w:pPr>
      <w:spacing w:after="200" w:line="276" w:lineRule="auto"/>
    </w:pPr>
    <w:rPr>
      <w:sz w:val="22"/>
      <w:szCs w:val="22"/>
    </w:rPr>
  </w:style>
  <w:style w:type="paragraph" w:styleId="Heading1">
    <w:name w:val="heading 1"/>
    <w:basedOn w:val="Normal"/>
    <w:link w:val="Heading1Char"/>
    <w:uiPriority w:val="9"/>
    <w:qFormat/>
    <w:rsid w:val="003C4A5F"/>
    <w:pPr>
      <w:spacing w:before="100" w:beforeAutospacing="1" w:after="100" w:afterAutospacing="1" w:line="240" w:lineRule="auto"/>
      <w:outlineLvl w:val="0"/>
    </w:pPr>
    <w:rPr>
      <w:rFonts w:ascii="Times New Roman" w:eastAsia="Times New Roman" w:hAnsi="Times New Roman"/>
      <w:b/>
      <w:bCs/>
      <w:kern w:val="36"/>
      <w:sz w:val="48"/>
      <w:szCs w:val="48"/>
      <w:lang w:val="x-none" w:eastAsia="en-GB"/>
    </w:rPr>
  </w:style>
  <w:style w:type="paragraph" w:styleId="Heading2">
    <w:name w:val="heading 2"/>
    <w:basedOn w:val="Normal"/>
    <w:next w:val="Normal"/>
    <w:link w:val="Heading2Char"/>
    <w:uiPriority w:val="9"/>
    <w:qFormat/>
    <w:rsid w:val="009906BE"/>
    <w:pPr>
      <w:keepNext/>
      <w:spacing w:before="240" w:after="60"/>
      <w:outlineLvl w:val="1"/>
    </w:pPr>
    <w:rPr>
      <w:rFonts w:ascii="Cambria" w:eastAsia="Times New Roman" w:hAnsi="Cambria"/>
      <w:b/>
      <w:bCs/>
      <w:i/>
      <w:iCs/>
      <w:sz w:val="28"/>
      <w:szCs w:val="28"/>
      <w:lang w:val="x-none"/>
    </w:rPr>
  </w:style>
  <w:style w:type="paragraph" w:styleId="Heading4">
    <w:name w:val="heading 4"/>
    <w:basedOn w:val="Normal"/>
    <w:next w:val="Normal"/>
    <w:link w:val="Heading4Char"/>
    <w:uiPriority w:val="9"/>
    <w:qFormat/>
    <w:rsid w:val="009906BE"/>
    <w:pPr>
      <w:keepNext/>
      <w:spacing w:before="240" w:after="60"/>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4A5F"/>
    <w:rPr>
      <w:rFonts w:ascii="Times New Roman" w:eastAsia="Times New Roman" w:hAnsi="Times New Roman"/>
      <w:b/>
      <w:bCs/>
      <w:kern w:val="36"/>
      <w:sz w:val="48"/>
      <w:szCs w:val="48"/>
      <w:lang w:val="x-none"/>
    </w:rPr>
  </w:style>
  <w:style w:type="character" w:customStyle="1" w:styleId="Heading2Char">
    <w:name w:val="Heading 2 Char"/>
    <w:link w:val="Heading2"/>
    <w:uiPriority w:val="9"/>
    <w:rsid w:val="009906BE"/>
    <w:rPr>
      <w:rFonts w:ascii="Cambria" w:eastAsia="Times New Roman" w:hAnsi="Cambria"/>
      <w:b/>
      <w:bCs/>
      <w:i/>
      <w:iCs/>
      <w:sz w:val="28"/>
      <w:szCs w:val="28"/>
      <w:lang w:val="x-none" w:eastAsia="en-US"/>
    </w:rPr>
  </w:style>
  <w:style w:type="character" w:customStyle="1" w:styleId="Heading4Char">
    <w:name w:val="Heading 4 Char"/>
    <w:link w:val="Heading4"/>
    <w:uiPriority w:val="9"/>
    <w:rsid w:val="009906BE"/>
    <w:rPr>
      <w:rFonts w:eastAsia="Times New Roman"/>
      <w:b/>
      <w:bCs/>
      <w:sz w:val="28"/>
      <w:szCs w:val="28"/>
      <w:lang w:val="x-none" w:eastAsia="en-US"/>
    </w:rPr>
  </w:style>
  <w:style w:type="paragraph" w:styleId="BodyTextIndent2">
    <w:name w:val="Body Text Indent 2"/>
    <w:basedOn w:val="Normal"/>
    <w:link w:val="BodyTextIndent2Char"/>
    <w:rsid w:val="005A6D20"/>
    <w:pPr>
      <w:spacing w:after="120" w:line="480" w:lineRule="auto"/>
      <w:ind w:left="283"/>
    </w:pPr>
    <w:rPr>
      <w:rFonts w:ascii="Times New Roman" w:eastAsia="Times New Roman" w:hAnsi="Times New Roman"/>
      <w:sz w:val="24"/>
      <w:szCs w:val="24"/>
      <w:lang w:eastAsia="en-GB"/>
    </w:rPr>
  </w:style>
  <w:style w:type="character" w:customStyle="1" w:styleId="BodyTextIndent2Char">
    <w:name w:val="Body Text Indent 2 Char"/>
    <w:link w:val="BodyTextIndent2"/>
    <w:rsid w:val="005A6D20"/>
    <w:rPr>
      <w:rFonts w:ascii="Times New Roman" w:eastAsia="Times New Roman" w:hAnsi="Times New Roman" w:cs="Times New Roman"/>
      <w:sz w:val="24"/>
      <w:szCs w:val="24"/>
      <w:lang w:eastAsia="en-GB"/>
    </w:rPr>
  </w:style>
  <w:style w:type="character" w:styleId="Hyperlink">
    <w:name w:val="Hyperlink"/>
    <w:uiPriority w:val="99"/>
    <w:unhideWhenUsed/>
    <w:rsid w:val="00D07C54"/>
    <w:rPr>
      <w:color w:val="0000FF"/>
      <w:u w:val="single"/>
    </w:rPr>
  </w:style>
  <w:style w:type="character" w:customStyle="1" w:styleId="st">
    <w:name w:val="st"/>
    <w:basedOn w:val="DefaultParagraphFont"/>
    <w:rsid w:val="00391304"/>
  </w:style>
  <w:style w:type="character" w:styleId="Emphasis">
    <w:name w:val="Emphasis"/>
    <w:uiPriority w:val="20"/>
    <w:qFormat/>
    <w:rsid w:val="00391304"/>
    <w:rPr>
      <w:i/>
      <w:iCs/>
    </w:rPr>
  </w:style>
  <w:style w:type="table" w:styleId="TableGrid">
    <w:name w:val="Table Grid"/>
    <w:basedOn w:val="TableNormal"/>
    <w:uiPriority w:val="59"/>
    <w:rsid w:val="006A7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C96A9B"/>
    <w:pPr>
      <w:ind w:left="720"/>
    </w:pPr>
  </w:style>
  <w:style w:type="character" w:styleId="CommentReference">
    <w:name w:val="annotation reference"/>
    <w:uiPriority w:val="99"/>
    <w:semiHidden/>
    <w:unhideWhenUsed/>
    <w:rsid w:val="003102C0"/>
    <w:rPr>
      <w:sz w:val="16"/>
      <w:szCs w:val="16"/>
    </w:rPr>
  </w:style>
  <w:style w:type="paragraph" w:styleId="CommentText">
    <w:name w:val="annotation text"/>
    <w:basedOn w:val="Normal"/>
    <w:link w:val="CommentTextChar"/>
    <w:uiPriority w:val="99"/>
    <w:unhideWhenUsed/>
    <w:rsid w:val="003102C0"/>
    <w:rPr>
      <w:sz w:val="20"/>
      <w:szCs w:val="20"/>
    </w:rPr>
  </w:style>
  <w:style w:type="character" w:customStyle="1" w:styleId="CommentTextChar">
    <w:name w:val="Comment Text Char"/>
    <w:link w:val="CommentText"/>
    <w:uiPriority w:val="99"/>
    <w:rsid w:val="003102C0"/>
    <w:rPr>
      <w:lang w:eastAsia="en-US"/>
    </w:rPr>
  </w:style>
  <w:style w:type="paragraph" w:styleId="CommentSubject">
    <w:name w:val="annotation subject"/>
    <w:basedOn w:val="CommentText"/>
    <w:next w:val="CommentText"/>
    <w:link w:val="CommentSubjectChar"/>
    <w:uiPriority w:val="99"/>
    <w:semiHidden/>
    <w:unhideWhenUsed/>
    <w:rsid w:val="003102C0"/>
    <w:rPr>
      <w:b/>
      <w:bCs/>
    </w:rPr>
  </w:style>
  <w:style w:type="character" w:customStyle="1" w:styleId="CommentSubjectChar">
    <w:name w:val="Comment Subject Char"/>
    <w:link w:val="CommentSubject"/>
    <w:uiPriority w:val="99"/>
    <w:semiHidden/>
    <w:rsid w:val="003102C0"/>
    <w:rPr>
      <w:b/>
      <w:bCs/>
      <w:lang w:eastAsia="en-US"/>
    </w:rPr>
  </w:style>
  <w:style w:type="paragraph" w:styleId="BalloonText">
    <w:name w:val="Balloon Text"/>
    <w:basedOn w:val="Normal"/>
    <w:link w:val="BalloonTextChar"/>
    <w:uiPriority w:val="99"/>
    <w:semiHidden/>
    <w:unhideWhenUsed/>
    <w:rsid w:val="003102C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02C0"/>
    <w:rPr>
      <w:rFonts w:ascii="Tahoma" w:hAnsi="Tahoma" w:cs="Tahoma"/>
      <w:sz w:val="16"/>
      <w:szCs w:val="16"/>
      <w:lang w:eastAsia="en-US"/>
    </w:rPr>
  </w:style>
  <w:style w:type="character" w:customStyle="1" w:styleId="highlight">
    <w:name w:val="highlight"/>
    <w:basedOn w:val="DefaultParagraphFont"/>
    <w:rsid w:val="00636FB5"/>
  </w:style>
  <w:style w:type="paragraph" w:styleId="Footer">
    <w:name w:val="footer"/>
    <w:basedOn w:val="Normal"/>
    <w:link w:val="FooterChar"/>
    <w:uiPriority w:val="99"/>
    <w:unhideWhenUsed/>
    <w:rsid w:val="008B0289"/>
    <w:pPr>
      <w:tabs>
        <w:tab w:val="center" w:pos="4513"/>
        <w:tab w:val="right" w:pos="9026"/>
      </w:tabs>
    </w:pPr>
    <w:rPr>
      <w:lang w:val="x-none"/>
    </w:rPr>
  </w:style>
  <w:style w:type="character" w:customStyle="1" w:styleId="FooterChar">
    <w:name w:val="Footer Char"/>
    <w:link w:val="Footer"/>
    <w:uiPriority w:val="99"/>
    <w:rsid w:val="008B0289"/>
    <w:rPr>
      <w:sz w:val="22"/>
      <w:szCs w:val="22"/>
      <w:lang w:val="x-none" w:eastAsia="en-US"/>
    </w:rPr>
  </w:style>
  <w:style w:type="paragraph" w:styleId="Header">
    <w:name w:val="header"/>
    <w:basedOn w:val="Normal"/>
    <w:link w:val="HeaderChar"/>
    <w:uiPriority w:val="99"/>
    <w:unhideWhenUsed/>
    <w:rsid w:val="005D5D47"/>
    <w:pPr>
      <w:tabs>
        <w:tab w:val="center" w:pos="4513"/>
        <w:tab w:val="right" w:pos="9026"/>
      </w:tabs>
    </w:pPr>
  </w:style>
  <w:style w:type="character" w:customStyle="1" w:styleId="HeaderChar">
    <w:name w:val="Header Char"/>
    <w:link w:val="Header"/>
    <w:uiPriority w:val="99"/>
    <w:rsid w:val="005D5D47"/>
    <w:rPr>
      <w:sz w:val="22"/>
      <w:szCs w:val="22"/>
      <w:lang w:eastAsia="en-US"/>
    </w:rPr>
  </w:style>
  <w:style w:type="paragraph" w:styleId="NormalWeb">
    <w:name w:val="Normal (Web)"/>
    <w:basedOn w:val="Normal"/>
    <w:uiPriority w:val="99"/>
    <w:unhideWhenUsed/>
    <w:rsid w:val="00DF54BF"/>
    <w:pPr>
      <w:spacing w:before="100" w:beforeAutospacing="1" w:after="100" w:afterAutospacing="1" w:line="240" w:lineRule="auto"/>
    </w:pPr>
    <w:rPr>
      <w:rFonts w:ascii="Times New Roman" w:eastAsia="Times New Roman" w:hAnsi="Times New Roman"/>
      <w:sz w:val="24"/>
      <w:szCs w:val="24"/>
      <w:lang w:eastAsia="en-GB"/>
    </w:rPr>
  </w:style>
  <w:style w:type="paragraph" w:styleId="HTMLPreformatted">
    <w:name w:val="HTML Preformatted"/>
    <w:basedOn w:val="Normal"/>
    <w:link w:val="HTMLPreformattedChar"/>
    <w:uiPriority w:val="99"/>
    <w:rsid w:val="00697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697FD6"/>
    <w:rPr>
      <w:rFonts w:ascii="Courier New" w:eastAsia="Times New Roman" w:hAnsi="Courier New"/>
      <w:lang w:val="x-none" w:eastAsia="x-none"/>
    </w:rPr>
  </w:style>
  <w:style w:type="paragraph" w:customStyle="1" w:styleId="MediumList2-Accent21">
    <w:name w:val="Medium List 2 - Accent 21"/>
    <w:hidden/>
    <w:uiPriority w:val="99"/>
    <w:semiHidden/>
    <w:rsid w:val="000E055C"/>
    <w:rPr>
      <w:sz w:val="22"/>
      <w:szCs w:val="22"/>
    </w:rPr>
  </w:style>
  <w:style w:type="character" w:customStyle="1" w:styleId="cit-source">
    <w:name w:val="cit-source"/>
    <w:rsid w:val="009906BE"/>
  </w:style>
  <w:style w:type="character" w:customStyle="1" w:styleId="cit-vol">
    <w:name w:val="cit-vol"/>
    <w:rsid w:val="009906BE"/>
  </w:style>
  <w:style w:type="character" w:customStyle="1" w:styleId="cit-fpage">
    <w:name w:val="cit-fpage"/>
    <w:rsid w:val="009906BE"/>
  </w:style>
  <w:style w:type="character" w:customStyle="1" w:styleId="cit-pub-date">
    <w:name w:val="cit-pub-date"/>
    <w:rsid w:val="009906BE"/>
  </w:style>
  <w:style w:type="character" w:customStyle="1" w:styleId="cit-reflinks-abstract">
    <w:name w:val="cit-reflinks-abstract"/>
    <w:rsid w:val="009906BE"/>
  </w:style>
  <w:style w:type="character" w:customStyle="1" w:styleId="cit-sep">
    <w:name w:val="cit-sep"/>
    <w:rsid w:val="009906BE"/>
  </w:style>
  <w:style w:type="character" w:customStyle="1" w:styleId="cit-reflinks-full-text">
    <w:name w:val="cit-reflinks-full-text"/>
    <w:rsid w:val="009906BE"/>
  </w:style>
  <w:style w:type="character" w:customStyle="1" w:styleId="free-full-text">
    <w:name w:val="free-full-text"/>
    <w:rsid w:val="009906BE"/>
  </w:style>
  <w:style w:type="paragraph" w:customStyle="1" w:styleId="ColorfulList-Accent11">
    <w:name w:val="Colorful List - Accent 11"/>
    <w:basedOn w:val="Normal"/>
    <w:uiPriority w:val="34"/>
    <w:qFormat/>
    <w:rsid w:val="009906BE"/>
    <w:pPr>
      <w:ind w:left="720"/>
      <w:contextualSpacing/>
    </w:pPr>
  </w:style>
  <w:style w:type="paragraph" w:customStyle="1" w:styleId="Default">
    <w:name w:val="Default"/>
    <w:rsid w:val="009906BE"/>
    <w:pPr>
      <w:autoSpaceDE w:val="0"/>
      <w:autoSpaceDN w:val="0"/>
      <w:adjustRightInd w:val="0"/>
    </w:pPr>
    <w:rPr>
      <w:rFonts w:cs="Calibri"/>
      <w:color w:val="000000"/>
      <w:sz w:val="24"/>
      <w:szCs w:val="24"/>
      <w:lang w:eastAsia="en-GB"/>
    </w:rPr>
  </w:style>
  <w:style w:type="paragraph" w:customStyle="1" w:styleId="ColorfulShading-Accent11">
    <w:name w:val="Colorful Shading - Accent 11"/>
    <w:hidden/>
    <w:uiPriority w:val="99"/>
    <w:semiHidden/>
    <w:rsid w:val="00CA5408"/>
    <w:rPr>
      <w:sz w:val="22"/>
      <w:szCs w:val="22"/>
    </w:rPr>
  </w:style>
  <w:style w:type="paragraph" w:customStyle="1" w:styleId="EndNoteBibliographyTitle">
    <w:name w:val="EndNote Bibliography Title"/>
    <w:basedOn w:val="Normal"/>
    <w:link w:val="EndNoteBibliographyTitleChar"/>
    <w:rsid w:val="00120698"/>
    <w:pPr>
      <w:spacing w:after="0"/>
      <w:jc w:val="center"/>
    </w:pPr>
    <w:rPr>
      <w:noProof/>
      <w:lang w:val="en-US"/>
    </w:rPr>
  </w:style>
  <w:style w:type="character" w:customStyle="1" w:styleId="EndNoteBibliographyTitleChar">
    <w:name w:val="EndNote Bibliography Title Char"/>
    <w:link w:val="EndNoteBibliographyTitle"/>
    <w:rsid w:val="00120698"/>
    <w:rPr>
      <w:noProof/>
      <w:sz w:val="22"/>
      <w:szCs w:val="22"/>
      <w:lang w:val="en-US"/>
    </w:rPr>
  </w:style>
  <w:style w:type="paragraph" w:customStyle="1" w:styleId="EndNoteBibliography">
    <w:name w:val="EndNote Bibliography"/>
    <w:basedOn w:val="Normal"/>
    <w:link w:val="EndNoteBibliographyChar"/>
    <w:rsid w:val="00120698"/>
    <w:pPr>
      <w:spacing w:line="240" w:lineRule="auto"/>
    </w:pPr>
    <w:rPr>
      <w:noProof/>
      <w:lang w:val="en-US"/>
    </w:rPr>
  </w:style>
  <w:style w:type="character" w:customStyle="1" w:styleId="EndNoteBibliographyChar">
    <w:name w:val="EndNote Bibliography Char"/>
    <w:link w:val="EndNoteBibliography"/>
    <w:rsid w:val="00120698"/>
    <w:rPr>
      <w:noProof/>
      <w:sz w:val="22"/>
      <w:szCs w:val="22"/>
      <w:lang w:val="en-US"/>
    </w:rPr>
  </w:style>
  <w:style w:type="character" w:styleId="PageNumber">
    <w:name w:val="page number"/>
    <w:basedOn w:val="DefaultParagraphFont"/>
    <w:uiPriority w:val="99"/>
    <w:semiHidden/>
    <w:unhideWhenUsed/>
    <w:rsid w:val="002721C0"/>
  </w:style>
  <w:style w:type="paragraph" w:styleId="ListParagraph">
    <w:name w:val="List Paragraph"/>
    <w:basedOn w:val="Normal"/>
    <w:uiPriority w:val="72"/>
    <w:rsid w:val="00606C8B"/>
    <w:pPr>
      <w:ind w:left="720"/>
      <w:contextualSpacing/>
    </w:pPr>
  </w:style>
  <w:style w:type="character" w:styleId="FollowedHyperlink">
    <w:name w:val="FollowedHyperlink"/>
    <w:basedOn w:val="DefaultParagraphFont"/>
    <w:uiPriority w:val="99"/>
    <w:semiHidden/>
    <w:unhideWhenUsed/>
    <w:rsid w:val="003F3247"/>
    <w:rPr>
      <w:color w:val="800080" w:themeColor="followedHyperlink"/>
      <w:u w:val="single"/>
    </w:rPr>
  </w:style>
  <w:style w:type="paragraph" w:styleId="BodyText">
    <w:name w:val="Body Text"/>
    <w:basedOn w:val="Normal"/>
    <w:link w:val="BodyTextChar"/>
    <w:uiPriority w:val="99"/>
    <w:unhideWhenUsed/>
    <w:rsid w:val="001B5031"/>
    <w:pPr>
      <w:spacing w:after="120"/>
    </w:pPr>
  </w:style>
  <w:style w:type="character" w:customStyle="1" w:styleId="BodyTextChar">
    <w:name w:val="Body Text Char"/>
    <w:basedOn w:val="DefaultParagraphFont"/>
    <w:link w:val="BodyText"/>
    <w:uiPriority w:val="99"/>
    <w:rsid w:val="001B5031"/>
    <w:rPr>
      <w:sz w:val="22"/>
      <w:szCs w:val="22"/>
    </w:rPr>
  </w:style>
  <w:style w:type="paragraph" w:customStyle="1" w:styleId="simplepara">
    <w:name w:val="simplepara"/>
    <w:basedOn w:val="Normal"/>
    <w:rsid w:val="0046665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oz-txt-tag">
    <w:name w:val="moz-txt-tag"/>
    <w:basedOn w:val="DefaultParagraphFont"/>
    <w:rsid w:val="001D5736"/>
  </w:style>
  <w:style w:type="character" w:customStyle="1" w:styleId="moz-txt-underscore">
    <w:name w:val="moz-txt-underscore"/>
    <w:basedOn w:val="DefaultParagraphFont"/>
    <w:rsid w:val="001D5736"/>
  </w:style>
  <w:style w:type="paragraph" w:styleId="Revision">
    <w:name w:val="Revision"/>
    <w:hidden/>
    <w:uiPriority w:val="71"/>
    <w:rsid w:val="006E53E5"/>
    <w:rPr>
      <w:sz w:val="22"/>
      <w:szCs w:val="22"/>
    </w:rPr>
  </w:style>
  <w:style w:type="character" w:customStyle="1" w:styleId="apple-converted-space">
    <w:name w:val="apple-converted-space"/>
    <w:basedOn w:val="DefaultParagraphFont"/>
    <w:rsid w:val="001E5C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CE3"/>
    <w:pPr>
      <w:spacing w:after="200" w:line="276" w:lineRule="auto"/>
    </w:pPr>
    <w:rPr>
      <w:sz w:val="22"/>
      <w:szCs w:val="22"/>
    </w:rPr>
  </w:style>
  <w:style w:type="paragraph" w:styleId="Heading1">
    <w:name w:val="heading 1"/>
    <w:basedOn w:val="Normal"/>
    <w:link w:val="Heading1Char"/>
    <w:uiPriority w:val="9"/>
    <w:qFormat/>
    <w:rsid w:val="003C4A5F"/>
    <w:pPr>
      <w:spacing w:before="100" w:beforeAutospacing="1" w:after="100" w:afterAutospacing="1" w:line="240" w:lineRule="auto"/>
      <w:outlineLvl w:val="0"/>
    </w:pPr>
    <w:rPr>
      <w:rFonts w:ascii="Times New Roman" w:eastAsia="Times New Roman" w:hAnsi="Times New Roman"/>
      <w:b/>
      <w:bCs/>
      <w:kern w:val="36"/>
      <w:sz w:val="48"/>
      <w:szCs w:val="48"/>
      <w:lang w:val="x-none" w:eastAsia="en-GB"/>
    </w:rPr>
  </w:style>
  <w:style w:type="paragraph" w:styleId="Heading2">
    <w:name w:val="heading 2"/>
    <w:basedOn w:val="Normal"/>
    <w:next w:val="Normal"/>
    <w:link w:val="Heading2Char"/>
    <w:uiPriority w:val="9"/>
    <w:qFormat/>
    <w:rsid w:val="009906BE"/>
    <w:pPr>
      <w:keepNext/>
      <w:spacing w:before="240" w:after="60"/>
      <w:outlineLvl w:val="1"/>
    </w:pPr>
    <w:rPr>
      <w:rFonts w:ascii="Cambria" w:eastAsia="Times New Roman" w:hAnsi="Cambria"/>
      <w:b/>
      <w:bCs/>
      <w:i/>
      <w:iCs/>
      <w:sz w:val="28"/>
      <w:szCs w:val="28"/>
      <w:lang w:val="x-none"/>
    </w:rPr>
  </w:style>
  <w:style w:type="paragraph" w:styleId="Heading4">
    <w:name w:val="heading 4"/>
    <w:basedOn w:val="Normal"/>
    <w:next w:val="Normal"/>
    <w:link w:val="Heading4Char"/>
    <w:uiPriority w:val="9"/>
    <w:qFormat/>
    <w:rsid w:val="009906BE"/>
    <w:pPr>
      <w:keepNext/>
      <w:spacing w:before="240" w:after="60"/>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4A5F"/>
    <w:rPr>
      <w:rFonts w:ascii="Times New Roman" w:eastAsia="Times New Roman" w:hAnsi="Times New Roman"/>
      <w:b/>
      <w:bCs/>
      <w:kern w:val="36"/>
      <w:sz w:val="48"/>
      <w:szCs w:val="48"/>
      <w:lang w:val="x-none"/>
    </w:rPr>
  </w:style>
  <w:style w:type="character" w:customStyle="1" w:styleId="Heading2Char">
    <w:name w:val="Heading 2 Char"/>
    <w:link w:val="Heading2"/>
    <w:uiPriority w:val="9"/>
    <w:rsid w:val="009906BE"/>
    <w:rPr>
      <w:rFonts w:ascii="Cambria" w:eastAsia="Times New Roman" w:hAnsi="Cambria"/>
      <w:b/>
      <w:bCs/>
      <w:i/>
      <w:iCs/>
      <w:sz w:val="28"/>
      <w:szCs w:val="28"/>
      <w:lang w:val="x-none" w:eastAsia="en-US"/>
    </w:rPr>
  </w:style>
  <w:style w:type="character" w:customStyle="1" w:styleId="Heading4Char">
    <w:name w:val="Heading 4 Char"/>
    <w:link w:val="Heading4"/>
    <w:uiPriority w:val="9"/>
    <w:rsid w:val="009906BE"/>
    <w:rPr>
      <w:rFonts w:eastAsia="Times New Roman"/>
      <w:b/>
      <w:bCs/>
      <w:sz w:val="28"/>
      <w:szCs w:val="28"/>
      <w:lang w:val="x-none" w:eastAsia="en-US"/>
    </w:rPr>
  </w:style>
  <w:style w:type="paragraph" w:styleId="BodyTextIndent2">
    <w:name w:val="Body Text Indent 2"/>
    <w:basedOn w:val="Normal"/>
    <w:link w:val="BodyTextIndent2Char"/>
    <w:rsid w:val="005A6D20"/>
    <w:pPr>
      <w:spacing w:after="120" w:line="480" w:lineRule="auto"/>
      <w:ind w:left="283"/>
    </w:pPr>
    <w:rPr>
      <w:rFonts w:ascii="Times New Roman" w:eastAsia="Times New Roman" w:hAnsi="Times New Roman"/>
      <w:sz w:val="24"/>
      <w:szCs w:val="24"/>
      <w:lang w:eastAsia="en-GB"/>
    </w:rPr>
  </w:style>
  <w:style w:type="character" w:customStyle="1" w:styleId="BodyTextIndent2Char">
    <w:name w:val="Body Text Indent 2 Char"/>
    <w:link w:val="BodyTextIndent2"/>
    <w:rsid w:val="005A6D20"/>
    <w:rPr>
      <w:rFonts w:ascii="Times New Roman" w:eastAsia="Times New Roman" w:hAnsi="Times New Roman" w:cs="Times New Roman"/>
      <w:sz w:val="24"/>
      <w:szCs w:val="24"/>
      <w:lang w:eastAsia="en-GB"/>
    </w:rPr>
  </w:style>
  <w:style w:type="character" w:styleId="Hyperlink">
    <w:name w:val="Hyperlink"/>
    <w:uiPriority w:val="99"/>
    <w:unhideWhenUsed/>
    <w:rsid w:val="00D07C54"/>
    <w:rPr>
      <w:color w:val="0000FF"/>
      <w:u w:val="single"/>
    </w:rPr>
  </w:style>
  <w:style w:type="character" w:customStyle="1" w:styleId="st">
    <w:name w:val="st"/>
    <w:basedOn w:val="DefaultParagraphFont"/>
    <w:rsid w:val="00391304"/>
  </w:style>
  <w:style w:type="character" w:styleId="Emphasis">
    <w:name w:val="Emphasis"/>
    <w:uiPriority w:val="20"/>
    <w:qFormat/>
    <w:rsid w:val="00391304"/>
    <w:rPr>
      <w:i/>
      <w:iCs/>
    </w:rPr>
  </w:style>
  <w:style w:type="table" w:styleId="TableGrid">
    <w:name w:val="Table Grid"/>
    <w:basedOn w:val="TableNormal"/>
    <w:uiPriority w:val="59"/>
    <w:rsid w:val="006A7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C96A9B"/>
    <w:pPr>
      <w:ind w:left="720"/>
    </w:pPr>
  </w:style>
  <w:style w:type="character" w:styleId="CommentReference">
    <w:name w:val="annotation reference"/>
    <w:uiPriority w:val="99"/>
    <w:semiHidden/>
    <w:unhideWhenUsed/>
    <w:rsid w:val="003102C0"/>
    <w:rPr>
      <w:sz w:val="16"/>
      <w:szCs w:val="16"/>
    </w:rPr>
  </w:style>
  <w:style w:type="paragraph" w:styleId="CommentText">
    <w:name w:val="annotation text"/>
    <w:basedOn w:val="Normal"/>
    <w:link w:val="CommentTextChar"/>
    <w:uiPriority w:val="99"/>
    <w:unhideWhenUsed/>
    <w:rsid w:val="003102C0"/>
    <w:rPr>
      <w:sz w:val="20"/>
      <w:szCs w:val="20"/>
    </w:rPr>
  </w:style>
  <w:style w:type="character" w:customStyle="1" w:styleId="CommentTextChar">
    <w:name w:val="Comment Text Char"/>
    <w:link w:val="CommentText"/>
    <w:uiPriority w:val="99"/>
    <w:rsid w:val="003102C0"/>
    <w:rPr>
      <w:lang w:eastAsia="en-US"/>
    </w:rPr>
  </w:style>
  <w:style w:type="paragraph" w:styleId="CommentSubject">
    <w:name w:val="annotation subject"/>
    <w:basedOn w:val="CommentText"/>
    <w:next w:val="CommentText"/>
    <w:link w:val="CommentSubjectChar"/>
    <w:uiPriority w:val="99"/>
    <w:semiHidden/>
    <w:unhideWhenUsed/>
    <w:rsid w:val="003102C0"/>
    <w:rPr>
      <w:b/>
      <w:bCs/>
    </w:rPr>
  </w:style>
  <w:style w:type="character" w:customStyle="1" w:styleId="CommentSubjectChar">
    <w:name w:val="Comment Subject Char"/>
    <w:link w:val="CommentSubject"/>
    <w:uiPriority w:val="99"/>
    <w:semiHidden/>
    <w:rsid w:val="003102C0"/>
    <w:rPr>
      <w:b/>
      <w:bCs/>
      <w:lang w:eastAsia="en-US"/>
    </w:rPr>
  </w:style>
  <w:style w:type="paragraph" w:styleId="BalloonText">
    <w:name w:val="Balloon Text"/>
    <w:basedOn w:val="Normal"/>
    <w:link w:val="BalloonTextChar"/>
    <w:uiPriority w:val="99"/>
    <w:semiHidden/>
    <w:unhideWhenUsed/>
    <w:rsid w:val="003102C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02C0"/>
    <w:rPr>
      <w:rFonts w:ascii="Tahoma" w:hAnsi="Tahoma" w:cs="Tahoma"/>
      <w:sz w:val="16"/>
      <w:szCs w:val="16"/>
      <w:lang w:eastAsia="en-US"/>
    </w:rPr>
  </w:style>
  <w:style w:type="character" w:customStyle="1" w:styleId="highlight">
    <w:name w:val="highlight"/>
    <w:basedOn w:val="DefaultParagraphFont"/>
    <w:rsid w:val="00636FB5"/>
  </w:style>
  <w:style w:type="paragraph" w:styleId="Footer">
    <w:name w:val="footer"/>
    <w:basedOn w:val="Normal"/>
    <w:link w:val="FooterChar"/>
    <w:uiPriority w:val="99"/>
    <w:unhideWhenUsed/>
    <w:rsid w:val="008B0289"/>
    <w:pPr>
      <w:tabs>
        <w:tab w:val="center" w:pos="4513"/>
        <w:tab w:val="right" w:pos="9026"/>
      </w:tabs>
    </w:pPr>
    <w:rPr>
      <w:lang w:val="x-none"/>
    </w:rPr>
  </w:style>
  <w:style w:type="character" w:customStyle="1" w:styleId="FooterChar">
    <w:name w:val="Footer Char"/>
    <w:link w:val="Footer"/>
    <w:uiPriority w:val="99"/>
    <w:rsid w:val="008B0289"/>
    <w:rPr>
      <w:sz w:val="22"/>
      <w:szCs w:val="22"/>
      <w:lang w:val="x-none" w:eastAsia="en-US"/>
    </w:rPr>
  </w:style>
  <w:style w:type="paragraph" w:styleId="Header">
    <w:name w:val="header"/>
    <w:basedOn w:val="Normal"/>
    <w:link w:val="HeaderChar"/>
    <w:uiPriority w:val="99"/>
    <w:unhideWhenUsed/>
    <w:rsid w:val="005D5D47"/>
    <w:pPr>
      <w:tabs>
        <w:tab w:val="center" w:pos="4513"/>
        <w:tab w:val="right" w:pos="9026"/>
      </w:tabs>
    </w:pPr>
  </w:style>
  <w:style w:type="character" w:customStyle="1" w:styleId="HeaderChar">
    <w:name w:val="Header Char"/>
    <w:link w:val="Header"/>
    <w:uiPriority w:val="99"/>
    <w:rsid w:val="005D5D47"/>
    <w:rPr>
      <w:sz w:val="22"/>
      <w:szCs w:val="22"/>
      <w:lang w:eastAsia="en-US"/>
    </w:rPr>
  </w:style>
  <w:style w:type="paragraph" w:styleId="NormalWeb">
    <w:name w:val="Normal (Web)"/>
    <w:basedOn w:val="Normal"/>
    <w:uiPriority w:val="99"/>
    <w:unhideWhenUsed/>
    <w:rsid w:val="00DF54BF"/>
    <w:pPr>
      <w:spacing w:before="100" w:beforeAutospacing="1" w:after="100" w:afterAutospacing="1" w:line="240" w:lineRule="auto"/>
    </w:pPr>
    <w:rPr>
      <w:rFonts w:ascii="Times New Roman" w:eastAsia="Times New Roman" w:hAnsi="Times New Roman"/>
      <w:sz w:val="24"/>
      <w:szCs w:val="24"/>
      <w:lang w:eastAsia="en-GB"/>
    </w:rPr>
  </w:style>
  <w:style w:type="paragraph" w:styleId="HTMLPreformatted">
    <w:name w:val="HTML Preformatted"/>
    <w:basedOn w:val="Normal"/>
    <w:link w:val="HTMLPreformattedChar"/>
    <w:uiPriority w:val="99"/>
    <w:rsid w:val="00697F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697FD6"/>
    <w:rPr>
      <w:rFonts w:ascii="Courier New" w:eastAsia="Times New Roman" w:hAnsi="Courier New"/>
      <w:lang w:val="x-none" w:eastAsia="x-none"/>
    </w:rPr>
  </w:style>
  <w:style w:type="paragraph" w:customStyle="1" w:styleId="MediumList2-Accent21">
    <w:name w:val="Medium List 2 - Accent 21"/>
    <w:hidden/>
    <w:uiPriority w:val="99"/>
    <w:semiHidden/>
    <w:rsid w:val="000E055C"/>
    <w:rPr>
      <w:sz w:val="22"/>
      <w:szCs w:val="22"/>
    </w:rPr>
  </w:style>
  <w:style w:type="character" w:customStyle="1" w:styleId="cit-source">
    <w:name w:val="cit-source"/>
    <w:rsid w:val="009906BE"/>
  </w:style>
  <w:style w:type="character" w:customStyle="1" w:styleId="cit-vol">
    <w:name w:val="cit-vol"/>
    <w:rsid w:val="009906BE"/>
  </w:style>
  <w:style w:type="character" w:customStyle="1" w:styleId="cit-fpage">
    <w:name w:val="cit-fpage"/>
    <w:rsid w:val="009906BE"/>
  </w:style>
  <w:style w:type="character" w:customStyle="1" w:styleId="cit-pub-date">
    <w:name w:val="cit-pub-date"/>
    <w:rsid w:val="009906BE"/>
  </w:style>
  <w:style w:type="character" w:customStyle="1" w:styleId="cit-reflinks-abstract">
    <w:name w:val="cit-reflinks-abstract"/>
    <w:rsid w:val="009906BE"/>
  </w:style>
  <w:style w:type="character" w:customStyle="1" w:styleId="cit-sep">
    <w:name w:val="cit-sep"/>
    <w:rsid w:val="009906BE"/>
  </w:style>
  <w:style w:type="character" w:customStyle="1" w:styleId="cit-reflinks-full-text">
    <w:name w:val="cit-reflinks-full-text"/>
    <w:rsid w:val="009906BE"/>
  </w:style>
  <w:style w:type="character" w:customStyle="1" w:styleId="free-full-text">
    <w:name w:val="free-full-text"/>
    <w:rsid w:val="009906BE"/>
  </w:style>
  <w:style w:type="paragraph" w:customStyle="1" w:styleId="ColorfulList-Accent11">
    <w:name w:val="Colorful List - Accent 11"/>
    <w:basedOn w:val="Normal"/>
    <w:uiPriority w:val="34"/>
    <w:qFormat/>
    <w:rsid w:val="009906BE"/>
    <w:pPr>
      <w:ind w:left="720"/>
      <w:contextualSpacing/>
    </w:pPr>
  </w:style>
  <w:style w:type="paragraph" w:customStyle="1" w:styleId="Default">
    <w:name w:val="Default"/>
    <w:rsid w:val="009906BE"/>
    <w:pPr>
      <w:autoSpaceDE w:val="0"/>
      <w:autoSpaceDN w:val="0"/>
      <w:adjustRightInd w:val="0"/>
    </w:pPr>
    <w:rPr>
      <w:rFonts w:cs="Calibri"/>
      <w:color w:val="000000"/>
      <w:sz w:val="24"/>
      <w:szCs w:val="24"/>
      <w:lang w:eastAsia="en-GB"/>
    </w:rPr>
  </w:style>
  <w:style w:type="paragraph" w:customStyle="1" w:styleId="ColorfulShading-Accent11">
    <w:name w:val="Colorful Shading - Accent 11"/>
    <w:hidden/>
    <w:uiPriority w:val="99"/>
    <w:semiHidden/>
    <w:rsid w:val="00CA5408"/>
    <w:rPr>
      <w:sz w:val="22"/>
      <w:szCs w:val="22"/>
    </w:rPr>
  </w:style>
  <w:style w:type="paragraph" w:customStyle="1" w:styleId="EndNoteBibliographyTitle">
    <w:name w:val="EndNote Bibliography Title"/>
    <w:basedOn w:val="Normal"/>
    <w:link w:val="EndNoteBibliographyTitleChar"/>
    <w:rsid w:val="00120698"/>
    <w:pPr>
      <w:spacing w:after="0"/>
      <w:jc w:val="center"/>
    </w:pPr>
    <w:rPr>
      <w:noProof/>
      <w:lang w:val="en-US"/>
    </w:rPr>
  </w:style>
  <w:style w:type="character" w:customStyle="1" w:styleId="EndNoteBibliographyTitleChar">
    <w:name w:val="EndNote Bibliography Title Char"/>
    <w:link w:val="EndNoteBibliographyTitle"/>
    <w:rsid w:val="00120698"/>
    <w:rPr>
      <w:noProof/>
      <w:sz w:val="22"/>
      <w:szCs w:val="22"/>
      <w:lang w:val="en-US"/>
    </w:rPr>
  </w:style>
  <w:style w:type="paragraph" w:customStyle="1" w:styleId="EndNoteBibliography">
    <w:name w:val="EndNote Bibliography"/>
    <w:basedOn w:val="Normal"/>
    <w:link w:val="EndNoteBibliographyChar"/>
    <w:rsid w:val="00120698"/>
    <w:pPr>
      <w:spacing w:line="240" w:lineRule="auto"/>
    </w:pPr>
    <w:rPr>
      <w:noProof/>
      <w:lang w:val="en-US"/>
    </w:rPr>
  </w:style>
  <w:style w:type="character" w:customStyle="1" w:styleId="EndNoteBibliographyChar">
    <w:name w:val="EndNote Bibliography Char"/>
    <w:link w:val="EndNoteBibliography"/>
    <w:rsid w:val="00120698"/>
    <w:rPr>
      <w:noProof/>
      <w:sz w:val="22"/>
      <w:szCs w:val="22"/>
      <w:lang w:val="en-US"/>
    </w:rPr>
  </w:style>
  <w:style w:type="character" w:styleId="PageNumber">
    <w:name w:val="page number"/>
    <w:basedOn w:val="DefaultParagraphFont"/>
    <w:uiPriority w:val="99"/>
    <w:semiHidden/>
    <w:unhideWhenUsed/>
    <w:rsid w:val="002721C0"/>
  </w:style>
  <w:style w:type="paragraph" w:styleId="ListParagraph">
    <w:name w:val="List Paragraph"/>
    <w:basedOn w:val="Normal"/>
    <w:uiPriority w:val="72"/>
    <w:rsid w:val="00606C8B"/>
    <w:pPr>
      <w:ind w:left="720"/>
      <w:contextualSpacing/>
    </w:pPr>
  </w:style>
  <w:style w:type="character" w:styleId="FollowedHyperlink">
    <w:name w:val="FollowedHyperlink"/>
    <w:basedOn w:val="DefaultParagraphFont"/>
    <w:uiPriority w:val="99"/>
    <w:semiHidden/>
    <w:unhideWhenUsed/>
    <w:rsid w:val="003F3247"/>
    <w:rPr>
      <w:color w:val="800080" w:themeColor="followedHyperlink"/>
      <w:u w:val="single"/>
    </w:rPr>
  </w:style>
  <w:style w:type="paragraph" w:styleId="BodyText">
    <w:name w:val="Body Text"/>
    <w:basedOn w:val="Normal"/>
    <w:link w:val="BodyTextChar"/>
    <w:uiPriority w:val="99"/>
    <w:unhideWhenUsed/>
    <w:rsid w:val="001B5031"/>
    <w:pPr>
      <w:spacing w:after="120"/>
    </w:pPr>
  </w:style>
  <w:style w:type="character" w:customStyle="1" w:styleId="BodyTextChar">
    <w:name w:val="Body Text Char"/>
    <w:basedOn w:val="DefaultParagraphFont"/>
    <w:link w:val="BodyText"/>
    <w:uiPriority w:val="99"/>
    <w:rsid w:val="001B5031"/>
    <w:rPr>
      <w:sz w:val="22"/>
      <w:szCs w:val="22"/>
    </w:rPr>
  </w:style>
  <w:style w:type="paragraph" w:customStyle="1" w:styleId="simplepara">
    <w:name w:val="simplepara"/>
    <w:basedOn w:val="Normal"/>
    <w:rsid w:val="0046665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oz-txt-tag">
    <w:name w:val="moz-txt-tag"/>
    <w:basedOn w:val="DefaultParagraphFont"/>
    <w:rsid w:val="001D5736"/>
  </w:style>
  <w:style w:type="character" w:customStyle="1" w:styleId="moz-txt-underscore">
    <w:name w:val="moz-txt-underscore"/>
    <w:basedOn w:val="DefaultParagraphFont"/>
    <w:rsid w:val="001D5736"/>
  </w:style>
  <w:style w:type="paragraph" w:styleId="Revision">
    <w:name w:val="Revision"/>
    <w:hidden/>
    <w:uiPriority w:val="71"/>
    <w:rsid w:val="006E53E5"/>
    <w:rPr>
      <w:sz w:val="22"/>
      <w:szCs w:val="22"/>
    </w:rPr>
  </w:style>
  <w:style w:type="character" w:customStyle="1" w:styleId="apple-converted-space">
    <w:name w:val="apple-converted-space"/>
    <w:basedOn w:val="DefaultParagraphFont"/>
    <w:rsid w:val="001E5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97309">
      <w:bodyDiv w:val="1"/>
      <w:marLeft w:val="0"/>
      <w:marRight w:val="0"/>
      <w:marTop w:val="0"/>
      <w:marBottom w:val="0"/>
      <w:divBdr>
        <w:top w:val="none" w:sz="0" w:space="0" w:color="auto"/>
        <w:left w:val="none" w:sz="0" w:space="0" w:color="auto"/>
        <w:bottom w:val="none" w:sz="0" w:space="0" w:color="auto"/>
        <w:right w:val="none" w:sz="0" w:space="0" w:color="auto"/>
      </w:divBdr>
    </w:div>
    <w:div w:id="509411995">
      <w:bodyDiv w:val="1"/>
      <w:marLeft w:val="0"/>
      <w:marRight w:val="0"/>
      <w:marTop w:val="0"/>
      <w:marBottom w:val="0"/>
      <w:divBdr>
        <w:top w:val="none" w:sz="0" w:space="0" w:color="auto"/>
        <w:left w:val="none" w:sz="0" w:space="0" w:color="auto"/>
        <w:bottom w:val="none" w:sz="0" w:space="0" w:color="auto"/>
        <w:right w:val="none" w:sz="0" w:space="0" w:color="auto"/>
      </w:divBdr>
    </w:div>
    <w:div w:id="614484684">
      <w:bodyDiv w:val="1"/>
      <w:marLeft w:val="0"/>
      <w:marRight w:val="0"/>
      <w:marTop w:val="0"/>
      <w:marBottom w:val="0"/>
      <w:divBdr>
        <w:top w:val="none" w:sz="0" w:space="0" w:color="auto"/>
        <w:left w:val="none" w:sz="0" w:space="0" w:color="auto"/>
        <w:bottom w:val="none" w:sz="0" w:space="0" w:color="auto"/>
        <w:right w:val="none" w:sz="0" w:space="0" w:color="auto"/>
      </w:divBdr>
    </w:div>
    <w:div w:id="631715346">
      <w:bodyDiv w:val="1"/>
      <w:marLeft w:val="0"/>
      <w:marRight w:val="0"/>
      <w:marTop w:val="0"/>
      <w:marBottom w:val="0"/>
      <w:divBdr>
        <w:top w:val="none" w:sz="0" w:space="0" w:color="auto"/>
        <w:left w:val="none" w:sz="0" w:space="0" w:color="auto"/>
        <w:bottom w:val="none" w:sz="0" w:space="0" w:color="auto"/>
        <w:right w:val="none" w:sz="0" w:space="0" w:color="auto"/>
      </w:divBdr>
      <w:divsChild>
        <w:div w:id="238947422">
          <w:marLeft w:val="547"/>
          <w:marRight w:val="0"/>
          <w:marTop w:val="77"/>
          <w:marBottom w:val="0"/>
          <w:divBdr>
            <w:top w:val="none" w:sz="0" w:space="0" w:color="auto"/>
            <w:left w:val="none" w:sz="0" w:space="0" w:color="auto"/>
            <w:bottom w:val="none" w:sz="0" w:space="0" w:color="auto"/>
            <w:right w:val="none" w:sz="0" w:space="0" w:color="auto"/>
          </w:divBdr>
        </w:div>
        <w:div w:id="266935460">
          <w:marLeft w:val="547"/>
          <w:marRight w:val="0"/>
          <w:marTop w:val="77"/>
          <w:marBottom w:val="0"/>
          <w:divBdr>
            <w:top w:val="none" w:sz="0" w:space="0" w:color="auto"/>
            <w:left w:val="none" w:sz="0" w:space="0" w:color="auto"/>
            <w:bottom w:val="none" w:sz="0" w:space="0" w:color="auto"/>
            <w:right w:val="none" w:sz="0" w:space="0" w:color="auto"/>
          </w:divBdr>
        </w:div>
        <w:div w:id="483274440">
          <w:marLeft w:val="547"/>
          <w:marRight w:val="0"/>
          <w:marTop w:val="77"/>
          <w:marBottom w:val="0"/>
          <w:divBdr>
            <w:top w:val="none" w:sz="0" w:space="0" w:color="auto"/>
            <w:left w:val="none" w:sz="0" w:space="0" w:color="auto"/>
            <w:bottom w:val="none" w:sz="0" w:space="0" w:color="auto"/>
            <w:right w:val="none" w:sz="0" w:space="0" w:color="auto"/>
          </w:divBdr>
        </w:div>
        <w:div w:id="781415107">
          <w:marLeft w:val="547"/>
          <w:marRight w:val="0"/>
          <w:marTop w:val="77"/>
          <w:marBottom w:val="0"/>
          <w:divBdr>
            <w:top w:val="none" w:sz="0" w:space="0" w:color="auto"/>
            <w:left w:val="none" w:sz="0" w:space="0" w:color="auto"/>
            <w:bottom w:val="none" w:sz="0" w:space="0" w:color="auto"/>
            <w:right w:val="none" w:sz="0" w:space="0" w:color="auto"/>
          </w:divBdr>
        </w:div>
        <w:div w:id="1057119700">
          <w:marLeft w:val="547"/>
          <w:marRight w:val="0"/>
          <w:marTop w:val="77"/>
          <w:marBottom w:val="0"/>
          <w:divBdr>
            <w:top w:val="none" w:sz="0" w:space="0" w:color="auto"/>
            <w:left w:val="none" w:sz="0" w:space="0" w:color="auto"/>
            <w:bottom w:val="none" w:sz="0" w:space="0" w:color="auto"/>
            <w:right w:val="none" w:sz="0" w:space="0" w:color="auto"/>
          </w:divBdr>
        </w:div>
        <w:div w:id="1060834987">
          <w:marLeft w:val="547"/>
          <w:marRight w:val="0"/>
          <w:marTop w:val="77"/>
          <w:marBottom w:val="0"/>
          <w:divBdr>
            <w:top w:val="none" w:sz="0" w:space="0" w:color="auto"/>
            <w:left w:val="none" w:sz="0" w:space="0" w:color="auto"/>
            <w:bottom w:val="none" w:sz="0" w:space="0" w:color="auto"/>
            <w:right w:val="none" w:sz="0" w:space="0" w:color="auto"/>
          </w:divBdr>
        </w:div>
        <w:div w:id="1099184246">
          <w:marLeft w:val="547"/>
          <w:marRight w:val="0"/>
          <w:marTop w:val="77"/>
          <w:marBottom w:val="0"/>
          <w:divBdr>
            <w:top w:val="none" w:sz="0" w:space="0" w:color="auto"/>
            <w:left w:val="none" w:sz="0" w:space="0" w:color="auto"/>
            <w:bottom w:val="none" w:sz="0" w:space="0" w:color="auto"/>
            <w:right w:val="none" w:sz="0" w:space="0" w:color="auto"/>
          </w:divBdr>
        </w:div>
        <w:div w:id="1296255055">
          <w:marLeft w:val="547"/>
          <w:marRight w:val="0"/>
          <w:marTop w:val="77"/>
          <w:marBottom w:val="0"/>
          <w:divBdr>
            <w:top w:val="none" w:sz="0" w:space="0" w:color="auto"/>
            <w:left w:val="none" w:sz="0" w:space="0" w:color="auto"/>
            <w:bottom w:val="none" w:sz="0" w:space="0" w:color="auto"/>
            <w:right w:val="none" w:sz="0" w:space="0" w:color="auto"/>
          </w:divBdr>
        </w:div>
        <w:div w:id="1355569180">
          <w:marLeft w:val="547"/>
          <w:marRight w:val="0"/>
          <w:marTop w:val="77"/>
          <w:marBottom w:val="0"/>
          <w:divBdr>
            <w:top w:val="none" w:sz="0" w:space="0" w:color="auto"/>
            <w:left w:val="none" w:sz="0" w:space="0" w:color="auto"/>
            <w:bottom w:val="none" w:sz="0" w:space="0" w:color="auto"/>
            <w:right w:val="none" w:sz="0" w:space="0" w:color="auto"/>
          </w:divBdr>
        </w:div>
        <w:div w:id="1490245357">
          <w:marLeft w:val="547"/>
          <w:marRight w:val="0"/>
          <w:marTop w:val="77"/>
          <w:marBottom w:val="0"/>
          <w:divBdr>
            <w:top w:val="none" w:sz="0" w:space="0" w:color="auto"/>
            <w:left w:val="none" w:sz="0" w:space="0" w:color="auto"/>
            <w:bottom w:val="none" w:sz="0" w:space="0" w:color="auto"/>
            <w:right w:val="none" w:sz="0" w:space="0" w:color="auto"/>
          </w:divBdr>
        </w:div>
        <w:div w:id="1607889472">
          <w:marLeft w:val="547"/>
          <w:marRight w:val="0"/>
          <w:marTop w:val="77"/>
          <w:marBottom w:val="0"/>
          <w:divBdr>
            <w:top w:val="none" w:sz="0" w:space="0" w:color="auto"/>
            <w:left w:val="none" w:sz="0" w:space="0" w:color="auto"/>
            <w:bottom w:val="none" w:sz="0" w:space="0" w:color="auto"/>
            <w:right w:val="none" w:sz="0" w:space="0" w:color="auto"/>
          </w:divBdr>
        </w:div>
      </w:divsChild>
    </w:div>
    <w:div w:id="643586088">
      <w:bodyDiv w:val="1"/>
      <w:marLeft w:val="0"/>
      <w:marRight w:val="0"/>
      <w:marTop w:val="0"/>
      <w:marBottom w:val="0"/>
      <w:divBdr>
        <w:top w:val="none" w:sz="0" w:space="0" w:color="auto"/>
        <w:left w:val="none" w:sz="0" w:space="0" w:color="auto"/>
        <w:bottom w:val="none" w:sz="0" w:space="0" w:color="auto"/>
        <w:right w:val="none" w:sz="0" w:space="0" w:color="auto"/>
      </w:divBdr>
    </w:div>
    <w:div w:id="883761382">
      <w:bodyDiv w:val="1"/>
      <w:marLeft w:val="0"/>
      <w:marRight w:val="0"/>
      <w:marTop w:val="0"/>
      <w:marBottom w:val="0"/>
      <w:divBdr>
        <w:top w:val="none" w:sz="0" w:space="0" w:color="auto"/>
        <w:left w:val="none" w:sz="0" w:space="0" w:color="auto"/>
        <w:bottom w:val="none" w:sz="0" w:space="0" w:color="auto"/>
        <w:right w:val="none" w:sz="0" w:space="0" w:color="auto"/>
      </w:divBdr>
    </w:div>
    <w:div w:id="1168403732">
      <w:bodyDiv w:val="1"/>
      <w:marLeft w:val="0"/>
      <w:marRight w:val="0"/>
      <w:marTop w:val="0"/>
      <w:marBottom w:val="0"/>
      <w:divBdr>
        <w:top w:val="none" w:sz="0" w:space="0" w:color="auto"/>
        <w:left w:val="none" w:sz="0" w:space="0" w:color="auto"/>
        <w:bottom w:val="none" w:sz="0" w:space="0" w:color="auto"/>
        <w:right w:val="none" w:sz="0" w:space="0" w:color="auto"/>
      </w:divBdr>
    </w:div>
    <w:div w:id="1253198812">
      <w:bodyDiv w:val="1"/>
      <w:marLeft w:val="0"/>
      <w:marRight w:val="0"/>
      <w:marTop w:val="0"/>
      <w:marBottom w:val="0"/>
      <w:divBdr>
        <w:top w:val="none" w:sz="0" w:space="0" w:color="auto"/>
        <w:left w:val="none" w:sz="0" w:space="0" w:color="auto"/>
        <w:bottom w:val="none" w:sz="0" w:space="0" w:color="auto"/>
        <w:right w:val="none" w:sz="0" w:space="0" w:color="auto"/>
      </w:divBdr>
    </w:div>
    <w:div w:id="1318340652">
      <w:bodyDiv w:val="1"/>
      <w:marLeft w:val="0"/>
      <w:marRight w:val="0"/>
      <w:marTop w:val="0"/>
      <w:marBottom w:val="0"/>
      <w:divBdr>
        <w:top w:val="none" w:sz="0" w:space="0" w:color="auto"/>
        <w:left w:val="none" w:sz="0" w:space="0" w:color="auto"/>
        <w:bottom w:val="none" w:sz="0" w:space="0" w:color="auto"/>
        <w:right w:val="none" w:sz="0" w:space="0" w:color="auto"/>
      </w:divBdr>
    </w:div>
    <w:div w:id="1527985581">
      <w:bodyDiv w:val="1"/>
      <w:marLeft w:val="0"/>
      <w:marRight w:val="0"/>
      <w:marTop w:val="0"/>
      <w:marBottom w:val="0"/>
      <w:divBdr>
        <w:top w:val="none" w:sz="0" w:space="0" w:color="auto"/>
        <w:left w:val="none" w:sz="0" w:space="0" w:color="auto"/>
        <w:bottom w:val="none" w:sz="0" w:space="0" w:color="auto"/>
        <w:right w:val="none" w:sz="0" w:space="0" w:color="auto"/>
      </w:divBdr>
    </w:div>
    <w:div w:id="1580939451">
      <w:bodyDiv w:val="1"/>
      <w:marLeft w:val="0"/>
      <w:marRight w:val="0"/>
      <w:marTop w:val="0"/>
      <w:marBottom w:val="0"/>
      <w:divBdr>
        <w:top w:val="none" w:sz="0" w:space="0" w:color="auto"/>
        <w:left w:val="none" w:sz="0" w:space="0" w:color="auto"/>
        <w:bottom w:val="none" w:sz="0" w:space="0" w:color="auto"/>
        <w:right w:val="none" w:sz="0" w:space="0" w:color="auto"/>
      </w:divBdr>
    </w:div>
    <w:div w:id="1615362371">
      <w:bodyDiv w:val="1"/>
      <w:marLeft w:val="0"/>
      <w:marRight w:val="0"/>
      <w:marTop w:val="0"/>
      <w:marBottom w:val="0"/>
      <w:divBdr>
        <w:top w:val="none" w:sz="0" w:space="0" w:color="auto"/>
        <w:left w:val="none" w:sz="0" w:space="0" w:color="auto"/>
        <w:bottom w:val="none" w:sz="0" w:space="0" w:color="auto"/>
        <w:right w:val="none" w:sz="0" w:space="0" w:color="auto"/>
      </w:divBdr>
    </w:div>
    <w:div w:id="1618874675">
      <w:bodyDiv w:val="1"/>
      <w:marLeft w:val="0"/>
      <w:marRight w:val="0"/>
      <w:marTop w:val="0"/>
      <w:marBottom w:val="0"/>
      <w:divBdr>
        <w:top w:val="none" w:sz="0" w:space="0" w:color="auto"/>
        <w:left w:val="none" w:sz="0" w:space="0" w:color="auto"/>
        <w:bottom w:val="none" w:sz="0" w:space="0" w:color="auto"/>
        <w:right w:val="none" w:sz="0" w:space="0" w:color="auto"/>
      </w:divBdr>
    </w:div>
    <w:div w:id="1685205659">
      <w:bodyDiv w:val="1"/>
      <w:marLeft w:val="0"/>
      <w:marRight w:val="0"/>
      <w:marTop w:val="0"/>
      <w:marBottom w:val="0"/>
      <w:divBdr>
        <w:top w:val="none" w:sz="0" w:space="0" w:color="auto"/>
        <w:left w:val="none" w:sz="0" w:space="0" w:color="auto"/>
        <w:bottom w:val="none" w:sz="0" w:space="0" w:color="auto"/>
        <w:right w:val="none" w:sz="0" w:space="0" w:color="auto"/>
      </w:divBdr>
    </w:div>
    <w:div w:id="1689866589">
      <w:bodyDiv w:val="1"/>
      <w:marLeft w:val="0"/>
      <w:marRight w:val="0"/>
      <w:marTop w:val="0"/>
      <w:marBottom w:val="0"/>
      <w:divBdr>
        <w:top w:val="none" w:sz="0" w:space="0" w:color="auto"/>
        <w:left w:val="none" w:sz="0" w:space="0" w:color="auto"/>
        <w:bottom w:val="none" w:sz="0" w:space="0" w:color="auto"/>
        <w:right w:val="none" w:sz="0" w:space="0" w:color="auto"/>
      </w:divBdr>
    </w:div>
    <w:div w:id="1713267640">
      <w:bodyDiv w:val="1"/>
      <w:marLeft w:val="0"/>
      <w:marRight w:val="0"/>
      <w:marTop w:val="0"/>
      <w:marBottom w:val="0"/>
      <w:divBdr>
        <w:top w:val="none" w:sz="0" w:space="0" w:color="auto"/>
        <w:left w:val="none" w:sz="0" w:space="0" w:color="auto"/>
        <w:bottom w:val="none" w:sz="0" w:space="0" w:color="auto"/>
        <w:right w:val="none" w:sz="0" w:space="0" w:color="auto"/>
      </w:divBdr>
    </w:div>
    <w:div w:id="1912276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1A4D1B-70DA-4957-8652-31B53363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11856</Words>
  <Characters>67580</Characters>
  <Application>Microsoft Office Word</Application>
  <DocSecurity>0</DocSecurity>
  <Lines>563</Lines>
  <Paragraphs>158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Cancer Epidemiology Unit</Company>
  <LinksUpToDate>false</LinksUpToDate>
  <CharactersWithSpaces>79278</CharactersWithSpaces>
  <SharedDoc>false</SharedDoc>
  <HLinks>
    <vt:vector size="600" baseType="variant">
      <vt:variant>
        <vt:i4>8192038</vt:i4>
      </vt:variant>
      <vt:variant>
        <vt:i4>555</vt:i4>
      </vt:variant>
      <vt:variant>
        <vt:i4>0</vt:i4>
      </vt:variant>
      <vt:variant>
        <vt:i4>5</vt:i4>
      </vt:variant>
      <vt:variant>
        <vt:lpwstr>http://cebp.aacrjournals.org/content/17/11/3252.long</vt:lpwstr>
      </vt:variant>
      <vt:variant>
        <vt:lpwstr>ref-36</vt:lpwstr>
      </vt:variant>
      <vt:variant>
        <vt:i4>8257574</vt:i4>
      </vt:variant>
      <vt:variant>
        <vt:i4>552</vt:i4>
      </vt:variant>
      <vt:variant>
        <vt:i4>0</vt:i4>
      </vt:variant>
      <vt:variant>
        <vt:i4>5</vt:i4>
      </vt:variant>
      <vt:variant>
        <vt:lpwstr>http://cebp.aacrjournals.org/content/17/11/3252.long</vt:lpwstr>
      </vt:variant>
      <vt:variant>
        <vt:lpwstr>ref-35</vt:lpwstr>
      </vt:variant>
      <vt:variant>
        <vt:i4>8192038</vt:i4>
      </vt:variant>
      <vt:variant>
        <vt:i4>549</vt:i4>
      </vt:variant>
      <vt:variant>
        <vt:i4>0</vt:i4>
      </vt:variant>
      <vt:variant>
        <vt:i4>5</vt:i4>
      </vt:variant>
      <vt:variant>
        <vt:lpwstr>http://cebp.aacrjournals.org/content/17/11/3252.long</vt:lpwstr>
      </vt:variant>
      <vt:variant>
        <vt:lpwstr>ref-36</vt:lpwstr>
      </vt:variant>
      <vt:variant>
        <vt:i4>8257574</vt:i4>
      </vt:variant>
      <vt:variant>
        <vt:i4>546</vt:i4>
      </vt:variant>
      <vt:variant>
        <vt:i4>0</vt:i4>
      </vt:variant>
      <vt:variant>
        <vt:i4>5</vt:i4>
      </vt:variant>
      <vt:variant>
        <vt:lpwstr>http://cebp.aacrjournals.org/content/17/11/3252.long</vt:lpwstr>
      </vt:variant>
      <vt:variant>
        <vt:lpwstr>ref-35</vt:lpwstr>
      </vt:variant>
      <vt:variant>
        <vt:i4>8192038</vt:i4>
      </vt:variant>
      <vt:variant>
        <vt:i4>543</vt:i4>
      </vt:variant>
      <vt:variant>
        <vt:i4>0</vt:i4>
      </vt:variant>
      <vt:variant>
        <vt:i4>5</vt:i4>
      </vt:variant>
      <vt:variant>
        <vt:lpwstr>http://cebp.aacrjournals.org/content/17/11/3252.long</vt:lpwstr>
      </vt:variant>
      <vt:variant>
        <vt:lpwstr>ref-36</vt:lpwstr>
      </vt:variant>
      <vt:variant>
        <vt:i4>8257574</vt:i4>
      </vt:variant>
      <vt:variant>
        <vt:i4>540</vt:i4>
      </vt:variant>
      <vt:variant>
        <vt:i4>0</vt:i4>
      </vt:variant>
      <vt:variant>
        <vt:i4>5</vt:i4>
      </vt:variant>
      <vt:variant>
        <vt:lpwstr>http://cebp.aacrjournals.org/content/17/11/3252.long</vt:lpwstr>
      </vt:variant>
      <vt:variant>
        <vt:lpwstr>ref-35</vt:lpwstr>
      </vt:variant>
      <vt:variant>
        <vt:i4>8192038</vt:i4>
      </vt:variant>
      <vt:variant>
        <vt:i4>537</vt:i4>
      </vt:variant>
      <vt:variant>
        <vt:i4>0</vt:i4>
      </vt:variant>
      <vt:variant>
        <vt:i4>5</vt:i4>
      </vt:variant>
      <vt:variant>
        <vt:lpwstr>http://cebp.aacrjournals.org/content/17/11/3252.long</vt:lpwstr>
      </vt:variant>
      <vt:variant>
        <vt:lpwstr>ref-36</vt:lpwstr>
      </vt:variant>
      <vt:variant>
        <vt:i4>8257574</vt:i4>
      </vt:variant>
      <vt:variant>
        <vt:i4>534</vt:i4>
      </vt:variant>
      <vt:variant>
        <vt:i4>0</vt:i4>
      </vt:variant>
      <vt:variant>
        <vt:i4>5</vt:i4>
      </vt:variant>
      <vt:variant>
        <vt:lpwstr>http://cebp.aacrjournals.org/content/17/11/3252.long</vt:lpwstr>
      </vt:variant>
      <vt:variant>
        <vt:lpwstr>ref-35</vt:lpwstr>
      </vt:variant>
      <vt:variant>
        <vt:i4>4653067</vt:i4>
      </vt:variant>
      <vt:variant>
        <vt:i4>530</vt:i4>
      </vt:variant>
      <vt:variant>
        <vt:i4>0</vt:i4>
      </vt:variant>
      <vt:variant>
        <vt:i4>5</vt:i4>
      </vt:variant>
      <vt:variant>
        <vt:lpwstr/>
      </vt:variant>
      <vt:variant>
        <vt:lpwstr>_ENREF_64</vt:lpwstr>
      </vt:variant>
      <vt:variant>
        <vt:i4>4653067</vt:i4>
      </vt:variant>
      <vt:variant>
        <vt:i4>522</vt:i4>
      </vt:variant>
      <vt:variant>
        <vt:i4>0</vt:i4>
      </vt:variant>
      <vt:variant>
        <vt:i4>5</vt:i4>
      </vt:variant>
      <vt:variant>
        <vt:lpwstr/>
      </vt:variant>
      <vt:variant>
        <vt:lpwstr>_ENREF_67</vt:lpwstr>
      </vt:variant>
      <vt:variant>
        <vt:i4>4653067</vt:i4>
      </vt:variant>
      <vt:variant>
        <vt:i4>514</vt:i4>
      </vt:variant>
      <vt:variant>
        <vt:i4>0</vt:i4>
      </vt:variant>
      <vt:variant>
        <vt:i4>5</vt:i4>
      </vt:variant>
      <vt:variant>
        <vt:lpwstr/>
      </vt:variant>
      <vt:variant>
        <vt:lpwstr>_ENREF_68</vt:lpwstr>
      </vt:variant>
      <vt:variant>
        <vt:i4>4653067</vt:i4>
      </vt:variant>
      <vt:variant>
        <vt:i4>506</vt:i4>
      </vt:variant>
      <vt:variant>
        <vt:i4>0</vt:i4>
      </vt:variant>
      <vt:variant>
        <vt:i4>5</vt:i4>
      </vt:variant>
      <vt:variant>
        <vt:lpwstr/>
      </vt:variant>
      <vt:variant>
        <vt:lpwstr>_ENREF_62</vt:lpwstr>
      </vt:variant>
      <vt:variant>
        <vt:i4>4456459</vt:i4>
      </vt:variant>
      <vt:variant>
        <vt:i4>498</vt:i4>
      </vt:variant>
      <vt:variant>
        <vt:i4>0</vt:i4>
      </vt:variant>
      <vt:variant>
        <vt:i4>5</vt:i4>
      </vt:variant>
      <vt:variant>
        <vt:lpwstr/>
      </vt:variant>
      <vt:variant>
        <vt:lpwstr>_ENREF_59</vt:lpwstr>
      </vt:variant>
      <vt:variant>
        <vt:i4>4456459</vt:i4>
      </vt:variant>
      <vt:variant>
        <vt:i4>490</vt:i4>
      </vt:variant>
      <vt:variant>
        <vt:i4>0</vt:i4>
      </vt:variant>
      <vt:variant>
        <vt:i4>5</vt:i4>
      </vt:variant>
      <vt:variant>
        <vt:lpwstr/>
      </vt:variant>
      <vt:variant>
        <vt:lpwstr>_ENREF_58</vt:lpwstr>
      </vt:variant>
      <vt:variant>
        <vt:i4>4456459</vt:i4>
      </vt:variant>
      <vt:variant>
        <vt:i4>484</vt:i4>
      </vt:variant>
      <vt:variant>
        <vt:i4>0</vt:i4>
      </vt:variant>
      <vt:variant>
        <vt:i4>5</vt:i4>
      </vt:variant>
      <vt:variant>
        <vt:lpwstr/>
      </vt:variant>
      <vt:variant>
        <vt:lpwstr>_ENREF_57</vt:lpwstr>
      </vt:variant>
      <vt:variant>
        <vt:i4>4456459</vt:i4>
      </vt:variant>
      <vt:variant>
        <vt:i4>481</vt:i4>
      </vt:variant>
      <vt:variant>
        <vt:i4>0</vt:i4>
      </vt:variant>
      <vt:variant>
        <vt:i4>5</vt:i4>
      </vt:variant>
      <vt:variant>
        <vt:lpwstr/>
      </vt:variant>
      <vt:variant>
        <vt:lpwstr>_ENREF_56</vt:lpwstr>
      </vt:variant>
      <vt:variant>
        <vt:i4>4653067</vt:i4>
      </vt:variant>
      <vt:variant>
        <vt:i4>473</vt:i4>
      </vt:variant>
      <vt:variant>
        <vt:i4>0</vt:i4>
      </vt:variant>
      <vt:variant>
        <vt:i4>5</vt:i4>
      </vt:variant>
      <vt:variant>
        <vt:lpwstr/>
      </vt:variant>
      <vt:variant>
        <vt:lpwstr>_ENREF_67</vt:lpwstr>
      </vt:variant>
      <vt:variant>
        <vt:i4>4456459</vt:i4>
      </vt:variant>
      <vt:variant>
        <vt:i4>465</vt:i4>
      </vt:variant>
      <vt:variant>
        <vt:i4>0</vt:i4>
      </vt:variant>
      <vt:variant>
        <vt:i4>5</vt:i4>
      </vt:variant>
      <vt:variant>
        <vt:lpwstr/>
      </vt:variant>
      <vt:variant>
        <vt:lpwstr>_ENREF_55</vt:lpwstr>
      </vt:variant>
      <vt:variant>
        <vt:i4>4456459</vt:i4>
      </vt:variant>
      <vt:variant>
        <vt:i4>457</vt:i4>
      </vt:variant>
      <vt:variant>
        <vt:i4>0</vt:i4>
      </vt:variant>
      <vt:variant>
        <vt:i4>5</vt:i4>
      </vt:variant>
      <vt:variant>
        <vt:lpwstr/>
      </vt:variant>
      <vt:variant>
        <vt:lpwstr>_ENREF_54</vt:lpwstr>
      </vt:variant>
      <vt:variant>
        <vt:i4>4456459</vt:i4>
      </vt:variant>
      <vt:variant>
        <vt:i4>449</vt:i4>
      </vt:variant>
      <vt:variant>
        <vt:i4>0</vt:i4>
      </vt:variant>
      <vt:variant>
        <vt:i4>5</vt:i4>
      </vt:variant>
      <vt:variant>
        <vt:lpwstr/>
      </vt:variant>
      <vt:variant>
        <vt:lpwstr>_ENREF_53</vt:lpwstr>
      </vt:variant>
      <vt:variant>
        <vt:i4>4456459</vt:i4>
      </vt:variant>
      <vt:variant>
        <vt:i4>443</vt:i4>
      </vt:variant>
      <vt:variant>
        <vt:i4>0</vt:i4>
      </vt:variant>
      <vt:variant>
        <vt:i4>5</vt:i4>
      </vt:variant>
      <vt:variant>
        <vt:lpwstr/>
      </vt:variant>
      <vt:variant>
        <vt:lpwstr>_ENREF_52</vt:lpwstr>
      </vt:variant>
      <vt:variant>
        <vt:i4>4456459</vt:i4>
      </vt:variant>
      <vt:variant>
        <vt:i4>435</vt:i4>
      </vt:variant>
      <vt:variant>
        <vt:i4>0</vt:i4>
      </vt:variant>
      <vt:variant>
        <vt:i4>5</vt:i4>
      </vt:variant>
      <vt:variant>
        <vt:lpwstr/>
      </vt:variant>
      <vt:variant>
        <vt:lpwstr>_ENREF_51</vt:lpwstr>
      </vt:variant>
      <vt:variant>
        <vt:i4>4456459</vt:i4>
      </vt:variant>
      <vt:variant>
        <vt:i4>432</vt:i4>
      </vt:variant>
      <vt:variant>
        <vt:i4>0</vt:i4>
      </vt:variant>
      <vt:variant>
        <vt:i4>5</vt:i4>
      </vt:variant>
      <vt:variant>
        <vt:lpwstr/>
      </vt:variant>
      <vt:variant>
        <vt:lpwstr>_ENREF_50</vt:lpwstr>
      </vt:variant>
      <vt:variant>
        <vt:i4>4521995</vt:i4>
      </vt:variant>
      <vt:variant>
        <vt:i4>424</vt:i4>
      </vt:variant>
      <vt:variant>
        <vt:i4>0</vt:i4>
      </vt:variant>
      <vt:variant>
        <vt:i4>5</vt:i4>
      </vt:variant>
      <vt:variant>
        <vt:lpwstr/>
      </vt:variant>
      <vt:variant>
        <vt:lpwstr>_ENREF_49</vt:lpwstr>
      </vt:variant>
      <vt:variant>
        <vt:i4>4521995</vt:i4>
      </vt:variant>
      <vt:variant>
        <vt:i4>416</vt:i4>
      </vt:variant>
      <vt:variant>
        <vt:i4>0</vt:i4>
      </vt:variant>
      <vt:variant>
        <vt:i4>5</vt:i4>
      </vt:variant>
      <vt:variant>
        <vt:lpwstr/>
      </vt:variant>
      <vt:variant>
        <vt:lpwstr>_ENREF_48</vt:lpwstr>
      </vt:variant>
      <vt:variant>
        <vt:i4>4521995</vt:i4>
      </vt:variant>
      <vt:variant>
        <vt:i4>413</vt:i4>
      </vt:variant>
      <vt:variant>
        <vt:i4>0</vt:i4>
      </vt:variant>
      <vt:variant>
        <vt:i4>5</vt:i4>
      </vt:variant>
      <vt:variant>
        <vt:lpwstr/>
      </vt:variant>
      <vt:variant>
        <vt:lpwstr>_ENREF_47</vt:lpwstr>
      </vt:variant>
      <vt:variant>
        <vt:i4>4521995</vt:i4>
      </vt:variant>
      <vt:variant>
        <vt:i4>405</vt:i4>
      </vt:variant>
      <vt:variant>
        <vt:i4>0</vt:i4>
      </vt:variant>
      <vt:variant>
        <vt:i4>5</vt:i4>
      </vt:variant>
      <vt:variant>
        <vt:lpwstr/>
      </vt:variant>
      <vt:variant>
        <vt:lpwstr>_ENREF_46</vt:lpwstr>
      </vt:variant>
      <vt:variant>
        <vt:i4>4521995</vt:i4>
      </vt:variant>
      <vt:variant>
        <vt:i4>397</vt:i4>
      </vt:variant>
      <vt:variant>
        <vt:i4>0</vt:i4>
      </vt:variant>
      <vt:variant>
        <vt:i4>5</vt:i4>
      </vt:variant>
      <vt:variant>
        <vt:lpwstr/>
      </vt:variant>
      <vt:variant>
        <vt:lpwstr>_ENREF_45</vt:lpwstr>
      </vt:variant>
      <vt:variant>
        <vt:i4>4521995</vt:i4>
      </vt:variant>
      <vt:variant>
        <vt:i4>389</vt:i4>
      </vt:variant>
      <vt:variant>
        <vt:i4>0</vt:i4>
      </vt:variant>
      <vt:variant>
        <vt:i4>5</vt:i4>
      </vt:variant>
      <vt:variant>
        <vt:lpwstr/>
      </vt:variant>
      <vt:variant>
        <vt:lpwstr>_ENREF_44</vt:lpwstr>
      </vt:variant>
      <vt:variant>
        <vt:i4>4521995</vt:i4>
      </vt:variant>
      <vt:variant>
        <vt:i4>381</vt:i4>
      </vt:variant>
      <vt:variant>
        <vt:i4>0</vt:i4>
      </vt:variant>
      <vt:variant>
        <vt:i4>5</vt:i4>
      </vt:variant>
      <vt:variant>
        <vt:lpwstr/>
      </vt:variant>
      <vt:variant>
        <vt:lpwstr>_ENREF_43</vt:lpwstr>
      </vt:variant>
      <vt:variant>
        <vt:i4>4521995</vt:i4>
      </vt:variant>
      <vt:variant>
        <vt:i4>373</vt:i4>
      </vt:variant>
      <vt:variant>
        <vt:i4>0</vt:i4>
      </vt:variant>
      <vt:variant>
        <vt:i4>5</vt:i4>
      </vt:variant>
      <vt:variant>
        <vt:lpwstr/>
      </vt:variant>
      <vt:variant>
        <vt:lpwstr>_ENREF_42</vt:lpwstr>
      </vt:variant>
      <vt:variant>
        <vt:i4>4653067</vt:i4>
      </vt:variant>
      <vt:variant>
        <vt:i4>363</vt:i4>
      </vt:variant>
      <vt:variant>
        <vt:i4>0</vt:i4>
      </vt:variant>
      <vt:variant>
        <vt:i4>5</vt:i4>
      </vt:variant>
      <vt:variant>
        <vt:lpwstr/>
      </vt:variant>
      <vt:variant>
        <vt:lpwstr>_ENREF_66</vt:lpwstr>
      </vt:variant>
      <vt:variant>
        <vt:i4>4325387</vt:i4>
      </vt:variant>
      <vt:variant>
        <vt:i4>360</vt:i4>
      </vt:variant>
      <vt:variant>
        <vt:i4>0</vt:i4>
      </vt:variant>
      <vt:variant>
        <vt:i4>5</vt:i4>
      </vt:variant>
      <vt:variant>
        <vt:lpwstr/>
      </vt:variant>
      <vt:variant>
        <vt:lpwstr>_ENREF_33</vt:lpwstr>
      </vt:variant>
      <vt:variant>
        <vt:i4>4653067</vt:i4>
      </vt:variant>
      <vt:variant>
        <vt:i4>352</vt:i4>
      </vt:variant>
      <vt:variant>
        <vt:i4>0</vt:i4>
      </vt:variant>
      <vt:variant>
        <vt:i4>5</vt:i4>
      </vt:variant>
      <vt:variant>
        <vt:lpwstr/>
      </vt:variant>
      <vt:variant>
        <vt:lpwstr>_ENREF_65</vt:lpwstr>
      </vt:variant>
      <vt:variant>
        <vt:i4>4325387</vt:i4>
      </vt:variant>
      <vt:variant>
        <vt:i4>349</vt:i4>
      </vt:variant>
      <vt:variant>
        <vt:i4>0</vt:i4>
      </vt:variant>
      <vt:variant>
        <vt:i4>5</vt:i4>
      </vt:variant>
      <vt:variant>
        <vt:lpwstr/>
      </vt:variant>
      <vt:variant>
        <vt:lpwstr>_ENREF_32</vt:lpwstr>
      </vt:variant>
      <vt:variant>
        <vt:i4>4521995</vt:i4>
      </vt:variant>
      <vt:variant>
        <vt:i4>341</vt:i4>
      </vt:variant>
      <vt:variant>
        <vt:i4>0</vt:i4>
      </vt:variant>
      <vt:variant>
        <vt:i4>5</vt:i4>
      </vt:variant>
      <vt:variant>
        <vt:lpwstr/>
      </vt:variant>
      <vt:variant>
        <vt:lpwstr>_ENREF_42</vt:lpwstr>
      </vt:variant>
      <vt:variant>
        <vt:i4>4521995</vt:i4>
      </vt:variant>
      <vt:variant>
        <vt:i4>331</vt:i4>
      </vt:variant>
      <vt:variant>
        <vt:i4>0</vt:i4>
      </vt:variant>
      <vt:variant>
        <vt:i4>5</vt:i4>
      </vt:variant>
      <vt:variant>
        <vt:lpwstr/>
      </vt:variant>
      <vt:variant>
        <vt:lpwstr>_ENREF_41</vt:lpwstr>
      </vt:variant>
      <vt:variant>
        <vt:i4>4194315</vt:i4>
      </vt:variant>
      <vt:variant>
        <vt:i4>325</vt:i4>
      </vt:variant>
      <vt:variant>
        <vt:i4>0</vt:i4>
      </vt:variant>
      <vt:variant>
        <vt:i4>5</vt:i4>
      </vt:variant>
      <vt:variant>
        <vt:lpwstr/>
      </vt:variant>
      <vt:variant>
        <vt:lpwstr>_ENREF_15</vt:lpwstr>
      </vt:variant>
      <vt:variant>
        <vt:i4>4325387</vt:i4>
      </vt:variant>
      <vt:variant>
        <vt:i4>317</vt:i4>
      </vt:variant>
      <vt:variant>
        <vt:i4>0</vt:i4>
      </vt:variant>
      <vt:variant>
        <vt:i4>5</vt:i4>
      </vt:variant>
      <vt:variant>
        <vt:lpwstr/>
      </vt:variant>
      <vt:variant>
        <vt:lpwstr>_ENREF_31</vt:lpwstr>
      </vt:variant>
      <vt:variant>
        <vt:i4>4390923</vt:i4>
      </vt:variant>
      <vt:variant>
        <vt:i4>309</vt:i4>
      </vt:variant>
      <vt:variant>
        <vt:i4>0</vt:i4>
      </vt:variant>
      <vt:variant>
        <vt:i4>5</vt:i4>
      </vt:variant>
      <vt:variant>
        <vt:lpwstr/>
      </vt:variant>
      <vt:variant>
        <vt:lpwstr>_ENREF_24</vt:lpwstr>
      </vt:variant>
      <vt:variant>
        <vt:i4>4390923</vt:i4>
      </vt:variant>
      <vt:variant>
        <vt:i4>306</vt:i4>
      </vt:variant>
      <vt:variant>
        <vt:i4>0</vt:i4>
      </vt:variant>
      <vt:variant>
        <vt:i4>5</vt:i4>
      </vt:variant>
      <vt:variant>
        <vt:lpwstr/>
      </vt:variant>
      <vt:variant>
        <vt:lpwstr>_ENREF_23</vt:lpwstr>
      </vt:variant>
      <vt:variant>
        <vt:i4>4521995</vt:i4>
      </vt:variant>
      <vt:variant>
        <vt:i4>298</vt:i4>
      </vt:variant>
      <vt:variant>
        <vt:i4>0</vt:i4>
      </vt:variant>
      <vt:variant>
        <vt:i4>5</vt:i4>
      </vt:variant>
      <vt:variant>
        <vt:lpwstr/>
      </vt:variant>
      <vt:variant>
        <vt:lpwstr>_ENREF_40</vt:lpwstr>
      </vt:variant>
      <vt:variant>
        <vt:i4>4653067</vt:i4>
      </vt:variant>
      <vt:variant>
        <vt:i4>292</vt:i4>
      </vt:variant>
      <vt:variant>
        <vt:i4>0</vt:i4>
      </vt:variant>
      <vt:variant>
        <vt:i4>5</vt:i4>
      </vt:variant>
      <vt:variant>
        <vt:lpwstr/>
      </vt:variant>
      <vt:variant>
        <vt:lpwstr>_ENREF_6</vt:lpwstr>
      </vt:variant>
      <vt:variant>
        <vt:i4>4194315</vt:i4>
      </vt:variant>
      <vt:variant>
        <vt:i4>284</vt:i4>
      </vt:variant>
      <vt:variant>
        <vt:i4>0</vt:i4>
      </vt:variant>
      <vt:variant>
        <vt:i4>5</vt:i4>
      </vt:variant>
      <vt:variant>
        <vt:lpwstr/>
      </vt:variant>
      <vt:variant>
        <vt:lpwstr>_ENREF_11</vt:lpwstr>
      </vt:variant>
      <vt:variant>
        <vt:i4>4194315</vt:i4>
      </vt:variant>
      <vt:variant>
        <vt:i4>281</vt:i4>
      </vt:variant>
      <vt:variant>
        <vt:i4>0</vt:i4>
      </vt:variant>
      <vt:variant>
        <vt:i4>5</vt:i4>
      </vt:variant>
      <vt:variant>
        <vt:lpwstr/>
      </vt:variant>
      <vt:variant>
        <vt:lpwstr>_ENREF_10</vt:lpwstr>
      </vt:variant>
      <vt:variant>
        <vt:i4>4194315</vt:i4>
      </vt:variant>
      <vt:variant>
        <vt:i4>273</vt:i4>
      </vt:variant>
      <vt:variant>
        <vt:i4>0</vt:i4>
      </vt:variant>
      <vt:variant>
        <vt:i4>5</vt:i4>
      </vt:variant>
      <vt:variant>
        <vt:lpwstr/>
      </vt:variant>
      <vt:variant>
        <vt:lpwstr>_ENREF_18</vt:lpwstr>
      </vt:variant>
      <vt:variant>
        <vt:i4>4390923</vt:i4>
      </vt:variant>
      <vt:variant>
        <vt:i4>267</vt:i4>
      </vt:variant>
      <vt:variant>
        <vt:i4>0</vt:i4>
      </vt:variant>
      <vt:variant>
        <vt:i4>5</vt:i4>
      </vt:variant>
      <vt:variant>
        <vt:lpwstr/>
      </vt:variant>
      <vt:variant>
        <vt:lpwstr>_ENREF_24</vt:lpwstr>
      </vt:variant>
      <vt:variant>
        <vt:i4>4390923</vt:i4>
      </vt:variant>
      <vt:variant>
        <vt:i4>264</vt:i4>
      </vt:variant>
      <vt:variant>
        <vt:i4>0</vt:i4>
      </vt:variant>
      <vt:variant>
        <vt:i4>5</vt:i4>
      </vt:variant>
      <vt:variant>
        <vt:lpwstr/>
      </vt:variant>
      <vt:variant>
        <vt:lpwstr>_ENREF_23</vt:lpwstr>
      </vt:variant>
      <vt:variant>
        <vt:i4>4325387</vt:i4>
      </vt:variant>
      <vt:variant>
        <vt:i4>256</vt:i4>
      </vt:variant>
      <vt:variant>
        <vt:i4>0</vt:i4>
      </vt:variant>
      <vt:variant>
        <vt:i4>5</vt:i4>
      </vt:variant>
      <vt:variant>
        <vt:lpwstr/>
      </vt:variant>
      <vt:variant>
        <vt:lpwstr>_ENREF_38</vt:lpwstr>
      </vt:variant>
      <vt:variant>
        <vt:i4>4325387</vt:i4>
      </vt:variant>
      <vt:variant>
        <vt:i4>253</vt:i4>
      </vt:variant>
      <vt:variant>
        <vt:i4>0</vt:i4>
      </vt:variant>
      <vt:variant>
        <vt:i4>5</vt:i4>
      </vt:variant>
      <vt:variant>
        <vt:lpwstr/>
      </vt:variant>
      <vt:variant>
        <vt:lpwstr>_ENREF_37</vt:lpwstr>
      </vt:variant>
      <vt:variant>
        <vt:i4>4325387</vt:i4>
      </vt:variant>
      <vt:variant>
        <vt:i4>250</vt:i4>
      </vt:variant>
      <vt:variant>
        <vt:i4>0</vt:i4>
      </vt:variant>
      <vt:variant>
        <vt:i4>5</vt:i4>
      </vt:variant>
      <vt:variant>
        <vt:lpwstr/>
      </vt:variant>
      <vt:variant>
        <vt:lpwstr>_ENREF_30</vt:lpwstr>
      </vt:variant>
      <vt:variant>
        <vt:i4>4390923</vt:i4>
      </vt:variant>
      <vt:variant>
        <vt:i4>247</vt:i4>
      </vt:variant>
      <vt:variant>
        <vt:i4>0</vt:i4>
      </vt:variant>
      <vt:variant>
        <vt:i4>5</vt:i4>
      </vt:variant>
      <vt:variant>
        <vt:lpwstr/>
      </vt:variant>
      <vt:variant>
        <vt:lpwstr>_ENREF_29</vt:lpwstr>
      </vt:variant>
      <vt:variant>
        <vt:i4>4194315</vt:i4>
      </vt:variant>
      <vt:variant>
        <vt:i4>244</vt:i4>
      </vt:variant>
      <vt:variant>
        <vt:i4>0</vt:i4>
      </vt:variant>
      <vt:variant>
        <vt:i4>5</vt:i4>
      </vt:variant>
      <vt:variant>
        <vt:lpwstr/>
      </vt:variant>
      <vt:variant>
        <vt:lpwstr>_ENREF_17</vt:lpwstr>
      </vt:variant>
      <vt:variant>
        <vt:i4>4194315</vt:i4>
      </vt:variant>
      <vt:variant>
        <vt:i4>241</vt:i4>
      </vt:variant>
      <vt:variant>
        <vt:i4>0</vt:i4>
      </vt:variant>
      <vt:variant>
        <vt:i4>5</vt:i4>
      </vt:variant>
      <vt:variant>
        <vt:lpwstr/>
      </vt:variant>
      <vt:variant>
        <vt:lpwstr>_ENREF_14</vt:lpwstr>
      </vt:variant>
      <vt:variant>
        <vt:i4>4718603</vt:i4>
      </vt:variant>
      <vt:variant>
        <vt:i4>238</vt:i4>
      </vt:variant>
      <vt:variant>
        <vt:i4>0</vt:i4>
      </vt:variant>
      <vt:variant>
        <vt:i4>5</vt:i4>
      </vt:variant>
      <vt:variant>
        <vt:lpwstr/>
      </vt:variant>
      <vt:variant>
        <vt:lpwstr>_ENREF_9</vt:lpwstr>
      </vt:variant>
      <vt:variant>
        <vt:i4>4194315</vt:i4>
      </vt:variant>
      <vt:variant>
        <vt:i4>230</vt:i4>
      </vt:variant>
      <vt:variant>
        <vt:i4>0</vt:i4>
      </vt:variant>
      <vt:variant>
        <vt:i4>5</vt:i4>
      </vt:variant>
      <vt:variant>
        <vt:lpwstr/>
      </vt:variant>
      <vt:variant>
        <vt:lpwstr>_ENREF_12</vt:lpwstr>
      </vt:variant>
      <vt:variant>
        <vt:i4>4390923</vt:i4>
      </vt:variant>
      <vt:variant>
        <vt:i4>222</vt:i4>
      </vt:variant>
      <vt:variant>
        <vt:i4>0</vt:i4>
      </vt:variant>
      <vt:variant>
        <vt:i4>5</vt:i4>
      </vt:variant>
      <vt:variant>
        <vt:lpwstr/>
      </vt:variant>
      <vt:variant>
        <vt:lpwstr>_ENREF_28</vt:lpwstr>
      </vt:variant>
      <vt:variant>
        <vt:i4>4325387</vt:i4>
      </vt:variant>
      <vt:variant>
        <vt:i4>214</vt:i4>
      </vt:variant>
      <vt:variant>
        <vt:i4>0</vt:i4>
      </vt:variant>
      <vt:variant>
        <vt:i4>5</vt:i4>
      </vt:variant>
      <vt:variant>
        <vt:lpwstr/>
      </vt:variant>
      <vt:variant>
        <vt:lpwstr>_ENREF_39</vt:lpwstr>
      </vt:variant>
      <vt:variant>
        <vt:i4>4325387</vt:i4>
      </vt:variant>
      <vt:variant>
        <vt:i4>211</vt:i4>
      </vt:variant>
      <vt:variant>
        <vt:i4>0</vt:i4>
      </vt:variant>
      <vt:variant>
        <vt:i4>5</vt:i4>
      </vt:variant>
      <vt:variant>
        <vt:lpwstr/>
      </vt:variant>
      <vt:variant>
        <vt:lpwstr>_ENREF_38</vt:lpwstr>
      </vt:variant>
      <vt:variant>
        <vt:i4>4390923</vt:i4>
      </vt:variant>
      <vt:variant>
        <vt:i4>203</vt:i4>
      </vt:variant>
      <vt:variant>
        <vt:i4>0</vt:i4>
      </vt:variant>
      <vt:variant>
        <vt:i4>5</vt:i4>
      </vt:variant>
      <vt:variant>
        <vt:lpwstr/>
      </vt:variant>
      <vt:variant>
        <vt:lpwstr>_ENREF_27</vt:lpwstr>
      </vt:variant>
      <vt:variant>
        <vt:i4>4325387</vt:i4>
      </vt:variant>
      <vt:variant>
        <vt:i4>195</vt:i4>
      </vt:variant>
      <vt:variant>
        <vt:i4>0</vt:i4>
      </vt:variant>
      <vt:variant>
        <vt:i4>5</vt:i4>
      </vt:variant>
      <vt:variant>
        <vt:lpwstr/>
      </vt:variant>
      <vt:variant>
        <vt:lpwstr>_ENREF_37</vt:lpwstr>
      </vt:variant>
      <vt:variant>
        <vt:i4>4325387</vt:i4>
      </vt:variant>
      <vt:variant>
        <vt:i4>192</vt:i4>
      </vt:variant>
      <vt:variant>
        <vt:i4>0</vt:i4>
      </vt:variant>
      <vt:variant>
        <vt:i4>5</vt:i4>
      </vt:variant>
      <vt:variant>
        <vt:lpwstr/>
      </vt:variant>
      <vt:variant>
        <vt:lpwstr>_ENREF_30</vt:lpwstr>
      </vt:variant>
      <vt:variant>
        <vt:i4>4194315</vt:i4>
      </vt:variant>
      <vt:variant>
        <vt:i4>189</vt:i4>
      </vt:variant>
      <vt:variant>
        <vt:i4>0</vt:i4>
      </vt:variant>
      <vt:variant>
        <vt:i4>5</vt:i4>
      </vt:variant>
      <vt:variant>
        <vt:lpwstr/>
      </vt:variant>
      <vt:variant>
        <vt:lpwstr>_ENREF_14</vt:lpwstr>
      </vt:variant>
      <vt:variant>
        <vt:i4>4390923</vt:i4>
      </vt:variant>
      <vt:variant>
        <vt:i4>181</vt:i4>
      </vt:variant>
      <vt:variant>
        <vt:i4>0</vt:i4>
      </vt:variant>
      <vt:variant>
        <vt:i4>5</vt:i4>
      </vt:variant>
      <vt:variant>
        <vt:lpwstr/>
      </vt:variant>
      <vt:variant>
        <vt:lpwstr>_ENREF_26</vt:lpwstr>
      </vt:variant>
      <vt:variant>
        <vt:i4>4390923</vt:i4>
      </vt:variant>
      <vt:variant>
        <vt:i4>173</vt:i4>
      </vt:variant>
      <vt:variant>
        <vt:i4>0</vt:i4>
      </vt:variant>
      <vt:variant>
        <vt:i4>5</vt:i4>
      </vt:variant>
      <vt:variant>
        <vt:lpwstr/>
      </vt:variant>
      <vt:variant>
        <vt:lpwstr>_ENREF_25</vt:lpwstr>
      </vt:variant>
      <vt:variant>
        <vt:i4>4390923</vt:i4>
      </vt:variant>
      <vt:variant>
        <vt:i4>165</vt:i4>
      </vt:variant>
      <vt:variant>
        <vt:i4>0</vt:i4>
      </vt:variant>
      <vt:variant>
        <vt:i4>5</vt:i4>
      </vt:variant>
      <vt:variant>
        <vt:lpwstr/>
      </vt:variant>
      <vt:variant>
        <vt:lpwstr>_ENREF_20</vt:lpwstr>
      </vt:variant>
      <vt:variant>
        <vt:i4>4784139</vt:i4>
      </vt:variant>
      <vt:variant>
        <vt:i4>159</vt:i4>
      </vt:variant>
      <vt:variant>
        <vt:i4>0</vt:i4>
      </vt:variant>
      <vt:variant>
        <vt:i4>5</vt:i4>
      </vt:variant>
      <vt:variant>
        <vt:lpwstr/>
      </vt:variant>
      <vt:variant>
        <vt:lpwstr>_ENREF_8</vt:lpwstr>
      </vt:variant>
      <vt:variant>
        <vt:i4>4194315</vt:i4>
      </vt:variant>
      <vt:variant>
        <vt:i4>153</vt:i4>
      </vt:variant>
      <vt:variant>
        <vt:i4>0</vt:i4>
      </vt:variant>
      <vt:variant>
        <vt:i4>5</vt:i4>
      </vt:variant>
      <vt:variant>
        <vt:lpwstr/>
      </vt:variant>
      <vt:variant>
        <vt:lpwstr>_ENREF_16</vt:lpwstr>
      </vt:variant>
      <vt:variant>
        <vt:i4>4390923</vt:i4>
      </vt:variant>
      <vt:variant>
        <vt:i4>145</vt:i4>
      </vt:variant>
      <vt:variant>
        <vt:i4>0</vt:i4>
      </vt:variant>
      <vt:variant>
        <vt:i4>5</vt:i4>
      </vt:variant>
      <vt:variant>
        <vt:lpwstr/>
      </vt:variant>
      <vt:variant>
        <vt:lpwstr>_ENREF_24</vt:lpwstr>
      </vt:variant>
      <vt:variant>
        <vt:i4>4325387</vt:i4>
      </vt:variant>
      <vt:variant>
        <vt:i4>139</vt:i4>
      </vt:variant>
      <vt:variant>
        <vt:i4>0</vt:i4>
      </vt:variant>
      <vt:variant>
        <vt:i4>5</vt:i4>
      </vt:variant>
      <vt:variant>
        <vt:lpwstr/>
      </vt:variant>
      <vt:variant>
        <vt:lpwstr>_ENREF_36</vt:lpwstr>
      </vt:variant>
      <vt:variant>
        <vt:i4>4390923</vt:i4>
      </vt:variant>
      <vt:variant>
        <vt:i4>136</vt:i4>
      </vt:variant>
      <vt:variant>
        <vt:i4>0</vt:i4>
      </vt:variant>
      <vt:variant>
        <vt:i4>5</vt:i4>
      </vt:variant>
      <vt:variant>
        <vt:lpwstr/>
      </vt:variant>
      <vt:variant>
        <vt:lpwstr>_ENREF_29</vt:lpwstr>
      </vt:variant>
      <vt:variant>
        <vt:i4>4194315</vt:i4>
      </vt:variant>
      <vt:variant>
        <vt:i4>133</vt:i4>
      </vt:variant>
      <vt:variant>
        <vt:i4>0</vt:i4>
      </vt:variant>
      <vt:variant>
        <vt:i4>5</vt:i4>
      </vt:variant>
      <vt:variant>
        <vt:lpwstr/>
      </vt:variant>
      <vt:variant>
        <vt:lpwstr>_ENREF_17</vt:lpwstr>
      </vt:variant>
      <vt:variant>
        <vt:i4>4390923</vt:i4>
      </vt:variant>
      <vt:variant>
        <vt:i4>125</vt:i4>
      </vt:variant>
      <vt:variant>
        <vt:i4>0</vt:i4>
      </vt:variant>
      <vt:variant>
        <vt:i4>5</vt:i4>
      </vt:variant>
      <vt:variant>
        <vt:lpwstr/>
      </vt:variant>
      <vt:variant>
        <vt:lpwstr>_ENREF_22</vt:lpwstr>
      </vt:variant>
      <vt:variant>
        <vt:i4>4194315</vt:i4>
      </vt:variant>
      <vt:variant>
        <vt:i4>117</vt:i4>
      </vt:variant>
      <vt:variant>
        <vt:i4>0</vt:i4>
      </vt:variant>
      <vt:variant>
        <vt:i4>5</vt:i4>
      </vt:variant>
      <vt:variant>
        <vt:lpwstr/>
      </vt:variant>
      <vt:variant>
        <vt:lpwstr>_ENREF_19</vt:lpwstr>
      </vt:variant>
      <vt:variant>
        <vt:i4>4718603</vt:i4>
      </vt:variant>
      <vt:variant>
        <vt:i4>111</vt:i4>
      </vt:variant>
      <vt:variant>
        <vt:i4>0</vt:i4>
      </vt:variant>
      <vt:variant>
        <vt:i4>5</vt:i4>
      </vt:variant>
      <vt:variant>
        <vt:lpwstr/>
      </vt:variant>
      <vt:variant>
        <vt:lpwstr>_ENREF_9</vt:lpwstr>
      </vt:variant>
      <vt:variant>
        <vt:i4>4456459</vt:i4>
      </vt:variant>
      <vt:variant>
        <vt:i4>105</vt:i4>
      </vt:variant>
      <vt:variant>
        <vt:i4>0</vt:i4>
      </vt:variant>
      <vt:variant>
        <vt:i4>5</vt:i4>
      </vt:variant>
      <vt:variant>
        <vt:lpwstr/>
      </vt:variant>
      <vt:variant>
        <vt:lpwstr>_ENREF_5</vt:lpwstr>
      </vt:variant>
      <vt:variant>
        <vt:i4>4325387</vt:i4>
      </vt:variant>
      <vt:variant>
        <vt:i4>97</vt:i4>
      </vt:variant>
      <vt:variant>
        <vt:i4>0</vt:i4>
      </vt:variant>
      <vt:variant>
        <vt:i4>5</vt:i4>
      </vt:variant>
      <vt:variant>
        <vt:lpwstr/>
      </vt:variant>
      <vt:variant>
        <vt:lpwstr>_ENREF_32</vt:lpwstr>
      </vt:variant>
      <vt:variant>
        <vt:i4>4325387</vt:i4>
      </vt:variant>
      <vt:variant>
        <vt:i4>89</vt:i4>
      </vt:variant>
      <vt:variant>
        <vt:i4>0</vt:i4>
      </vt:variant>
      <vt:variant>
        <vt:i4>5</vt:i4>
      </vt:variant>
      <vt:variant>
        <vt:lpwstr/>
      </vt:variant>
      <vt:variant>
        <vt:lpwstr>_ENREF_33</vt:lpwstr>
      </vt:variant>
      <vt:variant>
        <vt:i4>4325387</vt:i4>
      </vt:variant>
      <vt:variant>
        <vt:i4>86</vt:i4>
      </vt:variant>
      <vt:variant>
        <vt:i4>0</vt:i4>
      </vt:variant>
      <vt:variant>
        <vt:i4>5</vt:i4>
      </vt:variant>
      <vt:variant>
        <vt:lpwstr/>
      </vt:variant>
      <vt:variant>
        <vt:lpwstr>_ENREF_32</vt:lpwstr>
      </vt:variant>
      <vt:variant>
        <vt:i4>4456459</vt:i4>
      </vt:variant>
      <vt:variant>
        <vt:i4>78</vt:i4>
      </vt:variant>
      <vt:variant>
        <vt:i4>0</vt:i4>
      </vt:variant>
      <vt:variant>
        <vt:i4>5</vt:i4>
      </vt:variant>
      <vt:variant>
        <vt:lpwstr/>
      </vt:variant>
      <vt:variant>
        <vt:lpwstr>_ENREF_5</vt:lpwstr>
      </vt:variant>
      <vt:variant>
        <vt:i4>4521995</vt:i4>
      </vt:variant>
      <vt:variant>
        <vt:i4>75</vt:i4>
      </vt:variant>
      <vt:variant>
        <vt:i4>0</vt:i4>
      </vt:variant>
      <vt:variant>
        <vt:i4>5</vt:i4>
      </vt:variant>
      <vt:variant>
        <vt:lpwstr/>
      </vt:variant>
      <vt:variant>
        <vt:lpwstr>_ENREF_4</vt:lpwstr>
      </vt:variant>
      <vt:variant>
        <vt:i4>4521995</vt:i4>
      </vt:variant>
      <vt:variant>
        <vt:i4>67</vt:i4>
      </vt:variant>
      <vt:variant>
        <vt:i4>0</vt:i4>
      </vt:variant>
      <vt:variant>
        <vt:i4>5</vt:i4>
      </vt:variant>
      <vt:variant>
        <vt:lpwstr/>
      </vt:variant>
      <vt:variant>
        <vt:lpwstr>_ENREF_4</vt:lpwstr>
      </vt:variant>
      <vt:variant>
        <vt:i4>4325387</vt:i4>
      </vt:variant>
      <vt:variant>
        <vt:i4>57</vt:i4>
      </vt:variant>
      <vt:variant>
        <vt:i4>0</vt:i4>
      </vt:variant>
      <vt:variant>
        <vt:i4>5</vt:i4>
      </vt:variant>
      <vt:variant>
        <vt:lpwstr/>
      </vt:variant>
      <vt:variant>
        <vt:lpwstr>_ENREF_3</vt:lpwstr>
      </vt:variant>
      <vt:variant>
        <vt:i4>4390923</vt:i4>
      </vt:variant>
      <vt:variant>
        <vt:i4>49</vt:i4>
      </vt:variant>
      <vt:variant>
        <vt:i4>0</vt:i4>
      </vt:variant>
      <vt:variant>
        <vt:i4>5</vt:i4>
      </vt:variant>
      <vt:variant>
        <vt:lpwstr/>
      </vt:variant>
      <vt:variant>
        <vt:lpwstr>_ENREF_2</vt:lpwstr>
      </vt:variant>
      <vt:variant>
        <vt:i4>4194315</vt:i4>
      </vt:variant>
      <vt:variant>
        <vt:i4>46</vt:i4>
      </vt:variant>
      <vt:variant>
        <vt:i4>0</vt:i4>
      </vt:variant>
      <vt:variant>
        <vt:i4>5</vt:i4>
      </vt:variant>
      <vt:variant>
        <vt:lpwstr/>
      </vt:variant>
      <vt:variant>
        <vt:lpwstr>_ENREF_1</vt:lpwstr>
      </vt:variant>
      <vt:variant>
        <vt:i4>1572923</vt:i4>
      </vt:variant>
      <vt:variant>
        <vt:i4>39</vt:i4>
      </vt:variant>
      <vt:variant>
        <vt:i4>0</vt:i4>
      </vt:variant>
      <vt:variant>
        <vt:i4>5</vt:i4>
      </vt:variant>
      <vt:variant>
        <vt:lpwstr>mailto:p.galan@uren.smbh.univ-paris13.fr</vt:lpwstr>
      </vt:variant>
      <vt:variant>
        <vt:lpwstr/>
      </vt:variant>
      <vt:variant>
        <vt:i4>7995463</vt:i4>
      </vt:variant>
      <vt:variant>
        <vt:i4>36</vt:i4>
      </vt:variant>
      <vt:variant>
        <vt:i4>0</vt:i4>
      </vt:variant>
      <vt:variant>
        <vt:i4>5</vt:i4>
      </vt:variant>
      <vt:variant>
        <vt:lpwstr>mailto:m.touvier@uren.smbh.univ-paris13.fr</vt:lpwstr>
      </vt:variant>
      <vt:variant>
        <vt:lpwstr/>
      </vt:variant>
      <vt:variant>
        <vt:i4>5636131</vt:i4>
      </vt:variant>
      <vt:variant>
        <vt:i4>33</vt:i4>
      </vt:variant>
      <vt:variant>
        <vt:i4>0</vt:i4>
      </vt:variant>
      <vt:variant>
        <vt:i4>5</vt:i4>
      </vt:variant>
      <vt:variant>
        <vt:lpwstr>mailto:Freddie.Hamdy@nds.ox.ac.uk</vt:lpwstr>
      </vt:variant>
      <vt:variant>
        <vt:lpwstr/>
      </vt:variant>
      <vt:variant>
        <vt:i4>1441840</vt:i4>
      </vt:variant>
      <vt:variant>
        <vt:i4>30</vt:i4>
      </vt:variant>
      <vt:variant>
        <vt:i4>0</vt:i4>
      </vt:variant>
      <vt:variant>
        <vt:i4>5</vt:i4>
      </vt:variant>
      <vt:variant>
        <vt:lpwstr>mailto:richard.martin@bristol.ac.uk</vt:lpwstr>
      </vt:variant>
      <vt:variant>
        <vt:lpwstr/>
      </vt:variant>
      <vt:variant>
        <vt:i4>5242918</vt:i4>
      </vt:variant>
      <vt:variant>
        <vt:i4>27</vt:i4>
      </vt:variant>
      <vt:variant>
        <vt:i4>0</vt:i4>
      </vt:variant>
      <vt:variant>
        <vt:i4>5</vt:i4>
      </vt:variant>
      <vt:variant>
        <vt:lpwstr>mailto:blacka@mail.nih.gov</vt:lpwstr>
      </vt:variant>
      <vt:variant>
        <vt:lpwstr/>
      </vt:variant>
      <vt:variant>
        <vt:i4>2490436</vt:i4>
      </vt:variant>
      <vt:variant>
        <vt:i4>24</vt:i4>
      </vt:variant>
      <vt:variant>
        <vt:i4>0</vt:i4>
      </vt:variant>
      <vt:variant>
        <vt:i4>5</vt:i4>
      </vt:variant>
      <vt:variant>
        <vt:lpwstr>mailto:albanesd@mail.nih.gov</vt:lpwstr>
      </vt:variant>
      <vt:variant>
        <vt:lpwstr/>
      </vt:variant>
      <vt:variant>
        <vt:i4>131192</vt:i4>
      </vt:variant>
      <vt:variant>
        <vt:i4>21</vt:i4>
      </vt:variant>
      <vt:variant>
        <vt:i4>0</vt:i4>
      </vt:variant>
      <vt:variant>
        <vt:i4>5</vt:i4>
      </vt:variant>
      <vt:variant>
        <vt:lpwstr>mailto:june.chan@ucsf.edu</vt:lpwstr>
      </vt:variant>
      <vt:variant>
        <vt:lpwstr/>
      </vt:variant>
      <vt:variant>
        <vt:i4>3211358</vt:i4>
      </vt:variant>
      <vt:variant>
        <vt:i4>18</vt:i4>
      </vt:variant>
      <vt:variant>
        <vt:i4>0</vt:i4>
      </vt:variant>
      <vt:variant>
        <vt:i4>5</vt:i4>
      </vt:variant>
      <vt:variant>
        <vt:lpwstr>mailto:STAMPFER@hsph.harvard.edu</vt:lpwstr>
      </vt:variant>
      <vt:variant>
        <vt:lpwstr/>
      </vt:variant>
      <vt:variant>
        <vt:i4>6750283</vt:i4>
      </vt:variant>
      <vt:variant>
        <vt:i4>15</vt:i4>
      </vt:variant>
      <vt:variant>
        <vt:i4>0</vt:i4>
      </vt:variant>
      <vt:variant>
        <vt:i4>5</vt:i4>
      </vt:variant>
      <vt:variant>
        <vt:lpwstr>mailto:khelzlsouer@mdmercy.com</vt:lpwstr>
      </vt:variant>
      <vt:variant>
        <vt:lpwstr/>
      </vt:variant>
      <vt:variant>
        <vt:i4>2490436</vt:i4>
      </vt:variant>
      <vt:variant>
        <vt:i4>12</vt:i4>
      </vt:variant>
      <vt:variant>
        <vt:i4>0</vt:i4>
      </vt:variant>
      <vt:variant>
        <vt:i4>5</vt:i4>
      </vt:variant>
      <vt:variant>
        <vt:lpwstr>mailto:albanesd@mail.nih.gov</vt:lpwstr>
      </vt:variant>
      <vt:variant>
        <vt:lpwstr/>
      </vt:variant>
      <vt:variant>
        <vt:i4>721015</vt:i4>
      </vt:variant>
      <vt:variant>
        <vt:i4>9</vt:i4>
      </vt:variant>
      <vt:variant>
        <vt:i4>0</vt:i4>
      </vt:variant>
      <vt:variant>
        <vt:i4>5</vt:i4>
      </vt:variant>
      <vt:variant>
        <vt:lpwstr>mailto:naomi.allen@ctsu.ox.ac.uk</vt:lpwstr>
      </vt:variant>
      <vt:variant>
        <vt:lpwstr/>
      </vt:variant>
      <vt:variant>
        <vt:i4>2621524</vt:i4>
      </vt:variant>
      <vt:variant>
        <vt:i4>6</vt:i4>
      </vt:variant>
      <vt:variant>
        <vt:i4>0</vt:i4>
      </vt:variant>
      <vt:variant>
        <vt:i4>5</vt:i4>
      </vt:variant>
      <vt:variant>
        <vt:lpwstr>mailto:tim.key@ceu.ox.ac.uk</vt:lpwstr>
      </vt:variant>
      <vt:variant>
        <vt:lpwstr/>
      </vt:variant>
      <vt:variant>
        <vt:i4>6291467</vt:i4>
      </vt:variant>
      <vt:variant>
        <vt:i4>3</vt:i4>
      </vt:variant>
      <vt:variant>
        <vt:i4>0</vt:i4>
      </vt:variant>
      <vt:variant>
        <vt:i4>5</vt:i4>
      </vt:variant>
      <vt:variant>
        <vt:lpwstr>mailto:paul.appleby@ceu.ox.ac.uk</vt:lpwstr>
      </vt:variant>
      <vt:variant>
        <vt:lpwstr/>
      </vt:variant>
      <vt:variant>
        <vt:i4>8126487</vt:i4>
      </vt:variant>
      <vt:variant>
        <vt:i4>0</vt:i4>
      </vt:variant>
      <vt:variant>
        <vt:i4>0</vt:i4>
      </vt:variant>
      <vt:variant>
        <vt:i4>5</vt:i4>
      </vt:variant>
      <vt:variant>
        <vt:lpwstr>mailto:ruth.travis@ceu.ox.ac.uk</vt:lpwstr>
      </vt:variant>
      <vt:variant>
        <vt:lpwstr/>
      </vt:variant>
      <vt:variant>
        <vt:i4>4390923</vt:i4>
      </vt:variant>
      <vt:variant>
        <vt:i4>4</vt:i4>
      </vt:variant>
      <vt:variant>
        <vt:i4>0</vt:i4>
      </vt:variant>
      <vt:variant>
        <vt:i4>5</vt:i4>
      </vt:variant>
      <vt:variant>
        <vt:lpwstr/>
      </vt:variant>
      <vt:variant>
        <vt:lpwstr>_ENREF_29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Travis</dc:creator>
  <cp:lastModifiedBy>Aurora Perez-Cornago</cp:lastModifiedBy>
  <cp:revision>2</cp:revision>
  <cp:lastPrinted>2018-05-17T09:36:00Z</cp:lastPrinted>
  <dcterms:created xsi:type="dcterms:W3CDTF">2018-10-01T16:45:00Z</dcterms:created>
  <dcterms:modified xsi:type="dcterms:W3CDTF">2018-10-01T16:45:00Z</dcterms:modified>
</cp:coreProperties>
</file>