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3152" w14:textId="77777777" w:rsidR="0037547A" w:rsidRDefault="0037547A" w:rsidP="003754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Supplementary Data</w:t>
      </w:r>
    </w:p>
    <w:p w14:paraId="6142246E" w14:textId="06B10A3B" w:rsidR="0078483D" w:rsidRPr="006C59A0" w:rsidRDefault="0037547A" w:rsidP="003754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Supplementary </w:t>
      </w:r>
      <w:r w:rsidR="0078483D" w:rsidRPr="006C59A0">
        <w:rPr>
          <w:b/>
          <w:sz w:val="28"/>
          <w:szCs w:val="28"/>
        </w:rPr>
        <w:t>Materials and Methods</w:t>
      </w:r>
    </w:p>
    <w:p w14:paraId="417C80BA" w14:textId="77777777" w:rsidR="0078483D" w:rsidRDefault="0078483D" w:rsidP="0037547A">
      <w:r w:rsidRPr="00D33C0D">
        <w:rPr>
          <w:b/>
          <w:bCs/>
        </w:rPr>
        <w:t>Supplementary Table 1:</w:t>
      </w:r>
      <w:r>
        <w:t xml:space="preserve"> Chemicals, cells, constructs and antibodies used in the study.</w:t>
      </w:r>
    </w:p>
    <w:tbl>
      <w:tblPr>
        <w:tblW w:w="9722" w:type="dxa"/>
        <w:tblInd w:w="392" w:type="dxa"/>
        <w:tblLook w:val="04A0" w:firstRow="1" w:lastRow="0" w:firstColumn="1" w:lastColumn="0" w:noHBand="0" w:noVBand="1"/>
      </w:tblPr>
      <w:tblGrid>
        <w:gridCol w:w="709"/>
        <w:gridCol w:w="2801"/>
        <w:gridCol w:w="3119"/>
        <w:gridCol w:w="3093"/>
      </w:tblGrid>
      <w:tr w:rsidR="0078483D" w:rsidRPr="00300ED5" w14:paraId="69D998F9" w14:textId="77777777" w:rsidTr="0037547A">
        <w:trPr>
          <w:trHeight w:val="288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4792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8A5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30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  <w:t>Cat number / Reference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52A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30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  <w:t>Manufacturer / Source</w:t>
            </w:r>
          </w:p>
        </w:tc>
      </w:tr>
      <w:tr w:rsidR="0078483D" w:rsidRPr="00300ED5" w14:paraId="50DDF47C" w14:textId="77777777" w:rsidTr="0037547A">
        <w:trPr>
          <w:trHeight w:val="288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CE6D2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  <w:t>Chemicals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E9C88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7D0B2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</w:tr>
      <w:tr w:rsidR="0078483D" w:rsidRPr="00300ED5" w14:paraId="691748CB" w14:textId="77777777" w:rsidTr="0037547A">
        <w:trPr>
          <w:trHeight w:val="28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F3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ACD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Doxorubicin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3824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D1515</w:t>
            </w:r>
          </w:p>
        </w:tc>
        <w:tc>
          <w:tcPr>
            <w:tcW w:w="3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835C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30AECCE2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4EC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144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Etoposide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7E3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E1383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09FB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35293C82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6C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CFB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ICRF-193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1556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I4659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83A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127955C2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79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6F9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Gemcitabine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CB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G6423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A93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66DB523E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A7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CA3C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Merbarone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75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M2070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D7E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58564429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D8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DD56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Aclacinomycin 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EACE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BML-AW8655-0005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D46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Enco</w:t>
            </w:r>
          </w:p>
        </w:tc>
      </w:tr>
      <w:tr w:rsidR="0078483D" w:rsidRPr="00300ED5" w14:paraId="74378460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83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7E88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Mitoxantrone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E08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CAS 65271-80-9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8393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Santa Cruz</w:t>
            </w:r>
          </w:p>
        </w:tc>
      </w:tr>
      <w:tr w:rsidR="0078483D" w:rsidRPr="00300ED5" w14:paraId="79DE253E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F3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BDD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SN-38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C5AA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2684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B51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TOCRIS</w:t>
            </w:r>
          </w:p>
        </w:tc>
      </w:tr>
      <w:tr w:rsidR="0078483D" w:rsidRPr="00300ED5" w14:paraId="37211977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F52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9A1D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Hoechst 33342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FE8A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H3570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A9DC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Thermo Fisher</w:t>
            </w:r>
          </w:p>
        </w:tc>
      </w:tr>
      <w:tr w:rsidR="0078483D" w:rsidRPr="00300ED5" w14:paraId="72ACAB1C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B1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7BA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CBL0100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262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879E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 Incuron, LLC</w:t>
            </w:r>
          </w:p>
        </w:tc>
      </w:tr>
      <w:tr w:rsidR="0078483D" w:rsidRPr="00300ED5" w14:paraId="103188D3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54E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BB9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CBL0137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81DB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25FC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</w:tr>
      <w:tr w:rsidR="0078483D" w:rsidRPr="00300ED5" w14:paraId="2AC4667E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238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C7B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Verapamil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B9F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V4629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7C25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45D41222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BB73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1626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1C5EAF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9-Aminoacridine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94D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1C5EAF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92817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F9D5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1C5EAF" w:rsidRPr="00300ED5" w14:paraId="0C9DE86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8208" w14:textId="77777777" w:rsidR="001C5EAF" w:rsidRPr="00300ED5" w:rsidRDefault="001C5EAF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16B62" w14:textId="77777777" w:rsidR="001C5EAF" w:rsidRPr="001C5EAF" w:rsidRDefault="001C5EAF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1C5EAF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Resazurin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7FD1" w14:textId="77777777" w:rsidR="001C5EAF" w:rsidRPr="001C5EAF" w:rsidRDefault="001C5EAF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1C5EAF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R7017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16072" w14:textId="77777777" w:rsidR="001C5EAF" w:rsidRPr="00300ED5" w:rsidRDefault="001C5EAF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78483D" w:rsidRPr="00300ED5" w14:paraId="3F4855BF" w14:textId="77777777" w:rsidTr="0037547A">
        <w:trPr>
          <w:trHeight w:val="28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6D5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300ED5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Cells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F2C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401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78483D" w:rsidRPr="00300ED5" w14:paraId="6C427F26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0BE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497E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32E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CCL-2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905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ATCC</w:t>
            </w:r>
          </w:p>
        </w:tc>
      </w:tr>
      <w:tr w:rsidR="0078483D" w:rsidRPr="00300ED5" w14:paraId="64AFA08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18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456D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HT1080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1E5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CCL-121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F534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ATCC</w:t>
            </w:r>
          </w:p>
        </w:tc>
      </w:tr>
      <w:tr w:rsidR="0078483D" w:rsidRPr="00300ED5" w14:paraId="2E37AE95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718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313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HCT116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4F244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78483D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CCL-247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CCE7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ATCC</w:t>
            </w:r>
          </w:p>
        </w:tc>
      </w:tr>
      <w:tr w:rsidR="0078483D" w:rsidRPr="00300ED5" w14:paraId="5C507F91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685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AB43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MCF7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204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78483D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HTB-22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01B33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ATCC</w:t>
            </w:r>
          </w:p>
        </w:tc>
      </w:tr>
      <w:tr w:rsidR="0078483D" w:rsidRPr="00300ED5" w14:paraId="42AC8FB6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A40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B44B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HL60/VCR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802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instrText xml:space="preserve"> ADDIN EN.CITE &lt;EndNote&gt;&lt;Cite&gt;&lt;Author&gt;Rahman&lt;/Author&gt;&lt;Year&gt;1992&lt;/Year&gt;&lt;RecNum&gt;489&lt;/RecNum&gt;&lt;DisplayText&gt;(Rahman et al., 1992)&lt;/DisplayText&gt;&lt;record&gt;&lt;rec-number&gt;489&lt;/rec-number&gt;&lt;foreign-keys&gt;&lt;key app="EN" db-id="dxrz2vwaqvdp2oerspvpdxt5x220299va5xe" timestamp="1504197939"&gt;489&lt;/key&gt;&lt;/foreign-keys&gt;&lt;ref-type name="Journal Article"&gt;17&lt;/ref-type&gt;&lt;contributors&gt;&lt;authors&gt;&lt;author&gt;Rahman, A.&lt;/author&gt;&lt;author&gt;Husain, S. R.&lt;/author&gt;&lt;author&gt;Siddiqui, J.&lt;/author&gt;&lt;author&gt;Verma, M.&lt;/author&gt;&lt;author&gt;Agresti, M.&lt;/author&gt;&lt;author&gt;Center, M.&lt;/author&gt;&lt;author&gt;Safa, A. R.&lt;/author&gt;&lt;author&gt;Glazer, R. I.&lt;/author&gt;&lt;/authors&gt;&lt;/contributors&gt;&lt;auth-address&gt;Department of Medicine, Vincent T. Lombardi Cancer Research Center, Georgetown University Medical Center, Washington, D.C.&lt;/auth-address&gt;&lt;titles&gt;&lt;title&gt;Liposome-mediated modulation of multidrug resistance in human HL-60 leukemia cells&lt;/title&gt;&lt;secondary-title&gt;J Natl Cancer Inst&lt;/secondary-title&gt;&lt;/titles&gt;&lt;periodical&gt;&lt;full-title&gt;J Natl Cancer Inst&lt;/full-title&gt;&lt;/periodical&gt;&lt;pages&gt;1909-15&lt;/pages&gt;&lt;volume&gt;84&lt;/volume&gt;&lt;number&gt;24&lt;/number&gt;&lt;keywords&gt;&lt;keyword&gt;Affinity Labels/metabolism&lt;/keyword&gt;&lt;keyword&gt;Cell Survival/drug effects&lt;/keyword&gt;&lt;keyword&gt;Doxorubicin/*administration &amp;amp; dosage/pharmacokinetics&lt;/keyword&gt;&lt;keyword&gt;*Drug Resistance&lt;/keyword&gt;&lt;keyword&gt;Humans&lt;/keyword&gt;&lt;keyword&gt;Leukemia, Promyelocytic, Acute/*pathology&lt;/keyword&gt;&lt;keyword&gt;Liposomes/administration &amp;amp; dosage&lt;/keyword&gt;&lt;keyword&gt;Membrane Glycoproteins/metabolism&lt;/keyword&gt;&lt;keyword&gt;P-Glycoprotein&lt;/keyword&gt;&lt;keyword&gt;Tumor Cells, Cultured&lt;/keyword&gt;&lt;/keywords&gt;&lt;dates&gt;&lt;year&gt;1992&lt;/year&gt;&lt;pub-dates&gt;&lt;date&gt;Dec 16&lt;/date&gt;&lt;/pub-dates&gt;&lt;/dates&gt;&lt;isbn&gt;0027-8874 (Print)&amp;#xD;0027-8874 (Linking)&lt;/isbn&gt;&lt;accession-num&gt;1361008&lt;/accession-num&gt;&lt;urls&gt;&lt;related-urls&gt;&lt;url&gt;https://www.ncbi.nlm.nih.gov/pubmed/1361008&lt;/url&gt;&lt;/related-urls&gt;&lt;/urls&gt;&lt;/record&gt;&lt;/Cite&gt;&lt;/EndNote&gt;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bidi="he-IL"/>
              </w:rPr>
              <w:t>(Rahman et al., 1992)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3DE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</w:tr>
      <w:tr w:rsidR="0078483D" w:rsidRPr="00300ED5" w14:paraId="286ED7C5" w14:textId="77777777" w:rsidTr="0037547A">
        <w:trPr>
          <w:trHeight w:val="28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0D1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300ED5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Constructs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AC0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616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93724" w:rsidRPr="00300ED5" w14:paraId="22CB3969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8DF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17B7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C-GFP-SSRP1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A61D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begin">
                <w:fldData xml:space="preserve">PEVuZE5vdGU+PENpdGU+PEF1dGhvcj5TYWZpbmE8L0F1dGhvcj48WWVhcj4yMDEzPC9ZZWFyPjxS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</w:fldData>
              </w:fldChar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instrText xml:space="preserve"> ADDIN EN.CITE </w:instrTex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begin">
                <w:fldData xml:space="preserve">PEVuZE5vdGU+PENpdGU+PEF1dGhvcj5TYWZpbmE8L0F1dGhvcj48WWVhcj4yMDEzPC9ZZWFyPjxS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</w:fldData>
              </w:fldChar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instrText xml:space="preserve"> ADDIN EN.CITE.DATA </w:instrTex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end"/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separate"/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(Gasparian et al., 2011)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02E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Gurova Lab cloning</w:t>
            </w:r>
          </w:p>
        </w:tc>
      </w:tr>
      <w:tr w:rsidR="00393724" w:rsidRPr="00300ED5" w14:paraId="2DFC4F65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EFE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8BEA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GFP-tagged SSRP1 deletion mutants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4A3B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(Safina et al</w:t>
            </w:r>
            <w:r w:rsidR="001A1CDD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.,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 2017)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214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Gurova Lab cloning</w:t>
            </w:r>
          </w:p>
        </w:tc>
      </w:tr>
      <w:tr w:rsidR="00393724" w:rsidRPr="00300ED5" w14:paraId="0A0AC5A9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F45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224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SPT16-GFP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0463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(Safina et al</w:t>
            </w:r>
            <w:r w:rsidR="001A1CDD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.,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 2017)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ED41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GeneCopoeia</w:t>
            </w:r>
          </w:p>
        </w:tc>
      </w:tr>
      <w:tr w:rsidR="00393724" w:rsidRPr="00300ED5" w14:paraId="64DB2E5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AAD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9738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mCherry-H1.5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4085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(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Leonova et al.</w:t>
            </w:r>
            <w:r w:rsidR="001A1CDD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,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 2017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,</w:t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 under review)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DDA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GeneCopoeia</w:t>
            </w:r>
          </w:p>
        </w:tc>
      </w:tr>
      <w:tr w:rsidR="00393724" w:rsidRPr="00300ED5" w14:paraId="1584600B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BF8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3CA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pH2B_mCherry_IRES_puro2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F65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Addgene plasmid # 21045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EEC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 gift from Daniel Gerlich</w:t>
            </w:r>
          </w:p>
        </w:tc>
      </w:tr>
      <w:tr w:rsidR="00393724" w:rsidRPr="00300ED5" w14:paraId="2AAB230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696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1FF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mOrange2-H4-23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4BF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instrText xml:space="preserve"> ADDIN EN.CITE &lt;EndNote&gt;&lt;Cite&gt;&lt;Author&gt;Rahman&lt;/Author&gt;&lt;Year&gt;1992&lt;/Year&gt;&lt;RecNum&gt;489&lt;/RecNum&gt;&lt;DisplayText&gt;(Rahman et al., 1992)&lt;/DisplayText&gt;&lt;record&gt;&lt;rec-number&gt;489&lt;/rec-number&gt;&lt;foreign-keys&gt;&lt;key app="EN" db-id="dxrz2vwaqvdp2oerspvpdxt5x220299va5xe" timestamp="1504197939"&gt;489&lt;/key&gt;&lt;/foreign-keys&gt;&lt;ref-type name="Journal Article"&gt;17&lt;/ref-type&gt;&lt;contributors&gt;&lt;authors&gt;&lt;author&gt;Rahman, A.&lt;/author&gt;&lt;author&gt;Husain, S. R.&lt;/author&gt;&lt;author&gt;Siddiqui, J.&lt;/author&gt;&lt;author&gt;Verma, M.&lt;/author&gt;&lt;author&gt;Agresti, M.&lt;/author&gt;&lt;author&gt;Center, M.&lt;/author&gt;&lt;author&gt;Safa, A. R.&lt;/author&gt;&lt;author&gt;Glazer, R. I.&lt;/author&gt;&lt;/authors&gt;&lt;/contributors&gt;&lt;auth-address&gt;Department of Medicine, Vincent T. Lombardi Cancer Research Center, Georgetown University Medical Center, Washington, D.C.&lt;/auth-address&gt;&lt;titles&gt;&lt;title&gt;Liposome-mediated modulation of multidrug resistance in human HL-60 leukemia cells&lt;/title&gt;&lt;secondary-title&gt;J Natl Cancer Inst&lt;/secondary-title&gt;&lt;/titles&gt;&lt;periodical&gt;&lt;full-title&gt;J Natl Cancer Inst&lt;/full-title&gt;&lt;/periodical&gt;&lt;pages&gt;1909-15&lt;/pages&gt;&lt;volume&gt;84&lt;/volume&gt;&lt;number&gt;24&lt;/number&gt;&lt;keywords&gt;&lt;keyword&gt;Affinity Labels/metabolism&lt;/keyword&gt;&lt;keyword&gt;Cell Survival/drug effects&lt;/keyword&gt;&lt;keyword&gt;Doxorubicin/*administration &amp;amp; dosage/pharmacokinetics&lt;/keyword&gt;&lt;keyword&gt;*Drug Resistance&lt;/keyword&gt;&lt;keyword&gt;Humans&lt;/keyword&gt;&lt;keyword&gt;Leukemia, Promyelocytic, Acute/*pathology&lt;/keyword&gt;&lt;keyword&gt;Liposomes/administration &amp;amp; dosage&lt;/keyword&gt;&lt;keyword&gt;Membrane Glycoproteins/metabolism&lt;/keyword&gt;&lt;keyword&gt;P-Glycoprotein&lt;/keyword&gt;&lt;keyword&gt;Tumor Cells, Cultured&lt;/keyword&gt;&lt;/keywords&gt;&lt;dates&gt;&lt;year&gt;1992&lt;/year&gt;&lt;pub-dates&gt;&lt;date&gt;Dec 16&lt;/date&gt;&lt;/pub-dates&gt;&lt;/dates&gt;&lt;isbn&gt;0027-8874 (Print)&amp;#xD;0027-8874 (Linking)&lt;/isbn&gt;&lt;accession-num&gt;1361008&lt;/accession-num&gt;&lt;urls&gt;&lt;related-urls&gt;&lt;url&gt;https://www.ncbi.nlm.nih.gov/pubmed/1361008&lt;/url&gt;&lt;/related-urls&gt;&lt;/urls&gt;&lt;/record&gt;&lt;/Cite&gt;&lt;/EndNote&gt;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separate"/>
            </w: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Addgene plasmid #57964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673" w14:textId="77777777" w:rsidR="00393724" w:rsidRPr="00300ED5" w:rsidRDefault="00393724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93724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 gift from Michael Davidson</w:t>
            </w:r>
          </w:p>
        </w:tc>
      </w:tr>
      <w:tr w:rsidR="0078483D" w:rsidRPr="00300ED5" w14:paraId="31C42F25" w14:textId="77777777" w:rsidTr="0037547A">
        <w:trPr>
          <w:trHeight w:val="28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C2A8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  <w:r w:rsidRPr="00300ED5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Antibodies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018" w14:textId="77777777" w:rsidR="0078483D" w:rsidRPr="00300ED5" w:rsidRDefault="0078483D" w:rsidP="0037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70E2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78483D" w:rsidRPr="00300ED5" w14:paraId="2489101D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C40" w14:textId="77777777" w:rsidR="0078483D" w:rsidRPr="00300ED5" w:rsidRDefault="0078483D" w:rsidP="0037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8CFA" w14:textId="77777777" w:rsidR="0078483D" w:rsidRPr="0097130D" w:rsidRDefault="0078483D" w:rsidP="0037547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bidi="he-IL"/>
              </w:rPr>
            </w:pPr>
            <w:r w:rsidRPr="0097130D">
              <w:rPr>
                <w:rFonts w:asciiTheme="minorBidi" w:eastAsia="Times New Roman" w:hAnsiTheme="minorBidi"/>
                <w:color w:val="000000"/>
                <w:sz w:val="18"/>
                <w:szCs w:val="18"/>
                <w:lang w:bidi="he-IL"/>
              </w:rPr>
              <w:t>γH2AX</w:t>
            </w:r>
            <w:r w:rsidR="000244F7" w:rsidRPr="0097130D">
              <w:rPr>
                <w:rFonts w:asciiTheme="minorBidi" w:eastAsia="Times New Roman" w:hAnsiTheme="minorBidi"/>
                <w:color w:val="000000"/>
                <w:sz w:val="18"/>
                <w:szCs w:val="18"/>
                <w:lang w:bidi="he-IL"/>
              </w:rPr>
              <w:t xml:space="preserve"> (IF 1:200)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19B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9947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6FC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Cell Signaling</w:t>
            </w:r>
          </w:p>
        </w:tc>
      </w:tr>
      <w:tr w:rsidR="0078483D" w:rsidRPr="00300ED5" w14:paraId="695067E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993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95A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anti-SSRP1 (</w:t>
            </w:r>
            <w:r w:rsidR="000244F7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WB </w:t>
            </w: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1: 4000)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071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609702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45D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BioLegend</w:t>
            </w:r>
          </w:p>
        </w:tc>
      </w:tr>
      <w:tr w:rsidR="0078483D" w:rsidRPr="00300ED5" w14:paraId="26C31C31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25D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D07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anti-Spt16 (</w:t>
            </w:r>
            <w:r w:rsidR="000244F7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WB </w:t>
            </w: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1: 4000)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69BD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607002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23B9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BioLegend</w:t>
            </w:r>
          </w:p>
        </w:tc>
      </w:tr>
      <w:tr w:rsidR="0078483D" w:rsidRPr="00300ED5" w14:paraId="6ABC8D9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4F2F" w14:textId="77777777" w:rsidR="0078483D" w:rsidRPr="00300ED5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7E36" w14:textId="23C858BC" w:rsidR="0078483D" w:rsidRPr="00FD1A9A" w:rsidRDefault="0078483D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H3 (</w:t>
            </w:r>
            <w:r w:rsidR="000244F7"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IF 1:200</w:t>
            </w: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CA09" w14:textId="77777777" w:rsidR="0078483D" w:rsidRPr="00FD1A9A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4499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B51B" w14:textId="77777777" w:rsidR="0078483D" w:rsidRPr="00FD1A9A" w:rsidRDefault="0078483D" w:rsidP="00375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Cell Signaling</w:t>
            </w:r>
          </w:p>
        </w:tc>
      </w:tr>
      <w:tr w:rsidR="009D4886" w:rsidRPr="00300ED5" w14:paraId="617C6ABA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9D13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3E327" w14:textId="3CD347D9" w:rsidR="009D4886" w:rsidRPr="00FD1A9A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H3 (WB 1: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0</w:t>
            </w:r>
            <w:r w:rsidRPr="00FD1A9A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E35BF" w14:textId="5B4410E0" w:rsidR="009D4886" w:rsidRPr="00FD1A9A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9D4886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05-928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0AD7D" w14:textId="37727C8E" w:rsidR="009D4886" w:rsidRPr="00FD1A9A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 xml:space="preserve">EMD </w:t>
            </w:r>
            <w:r w:rsidRPr="009D4886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Millipore</w:t>
            </w:r>
          </w:p>
        </w:tc>
      </w:tr>
      <w:tr w:rsidR="009D4886" w:rsidRPr="00300ED5" w14:paraId="2DCCD9E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B2B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CBBB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Anti-β-Actin (1:20000)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891F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A1978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28FA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Sigma-Aldrich</w:t>
            </w:r>
          </w:p>
        </w:tc>
      </w:tr>
      <w:tr w:rsidR="009D4886" w:rsidRPr="00300ED5" w14:paraId="2DC516DF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ADF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76B5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anti-mouse (1:4000)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D258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sc2005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7CF2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Santa Cruz</w:t>
            </w:r>
          </w:p>
        </w:tc>
      </w:tr>
      <w:tr w:rsidR="009D4886" w:rsidRPr="00300ED5" w14:paraId="1357E627" w14:textId="77777777" w:rsidTr="0037547A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B435F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95F7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anti-rabbit (1:4000)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E158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sc2004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EB25" w14:textId="77777777" w:rsidR="009D4886" w:rsidRPr="00300ED5" w:rsidRDefault="009D4886" w:rsidP="009D4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300ED5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Santa Cruz</w:t>
            </w:r>
          </w:p>
        </w:tc>
      </w:tr>
    </w:tbl>
    <w:p w14:paraId="2E251573" w14:textId="77777777" w:rsidR="0078483D" w:rsidRDefault="0078483D" w:rsidP="0037547A">
      <w:pPr>
        <w:outlineLvl w:val="0"/>
        <w:rPr>
          <w:b/>
          <w:bCs/>
        </w:rPr>
      </w:pPr>
    </w:p>
    <w:p w14:paraId="5FB4A7DB" w14:textId="77777777" w:rsidR="001C5EAF" w:rsidRDefault="001C5EAF" w:rsidP="0037547A">
      <w:pPr>
        <w:outlineLvl w:val="0"/>
        <w:rPr>
          <w:b/>
          <w:bCs/>
        </w:rPr>
      </w:pPr>
      <w:r>
        <w:rPr>
          <w:b/>
          <w:bCs/>
        </w:rPr>
        <w:br w:type="page"/>
      </w:r>
    </w:p>
    <w:p w14:paraId="3098568C" w14:textId="77777777" w:rsidR="0078483D" w:rsidRPr="006C59A0" w:rsidRDefault="0078483D" w:rsidP="0037547A">
      <w:pPr>
        <w:spacing w:line="360" w:lineRule="auto"/>
        <w:outlineLvl w:val="0"/>
        <w:rPr>
          <w:b/>
          <w:bCs/>
        </w:rPr>
      </w:pPr>
      <w:r w:rsidRPr="006C59A0">
        <w:rPr>
          <w:b/>
          <w:bCs/>
        </w:rPr>
        <w:lastRenderedPageBreak/>
        <w:t>Cytotoxicity</w:t>
      </w:r>
    </w:p>
    <w:p w14:paraId="5F3D1877" w14:textId="77777777" w:rsidR="0078483D" w:rsidRPr="006C59A0" w:rsidRDefault="0078483D" w:rsidP="0037547A">
      <w:pPr>
        <w:spacing w:line="360" w:lineRule="auto"/>
      </w:pPr>
      <w:r>
        <w:t xml:space="preserve">HeLa, MCF7, HCT116 </w:t>
      </w:r>
      <w:r w:rsidRPr="006C59A0">
        <w:t>and HT1080 cells (3x10</w:t>
      </w:r>
      <w:r w:rsidRPr="006C59A0">
        <w:rPr>
          <w:vertAlign w:val="superscript"/>
        </w:rPr>
        <w:t>3</w:t>
      </w:r>
      <w:r w:rsidRPr="006C59A0">
        <w:t xml:space="preserve"> cells/well) were seeded in 96-well plates for overnight adhesion. HL60/VCR suspension cells (5x10</w:t>
      </w:r>
      <w:r w:rsidRPr="006C59A0">
        <w:rPr>
          <w:vertAlign w:val="superscript"/>
        </w:rPr>
        <w:t xml:space="preserve">3 </w:t>
      </w:r>
      <w:r w:rsidRPr="006C59A0">
        <w:t>cells/well) were seeded in 96-well plates and treated</w:t>
      </w:r>
      <w:r w:rsidR="001C5EAF">
        <w:t xml:space="preserve"> the same day. </w:t>
      </w:r>
      <w:r w:rsidR="00621D5B">
        <w:t>50</w:t>
      </w:r>
      <w:r w:rsidR="000244F7" w:rsidRPr="000244F7">
        <w:rPr>
          <w:rFonts w:ascii="Symbol" w:hAnsi="Symbol"/>
        </w:rPr>
        <w:t></w:t>
      </w:r>
      <w:r w:rsidR="000244F7">
        <w:t xml:space="preserve">M of </w:t>
      </w:r>
      <w:r w:rsidR="001C5EAF">
        <w:t xml:space="preserve">9-Aminoacridine </w:t>
      </w:r>
      <w:r w:rsidRPr="006C59A0">
        <w:t xml:space="preserve">was used as a positive control </w:t>
      </w:r>
      <w:r w:rsidR="000244F7">
        <w:t>for complete cell death</w:t>
      </w:r>
      <w:r w:rsidRPr="006C59A0">
        <w:t xml:space="preserve">. Cells were treated for 48 h with a range of drug concentrations. Cell viability was determined </w:t>
      </w:r>
      <w:r w:rsidRPr="00BF5924">
        <w:t xml:space="preserve">with </w:t>
      </w:r>
      <w:r w:rsidR="00BF5924" w:rsidRPr="00BF5924">
        <w:t>resazurin saline solution</w:t>
      </w:r>
      <w:r w:rsidRPr="006C59A0">
        <w:t>. Fluorescence was measured at 560</w:t>
      </w:r>
      <w:r w:rsidRPr="006C59A0">
        <w:rPr>
          <w:vertAlign w:val="subscript"/>
        </w:rPr>
        <w:t>Ex</w:t>
      </w:r>
      <w:r w:rsidRPr="006C59A0">
        <w:t>/590</w:t>
      </w:r>
      <w:r w:rsidRPr="006C59A0">
        <w:rPr>
          <w:vertAlign w:val="subscript"/>
        </w:rPr>
        <w:t>Em</w:t>
      </w:r>
      <w:r w:rsidR="00A63DF5">
        <w:t xml:space="preserve"> </w:t>
      </w:r>
      <w:r w:rsidR="00A63DF5" w:rsidRPr="001A1CDD">
        <w:t xml:space="preserve">using </w:t>
      </w:r>
      <w:r w:rsidR="001A1CDD" w:rsidRPr="001A1CDD">
        <w:t>Tecan Infinite 200 PRO</w:t>
      </w:r>
      <w:r w:rsidR="001A1CDD">
        <w:t xml:space="preserve"> reader</w:t>
      </w:r>
      <w:r w:rsidR="00F63066">
        <w:t>.</w:t>
      </w:r>
    </w:p>
    <w:p w14:paraId="45E084BE" w14:textId="77777777" w:rsidR="0078483D" w:rsidRPr="006C59A0" w:rsidRDefault="0078483D" w:rsidP="0037547A">
      <w:pPr>
        <w:spacing w:line="360" w:lineRule="auto"/>
        <w:jc w:val="both"/>
        <w:outlineLvl w:val="0"/>
        <w:rPr>
          <w:b/>
          <w:bCs/>
          <w:lang w:bidi="he-IL"/>
        </w:rPr>
      </w:pPr>
      <w:r w:rsidRPr="006C59A0">
        <w:rPr>
          <w:b/>
          <w:bCs/>
          <w:lang w:bidi="he-IL"/>
        </w:rPr>
        <w:t>DNA damage</w:t>
      </w:r>
    </w:p>
    <w:p w14:paraId="51513BFF" w14:textId="77777777" w:rsidR="0078483D" w:rsidRPr="006C59A0" w:rsidRDefault="0078483D" w:rsidP="0037547A">
      <w:pPr>
        <w:spacing w:line="360" w:lineRule="auto"/>
        <w:rPr>
          <w:bCs/>
        </w:rPr>
      </w:pPr>
      <w:r w:rsidRPr="006C59A0">
        <w:rPr>
          <w:rFonts w:ascii="Symbol" w:hAnsi="Symbol"/>
        </w:rPr>
        <w:t></w:t>
      </w:r>
      <w:r w:rsidRPr="006C59A0">
        <w:rPr>
          <w:lang w:bidi="he-IL"/>
        </w:rPr>
        <w:t xml:space="preserve">H2AX (Cell Signaling, cat# 9947) and comet assay (Cell Biolabs, Inc., cat# STA-355) were used to detect the ability of the compounds to induce cellular DNA breaks. HT1080 cells were treated with compounds (1 or 3µM) for 1 or 3 h followed by staining for </w:t>
      </w:r>
      <w:r w:rsidRPr="006C59A0">
        <w:rPr>
          <w:rFonts w:ascii="Symbol" w:hAnsi="Symbol"/>
        </w:rPr>
        <w:t></w:t>
      </w:r>
      <w:r w:rsidRPr="006C59A0">
        <w:rPr>
          <w:lang w:bidi="he-IL"/>
        </w:rPr>
        <w:t>H2AX</w:t>
      </w:r>
      <w:r w:rsidR="000244F7">
        <w:rPr>
          <w:lang w:bidi="he-IL"/>
        </w:rPr>
        <w:t xml:space="preserve"> using standard immunofluorescent staining protocol</w:t>
      </w:r>
      <w:r w:rsidR="00A63DF5">
        <w:rPr>
          <w:lang w:bidi="he-IL"/>
        </w:rPr>
        <w:t xml:space="preserve"> (see below)</w:t>
      </w:r>
      <w:r w:rsidRPr="006C59A0">
        <w:rPr>
          <w:lang w:bidi="he-IL"/>
        </w:rPr>
        <w:t>.</w:t>
      </w:r>
      <w:r w:rsidRPr="006C59A0">
        <w:rPr>
          <w:b/>
          <w:bCs/>
          <w:lang w:bidi="he-IL"/>
        </w:rPr>
        <w:t xml:space="preserve"> </w:t>
      </w:r>
      <w:r w:rsidRPr="006C59A0">
        <w:rPr>
          <w:lang w:bidi="he-IL"/>
        </w:rPr>
        <w:t>HeLa cells treated with 3</w:t>
      </w:r>
      <w:r w:rsidRPr="006C59A0">
        <w:rPr>
          <w:rFonts w:ascii="Symbol" w:hAnsi="Symbol"/>
          <w:lang w:bidi="he-IL"/>
        </w:rPr>
        <w:t></w:t>
      </w:r>
      <w:r w:rsidRPr="006C59A0">
        <w:rPr>
          <w:lang w:bidi="he-IL"/>
        </w:rPr>
        <w:t>M compounds for 6 h</w:t>
      </w:r>
      <w:r w:rsidRPr="006C59A0">
        <w:t xml:space="preserve"> were combined with Comet Agarose at a 1:10 ratio and applied to a preheated OxiSelect™ 96-Well Comet Slide at 37</w:t>
      </w:r>
      <w:r w:rsidRPr="006C59A0">
        <w:sym w:font="Symbol" w:char="F0B0"/>
      </w:r>
      <w:r w:rsidRPr="006C59A0">
        <w:t>C for 15 min followed by an hour immersion in pre-chilled lysis buffer at 4</w:t>
      </w:r>
      <w:r w:rsidRPr="006C59A0">
        <w:sym w:font="Symbol" w:char="F0B0"/>
      </w:r>
      <w:r w:rsidRPr="006C59A0">
        <w:t>C in the dark. Before alkaline electrophoresis, the slide was immersed in pre-chilled alkaline solution for 30 minutes at 4</w:t>
      </w:r>
      <w:r w:rsidRPr="006C59A0">
        <w:sym w:font="Symbol" w:char="F0B0"/>
      </w:r>
      <w:r w:rsidRPr="006C59A0">
        <w:t>C in the dark.</w:t>
      </w:r>
      <w:r w:rsidRPr="006C59A0">
        <w:rPr>
          <w:b/>
        </w:rPr>
        <w:t xml:space="preserve"> </w:t>
      </w:r>
      <w:r w:rsidRPr="006C59A0">
        <w:rPr>
          <w:bCs/>
        </w:rPr>
        <w:t xml:space="preserve">Alkaline electrophoresis was performed </w:t>
      </w:r>
      <w:r w:rsidR="001C5EAF">
        <w:t>at 1 volt/cm (300</w:t>
      </w:r>
      <w:r w:rsidRPr="006C59A0">
        <w:t xml:space="preserve">mA) for 15-30 min. The slide was then washed with </w:t>
      </w:r>
      <w:r w:rsidRPr="006C59A0">
        <w:rPr>
          <w:bCs/>
        </w:rPr>
        <w:t>pre-chilled ddH</w:t>
      </w:r>
      <w:r w:rsidRPr="006C59A0">
        <w:rPr>
          <w:bCs/>
          <w:vertAlign w:val="subscript"/>
        </w:rPr>
        <w:t>2</w:t>
      </w:r>
      <w:r w:rsidRPr="006C59A0">
        <w:rPr>
          <w:bCs/>
        </w:rPr>
        <w:t>O and cold 70% ethanol and dried. The staining was performed using Vista Green DNA dye</w:t>
      </w:r>
      <w:r w:rsidRPr="006C59A0">
        <w:rPr>
          <w:bCs/>
          <w:lang w:bidi="he-IL"/>
        </w:rPr>
        <w:t xml:space="preserve">. Quantitation was performed to determine the proportion of cells with tails as an average of two replicates </w:t>
      </w:r>
      <w:r w:rsidRPr="006C59A0">
        <w:rPr>
          <w:rFonts w:cstheme="minorHAnsi"/>
          <w:bCs/>
        </w:rPr>
        <w:t>±</w:t>
      </w:r>
      <w:r w:rsidRPr="006C59A0">
        <w:rPr>
          <w:bCs/>
        </w:rPr>
        <w:t>SD</w:t>
      </w:r>
      <w:r w:rsidRPr="006C59A0">
        <w:rPr>
          <w:bCs/>
          <w:lang w:bidi="he-IL"/>
        </w:rPr>
        <w:t xml:space="preserve">. </w:t>
      </w:r>
    </w:p>
    <w:p w14:paraId="347790B6" w14:textId="77777777" w:rsidR="001C5EAF" w:rsidRPr="006C59A0" w:rsidRDefault="001C5EAF" w:rsidP="0037547A">
      <w:pPr>
        <w:spacing w:line="360" w:lineRule="auto"/>
        <w:outlineLvl w:val="0"/>
        <w:rPr>
          <w:b/>
          <w:bCs/>
        </w:rPr>
      </w:pPr>
      <w:r w:rsidRPr="006C59A0">
        <w:rPr>
          <w:b/>
          <w:bCs/>
        </w:rPr>
        <w:t>Extraction of soluble and chro</w:t>
      </w:r>
      <w:r>
        <w:rPr>
          <w:b/>
          <w:bCs/>
        </w:rPr>
        <w:t>matin-bound proteins from cells</w:t>
      </w:r>
    </w:p>
    <w:p w14:paraId="69F75F3F" w14:textId="77777777" w:rsidR="001C5EAF" w:rsidRPr="006C59A0" w:rsidRDefault="001C5EAF" w:rsidP="0037547A">
      <w:pPr>
        <w:spacing w:line="360" w:lineRule="auto"/>
      </w:pPr>
      <w:r>
        <w:t>Cells were lysed</w:t>
      </w:r>
      <w:r w:rsidRPr="006C59A0">
        <w:t xml:space="preserve"> on ice using 1x Cell Culture Lysis Reagent (Promega, cat# E1531) containing protease inhibitors (1:25, Roche, </w:t>
      </w:r>
      <w:r>
        <w:t>c</w:t>
      </w:r>
      <w:r w:rsidRPr="006C59A0">
        <w:t>at#</w:t>
      </w:r>
      <w:r>
        <w:t xml:space="preserve"> </w:t>
      </w:r>
      <w:r w:rsidRPr="006C59A0">
        <w:t>1838145). Extracts were centrifuged at 10,000 rpm for 10 min at 4</w:t>
      </w:r>
      <w:r w:rsidRPr="006C59A0">
        <w:rPr>
          <w:vertAlign w:val="superscript"/>
        </w:rPr>
        <w:t>o</w:t>
      </w:r>
      <w:r w:rsidRPr="006C59A0">
        <w:t>C to obtain the soluble fraction. The chromatin-bound proteins were obtained by resuspension of the remaining pellets in 1x Cell Culture Lysis Reagent followed by sonication three times for 30 sec each using the Bioruptor UCD-200, Diagenode. Protein concentrations were measured using Quick Start Bradford 1x Dye Reagent (Bio-Rad, cat# 500-0205). Equal amounts of protein were run on gradient 4-20% precast gels (Invitrogen) and transferred to Immobilon-P membrane (Millipore).</w:t>
      </w:r>
    </w:p>
    <w:p w14:paraId="520DD884" w14:textId="77777777" w:rsidR="0078483D" w:rsidRPr="006C59A0" w:rsidRDefault="0078483D" w:rsidP="0037547A">
      <w:pPr>
        <w:spacing w:line="360" w:lineRule="auto"/>
        <w:outlineLvl w:val="0"/>
        <w:rPr>
          <w:b/>
          <w:bCs/>
        </w:rPr>
      </w:pPr>
      <w:r w:rsidRPr="006C59A0">
        <w:rPr>
          <w:b/>
          <w:bCs/>
        </w:rPr>
        <w:t>Western Blot Analysis</w:t>
      </w:r>
    </w:p>
    <w:p w14:paraId="7838179E" w14:textId="3D854E98" w:rsidR="0078483D" w:rsidRPr="006C59A0" w:rsidRDefault="0078483D" w:rsidP="009A1946">
      <w:pPr>
        <w:spacing w:line="360" w:lineRule="auto"/>
      </w:pPr>
      <w:r w:rsidRPr="006C59A0">
        <w:t>Membranes were blocked with 5% non-fat milk-TBS-T buffer for 1 hour and incubated overnight with primary antibodies. The following primary antibodies were used: anti-</w:t>
      </w:r>
      <w:r w:rsidRPr="006C59A0">
        <w:rPr>
          <w:rFonts w:cstheme="minorHAnsi"/>
        </w:rPr>
        <w:t>SSRP1 (</w:t>
      </w:r>
      <w:r w:rsidRPr="006C59A0">
        <w:t xml:space="preserve">1: 4000; </w:t>
      </w:r>
      <w:r w:rsidRPr="006C59A0">
        <w:rPr>
          <w:rFonts w:cstheme="minorHAnsi"/>
        </w:rPr>
        <w:t>BioLegend, cat# 609702), anti-Spt16 (</w:t>
      </w:r>
      <w:r w:rsidRPr="006C59A0">
        <w:t xml:space="preserve">1: 4000; </w:t>
      </w:r>
      <w:r w:rsidRPr="006C59A0">
        <w:rPr>
          <w:rFonts w:cstheme="minorHAnsi"/>
        </w:rPr>
        <w:t xml:space="preserve">BioLegend, cat# 607002), </w:t>
      </w:r>
      <w:r w:rsidRPr="009A1946">
        <w:rPr>
          <w:rFonts w:cstheme="minorHAnsi"/>
        </w:rPr>
        <w:t>and H3 (</w:t>
      </w:r>
      <w:r w:rsidRPr="009A1946">
        <w:t xml:space="preserve">1: </w:t>
      </w:r>
      <w:r w:rsidR="009A1946" w:rsidRPr="009A1946">
        <w:t>10</w:t>
      </w:r>
      <w:r w:rsidRPr="009A1946">
        <w:t xml:space="preserve">000; </w:t>
      </w:r>
      <w:r w:rsidR="009A1946" w:rsidRPr="009A1946">
        <w:rPr>
          <w:rFonts w:cstheme="minorHAnsi"/>
        </w:rPr>
        <w:t>EMD Millipore</w:t>
      </w:r>
      <w:r w:rsidRPr="009A1946">
        <w:rPr>
          <w:rFonts w:cstheme="minorHAnsi"/>
        </w:rPr>
        <w:t xml:space="preserve">, cat# </w:t>
      </w:r>
      <w:r w:rsidR="009A1946" w:rsidRPr="009A1946">
        <w:rPr>
          <w:rFonts w:cstheme="minorHAnsi"/>
        </w:rPr>
        <w:t>05-928</w:t>
      </w:r>
      <w:r w:rsidRPr="009A1946">
        <w:rPr>
          <w:rFonts w:cstheme="minorHAnsi"/>
        </w:rPr>
        <w:t>). Anti</w:t>
      </w:r>
      <w:r w:rsidRPr="006C59A0">
        <w:rPr>
          <w:rFonts w:cstheme="minorHAnsi"/>
        </w:rPr>
        <w:t>-</w:t>
      </w:r>
      <w:r w:rsidRPr="006C59A0">
        <w:t>β-Actin (1:20000; Sigma, cat# A1978) was used to verify equal protein loading and transfer. After hybridization to a horseradish peroxidase-conjugated anti-mouse (1:4000; Santa Cruz, cat# sc2005) or anti-rabbit (1:4000; Santa Cruz, cat# sc2004) secondary antibodies, washed blots were incubated with ECL solution (Western Lightning® Plus-ECL, Enhanced Chemiluminescence Substrate; Perkin Elmer, cat# NEL104001EA) visualized using autoradiography film (Denville Scientific).</w:t>
      </w:r>
    </w:p>
    <w:p w14:paraId="1AEEF62C" w14:textId="77777777" w:rsidR="001C5EAF" w:rsidRPr="006C59A0" w:rsidRDefault="001C5EAF" w:rsidP="0037547A">
      <w:pPr>
        <w:spacing w:line="360" w:lineRule="auto"/>
        <w:outlineLvl w:val="0"/>
        <w:rPr>
          <w:b/>
          <w:bCs/>
        </w:rPr>
      </w:pPr>
      <w:bookmarkStart w:id="0" w:name="OLE_LINK2"/>
      <w:r>
        <w:rPr>
          <w:b/>
          <w:bCs/>
        </w:rPr>
        <w:t>Immunofluorescent staining and f</w:t>
      </w:r>
      <w:r w:rsidRPr="006C59A0">
        <w:rPr>
          <w:b/>
          <w:bCs/>
        </w:rPr>
        <w:t xml:space="preserve">luorescent </w:t>
      </w:r>
      <w:r>
        <w:rPr>
          <w:b/>
          <w:bCs/>
        </w:rPr>
        <w:t>m</w:t>
      </w:r>
      <w:r w:rsidRPr="006C59A0">
        <w:rPr>
          <w:b/>
          <w:bCs/>
        </w:rPr>
        <w:t>icroscopy</w:t>
      </w:r>
    </w:p>
    <w:p w14:paraId="6A1B1E8E" w14:textId="32B7AE37" w:rsidR="0078483D" w:rsidRDefault="009A1946" w:rsidP="009A1946">
      <w:pPr>
        <w:spacing w:line="360" w:lineRule="auto"/>
      </w:pPr>
      <w:r>
        <w:rPr>
          <w:bCs/>
        </w:rPr>
        <w:lastRenderedPageBreak/>
        <w:t>For i</w:t>
      </w:r>
      <w:r w:rsidR="00A63DF5" w:rsidRPr="00A63DF5">
        <w:rPr>
          <w:bCs/>
        </w:rPr>
        <w:t xml:space="preserve">mmunofluorescent staining </w:t>
      </w:r>
      <w:r>
        <w:rPr>
          <w:bCs/>
        </w:rPr>
        <w:t>cells were fixed with</w:t>
      </w:r>
      <w:r w:rsidRPr="009A1946">
        <w:rPr>
          <w:bCs/>
        </w:rPr>
        <w:t xml:space="preserve"> 4% paraformaldehyde, 0.1% Triton X100 in PBS</w:t>
      </w:r>
      <w:r>
        <w:rPr>
          <w:bCs/>
        </w:rPr>
        <w:t>, followed by blocking with PBS containing 3% BSA, and s</w:t>
      </w:r>
      <w:r w:rsidRPr="009A1946">
        <w:rPr>
          <w:bCs/>
        </w:rPr>
        <w:t xml:space="preserve">taining </w:t>
      </w:r>
      <w:r>
        <w:rPr>
          <w:bCs/>
        </w:rPr>
        <w:t>with appropriate antibodies (Suppl. Table 1) in the</w:t>
      </w:r>
      <w:r w:rsidRPr="009A1946">
        <w:rPr>
          <w:bCs/>
        </w:rPr>
        <w:t xml:space="preserve"> 0.6% BSA, 0.05% Triton X100 in PBS</w:t>
      </w:r>
      <w:r>
        <w:rPr>
          <w:bCs/>
        </w:rPr>
        <w:t xml:space="preserve"> solution. </w:t>
      </w:r>
      <w:r w:rsidRPr="009A1946">
        <w:rPr>
          <w:bCs/>
        </w:rPr>
        <w:t xml:space="preserve">Washing </w:t>
      </w:r>
      <w:r>
        <w:rPr>
          <w:bCs/>
        </w:rPr>
        <w:t>was done with</w:t>
      </w:r>
      <w:r w:rsidRPr="009A1946">
        <w:rPr>
          <w:bCs/>
        </w:rPr>
        <w:t xml:space="preserve"> 0.1% Triton X100 in PBS</w:t>
      </w:r>
      <w:r>
        <w:rPr>
          <w:bCs/>
        </w:rPr>
        <w:t xml:space="preserve">. </w:t>
      </w:r>
      <w:r w:rsidR="0078483D" w:rsidRPr="006C59A0">
        <w:t xml:space="preserve">Fluorescent images of live and fixed cells </w:t>
      </w:r>
      <w:r w:rsidR="001C5EAF">
        <w:t>as well as</w:t>
      </w:r>
      <w:r w:rsidR="0078483D" w:rsidRPr="006C59A0">
        <w:t xml:space="preserve"> compound auto-fluorescence were obtained with a Zeiss Axio Observer A1 inverted microscope with N-Achroplan 100×/1.25 oil lens, Zeiss MRC5 camera, and AxioVision Rel.4.8 software.</w:t>
      </w:r>
      <w:bookmarkEnd w:id="0"/>
    </w:p>
    <w:p w14:paraId="4C4B9DE5" w14:textId="77777777" w:rsidR="00F03C26" w:rsidRDefault="00A63DF5" w:rsidP="0037547A">
      <w:pPr>
        <w:spacing w:line="360" w:lineRule="auto"/>
        <w:rPr>
          <w:bCs/>
        </w:rPr>
      </w:pPr>
      <w:r w:rsidRPr="00A63DF5">
        <w:rPr>
          <w:b/>
        </w:rPr>
        <w:t xml:space="preserve">Micrococcal nuclease digestion </w:t>
      </w:r>
    </w:p>
    <w:p w14:paraId="5E01360D" w14:textId="6BA44DE5" w:rsidR="0000300D" w:rsidRDefault="0000300D" w:rsidP="0037547A">
      <w:pPr>
        <w:pStyle w:val="ListParagraph"/>
        <w:spacing w:line="360" w:lineRule="auto"/>
        <w:ind w:left="0"/>
        <w:rPr>
          <w:bCs/>
        </w:rPr>
      </w:pPr>
      <w:r>
        <w:t>E</w:t>
      </w:r>
      <w:r w:rsidR="00F03C26" w:rsidRPr="006C59A0">
        <w:t xml:space="preserve">ffect of the compounds on nucleosome stability </w:t>
      </w:r>
      <w:r w:rsidR="00F03C26">
        <w:t xml:space="preserve">within chromatin </w:t>
      </w:r>
      <w:r>
        <w:t>was analyzed using</w:t>
      </w:r>
      <w:r w:rsidR="00F03C26" w:rsidRPr="006C59A0">
        <w:t xml:space="preserve"> HeLa cell nuclei </w:t>
      </w:r>
      <w:r w:rsidR="00F03C26">
        <w:t>with the drugs, followed by assessment of chromatin sensitivity to digestion with micrococcal nuclease (MNase</w:t>
      </w:r>
      <w:r w:rsidR="000C75B4">
        <w:t xml:space="preserve">; </w:t>
      </w:r>
      <w:r w:rsidR="000C75B4" w:rsidRPr="000C75B4">
        <w:rPr>
          <w:bCs/>
        </w:rPr>
        <w:t>New England BioLabs</w:t>
      </w:r>
      <w:r w:rsidR="000C75B4">
        <w:rPr>
          <w:bCs/>
        </w:rPr>
        <w:t xml:space="preserve">, </w:t>
      </w:r>
      <w:r w:rsidR="000C75B4" w:rsidRPr="000C75B4">
        <w:rPr>
          <w:bCs/>
        </w:rPr>
        <w:t>cat#</w:t>
      </w:r>
      <w:r w:rsidR="0097130D">
        <w:rPr>
          <w:bCs/>
        </w:rPr>
        <w:t xml:space="preserve"> </w:t>
      </w:r>
      <w:r w:rsidR="000C75B4" w:rsidRPr="000C75B4">
        <w:rPr>
          <w:bCs/>
        </w:rPr>
        <w:t>M0247S</w:t>
      </w:r>
      <w:r w:rsidR="00F03C26">
        <w:t xml:space="preserve">), preferentially digesting protein-free DNA. </w:t>
      </w:r>
      <w:r w:rsidR="00F03C26" w:rsidRPr="00F03C26">
        <w:rPr>
          <w:bCs/>
        </w:rPr>
        <w:t>Drugs (100µM</w:t>
      </w:r>
      <w:r>
        <w:rPr>
          <w:bCs/>
        </w:rPr>
        <w:t>)</w:t>
      </w:r>
      <w:r w:rsidR="00F03C26" w:rsidRPr="00F03C26">
        <w:rPr>
          <w:bCs/>
        </w:rPr>
        <w:t xml:space="preserve"> were incubated for 15 minutes with nuclei of HeLa cells, followed by MNase digestion</w:t>
      </w:r>
      <w:r w:rsidR="00482503">
        <w:rPr>
          <w:bCs/>
        </w:rPr>
        <w:t xml:space="preserve"> and</w:t>
      </w:r>
      <w:r w:rsidR="00F03C26" w:rsidRPr="00F03C26">
        <w:rPr>
          <w:bCs/>
        </w:rPr>
        <w:t xml:space="preserve"> DNA </w:t>
      </w:r>
      <w:r w:rsidR="00482503">
        <w:rPr>
          <w:bCs/>
        </w:rPr>
        <w:t>extraction</w:t>
      </w:r>
      <w:r w:rsidR="00F03C26" w:rsidRPr="00F03C26">
        <w:rPr>
          <w:bCs/>
        </w:rPr>
        <w:t xml:space="preserve"> </w:t>
      </w:r>
      <w:r w:rsidR="00906868">
        <w:rPr>
          <w:bCs/>
        </w:rPr>
        <w:t>(</w:t>
      </w:r>
      <w:r w:rsidR="00906868" w:rsidRPr="000C75B4">
        <w:rPr>
          <w:bCs/>
        </w:rPr>
        <w:t>Ultra Pure Phenol:Chloroform:Isoamyl Alcohol</w:t>
      </w:r>
      <w:r w:rsidR="00906868">
        <w:rPr>
          <w:bCs/>
        </w:rPr>
        <w:t>;</w:t>
      </w:r>
      <w:r w:rsidR="00906868" w:rsidRPr="000C75B4">
        <w:rPr>
          <w:bCs/>
        </w:rPr>
        <w:t xml:space="preserve"> Invitrogen</w:t>
      </w:r>
      <w:r w:rsidR="00906868">
        <w:rPr>
          <w:bCs/>
        </w:rPr>
        <w:t>,</w:t>
      </w:r>
      <w:r w:rsidR="00906868" w:rsidRPr="000C75B4">
        <w:rPr>
          <w:bCs/>
        </w:rPr>
        <w:t xml:space="preserve"> cat#</w:t>
      </w:r>
      <w:r w:rsidR="0097130D">
        <w:rPr>
          <w:bCs/>
        </w:rPr>
        <w:t xml:space="preserve"> </w:t>
      </w:r>
      <w:r w:rsidR="00906868" w:rsidRPr="000C75B4">
        <w:rPr>
          <w:bCs/>
        </w:rPr>
        <w:t>15593-031)</w:t>
      </w:r>
      <w:r w:rsidR="00482503">
        <w:rPr>
          <w:bCs/>
        </w:rPr>
        <w:t>.</w:t>
      </w:r>
      <w:r w:rsidR="00906868">
        <w:rPr>
          <w:bCs/>
        </w:rPr>
        <w:t xml:space="preserve"> </w:t>
      </w:r>
      <w:r w:rsidR="00482503">
        <w:rPr>
          <w:bCs/>
        </w:rPr>
        <w:t xml:space="preserve">DNA was further </w:t>
      </w:r>
      <w:r w:rsidR="00482503" w:rsidRPr="000C75B4">
        <w:rPr>
          <w:bCs/>
        </w:rPr>
        <w:t>precipitat</w:t>
      </w:r>
      <w:r w:rsidR="00482503">
        <w:rPr>
          <w:bCs/>
        </w:rPr>
        <w:t>ed with</w:t>
      </w:r>
      <w:r w:rsidR="00482503" w:rsidRPr="000C75B4">
        <w:rPr>
          <w:bCs/>
        </w:rPr>
        <w:t xml:space="preserve"> ethanol</w:t>
      </w:r>
      <w:r w:rsidR="00482503" w:rsidRPr="00F03C26">
        <w:rPr>
          <w:bCs/>
        </w:rPr>
        <w:t xml:space="preserve"> </w:t>
      </w:r>
      <w:r w:rsidR="00482503">
        <w:rPr>
          <w:bCs/>
        </w:rPr>
        <w:t xml:space="preserve">100%, washed with ethanol 70%, </w:t>
      </w:r>
      <w:r w:rsidR="00482503" w:rsidRPr="000C75B4">
        <w:rPr>
          <w:bCs/>
        </w:rPr>
        <w:t>dried and dissolved in 20</w:t>
      </w:r>
      <w:r w:rsidR="00482503">
        <w:rPr>
          <w:rFonts w:ascii="Times New Roman" w:hAnsi="Times New Roman" w:cs="Times New Roman"/>
          <w:bCs/>
        </w:rPr>
        <w:t>µ</w:t>
      </w:r>
      <w:r w:rsidR="00482503">
        <w:rPr>
          <w:bCs/>
        </w:rPr>
        <w:t xml:space="preserve">l </w:t>
      </w:r>
      <w:r w:rsidR="00482503" w:rsidRPr="000C75B4">
        <w:rPr>
          <w:bCs/>
        </w:rPr>
        <w:t>of TE buffer</w:t>
      </w:r>
      <w:r w:rsidR="00482503">
        <w:rPr>
          <w:bCs/>
        </w:rPr>
        <w:t>. A</w:t>
      </w:r>
      <w:r w:rsidR="00F03C26" w:rsidRPr="00F03C26">
        <w:rPr>
          <w:bCs/>
        </w:rPr>
        <w:t xml:space="preserve">garose </w:t>
      </w:r>
      <w:r w:rsidR="00482503" w:rsidRPr="000C75B4">
        <w:rPr>
          <w:bCs/>
        </w:rPr>
        <w:t xml:space="preserve">1.5% </w:t>
      </w:r>
      <w:r w:rsidR="00F03C26" w:rsidRPr="00F03C26">
        <w:rPr>
          <w:bCs/>
        </w:rPr>
        <w:t>gel electrophoresis</w:t>
      </w:r>
      <w:r w:rsidR="00482503" w:rsidRPr="00482503">
        <w:rPr>
          <w:bCs/>
        </w:rPr>
        <w:t xml:space="preserve"> </w:t>
      </w:r>
      <w:r w:rsidR="00482503">
        <w:rPr>
          <w:bCs/>
        </w:rPr>
        <w:t xml:space="preserve">was performed </w:t>
      </w:r>
      <w:r w:rsidR="00482503" w:rsidRPr="000C75B4">
        <w:rPr>
          <w:bCs/>
        </w:rPr>
        <w:t>at 80v</w:t>
      </w:r>
      <w:r w:rsidR="00F03C26" w:rsidRPr="00F03C26">
        <w:rPr>
          <w:bCs/>
        </w:rPr>
        <w:t xml:space="preserve">. </w:t>
      </w:r>
    </w:p>
    <w:p w14:paraId="3EEDA5DB" w14:textId="7224ABD4" w:rsidR="00621D5B" w:rsidRPr="0000300D" w:rsidRDefault="00621D5B" w:rsidP="0037547A">
      <w:pPr>
        <w:spacing w:line="360" w:lineRule="auto"/>
        <w:rPr>
          <w:b/>
        </w:rPr>
      </w:pPr>
      <w:r w:rsidRPr="0000300D">
        <w:rPr>
          <w:b/>
        </w:rPr>
        <w:t>Statistical Analyses</w:t>
      </w:r>
    </w:p>
    <w:p w14:paraId="0A8C69DF" w14:textId="28DAD473" w:rsidR="00FA530D" w:rsidRPr="00FA530D" w:rsidRDefault="0097130D" w:rsidP="00752008">
      <w:pPr>
        <w:spacing w:line="360" w:lineRule="auto"/>
        <w:rPr>
          <w:bCs/>
          <w:highlight w:val="yellow"/>
        </w:rPr>
      </w:pPr>
      <w:r>
        <w:rPr>
          <w:bCs/>
        </w:rPr>
        <w:t>I</w:t>
      </w:r>
      <w:r w:rsidR="00621D5B" w:rsidRPr="00FA530D">
        <w:rPr>
          <w:bCs/>
        </w:rPr>
        <w:t>C</w:t>
      </w:r>
      <w:r w:rsidR="00621D5B" w:rsidRPr="00FA530D">
        <w:rPr>
          <w:bCs/>
          <w:vertAlign w:val="subscript"/>
        </w:rPr>
        <w:t>50</w:t>
      </w:r>
      <w:r w:rsidR="00621D5B" w:rsidRPr="00FA530D">
        <w:rPr>
          <w:bCs/>
        </w:rPr>
        <w:t xml:space="preserve">, </w:t>
      </w:r>
      <w:r>
        <w:rPr>
          <w:bCs/>
        </w:rPr>
        <w:t>I</w:t>
      </w:r>
      <w:r w:rsidR="00621D5B" w:rsidRPr="00FA530D">
        <w:rPr>
          <w:bCs/>
        </w:rPr>
        <w:t>C</w:t>
      </w:r>
      <w:r w:rsidR="00621D5B" w:rsidRPr="00FA530D">
        <w:rPr>
          <w:bCs/>
          <w:vertAlign w:val="subscript"/>
        </w:rPr>
        <w:t>90</w:t>
      </w:r>
      <w:r w:rsidR="00621D5B" w:rsidRPr="00FA530D">
        <w:rPr>
          <w:bCs/>
        </w:rPr>
        <w:t xml:space="preserve"> and EC</w:t>
      </w:r>
      <w:r w:rsidR="00621D5B" w:rsidRPr="00FA530D">
        <w:rPr>
          <w:bCs/>
          <w:vertAlign w:val="subscript"/>
        </w:rPr>
        <w:t>50</w:t>
      </w:r>
      <w:r w:rsidR="00FA530D" w:rsidRPr="00FA530D">
        <w:rPr>
          <w:bCs/>
        </w:rPr>
        <w:t xml:space="preserve"> </w:t>
      </w:r>
      <w:r w:rsidR="0039066F">
        <w:rPr>
          <w:bCs/>
        </w:rPr>
        <w:t xml:space="preserve">values </w:t>
      </w:r>
      <w:r w:rsidR="00FA530D" w:rsidRPr="00FA530D">
        <w:rPr>
          <w:bCs/>
        </w:rPr>
        <w:t>were</w:t>
      </w:r>
      <w:r w:rsidR="00621D5B" w:rsidRPr="00FA530D">
        <w:rPr>
          <w:bCs/>
        </w:rPr>
        <w:t xml:space="preserve"> obtained </w:t>
      </w:r>
      <w:r w:rsidR="00FA530D" w:rsidRPr="00FA530D">
        <w:rPr>
          <w:bCs/>
        </w:rPr>
        <w:t xml:space="preserve">using GraphPad Prism 5.02 software by nonlinear regression with an inhibitory dose-response model. The statistical significance </w:t>
      </w:r>
      <w:r w:rsidR="0039066F">
        <w:rPr>
          <w:bCs/>
        </w:rPr>
        <w:t xml:space="preserve">of correlation </w:t>
      </w:r>
      <w:r w:rsidR="00FA530D" w:rsidRPr="00FA530D">
        <w:rPr>
          <w:bCs/>
        </w:rPr>
        <w:t>between different effects of DNA-binding compounds was assessed using</w:t>
      </w:r>
      <w:r w:rsidR="00FA530D">
        <w:rPr>
          <w:bCs/>
        </w:rPr>
        <w:t xml:space="preserve"> </w:t>
      </w:r>
      <w:r w:rsidR="0039066F">
        <w:rPr>
          <w:bCs/>
        </w:rPr>
        <w:t xml:space="preserve">either Pearson (for measured parameters) or </w:t>
      </w:r>
      <w:r w:rsidR="00FA530D" w:rsidRPr="00FA530D">
        <w:rPr>
          <w:bCs/>
        </w:rPr>
        <w:t xml:space="preserve">Spearman </w:t>
      </w:r>
      <w:r w:rsidR="0039066F">
        <w:rPr>
          <w:bCs/>
        </w:rPr>
        <w:t xml:space="preserve">(for ranked parameters) </w:t>
      </w:r>
      <w:r w:rsidR="00FA530D" w:rsidRPr="00FA530D">
        <w:rPr>
          <w:bCs/>
        </w:rPr>
        <w:t>correlation coefficient</w:t>
      </w:r>
      <w:r w:rsidR="0039066F">
        <w:rPr>
          <w:bCs/>
        </w:rPr>
        <w:t>s</w:t>
      </w:r>
      <w:r w:rsidR="00FA530D" w:rsidRPr="00FA530D">
        <w:rPr>
          <w:bCs/>
        </w:rPr>
        <w:t xml:space="preserve"> </w:t>
      </w:r>
      <w:bookmarkStart w:id="1" w:name="_GoBack"/>
      <w:bookmarkEnd w:id="1"/>
      <w:r w:rsidR="00FA530D" w:rsidRPr="0039066F">
        <w:rPr>
          <w:bCs/>
        </w:rPr>
        <w:t>using GraphPad Prism 5.02 software.</w:t>
      </w:r>
    </w:p>
    <w:p w14:paraId="369F9C32" w14:textId="345EE795" w:rsidR="00621D5B" w:rsidRPr="00621D5B" w:rsidRDefault="00621D5B" w:rsidP="0037547A">
      <w:pPr>
        <w:spacing w:line="360" w:lineRule="auto"/>
        <w:rPr>
          <w:bCs/>
        </w:rPr>
      </w:pPr>
    </w:p>
    <w:p w14:paraId="2437FD1D" w14:textId="77777777" w:rsidR="00621D5B" w:rsidRPr="00621D5B" w:rsidRDefault="00621D5B" w:rsidP="0037547A">
      <w:pPr>
        <w:spacing w:line="360" w:lineRule="auto"/>
        <w:rPr>
          <w:bCs/>
        </w:rPr>
      </w:pPr>
    </w:p>
    <w:p w14:paraId="013560B9" w14:textId="77777777" w:rsidR="0078483D" w:rsidRDefault="0078483D" w:rsidP="0037547A">
      <w:pPr>
        <w:spacing w:line="360" w:lineRule="auto"/>
        <w:rPr>
          <w:lang w:bidi="he-IL"/>
        </w:rPr>
      </w:pPr>
    </w:p>
    <w:p w14:paraId="77CC44F6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r>
        <w:rPr>
          <w:lang w:bidi="he-IL"/>
        </w:rPr>
        <w:fldChar w:fldCharType="begin"/>
      </w:r>
      <w:r>
        <w:rPr>
          <w:lang w:bidi="he-IL"/>
        </w:rPr>
        <w:instrText xml:space="preserve"> ADDIN EN.REFLIST </w:instrText>
      </w:r>
      <w:r>
        <w:rPr>
          <w:lang w:bidi="he-IL"/>
        </w:rPr>
        <w:fldChar w:fldCharType="separate"/>
      </w:r>
      <w:bookmarkStart w:id="2" w:name="_ENREF_1"/>
      <w:r w:rsidRPr="0078483D">
        <w:t>1.</w:t>
      </w:r>
      <w:r w:rsidRPr="0078483D">
        <w:tab/>
        <w:t>Rahman A, Husain SR, Siddiqui J, Verma M, Agresti M, Center M</w:t>
      </w:r>
      <w:r w:rsidRPr="0078483D">
        <w:rPr>
          <w:i/>
        </w:rPr>
        <w:t>, et al.</w:t>
      </w:r>
      <w:r w:rsidRPr="0078483D">
        <w:t xml:space="preserve"> Liposome-mediated modulation of multidrug resistance in human HL-60 leukemia cells. J Natl Cancer Inst </w:t>
      </w:r>
      <w:r w:rsidRPr="0078483D">
        <w:rPr>
          <w:b/>
        </w:rPr>
        <w:t>1992</w:t>
      </w:r>
      <w:r w:rsidRPr="0078483D">
        <w:t>;84:1909-15</w:t>
      </w:r>
      <w:bookmarkEnd w:id="2"/>
    </w:p>
    <w:p w14:paraId="727E9491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3" w:name="_ENREF_2"/>
      <w:r w:rsidRPr="0078483D">
        <w:t>2.</w:t>
      </w:r>
      <w:r w:rsidRPr="0078483D">
        <w:tab/>
        <w:t>Safina A, Cheney P, Pal M, Brodsky L, Ivanov A, Kirsanov K</w:t>
      </w:r>
      <w:r w:rsidRPr="0078483D">
        <w:rPr>
          <w:i/>
        </w:rPr>
        <w:t>, et al.</w:t>
      </w:r>
      <w:r w:rsidRPr="0078483D">
        <w:t xml:space="preserve"> FACT is a sensor of DNA torsional stress in eukaryotic cells. Nucleic acids research </w:t>
      </w:r>
      <w:r w:rsidRPr="0078483D">
        <w:rPr>
          <w:b/>
        </w:rPr>
        <w:t>2017</w:t>
      </w:r>
      <w:r w:rsidRPr="0078483D">
        <w:t>;45:1925-45</w:t>
      </w:r>
      <w:bookmarkEnd w:id="3"/>
    </w:p>
    <w:p w14:paraId="7D166626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4" w:name="_ENREF_3"/>
      <w:r w:rsidRPr="0078483D">
        <w:t>3.</w:t>
      </w:r>
      <w:r w:rsidRPr="0078483D">
        <w:tab/>
        <w:t>Safina A, Garcia H, Commane M, Guryanova O, Degan S, Kolesnikova K</w:t>
      </w:r>
      <w:r w:rsidRPr="0078483D">
        <w:rPr>
          <w:i/>
        </w:rPr>
        <w:t>, et al.</w:t>
      </w:r>
      <w:r w:rsidRPr="0078483D">
        <w:t xml:space="preserve"> Complex mutual regulation of facilitates chromatin transcription (FACT) subunits on both mRNA and protein levels in human cells. Cell cycle </w:t>
      </w:r>
      <w:r w:rsidRPr="0078483D">
        <w:rPr>
          <w:b/>
        </w:rPr>
        <w:t>2013</w:t>
      </w:r>
      <w:r w:rsidRPr="0078483D">
        <w:t>;12:2423-34</w:t>
      </w:r>
      <w:bookmarkEnd w:id="4"/>
    </w:p>
    <w:p w14:paraId="5F59BA29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5" w:name="_ENREF_4"/>
      <w:r w:rsidRPr="0078483D">
        <w:t>4.</w:t>
      </w:r>
      <w:r w:rsidRPr="0078483D">
        <w:tab/>
        <w:t>Gasparian AV, Burkhart CA, Purmal AA, Brodsky L, Pal M, Saranadasa M</w:t>
      </w:r>
      <w:r w:rsidRPr="0078483D">
        <w:rPr>
          <w:i/>
        </w:rPr>
        <w:t>, et al.</w:t>
      </w:r>
      <w:r w:rsidRPr="0078483D">
        <w:t xml:space="preserve"> Curaxins: anticancer compounds that simultaneously suppress NF-kappaB and activate p53 by targeting FACT. Sci Transl Med </w:t>
      </w:r>
      <w:r w:rsidRPr="0078483D">
        <w:rPr>
          <w:b/>
        </w:rPr>
        <w:t>2011</w:t>
      </w:r>
      <w:r w:rsidRPr="0078483D">
        <w:t>;3:95ra74</w:t>
      </w:r>
      <w:bookmarkEnd w:id="5"/>
    </w:p>
    <w:p w14:paraId="1047A890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6" w:name="_ENREF_5"/>
      <w:r w:rsidRPr="0078483D">
        <w:t>5.</w:t>
      </w:r>
      <w:r w:rsidRPr="0078483D">
        <w:tab/>
        <w:t>Garcia H, Miecznikowski JC, Safina A, Commane M, Ruusulehto A, Kilpinen S</w:t>
      </w:r>
      <w:r w:rsidRPr="0078483D">
        <w:rPr>
          <w:i/>
        </w:rPr>
        <w:t>, et al.</w:t>
      </w:r>
      <w:r w:rsidRPr="0078483D">
        <w:t xml:space="preserve"> Facilitates chromatin transcription complex is an "accelerator" of tumor transformation and potential marker and target of aggressive cancers. Cell Rep </w:t>
      </w:r>
      <w:r w:rsidRPr="0078483D">
        <w:rPr>
          <w:b/>
        </w:rPr>
        <w:t>2013</w:t>
      </w:r>
      <w:r w:rsidRPr="0078483D">
        <w:t>;4:159-73</w:t>
      </w:r>
      <w:bookmarkEnd w:id="6"/>
    </w:p>
    <w:p w14:paraId="281A64D8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7" w:name="_ENREF_6"/>
      <w:r w:rsidRPr="0078483D">
        <w:lastRenderedPageBreak/>
        <w:t>6.</w:t>
      </w:r>
      <w:r w:rsidRPr="0078483D">
        <w:tab/>
        <w:t xml:space="preserve">Li H, Durbin R. Fast and accurate long-read alignment with Burrows-Wheeler transform. Bioinformatics </w:t>
      </w:r>
      <w:r w:rsidRPr="0078483D">
        <w:rPr>
          <w:b/>
        </w:rPr>
        <w:t>2010</w:t>
      </w:r>
      <w:r w:rsidRPr="0078483D">
        <w:t>;26:589-95</w:t>
      </w:r>
      <w:bookmarkEnd w:id="7"/>
    </w:p>
    <w:p w14:paraId="179B85B8" w14:textId="77777777" w:rsidR="0078483D" w:rsidRPr="0078483D" w:rsidRDefault="0078483D" w:rsidP="0037547A">
      <w:pPr>
        <w:pStyle w:val="EndNoteBibliography"/>
        <w:spacing w:after="0" w:line="360" w:lineRule="auto"/>
        <w:ind w:left="720" w:hanging="720"/>
      </w:pPr>
      <w:bookmarkStart w:id="8" w:name="_ENREF_7"/>
      <w:r w:rsidRPr="0078483D">
        <w:t>7.</w:t>
      </w:r>
      <w:r w:rsidRPr="0078483D">
        <w:tab/>
        <w:t>Zhang Y, Liu T, Meyer CA, Eeckhoute J, Johnson DS, Bernstein BE</w:t>
      </w:r>
      <w:r w:rsidRPr="0078483D">
        <w:rPr>
          <w:i/>
        </w:rPr>
        <w:t>, et al.</w:t>
      </w:r>
      <w:r w:rsidRPr="0078483D">
        <w:t xml:space="preserve"> Model-based analysis of ChIP-Seq (MACS). Genome Biol </w:t>
      </w:r>
      <w:r w:rsidRPr="0078483D">
        <w:rPr>
          <w:b/>
        </w:rPr>
        <w:t>2008</w:t>
      </w:r>
      <w:r w:rsidRPr="0078483D">
        <w:t>;9:R137</w:t>
      </w:r>
      <w:bookmarkEnd w:id="8"/>
    </w:p>
    <w:p w14:paraId="44658FC0" w14:textId="77777777" w:rsidR="0078483D" w:rsidRPr="0078483D" w:rsidRDefault="0078483D" w:rsidP="0037547A">
      <w:pPr>
        <w:pStyle w:val="EndNoteBibliography"/>
        <w:spacing w:line="360" w:lineRule="auto"/>
        <w:ind w:left="720" w:hanging="720"/>
      </w:pPr>
      <w:bookmarkStart w:id="9" w:name="_ENREF_8"/>
      <w:r w:rsidRPr="0078483D">
        <w:t>8.</w:t>
      </w:r>
      <w:r w:rsidRPr="0078483D">
        <w:tab/>
        <w:t>Ross-Innes CS, Stark R, Teschendorff AE, Holmes KA, Ali HR, Dunning MJ</w:t>
      </w:r>
      <w:r w:rsidRPr="0078483D">
        <w:rPr>
          <w:i/>
        </w:rPr>
        <w:t>, et al.</w:t>
      </w:r>
      <w:r w:rsidRPr="0078483D">
        <w:t xml:space="preserve"> Differential oestrogen receptor binding is associated with clinical outcome in breast cancer. Nature </w:t>
      </w:r>
      <w:r w:rsidRPr="0078483D">
        <w:rPr>
          <w:b/>
        </w:rPr>
        <w:t>2012</w:t>
      </w:r>
      <w:r w:rsidRPr="0078483D">
        <w:t>;481:389-93</w:t>
      </w:r>
      <w:bookmarkEnd w:id="9"/>
    </w:p>
    <w:p w14:paraId="7C41EE88" w14:textId="5A78CA24" w:rsidR="0037547A" w:rsidRDefault="0078483D" w:rsidP="0037547A">
      <w:pPr>
        <w:spacing w:line="360" w:lineRule="auto"/>
        <w:rPr>
          <w:lang w:bidi="he-IL"/>
        </w:rPr>
      </w:pPr>
      <w:r>
        <w:rPr>
          <w:lang w:bidi="he-IL"/>
        </w:rPr>
        <w:fldChar w:fldCharType="end"/>
      </w:r>
    </w:p>
    <w:sectPr w:rsidR="0037547A" w:rsidSect="0037547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45FF" w14:textId="77777777" w:rsidR="00A91CCF" w:rsidRDefault="00A91CCF" w:rsidP="001C5EAF">
      <w:pPr>
        <w:spacing w:after="0" w:line="240" w:lineRule="auto"/>
      </w:pPr>
      <w:r>
        <w:separator/>
      </w:r>
    </w:p>
  </w:endnote>
  <w:endnote w:type="continuationSeparator" w:id="0">
    <w:p w14:paraId="641E8703" w14:textId="77777777" w:rsidR="00A91CCF" w:rsidRDefault="00A91CCF" w:rsidP="001C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FBB7" w14:textId="77777777" w:rsidR="00A91CCF" w:rsidRDefault="00A91CCF" w:rsidP="001C5EAF">
      <w:pPr>
        <w:spacing w:after="0" w:line="240" w:lineRule="auto"/>
      </w:pPr>
      <w:r>
        <w:separator/>
      </w:r>
    </w:p>
  </w:footnote>
  <w:footnote w:type="continuationSeparator" w:id="0">
    <w:p w14:paraId="15F6BC98" w14:textId="77777777" w:rsidR="00A91CCF" w:rsidRDefault="00A91CCF" w:rsidP="001C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rx92r0239r52teap2fxxzdyz5dpsaexvp25&quot;&gt;Untitled&lt;record-ids&gt;&lt;item&gt;25&lt;/item&gt;&lt;item&gt;26&lt;/item&gt;&lt;item&gt;67&lt;/item&gt;&lt;item&gt;72&lt;/item&gt;&lt;/record-ids&gt;&lt;/item&gt;&lt;/Libraries&gt;"/>
  </w:docVars>
  <w:rsids>
    <w:rsidRoot w:val="008A5C79"/>
    <w:rsid w:val="0000300D"/>
    <w:rsid w:val="000244F7"/>
    <w:rsid w:val="00076B03"/>
    <w:rsid w:val="000C75B4"/>
    <w:rsid w:val="00121903"/>
    <w:rsid w:val="001A1CDD"/>
    <w:rsid w:val="001C5EAF"/>
    <w:rsid w:val="0021558B"/>
    <w:rsid w:val="0023466D"/>
    <w:rsid w:val="0037547A"/>
    <w:rsid w:val="0039066F"/>
    <w:rsid w:val="00393724"/>
    <w:rsid w:val="00482503"/>
    <w:rsid w:val="004E5992"/>
    <w:rsid w:val="005D15B1"/>
    <w:rsid w:val="00621D5B"/>
    <w:rsid w:val="006C0DAF"/>
    <w:rsid w:val="00726085"/>
    <w:rsid w:val="00752008"/>
    <w:rsid w:val="0078483D"/>
    <w:rsid w:val="008A5C79"/>
    <w:rsid w:val="00906868"/>
    <w:rsid w:val="00915FDB"/>
    <w:rsid w:val="009605D1"/>
    <w:rsid w:val="0097130D"/>
    <w:rsid w:val="009914BF"/>
    <w:rsid w:val="009A1946"/>
    <w:rsid w:val="009D4886"/>
    <w:rsid w:val="009D791D"/>
    <w:rsid w:val="00A63DF5"/>
    <w:rsid w:val="00A91CCF"/>
    <w:rsid w:val="00B47C57"/>
    <w:rsid w:val="00BF5924"/>
    <w:rsid w:val="00CE343E"/>
    <w:rsid w:val="00E30A64"/>
    <w:rsid w:val="00E70A99"/>
    <w:rsid w:val="00EB67DC"/>
    <w:rsid w:val="00F03C26"/>
    <w:rsid w:val="00F63066"/>
    <w:rsid w:val="00FA530D"/>
    <w:rsid w:val="00FD1A9A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D9DA"/>
  <w15:docId w15:val="{2F4DC163-A966-43F6-972C-F2621412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7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8483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483D"/>
    <w:rPr>
      <w:rFonts w:ascii="Calibri" w:hAnsi="Calibri" w:cs="Calibri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78483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8483D"/>
    <w:rPr>
      <w:rFonts w:ascii="Calibri" w:hAnsi="Calibri" w:cs="Calibri"/>
      <w:noProof/>
      <w:lang w:bidi="ar-SA"/>
    </w:rPr>
  </w:style>
  <w:style w:type="character" w:styleId="Hyperlink">
    <w:name w:val="Hyperlink"/>
    <w:basedOn w:val="DefaultParagraphFont"/>
    <w:uiPriority w:val="99"/>
    <w:unhideWhenUsed/>
    <w:rsid w:val="0078483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E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EAF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C5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7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F7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F7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62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0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D082-B678-4D88-B0FA-7ED8D054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אלימלך נשר/Elimelech Nesher</dc:creator>
  <cp:lastModifiedBy>אלימלך נשר/Elimelech Nesher</cp:lastModifiedBy>
  <cp:revision>15</cp:revision>
  <dcterms:created xsi:type="dcterms:W3CDTF">2017-11-21T20:47:00Z</dcterms:created>
  <dcterms:modified xsi:type="dcterms:W3CDTF">2017-11-26T15:05:00Z</dcterms:modified>
</cp:coreProperties>
</file>