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E333C" w14:textId="210510A3" w:rsidR="0063506A" w:rsidRPr="00205BAF" w:rsidRDefault="006D1630" w:rsidP="0063506A">
      <w:pPr>
        <w:pStyle w:val="ADRES"/>
        <w:spacing w:line="276" w:lineRule="auto"/>
        <w:jc w:val="both"/>
        <w:rPr>
          <w:rFonts w:cs="Arial"/>
          <w:b/>
          <w:sz w:val="28"/>
          <w:szCs w:val="28"/>
        </w:rPr>
      </w:pPr>
      <w:r w:rsidRPr="00205BAF">
        <w:rPr>
          <w:rFonts w:cs="Arial"/>
          <w:b/>
          <w:sz w:val="28"/>
          <w:szCs w:val="28"/>
        </w:rPr>
        <w:t>Supplement</w:t>
      </w:r>
      <w:r w:rsidR="002C1AB8" w:rsidRPr="00205BAF">
        <w:rPr>
          <w:rFonts w:cs="Arial"/>
          <w:b/>
          <w:sz w:val="28"/>
          <w:szCs w:val="28"/>
        </w:rPr>
        <w:t>a</w:t>
      </w:r>
      <w:r w:rsidR="007E0085">
        <w:rPr>
          <w:rFonts w:cs="Arial"/>
          <w:b/>
          <w:sz w:val="28"/>
          <w:szCs w:val="28"/>
        </w:rPr>
        <w:t>ry</w:t>
      </w:r>
      <w:r w:rsidR="00745FEA" w:rsidRPr="00205BAF">
        <w:rPr>
          <w:rFonts w:cs="Arial"/>
          <w:b/>
          <w:sz w:val="28"/>
          <w:szCs w:val="28"/>
        </w:rPr>
        <w:t xml:space="preserve"> information</w:t>
      </w:r>
      <w:r w:rsidR="00D17DA8" w:rsidRPr="00205BAF">
        <w:rPr>
          <w:rFonts w:cs="Arial"/>
          <w:b/>
          <w:sz w:val="28"/>
          <w:szCs w:val="28"/>
        </w:rPr>
        <w:t xml:space="preserve"> </w:t>
      </w:r>
      <w:r w:rsidR="0063506A" w:rsidRPr="00205BAF">
        <w:rPr>
          <w:rFonts w:cs="Arial"/>
          <w:b/>
          <w:sz w:val="28"/>
          <w:szCs w:val="28"/>
        </w:rPr>
        <w:t>to:</w:t>
      </w:r>
    </w:p>
    <w:p w14:paraId="52E47D3F" w14:textId="77777777" w:rsidR="007E0085" w:rsidRDefault="007E0085" w:rsidP="0063506A">
      <w:pPr>
        <w:pStyle w:val="ADRES"/>
        <w:spacing w:line="276" w:lineRule="auto"/>
        <w:jc w:val="both"/>
        <w:rPr>
          <w:rFonts w:cs="Arial"/>
          <w:b/>
          <w:sz w:val="28"/>
          <w:szCs w:val="28"/>
        </w:rPr>
      </w:pPr>
      <w:r w:rsidRPr="007E0085">
        <w:rPr>
          <w:rFonts w:cs="Arial"/>
          <w:b/>
          <w:sz w:val="28"/>
          <w:szCs w:val="28"/>
        </w:rPr>
        <w:t xml:space="preserve">Improved evaluation of </w:t>
      </w:r>
      <w:proofErr w:type="spellStart"/>
      <w:r w:rsidRPr="007E0085">
        <w:rPr>
          <w:rFonts w:cs="Arial"/>
          <w:b/>
          <w:sz w:val="28"/>
          <w:szCs w:val="28"/>
        </w:rPr>
        <w:t>antivascular</w:t>
      </w:r>
      <w:proofErr w:type="spellEnd"/>
      <w:r w:rsidRPr="007E0085">
        <w:rPr>
          <w:rFonts w:cs="Arial"/>
          <w:b/>
          <w:sz w:val="28"/>
          <w:szCs w:val="28"/>
        </w:rPr>
        <w:t xml:space="preserve"> cancer therapy using constrained tracer-kinetic modeling for multi-agent dynamic contrast-enhanced MRI </w:t>
      </w:r>
    </w:p>
    <w:p w14:paraId="616D2AE4" w14:textId="77777777" w:rsidR="0063506A" w:rsidRPr="00205BAF" w:rsidRDefault="0063506A" w:rsidP="0063506A">
      <w:pPr>
        <w:pStyle w:val="ADRES"/>
        <w:spacing w:line="276" w:lineRule="auto"/>
        <w:jc w:val="both"/>
        <w:rPr>
          <w:rFonts w:cs="Arial"/>
          <w:b/>
          <w:sz w:val="22"/>
          <w:szCs w:val="22"/>
        </w:rPr>
      </w:pPr>
    </w:p>
    <w:p w14:paraId="341355E1" w14:textId="56C2EDCF" w:rsidR="0044051A" w:rsidRPr="00205BAF" w:rsidRDefault="007063D3" w:rsidP="0063506A">
      <w:pPr>
        <w:pStyle w:val="ADRES"/>
        <w:spacing w:line="276" w:lineRule="auto"/>
        <w:jc w:val="both"/>
        <w:rPr>
          <w:rFonts w:cs="Arial"/>
          <w:b/>
          <w:sz w:val="24"/>
          <w:szCs w:val="24"/>
        </w:rPr>
      </w:pPr>
      <w:r w:rsidRPr="00205BAF">
        <w:rPr>
          <w:rFonts w:cs="Arial"/>
          <w:b/>
          <w:sz w:val="24"/>
          <w:szCs w:val="24"/>
        </w:rPr>
        <w:t>Supplementa</w:t>
      </w:r>
      <w:r w:rsidR="007E0085">
        <w:rPr>
          <w:rFonts w:cs="Arial"/>
          <w:b/>
          <w:sz w:val="24"/>
          <w:szCs w:val="24"/>
        </w:rPr>
        <w:t>ry</w:t>
      </w:r>
      <w:r w:rsidRPr="00205BAF">
        <w:rPr>
          <w:rFonts w:cs="Arial"/>
          <w:b/>
          <w:sz w:val="24"/>
          <w:szCs w:val="24"/>
        </w:rPr>
        <w:t xml:space="preserve"> Information </w:t>
      </w:r>
      <w:r w:rsidR="0063506A" w:rsidRPr="00205BAF">
        <w:rPr>
          <w:rFonts w:cs="Arial"/>
          <w:b/>
          <w:sz w:val="24"/>
          <w:szCs w:val="24"/>
        </w:rPr>
        <w:t>1</w:t>
      </w:r>
      <w:r w:rsidRPr="00205BAF">
        <w:rPr>
          <w:rFonts w:cs="Arial"/>
          <w:b/>
          <w:sz w:val="24"/>
          <w:szCs w:val="24"/>
        </w:rPr>
        <w:t>:</w:t>
      </w:r>
      <w:r w:rsidR="0063506A" w:rsidRPr="00205BAF">
        <w:rPr>
          <w:rFonts w:cs="Arial"/>
          <w:b/>
          <w:sz w:val="24"/>
          <w:szCs w:val="24"/>
        </w:rPr>
        <w:t xml:space="preserve"> </w:t>
      </w:r>
      <w:r w:rsidR="00490863" w:rsidRPr="00205BAF">
        <w:rPr>
          <w:rFonts w:cs="Arial"/>
          <w:b/>
          <w:sz w:val="24"/>
          <w:szCs w:val="24"/>
        </w:rPr>
        <w:t>Dendrimer</w:t>
      </w:r>
      <w:r w:rsidR="00806451" w:rsidRPr="00205BAF">
        <w:rPr>
          <w:rFonts w:cs="Arial"/>
          <w:b/>
          <w:sz w:val="24"/>
          <w:szCs w:val="24"/>
        </w:rPr>
        <w:t xml:space="preserve"> synthesis and characterization</w:t>
      </w:r>
    </w:p>
    <w:p w14:paraId="64D2658A" w14:textId="77777777" w:rsidR="00D62D41" w:rsidRPr="00205BAF" w:rsidRDefault="00D62D41" w:rsidP="0063506A">
      <w:pPr>
        <w:pStyle w:val="ADRES"/>
        <w:spacing w:line="276" w:lineRule="auto"/>
        <w:jc w:val="both"/>
        <w:rPr>
          <w:rFonts w:cs="Arial"/>
          <w:b/>
          <w:bCs/>
          <w:sz w:val="22"/>
          <w:szCs w:val="22"/>
        </w:rPr>
      </w:pPr>
    </w:p>
    <w:p w14:paraId="768E3FF0" w14:textId="57BBADB3" w:rsidR="001E66EB" w:rsidRPr="00205BAF" w:rsidRDefault="001E66EB" w:rsidP="0063506A">
      <w:pPr>
        <w:spacing w:line="276" w:lineRule="auto"/>
        <w:jc w:val="both"/>
        <w:rPr>
          <w:rFonts w:ascii="Arial" w:hAnsi="Arial" w:cs="Arial"/>
          <w:sz w:val="22"/>
          <w:szCs w:val="22"/>
        </w:rPr>
      </w:pPr>
      <w:r w:rsidRPr="00205BAF">
        <w:rPr>
          <w:rFonts w:ascii="Arial" w:hAnsi="Arial" w:cs="Arial"/>
          <w:bCs/>
          <w:i/>
          <w:sz w:val="22"/>
          <w:szCs w:val="22"/>
        </w:rPr>
        <w:t>Materials</w:t>
      </w:r>
      <w:r w:rsidRPr="00205BAF">
        <w:rPr>
          <w:rFonts w:ascii="Arial" w:hAnsi="Arial" w:cs="Arial"/>
          <w:bCs/>
          <w:sz w:val="22"/>
          <w:szCs w:val="22"/>
        </w:rPr>
        <w:t xml:space="preserve">. All reagents, chemicals, materials and solvents were obtained from commercial sources, and were used as received: </w:t>
      </w:r>
      <w:proofErr w:type="spellStart"/>
      <w:r w:rsidRPr="00205BAF">
        <w:rPr>
          <w:rFonts w:ascii="Arial" w:hAnsi="Arial" w:cs="Arial"/>
          <w:bCs/>
          <w:sz w:val="22"/>
          <w:szCs w:val="22"/>
        </w:rPr>
        <w:t>Biosolve</w:t>
      </w:r>
      <w:proofErr w:type="spellEnd"/>
      <w:r w:rsidRPr="00205BAF">
        <w:rPr>
          <w:rFonts w:ascii="Arial" w:hAnsi="Arial" w:cs="Arial"/>
          <w:bCs/>
          <w:sz w:val="22"/>
          <w:szCs w:val="22"/>
        </w:rPr>
        <w:t xml:space="preserve">, Merck and Cambridge Isotope Laboratories for (deuterated) solvents; Aldrich, </w:t>
      </w:r>
      <w:proofErr w:type="spellStart"/>
      <w:r w:rsidRPr="00205BAF">
        <w:rPr>
          <w:rFonts w:ascii="Arial" w:hAnsi="Arial" w:cs="Arial"/>
          <w:bCs/>
          <w:sz w:val="22"/>
          <w:szCs w:val="22"/>
        </w:rPr>
        <w:t>Acros</w:t>
      </w:r>
      <w:proofErr w:type="spellEnd"/>
      <w:r w:rsidRPr="00205BAF">
        <w:rPr>
          <w:rFonts w:ascii="Arial" w:hAnsi="Arial" w:cs="Arial"/>
          <w:bCs/>
          <w:sz w:val="22"/>
          <w:szCs w:val="22"/>
        </w:rPr>
        <w:t xml:space="preserve">, ABCR, Merck and </w:t>
      </w:r>
      <w:proofErr w:type="spellStart"/>
      <w:r w:rsidRPr="00205BAF">
        <w:rPr>
          <w:rFonts w:ascii="Arial" w:hAnsi="Arial" w:cs="Arial"/>
          <w:bCs/>
          <w:sz w:val="22"/>
          <w:szCs w:val="22"/>
        </w:rPr>
        <w:t>Fluka</w:t>
      </w:r>
      <w:proofErr w:type="spellEnd"/>
      <w:r w:rsidRPr="00205BAF">
        <w:rPr>
          <w:rFonts w:ascii="Arial" w:hAnsi="Arial" w:cs="Arial"/>
          <w:bCs/>
          <w:sz w:val="22"/>
          <w:szCs w:val="22"/>
        </w:rPr>
        <w:t xml:space="preserve"> for chemicals, materials and reagents.</w:t>
      </w:r>
      <w:r w:rsidR="00EA4FD3" w:rsidRPr="00205BAF">
        <w:rPr>
          <w:rFonts w:ascii="Arial" w:hAnsi="Arial" w:cs="Arial"/>
          <w:bCs/>
          <w:sz w:val="22"/>
          <w:szCs w:val="22"/>
        </w:rPr>
        <w:t xml:space="preserve"> </w:t>
      </w:r>
      <w:r w:rsidR="00EA4FD3" w:rsidRPr="00205BAF">
        <w:rPr>
          <w:rFonts w:ascii="Arial" w:hAnsi="Arial" w:cs="Arial"/>
          <w:sz w:val="22"/>
          <w:szCs w:val="22"/>
        </w:rPr>
        <w:t xml:space="preserve">DOTA-NHS ester was </w:t>
      </w:r>
      <w:r w:rsidR="00205BAF" w:rsidRPr="00205BAF">
        <w:rPr>
          <w:rFonts w:ascii="Arial" w:hAnsi="Arial" w:cs="Arial"/>
          <w:sz w:val="22"/>
          <w:szCs w:val="22"/>
        </w:rPr>
        <w:t>purchased from</w:t>
      </w:r>
      <w:r w:rsidR="00EA4FD3" w:rsidRPr="00205BAF">
        <w:rPr>
          <w:rFonts w:ascii="Arial" w:hAnsi="Arial" w:cs="Arial"/>
          <w:sz w:val="22"/>
          <w:szCs w:val="22"/>
        </w:rPr>
        <w:t xml:space="preserve"> </w:t>
      </w:r>
      <w:proofErr w:type="spellStart"/>
      <w:r w:rsidR="00EA4FD3" w:rsidRPr="00205BAF">
        <w:rPr>
          <w:rFonts w:ascii="Arial" w:hAnsi="Arial" w:cs="Arial"/>
          <w:sz w:val="22"/>
          <w:szCs w:val="22"/>
        </w:rPr>
        <w:t>Macrocyclics</w:t>
      </w:r>
      <w:proofErr w:type="spellEnd"/>
      <w:r w:rsidR="00EA4FD3" w:rsidRPr="00205BAF">
        <w:rPr>
          <w:rFonts w:ascii="Arial" w:hAnsi="Arial" w:cs="Arial"/>
          <w:sz w:val="22"/>
          <w:szCs w:val="22"/>
        </w:rPr>
        <w:t xml:space="preserve"> or </w:t>
      </w:r>
      <w:proofErr w:type="spellStart"/>
      <w:r w:rsidR="00EA4FD3" w:rsidRPr="00205BAF">
        <w:rPr>
          <w:rFonts w:ascii="Arial" w:hAnsi="Arial" w:cs="Arial"/>
          <w:sz w:val="22"/>
          <w:szCs w:val="22"/>
        </w:rPr>
        <w:t>CheMatech</w:t>
      </w:r>
      <w:proofErr w:type="spellEnd"/>
      <w:r w:rsidR="00EA4FD3" w:rsidRPr="00205BAF">
        <w:rPr>
          <w:rFonts w:ascii="Arial" w:hAnsi="Arial" w:cs="Arial"/>
          <w:sz w:val="22"/>
          <w:szCs w:val="22"/>
        </w:rPr>
        <w:t>.</w:t>
      </w:r>
      <w:r w:rsidR="007012C2" w:rsidRPr="00205BAF">
        <w:rPr>
          <w:rFonts w:ascii="Arial" w:hAnsi="Arial" w:cs="Arial"/>
          <w:bCs/>
          <w:sz w:val="22"/>
          <w:szCs w:val="22"/>
        </w:rPr>
        <w:t xml:space="preserve"> The </w:t>
      </w:r>
      <w:r w:rsidR="00C55FB1" w:rsidRPr="00205BAF">
        <w:rPr>
          <w:rFonts w:ascii="Arial" w:hAnsi="Arial" w:cs="Arial"/>
          <w:sz w:val="22"/>
          <w:szCs w:val="22"/>
        </w:rPr>
        <w:t>G2-PPI</w:t>
      </w:r>
      <w:proofErr w:type="gramStart"/>
      <w:r w:rsidR="00C55FB1" w:rsidRPr="00205BAF">
        <w:rPr>
          <w:rFonts w:ascii="Arial" w:hAnsi="Arial" w:cs="Arial"/>
          <w:sz w:val="22"/>
          <w:szCs w:val="22"/>
        </w:rPr>
        <w:t>-(</w:t>
      </w:r>
      <w:proofErr w:type="gramEnd"/>
      <w:r w:rsidR="00C55FB1" w:rsidRPr="00205BAF">
        <w:rPr>
          <w:rFonts w:ascii="Arial" w:hAnsi="Arial" w:cs="Arial"/>
          <w:sz w:val="22"/>
          <w:szCs w:val="22"/>
        </w:rPr>
        <w:t>NH</w:t>
      </w:r>
      <w:r w:rsidR="00C55FB1" w:rsidRPr="00205BAF">
        <w:rPr>
          <w:rFonts w:ascii="Arial" w:hAnsi="Arial" w:cs="Arial"/>
          <w:sz w:val="22"/>
          <w:szCs w:val="22"/>
          <w:vertAlign w:val="subscript"/>
        </w:rPr>
        <w:t>2</w:t>
      </w:r>
      <w:r w:rsidR="00C55FB1" w:rsidRPr="00205BAF">
        <w:rPr>
          <w:rFonts w:ascii="Arial" w:hAnsi="Arial" w:cs="Arial"/>
          <w:sz w:val="22"/>
          <w:szCs w:val="22"/>
        </w:rPr>
        <w:t>)</w:t>
      </w:r>
      <w:r w:rsidR="00C55FB1" w:rsidRPr="00205BAF">
        <w:rPr>
          <w:rFonts w:ascii="Arial" w:hAnsi="Arial" w:cs="Arial"/>
          <w:sz w:val="22"/>
          <w:szCs w:val="22"/>
          <w:vertAlign w:val="subscript"/>
        </w:rPr>
        <w:t>8</w:t>
      </w:r>
      <w:r w:rsidR="00C55FB1" w:rsidRPr="00205BAF">
        <w:rPr>
          <w:rFonts w:ascii="Arial" w:hAnsi="Arial" w:cs="Arial"/>
          <w:bCs/>
          <w:sz w:val="22"/>
          <w:szCs w:val="22"/>
        </w:rPr>
        <w:t xml:space="preserve"> and </w:t>
      </w:r>
      <w:r w:rsidR="00C55FB1" w:rsidRPr="00205BAF">
        <w:rPr>
          <w:rFonts w:ascii="Arial" w:hAnsi="Arial" w:cs="Arial"/>
          <w:sz w:val="22"/>
          <w:szCs w:val="22"/>
        </w:rPr>
        <w:t>G5-PPI-(NH</w:t>
      </w:r>
      <w:r w:rsidR="00C55FB1" w:rsidRPr="00205BAF">
        <w:rPr>
          <w:rFonts w:ascii="Arial" w:hAnsi="Arial" w:cs="Arial"/>
          <w:sz w:val="22"/>
          <w:szCs w:val="22"/>
          <w:vertAlign w:val="subscript"/>
        </w:rPr>
        <w:t>2</w:t>
      </w:r>
      <w:r w:rsidR="00C55FB1" w:rsidRPr="00205BAF">
        <w:rPr>
          <w:rFonts w:ascii="Arial" w:hAnsi="Arial" w:cs="Arial"/>
          <w:sz w:val="22"/>
          <w:szCs w:val="22"/>
        </w:rPr>
        <w:t>)</w:t>
      </w:r>
      <w:r w:rsidR="00C55FB1" w:rsidRPr="00205BAF">
        <w:rPr>
          <w:rFonts w:ascii="Arial" w:hAnsi="Arial" w:cs="Arial"/>
          <w:sz w:val="22"/>
          <w:szCs w:val="22"/>
          <w:vertAlign w:val="subscript"/>
        </w:rPr>
        <w:t>64</w:t>
      </w:r>
      <w:r w:rsidR="00C55FB1" w:rsidRPr="00205BAF">
        <w:rPr>
          <w:rFonts w:ascii="Arial" w:hAnsi="Arial" w:cs="Arial"/>
          <w:bCs/>
          <w:sz w:val="22"/>
          <w:szCs w:val="22"/>
        </w:rPr>
        <w:t xml:space="preserve"> starting materials are </w:t>
      </w:r>
      <w:r w:rsidR="007012C2" w:rsidRPr="00205BAF">
        <w:rPr>
          <w:rFonts w:ascii="Arial" w:hAnsi="Arial" w:cs="Arial"/>
          <w:bCs/>
          <w:sz w:val="22"/>
          <w:szCs w:val="22"/>
        </w:rPr>
        <w:t>amine terminated poly(propylene imine) (PPI) dendrimers</w:t>
      </w:r>
      <w:r w:rsidR="00E01D9B" w:rsidRPr="00205BAF">
        <w:rPr>
          <w:rFonts w:ascii="Arial" w:hAnsi="Arial" w:cs="Arial"/>
          <w:bCs/>
          <w:sz w:val="22"/>
          <w:szCs w:val="22"/>
        </w:rPr>
        <w:t xml:space="preserve"> </w:t>
      </w:r>
      <w:r w:rsidR="00205BAF" w:rsidRPr="00205BAF">
        <w:rPr>
          <w:rFonts w:ascii="Arial" w:hAnsi="Arial" w:cs="Arial"/>
          <w:bCs/>
          <w:sz w:val="22"/>
          <w:szCs w:val="22"/>
        </w:rPr>
        <w:fldChar w:fldCharType="begin"/>
      </w:r>
      <w:r w:rsidR="00C335C6">
        <w:rPr>
          <w:rFonts w:ascii="Arial" w:hAnsi="Arial" w:cs="Arial"/>
          <w:bCs/>
          <w:sz w:val="22"/>
          <w:szCs w:val="22"/>
        </w:rPr>
        <w:instrText xml:space="preserve"> ADDIN EN.CITE &lt;EndNote&gt;&lt;Cite&gt;&lt;Author&gt;de Brabander-van den Berg&lt;/Author&gt;&lt;Year&gt;1993&lt;/Year&gt;&lt;RecNum&gt;53&lt;/RecNum&gt;&lt;DisplayText&gt;(1)&lt;/DisplayText&gt;&lt;record&gt;&lt;rec-number&gt;53&lt;/rec-number&gt;&lt;foreign-keys&gt;&lt;key app="EN" db-id="tfdtwaetttts02e2vfiv5fw90ppxxpepaaxe" timestamp="1509475181"&gt;53&lt;/key&gt;&lt;/foreign-keys&gt;&lt;ref-type name="Journal Article"&gt;17&lt;/ref-type&gt;&lt;contributors&gt;&lt;authors&gt;&lt;author&gt;de Brabander-van den Berg, E.M.M.&lt;/author&gt;&lt;author&gt;Meijer, E.W.&lt;/author&gt;&lt;/authors&gt;&lt;/contributors&gt;&lt;titles&gt;&lt;title&gt;Poly(propylene imine) dendrimers: large-scale synthesis by hetereogeneously catalyzed hydrogenations&lt;/title&gt;&lt;secondary-title&gt;Angew Chem Int Ed Engl. &lt;/secondary-title&gt;&lt;/titles&gt;&lt;periodical&gt;&lt;full-title&gt;Angew Chem Int Ed Engl.&lt;/full-title&gt;&lt;/periodical&gt;&lt;pages&gt;1308-11&lt;/pages&gt;&lt;volume&gt;32&lt;/volume&gt;&lt;dates&gt;&lt;year&gt;1993&lt;/year&gt;&lt;/dates&gt;&lt;urls&gt;&lt;/urls&gt;&lt;/record&gt;&lt;/Cite&gt;&lt;/EndNote&gt;</w:instrText>
      </w:r>
      <w:r w:rsidR="00205BAF" w:rsidRPr="00205BAF">
        <w:rPr>
          <w:rFonts w:ascii="Arial" w:hAnsi="Arial" w:cs="Arial"/>
          <w:bCs/>
          <w:sz w:val="22"/>
          <w:szCs w:val="22"/>
        </w:rPr>
        <w:fldChar w:fldCharType="separate"/>
      </w:r>
      <w:r w:rsidR="00205BAF" w:rsidRPr="00205BAF">
        <w:rPr>
          <w:rFonts w:ascii="Arial" w:hAnsi="Arial" w:cs="Arial"/>
          <w:bCs/>
          <w:noProof/>
          <w:sz w:val="22"/>
          <w:szCs w:val="22"/>
        </w:rPr>
        <w:t>(</w:t>
      </w:r>
      <w:hyperlink w:anchor="_ENREF_1" w:tooltip="de Brabander-van den Berg, 1993 #53" w:history="1">
        <w:r w:rsidR="00D36EBC" w:rsidRPr="00205BAF">
          <w:rPr>
            <w:rFonts w:ascii="Arial" w:hAnsi="Arial" w:cs="Arial"/>
            <w:bCs/>
            <w:noProof/>
            <w:sz w:val="22"/>
            <w:szCs w:val="22"/>
          </w:rPr>
          <w:t>1</w:t>
        </w:r>
      </w:hyperlink>
      <w:r w:rsidR="00205BAF" w:rsidRPr="00205BAF">
        <w:rPr>
          <w:rFonts w:ascii="Arial" w:hAnsi="Arial" w:cs="Arial"/>
          <w:bCs/>
          <w:noProof/>
          <w:sz w:val="22"/>
          <w:szCs w:val="22"/>
        </w:rPr>
        <w:t>)</w:t>
      </w:r>
      <w:r w:rsidR="00205BAF" w:rsidRPr="00205BAF">
        <w:rPr>
          <w:rFonts w:ascii="Arial" w:hAnsi="Arial" w:cs="Arial"/>
          <w:bCs/>
          <w:sz w:val="22"/>
          <w:szCs w:val="22"/>
        </w:rPr>
        <w:fldChar w:fldCharType="end"/>
      </w:r>
      <w:r w:rsidR="00C55FB1" w:rsidRPr="00205BAF">
        <w:rPr>
          <w:rFonts w:ascii="Arial" w:hAnsi="Arial" w:cs="Arial"/>
          <w:bCs/>
          <w:sz w:val="22"/>
          <w:szCs w:val="22"/>
        </w:rPr>
        <w:t>, and</w:t>
      </w:r>
      <w:r w:rsidR="007012C2" w:rsidRPr="00205BAF">
        <w:rPr>
          <w:rFonts w:ascii="Arial" w:hAnsi="Arial" w:cs="Arial"/>
          <w:bCs/>
          <w:sz w:val="22"/>
          <w:szCs w:val="22"/>
        </w:rPr>
        <w:t xml:space="preserve"> were acquired from </w:t>
      </w:r>
      <w:proofErr w:type="spellStart"/>
      <w:r w:rsidR="007012C2" w:rsidRPr="00205BAF">
        <w:rPr>
          <w:rFonts w:ascii="Arial" w:hAnsi="Arial" w:cs="Arial"/>
          <w:bCs/>
          <w:sz w:val="22"/>
          <w:szCs w:val="22"/>
        </w:rPr>
        <w:t>SyMO-Chem</w:t>
      </w:r>
      <w:proofErr w:type="spellEnd"/>
      <w:r w:rsidR="007012C2" w:rsidRPr="00205BAF">
        <w:rPr>
          <w:rFonts w:ascii="Arial" w:hAnsi="Arial" w:cs="Arial"/>
          <w:bCs/>
          <w:sz w:val="22"/>
          <w:szCs w:val="22"/>
        </w:rPr>
        <w:t xml:space="preserve"> BV, Eindhoven, the Netherlands.</w:t>
      </w:r>
      <w:r w:rsidR="006C74FB">
        <w:rPr>
          <w:rFonts w:ascii="Arial" w:hAnsi="Arial" w:cs="Arial"/>
          <w:bCs/>
          <w:sz w:val="22"/>
          <w:szCs w:val="22"/>
        </w:rPr>
        <w:t xml:space="preserve"> </w:t>
      </w:r>
      <w:r w:rsidR="006C74FB" w:rsidRPr="00205BAF">
        <w:rPr>
          <w:rFonts w:ascii="Arial" w:hAnsi="Arial" w:cs="Arial"/>
          <w:bCs/>
          <w:sz w:val="22"/>
          <w:szCs w:val="22"/>
        </w:rPr>
        <w:t>The molecular</w:t>
      </w:r>
      <w:r w:rsidR="00C55FB1" w:rsidRPr="00205BAF">
        <w:rPr>
          <w:rFonts w:ascii="Arial" w:hAnsi="Arial" w:cs="Arial"/>
          <w:bCs/>
          <w:sz w:val="22"/>
          <w:szCs w:val="22"/>
        </w:rPr>
        <w:t xml:space="preserve"> structure of </w:t>
      </w:r>
      <w:r w:rsidR="00C55FB1" w:rsidRPr="00205BAF">
        <w:rPr>
          <w:rFonts w:ascii="Arial" w:hAnsi="Arial" w:cs="Arial"/>
          <w:sz w:val="22"/>
          <w:szCs w:val="22"/>
        </w:rPr>
        <w:t>G2-PPI</w:t>
      </w:r>
      <w:proofErr w:type="gramStart"/>
      <w:r w:rsidR="00C55FB1" w:rsidRPr="00205BAF">
        <w:rPr>
          <w:rFonts w:ascii="Arial" w:hAnsi="Arial" w:cs="Arial"/>
          <w:sz w:val="22"/>
          <w:szCs w:val="22"/>
        </w:rPr>
        <w:t>-(</w:t>
      </w:r>
      <w:proofErr w:type="gramEnd"/>
      <w:r w:rsidR="00C55FB1" w:rsidRPr="00205BAF">
        <w:rPr>
          <w:rFonts w:ascii="Arial" w:hAnsi="Arial" w:cs="Arial"/>
          <w:sz w:val="22"/>
          <w:szCs w:val="22"/>
        </w:rPr>
        <w:t>NH</w:t>
      </w:r>
      <w:r w:rsidR="00C55FB1" w:rsidRPr="00205BAF">
        <w:rPr>
          <w:rFonts w:ascii="Arial" w:hAnsi="Arial" w:cs="Arial"/>
          <w:sz w:val="22"/>
          <w:szCs w:val="22"/>
          <w:vertAlign w:val="subscript"/>
        </w:rPr>
        <w:t>2</w:t>
      </w:r>
      <w:r w:rsidR="00C55FB1" w:rsidRPr="00205BAF">
        <w:rPr>
          <w:rFonts w:ascii="Arial" w:hAnsi="Arial" w:cs="Arial"/>
          <w:sz w:val="22"/>
          <w:szCs w:val="22"/>
        </w:rPr>
        <w:t>)</w:t>
      </w:r>
      <w:r w:rsidR="00C55FB1" w:rsidRPr="00205BAF">
        <w:rPr>
          <w:rFonts w:ascii="Arial" w:hAnsi="Arial" w:cs="Arial"/>
          <w:sz w:val="22"/>
          <w:szCs w:val="22"/>
          <w:vertAlign w:val="subscript"/>
        </w:rPr>
        <w:t>8</w:t>
      </w:r>
      <w:r w:rsidR="00205BAF" w:rsidRPr="00205BAF">
        <w:rPr>
          <w:rFonts w:ascii="Arial" w:hAnsi="Arial" w:cs="Arial"/>
          <w:bCs/>
          <w:sz w:val="22"/>
          <w:szCs w:val="22"/>
        </w:rPr>
        <w:t xml:space="preserve"> is shown in S</w:t>
      </w:r>
      <w:r w:rsidR="007E0085">
        <w:rPr>
          <w:rFonts w:ascii="Arial" w:hAnsi="Arial" w:cs="Arial"/>
          <w:bCs/>
          <w:sz w:val="22"/>
          <w:szCs w:val="22"/>
        </w:rPr>
        <w:t>upplementary</w:t>
      </w:r>
      <w:r w:rsidR="00205BAF" w:rsidRPr="00205BAF">
        <w:rPr>
          <w:rFonts w:ascii="Arial" w:hAnsi="Arial" w:cs="Arial"/>
          <w:bCs/>
          <w:sz w:val="22"/>
          <w:szCs w:val="22"/>
        </w:rPr>
        <w:t xml:space="preserve"> Figure </w:t>
      </w:r>
      <w:r w:rsidR="007E0085">
        <w:rPr>
          <w:rFonts w:ascii="Arial" w:hAnsi="Arial" w:cs="Arial"/>
          <w:bCs/>
          <w:sz w:val="22"/>
          <w:szCs w:val="22"/>
        </w:rPr>
        <w:t>S1</w:t>
      </w:r>
      <w:r w:rsidR="00205BAF" w:rsidRPr="00205BAF">
        <w:rPr>
          <w:rFonts w:ascii="Arial" w:hAnsi="Arial" w:cs="Arial"/>
          <w:bCs/>
          <w:sz w:val="22"/>
          <w:szCs w:val="22"/>
        </w:rPr>
        <w:t xml:space="preserve">. </w:t>
      </w:r>
      <w:r w:rsidRPr="00205BAF">
        <w:rPr>
          <w:rFonts w:ascii="Arial" w:hAnsi="Arial" w:cs="Arial"/>
          <w:bCs/>
          <w:sz w:val="22"/>
          <w:szCs w:val="22"/>
        </w:rPr>
        <w:t xml:space="preserve">All solvents were of AR quality. Moisture or oxygen-sensitive reactions were performed under an </w:t>
      </w:r>
      <w:proofErr w:type="spellStart"/>
      <w:r w:rsidRPr="00205BAF">
        <w:rPr>
          <w:rFonts w:ascii="Arial" w:hAnsi="Arial" w:cs="Arial"/>
          <w:bCs/>
          <w:sz w:val="22"/>
          <w:szCs w:val="22"/>
        </w:rPr>
        <w:t>Ar</w:t>
      </w:r>
      <w:proofErr w:type="spellEnd"/>
      <w:r w:rsidRPr="00205BAF">
        <w:rPr>
          <w:rFonts w:ascii="Arial" w:hAnsi="Arial" w:cs="Arial"/>
          <w:bCs/>
          <w:sz w:val="22"/>
          <w:szCs w:val="22"/>
        </w:rPr>
        <w:t xml:space="preserve"> atmosphere. </w:t>
      </w:r>
      <w:proofErr w:type="spellStart"/>
      <w:r w:rsidRPr="00205BAF">
        <w:rPr>
          <w:rFonts w:ascii="Arial" w:hAnsi="Arial" w:cs="Arial"/>
          <w:bCs/>
          <w:sz w:val="22"/>
          <w:szCs w:val="22"/>
        </w:rPr>
        <w:t>Sephadex</w:t>
      </w:r>
      <w:proofErr w:type="spellEnd"/>
      <w:r w:rsidR="00E16789" w:rsidRPr="00205BAF">
        <w:rPr>
          <w:rFonts w:ascii="Arial" w:hAnsi="Arial" w:cs="Arial"/>
          <w:bCs/>
          <w:sz w:val="22"/>
          <w:szCs w:val="22"/>
        </w:rPr>
        <w:t xml:space="preserve"> </w:t>
      </w:r>
      <w:r w:rsidRPr="00205BAF">
        <w:rPr>
          <w:rFonts w:ascii="Arial" w:hAnsi="Arial" w:cs="Arial"/>
          <w:bCs/>
          <w:sz w:val="22"/>
          <w:szCs w:val="22"/>
        </w:rPr>
        <w:t xml:space="preserve">G-25 </w:t>
      </w:r>
      <w:r w:rsidR="00C237C2" w:rsidRPr="00205BAF">
        <w:rPr>
          <w:rFonts w:ascii="Arial" w:hAnsi="Arial" w:cs="Arial"/>
          <w:bCs/>
          <w:sz w:val="22"/>
          <w:szCs w:val="22"/>
        </w:rPr>
        <w:t>and P</w:t>
      </w:r>
      <w:r w:rsidR="00301377" w:rsidRPr="00205BAF">
        <w:rPr>
          <w:rFonts w:ascii="Arial" w:hAnsi="Arial" w:cs="Arial"/>
          <w:bCs/>
          <w:sz w:val="22"/>
          <w:szCs w:val="22"/>
        </w:rPr>
        <w:t>D-</w:t>
      </w:r>
      <w:r w:rsidR="00C237C2" w:rsidRPr="00205BAF">
        <w:rPr>
          <w:rFonts w:ascii="Arial" w:hAnsi="Arial" w:cs="Arial"/>
          <w:bCs/>
          <w:sz w:val="22"/>
          <w:szCs w:val="22"/>
        </w:rPr>
        <w:t>10 column</w:t>
      </w:r>
      <w:r w:rsidR="00122B66" w:rsidRPr="00205BAF">
        <w:rPr>
          <w:rFonts w:ascii="Arial" w:hAnsi="Arial" w:cs="Arial"/>
          <w:bCs/>
          <w:sz w:val="22"/>
          <w:szCs w:val="22"/>
        </w:rPr>
        <w:t>s</w:t>
      </w:r>
      <w:r w:rsidR="00C237C2" w:rsidRPr="00205BAF">
        <w:rPr>
          <w:rFonts w:ascii="Arial" w:hAnsi="Arial" w:cs="Arial"/>
          <w:bCs/>
          <w:sz w:val="22"/>
          <w:szCs w:val="22"/>
        </w:rPr>
        <w:t xml:space="preserve"> </w:t>
      </w:r>
      <w:r w:rsidRPr="00205BAF">
        <w:rPr>
          <w:rFonts w:ascii="Arial" w:hAnsi="Arial" w:cs="Arial"/>
          <w:bCs/>
          <w:sz w:val="22"/>
          <w:szCs w:val="22"/>
        </w:rPr>
        <w:t>w</w:t>
      </w:r>
      <w:r w:rsidR="00C237C2" w:rsidRPr="00205BAF">
        <w:rPr>
          <w:rFonts w:ascii="Arial" w:hAnsi="Arial" w:cs="Arial"/>
          <w:bCs/>
          <w:sz w:val="22"/>
          <w:szCs w:val="22"/>
        </w:rPr>
        <w:t>ere</w:t>
      </w:r>
      <w:r w:rsidRPr="00205BAF">
        <w:rPr>
          <w:rFonts w:ascii="Arial" w:hAnsi="Arial" w:cs="Arial"/>
          <w:bCs/>
          <w:sz w:val="22"/>
          <w:szCs w:val="22"/>
        </w:rPr>
        <w:t xml:space="preserve"> obtained from GE Healthcare. </w:t>
      </w:r>
    </w:p>
    <w:p w14:paraId="4A37CE1A" w14:textId="77777777" w:rsidR="001E66EB" w:rsidRPr="00205BAF" w:rsidRDefault="001E66EB" w:rsidP="0063506A">
      <w:pPr>
        <w:spacing w:line="276" w:lineRule="auto"/>
        <w:jc w:val="both"/>
        <w:rPr>
          <w:rFonts w:ascii="Arial" w:hAnsi="Arial" w:cs="Arial"/>
          <w:sz w:val="22"/>
          <w:szCs w:val="22"/>
        </w:rPr>
      </w:pPr>
    </w:p>
    <w:p w14:paraId="59EA9548" w14:textId="5F6744AA" w:rsidR="001E66EB" w:rsidRPr="00205BAF" w:rsidRDefault="001E66EB" w:rsidP="0063506A">
      <w:pPr>
        <w:spacing w:line="276" w:lineRule="auto"/>
        <w:jc w:val="both"/>
        <w:rPr>
          <w:rFonts w:ascii="Arial" w:hAnsi="Arial" w:cs="Arial"/>
          <w:sz w:val="22"/>
          <w:szCs w:val="22"/>
        </w:rPr>
      </w:pPr>
      <w:r w:rsidRPr="00205BAF">
        <w:rPr>
          <w:rFonts w:ascii="Arial" w:hAnsi="Arial" w:cs="Arial"/>
          <w:bCs/>
          <w:i/>
          <w:sz w:val="22"/>
          <w:szCs w:val="22"/>
        </w:rPr>
        <w:t>Methods</w:t>
      </w:r>
      <w:r w:rsidRPr="00205BAF">
        <w:rPr>
          <w:rFonts w:ascii="Arial" w:hAnsi="Arial" w:cs="Arial"/>
          <w:bCs/>
          <w:sz w:val="22"/>
          <w:szCs w:val="22"/>
        </w:rPr>
        <w:t>.</w:t>
      </w:r>
      <w:r w:rsidRPr="00205BAF">
        <w:rPr>
          <w:rFonts w:ascii="Arial" w:hAnsi="Arial" w:cs="Arial"/>
          <w:bCs/>
          <w:sz w:val="22"/>
          <w:szCs w:val="22"/>
          <w:vertAlign w:val="superscript"/>
        </w:rPr>
        <w:t xml:space="preserve"> 1</w:t>
      </w:r>
      <w:r w:rsidRPr="00205BAF">
        <w:rPr>
          <w:rFonts w:ascii="Arial" w:hAnsi="Arial" w:cs="Arial"/>
          <w:bCs/>
          <w:sz w:val="22"/>
          <w:szCs w:val="22"/>
        </w:rPr>
        <w:t xml:space="preserve">H-NMR, </w:t>
      </w:r>
      <w:r w:rsidRPr="00205BAF">
        <w:rPr>
          <w:rFonts w:ascii="Arial" w:hAnsi="Arial" w:cs="Arial"/>
          <w:bCs/>
          <w:sz w:val="22"/>
          <w:szCs w:val="22"/>
          <w:vertAlign w:val="superscript"/>
        </w:rPr>
        <w:t>13</w:t>
      </w:r>
      <w:r w:rsidRPr="00205BAF">
        <w:rPr>
          <w:rFonts w:ascii="Arial" w:hAnsi="Arial" w:cs="Arial"/>
          <w:bCs/>
          <w:sz w:val="22"/>
          <w:szCs w:val="22"/>
        </w:rPr>
        <w:t xml:space="preserve">C-NMR spectra were recorded on a Varian Mercury (400 MHz for </w:t>
      </w:r>
      <w:r w:rsidRPr="00205BAF">
        <w:rPr>
          <w:rFonts w:ascii="Arial" w:hAnsi="Arial" w:cs="Arial"/>
          <w:bCs/>
          <w:sz w:val="22"/>
          <w:szCs w:val="22"/>
          <w:vertAlign w:val="superscript"/>
        </w:rPr>
        <w:t>1</w:t>
      </w:r>
      <w:r w:rsidRPr="00205BAF">
        <w:rPr>
          <w:rFonts w:ascii="Arial" w:hAnsi="Arial" w:cs="Arial"/>
          <w:bCs/>
          <w:sz w:val="22"/>
          <w:szCs w:val="22"/>
        </w:rPr>
        <w:t xml:space="preserve">H-NMR and 100 MHz for </w:t>
      </w:r>
      <w:r w:rsidRPr="00205BAF">
        <w:rPr>
          <w:rFonts w:ascii="Arial" w:hAnsi="Arial" w:cs="Arial"/>
          <w:bCs/>
          <w:sz w:val="22"/>
          <w:szCs w:val="22"/>
          <w:vertAlign w:val="superscript"/>
        </w:rPr>
        <w:t>13</w:t>
      </w:r>
      <w:r w:rsidRPr="00205BAF">
        <w:rPr>
          <w:rFonts w:ascii="Arial" w:hAnsi="Arial" w:cs="Arial"/>
          <w:bCs/>
          <w:sz w:val="22"/>
          <w:szCs w:val="22"/>
        </w:rPr>
        <w:t>C-NMR) spectrometer at 298 K. Chemical shifts are reported in ppm downfield from TMS at r.t. using deuterated chloroform (CDCl</w:t>
      </w:r>
      <w:r w:rsidRPr="00205BAF">
        <w:rPr>
          <w:rFonts w:ascii="Arial" w:hAnsi="Arial" w:cs="Arial"/>
          <w:bCs/>
          <w:sz w:val="22"/>
          <w:szCs w:val="22"/>
          <w:vertAlign w:val="subscript"/>
        </w:rPr>
        <w:t>3</w:t>
      </w:r>
      <w:r w:rsidRPr="00205BAF">
        <w:rPr>
          <w:rFonts w:ascii="Arial" w:hAnsi="Arial" w:cs="Arial"/>
          <w:bCs/>
          <w:sz w:val="22"/>
          <w:szCs w:val="22"/>
        </w:rPr>
        <w:t xml:space="preserve">) as a solvent and internal standard unless otherwise indicated. Abbreviations used for splitting patterns are s = singlet, t = triplet, q = quartet, m = </w:t>
      </w:r>
      <w:proofErr w:type="spellStart"/>
      <w:r w:rsidRPr="00205BAF">
        <w:rPr>
          <w:rFonts w:ascii="Arial" w:hAnsi="Arial" w:cs="Arial"/>
          <w:bCs/>
          <w:sz w:val="22"/>
          <w:szCs w:val="22"/>
        </w:rPr>
        <w:t>multiplet</w:t>
      </w:r>
      <w:proofErr w:type="spellEnd"/>
      <w:r w:rsidRPr="00205BAF">
        <w:rPr>
          <w:rFonts w:ascii="Arial" w:hAnsi="Arial" w:cs="Arial"/>
          <w:bCs/>
          <w:sz w:val="22"/>
          <w:szCs w:val="22"/>
        </w:rPr>
        <w:t xml:space="preserve"> and </w:t>
      </w:r>
      <w:proofErr w:type="spellStart"/>
      <w:r w:rsidRPr="00205BAF">
        <w:rPr>
          <w:rFonts w:ascii="Arial" w:hAnsi="Arial" w:cs="Arial"/>
          <w:bCs/>
          <w:sz w:val="22"/>
          <w:szCs w:val="22"/>
        </w:rPr>
        <w:t>br</w:t>
      </w:r>
      <w:proofErr w:type="spellEnd"/>
      <w:r w:rsidRPr="00205BAF">
        <w:rPr>
          <w:rFonts w:ascii="Arial" w:hAnsi="Arial" w:cs="Arial"/>
          <w:bCs/>
          <w:sz w:val="22"/>
          <w:szCs w:val="22"/>
        </w:rPr>
        <w:t xml:space="preserve"> = broad. </w:t>
      </w:r>
      <w:r w:rsidR="003530A1" w:rsidRPr="00205BAF">
        <w:rPr>
          <w:rFonts w:ascii="Arial" w:hAnsi="Arial" w:cs="Arial"/>
          <w:bCs/>
          <w:sz w:val="22"/>
          <w:szCs w:val="22"/>
        </w:rPr>
        <w:t>Infrared (</w:t>
      </w:r>
      <w:r w:rsidRPr="00205BAF">
        <w:rPr>
          <w:rFonts w:ascii="Arial" w:hAnsi="Arial" w:cs="Arial"/>
          <w:bCs/>
          <w:sz w:val="22"/>
          <w:szCs w:val="22"/>
        </w:rPr>
        <w:t>IR</w:t>
      </w:r>
      <w:r w:rsidR="003530A1" w:rsidRPr="00205BAF">
        <w:rPr>
          <w:rFonts w:ascii="Arial" w:hAnsi="Arial" w:cs="Arial"/>
          <w:bCs/>
          <w:sz w:val="22"/>
          <w:szCs w:val="22"/>
        </w:rPr>
        <w:t>)</w:t>
      </w:r>
      <w:r w:rsidRPr="00205BAF">
        <w:rPr>
          <w:rFonts w:ascii="Arial" w:hAnsi="Arial" w:cs="Arial"/>
          <w:bCs/>
          <w:sz w:val="22"/>
          <w:szCs w:val="22"/>
        </w:rPr>
        <w:t xml:space="preserve"> spectra were recorded on a Perkin Elmer 1600 FT-IR</w:t>
      </w:r>
      <w:r w:rsidR="003530A1" w:rsidRPr="00205BAF">
        <w:rPr>
          <w:rFonts w:ascii="Arial" w:hAnsi="Arial" w:cs="Arial"/>
          <w:bCs/>
          <w:sz w:val="22"/>
          <w:szCs w:val="22"/>
        </w:rPr>
        <w:t xml:space="preserve"> </w:t>
      </w:r>
      <w:r w:rsidRPr="00205BAF">
        <w:rPr>
          <w:rFonts w:ascii="Arial" w:hAnsi="Arial" w:cs="Arial"/>
          <w:bCs/>
          <w:sz w:val="22"/>
          <w:szCs w:val="22"/>
        </w:rPr>
        <w:t xml:space="preserve">(UATR). Preparative size exclusion chromatography was performed using </w:t>
      </w:r>
      <w:proofErr w:type="spellStart"/>
      <w:r w:rsidRPr="00205BAF">
        <w:rPr>
          <w:rFonts w:ascii="Arial" w:hAnsi="Arial" w:cs="Arial"/>
          <w:bCs/>
          <w:sz w:val="22"/>
          <w:szCs w:val="22"/>
        </w:rPr>
        <w:t>Sephadex</w:t>
      </w:r>
      <w:proofErr w:type="spellEnd"/>
      <w:r w:rsidRPr="00205BAF">
        <w:rPr>
          <w:rFonts w:ascii="Arial" w:hAnsi="Arial" w:cs="Arial"/>
          <w:bCs/>
          <w:sz w:val="22"/>
          <w:szCs w:val="22"/>
        </w:rPr>
        <w:t xml:space="preserve"> G-25</w:t>
      </w:r>
      <w:r w:rsidR="007012C2" w:rsidRPr="00205BAF">
        <w:rPr>
          <w:rFonts w:ascii="Arial" w:hAnsi="Arial" w:cs="Arial"/>
          <w:bCs/>
          <w:sz w:val="22"/>
          <w:szCs w:val="22"/>
        </w:rPr>
        <w:t xml:space="preserve"> </w:t>
      </w:r>
      <w:r w:rsidR="00CC2771" w:rsidRPr="00205BAF">
        <w:rPr>
          <w:rFonts w:ascii="Arial" w:hAnsi="Arial" w:cs="Arial"/>
          <w:bCs/>
          <w:sz w:val="22"/>
          <w:szCs w:val="22"/>
        </w:rPr>
        <w:t xml:space="preserve">or </w:t>
      </w:r>
      <w:r w:rsidR="00946F06" w:rsidRPr="00205BAF">
        <w:rPr>
          <w:rFonts w:ascii="Arial" w:hAnsi="Arial" w:cs="Arial"/>
          <w:bCs/>
          <w:sz w:val="22"/>
          <w:szCs w:val="22"/>
        </w:rPr>
        <w:t>P</w:t>
      </w:r>
      <w:r w:rsidR="00CC2771" w:rsidRPr="00205BAF">
        <w:rPr>
          <w:rFonts w:ascii="Arial" w:hAnsi="Arial" w:cs="Arial"/>
          <w:bCs/>
          <w:sz w:val="22"/>
          <w:szCs w:val="22"/>
        </w:rPr>
        <w:t xml:space="preserve">d10 </w:t>
      </w:r>
      <w:r w:rsidR="00EB750B" w:rsidRPr="00205BAF">
        <w:rPr>
          <w:rFonts w:ascii="Arial" w:hAnsi="Arial" w:cs="Arial"/>
          <w:bCs/>
          <w:sz w:val="22"/>
          <w:szCs w:val="22"/>
        </w:rPr>
        <w:t xml:space="preserve">using </w:t>
      </w:r>
      <w:r w:rsidR="007012C2" w:rsidRPr="00205BAF">
        <w:rPr>
          <w:rFonts w:ascii="Arial" w:hAnsi="Arial" w:cs="Arial"/>
          <w:bCs/>
          <w:sz w:val="22"/>
          <w:szCs w:val="22"/>
        </w:rPr>
        <w:t>water as eluent</w:t>
      </w:r>
      <w:r w:rsidRPr="00205BAF">
        <w:rPr>
          <w:rFonts w:ascii="Arial" w:hAnsi="Arial" w:cs="Arial"/>
          <w:bCs/>
          <w:sz w:val="22"/>
          <w:szCs w:val="22"/>
        </w:rPr>
        <w:t>.</w:t>
      </w:r>
      <w:r w:rsidR="0070093F" w:rsidRPr="00205BAF">
        <w:rPr>
          <w:rFonts w:ascii="Arial" w:hAnsi="Arial" w:cs="Arial"/>
          <w:bCs/>
          <w:sz w:val="22"/>
          <w:szCs w:val="22"/>
        </w:rPr>
        <w:t xml:space="preserve"> Liquid Chromatography Electrospray </w:t>
      </w:r>
      <w:r w:rsidR="00476AFC" w:rsidRPr="00205BAF">
        <w:rPr>
          <w:rFonts w:ascii="Arial" w:hAnsi="Arial" w:cs="Arial"/>
          <w:bCs/>
          <w:sz w:val="22"/>
          <w:szCs w:val="22"/>
        </w:rPr>
        <w:t>Ionization</w:t>
      </w:r>
      <w:r w:rsidR="0070093F" w:rsidRPr="00205BAF">
        <w:rPr>
          <w:rFonts w:ascii="Arial" w:hAnsi="Arial" w:cs="Arial"/>
          <w:bCs/>
          <w:sz w:val="22"/>
          <w:szCs w:val="22"/>
        </w:rPr>
        <w:t xml:space="preserve"> Mass Spectrometry</w:t>
      </w:r>
      <w:r w:rsidRPr="00205BAF">
        <w:rPr>
          <w:rFonts w:ascii="Arial" w:hAnsi="Arial" w:cs="Arial"/>
          <w:bCs/>
          <w:sz w:val="22"/>
          <w:szCs w:val="22"/>
        </w:rPr>
        <w:t xml:space="preserve"> </w:t>
      </w:r>
      <w:r w:rsidR="006633BC" w:rsidRPr="00205BAF">
        <w:rPr>
          <w:rFonts w:ascii="Arial" w:hAnsi="Arial" w:cs="Arial"/>
          <w:bCs/>
          <w:sz w:val="22"/>
          <w:szCs w:val="22"/>
        </w:rPr>
        <w:t>(</w:t>
      </w:r>
      <w:r w:rsidRPr="00205BAF">
        <w:rPr>
          <w:rFonts w:ascii="Arial" w:hAnsi="Arial" w:cs="Arial"/>
          <w:sz w:val="22"/>
          <w:szCs w:val="22"/>
        </w:rPr>
        <w:t>LC-</w:t>
      </w:r>
      <w:r w:rsidR="007012C2" w:rsidRPr="00205BAF">
        <w:rPr>
          <w:rFonts w:ascii="Arial" w:hAnsi="Arial" w:cs="Arial"/>
          <w:sz w:val="22"/>
          <w:szCs w:val="22"/>
        </w:rPr>
        <w:t>ESI-</w:t>
      </w:r>
      <w:r w:rsidRPr="00205BAF">
        <w:rPr>
          <w:rFonts w:ascii="Arial" w:hAnsi="Arial" w:cs="Arial"/>
          <w:sz w:val="22"/>
          <w:szCs w:val="22"/>
        </w:rPr>
        <w:t>MS</w:t>
      </w:r>
      <w:r w:rsidR="006633BC" w:rsidRPr="00205BAF">
        <w:rPr>
          <w:rFonts w:ascii="Arial" w:hAnsi="Arial" w:cs="Arial"/>
          <w:sz w:val="22"/>
          <w:szCs w:val="22"/>
        </w:rPr>
        <w:t>)</w:t>
      </w:r>
      <w:r w:rsidRPr="00205BAF">
        <w:rPr>
          <w:rFonts w:ascii="Arial" w:hAnsi="Arial" w:cs="Arial"/>
          <w:sz w:val="22"/>
          <w:szCs w:val="22"/>
        </w:rPr>
        <w:t xml:space="preserve"> was performed using a Shimadzu LC-10 AD VP series HPLC coupled to a diode array detector (</w:t>
      </w:r>
      <w:proofErr w:type="spellStart"/>
      <w:r w:rsidRPr="00205BAF">
        <w:rPr>
          <w:rFonts w:ascii="Arial" w:hAnsi="Arial" w:cs="Arial"/>
          <w:sz w:val="22"/>
          <w:szCs w:val="22"/>
        </w:rPr>
        <w:t>Finnigan</w:t>
      </w:r>
      <w:proofErr w:type="spellEnd"/>
      <w:r w:rsidRPr="00205BAF">
        <w:rPr>
          <w:rFonts w:ascii="Arial" w:hAnsi="Arial" w:cs="Arial"/>
          <w:sz w:val="22"/>
          <w:szCs w:val="22"/>
        </w:rPr>
        <w:t xml:space="preserve"> Surveyor PDA Plus detector, Thermo Electron Corporation) and an Ion-Trap (LCQ Fleet, Thermo Scientific) where ions were created via electrospray ionization (ESI). </w:t>
      </w:r>
      <w:r w:rsidR="00832F94" w:rsidRPr="00205BAF">
        <w:rPr>
          <w:rFonts w:ascii="Arial" w:hAnsi="Arial" w:cs="Arial"/>
          <w:sz w:val="22"/>
          <w:szCs w:val="22"/>
        </w:rPr>
        <w:t>LC</w:t>
      </w:r>
      <w:r w:rsidR="007012C2" w:rsidRPr="00205BAF">
        <w:rPr>
          <w:rFonts w:ascii="Arial" w:hAnsi="Arial" w:cs="Arial"/>
          <w:sz w:val="22"/>
          <w:szCs w:val="22"/>
        </w:rPr>
        <w:t>-a</w:t>
      </w:r>
      <w:r w:rsidRPr="00205BAF">
        <w:rPr>
          <w:rFonts w:ascii="Arial" w:hAnsi="Arial" w:cs="Arial"/>
          <w:sz w:val="22"/>
          <w:szCs w:val="22"/>
        </w:rPr>
        <w:t xml:space="preserve">nalyses </w:t>
      </w:r>
      <w:r w:rsidR="007012C2" w:rsidRPr="00205BAF">
        <w:rPr>
          <w:rFonts w:ascii="Arial" w:hAnsi="Arial" w:cs="Arial"/>
          <w:sz w:val="22"/>
          <w:szCs w:val="22"/>
        </w:rPr>
        <w:t xml:space="preserve">(on </w:t>
      </w:r>
      <w:r w:rsidR="007012C2" w:rsidRPr="00205BAF">
        <w:rPr>
          <w:rFonts w:ascii="Arial" w:hAnsi="Arial" w:cs="Arial"/>
          <w:b/>
          <w:sz w:val="22"/>
          <w:szCs w:val="22"/>
        </w:rPr>
        <w:t>1</w:t>
      </w:r>
      <w:r w:rsidR="007012C2" w:rsidRPr="00205BAF">
        <w:rPr>
          <w:rFonts w:ascii="Arial" w:hAnsi="Arial" w:cs="Arial"/>
          <w:sz w:val="22"/>
          <w:szCs w:val="22"/>
        </w:rPr>
        <w:t xml:space="preserve"> and precursors to </w:t>
      </w:r>
      <w:r w:rsidR="007012C2" w:rsidRPr="00205BAF">
        <w:rPr>
          <w:rFonts w:ascii="Arial" w:hAnsi="Arial" w:cs="Arial"/>
          <w:b/>
          <w:sz w:val="22"/>
          <w:szCs w:val="22"/>
        </w:rPr>
        <w:t>1</w:t>
      </w:r>
      <w:r w:rsidR="007012C2" w:rsidRPr="00205BAF">
        <w:rPr>
          <w:rFonts w:ascii="Arial" w:hAnsi="Arial" w:cs="Arial"/>
          <w:sz w:val="22"/>
          <w:szCs w:val="22"/>
        </w:rPr>
        <w:t xml:space="preserve">) </w:t>
      </w:r>
      <w:r w:rsidRPr="00205BAF">
        <w:rPr>
          <w:rFonts w:ascii="Arial" w:hAnsi="Arial" w:cs="Arial"/>
          <w:sz w:val="22"/>
          <w:szCs w:val="22"/>
        </w:rPr>
        <w:t>were performed using a</w:t>
      </w:r>
      <w:r w:rsidR="00824129" w:rsidRPr="00205BAF">
        <w:rPr>
          <w:rFonts w:ascii="Arial" w:hAnsi="Arial" w:cs="Arial"/>
          <w:sz w:val="22"/>
          <w:szCs w:val="22"/>
        </w:rPr>
        <w:t>n</w:t>
      </w:r>
      <w:r w:rsidRPr="00205BAF">
        <w:rPr>
          <w:rFonts w:ascii="Arial" w:hAnsi="Arial" w:cs="Arial"/>
          <w:sz w:val="22"/>
          <w:szCs w:val="22"/>
        </w:rPr>
        <w:t xml:space="preserve"> </w:t>
      </w:r>
      <w:proofErr w:type="spellStart"/>
      <w:r w:rsidRPr="00205BAF">
        <w:rPr>
          <w:rFonts w:ascii="Arial" w:hAnsi="Arial" w:cs="Arial"/>
          <w:sz w:val="22"/>
          <w:szCs w:val="22"/>
        </w:rPr>
        <w:t>Alltech</w:t>
      </w:r>
      <w:proofErr w:type="spellEnd"/>
      <w:r w:rsidRPr="00205BAF">
        <w:rPr>
          <w:rFonts w:ascii="Arial" w:hAnsi="Arial" w:cs="Arial"/>
          <w:sz w:val="22"/>
          <w:szCs w:val="22"/>
        </w:rPr>
        <w:t xml:space="preserve"> </w:t>
      </w:r>
      <w:proofErr w:type="spellStart"/>
      <w:r w:rsidRPr="00205BAF">
        <w:rPr>
          <w:rFonts w:ascii="Arial" w:hAnsi="Arial" w:cs="Arial"/>
          <w:sz w:val="22"/>
          <w:szCs w:val="22"/>
        </w:rPr>
        <w:t>Alltima</w:t>
      </w:r>
      <w:proofErr w:type="spellEnd"/>
      <w:r w:rsidRPr="00205BAF">
        <w:rPr>
          <w:rFonts w:ascii="Arial" w:hAnsi="Arial" w:cs="Arial"/>
          <w:sz w:val="22"/>
          <w:szCs w:val="22"/>
        </w:rPr>
        <w:t xml:space="preserve"> HP C</w:t>
      </w:r>
      <w:r w:rsidRPr="00205BAF">
        <w:rPr>
          <w:rFonts w:ascii="Arial" w:hAnsi="Arial" w:cs="Arial"/>
          <w:sz w:val="22"/>
          <w:szCs w:val="22"/>
          <w:vertAlign w:val="subscript"/>
        </w:rPr>
        <w:t>18</w:t>
      </w:r>
      <w:r w:rsidRPr="00205BAF">
        <w:rPr>
          <w:rFonts w:ascii="Arial" w:hAnsi="Arial" w:cs="Arial"/>
          <w:sz w:val="22"/>
          <w:szCs w:val="22"/>
        </w:rPr>
        <w:t xml:space="preserve"> 3μ column using an injection volume of 1-4 </w:t>
      </w:r>
      <w:proofErr w:type="spellStart"/>
      <w:r w:rsidRPr="00205BAF">
        <w:rPr>
          <w:rFonts w:ascii="Arial" w:hAnsi="Arial" w:cs="Arial"/>
          <w:sz w:val="22"/>
          <w:szCs w:val="22"/>
        </w:rPr>
        <w:t>μL</w:t>
      </w:r>
      <w:proofErr w:type="spellEnd"/>
      <w:r w:rsidRPr="00205BAF">
        <w:rPr>
          <w:rFonts w:ascii="Arial" w:hAnsi="Arial" w:cs="Arial"/>
          <w:sz w:val="22"/>
          <w:szCs w:val="22"/>
        </w:rPr>
        <w:t>, a flow rate of 0.2 mL min</w:t>
      </w:r>
      <w:r w:rsidRPr="00205BAF">
        <w:rPr>
          <w:rFonts w:ascii="Arial" w:hAnsi="Arial" w:cs="Arial"/>
          <w:sz w:val="22"/>
          <w:szCs w:val="22"/>
          <w:vertAlign w:val="superscript"/>
        </w:rPr>
        <w:t>-1</w:t>
      </w:r>
      <w:r w:rsidRPr="00205BAF">
        <w:rPr>
          <w:rFonts w:ascii="Arial" w:hAnsi="Arial" w:cs="Arial"/>
          <w:sz w:val="22"/>
          <w:szCs w:val="22"/>
        </w:rPr>
        <w:t xml:space="preserve"> and typically a gradient (5% to 100% in 10 min, held at 100% for a further 3 min) of CH</w:t>
      </w:r>
      <w:r w:rsidRPr="00205BAF">
        <w:rPr>
          <w:rFonts w:ascii="Arial" w:hAnsi="Arial" w:cs="Arial"/>
          <w:sz w:val="22"/>
          <w:szCs w:val="22"/>
          <w:vertAlign w:val="subscript"/>
        </w:rPr>
        <w:t>3</w:t>
      </w:r>
      <w:r w:rsidRPr="00205BAF">
        <w:rPr>
          <w:rFonts w:ascii="Arial" w:hAnsi="Arial" w:cs="Arial"/>
          <w:sz w:val="22"/>
          <w:szCs w:val="22"/>
        </w:rPr>
        <w:t>CN in H</w:t>
      </w:r>
      <w:r w:rsidRPr="00205BAF">
        <w:rPr>
          <w:rFonts w:ascii="Arial" w:hAnsi="Arial" w:cs="Arial"/>
          <w:sz w:val="22"/>
          <w:szCs w:val="22"/>
          <w:vertAlign w:val="subscript"/>
        </w:rPr>
        <w:t>2</w:t>
      </w:r>
      <w:r w:rsidRPr="00205BAF">
        <w:rPr>
          <w:rFonts w:ascii="Arial" w:hAnsi="Arial" w:cs="Arial"/>
          <w:sz w:val="22"/>
          <w:szCs w:val="22"/>
        </w:rPr>
        <w:t>O (both containing 0.1% formic acid) at 298 K.</w:t>
      </w:r>
      <w:r w:rsidR="00CA1FFF" w:rsidRPr="00205BAF">
        <w:rPr>
          <w:rFonts w:ascii="Arial" w:hAnsi="Arial" w:cs="Arial"/>
          <w:sz w:val="22"/>
          <w:szCs w:val="22"/>
        </w:rPr>
        <w:t xml:space="preserve"> </w:t>
      </w:r>
      <w:r w:rsidR="00BA4CAE" w:rsidRPr="00205BAF">
        <w:rPr>
          <w:rFonts w:ascii="Arial" w:hAnsi="Arial" w:cs="Arial"/>
          <w:sz w:val="22"/>
          <w:szCs w:val="22"/>
        </w:rPr>
        <w:t>Gel permeation chromatography (</w:t>
      </w:r>
      <w:r w:rsidR="00CA1FFF" w:rsidRPr="00205BAF">
        <w:rPr>
          <w:rFonts w:ascii="Arial" w:hAnsi="Arial" w:cs="Arial"/>
          <w:sz w:val="22"/>
          <w:szCs w:val="22"/>
        </w:rPr>
        <w:t>GPC</w:t>
      </w:r>
      <w:r w:rsidR="00BA4CAE" w:rsidRPr="00205BAF">
        <w:rPr>
          <w:rFonts w:ascii="Arial" w:hAnsi="Arial" w:cs="Arial"/>
          <w:sz w:val="22"/>
          <w:szCs w:val="22"/>
        </w:rPr>
        <w:t>)</w:t>
      </w:r>
      <w:r w:rsidR="00CA1FFF" w:rsidRPr="00205BAF">
        <w:rPr>
          <w:rFonts w:ascii="Arial" w:hAnsi="Arial" w:cs="Arial"/>
          <w:sz w:val="22"/>
          <w:szCs w:val="22"/>
        </w:rPr>
        <w:t xml:space="preserve"> analys</w:t>
      </w:r>
      <w:r w:rsidR="007012C2" w:rsidRPr="00205BAF">
        <w:rPr>
          <w:rFonts w:ascii="Arial" w:hAnsi="Arial" w:cs="Arial"/>
          <w:sz w:val="22"/>
          <w:szCs w:val="22"/>
        </w:rPr>
        <w:t>e</w:t>
      </w:r>
      <w:r w:rsidR="00CA1FFF" w:rsidRPr="00205BAF">
        <w:rPr>
          <w:rFonts w:ascii="Arial" w:hAnsi="Arial" w:cs="Arial"/>
          <w:sz w:val="22"/>
          <w:szCs w:val="22"/>
        </w:rPr>
        <w:t>s w</w:t>
      </w:r>
      <w:r w:rsidR="007012C2" w:rsidRPr="00205BAF">
        <w:rPr>
          <w:rFonts w:ascii="Arial" w:hAnsi="Arial" w:cs="Arial"/>
          <w:sz w:val="22"/>
          <w:szCs w:val="22"/>
        </w:rPr>
        <w:t>ere</w:t>
      </w:r>
      <w:r w:rsidR="00CA1FFF" w:rsidRPr="00205BAF">
        <w:rPr>
          <w:rFonts w:ascii="Arial" w:hAnsi="Arial" w:cs="Arial"/>
          <w:sz w:val="22"/>
          <w:szCs w:val="22"/>
        </w:rPr>
        <w:t xml:space="preserve"> measured on </w:t>
      </w:r>
      <w:r w:rsidR="007012C2" w:rsidRPr="00205BAF">
        <w:rPr>
          <w:rFonts w:ascii="Arial" w:hAnsi="Arial" w:cs="Arial"/>
          <w:sz w:val="22"/>
          <w:szCs w:val="22"/>
        </w:rPr>
        <w:t xml:space="preserve">a </w:t>
      </w:r>
      <w:proofErr w:type="spellStart"/>
      <w:r w:rsidR="00CA1FFF" w:rsidRPr="00205BAF">
        <w:rPr>
          <w:rFonts w:ascii="Arial" w:hAnsi="Arial" w:cs="Arial"/>
          <w:sz w:val="22"/>
          <w:szCs w:val="22"/>
        </w:rPr>
        <w:t>TSKgel</w:t>
      </w:r>
      <w:proofErr w:type="spellEnd"/>
      <w:r w:rsidR="00CA1FFF" w:rsidRPr="00205BAF">
        <w:rPr>
          <w:rFonts w:ascii="Arial" w:hAnsi="Arial" w:cs="Arial"/>
          <w:sz w:val="22"/>
          <w:szCs w:val="22"/>
        </w:rPr>
        <w:t xml:space="preserve"> G3000PWxl column, </w:t>
      </w:r>
      <w:r w:rsidR="007012C2" w:rsidRPr="00205BAF">
        <w:rPr>
          <w:rFonts w:ascii="Arial" w:hAnsi="Arial" w:cs="Arial"/>
          <w:sz w:val="22"/>
          <w:szCs w:val="22"/>
        </w:rPr>
        <w:t xml:space="preserve">where </w:t>
      </w:r>
      <w:r w:rsidR="00CA1FFF" w:rsidRPr="00205BAF">
        <w:rPr>
          <w:rFonts w:ascii="Arial" w:hAnsi="Arial" w:cs="Arial"/>
          <w:sz w:val="22"/>
          <w:szCs w:val="22"/>
        </w:rPr>
        <w:t>the eluen</w:t>
      </w:r>
      <w:r w:rsidR="006D1630" w:rsidRPr="00205BAF">
        <w:rPr>
          <w:rFonts w:ascii="Arial" w:hAnsi="Arial" w:cs="Arial"/>
          <w:sz w:val="22"/>
          <w:szCs w:val="22"/>
        </w:rPr>
        <w:t>t</w:t>
      </w:r>
      <w:r w:rsidR="00CA1FFF" w:rsidRPr="00205BAF">
        <w:rPr>
          <w:rFonts w:ascii="Arial" w:hAnsi="Arial" w:cs="Arial"/>
          <w:sz w:val="22"/>
          <w:szCs w:val="22"/>
        </w:rPr>
        <w:t xml:space="preserve"> was 0.1 M citric acid </w:t>
      </w:r>
      <w:r w:rsidR="007012C2" w:rsidRPr="00205BAF">
        <w:rPr>
          <w:rFonts w:ascii="Arial" w:hAnsi="Arial" w:cs="Arial"/>
          <w:sz w:val="22"/>
          <w:szCs w:val="22"/>
        </w:rPr>
        <w:t xml:space="preserve">with </w:t>
      </w:r>
      <w:r w:rsidR="00CA1FFF" w:rsidRPr="00205BAF">
        <w:rPr>
          <w:rFonts w:ascii="Arial" w:hAnsi="Arial" w:cs="Arial"/>
          <w:sz w:val="22"/>
          <w:szCs w:val="22"/>
        </w:rPr>
        <w:t>0.025</w:t>
      </w:r>
      <w:r w:rsidR="00301377" w:rsidRPr="00205BAF">
        <w:rPr>
          <w:rFonts w:ascii="Arial" w:hAnsi="Arial" w:cs="Arial"/>
          <w:sz w:val="22"/>
          <w:szCs w:val="22"/>
        </w:rPr>
        <w:t xml:space="preserve"> </w:t>
      </w:r>
      <w:r w:rsidR="000B6439" w:rsidRPr="00205BAF">
        <w:rPr>
          <w:rFonts w:ascii="Arial" w:hAnsi="Arial" w:cs="Arial"/>
          <w:sz w:val="22"/>
          <w:szCs w:val="22"/>
        </w:rPr>
        <w:t>w</w:t>
      </w:r>
      <w:r w:rsidR="00301377" w:rsidRPr="00205BAF">
        <w:rPr>
          <w:rFonts w:ascii="Arial" w:hAnsi="Arial" w:cs="Arial"/>
          <w:sz w:val="22"/>
          <w:szCs w:val="22"/>
        </w:rPr>
        <w:t>/w</w:t>
      </w:r>
      <w:r w:rsidR="000B6439" w:rsidRPr="00205BAF">
        <w:rPr>
          <w:rFonts w:ascii="Arial" w:hAnsi="Arial" w:cs="Arial"/>
          <w:sz w:val="22"/>
          <w:szCs w:val="22"/>
        </w:rPr>
        <w:t>%</w:t>
      </w:r>
      <w:r w:rsidR="00CA1FFF" w:rsidRPr="00205BAF">
        <w:rPr>
          <w:rFonts w:ascii="Arial" w:hAnsi="Arial" w:cs="Arial"/>
          <w:sz w:val="22"/>
          <w:szCs w:val="22"/>
        </w:rPr>
        <w:t xml:space="preserve"> sodium</w:t>
      </w:r>
      <w:r w:rsidR="007012C2" w:rsidRPr="00205BAF">
        <w:rPr>
          <w:rFonts w:ascii="Arial" w:hAnsi="Arial" w:cs="Arial"/>
          <w:sz w:val="22"/>
          <w:szCs w:val="22"/>
        </w:rPr>
        <w:t xml:space="preserve"> </w:t>
      </w:r>
      <w:proofErr w:type="spellStart"/>
      <w:r w:rsidR="00CA1FFF" w:rsidRPr="00205BAF">
        <w:rPr>
          <w:rFonts w:ascii="Arial" w:hAnsi="Arial" w:cs="Arial"/>
          <w:sz w:val="22"/>
          <w:szCs w:val="22"/>
        </w:rPr>
        <w:t>azide</w:t>
      </w:r>
      <w:proofErr w:type="spellEnd"/>
      <w:r w:rsidR="00CA1FFF" w:rsidRPr="00205BAF">
        <w:rPr>
          <w:rFonts w:ascii="Arial" w:hAnsi="Arial" w:cs="Arial"/>
          <w:sz w:val="22"/>
          <w:szCs w:val="22"/>
        </w:rPr>
        <w:t xml:space="preserve"> in water, </w:t>
      </w:r>
      <w:r w:rsidR="007012C2" w:rsidRPr="00205BAF">
        <w:rPr>
          <w:rFonts w:ascii="Arial" w:hAnsi="Arial" w:cs="Arial"/>
          <w:sz w:val="22"/>
          <w:szCs w:val="22"/>
        </w:rPr>
        <w:t xml:space="preserve">using </w:t>
      </w:r>
      <w:r w:rsidR="00CA1FFF" w:rsidRPr="00205BAF">
        <w:rPr>
          <w:rFonts w:ascii="Arial" w:hAnsi="Arial" w:cs="Arial"/>
          <w:sz w:val="22"/>
          <w:szCs w:val="22"/>
        </w:rPr>
        <w:t xml:space="preserve">a </w:t>
      </w:r>
      <w:r w:rsidR="005D4443" w:rsidRPr="00205BAF">
        <w:rPr>
          <w:rFonts w:ascii="Arial" w:hAnsi="Arial" w:cs="Arial"/>
          <w:sz w:val="22"/>
          <w:szCs w:val="22"/>
        </w:rPr>
        <w:t>flow rate</w:t>
      </w:r>
      <w:r w:rsidR="00CA1FFF" w:rsidRPr="00205BAF">
        <w:rPr>
          <w:rFonts w:ascii="Arial" w:hAnsi="Arial" w:cs="Arial"/>
          <w:sz w:val="22"/>
          <w:szCs w:val="22"/>
        </w:rPr>
        <w:t xml:space="preserve"> of 0.55 m</w:t>
      </w:r>
      <w:r w:rsidR="000D759A" w:rsidRPr="00205BAF">
        <w:rPr>
          <w:rFonts w:ascii="Arial" w:hAnsi="Arial" w:cs="Arial"/>
          <w:sz w:val="22"/>
          <w:szCs w:val="22"/>
        </w:rPr>
        <w:t>L</w:t>
      </w:r>
      <w:r w:rsidR="00CA1FFF" w:rsidRPr="00205BAF">
        <w:rPr>
          <w:rFonts w:ascii="Arial" w:hAnsi="Arial" w:cs="Arial"/>
          <w:sz w:val="22"/>
          <w:szCs w:val="22"/>
        </w:rPr>
        <w:t>/min</w:t>
      </w:r>
      <w:r w:rsidR="00E75F24" w:rsidRPr="00205BAF">
        <w:rPr>
          <w:rFonts w:ascii="Arial" w:hAnsi="Arial" w:cs="Arial"/>
          <w:sz w:val="22"/>
          <w:szCs w:val="22"/>
        </w:rPr>
        <w:t>,</w:t>
      </w:r>
      <w:r w:rsidR="00FB23A1" w:rsidRPr="00205BAF">
        <w:rPr>
          <w:rFonts w:ascii="Arial" w:hAnsi="Arial" w:cs="Arial"/>
          <w:sz w:val="22"/>
          <w:szCs w:val="22"/>
        </w:rPr>
        <w:t xml:space="preserve"> </w:t>
      </w:r>
      <w:r w:rsidR="000B6439" w:rsidRPr="00205BAF">
        <w:rPr>
          <w:rFonts w:ascii="Arial" w:hAnsi="Arial" w:cs="Arial"/>
          <w:sz w:val="22"/>
          <w:szCs w:val="22"/>
        </w:rPr>
        <w:t xml:space="preserve">and </w:t>
      </w:r>
      <w:r w:rsidR="007012C2" w:rsidRPr="00205BAF">
        <w:rPr>
          <w:rFonts w:ascii="Arial" w:hAnsi="Arial" w:cs="Arial"/>
          <w:sz w:val="22"/>
          <w:szCs w:val="22"/>
        </w:rPr>
        <w:t xml:space="preserve">applying </w:t>
      </w:r>
      <w:r w:rsidR="000B6439" w:rsidRPr="00205BAF">
        <w:rPr>
          <w:rFonts w:ascii="Arial" w:hAnsi="Arial" w:cs="Arial"/>
          <w:sz w:val="22"/>
          <w:szCs w:val="22"/>
        </w:rPr>
        <w:t>a</w:t>
      </w:r>
      <w:r w:rsidR="00E84964" w:rsidRPr="00205BAF">
        <w:rPr>
          <w:rFonts w:ascii="Arial" w:hAnsi="Arial" w:cs="Arial"/>
          <w:sz w:val="22"/>
          <w:szCs w:val="22"/>
        </w:rPr>
        <w:t>n</w:t>
      </w:r>
      <w:r w:rsidR="000B6439" w:rsidRPr="00205BAF">
        <w:rPr>
          <w:rFonts w:ascii="Arial" w:hAnsi="Arial" w:cs="Arial"/>
          <w:sz w:val="22"/>
          <w:szCs w:val="22"/>
        </w:rPr>
        <w:t xml:space="preserve"> RI (Shimadzu RID-10A) detector</w:t>
      </w:r>
      <w:r w:rsidR="00CA1FFF" w:rsidRPr="00205BAF">
        <w:rPr>
          <w:rFonts w:ascii="Arial" w:hAnsi="Arial" w:cs="Arial"/>
          <w:sz w:val="22"/>
          <w:szCs w:val="22"/>
        </w:rPr>
        <w:t xml:space="preserve">. </w:t>
      </w:r>
      <w:r w:rsidR="00F2162F" w:rsidRPr="00205BAF">
        <w:rPr>
          <w:rFonts w:ascii="Arial" w:hAnsi="Arial" w:cs="Arial"/>
          <w:sz w:val="22"/>
          <w:szCs w:val="22"/>
        </w:rPr>
        <w:t>The gadolinium content of the dendrimers was measured with Inductively Coupled Plasma-</w:t>
      </w:r>
      <w:r w:rsidR="00501E81" w:rsidRPr="00205BAF">
        <w:rPr>
          <w:rFonts w:ascii="Arial" w:hAnsi="Arial" w:cs="Arial"/>
          <w:sz w:val="22"/>
          <w:szCs w:val="22"/>
        </w:rPr>
        <w:t>Optical</w:t>
      </w:r>
      <w:r w:rsidR="00F2162F" w:rsidRPr="00205BAF">
        <w:rPr>
          <w:rFonts w:ascii="Arial" w:hAnsi="Arial" w:cs="Arial"/>
          <w:sz w:val="22"/>
          <w:szCs w:val="22"/>
        </w:rPr>
        <w:t xml:space="preserve"> Emission Spectrometry (ICP-</w:t>
      </w:r>
      <w:r w:rsidR="009270BF" w:rsidRPr="00205BAF">
        <w:rPr>
          <w:rFonts w:ascii="Arial" w:hAnsi="Arial" w:cs="Arial"/>
          <w:sz w:val="22"/>
          <w:szCs w:val="22"/>
        </w:rPr>
        <w:t>O</w:t>
      </w:r>
      <w:r w:rsidR="00F2162F" w:rsidRPr="00205BAF">
        <w:rPr>
          <w:rFonts w:ascii="Arial" w:hAnsi="Arial" w:cs="Arial"/>
          <w:sz w:val="22"/>
          <w:szCs w:val="22"/>
        </w:rPr>
        <w:t xml:space="preserve">ES) (Philips Innovation Services, Eindhoven, </w:t>
      </w:r>
      <w:proofErr w:type="gramStart"/>
      <w:r w:rsidR="00F2162F" w:rsidRPr="00205BAF">
        <w:rPr>
          <w:rFonts w:ascii="Arial" w:hAnsi="Arial" w:cs="Arial"/>
          <w:sz w:val="22"/>
          <w:szCs w:val="22"/>
        </w:rPr>
        <w:t>The</w:t>
      </w:r>
      <w:proofErr w:type="gramEnd"/>
      <w:r w:rsidR="00F2162F" w:rsidRPr="00205BAF">
        <w:rPr>
          <w:rFonts w:ascii="Arial" w:hAnsi="Arial" w:cs="Arial"/>
          <w:sz w:val="22"/>
          <w:szCs w:val="22"/>
        </w:rPr>
        <w:t xml:space="preserve"> Netherlands).</w:t>
      </w:r>
      <w:r w:rsidR="00DE1CDF" w:rsidRPr="00205BAF">
        <w:rPr>
          <w:rFonts w:ascii="Arial" w:hAnsi="Arial" w:cs="Arial"/>
          <w:sz w:val="22"/>
          <w:szCs w:val="22"/>
        </w:rPr>
        <w:t xml:space="preserve"> </w:t>
      </w:r>
    </w:p>
    <w:p w14:paraId="176DE332" w14:textId="77777777" w:rsidR="006A49D1" w:rsidRPr="00205BAF" w:rsidRDefault="006A49D1" w:rsidP="0063506A">
      <w:pPr>
        <w:spacing w:line="276" w:lineRule="auto"/>
        <w:jc w:val="both"/>
        <w:rPr>
          <w:rFonts w:ascii="Arial" w:hAnsi="Arial" w:cs="Arial"/>
          <w:bCs/>
          <w:sz w:val="20"/>
          <w:szCs w:val="20"/>
        </w:rPr>
      </w:pPr>
    </w:p>
    <w:p w14:paraId="6DB1A830" w14:textId="77777777" w:rsidR="00FB5057" w:rsidRPr="00205BAF" w:rsidRDefault="0063506A" w:rsidP="0063506A">
      <w:pPr>
        <w:spacing w:after="200" w:line="276" w:lineRule="auto"/>
        <w:jc w:val="both"/>
        <w:rPr>
          <w:rFonts w:ascii="Arial" w:hAnsi="Arial" w:cs="Arial"/>
          <w:i/>
          <w:sz w:val="22"/>
          <w:szCs w:val="22"/>
        </w:rPr>
      </w:pPr>
      <w:r w:rsidRPr="00205BAF">
        <w:rPr>
          <w:rFonts w:ascii="Arial" w:hAnsi="Arial" w:cs="Arial"/>
          <w:i/>
          <w:sz w:val="22"/>
          <w:szCs w:val="22"/>
        </w:rPr>
        <w:br w:type="column"/>
      </w:r>
      <w:r w:rsidR="00FB5057" w:rsidRPr="00205BAF">
        <w:rPr>
          <w:rFonts w:ascii="Arial" w:hAnsi="Arial" w:cs="Arial"/>
          <w:i/>
          <w:sz w:val="22"/>
          <w:szCs w:val="22"/>
        </w:rPr>
        <w:lastRenderedPageBreak/>
        <w:t>Synthesis</w:t>
      </w:r>
    </w:p>
    <w:p w14:paraId="538E2E06" w14:textId="0EF127C5" w:rsidR="00482AFB" w:rsidRPr="00205BAF" w:rsidRDefault="00482AFB" w:rsidP="0063506A">
      <w:pPr>
        <w:spacing w:line="276" w:lineRule="auto"/>
        <w:jc w:val="both"/>
        <w:rPr>
          <w:rFonts w:ascii="Arial" w:hAnsi="Arial" w:cs="Arial"/>
        </w:rPr>
      </w:pPr>
    </w:p>
    <w:p w14:paraId="6020DB9B" w14:textId="67A257D8" w:rsidR="00393A25" w:rsidRPr="00205BAF" w:rsidRDefault="00393A25" w:rsidP="0063506A">
      <w:pPr>
        <w:spacing w:line="276" w:lineRule="auto"/>
        <w:jc w:val="both"/>
      </w:pPr>
    </w:p>
    <w:p w14:paraId="4C2A05A7" w14:textId="358C77C9" w:rsidR="00F126CA" w:rsidRPr="00205BAF" w:rsidRDefault="0045635F" w:rsidP="0063506A">
      <w:pPr>
        <w:spacing w:line="276" w:lineRule="auto"/>
        <w:jc w:val="both"/>
        <w:rPr>
          <w:rFonts w:ascii="Arial" w:hAnsi="Arial" w:cs="Arial"/>
          <w:sz w:val="22"/>
          <w:szCs w:val="22"/>
        </w:rPr>
      </w:pPr>
      <w:r w:rsidRPr="00205BAF">
        <w:object w:dxaOrig="15943" w:dyaOrig="11959" w14:anchorId="3993F0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5pt;height:350.8pt" o:ole="">
            <v:imagedata r:id="rId9" o:title=""/>
          </v:shape>
          <o:OLEObject Type="Embed" ProgID="ChemDraw.Document.6.0" ShapeID="_x0000_i1025" DrawAspect="Content" ObjectID="_1449065217" r:id="rId10"/>
        </w:object>
      </w:r>
    </w:p>
    <w:p w14:paraId="10888E4C" w14:textId="77777777" w:rsidR="00A328B6" w:rsidRPr="00205BAF" w:rsidRDefault="00A328B6" w:rsidP="0063506A">
      <w:pPr>
        <w:spacing w:line="276" w:lineRule="auto"/>
        <w:jc w:val="both"/>
        <w:rPr>
          <w:rFonts w:ascii="Arial" w:hAnsi="Arial" w:cs="Arial"/>
          <w:i/>
          <w:sz w:val="22"/>
          <w:szCs w:val="22"/>
        </w:rPr>
      </w:pPr>
    </w:p>
    <w:p w14:paraId="61C7C596" w14:textId="79473A50" w:rsidR="00FB0352" w:rsidRPr="00205BAF" w:rsidRDefault="00620961" w:rsidP="0063506A">
      <w:pPr>
        <w:spacing w:line="276" w:lineRule="auto"/>
        <w:jc w:val="both"/>
        <w:rPr>
          <w:rFonts w:ascii="Arial" w:hAnsi="Arial" w:cs="Arial"/>
          <w:i/>
          <w:sz w:val="22"/>
          <w:szCs w:val="22"/>
        </w:rPr>
      </w:pPr>
      <w:r w:rsidRPr="00205BAF">
        <w:rPr>
          <w:rFonts w:ascii="Arial" w:hAnsi="Arial" w:cs="Arial"/>
          <w:i/>
          <w:sz w:val="22"/>
          <w:szCs w:val="22"/>
        </w:rPr>
        <w:t>Supplementa</w:t>
      </w:r>
      <w:r w:rsidR="007E0085">
        <w:rPr>
          <w:rFonts w:ascii="Arial" w:hAnsi="Arial" w:cs="Arial"/>
          <w:i/>
          <w:sz w:val="22"/>
          <w:szCs w:val="22"/>
        </w:rPr>
        <w:t>ry</w:t>
      </w:r>
      <w:r w:rsidRPr="00205BAF">
        <w:rPr>
          <w:rFonts w:ascii="Arial" w:hAnsi="Arial" w:cs="Arial"/>
          <w:i/>
          <w:sz w:val="22"/>
          <w:szCs w:val="22"/>
        </w:rPr>
        <w:t xml:space="preserve"> Figure</w:t>
      </w:r>
      <w:r w:rsidR="00FB0352" w:rsidRPr="00205BAF">
        <w:rPr>
          <w:rFonts w:ascii="Arial" w:hAnsi="Arial" w:cs="Arial"/>
          <w:i/>
          <w:sz w:val="22"/>
          <w:szCs w:val="22"/>
        </w:rPr>
        <w:t xml:space="preserve"> </w:t>
      </w:r>
      <w:r w:rsidR="007E0085">
        <w:rPr>
          <w:rFonts w:ascii="Arial" w:hAnsi="Arial" w:cs="Arial"/>
          <w:i/>
          <w:sz w:val="22"/>
          <w:szCs w:val="22"/>
        </w:rPr>
        <w:t>S</w:t>
      </w:r>
      <w:r w:rsidR="00661CDD" w:rsidRPr="00205BAF">
        <w:rPr>
          <w:rFonts w:ascii="Arial" w:hAnsi="Arial" w:cs="Arial"/>
          <w:i/>
          <w:sz w:val="22"/>
          <w:szCs w:val="22"/>
        </w:rPr>
        <w:t>1</w:t>
      </w:r>
      <w:r w:rsidR="0030510F" w:rsidRPr="00205BAF">
        <w:rPr>
          <w:rFonts w:ascii="Arial" w:hAnsi="Arial" w:cs="Arial"/>
          <w:i/>
          <w:sz w:val="22"/>
          <w:szCs w:val="22"/>
        </w:rPr>
        <w:t>:</w:t>
      </w:r>
      <w:r w:rsidR="00FB0352" w:rsidRPr="00205BAF">
        <w:rPr>
          <w:rFonts w:ascii="Arial" w:hAnsi="Arial" w:cs="Arial"/>
          <w:i/>
          <w:sz w:val="22"/>
          <w:szCs w:val="22"/>
        </w:rPr>
        <w:t xml:space="preserve"> Synthesis of G2-PPI</w:t>
      </w:r>
      <w:proofErr w:type="gramStart"/>
      <w:r w:rsidR="00FB0352" w:rsidRPr="00205BAF">
        <w:rPr>
          <w:rFonts w:ascii="Arial" w:hAnsi="Arial" w:cs="Arial"/>
          <w:i/>
          <w:sz w:val="22"/>
          <w:szCs w:val="22"/>
        </w:rPr>
        <w:t>-(</w:t>
      </w:r>
      <w:proofErr w:type="gramEnd"/>
      <w:r w:rsidR="00FB0352" w:rsidRPr="00205BAF">
        <w:rPr>
          <w:rFonts w:ascii="Arial" w:hAnsi="Arial" w:cs="Arial"/>
          <w:i/>
          <w:sz w:val="22"/>
          <w:szCs w:val="22"/>
        </w:rPr>
        <w:t>PEG</w:t>
      </w:r>
      <w:r w:rsidR="00FB0352" w:rsidRPr="00205BAF">
        <w:rPr>
          <w:rFonts w:ascii="Arial" w:hAnsi="Arial" w:cs="Arial"/>
          <w:i/>
          <w:sz w:val="22"/>
          <w:szCs w:val="22"/>
          <w:vertAlign w:val="subscript"/>
        </w:rPr>
        <w:t>6</w:t>
      </w:r>
      <w:r w:rsidR="00FB0352" w:rsidRPr="00205BAF">
        <w:rPr>
          <w:rFonts w:ascii="Arial" w:hAnsi="Arial" w:cs="Arial"/>
          <w:i/>
          <w:sz w:val="22"/>
          <w:szCs w:val="22"/>
        </w:rPr>
        <w:t>-GdDOTA)</w:t>
      </w:r>
      <w:r w:rsidR="00FB0352" w:rsidRPr="00205BAF">
        <w:rPr>
          <w:rFonts w:ascii="Arial" w:hAnsi="Arial" w:cs="Arial"/>
          <w:i/>
          <w:sz w:val="22"/>
          <w:szCs w:val="22"/>
          <w:vertAlign w:val="subscript"/>
        </w:rPr>
        <w:t>8</w:t>
      </w:r>
      <w:r w:rsidR="00FB0352" w:rsidRPr="00205BAF">
        <w:rPr>
          <w:rFonts w:ascii="Arial" w:hAnsi="Arial" w:cs="Arial"/>
          <w:i/>
          <w:sz w:val="22"/>
          <w:szCs w:val="22"/>
        </w:rPr>
        <w:t xml:space="preserve"> and G5-PPI-(PEG</w:t>
      </w:r>
      <w:r w:rsidR="00FB0352" w:rsidRPr="00205BAF">
        <w:rPr>
          <w:rFonts w:ascii="Arial" w:hAnsi="Arial" w:cs="Arial"/>
          <w:i/>
          <w:sz w:val="22"/>
          <w:szCs w:val="22"/>
          <w:vertAlign w:val="subscript"/>
        </w:rPr>
        <w:t>6</w:t>
      </w:r>
      <w:r w:rsidR="00FB0352" w:rsidRPr="00205BAF">
        <w:rPr>
          <w:rFonts w:ascii="Arial" w:hAnsi="Arial" w:cs="Arial"/>
          <w:i/>
          <w:sz w:val="22"/>
          <w:szCs w:val="22"/>
        </w:rPr>
        <w:t>-GdDOTA)</w:t>
      </w:r>
      <w:r w:rsidR="00FB0352" w:rsidRPr="00205BAF">
        <w:rPr>
          <w:rFonts w:ascii="Arial" w:hAnsi="Arial" w:cs="Arial"/>
          <w:i/>
          <w:sz w:val="22"/>
          <w:szCs w:val="22"/>
          <w:vertAlign w:val="subscript"/>
        </w:rPr>
        <w:t>64</w:t>
      </w:r>
      <w:r w:rsidR="00AF0F01" w:rsidRPr="00205BAF">
        <w:rPr>
          <w:rFonts w:ascii="Arial" w:hAnsi="Arial" w:cs="Arial"/>
          <w:i/>
          <w:sz w:val="22"/>
          <w:szCs w:val="22"/>
        </w:rPr>
        <w:t xml:space="preserve"> (</w:t>
      </w:r>
      <w:r w:rsidR="00AF0F01" w:rsidRPr="00205BAF">
        <w:rPr>
          <w:rFonts w:ascii="Arial" w:hAnsi="Arial" w:cs="Arial"/>
          <w:b/>
          <w:i/>
          <w:sz w:val="22"/>
          <w:szCs w:val="22"/>
        </w:rPr>
        <w:t>G2</w:t>
      </w:r>
      <w:r w:rsidR="00AF0F01" w:rsidRPr="00205BAF">
        <w:rPr>
          <w:rFonts w:ascii="Arial" w:hAnsi="Arial" w:cs="Arial"/>
          <w:i/>
          <w:sz w:val="22"/>
          <w:szCs w:val="22"/>
        </w:rPr>
        <w:t xml:space="preserve"> and </w:t>
      </w:r>
      <w:r w:rsidR="00AF0F01" w:rsidRPr="00205BAF">
        <w:rPr>
          <w:rFonts w:ascii="Arial" w:hAnsi="Arial" w:cs="Arial"/>
          <w:b/>
          <w:i/>
          <w:sz w:val="22"/>
          <w:szCs w:val="22"/>
        </w:rPr>
        <w:t>G5</w:t>
      </w:r>
      <w:r w:rsidR="00AF0F01" w:rsidRPr="00205BAF">
        <w:rPr>
          <w:rFonts w:ascii="Arial" w:hAnsi="Arial" w:cs="Arial"/>
          <w:i/>
          <w:sz w:val="22"/>
          <w:szCs w:val="22"/>
        </w:rPr>
        <w:t>, respectively)</w:t>
      </w:r>
      <w:r w:rsidR="006C1A75" w:rsidRPr="00205BAF">
        <w:rPr>
          <w:rFonts w:ascii="Arial" w:hAnsi="Arial" w:cs="Arial"/>
          <w:i/>
          <w:sz w:val="22"/>
          <w:szCs w:val="22"/>
        </w:rPr>
        <w:t xml:space="preserve">. </w:t>
      </w:r>
      <w:r w:rsidR="00ED56FC" w:rsidRPr="00205BAF">
        <w:rPr>
          <w:rFonts w:ascii="Arial" w:hAnsi="Arial" w:cs="Arial"/>
          <w:i/>
          <w:sz w:val="22"/>
          <w:szCs w:val="22"/>
        </w:rPr>
        <w:t xml:space="preserve">The </w:t>
      </w:r>
      <w:r w:rsidR="00A328B6" w:rsidRPr="00205BAF">
        <w:rPr>
          <w:rFonts w:ascii="Arial" w:hAnsi="Arial" w:cs="Arial"/>
          <w:i/>
          <w:sz w:val="22"/>
          <w:szCs w:val="22"/>
        </w:rPr>
        <w:t xml:space="preserve">building block with a </w:t>
      </w:r>
      <w:r w:rsidR="00ED56FC" w:rsidRPr="00205BAF">
        <w:rPr>
          <w:rFonts w:ascii="Arial" w:hAnsi="Arial" w:cs="Arial"/>
          <w:i/>
          <w:sz w:val="22"/>
          <w:szCs w:val="22"/>
        </w:rPr>
        <w:t xml:space="preserve">discrete </w:t>
      </w:r>
      <w:r w:rsidR="00A328B6" w:rsidRPr="00205BAF">
        <w:rPr>
          <w:rFonts w:ascii="Arial" w:hAnsi="Arial" w:cs="Arial"/>
          <w:i/>
          <w:sz w:val="22"/>
          <w:szCs w:val="22"/>
        </w:rPr>
        <w:t xml:space="preserve">number of </w:t>
      </w:r>
      <w:r w:rsidR="00ED56FC" w:rsidRPr="00205BAF">
        <w:rPr>
          <w:rFonts w:ascii="Arial" w:hAnsi="Arial" w:cs="Arial"/>
          <w:i/>
          <w:sz w:val="22"/>
          <w:szCs w:val="22"/>
        </w:rPr>
        <w:t>ethylene glycol</w:t>
      </w:r>
      <w:r w:rsidR="0054602C" w:rsidRPr="00205BAF">
        <w:rPr>
          <w:rFonts w:ascii="Arial" w:hAnsi="Arial" w:cs="Arial"/>
          <w:i/>
          <w:sz w:val="22"/>
          <w:szCs w:val="22"/>
        </w:rPr>
        <w:t xml:space="preserve"> </w:t>
      </w:r>
      <w:r w:rsidR="00A328B6" w:rsidRPr="00205BAF">
        <w:rPr>
          <w:rFonts w:ascii="Arial" w:hAnsi="Arial" w:cs="Arial"/>
          <w:i/>
          <w:sz w:val="22"/>
          <w:szCs w:val="22"/>
        </w:rPr>
        <w:t>units</w:t>
      </w:r>
      <w:r w:rsidR="00ED56FC" w:rsidRPr="00205BAF">
        <w:rPr>
          <w:rFonts w:ascii="Arial" w:hAnsi="Arial" w:cs="Arial"/>
          <w:i/>
          <w:sz w:val="22"/>
          <w:szCs w:val="22"/>
        </w:rPr>
        <w:t xml:space="preserve"> (</w:t>
      </w:r>
      <w:r w:rsidR="00ED56FC" w:rsidRPr="00205BAF">
        <w:rPr>
          <w:rFonts w:ascii="Arial" w:hAnsi="Arial" w:cs="Arial"/>
          <w:b/>
          <w:i/>
          <w:sz w:val="22"/>
          <w:szCs w:val="22"/>
        </w:rPr>
        <w:t>1</w:t>
      </w:r>
      <w:r w:rsidR="00ED56FC" w:rsidRPr="00205BAF">
        <w:rPr>
          <w:rFonts w:ascii="Arial" w:hAnsi="Arial" w:cs="Arial"/>
          <w:i/>
          <w:sz w:val="22"/>
          <w:szCs w:val="22"/>
        </w:rPr>
        <w:t xml:space="preserve">) was synthesized </w:t>
      </w:r>
      <w:r w:rsidR="0045635F" w:rsidRPr="00205BAF">
        <w:rPr>
          <w:rFonts w:ascii="Arial" w:hAnsi="Arial" w:cs="Arial"/>
          <w:i/>
          <w:sz w:val="22"/>
          <w:szCs w:val="22"/>
        </w:rPr>
        <w:t xml:space="preserve">in 5 steps </w:t>
      </w:r>
      <w:r w:rsidR="00ED56FC" w:rsidRPr="00205BAF">
        <w:rPr>
          <w:rFonts w:ascii="Arial" w:hAnsi="Arial" w:cs="Arial"/>
          <w:i/>
          <w:sz w:val="22"/>
          <w:szCs w:val="22"/>
        </w:rPr>
        <w:t>according to literature procedure</w:t>
      </w:r>
      <w:r w:rsidR="00C335C6">
        <w:rPr>
          <w:rFonts w:ascii="Arial" w:hAnsi="Arial" w:cs="Arial"/>
          <w:i/>
          <w:sz w:val="22"/>
          <w:szCs w:val="22"/>
        </w:rPr>
        <w:t xml:space="preserve"> </w:t>
      </w:r>
      <w:r w:rsidR="004C572E" w:rsidRPr="00205BAF">
        <w:rPr>
          <w:rFonts w:ascii="Arial" w:hAnsi="Arial" w:cs="Arial"/>
          <w:i/>
          <w:sz w:val="22"/>
          <w:szCs w:val="22"/>
        </w:rPr>
        <w:fldChar w:fldCharType="begin">
          <w:fldData xml:space="preserve">PEVuZE5vdGU+PENpdGU+PEF1dGhvcj5Cb25uZXQ8L0F1dGhvcj48WWVhcj4yMDE0PC9ZZWFyPjxS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</w:fldData>
        </w:fldChar>
      </w:r>
      <w:r w:rsidR="00C335C6">
        <w:rPr>
          <w:rFonts w:ascii="Arial" w:hAnsi="Arial" w:cs="Arial"/>
          <w:i/>
          <w:sz w:val="22"/>
          <w:szCs w:val="22"/>
        </w:rPr>
        <w:instrText xml:space="preserve"> ADDIN EN.CITE </w:instrText>
      </w:r>
      <w:r w:rsidR="00C335C6">
        <w:rPr>
          <w:rFonts w:ascii="Arial" w:hAnsi="Arial" w:cs="Arial"/>
          <w:i/>
          <w:sz w:val="22"/>
          <w:szCs w:val="22"/>
        </w:rPr>
        <w:fldChar w:fldCharType="begin">
          <w:fldData xml:space="preserve">PEVuZE5vdGU+PENpdGU+PEF1dGhvcj5Cb25uZXQ8L0F1dGhvcj48WWVhcj4yMDE0PC9ZZWFyPjxS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</w:fldData>
        </w:fldChar>
      </w:r>
      <w:r w:rsidR="00C335C6">
        <w:rPr>
          <w:rFonts w:ascii="Arial" w:hAnsi="Arial" w:cs="Arial"/>
          <w:i/>
          <w:sz w:val="22"/>
          <w:szCs w:val="22"/>
        </w:rPr>
        <w:instrText xml:space="preserve"> ADDIN EN.CITE.DATA </w:instrText>
      </w:r>
      <w:r w:rsidR="00C335C6">
        <w:rPr>
          <w:rFonts w:ascii="Arial" w:hAnsi="Arial" w:cs="Arial"/>
          <w:i/>
          <w:sz w:val="22"/>
          <w:szCs w:val="22"/>
        </w:rPr>
      </w:r>
      <w:r w:rsidR="00C335C6">
        <w:rPr>
          <w:rFonts w:ascii="Arial" w:hAnsi="Arial" w:cs="Arial"/>
          <w:i/>
          <w:sz w:val="22"/>
          <w:szCs w:val="22"/>
        </w:rPr>
        <w:fldChar w:fldCharType="end"/>
      </w:r>
      <w:r w:rsidR="004C572E" w:rsidRPr="00205BAF">
        <w:rPr>
          <w:rFonts w:ascii="Arial" w:hAnsi="Arial" w:cs="Arial"/>
          <w:i/>
          <w:sz w:val="22"/>
          <w:szCs w:val="22"/>
        </w:rPr>
      </w:r>
      <w:r w:rsidR="004C572E" w:rsidRPr="00205BAF">
        <w:rPr>
          <w:rFonts w:ascii="Arial" w:hAnsi="Arial" w:cs="Arial"/>
          <w:i/>
          <w:sz w:val="22"/>
          <w:szCs w:val="22"/>
        </w:rPr>
        <w:fldChar w:fldCharType="separate"/>
      </w:r>
      <w:r w:rsidR="00205BAF" w:rsidRPr="00205BAF">
        <w:rPr>
          <w:rFonts w:ascii="Arial" w:hAnsi="Arial" w:cs="Arial"/>
          <w:i/>
          <w:noProof/>
          <w:sz w:val="22"/>
          <w:szCs w:val="22"/>
        </w:rPr>
        <w:t>(</w:t>
      </w:r>
      <w:hyperlink w:anchor="_ENREF_2" w:tooltip="Bonnet, 2014 #54" w:history="1">
        <w:r w:rsidR="00D36EBC" w:rsidRPr="00205BAF">
          <w:rPr>
            <w:rFonts w:ascii="Arial" w:hAnsi="Arial" w:cs="Arial"/>
            <w:i/>
            <w:noProof/>
            <w:sz w:val="22"/>
            <w:szCs w:val="22"/>
          </w:rPr>
          <w:t>2-4</w:t>
        </w:r>
      </w:hyperlink>
      <w:r w:rsidR="00205BAF" w:rsidRPr="00205BAF">
        <w:rPr>
          <w:rFonts w:ascii="Arial" w:hAnsi="Arial" w:cs="Arial"/>
          <w:i/>
          <w:noProof/>
          <w:sz w:val="22"/>
          <w:szCs w:val="22"/>
        </w:rPr>
        <w:t>)</w:t>
      </w:r>
      <w:r w:rsidR="004C572E" w:rsidRPr="00205BAF">
        <w:rPr>
          <w:rFonts w:ascii="Arial" w:hAnsi="Arial" w:cs="Arial"/>
          <w:i/>
          <w:sz w:val="22"/>
          <w:szCs w:val="22"/>
        </w:rPr>
        <w:fldChar w:fldCharType="end"/>
      </w:r>
      <w:r w:rsidR="00C335C6">
        <w:rPr>
          <w:rFonts w:ascii="Arial" w:hAnsi="Arial" w:cs="Arial"/>
          <w:i/>
          <w:sz w:val="22"/>
          <w:szCs w:val="22"/>
        </w:rPr>
        <w:t>.</w:t>
      </w:r>
      <w:r w:rsidR="0095432B" w:rsidRPr="00205BAF">
        <w:rPr>
          <w:rFonts w:ascii="Arial" w:hAnsi="Arial" w:cs="Arial"/>
          <w:i/>
          <w:sz w:val="22"/>
          <w:szCs w:val="22"/>
        </w:rPr>
        <w:t xml:space="preserve"> </w:t>
      </w:r>
      <w:r w:rsidR="00393A25" w:rsidRPr="00205BAF">
        <w:rPr>
          <w:rFonts w:ascii="Arial" w:hAnsi="Arial" w:cs="Arial"/>
          <w:i/>
          <w:sz w:val="22"/>
          <w:szCs w:val="22"/>
        </w:rPr>
        <w:t>The molecular structure of the G2-PPI</w:t>
      </w:r>
      <w:proofErr w:type="gramStart"/>
      <w:r w:rsidR="00393A25" w:rsidRPr="00205BAF">
        <w:rPr>
          <w:rFonts w:ascii="Arial" w:hAnsi="Arial" w:cs="Arial"/>
          <w:i/>
          <w:sz w:val="22"/>
          <w:szCs w:val="22"/>
        </w:rPr>
        <w:t>-(</w:t>
      </w:r>
      <w:proofErr w:type="gramEnd"/>
      <w:r w:rsidR="00393A25" w:rsidRPr="00205BAF">
        <w:rPr>
          <w:rFonts w:ascii="Arial" w:hAnsi="Arial" w:cs="Arial"/>
          <w:i/>
          <w:sz w:val="22"/>
          <w:szCs w:val="22"/>
        </w:rPr>
        <w:t>NH</w:t>
      </w:r>
      <w:r w:rsidR="00393A25" w:rsidRPr="00205BAF">
        <w:rPr>
          <w:rFonts w:ascii="Arial" w:hAnsi="Arial" w:cs="Arial"/>
          <w:i/>
          <w:sz w:val="22"/>
          <w:szCs w:val="22"/>
          <w:vertAlign w:val="subscript"/>
        </w:rPr>
        <w:t>2</w:t>
      </w:r>
      <w:r w:rsidR="00393A25" w:rsidRPr="00205BAF">
        <w:rPr>
          <w:rFonts w:ascii="Arial" w:hAnsi="Arial" w:cs="Arial"/>
          <w:i/>
          <w:sz w:val="22"/>
          <w:szCs w:val="22"/>
        </w:rPr>
        <w:t>)</w:t>
      </w:r>
      <w:r w:rsidR="00393A25" w:rsidRPr="00205BAF">
        <w:rPr>
          <w:rFonts w:ascii="Arial" w:hAnsi="Arial" w:cs="Arial"/>
          <w:i/>
          <w:sz w:val="22"/>
          <w:szCs w:val="22"/>
          <w:vertAlign w:val="subscript"/>
        </w:rPr>
        <w:t>8</w:t>
      </w:r>
      <w:r w:rsidR="00393A25" w:rsidRPr="00205BAF">
        <w:rPr>
          <w:rFonts w:ascii="Arial" w:hAnsi="Arial" w:cs="Arial"/>
          <w:i/>
          <w:sz w:val="22"/>
          <w:szCs w:val="22"/>
        </w:rPr>
        <w:t xml:space="preserve"> starting material is drawn in the box</w:t>
      </w:r>
      <w:r w:rsidR="00C01CFC" w:rsidRPr="00205BAF">
        <w:rPr>
          <w:rFonts w:ascii="Arial" w:hAnsi="Arial" w:cs="Arial"/>
          <w:i/>
          <w:sz w:val="22"/>
          <w:szCs w:val="22"/>
        </w:rPr>
        <w:t>. F</w:t>
      </w:r>
      <w:r w:rsidR="00393A25" w:rsidRPr="00205BAF">
        <w:rPr>
          <w:rFonts w:ascii="Arial" w:hAnsi="Arial" w:cs="Arial"/>
          <w:i/>
          <w:sz w:val="22"/>
          <w:szCs w:val="22"/>
        </w:rPr>
        <w:t xml:space="preserve">or convenience, the G2 and G5 PPI core structures are abbreviated </w:t>
      </w:r>
      <w:r w:rsidR="00C01CFC" w:rsidRPr="00205BAF">
        <w:rPr>
          <w:rFonts w:ascii="Arial" w:hAnsi="Arial" w:cs="Arial"/>
          <w:i/>
          <w:sz w:val="22"/>
          <w:szCs w:val="22"/>
        </w:rPr>
        <w:t xml:space="preserve">with </w:t>
      </w:r>
      <w:r w:rsidR="00393A25" w:rsidRPr="00205BAF">
        <w:rPr>
          <w:rFonts w:ascii="Arial" w:hAnsi="Arial" w:cs="Arial"/>
          <w:i/>
          <w:sz w:val="22"/>
          <w:szCs w:val="22"/>
        </w:rPr>
        <w:t xml:space="preserve">circle cartoons. </w:t>
      </w:r>
      <w:r w:rsidR="0095432B" w:rsidRPr="00205BAF">
        <w:rPr>
          <w:rFonts w:ascii="Arial" w:hAnsi="Arial" w:cs="Arial"/>
          <w:i/>
          <w:sz w:val="22"/>
          <w:szCs w:val="22"/>
        </w:rPr>
        <w:t xml:space="preserve">a) </w:t>
      </w:r>
      <w:proofErr w:type="spellStart"/>
      <w:r w:rsidR="0095432B" w:rsidRPr="00205BAF">
        <w:rPr>
          <w:rFonts w:ascii="Arial" w:hAnsi="Arial" w:cs="Arial"/>
          <w:i/>
          <w:sz w:val="22"/>
          <w:szCs w:val="22"/>
        </w:rPr>
        <w:t>PyBOP</w:t>
      </w:r>
      <w:proofErr w:type="spellEnd"/>
      <w:r w:rsidR="0095432B" w:rsidRPr="00205BAF">
        <w:rPr>
          <w:rFonts w:ascii="Arial" w:hAnsi="Arial" w:cs="Arial"/>
          <w:i/>
          <w:sz w:val="22"/>
          <w:szCs w:val="22"/>
        </w:rPr>
        <w:t xml:space="preserve">, </w:t>
      </w:r>
      <w:proofErr w:type="spellStart"/>
      <w:r w:rsidR="0095432B" w:rsidRPr="00205BAF">
        <w:rPr>
          <w:rFonts w:ascii="Arial" w:hAnsi="Arial" w:cs="Arial"/>
          <w:i/>
          <w:sz w:val="22"/>
          <w:szCs w:val="22"/>
        </w:rPr>
        <w:t>DiPEA</w:t>
      </w:r>
      <w:proofErr w:type="spellEnd"/>
      <w:r w:rsidR="0095432B" w:rsidRPr="00205BAF">
        <w:rPr>
          <w:rFonts w:ascii="Arial" w:hAnsi="Arial" w:cs="Arial"/>
          <w:i/>
          <w:sz w:val="22"/>
          <w:szCs w:val="22"/>
        </w:rPr>
        <w:t>, DCM; b) TFA, DCM; c) DOTA-NHS</w:t>
      </w:r>
      <w:r w:rsidR="00EA4FD3" w:rsidRPr="00205BAF">
        <w:rPr>
          <w:rFonts w:ascii="Arial" w:hAnsi="Arial" w:cs="Arial"/>
          <w:i/>
          <w:sz w:val="22"/>
          <w:szCs w:val="22"/>
        </w:rPr>
        <w:t xml:space="preserve"> ester</w:t>
      </w:r>
      <w:r w:rsidR="0095432B" w:rsidRPr="00205BAF">
        <w:rPr>
          <w:rFonts w:ascii="Arial" w:hAnsi="Arial" w:cs="Arial"/>
          <w:i/>
          <w:sz w:val="22"/>
          <w:szCs w:val="22"/>
        </w:rPr>
        <w:t xml:space="preserve">, TEA, </w:t>
      </w:r>
      <w:proofErr w:type="spellStart"/>
      <w:r w:rsidR="0095432B" w:rsidRPr="00205BAF">
        <w:rPr>
          <w:rFonts w:ascii="Arial" w:hAnsi="Arial" w:cs="Arial"/>
          <w:i/>
          <w:sz w:val="22"/>
          <w:szCs w:val="22"/>
        </w:rPr>
        <w:t>MeOH</w:t>
      </w:r>
      <w:proofErr w:type="spellEnd"/>
      <w:r w:rsidR="0095432B" w:rsidRPr="00205BAF">
        <w:rPr>
          <w:rFonts w:ascii="Arial" w:hAnsi="Arial" w:cs="Arial"/>
          <w:i/>
          <w:sz w:val="22"/>
          <w:szCs w:val="22"/>
        </w:rPr>
        <w:t xml:space="preserve">; d) </w:t>
      </w:r>
      <w:proofErr w:type="spellStart"/>
      <w:r w:rsidR="0095432B" w:rsidRPr="00205BAF">
        <w:rPr>
          <w:rFonts w:ascii="Arial" w:hAnsi="Arial" w:cs="Arial"/>
          <w:i/>
          <w:sz w:val="22"/>
          <w:szCs w:val="22"/>
        </w:rPr>
        <w:t>Gd</w:t>
      </w:r>
      <w:proofErr w:type="spellEnd"/>
      <w:r w:rsidR="0095432B" w:rsidRPr="00205BAF">
        <w:rPr>
          <w:rFonts w:ascii="Arial" w:hAnsi="Arial" w:cs="Arial"/>
          <w:i/>
          <w:sz w:val="22"/>
          <w:szCs w:val="22"/>
        </w:rPr>
        <w:t>(</w:t>
      </w:r>
      <w:proofErr w:type="spellStart"/>
      <w:r w:rsidR="0095432B" w:rsidRPr="00205BAF">
        <w:rPr>
          <w:rFonts w:ascii="Arial" w:hAnsi="Arial" w:cs="Arial"/>
          <w:i/>
          <w:sz w:val="22"/>
          <w:szCs w:val="22"/>
        </w:rPr>
        <w:t>OAc</w:t>
      </w:r>
      <w:proofErr w:type="spellEnd"/>
      <w:r w:rsidR="0095432B" w:rsidRPr="00205BAF">
        <w:rPr>
          <w:rFonts w:ascii="Arial" w:hAnsi="Arial" w:cs="Arial"/>
          <w:i/>
          <w:sz w:val="22"/>
          <w:szCs w:val="22"/>
        </w:rPr>
        <w:t>)</w:t>
      </w:r>
      <w:r w:rsidR="0095432B" w:rsidRPr="00205BAF">
        <w:rPr>
          <w:rFonts w:ascii="Arial" w:hAnsi="Arial" w:cs="Arial"/>
          <w:i/>
          <w:sz w:val="22"/>
          <w:szCs w:val="22"/>
          <w:vertAlign w:val="subscript"/>
        </w:rPr>
        <w:t>3</w:t>
      </w:r>
      <w:r w:rsidR="0095432B" w:rsidRPr="00205BAF">
        <w:rPr>
          <w:rFonts w:ascii="Arial" w:hAnsi="Arial" w:cs="Arial"/>
          <w:i/>
          <w:sz w:val="22"/>
          <w:szCs w:val="22"/>
        </w:rPr>
        <w:t>, H</w:t>
      </w:r>
      <w:r w:rsidR="0095432B" w:rsidRPr="00205BAF">
        <w:rPr>
          <w:rFonts w:ascii="Arial" w:hAnsi="Arial" w:cs="Arial"/>
          <w:i/>
          <w:sz w:val="22"/>
          <w:szCs w:val="22"/>
          <w:vertAlign w:val="subscript"/>
        </w:rPr>
        <w:t>2</w:t>
      </w:r>
      <w:r w:rsidR="0095432B" w:rsidRPr="00205BAF">
        <w:rPr>
          <w:rFonts w:ascii="Arial" w:hAnsi="Arial" w:cs="Arial"/>
          <w:i/>
          <w:sz w:val="22"/>
          <w:szCs w:val="22"/>
        </w:rPr>
        <w:t>O, pH~7.</w:t>
      </w:r>
    </w:p>
    <w:p w14:paraId="4AE5C28C" w14:textId="77777777" w:rsidR="00F46706" w:rsidRPr="00205BAF" w:rsidRDefault="00F46706" w:rsidP="0063506A">
      <w:pPr>
        <w:spacing w:line="276" w:lineRule="auto"/>
        <w:jc w:val="both"/>
        <w:rPr>
          <w:rFonts w:ascii="Arial" w:hAnsi="Arial" w:cs="Arial"/>
          <w:i/>
          <w:sz w:val="22"/>
          <w:szCs w:val="22"/>
        </w:rPr>
      </w:pPr>
    </w:p>
    <w:p w14:paraId="548F7A98" w14:textId="3CE4DBF9" w:rsidR="00205BAF" w:rsidRPr="00205BAF" w:rsidRDefault="00F46706" w:rsidP="0063506A">
      <w:pPr>
        <w:spacing w:line="276" w:lineRule="auto"/>
        <w:jc w:val="both"/>
        <w:rPr>
          <w:rFonts w:ascii="Arial" w:hAnsi="Arial" w:cs="Arial"/>
          <w:b/>
          <w:iCs/>
          <w:sz w:val="22"/>
          <w:szCs w:val="22"/>
        </w:rPr>
      </w:pPr>
      <w:r w:rsidRPr="00205BAF">
        <w:rPr>
          <w:rFonts w:ascii="Arial" w:hAnsi="Arial" w:cs="Arial"/>
          <w:sz w:val="22"/>
          <w:szCs w:val="22"/>
        </w:rPr>
        <w:t xml:space="preserve">The synthesis and characterization of the </w:t>
      </w:r>
      <w:proofErr w:type="spellStart"/>
      <w:r w:rsidRPr="00205BAF">
        <w:rPr>
          <w:rFonts w:ascii="Arial" w:hAnsi="Arial" w:cs="Arial"/>
          <w:sz w:val="22"/>
          <w:szCs w:val="22"/>
        </w:rPr>
        <w:t>Gd</w:t>
      </w:r>
      <w:proofErr w:type="spellEnd"/>
      <w:r w:rsidRPr="00205BAF">
        <w:rPr>
          <w:rFonts w:ascii="Arial" w:hAnsi="Arial" w:cs="Arial"/>
          <w:sz w:val="22"/>
          <w:szCs w:val="22"/>
        </w:rPr>
        <w:t>-based MRI contrast agent</w:t>
      </w:r>
      <w:r w:rsidR="00C17513" w:rsidRPr="00205BAF">
        <w:rPr>
          <w:rFonts w:ascii="Arial" w:hAnsi="Arial" w:cs="Arial"/>
          <w:sz w:val="22"/>
          <w:szCs w:val="22"/>
        </w:rPr>
        <w:t>s</w:t>
      </w:r>
      <w:r w:rsidRPr="00205BAF">
        <w:rPr>
          <w:rFonts w:ascii="Arial" w:hAnsi="Arial" w:cs="Arial"/>
          <w:sz w:val="22"/>
          <w:szCs w:val="22"/>
        </w:rPr>
        <w:t xml:space="preserve"> </w:t>
      </w:r>
      <w:r w:rsidR="00E01D9B" w:rsidRPr="00205BAF">
        <w:rPr>
          <w:rFonts w:ascii="Arial" w:hAnsi="Arial" w:cs="Arial"/>
          <w:b/>
          <w:sz w:val="22"/>
          <w:szCs w:val="22"/>
        </w:rPr>
        <w:t>G2</w:t>
      </w:r>
      <w:r w:rsidR="00E01D9B" w:rsidRPr="00205BAF">
        <w:rPr>
          <w:rFonts w:ascii="Arial" w:hAnsi="Arial" w:cs="Arial"/>
          <w:sz w:val="22"/>
          <w:szCs w:val="22"/>
        </w:rPr>
        <w:t xml:space="preserve"> and </w:t>
      </w:r>
      <w:r w:rsidR="00E01D9B" w:rsidRPr="00205BAF">
        <w:rPr>
          <w:rFonts w:ascii="Arial" w:hAnsi="Arial" w:cs="Arial"/>
          <w:b/>
          <w:sz w:val="22"/>
          <w:szCs w:val="22"/>
        </w:rPr>
        <w:t>G5</w:t>
      </w:r>
      <w:r w:rsidRPr="00205BAF">
        <w:rPr>
          <w:rFonts w:ascii="Arial" w:hAnsi="Arial" w:cs="Arial"/>
          <w:sz w:val="22"/>
          <w:szCs w:val="22"/>
        </w:rPr>
        <w:t xml:space="preserve"> </w:t>
      </w:r>
      <w:r w:rsidR="005C6DED" w:rsidRPr="00205BAF">
        <w:rPr>
          <w:rFonts w:ascii="Arial" w:hAnsi="Arial" w:cs="Arial"/>
          <w:sz w:val="22"/>
          <w:szCs w:val="22"/>
        </w:rPr>
        <w:t xml:space="preserve">is </w:t>
      </w:r>
      <w:r w:rsidRPr="00205BAF">
        <w:rPr>
          <w:rFonts w:ascii="Arial" w:hAnsi="Arial" w:cs="Arial"/>
          <w:sz w:val="22"/>
          <w:szCs w:val="22"/>
        </w:rPr>
        <w:t>described below, adding more detail to data previously reported</w:t>
      </w:r>
      <w:r w:rsidR="00A4372B">
        <w:rPr>
          <w:rFonts w:ascii="Arial" w:hAnsi="Arial" w:cs="Arial"/>
          <w:sz w:val="22"/>
          <w:szCs w:val="22"/>
        </w:rPr>
        <w:t xml:space="preserve"> </w:t>
      </w:r>
      <w:r w:rsidR="00A4372B">
        <w:rPr>
          <w:rFonts w:ascii="Arial" w:hAnsi="Arial" w:cs="Arial"/>
          <w:sz w:val="22"/>
          <w:szCs w:val="22"/>
        </w:rPr>
        <w:fldChar w:fldCharType="begin"/>
      </w:r>
      <w:r w:rsidR="00D36EBC">
        <w:rPr>
          <w:rFonts w:ascii="Arial" w:hAnsi="Arial" w:cs="Arial"/>
          <w:sz w:val="22"/>
          <w:szCs w:val="22"/>
        </w:rPr>
        <w:instrText xml:space="preserve"> ADDIN EN.CITE &lt;EndNote&gt;&lt;Cite&gt;&lt;Author&gt;Jacobs&lt;/Author&gt;&lt;Year&gt;2016&lt;/Year&gt;&lt;RecNum&gt;22&lt;/RecNum&gt;&lt;DisplayText&gt;(5)&lt;/DisplayText&gt;&lt;record&gt;&lt;rec-number&gt;22&lt;/rec-number&gt;&lt;foreign-keys&gt;&lt;key app="EN" db-id="tfdtwaetttts02e2vfiv5fw90ppxxpepaaxe" timestamp="1489246896"&gt;22&lt;/key&gt;&lt;/foreign-keys&gt;&lt;ref-type name="Journal Article"&gt;17&lt;/ref-type&gt;&lt;contributors&gt;&lt;authors&gt;&lt;author&gt;Jacobs, I.&lt;/author&gt;&lt;author&gt;Strijkers, G. J.&lt;/author&gt;&lt;author&gt;Keizer, H. M.&lt;/author&gt;&lt;author&gt;Janssen, H. M.&lt;/author&gt;&lt;author&gt;Nicolay, K.&lt;/author&gt;&lt;author&gt;Schabel, M. C.&lt;/author&gt;&lt;/authors&gt;&lt;/contributors&gt;&lt;auth-address&gt;Biomedical NMR, Department of Biomedical Engineering, Eindhoven University of Technology, Eindhoven, Netherlands.&lt;/auth-address&gt;&lt;titles&gt;&lt;title&gt;A novel approach to tracer-kinetic modeling for (macromolecular) dynamic contrast-enhanced MRI&lt;/title&gt;&lt;secondary-title&gt;Magn Reson Med&lt;/secondary-title&gt;&lt;alt-title&gt;Magnetic resonance in medicine : official journal of the Society of Magnetic Resonance in Medicine / Society of Magnetic Resonance in Medicine&lt;/alt-title&gt;&lt;/titles&gt;&lt;periodical&gt;&lt;full-title&gt;Magnetic Resonance in Medicine&lt;/full-title&gt;&lt;abbr-1&gt;Magn. Reson. Med.&lt;/abbr-1&gt;&lt;abbr-2&gt;Magn Reson Med&lt;/abbr-2&gt;&lt;/periodical&gt;&lt;pages&gt;1142-53&lt;/pages&gt;&lt;volume&gt;75&lt;/volume&gt;&lt;number&gt;3&lt;/number&gt;&lt;edition&gt;2015/04/08&lt;/edition&gt;&lt;dates&gt;&lt;year&gt;2016&lt;/year&gt;&lt;pub-dates&gt;&lt;date&gt;Apr 4&lt;/date&gt;&lt;/pub-dates&gt;&lt;/dates&gt;&lt;isbn&gt;1522-2594 (Electronic)&amp;#xD;0740-3194 (Linking)&lt;/isbn&gt;&lt;accession-num&gt;25846802&lt;/accession-num&gt;&lt;urls&gt;&lt;related-urls&gt;&lt;url&gt;http://www.ncbi.nlm.nih.gov/pubmed/25846802&lt;/url&gt;&lt;/related-urls&gt;&lt;/urls&gt;&lt;electronic-resource-num&gt;10.1002/mrm.25704&lt;/electronic-resource-num&gt;&lt;language&gt;Eng&lt;/language&gt;&lt;/record&gt;&lt;/Cite&gt;&lt;/EndNote&gt;</w:instrText>
      </w:r>
      <w:r w:rsidR="00A4372B">
        <w:rPr>
          <w:rFonts w:ascii="Arial" w:hAnsi="Arial" w:cs="Arial"/>
          <w:sz w:val="22"/>
          <w:szCs w:val="22"/>
        </w:rPr>
        <w:fldChar w:fldCharType="separate"/>
      </w:r>
      <w:r w:rsidR="00A4372B">
        <w:rPr>
          <w:rFonts w:ascii="Arial" w:hAnsi="Arial" w:cs="Arial"/>
          <w:noProof/>
          <w:sz w:val="22"/>
          <w:szCs w:val="22"/>
        </w:rPr>
        <w:t>(</w:t>
      </w:r>
      <w:hyperlink w:anchor="_ENREF_5" w:tooltip="Jacobs, 2016 #22" w:history="1">
        <w:r w:rsidR="00D36EBC">
          <w:rPr>
            <w:rFonts w:ascii="Arial" w:hAnsi="Arial" w:cs="Arial"/>
            <w:noProof/>
            <w:sz w:val="22"/>
            <w:szCs w:val="22"/>
          </w:rPr>
          <w:t>5</w:t>
        </w:r>
      </w:hyperlink>
      <w:r w:rsidR="00A4372B">
        <w:rPr>
          <w:rFonts w:ascii="Arial" w:hAnsi="Arial" w:cs="Arial"/>
          <w:noProof/>
          <w:sz w:val="22"/>
          <w:szCs w:val="22"/>
        </w:rPr>
        <w:t>)</w:t>
      </w:r>
      <w:r w:rsidR="00A4372B">
        <w:rPr>
          <w:rFonts w:ascii="Arial" w:hAnsi="Arial" w:cs="Arial"/>
          <w:sz w:val="22"/>
          <w:szCs w:val="22"/>
        </w:rPr>
        <w:fldChar w:fldCharType="end"/>
      </w:r>
      <w:r w:rsidR="00A4372B">
        <w:rPr>
          <w:rFonts w:ascii="Arial" w:hAnsi="Arial" w:cs="Arial"/>
          <w:sz w:val="22"/>
          <w:szCs w:val="22"/>
        </w:rPr>
        <w:t>.</w:t>
      </w:r>
      <w:r w:rsidRPr="00205BAF">
        <w:rPr>
          <w:rFonts w:ascii="Arial" w:hAnsi="Arial" w:cs="Arial"/>
          <w:sz w:val="22"/>
          <w:szCs w:val="22"/>
        </w:rPr>
        <w:t xml:space="preserve"> See also S</w:t>
      </w:r>
      <w:r w:rsidR="007E0085">
        <w:rPr>
          <w:rFonts w:ascii="Arial" w:hAnsi="Arial" w:cs="Arial"/>
          <w:sz w:val="22"/>
          <w:szCs w:val="22"/>
        </w:rPr>
        <w:t>upplementary</w:t>
      </w:r>
      <w:r w:rsidRPr="00205BAF">
        <w:rPr>
          <w:rFonts w:ascii="Arial" w:hAnsi="Arial" w:cs="Arial"/>
          <w:sz w:val="22"/>
          <w:szCs w:val="22"/>
        </w:rPr>
        <w:t xml:space="preserve"> Figure </w:t>
      </w:r>
      <w:r w:rsidR="007E0085">
        <w:rPr>
          <w:rFonts w:ascii="Arial" w:hAnsi="Arial" w:cs="Arial"/>
          <w:sz w:val="22"/>
          <w:szCs w:val="22"/>
        </w:rPr>
        <w:t>S1</w:t>
      </w:r>
      <w:r w:rsidRPr="00205BAF">
        <w:rPr>
          <w:rFonts w:ascii="Arial" w:hAnsi="Arial" w:cs="Arial"/>
          <w:sz w:val="22"/>
          <w:szCs w:val="22"/>
        </w:rPr>
        <w:t xml:space="preserve"> for the synthetic route to </w:t>
      </w:r>
      <w:r w:rsidRPr="00205BAF">
        <w:rPr>
          <w:rFonts w:ascii="Arial" w:hAnsi="Arial" w:cs="Arial"/>
          <w:b/>
          <w:sz w:val="22"/>
          <w:szCs w:val="22"/>
        </w:rPr>
        <w:t>G2</w:t>
      </w:r>
      <w:r w:rsidRPr="00205BAF">
        <w:rPr>
          <w:rFonts w:ascii="Arial" w:hAnsi="Arial" w:cs="Arial"/>
          <w:sz w:val="22"/>
          <w:szCs w:val="22"/>
        </w:rPr>
        <w:t xml:space="preserve"> and </w:t>
      </w:r>
      <w:r w:rsidRPr="00205BAF">
        <w:rPr>
          <w:rFonts w:ascii="Arial" w:hAnsi="Arial" w:cs="Arial"/>
          <w:b/>
          <w:sz w:val="22"/>
          <w:szCs w:val="22"/>
        </w:rPr>
        <w:t>G5</w:t>
      </w:r>
      <w:r w:rsidRPr="00205BAF">
        <w:rPr>
          <w:rFonts w:ascii="Arial" w:hAnsi="Arial" w:cs="Arial"/>
          <w:sz w:val="22"/>
          <w:szCs w:val="22"/>
        </w:rPr>
        <w:t>.</w:t>
      </w:r>
    </w:p>
    <w:p w14:paraId="47F3EC60" w14:textId="77777777" w:rsidR="001335F4" w:rsidRPr="00205BAF" w:rsidRDefault="001335F4" w:rsidP="00C5570A">
      <w:pPr>
        <w:spacing w:line="276" w:lineRule="auto"/>
        <w:jc w:val="both"/>
        <w:rPr>
          <w:rFonts w:ascii="Arial" w:hAnsi="Arial" w:cs="Arial"/>
          <w:b/>
          <w:iCs/>
          <w:sz w:val="22"/>
          <w:szCs w:val="22"/>
        </w:rPr>
      </w:pPr>
    </w:p>
    <w:p w14:paraId="6E40376C" w14:textId="7CA55A65" w:rsidR="000E584C" w:rsidRPr="00205BAF" w:rsidRDefault="000E584C">
      <w:pPr>
        <w:spacing w:line="276" w:lineRule="auto"/>
        <w:jc w:val="both"/>
        <w:rPr>
          <w:rFonts w:ascii="Arial" w:hAnsi="Arial" w:cs="Arial"/>
          <w:i/>
          <w:iCs/>
          <w:sz w:val="22"/>
          <w:szCs w:val="22"/>
        </w:rPr>
      </w:pPr>
      <w:r w:rsidRPr="00205BAF">
        <w:rPr>
          <w:rFonts w:ascii="Arial" w:hAnsi="Arial" w:cs="Arial"/>
          <w:i/>
          <w:iCs/>
          <w:sz w:val="22"/>
          <w:szCs w:val="22"/>
        </w:rPr>
        <w:t>[2-(2-{2-[2-(2-tert-Butoxycarbonylamino-ethoxy)-ethoxy]-ethoxy}-ethoxy)-</w:t>
      </w:r>
      <w:proofErr w:type="gramStart"/>
      <w:r w:rsidRPr="00205BAF">
        <w:rPr>
          <w:rFonts w:ascii="Arial" w:hAnsi="Arial" w:cs="Arial"/>
          <w:i/>
          <w:iCs/>
          <w:sz w:val="22"/>
          <w:szCs w:val="22"/>
        </w:rPr>
        <w:t>ethoxy]acetic</w:t>
      </w:r>
      <w:proofErr w:type="gramEnd"/>
      <w:r w:rsidRPr="00205BAF">
        <w:rPr>
          <w:rFonts w:ascii="Arial" w:hAnsi="Arial" w:cs="Arial"/>
          <w:i/>
          <w:iCs/>
          <w:sz w:val="22"/>
          <w:szCs w:val="22"/>
        </w:rPr>
        <w:t xml:space="preserve"> acid (</w:t>
      </w:r>
      <w:r w:rsidRPr="00205BAF">
        <w:rPr>
          <w:rFonts w:ascii="Arial" w:hAnsi="Arial" w:cs="Arial"/>
          <w:b/>
          <w:i/>
          <w:iCs/>
          <w:sz w:val="22"/>
          <w:szCs w:val="22"/>
        </w:rPr>
        <w:t>1</w:t>
      </w:r>
      <w:r w:rsidRPr="00205BAF">
        <w:rPr>
          <w:rFonts w:ascii="Arial" w:hAnsi="Arial" w:cs="Arial"/>
          <w:i/>
          <w:iCs/>
          <w:sz w:val="22"/>
          <w:szCs w:val="22"/>
        </w:rPr>
        <w:t>)</w:t>
      </w:r>
    </w:p>
    <w:p w14:paraId="10CFD344" w14:textId="1206A092" w:rsidR="00C5570A" w:rsidRPr="00205BAF" w:rsidRDefault="000E584C" w:rsidP="00A34E3E">
      <w:pPr>
        <w:spacing w:line="276" w:lineRule="auto"/>
        <w:jc w:val="both"/>
        <w:rPr>
          <w:rFonts w:ascii="Arial" w:hAnsi="Arial" w:cs="Arial"/>
          <w:iCs/>
          <w:sz w:val="22"/>
          <w:szCs w:val="22"/>
        </w:rPr>
      </w:pPr>
      <w:r w:rsidRPr="00205BAF">
        <w:rPr>
          <w:rFonts w:ascii="Arial" w:hAnsi="Arial" w:cs="Arial"/>
          <w:iCs/>
          <w:sz w:val="22"/>
          <w:szCs w:val="22"/>
        </w:rPr>
        <w:t xml:space="preserve">Compound </w:t>
      </w:r>
      <w:r w:rsidRPr="00205BAF">
        <w:rPr>
          <w:rFonts w:ascii="Arial" w:hAnsi="Arial" w:cs="Arial"/>
          <w:b/>
          <w:iCs/>
          <w:sz w:val="22"/>
          <w:szCs w:val="22"/>
        </w:rPr>
        <w:t>1</w:t>
      </w:r>
      <w:r w:rsidRPr="00205BAF">
        <w:rPr>
          <w:rFonts w:ascii="Arial" w:hAnsi="Arial" w:cs="Arial"/>
          <w:iCs/>
          <w:sz w:val="22"/>
          <w:szCs w:val="22"/>
        </w:rPr>
        <w:t xml:space="preserve"> was prepared in 5 steps</w:t>
      </w:r>
      <w:r w:rsidR="00B84981" w:rsidRPr="00205BAF">
        <w:rPr>
          <w:rFonts w:ascii="Arial" w:hAnsi="Arial" w:cs="Arial"/>
          <w:iCs/>
          <w:sz w:val="22"/>
          <w:szCs w:val="22"/>
        </w:rPr>
        <w:t>, mostly</w:t>
      </w:r>
      <w:r w:rsidRPr="00205BAF">
        <w:rPr>
          <w:rFonts w:ascii="Arial" w:hAnsi="Arial" w:cs="Arial"/>
          <w:iCs/>
          <w:sz w:val="22"/>
          <w:szCs w:val="22"/>
        </w:rPr>
        <w:t xml:space="preserve"> as according to literature </w:t>
      </w:r>
      <w:r w:rsidR="000E254B" w:rsidRPr="00205BAF">
        <w:rPr>
          <w:rFonts w:ascii="Arial" w:hAnsi="Arial" w:cs="Arial"/>
          <w:iCs/>
          <w:sz w:val="22"/>
          <w:szCs w:val="22"/>
        </w:rPr>
        <w:t xml:space="preserve">synthetic and purification </w:t>
      </w:r>
      <w:r w:rsidRPr="00205BAF">
        <w:rPr>
          <w:rFonts w:ascii="Arial" w:hAnsi="Arial" w:cs="Arial"/>
          <w:iCs/>
          <w:sz w:val="22"/>
          <w:szCs w:val="22"/>
        </w:rPr>
        <w:t xml:space="preserve">procedures. Briefly, </w:t>
      </w:r>
      <w:proofErr w:type="spellStart"/>
      <w:r w:rsidRPr="00205BAF">
        <w:rPr>
          <w:rFonts w:ascii="Arial" w:hAnsi="Arial" w:cs="Arial"/>
          <w:iCs/>
          <w:sz w:val="22"/>
          <w:szCs w:val="22"/>
        </w:rPr>
        <w:t>hexaethylene</w:t>
      </w:r>
      <w:proofErr w:type="spellEnd"/>
      <w:r w:rsidRPr="00205BAF">
        <w:rPr>
          <w:rFonts w:ascii="Arial" w:hAnsi="Arial" w:cs="Arial"/>
          <w:iCs/>
          <w:sz w:val="22"/>
          <w:szCs w:val="22"/>
        </w:rPr>
        <w:t xml:space="preserve"> glycol was mono</w:t>
      </w:r>
      <w:r w:rsidR="0031597D" w:rsidRPr="00205BAF">
        <w:rPr>
          <w:rFonts w:ascii="Arial" w:hAnsi="Arial" w:cs="Arial"/>
          <w:iCs/>
          <w:sz w:val="22"/>
          <w:szCs w:val="22"/>
        </w:rPr>
        <w:t>-</w:t>
      </w:r>
      <w:proofErr w:type="spellStart"/>
      <w:r w:rsidRPr="00205BAF">
        <w:rPr>
          <w:rFonts w:ascii="Arial" w:hAnsi="Arial" w:cs="Arial"/>
          <w:iCs/>
          <w:sz w:val="22"/>
          <w:szCs w:val="22"/>
        </w:rPr>
        <w:t>tosylated</w:t>
      </w:r>
      <w:proofErr w:type="spellEnd"/>
      <w:r w:rsidR="0031597D" w:rsidRPr="00205BAF">
        <w:rPr>
          <w:rFonts w:ascii="Arial" w:hAnsi="Arial" w:cs="Arial"/>
          <w:iCs/>
          <w:sz w:val="22"/>
          <w:szCs w:val="22"/>
        </w:rPr>
        <w:t xml:space="preserve"> with </w:t>
      </w:r>
      <w:proofErr w:type="spellStart"/>
      <w:r w:rsidR="0031597D" w:rsidRPr="00205BAF">
        <w:rPr>
          <w:rFonts w:ascii="Arial" w:hAnsi="Arial" w:cs="Arial"/>
          <w:iCs/>
          <w:sz w:val="22"/>
          <w:szCs w:val="22"/>
        </w:rPr>
        <w:t>tosyl</w:t>
      </w:r>
      <w:proofErr w:type="spellEnd"/>
      <w:r w:rsidR="0031597D" w:rsidRPr="00205BAF">
        <w:rPr>
          <w:rFonts w:ascii="Arial" w:hAnsi="Arial" w:cs="Arial"/>
          <w:iCs/>
          <w:sz w:val="22"/>
          <w:szCs w:val="22"/>
        </w:rPr>
        <w:t xml:space="preserve"> chloride</w:t>
      </w:r>
      <w:r w:rsidRPr="00205BAF">
        <w:rPr>
          <w:rFonts w:ascii="Arial" w:hAnsi="Arial" w:cs="Arial"/>
          <w:iCs/>
          <w:sz w:val="22"/>
          <w:szCs w:val="22"/>
        </w:rPr>
        <w:t xml:space="preserve"> to acquire </w:t>
      </w:r>
      <w:proofErr w:type="gramStart"/>
      <w:r w:rsidRPr="00205BAF">
        <w:rPr>
          <w:rFonts w:ascii="Arial" w:hAnsi="Arial" w:cs="Arial"/>
          <w:iCs/>
          <w:sz w:val="22"/>
          <w:szCs w:val="22"/>
        </w:rPr>
        <w:t>2[-2-(2-{2-[2-(2-hydroxyethoxy)-ethoxy]-ethoxy}-ethoxy)-ethoxy]-ethyl p-</w:t>
      </w:r>
      <w:proofErr w:type="spellStart"/>
      <w:r w:rsidRPr="00205BAF">
        <w:rPr>
          <w:rFonts w:ascii="Arial" w:hAnsi="Arial" w:cs="Arial"/>
          <w:iCs/>
          <w:sz w:val="22"/>
          <w:szCs w:val="22"/>
        </w:rPr>
        <w:t>tosylate</w:t>
      </w:r>
      <w:proofErr w:type="spellEnd"/>
      <w:proofErr w:type="gramEnd"/>
      <w:r w:rsidR="00C335C6">
        <w:rPr>
          <w:rFonts w:ascii="Arial" w:hAnsi="Arial" w:cs="Arial"/>
          <w:iCs/>
          <w:sz w:val="22"/>
          <w:szCs w:val="22"/>
        </w:rPr>
        <w:t xml:space="preserve"> </w:t>
      </w:r>
      <w:r w:rsidR="00C335C6">
        <w:rPr>
          <w:rFonts w:ascii="Arial" w:hAnsi="Arial" w:cs="Arial"/>
          <w:iCs/>
          <w:sz w:val="22"/>
          <w:szCs w:val="22"/>
        </w:rPr>
        <w:fldChar w:fldCharType="begin">
          <w:fldData xml:space="preserve">PEVuZE5vdGU+PENpdGU+PEF1dGhvcj5Cb25uZXQ8L0F1dGhvcj48WWVhcj4yMDE0PC9ZZWFyPjxS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</w:fldData>
        </w:fldChar>
      </w:r>
      <w:r w:rsidR="00C335C6">
        <w:rPr>
          <w:rFonts w:ascii="Arial" w:hAnsi="Arial" w:cs="Arial"/>
          <w:iCs/>
          <w:sz w:val="22"/>
          <w:szCs w:val="22"/>
        </w:rPr>
        <w:instrText xml:space="preserve"> ADDIN EN.CITE </w:instrText>
      </w:r>
      <w:r w:rsidR="00C335C6">
        <w:rPr>
          <w:rFonts w:ascii="Arial" w:hAnsi="Arial" w:cs="Arial"/>
          <w:iCs/>
          <w:sz w:val="22"/>
          <w:szCs w:val="22"/>
        </w:rPr>
        <w:fldChar w:fldCharType="begin">
          <w:fldData xml:space="preserve">PEVuZE5vdGU+PENpdGU+PEF1dGhvcj5Cb25uZXQ8L0F1dGhvcj48WWVhcj4yMDE0PC9ZZWFyPjxS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</w:fldData>
        </w:fldChar>
      </w:r>
      <w:r w:rsidR="00C335C6">
        <w:rPr>
          <w:rFonts w:ascii="Arial" w:hAnsi="Arial" w:cs="Arial"/>
          <w:iCs/>
          <w:sz w:val="22"/>
          <w:szCs w:val="22"/>
        </w:rPr>
        <w:instrText xml:space="preserve"> ADDIN EN.CITE.DATA </w:instrText>
      </w:r>
      <w:r w:rsidR="00C335C6">
        <w:rPr>
          <w:rFonts w:ascii="Arial" w:hAnsi="Arial" w:cs="Arial"/>
          <w:iCs/>
          <w:sz w:val="22"/>
          <w:szCs w:val="22"/>
        </w:rPr>
      </w:r>
      <w:r w:rsidR="00C335C6">
        <w:rPr>
          <w:rFonts w:ascii="Arial" w:hAnsi="Arial" w:cs="Arial"/>
          <w:iCs/>
          <w:sz w:val="22"/>
          <w:szCs w:val="22"/>
        </w:rPr>
        <w:fldChar w:fldCharType="end"/>
      </w:r>
      <w:r w:rsidR="00C335C6">
        <w:rPr>
          <w:rFonts w:ascii="Arial" w:hAnsi="Arial" w:cs="Arial"/>
          <w:iCs/>
          <w:sz w:val="22"/>
          <w:szCs w:val="22"/>
        </w:rPr>
      </w:r>
      <w:r w:rsidR="00C335C6">
        <w:rPr>
          <w:rFonts w:ascii="Arial" w:hAnsi="Arial" w:cs="Arial"/>
          <w:iCs/>
          <w:sz w:val="22"/>
          <w:szCs w:val="22"/>
        </w:rPr>
        <w:fldChar w:fldCharType="separate"/>
      </w:r>
      <w:r w:rsidR="00C335C6">
        <w:rPr>
          <w:rFonts w:ascii="Arial" w:hAnsi="Arial" w:cs="Arial"/>
          <w:iCs/>
          <w:noProof/>
          <w:sz w:val="22"/>
          <w:szCs w:val="22"/>
        </w:rPr>
        <w:t>(</w:t>
      </w:r>
      <w:hyperlink w:anchor="_ENREF_2" w:tooltip="Bonnet, 2014 #54" w:history="1">
        <w:r w:rsidR="00D36EBC">
          <w:rPr>
            <w:rFonts w:ascii="Arial" w:hAnsi="Arial" w:cs="Arial"/>
            <w:iCs/>
            <w:noProof/>
            <w:sz w:val="22"/>
            <w:szCs w:val="22"/>
          </w:rPr>
          <w:t>2</w:t>
        </w:r>
      </w:hyperlink>
      <w:r w:rsidR="00C335C6">
        <w:rPr>
          <w:rFonts w:ascii="Arial" w:hAnsi="Arial" w:cs="Arial"/>
          <w:iCs/>
          <w:noProof/>
          <w:sz w:val="22"/>
          <w:szCs w:val="22"/>
        </w:rPr>
        <w:t>)</w:t>
      </w:r>
      <w:r w:rsidR="00C335C6">
        <w:rPr>
          <w:rFonts w:ascii="Arial" w:hAnsi="Arial" w:cs="Arial"/>
          <w:iCs/>
          <w:sz w:val="22"/>
          <w:szCs w:val="22"/>
        </w:rPr>
        <w:fldChar w:fldCharType="end"/>
      </w:r>
      <w:r w:rsidR="000E254B" w:rsidRPr="00205BAF">
        <w:rPr>
          <w:rFonts w:ascii="Arial" w:hAnsi="Arial" w:cs="Arial"/>
          <w:iCs/>
          <w:sz w:val="22"/>
          <w:szCs w:val="22"/>
        </w:rPr>
        <w:t>.</w:t>
      </w:r>
      <w:r w:rsidR="00C335C6">
        <w:rPr>
          <w:rFonts w:ascii="Arial" w:hAnsi="Arial" w:cs="Arial"/>
          <w:iCs/>
          <w:sz w:val="22"/>
          <w:szCs w:val="22"/>
        </w:rPr>
        <w:t xml:space="preserve"> </w:t>
      </w:r>
      <w:r w:rsidR="0031597D" w:rsidRPr="00205BAF">
        <w:rPr>
          <w:rFonts w:ascii="Arial" w:hAnsi="Arial" w:cs="Arial"/>
          <w:iCs/>
          <w:sz w:val="22"/>
          <w:szCs w:val="22"/>
        </w:rPr>
        <w:lastRenderedPageBreak/>
        <w:t xml:space="preserve">Next, the </w:t>
      </w:r>
      <w:proofErr w:type="spellStart"/>
      <w:r w:rsidR="0031597D" w:rsidRPr="00205BAF">
        <w:rPr>
          <w:rFonts w:ascii="Arial" w:hAnsi="Arial" w:cs="Arial"/>
          <w:iCs/>
          <w:sz w:val="22"/>
          <w:szCs w:val="22"/>
        </w:rPr>
        <w:t>tosylate</w:t>
      </w:r>
      <w:proofErr w:type="spellEnd"/>
      <w:r w:rsidR="0031597D" w:rsidRPr="00205BAF">
        <w:rPr>
          <w:rFonts w:ascii="Arial" w:hAnsi="Arial" w:cs="Arial"/>
          <w:iCs/>
          <w:sz w:val="22"/>
          <w:szCs w:val="22"/>
        </w:rPr>
        <w:t xml:space="preserve"> moiety was converted to an </w:t>
      </w:r>
      <w:proofErr w:type="spellStart"/>
      <w:r w:rsidR="0031597D" w:rsidRPr="00205BAF">
        <w:rPr>
          <w:rFonts w:ascii="Arial" w:hAnsi="Arial" w:cs="Arial"/>
          <w:iCs/>
          <w:sz w:val="22"/>
          <w:szCs w:val="22"/>
        </w:rPr>
        <w:t>azide</w:t>
      </w:r>
      <w:proofErr w:type="spellEnd"/>
      <w:r w:rsidR="0031597D" w:rsidRPr="00205BAF">
        <w:rPr>
          <w:rFonts w:ascii="Arial" w:hAnsi="Arial" w:cs="Arial"/>
          <w:iCs/>
          <w:sz w:val="22"/>
          <w:szCs w:val="22"/>
        </w:rPr>
        <w:t xml:space="preserve"> group by reaction with NaN</w:t>
      </w:r>
      <w:r w:rsidR="0031597D" w:rsidRPr="00205BAF">
        <w:rPr>
          <w:rFonts w:ascii="Arial" w:hAnsi="Arial" w:cs="Arial"/>
          <w:iCs/>
          <w:sz w:val="22"/>
          <w:szCs w:val="22"/>
          <w:vertAlign w:val="subscript"/>
        </w:rPr>
        <w:t>3</w:t>
      </w:r>
      <w:r w:rsidR="0031597D" w:rsidRPr="00205BAF">
        <w:rPr>
          <w:rFonts w:ascii="Arial" w:hAnsi="Arial" w:cs="Arial"/>
          <w:iCs/>
          <w:sz w:val="22"/>
          <w:szCs w:val="22"/>
        </w:rPr>
        <w:t xml:space="preserve"> to arrive at compound 2[-2-(2-{2-[2-(2-hydroxyethoxy)-ethoxy]-ethoxy}-ethoxy)-ethoxy]-ethyl </w:t>
      </w:r>
      <w:proofErr w:type="spellStart"/>
      <w:r w:rsidR="0031597D" w:rsidRPr="00205BAF">
        <w:rPr>
          <w:rFonts w:ascii="Arial" w:hAnsi="Arial" w:cs="Arial"/>
          <w:iCs/>
          <w:sz w:val="22"/>
          <w:szCs w:val="22"/>
        </w:rPr>
        <w:t>azide</w:t>
      </w:r>
      <w:proofErr w:type="spellEnd"/>
      <w:r w:rsidR="00C335C6">
        <w:rPr>
          <w:rFonts w:ascii="Arial" w:hAnsi="Arial" w:cs="Arial"/>
          <w:iCs/>
          <w:sz w:val="22"/>
          <w:szCs w:val="22"/>
        </w:rPr>
        <w:t xml:space="preserve"> </w:t>
      </w:r>
      <w:r w:rsidR="00C335C6">
        <w:rPr>
          <w:rFonts w:ascii="Arial" w:hAnsi="Arial" w:cs="Arial"/>
          <w:iCs/>
          <w:sz w:val="22"/>
          <w:szCs w:val="22"/>
        </w:rPr>
        <w:fldChar w:fldCharType="begin"/>
      </w:r>
      <w:r w:rsidR="00C335C6">
        <w:rPr>
          <w:rFonts w:ascii="Arial" w:hAnsi="Arial" w:cs="Arial"/>
          <w:iCs/>
          <w:sz w:val="22"/>
          <w:szCs w:val="22"/>
        </w:rPr>
        <w:instrText xml:space="preserve"> ADDIN EN.CITE &lt;EndNote&gt;&lt;Cite&gt;&lt;Author&gt;Muller&lt;/Author&gt;&lt;Year&gt;2009&lt;/Year&gt;&lt;RecNum&gt;55&lt;/RecNum&gt;&lt;DisplayText&gt;(3)&lt;/DisplayText&gt;&lt;record&gt;&lt;rec-number&gt;55&lt;/rec-number&gt;&lt;foreign-keys&gt;&lt;key app="EN" db-id="tfdtwaetttts02e2vfiv5fw90ppxxpepaaxe" timestamp="1510079667"&gt;55&lt;/key&gt;&lt;/foreign-keys&gt;&lt;ref-type name="Journal Article"&gt;17&lt;/ref-type&gt;&lt;contributors&gt;&lt;authors&gt;&lt;author&gt;Muller, M. K.&lt;/author&gt;&lt;author&gt;Brunsveld, L.&lt;/author&gt;&lt;/authors&gt;&lt;/contributors&gt;&lt;auth-address&gt;Department of Chemical Biology, Max Planck Institute for Molecular Physiology and Chemical Genomics Centre, Otto-Hahn-Strasse 15, 44227 Dortmund, Germany.&lt;/auth-address&gt;&lt;titles&gt;&lt;title&gt;A supramolecular polymer as a self-assembling polyvalent scaffold&lt;/title&gt;&lt;secondary-title&gt;Angew Chem Int Ed Engl&lt;/secondary-title&gt;&lt;alt-title&gt;Angewandte Chemie&lt;/alt-title&gt;&lt;/titles&gt;&lt;periodical&gt;&lt;full-title&gt;Angewandte Chemie. International Ed. In English&lt;/full-title&gt;&lt;abbr-1&gt;Angew. Chem. Int. Ed. Engl.&lt;/abbr-1&gt;&lt;abbr-2&gt;Angew Chem Int Ed Engl&lt;/abbr-2&gt;&lt;/periodical&gt;&lt;pages&gt;2921-4&lt;/pages&gt;&lt;volume&gt;48&lt;/volume&gt;&lt;number&gt;16&lt;/number&gt;&lt;edition&gt;2009/03/19&lt;/edition&gt;&lt;dates&gt;&lt;year&gt;2009&lt;/year&gt;&lt;/dates&gt;&lt;isbn&gt;1521-3773 (Electronic)&amp;#xD;1433-7851 (Linking)&lt;/isbn&gt;&lt;accession-num&gt;19294717&lt;/accession-num&gt;&lt;work-type&gt;Research Support, Non-U.S. Gov&amp;apos;t&lt;/work-type&gt;&lt;urls&gt;&lt;related-urls&gt;&lt;url&gt;http://www.ncbi.nlm.nih.gov/pubmed/19294717&lt;/url&gt;&lt;/related-urls&gt;&lt;/urls&gt;&lt;electronic-resource-num&gt;10.1002/anie.200900143&lt;/electronic-resource-num&gt;&lt;language&gt;eng&lt;/language&gt;&lt;/record&gt;&lt;/Cite&gt;&lt;/EndNote&gt;</w:instrText>
      </w:r>
      <w:r w:rsidR="00C335C6">
        <w:rPr>
          <w:rFonts w:ascii="Arial" w:hAnsi="Arial" w:cs="Arial"/>
          <w:iCs/>
          <w:sz w:val="22"/>
          <w:szCs w:val="22"/>
        </w:rPr>
        <w:fldChar w:fldCharType="separate"/>
      </w:r>
      <w:r w:rsidR="00C335C6">
        <w:rPr>
          <w:rFonts w:ascii="Arial" w:hAnsi="Arial" w:cs="Arial"/>
          <w:iCs/>
          <w:noProof/>
          <w:sz w:val="22"/>
          <w:szCs w:val="22"/>
        </w:rPr>
        <w:t>(</w:t>
      </w:r>
      <w:hyperlink w:anchor="_ENREF_3" w:tooltip="Muller, 2009 #55" w:history="1">
        <w:r w:rsidR="00D36EBC">
          <w:rPr>
            <w:rFonts w:ascii="Arial" w:hAnsi="Arial" w:cs="Arial"/>
            <w:iCs/>
            <w:noProof/>
            <w:sz w:val="22"/>
            <w:szCs w:val="22"/>
          </w:rPr>
          <w:t>3</w:t>
        </w:r>
      </w:hyperlink>
      <w:r w:rsidR="00C335C6">
        <w:rPr>
          <w:rFonts w:ascii="Arial" w:hAnsi="Arial" w:cs="Arial"/>
          <w:iCs/>
          <w:noProof/>
          <w:sz w:val="22"/>
          <w:szCs w:val="22"/>
        </w:rPr>
        <w:t>)</w:t>
      </w:r>
      <w:r w:rsidR="00C335C6">
        <w:rPr>
          <w:rFonts w:ascii="Arial" w:hAnsi="Arial" w:cs="Arial"/>
          <w:iCs/>
          <w:sz w:val="22"/>
          <w:szCs w:val="22"/>
        </w:rPr>
        <w:fldChar w:fldCharType="end"/>
      </w:r>
      <w:r w:rsidR="000E254B" w:rsidRPr="00205BAF">
        <w:rPr>
          <w:rFonts w:ascii="Arial" w:hAnsi="Arial" w:cs="Arial"/>
          <w:iCs/>
          <w:sz w:val="22"/>
          <w:szCs w:val="22"/>
        </w:rPr>
        <w:t>.</w:t>
      </w:r>
      <w:r w:rsidR="0031597D" w:rsidRPr="00205BAF">
        <w:rPr>
          <w:rFonts w:ascii="Arial" w:hAnsi="Arial" w:cs="Arial"/>
          <w:iCs/>
          <w:sz w:val="22"/>
          <w:szCs w:val="22"/>
        </w:rPr>
        <w:t xml:space="preserve">  </w:t>
      </w:r>
      <w:r w:rsidR="00201CDD" w:rsidRPr="00205BAF">
        <w:rPr>
          <w:rFonts w:ascii="Arial" w:hAnsi="Arial" w:cs="Arial"/>
          <w:iCs/>
          <w:sz w:val="22"/>
          <w:szCs w:val="22"/>
        </w:rPr>
        <w:t>Reduction of t</w:t>
      </w:r>
      <w:r w:rsidR="0031597D" w:rsidRPr="00205BAF">
        <w:rPr>
          <w:rFonts w:ascii="Arial" w:hAnsi="Arial" w:cs="Arial"/>
          <w:iCs/>
          <w:sz w:val="22"/>
          <w:szCs w:val="22"/>
        </w:rPr>
        <w:t xml:space="preserve">he </w:t>
      </w:r>
      <w:proofErr w:type="spellStart"/>
      <w:r w:rsidR="0031597D" w:rsidRPr="00205BAF">
        <w:rPr>
          <w:rFonts w:ascii="Arial" w:hAnsi="Arial" w:cs="Arial"/>
          <w:iCs/>
          <w:sz w:val="22"/>
          <w:szCs w:val="22"/>
        </w:rPr>
        <w:t>azide</w:t>
      </w:r>
      <w:proofErr w:type="spellEnd"/>
      <w:r w:rsidR="0031597D" w:rsidRPr="00205BAF">
        <w:rPr>
          <w:rFonts w:ascii="Arial" w:hAnsi="Arial" w:cs="Arial"/>
          <w:iCs/>
          <w:sz w:val="22"/>
          <w:szCs w:val="22"/>
        </w:rPr>
        <w:t xml:space="preserve"> </w:t>
      </w:r>
      <w:r w:rsidR="00201CDD" w:rsidRPr="00205BAF">
        <w:rPr>
          <w:rFonts w:ascii="Arial" w:hAnsi="Arial" w:cs="Arial"/>
          <w:iCs/>
          <w:sz w:val="22"/>
          <w:szCs w:val="22"/>
        </w:rPr>
        <w:t xml:space="preserve">using </w:t>
      </w:r>
      <w:proofErr w:type="spellStart"/>
      <w:r w:rsidR="0031597D" w:rsidRPr="00205BAF">
        <w:rPr>
          <w:rFonts w:ascii="Arial" w:hAnsi="Arial" w:cs="Arial"/>
          <w:iCs/>
          <w:sz w:val="22"/>
          <w:szCs w:val="22"/>
        </w:rPr>
        <w:t>Pd</w:t>
      </w:r>
      <w:proofErr w:type="spellEnd"/>
      <w:r w:rsidR="0031597D" w:rsidRPr="00205BAF">
        <w:rPr>
          <w:rFonts w:ascii="Arial" w:hAnsi="Arial" w:cs="Arial"/>
          <w:iCs/>
          <w:sz w:val="22"/>
          <w:szCs w:val="22"/>
        </w:rPr>
        <w:t>/C and H</w:t>
      </w:r>
      <w:r w:rsidR="00634EFD" w:rsidRPr="00205BAF">
        <w:rPr>
          <w:rFonts w:ascii="Arial" w:hAnsi="Arial" w:cs="Arial"/>
          <w:iCs/>
          <w:sz w:val="22"/>
          <w:szCs w:val="22"/>
          <w:vertAlign w:val="subscript"/>
        </w:rPr>
        <w:t xml:space="preserve"> </w:t>
      </w:r>
      <w:r w:rsidR="0031597D" w:rsidRPr="00205BAF">
        <w:rPr>
          <w:rFonts w:ascii="Arial" w:hAnsi="Arial" w:cs="Arial"/>
          <w:iCs/>
          <w:sz w:val="22"/>
          <w:szCs w:val="22"/>
        </w:rPr>
        <w:t>to give 2[-2-(2-{2-[2-(2-hydroxyethoxy)-</w:t>
      </w:r>
      <w:proofErr w:type="spellStart"/>
      <w:r w:rsidR="0031597D" w:rsidRPr="00205BAF">
        <w:rPr>
          <w:rFonts w:ascii="Arial" w:hAnsi="Arial" w:cs="Arial"/>
          <w:iCs/>
          <w:sz w:val="22"/>
          <w:szCs w:val="22"/>
        </w:rPr>
        <w:t>ethoxy</w:t>
      </w:r>
      <w:proofErr w:type="spellEnd"/>
      <w:r w:rsidR="0031597D" w:rsidRPr="00205BAF">
        <w:rPr>
          <w:rFonts w:ascii="Arial" w:hAnsi="Arial" w:cs="Arial"/>
          <w:iCs/>
          <w:sz w:val="22"/>
          <w:szCs w:val="22"/>
        </w:rPr>
        <w:t>]-</w:t>
      </w:r>
      <w:proofErr w:type="spellStart"/>
      <w:r w:rsidR="0031597D" w:rsidRPr="00205BAF">
        <w:rPr>
          <w:rFonts w:ascii="Arial" w:hAnsi="Arial" w:cs="Arial"/>
          <w:iCs/>
          <w:sz w:val="22"/>
          <w:szCs w:val="22"/>
        </w:rPr>
        <w:t>ethoxy</w:t>
      </w:r>
      <w:proofErr w:type="spellEnd"/>
      <w:r w:rsidR="0031597D" w:rsidRPr="00205BAF">
        <w:rPr>
          <w:rFonts w:ascii="Arial" w:hAnsi="Arial" w:cs="Arial"/>
          <w:iCs/>
          <w:sz w:val="22"/>
          <w:szCs w:val="22"/>
        </w:rPr>
        <w:t>}-</w:t>
      </w:r>
      <w:proofErr w:type="spellStart"/>
      <w:r w:rsidR="0031597D" w:rsidRPr="00205BAF">
        <w:rPr>
          <w:rFonts w:ascii="Arial" w:hAnsi="Arial" w:cs="Arial"/>
          <w:iCs/>
          <w:sz w:val="22"/>
          <w:szCs w:val="22"/>
        </w:rPr>
        <w:t>ethoxy</w:t>
      </w:r>
      <w:proofErr w:type="spellEnd"/>
      <w:r w:rsidR="0031597D" w:rsidRPr="00205BAF">
        <w:rPr>
          <w:rFonts w:ascii="Arial" w:hAnsi="Arial" w:cs="Arial"/>
          <w:iCs/>
          <w:sz w:val="22"/>
          <w:szCs w:val="22"/>
        </w:rPr>
        <w:t>)-</w:t>
      </w:r>
      <w:proofErr w:type="spellStart"/>
      <w:r w:rsidR="0031597D" w:rsidRPr="00205BAF">
        <w:rPr>
          <w:rFonts w:ascii="Arial" w:hAnsi="Arial" w:cs="Arial"/>
          <w:iCs/>
          <w:sz w:val="22"/>
          <w:szCs w:val="22"/>
        </w:rPr>
        <w:t>ethoxy</w:t>
      </w:r>
      <w:proofErr w:type="spellEnd"/>
      <w:r w:rsidR="0031597D" w:rsidRPr="00205BAF">
        <w:rPr>
          <w:rFonts w:ascii="Arial" w:hAnsi="Arial" w:cs="Arial"/>
          <w:iCs/>
          <w:sz w:val="22"/>
          <w:szCs w:val="22"/>
        </w:rPr>
        <w:t xml:space="preserve">]- </w:t>
      </w:r>
      <w:proofErr w:type="gramStart"/>
      <w:r w:rsidR="0031597D" w:rsidRPr="00205BAF">
        <w:rPr>
          <w:rFonts w:ascii="Arial" w:hAnsi="Arial" w:cs="Arial"/>
          <w:iCs/>
          <w:sz w:val="22"/>
          <w:szCs w:val="22"/>
        </w:rPr>
        <w:t>ethyl amine</w:t>
      </w:r>
      <w:proofErr w:type="gramEnd"/>
      <w:r w:rsidR="00201CDD" w:rsidRPr="00205BAF">
        <w:rPr>
          <w:rFonts w:ascii="Arial" w:hAnsi="Arial" w:cs="Arial"/>
          <w:iCs/>
          <w:sz w:val="22"/>
          <w:szCs w:val="22"/>
        </w:rPr>
        <w:t xml:space="preserve">, was followed by </w:t>
      </w:r>
      <w:r w:rsidR="00C55FB1" w:rsidRPr="00205BAF">
        <w:rPr>
          <w:rFonts w:ascii="Arial" w:hAnsi="Arial" w:cs="Arial"/>
          <w:iCs/>
          <w:sz w:val="22"/>
          <w:szCs w:val="22"/>
        </w:rPr>
        <w:t>protect</w:t>
      </w:r>
      <w:r w:rsidR="00201CDD" w:rsidRPr="00205BAF">
        <w:rPr>
          <w:rFonts w:ascii="Arial" w:hAnsi="Arial" w:cs="Arial"/>
          <w:iCs/>
          <w:sz w:val="22"/>
          <w:szCs w:val="22"/>
        </w:rPr>
        <w:t xml:space="preserve">ion of the amine by </w:t>
      </w:r>
      <w:r w:rsidR="0031597D" w:rsidRPr="00205BAF">
        <w:rPr>
          <w:rFonts w:ascii="Arial" w:hAnsi="Arial" w:cs="Arial"/>
          <w:iCs/>
          <w:sz w:val="22"/>
          <w:szCs w:val="22"/>
        </w:rPr>
        <w:t>reaction with di-</w:t>
      </w:r>
      <w:proofErr w:type="spellStart"/>
      <w:r w:rsidR="0031597D" w:rsidRPr="00205BAF">
        <w:rPr>
          <w:rFonts w:ascii="Arial" w:hAnsi="Arial" w:cs="Arial"/>
          <w:iCs/>
          <w:sz w:val="22"/>
          <w:szCs w:val="22"/>
        </w:rPr>
        <w:t>tert</w:t>
      </w:r>
      <w:proofErr w:type="spellEnd"/>
      <w:r w:rsidR="0031597D" w:rsidRPr="00205BAF">
        <w:rPr>
          <w:rFonts w:ascii="Arial" w:hAnsi="Arial" w:cs="Arial"/>
          <w:iCs/>
          <w:sz w:val="22"/>
          <w:szCs w:val="22"/>
        </w:rPr>
        <w:t xml:space="preserve">-butyl </w:t>
      </w:r>
      <w:proofErr w:type="spellStart"/>
      <w:r w:rsidR="0031597D" w:rsidRPr="00205BAF">
        <w:rPr>
          <w:rFonts w:ascii="Arial" w:hAnsi="Arial" w:cs="Arial"/>
          <w:iCs/>
          <w:sz w:val="22"/>
          <w:szCs w:val="22"/>
        </w:rPr>
        <w:t>dicarbonate</w:t>
      </w:r>
      <w:proofErr w:type="spellEnd"/>
      <w:r w:rsidR="00C335C6">
        <w:rPr>
          <w:rFonts w:ascii="Arial" w:hAnsi="Arial" w:cs="Arial"/>
          <w:iCs/>
          <w:sz w:val="22"/>
          <w:szCs w:val="22"/>
        </w:rPr>
        <w:t xml:space="preserve"> </w:t>
      </w:r>
      <w:r w:rsidR="00C335C6">
        <w:rPr>
          <w:rFonts w:ascii="Arial" w:hAnsi="Arial" w:cs="Arial"/>
          <w:iCs/>
          <w:sz w:val="22"/>
          <w:szCs w:val="22"/>
        </w:rPr>
        <w:fldChar w:fldCharType="begin">
          <w:fldData xml:space="preserve">PEVuZE5vdGU+PENpdGU+PEF1dGhvcj5Cb25uZXQ8L0F1dGhvcj48WWVhcj4yMDE0PC9ZZWFyPjxS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</w:fldData>
        </w:fldChar>
      </w:r>
      <w:r w:rsidR="00C335C6">
        <w:rPr>
          <w:rFonts w:ascii="Arial" w:hAnsi="Arial" w:cs="Arial"/>
          <w:iCs/>
          <w:sz w:val="22"/>
          <w:szCs w:val="22"/>
        </w:rPr>
        <w:instrText xml:space="preserve"> ADDIN EN.CITE </w:instrText>
      </w:r>
      <w:r w:rsidR="00C335C6">
        <w:rPr>
          <w:rFonts w:ascii="Arial" w:hAnsi="Arial" w:cs="Arial"/>
          <w:iCs/>
          <w:sz w:val="22"/>
          <w:szCs w:val="22"/>
        </w:rPr>
        <w:fldChar w:fldCharType="begin">
          <w:fldData xml:space="preserve">PEVuZE5vdGU+PENpdGU+PEF1dGhvcj5Cb25uZXQ8L0F1dGhvcj48WWVhcj4yMDE0PC9ZZWFyPjxS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</w:fldData>
        </w:fldChar>
      </w:r>
      <w:r w:rsidR="00C335C6">
        <w:rPr>
          <w:rFonts w:ascii="Arial" w:hAnsi="Arial" w:cs="Arial"/>
          <w:iCs/>
          <w:sz w:val="22"/>
          <w:szCs w:val="22"/>
        </w:rPr>
        <w:instrText xml:space="preserve"> ADDIN EN.CITE.DATA </w:instrText>
      </w:r>
      <w:r w:rsidR="00C335C6">
        <w:rPr>
          <w:rFonts w:ascii="Arial" w:hAnsi="Arial" w:cs="Arial"/>
          <w:iCs/>
          <w:sz w:val="22"/>
          <w:szCs w:val="22"/>
        </w:rPr>
      </w:r>
      <w:r w:rsidR="00C335C6">
        <w:rPr>
          <w:rFonts w:ascii="Arial" w:hAnsi="Arial" w:cs="Arial"/>
          <w:iCs/>
          <w:sz w:val="22"/>
          <w:szCs w:val="22"/>
        </w:rPr>
        <w:fldChar w:fldCharType="end"/>
      </w:r>
      <w:r w:rsidR="00C335C6">
        <w:rPr>
          <w:rFonts w:ascii="Arial" w:hAnsi="Arial" w:cs="Arial"/>
          <w:iCs/>
          <w:sz w:val="22"/>
          <w:szCs w:val="22"/>
        </w:rPr>
      </w:r>
      <w:r w:rsidR="00C335C6">
        <w:rPr>
          <w:rFonts w:ascii="Arial" w:hAnsi="Arial" w:cs="Arial"/>
          <w:iCs/>
          <w:sz w:val="22"/>
          <w:szCs w:val="22"/>
        </w:rPr>
        <w:fldChar w:fldCharType="separate"/>
      </w:r>
      <w:r w:rsidR="00C335C6">
        <w:rPr>
          <w:rFonts w:ascii="Arial" w:hAnsi="Arial" w:cs="Arial"/>
          <w:iCs/>
          <w:noProof/>
          <w:sz w:val="22"/>
          <w:szCs w:val="22"/>
        </w:rPr>
        <w:t>(</w:t>
      </w:r>
      <w:hyperlink w:anchor="_ENREF_2" w:tooltip="Bonnet, 2014 #54" w:history="1">
        <w:r w:rsidR="00D36EBC">
          <w:rPr>
            <w:rFonts w:ascii="Arial" w:hAnsi="Arial" w:cs="Arial"/>
            <w:iCs/>
            <w:noProof/>
            <w:sz w:val="22"/>
            <w:szCs w:val="22"/>
          </w:rPr>
          <w:t>2</w:t>
        </w:r>
      </w:hyperlink>
      <w:r w:rsidR="00C335C6">
        <w:rPr>
          <w:rFonts w:ascii="Arial" w:hAnsi="Arial" w:cs="Arial"/>
          <w:iCs/>
          <w:noProof/>
          <w:sz w:val="22"/>
          <w:szCs w:val="22"/>
        </w:rPr>
        <w:t>)</w:t>
      </w:r>
      <w:r w:rsidR="00C335C6">
        <w:rPr>
          <w:rFonts w:ascii="Arial" w:hAnsi="Arial" w:cs="Arial"/>
          <w:iCs/>
          <w:sz w:val="22"/>
          <w:szCs w:val="22"/>
        </w:rPr>
        <w:fldChar w:fldCharType="end"/>
      </w:r>
      <w:r w:rsidR="0031597D" w:rsidRPr="00205BAF">
        <w:rPr>
          <w:rFonts w:ascii="Arial" w:hAnsi="Arial" w:cs="Arial"/>
          <w:iCs/>
          <w:sz w:val="22"/>
          <w:szCs w:val="22"/>
        </w:rPr>
        <w:t xml:space="preserve">. Purification </w:t>
      </w:r>
      <w:r w:rsidR="000E254B" w:rsidRPr="00205BAF">
        <w:rPr>
          <w:rFonts w:ascii="Arial" w:hAnsi="Arial" w:cs="Arial"/>
          <w:iCs/>
          <w:sz w:val="22"/>
          <w:szCs w:val="22"/>
        </w:rPr>
        <w:t xml:space="preserve">gave </w:t>
      </w:r>
      <w:proofErr w:type="spellStart"/>
      <w:r w:rsidR="0031597D" w:rsidRPr="00205BAF">
        <w:rPr>
          <w:rFonts w:ascii="Arial" w:hAnsi="Arial" w:cs="Arial"/>
          <w:iCs/>
          <w:sz w:val="22"/>
          <w:szCs w:val="22"/>
        </w:rPr>
        <w:t>tert</w:t>
      </w:r>
      <w:proofErr w:type="spellEnd"/>
      <w:r w:rsidR="0031597D" w:rsidRPr="00205BAF">
        <w:rPr>
          <w:rFonts w:ascii="Arial" w:hAnsi="Arial" w:cs="Arial"/>
          <w:iCs/>
          <w:sz w:val="22"/>
          <w:szCs w:val="22"/>
        </w:rPr>
        <w:t>-</w:t>
      </w:r>
      <w:r w:rsidR="000E254B" w:rsidRPr="00205BAF">
        <w:rPr>
          <w:rFonts w:ascii="Arial" w:hAnsi="Arial" w:cs="Arial"/>
          <w:iCs/>
          <w:sz w:val="22"/>
          <w:szCs w:val="22"/>
        </w:rPr>
        <w:t>b</w:t>
      </w:r>
      <w:r w:rsidR="0031597D" w:rsidRPr="00205BAF">
        <w:rPr>
          <w:rFonts w:ascii="Arial" w:hAnsi="Arial" w:cs="Arial"/>
          <w:iCs/>
          <w:sz w:val="22"/>
          <w:szCs w:val="22"/>
        </w:rPr>
        <w:t>utyl 17-hydroxy-3</w:t>
      </w:r>
      <w:proofErr w:type="gramStart"/>
      <w:r w:rsidR="0031597D" w:rsidRPr="00205BAF">
        <w:rPr>
          <w:rFonts w:ascii="Arial" w:hAnsi="Arial" w:cs="Arial"/>
          <w:iCs/>
          <w:sz w:val="22"/>
          <w:szCs w:val="22"/>
        </w:rPr>
        <w:t>,6,9,12,15</w:t>
      </w:r>
      <w:proofErr w:type="gramEnd"/>
      <w:r w:rsidR="0031597D" w:rsidRPr="00205BAF">
        <w:rPr>
          <w:rFonts w:ascii="Arial" w:hAnsi="Arial" w:cs="Arial"/>
          <w:iCs/>
          <w:sz w:val="22"/>
          <w:szCs w:val="22"/>
        </w:rPr>
        <w:t>-pentaoxaheptadec-1-ylcarbamate</w:t>
      </w:r>
      <w:r w:rsidR="009D0EF9" w:rsidRPr="00205BAF">
        <w:rPr>
          <w:rFonts w:ascii="Arial" w:hAnsi="Arial" w:cs="Arial"/>
          <w:iCs/>
          <w:sz w:val="22"/>
          <w:szCs w:val="22"/>
        </w:rPr>
        <w:t xml:space="preserve">: the precursor to </w:t>
      </w:r>
      <w:r w:rsidR="009D0EF9" w:rsidRPr="00205BAF">
        <w:rPr>
          <w:rFonts w:ascii="Arial" w:hAnsi="Arial" w:cs="Arial"/>
          <w:b/>
          <w:iCs/>
          <w:sz w:val="22"/>
          <w:szCs w:val="22"/>
        </w:rPr>
        <w:t>1</w:t>
      </w:r>
      <w:r w:rsidR="000E254B" w:rsidRPr="00205BAF">
        <w:rPr>
          <w:rFonts w:ascii="Arial" w:hAnsi="Arial" w:cs="Arial"/>
          <w:iCs/>
          <w:sz w:val="22"/>
          <w:szCs w:val="22"/>
        </w:rPr>
        <w:t xml:space="preserve">. In the final step the </w:t>
      </w:r>
      <w:proofErr w:type="spellStart"/>
      <w:r w:rsidR="000E254B" w:rsidRPr="00205BAF">
        <w:rPr>
          <w:rFonts w:ascii="Arial" w:hAnsi="Arial" w:cs="Arial"/>
          <w:iCs/>
          <w:sz w:val="22"/>
          <w:szCs w:val="22"/>
        </w:rPr>
        <w:t>hydroxy</w:t>
      </w:r>
      <w:proofErr w:type="spellEnd"/>
      <w:r w:rsidR="000E254B" w:rsidRPr="00205BAF">
        <w:rPr>
          <w:rFonts w:ascii="Arial" w:hAnsi="Arial" w:cs="Arial"/>
          <w:iCs/>
          <w:sz w:val="22"/>
          <w:szCs w:val="22"/>
        </w:rPr>
        <w:t xml:space="preserve"> end group was converted to a carboxylic acid group by</w:t>
      </w:r>
      <w:r w:rsidR="00C01CFC" w:rsidRPr="00205BAF">
        <w:rPr>
          <w:rFonts w:ascii="Arial" w:hAnsi="Arial" w:cs="Arial"/>
          <w:iCs/>
          <w:sz w:val="22"/>
          <w:szCs w:val="22"/>
        </w:rPr>
        <w:t xml:space="preserve"> adaptation of</w:t>
      </w:r>
      <w:r w:rsidR="000E254B" w:rsidRPr="00205BAF">
        <w:rPr>
          <w:rFonts w:ascii="Arial" w:hAnsi="Arial" w:cs="Arial"/>
          <w:iCs/>
          <w:sz w:val="22"/>
          <w:szCs w:val="22"/>
        </w:rPr>
        <w:t xml:space="preserve"> an oxidation method as described by Araki et al. </w:t>
      </w:r>
      <w:r w:rsidR="00C55FB1" w:rsidRPr="00205BAF">
        <w:rPr>
          <w:rFonts w:ascii="Arial" w:hAnsi="Arial" w:cs="Arial"/>
          <w:iCs/>
          <w:sz w:val="22"/>
          <w:szCs w:val="22"/>
        </w:rPr>
        <w:t xml:space="preserve">that employs </w:t>
      </w:r>
      <w:proofErr w:type="spellStart"/>
      <w:r w:rsidR="000E254B" w:rsidRPr="00205BAF">
        <w:rPr>
          <w:rFonts w:ascii="Arial" w:hAnsi="Arial" w:cs="Arial"/>
          <w:iCs/>
          <w:sz w:val="22"/>
          <w:szCs w:val="22"/>
        </w:rPr>
        <w:t>Na</w:t>
      </w:r>
      <w:r w:rsidR="00682BD8" w:rsidRPr="00205BAF">
        <w:rPr>
          <w:rFonts w:ascii="Arial" w:hAnsi="Arial" w:cs="Arial"/>
          <w:iCs/>
          <w:sz w:val="22"/>
          <w:szCs w:val="22"/>
        </w:rPr>
        <w:t>OCl</w:t>
      </w:r>
      <w:proofErr w:type="spellEnd"/>
      <w:r w:rsidR="000E254B" w:rsidRPr="00205BAF">
        <w:rPr>
          <w:rFonts w:ascii="Arial" w:hAnsi="Arial" w:cs="Arial"/>
          <w:iCs/>
          <w:sz w:val="22"/>
          <w:szCs w:val="22"/>
        </w:rPr>
        <w:t xml:space="preserve">, </w:t>
      </w:r>
      <w:proofErr w:type="spellStart"/>
      <w:r w:rsidR="000E254B" w:rsidRPr="00205BAF">
        <w:rPr>
          <w:rFonts w:ascii="Arial" w:hAnsi="Arial" w:cs="Arial"/>
          <w:iCs/>
          <w:sz w:val="22"/>
          <w:szCs w:val="22"/>
        </w:rPr>
        <w:t>NaBr</w:t>
      </w:r>
      <w:proofErr w:type="spellEnd"/>
      <w:r w:rsidR="000E254B" w:rsidRPr="00205BAF">
        <w:rPr>
          <w:rFonts w:ascii="Arial" w:hAnsi="Arial" w:cs="Arial"/>
          <w:iCs/>
          <w:sz w:val="22"/>
          <w:szCs w:val="22"/>
        </w:rPr>
        <w:t xml:space="preserve"> and TEMPO </w:t>
      </w:r>
      <w:r w:rsidR="00C335C6">
        <w:rPr>
          <w:rFonts w:ascii="Arial" w:hAnsi="Arial" w:cs="Arial"/>
          <w:iCs/>
          <w:sz w:val="22"/>
          <w:szCs w:val="22"/>
        </w:rPr>
        <w:fldChar w:fldCharType="begin"/>
      </w:r>
      <w:r w:rsidR="00C335C6">
        <w:rPr>
          <w:rFonts w:ascii="Arial" w:hAnsi="Arial" w:cs="Arial"/>
          <w:iCs/>
          <w:sz w:val="22"/>
          <w:szCs w:val="22"/>
        </w:rPr>
        <w:instrText xml:space="preserve"> ADDIN EN.CITE &lt;EndNote&gt;&lt;Cite&gt;&lt;Author&gt;Araki&lt;/Author&gt;&lt;Year&gt;2005&lt;/Year&gt;&lt;RecNum&gt;56&lt;/RecNum&gt;&lt;DisplayText&gt;(4)&lt;/DisplayText&gt;&lt;record&gt;&lt;rec-number&gt;56&lt;/rec-number&gt;&lt;foreign-keys&gt;&lt;key app="EN" db-id="tfdtwaetttts02e2vfiv5fw90ppxxpepaaxe" timestamp="1510079667"&gt;56&lt;/key&gt;&lt;/foreign-keys&gt;&lt;ref-type name="Journal Article"&gt;17&lt;/ref-type&gt;&lt;contributors&gt;&lt;authors&gt;&lt;author&gt;Araki, J.&lt;/author&gt;&lt;author&gt;Zhao, C. M.&lt;/author&gt;&lt;author&gt;Kohzo, I.&lt;/author&gt;&lt;/authors&gt;&lt;/contributors&gt;&lt;auth-address&gt;Araki, J&amp;#xD;Univ Tokyo, Dept Adv Mat Sci, Grad Sch Frontier Sci, 5-1-5 Kashiwanoha, Kashiwa, Chiba 2778562, Japan&amp;#xD;Univ Tokyo, Dept Adv Mat Sci, Grad Sch Frontier Sci, 5-1-5 Kashiwanoha, Kashiwa, Chiba 2778562, Japan&amp;#xD;Univ Tokyo, Dept Adv Mat Sci, Grad Sch Frontier Sci, Kashiwa, Chiba 2778562, Japan&amp;#xD;Japan Sci &amp;amp; Technol Corp, CREST, Tsukuba, Ibaraki 3058562, Japan&lt;/auth-address&gt;&lt;titles&gt;&lt;title&gt;Efficient production of polyrotaxanes from alpha-cyclodextrin and poly(ethylene glycol)&lt;/title&gt;&lt;secondary-title&gt;Macromolecules&lt;/secondary-title&gt;&lt;alt-title&gt;Macromolecules&lt;/alt-title&gt;&lt;/titles&gt;&lt;periodical&gt;&lt;full-title&gt;Macromolecules&lt;/full-title&gt;&lt;abbr-1&gt;Macromolecules&lt;/abbr-1&gt;&lt;abbr-2&gt;Macromolecules&lt;/abbr-2&gt;&lt;/periodical&gt;&lt;alt-periodical&gt;&lt;full-title&gt;Macromolecules&lt;/full-title&gt;&lt;abbr-1&gt;Macromolecules&lt;/abbr-1&gt;&lt;abbr-2&gt;Macromolecules&lt;/abbr-2&gt;&lt;/alt-periodical&gt;&lt;pages&gt;7524-7527&lt;/pages&gt;&lt;volume&gt;38&lt;/volume&gt;&lt;number&gt;17&lt;/number&gt;&lt;dates&gt;&lt;year&gt;2005&lt;/year&gt;&lt;pub-dates&gt;&lt;date&gt;Aug 23&lt;/date&gt;&lt;/pub-dates&gt;&lt;/dates&gt;&lt;isbn&gt;0024-9297&lt;/isbn&gt;&lt;accession-num&gt;ISI:000231274100043&lt;/accession-num&gt;&lt;urls&gt;&lt;related-urls&gt;&lt;url&gt;&amp;lt;Go to ISI&amp;gt;://000231274100043&lt;/url&gt;&lt;/related-urls&gt;&lt;/urls&gt;&lt;electronic-resource-num&gt;Doi 10.1021/Ma050290+&lt;/electronic-resource-num&gt;&lt;language&gt;English&lt;/language&gt;&lt;/record&gt;&lt;/Cite&gt;&lt;/EndNote&gt;</w:instrText>
      </w:r>
      <w:r w:rsidR="00C335C6">
        <w:rPr>
          <w:rFonts w:ascii="Arial" w:hAnsi="Arial" w:cs="Arial"/>
          <w:iCs/>
          <w:sz w:val="22"/>
          <w:szCs w:val="22"/>
        </w:rPr>
        <w:fldChar w:fldCharType="separate"/>
      </w:r>
      <w:r w:rsidR="00C335C6">
        <w:rPr>
          <w:rFonts w:ascii="Arial" w:hAnsi="Arial" w:cs="Arial"/>
          <w:iCs/>
          <w:noProof/>
          <w:sz w:val="22"/>
          <w:szCs w:val="22"/>
        </w:rPr>
        <w:t>(</w:t>
      </w:r>
      <w:hyperlink w:anchor="_ENREF_4" w:tooltip="Araki, 2005 #56" w:history="1">
        <w:r w:rsidR="00D36EBC">
          <w:rPr>
            <w:rFonts w:ascii="Arial" w:hAnsi="Arial" w:cs="Arial"/>
            <w:iCs/>
            <w:noProof/>
            <w:sz w:val="22"/>
            <w:szCs w:val="22"/>
          </w:rPr>
          <w:t>4</w:t>
        </w:r>
      </w:hyperlink>
      <w:r w:rsidR="00C335C6">
        <w:rPr>
          <w:rFonts w:ascii="Arial" w:hAnsi="Arial" w:cs="Arial"/>
          <w:iCs/>
          <w:noProof/>
          <w:sz w:val="22"/>
          <w:szCs w:val="22"/>
        </w:rPr>
        <w:t>)</w:t>
      </w:r>
      <w:r w:rsidR="00C335C6">
        <w:rPr>
          <w:rFonts w:ascii="Arial" w:hAnsi="Arial" w:cs="Arial"/>
          <w:iCs/>
          <w:sz w:val="22"/>
          <w:szCs w:val="22"/>
        </w:rPr>
        <w:fldChar w:fldCharType="end"/>
      </w:r>
      <w:r w:rsidR="00205BAF">
        <w:rPr>
          <w:rFonts w:ascii="Arial" w:hAnsi="Arial" w:cs="Arial"/>
          <w:iCs/>
          <w:sz w:val="22"/>
          <w:szCs w:val="22"/>
        </w:rPr>
        <w:t>.</w:t>
      </w:r>
      <w:r w:rsidR="000E254B" w:rsidRPr="00205BAF">
        <w:rPr>
          <w:rFonts w:ascii="Arial" w:hAnsi="Arial" w:cs="Arial"/>
          <w:iCs/>
          <w:sz w:val="22"/>
          <w:szCs w:val="22"/>
        </w:rPr>
        <w:t xml:space="preserve"> </w:t>
      </w:r>
    </w:p>
    <w:p w14:paraId="566821E5" w14:textId="33B69F34" w:rsidR="00C5570A" w:rsidRPr="00205BAF" w:rsidRDefault="000E254B" w:rsidP="00A34E3E">
      <w:pPr>
        <w:spacing w:line="276" w:lineRule="auto"/>
        <w:jc w:val="both"/>
        <w:rPr>
          <w:rFonts w:ascii="Arial" w:eastAsia="Calibri" w:hAnsi="Arial" w:cs="Arial"/>
          <w:sz w:val="22"/>
          <w:szCs w:val="22"/>
        </w:rPr>
      </w:pPr>
      <w:r w:rsidRPr="00205BAF">
        <w:rPr>
          <w:rFonts w:ascii="Arial" w:hAnsi="Arial" w:cs="Arial"/>
          <w:iCs/>
          <w:sz w:val="22"/>
          <w:szCs w:val="22"/>
        </w:rPr>
        <w:t>Particularly,</w:t>
      </w:r>
      <w:r w:rsidR="00C5570A" w:rsidRPr="00205BAF">
        <w:rPr>
          <w:rFonts w:ascii="Arial" w:hAnsi="Arial" w:cs="Arial"/>
          <w:iCs/>
          <w:sz w:val="22"/>
          <w:szCs w:val="22"/>
        </w:rPr>
        <w:t xml:space="preserve"> </w:t>
      </w:r>
      <w:r w:rsidR="00C5570A" w:rsidRPr="00205BAF">
        <w:rPr>
          <w:rFonts w:ascii="Arial" w:hAnsi="Arial" w:cs="Arial"/>
          <w:sz w:val="22"/>
          <w:szCs w:val="22"/>
        </w:rPr>
        <w:t xml:space="preserve">TEMPO (60 mg, 0.38 </w:t>
      </w:r>
      <w:proofErr w:type="spellStart"/>
      <w:r w:rsidR="00C5570A" w:rsidRPr="00205BAF">
        <w:rPr>
          <w:rFonts w:ascii="Arial" w:hAnsi="Arial" w:cs="Arial"/>
          <w:sz w:val="22"/>
          <w:szCs w:val="22"/>
        </w:rPr>
        <w:t>mmol</w:t>
      </w:r>
      <w:proofErr w:type="spellEnd"/>
      <w:r w:rsidR="00C5570A" w:rsidRPr="00205BAF">
        <w:rPr>
          <w:rFonts w:ascii="Arial" w:hAnsi="Arial" w:cs="Arial"/>
          <w:sz w:val="22"/>
          <w:szCs w:val="22"/>
        </w:rPr>
        <w:t xml:space="preserve">) and </w:t>
      </w:r>
      <w:proofErr w:type="spellStart"/>
      <w:r w:rsidR="00C5570A" w:rsidRPr="00205BAF">
        <w:rPr>
          <w:rFonts w:ascii="Arial" w:hAnsi="Arial" w:cs="Arial"/>
          <w:sz w:val="22"/>
          <w:szCs w:val="22"/>
        </w:rPr>
        <w:t>NaBr</w:t>
      </w:r>
      <w:proofErr w:type="spellEnd"/>
      <w:r w:rsidR="00C5570A" w:rsidRPr="00205BAF">
        <w:rPr>
          <w:rFonts w:ascii="Arial" w:hAnsi="Arial" w:cs="Arial"/>
          <w:sz w:val="22"/>
          <w:szCs w:val="22"/>
        </w:rPr>
        <w:t xml:space="preserve"> (57 mg, 0.55 </w:t>
      </w:r>
      <w:proofErr w:type="spellStart"/>
      <w:r w:rsidR="00C5570A" w:rsidRPr="00205BAF">
        <w:rPr>
          <w:rFonts w:ascii="Arial" w:hAnsi="Arial" w:cs="Arial"/>
          <w:sz w:val="22"/>
          <w:szCs w:val="22"/>
        </w:rPr>
        <w:t>mmol</w:t>
      </w:r>
      <w:proofErr w:type="spellEnd"/>
      <w:r w:rsidR="00C5570A" w:rsidRPr="00205BAF">
        <w:rPr>
          <w:rFonts w:ascii="Arial" w:hAnsi="Arial" w:cs="Arial"/>
          <w:sz w:val="22"/>
          <w:szCs w:val="22"/>
        </w:rPr>
        <w:t xml:space="preserve">) were added to a 13% solution of </w:t>
      </w:r>
      <w:proofErr w:type="spellStart"/>
      <w:r w:rsidR="00C5570A" w:rsidRPr="00205BAF">
        <w:rPr>
          <w:rFonts w:ascii="Arial" w:hAnsi="Arial" w:cs="Arial"/>
          <w:sz w:val="22"/>
          <w:szCs w:val="22"/>
        </w:rPr>
        <w:t>NaOCl</w:t>
      </w:r>
      <w:proofErr w:type="spellEnd"/>
      <w:r w:rsidR="00C5570A" w:rsidRPr="00205BAF">
        <w:rPr>
          <w:rFonts w:ascii="Arial" w:hAnsi="Arial" w:cs="Arial"/>
          <w:sz w:val="22"/>
          <w:szCs w:val="22"/>
        </w:rPr>
        <w:t xml:space="preserve"> (2 mL), saturated NaHCO</w:t>
      </w:r>
      <w:r w:rsidR="00C5570A" w:rsidRPr="00205BAF">
        <w:rPr>
          <w:rFonts w:ascii="Arial" w:hAnsi="Arial" w:cs="Arial"/>
          <w:sz w:val="22"/>
          <w:szCs w:val="22"/>
          <w:vertAlign w:val="subscript"/>
        </w:rPr>
        <w:t>3</w:t>
      </w:r>
      <w:r w:rsidR="00C5570A" w:rsidRPr="00205BAF">
        <w:rPr>
          <w:rFonts w:ascii="Arial" w:hAnsi="Arial" w:cs="Arial"/>
          <w:sz w:val="22"/>
          <w:szCs w:val="22"/>
        </w:rPr>
        <w:t xml:space="preserve"> (2 mL) and water (20 mL). The solution was stirred until the TEMPO had dissolved. Subsequently, </w:t>
      </w:r>
      <w:proofErr w:type="spellStart"/>
      <w:r w:rsidR="00C5570A" w:rsidRPr="00205BAF">
        <w:rPr>
          <w:rFonts w:ascii="Arial" w:hAnsi="Arial" w:cs="Arial"/>
          <w:iCs/>
          <w:sz w:val="22"/>
          <w:szCs w:val="22"/>
        </w:rPr>
        <w:t>tert</w:t>
      </w:r>
      <w:proofErr w:type="spellEnd"/>
      <w:r w:rsidR="00C5570A" w:rsidRPr="00205BAF">
        <w:rPr>
          <w:rFonts w:ascii="Arial" w:hAnsi="Arial" w:cs="Arial"/>
          <w:iCs/>
          <w:sz w:val="22"/>
          <w:szCs w:val="22"/>
        </w:rPr>
        <w:t>-butyl 17-hydroxy-3</w:t>
      </w:r>
      <w:proofErr w:type="gramStart"/>
      <w:r w:rsidR="00C5570A" w:rsidRPr="00205BAF">
        <w:rPr>
          <w:rFonts w:ascii="Arial" w:hAnsi="Arial" w:cs="Arial"/>
          <w:iCs/>
          <w:sz w:val="22"/>
          <w:szCs w:val="22"/>
        </w:rPr>
        <w:t>,6,9,12,15</w:t>
      </w:r>
      <w:proofErr w:type="gramEnd"/>
      <w:r w:rsidR="00C5570A" w:rsidRPr="00205BAF">
        <w:rPr>
          <w:rFonts w:ascii="Arial" w:hAnsi="Arial" w:cs="Arial"/>
          <w:iCs/>
          <w:sz w:val="22"/>
          <w:szCs w:val="22"/>
        </w:rPr>
        <w:t>-pentaoxaheptadec-1-ylcarbamate</w:t>
      </w:r>
      <w:r w:rsidR="00C5570A" w:rsidRPr="00205BAF">
        <w:rPr>
          <w:rFonts w:ascii="Arial" w:hAnsi="Arial" w:cs="Arial"/>
          <w:sz w:val="22"/>
          <w:szCs w:val="22"/>
        </w:rPr>
        <w:t xml:space="preserve"> (0.3 g, 0.79 </w:t>
      </w:r>
      <w:proofErr w:type="spellStart"/>
      <w:r w:rsidR="00C5570A" w:rsidRPr="00205BAF">
        <w:rPr>
          <w:rFonts w:ascii="Arial" w:hAnsi="Arial" w:cs="Arial"/>
          <w:sz w:val="22"/>
          <w:szCs w:val="22"/>
        </w:rPr>
        <w:t>mmol</w:t>
      </w:r>
      <w:proofErr w:type="spellEnd"/>
      <w:r w:rsidR="00C5570A" w:rsidRPr="00205BAF">
        <w:rPr>
          <w:rFonts w:ascii="Arial" w:hAnsi="Arial" w:cs="Arial"/>
          <w:sz w:val="22"/>
          <w:szCs w:val="22"/>
        </w:rPr>
        <w:t>) was added and the mixture was stirred for 1 hour at room temperature. A saturated solution of NaHSO</w:t>
      </w:r>
      <w:r w:rsidR="00C5570A" w:rsidRPr="00205BAF">
        <w:rPr>
          <w:rFonts w:ascii="Arial" w:hAnsi="Arial" w:cs="Arial"/>
          <w:sz w:val="22"/>
          <w:szCs w:val="22"/>
          <w:vertAlign w:val="subscript"/>
        </w:rPr>
        <w:t>3</w:t>
      </w:r>
      <w:r w:rsidR="00C5570A" w:rsidRPr="00205BAF">
        <w:rPr>
          <w:rFonts w:ascii="Arial" w:hAnsi="Arial" w:cs="Arial"/>
          <w:sz w:val="22"/>
          <w:szCs w:val="22"/>
        </w:rPr>
        <w:t xml:space="preserve"> (2 mL) was added</w:t>
      </w:r>
      <w:r w:rsidR="00053E33" w:rsidRPr="00205BAF">
        <w:rPr>
          <w:rFonts w:ascii="Arial" w:hAnsi="Arial" w:cs="Arial"/>
          <w:sz w:val="22"/>
          <w:szCs w:val="22"/>
        </w:rPr>
        <w:t>, and t</w:t>
      </w:r>
      <w:r w:rsidR="00C5570A" w:rsidRPr="00205BAF">
        <w:rPr>
          <w:rFonts w:ascii="Arial" w:hAnsi="Arial" w:cs="Arial"/>
          <w:sz w:val="22"/>
          <w:szCs w:val="22"/>
        </w:rPr>
        <w:t xml:space="preserve">he </w:t>
      </w:r>
      <w:r w:rsidR="00053E33" w:rsidRPr="00205BAF">
        <w:rPr>
          <w:rFonts w:ascii="Arial" w:hAnsi="Arial" w:cs="Arial"/>
          <w:sz w:val="22"/>
          <w:szCs w:val="22"/>
        </w:rPr>
        <w:t>cru</w:t>
      </w:r>
      <w:r w:rsidR="00C5570A" w:rsidRPr="00205BAF">
        <w:rPr>
          <w:rFonts w:ascii="Arial" w:hAnsi="Arial" w:cs="Arial"/>
          <w:sz w:val="22"/>
          <w:szCs w:val="22"/>
        </w:rPr>
        <w:t>de mixture was extracted with CHCl</w:t>
      </w:r>
      <w:r w:rsidR="00C5570A" w:rsidRPr="00205BAF">
        <w:rPr>
          <w:rFonts w:ascii="Arial" w:hAnsi="Arial" w:cs="Arial"/>
          <w:sz w:val="22"/>
          <w:szCs w:val="22"/>
          <w:vertAlign w:val="subscript"/>
        </w:rPr>
        <w:t>3</w:t>
      </w:r>
      <w:r w:rsidR="00C5570A" w:rsidRPr="00205BAF">
        <w:rPr>
          <w:rFonts w:ascii="Arial" w:hAnsi="Arial" w:cs="Arial"/>
          <w:sz w:val="22"/>
          <w:szCs w:val="22"/>
        </w:rPr>
        <w:t xml:space="preserve"> </w:t>
      </w:r>
      <w:r w:rsidR="00053E33" w:rsidRPr="00205BAF">
        <w:rPr>
          <w:rFonts w:ascii="Arial" w:hAnsi="Arial" w:cs="Arial"/>
          <w:sz w:val="22"/>
          <w:szCs w:val="22"/>
        </w:rPr>
        <w:t>to remove TEMPO and organic by-products</w:t>
      </w:r>
      <w:r w:rsidR="00C5570A" w:rsidRPr="00205BAF">
        <w:rPr>
          <w:rFonts w:ascii="Arial" w:hAnsi="Arial" w:cs="Arial"/>
          <w:sz w:val="22"/>
          <w:szCs w:val="22"/>
        </w:rPr>
        <w:t>. The pH of the water layer was</w:t>
      </w:r>
      <w:r w:rsidR="00053E33" w:rsidRPr="00205BAF">
        <w:rPr>
          <w:rFonts w:ascii="Arial" w:hAnsi="Arial" w:cs="Arial"/>
          <w:sz w:val="22"/>
          <w:szCs w:val="22"/>
        </w:rPr>
        <w:t xml:space="preserve"> then</w:t>
      </w:r>
      <w:r w:rsidR="00C5570A" w:rsidRPr="00205BAF">
        <w:rPr>
          <w:rFonts w:ascii="Arial" w:hAnsi="Arial" w:cs="Arial"/>
          <w:sz w:val="22"/>
          <w:szCs w:val="22"/>
        </w:rPr>
        <w:t xml:space="preserve"> lowered to pH=1 by addition of </w:t>
      </w:r>
      <w:r w:rsidR="00053E33" w:rsidRPr="00205BAF">
        <w:rPr>
          <w:rFonts w:ascii="Arial" w:hAnsi="Arial" w:cs="Arial"/>
          <w:sz w:val="22"/>
          <w:szCs w:val="22"/>
        </w:rPr>
        <w:t xml:space="preserve">an </w:t>
      </w:r>
      <w:proofErr w:type="spellStart"/>
      <w:r w:rsidR="00C5570A" w:rsidRPr="00205BAF">
        <w:rPr>
          <w:rFonts w:ascii="Arial" w:hAnsi="Arial" w:cs="Arial"/>
          <w:sz w:val="22"/>
          <w:szCs w:val="22"/>
        </w:rPr>
        <w:t>HCl</w:t>
      </w:r>
      <w:proofErr w:type="spellEnd"/>
      <w:r w:rsidR="00053E33" w:rsidRPr="00205BAF">
        <w:rPr>
          <w:rFonts w:ascii="Arial" w:hAnsi="Arial" w:cs="Arial"/>
          <w:sz w:val="22"/>
          <w:szCs w:val="22"/>
        </w:rPr>
        <w:t xml:space="preserve"> solution, </w:t>
      </w:r>
      <w:r w:rsidR="00C5570A" w:rsidRPr="00205BAF">
        <w:rPr>
          <w:rFonts w:ascii="Arial" w:hAnsi="Arial" w:cs="Arial"/>
          <w:sz w:val="22"/>
          <w:szCs w:val="22"/>
        </w:rPr>
        <w:t xml:space="preserve">and </w:t>
      </w:r>
      <w:r w:rsidR="00053E33" w:rsidRPr="00205BAF">
        <w:rPr>
          <w:rFonts w:ascii="Arial" w:hAnsi="Arial" w:cs="Arial"/>
          <w:sz w:val="22"/>
          <w:szCs w:val="22"/>
        </w:rPr>
        <w:t xml:space="preserve">the water layer was </w:t>
      </w:r>
      <w:r w:rsidR="00C5570A" w:rsidRPr="00205BAF">
        <w:rPr>
          <w:rFonts w:ascii="Arial" w:hAnsi="Arial" w:cs="Arial"/>
          <w:sz w:val="22"/>
          <w:szCs w:val="22"/>
        </w:rPr>
        <w:t>subsequently extracted with CHCl</w:t>
      </w:r>
      <w:r w:rsidR="00C5570A" w:rsidRPr="00205BAF">
        <w:rPr>
          <w:rFonts w:ascii="Arial" w:hAnsi="Arial" w:cs="Arial"/>
          <w:sz w:val="22"/>
          <w:szCs w:val="22"/>
          <w:vertAlign w:val="subscript"/>
        </w:rPr>
        <w:t>3</w:t>
      </w:r>
      <w:r w:rsidR="00C5570A" w:rsidRPr="00205BAF">
        <w:rPr>
          <w:rFonts w:ascii="Arial" w:hAnsi="Arial" w:cs="Arial"/>
          <w:sz w:val="22"/>
          <w:szCs w:val="22"/>
        </w:rPr>
        <w:t xml:space="preserve"> (four times). </w:t>
      </w:r>
      <w:r w:rsidR="00C5570A" w:rsidRPr="00205BAF">
        <w:rPr>
          <w:rFonts w:ascii="Arial" w:eastAsia="Calibri" w:hAnsi="Arial" w:cs="Arial"/>
          <w:sz w:val="22"/>
          <w:szCs w:val="22"/>
        </w:rPr>
        <w:t>After drying</w:t>
      </w:r>
      <w:r w:rsidR="00053E33" w:rsidRPr="00205BAF">
        <w:rPr>
          <w:rFonts w:ascii="Arial" w:eastAsia="Calibri" w:hAnsi="Arial" w:cs="Arial"/>
          <w:sz w:val="22"/>
          <w:szCs w:val="22"/>
        </w:rPr>
        <w:t xml:space="preserve"> of the collected organic layers </w:t>
      </w:r>
      <w:r w:rsidR="00C5570A" w:rsidRPr="00205BAF">
        <w:rPr>
          <w:rFonts w:ascii="Arial" w:eastAsia="Calibri" w:hAnsi="Arial" w:cs="Arial"/>
          <w:sz w:val="22"/>
          <w:szCs w:val="22"/>
        </w:rPr>
        <w:t xml:space="preserve">over </w:t>
      </w:r>
      <w:r w:rsidR="00C5570A" w:rsidRPr="00205BAF">
        <w:rPr>
          <w:rFonts w:ascii="Arial" w:hAnsi="Arial" w:cs="Arial"/>
          <w:sz w:val="22"/>
          <w:szCs w:val="22"/>
        </w:rPr>
        <w:t>Na</w:t>
      </w:r>
      <w:r w:rsidR="00C5570A" w:rsidRPr="00205BAF">
        <w:rPr>
          <w:rFonts w:ascii="Arial" w:hAnsi="Arial" w:cs="Arial"/>
          <w:sz w:val="22"/>
          <w:szCs w:val="22"/>
          <w:vertAlign w:val="subscript"/>
        </w:rPr>
        <w:t>2</w:t>
      </w:r>
      <w:r w:rsidR="00C5570A" w:rsidRPr="00205BAF">
        <w:rPr>
          <w:rFonts w:ascii="Arial" w:hAnsi="Arial" w:cs="Arial"/>
          <w:sz w:val="22"/>
          <w:szCs w:val="22"/>
        </w:rPr>
        <w:t>SO</w:t>
      </w:r>
      <w:r w:rsidR="00C5570A" w:rsidRPr="00205BAF">
        <w:rPr>
          <w:rFonts w:ascii="Arial" w:hAnsi="Arial" w:cs="Arial"/>
          <w:sz w:val="22"/>
          <w:szCs w:val="22"/>
          <w:vertAlign w:val="subscript"/>
        </w:rPr>
        <w:t>4</w:t>
      </w:r>
      <w:r w:rsidR="00C5570A" w:rsidRPr="00205BAF">
        <w:rPr>
          <w:rFonts w:ascii="Arial" w:eastAsia="Calibri" w:hAnsi="Arial" w:cs="Arial"/>
          <w:sz w:val="22"/>
          <w:szCs w:val="22"/>
        </w:rPr>
        <w:t xml:space="preserve">, the solvent was evaporated </w:t>
      </w:r>
      <w:r w:rsidR="00C5570A" w:rsidRPr="00205BAF">
        <w:rPr>
          <w:rFonts w:ascii="Arial" w:eastAsia="Calibri" w:hAnsi="Arial" w:cs="Arial"/>
          <w:i/>
          <w:iCs/>
          <w:sz w:val="22"/>
          <w:szCs w:val="22"/>
        </w:rPr>
        <w:t xml:space="preserve">in </w:t>
      </w:r>
      <w:proofErr w:type="spellStart"/>
      <w:r w:rsidR="00C5570A" w:rsidRPr="00205BAF">
        <w:rPr>
          <w:rFonts w:ascii="Arial" w:eastAsia="Calibri" w:hAnsi="Arial" w:cs="Arial"/>
          <w:i/>
          <w:iCs/>
          <w:sz w:val="22"/>
          <w:szCs w:val="22"/>
        </w:rPr>
        <w:t>vacuo</w:t>
      </w:r>
      <w:proofErr w:type="spellEnd"/>
      <w:r w:rsidR="00C5570A" w:rsidRPr="00205BAF">
        <w:rPr>
          <w:rFonts w:ascii="Arial" w:eastAsia="Calibri" w:hAnsi="Arial" w:cs="Arial"/>
          <w:sz w:val="22"/>
          <w:szCs w:val="22"/>
        </w:rPr>
        <w:t xml:space="preserve">, resulting in </w:t>
      </w:r>
      <w:r w:rsidR="00053E33" w:rsidRPr="00205BAF">
        <w:rPr>
          <w:rFonts w:ascii="Arial" w:eastAsia="Calibri" w:hAnsi="Arial" w:cs="Arial"/>
          <w:sz w:val="22"/>
          <w:szCs w:val="22"/>
        </w:rPr>
        <w:t xml:space="preserve">the </w:t>
      </w:r>
      <w:r w:rsidR="00985790">
        <w:rPr>
          <w:rFonts w:ascii="Arial" w:eastAsia="Calibri" w:hAnsi="Arial" w:cs="Arial"/>
          <w:sz w:val="22"/>
          <w:szCs w:val="22"/>
        </w:rPr>
        <w:t>colo</w:t>
      </w:r>
      <w:r w:rsidR="00C5570A" w:rsidRPr="00205BAF">
        <w:rPr>
          <w:rFonts w:ascii="Arial" w:eastAsia="Calibri" w:hAnsi="Arial" w:cs="Arial"/>
          <w:sz w:val="22"/>
          <w:szCs w:val="22"/>
        </w:rPr>
        <w:t xml:space="preserve">rless oil </w:t>
      </w:r>
      <w:r w:rsidR="00053E33" w:rsidRPr="00205BAF">
        <w:rPr>
          <w:rFonts w:ascii="Arial" w:eastAsia="Calibri" w:hAnsi="Arial" w:cs="Arial"/>
          <w:b/>
          <w:sz w:val="22"/>
          <w:szCs w:val="22"/>
        </w:rPr>
        <w:t>1</w:t>
      </w:r>
      <w:r w:rsidR="00053E33" w:rsidRPr="00205BAF">
        <w:rPr>
          <w:rFonts w:ascii="Arial" w:eastAsia="Calibri" w:hAnsi="Arial" w:cs="Arial"/>
          <w:sz w:val="22"/>
          <w:szCs w:val="22"/>
        </w:rPr>
        <w:t xml:space="preserve"> </w:t>
      </w:r>
      <w:r w:rsidR="00C5570A" w:rsidRPr="00205BAF">
        <w:rPr>
          <w:rFonts w:ascii="Arial" w:eastAsia="Calibri" w:hAnsi="Arial" w:cs="Arial"/>
          <w:sz w:val="22"/>
          <w:szCs w:val="22"/>
        </w:rPr>
        <w:t xml:space="preserve">(0.3g, 0.76 </w:t>
      </w:r>
      <w:proofErr w:type="spellStart"/>
      <w:r w:rsidR="00C5570A" w:rsidRPr="00205BAF">
        <w:rPr>
          <w:rFonts w:ascii="Arial" w:eastAsia="Calibri" w:hAnsi="Arial" w:cs="Arial"/>
          <w:sz w:val="22"/>
          <w:szCs w:val="22"/>
        </w:rPr>
        <w:t>mmol</w:t>
      </w:r>
      <w:proofErr w:type="spellEnd"/>
      <w:r w:rsidR="00C5570A" w:rsidRPr="00205BAF">
        <w:rPr>
          <w:rFonts w:ascii="Arial" w:eastAsia="Calibri" w:hAnsi="Arial" w:cs="Arial"/>
          <w:sz w:val="22"/>
          <w:szCs w:val="22"/>
        </w:rPr>
        <w:t>, 96%).</w:t>
      </w:r>
    </w:p>
    <w:p w14:paraId="73E9343E" w14:textId="15DBAD97" w:rsidR="00C5570A" w:rsidRPr="00205BAF" w:rsidRDefault="00C5570A" w:rsidP="00A34E3E">
      <w:pPr>
        <w:spacing w:line="276" w:lineRule="auto"/>
        <w:jc w:val="both"/>
        <w:rPr>
          <w:rFonts w:ascii="Arial" w:hAnsi="Arial" w:cs="Arial"/>
        </w:rPr>
      </w:pPr>
      <w:r w:rsidRPr="00205BAF">
        <w:rPr>
          <w:rFonts w:ascii="Arial" w:hAnsi="Arial" w:cs="Arial"/>
          <w:sz w:val="22"/>
          <w:szCs w:val="22"/>
          <w:vertAlign w:val="superscript"/>
        </w:rPr>
        <w:t>1</w:t>
      </w:r>
      <w:r w:rsidRPr="00205BAF">
        <w:rPr>
          <w:rFonts w:ascii="Arial" w:hAnsi="Arial" w:cs="Arial"/>
          <w:sz w:val="22"/>
          <w:szCs w:val="22"/>
        </w:rPr>
        <w:t>H NMR (CDCl</w:t>
      </w:r>
      <w:r w:rsidRPr="00205BAF">
        <w:rPr>
          <w:rFonts w:ascii="Arial" w:hAnsi="Arial" w:cs="Arial"/>
          <w:sz w:val="22"/>
          <w:szCs w:val="22"/>
          <w:vertAlign w:val="subscript"/>
        </w:rPr>
        <w:t>3</w:t>
      </w:r>
      <w:r w:rsidRPr="00205BAF">
        <w:rPr>
          <w:rFonts w:ascii="Arial" w:hAnsi="Arial" w:cs="Arial"/>
          <w:sz w:val="22"/>
          <w:szCs w:val="22"/>
        </w:rPr>
        <w:t xml:space="preserve">): </w:t>
      </w:r>
      <w:r w:rsidRPr="00205BAF">
        <w:rPr>
          <w:rFonts w:ascii="Symbol" w:hAnsi="Symbol" w:cs="Arial"/>
          <w:sz w:val="22"/>
          <w:szCs w:val="22"/>
        </w:rPr>
        <w:t></w:t>
      </w:r>
      <w:r w:rsidRPr="00205BAF">
        <w:rPr>
          <w:rFonts w:ascii="Arial" w:hAnsi="Arial" w:cs="Arial"/>
          <w:sz w:val="22"/>
          <w:szCs w:val="22"/>
        </w:rPr>
        <w:t xml:space="preserve"> = 9.1</w:t>
      </w:r>
      <w:r w:rsidR="00053E33" w:rsidRPr="00205BAF">
        <w:rPr>
          <w:rFonts w:ascii="Arial" w:hAnsi="Arial" w:cs="Arial"/>
          <w:sz w:val="22"/>
          <w:szCs w:val="22"/>
        </w:rPr>
        <w:t xml:space="preserve"> </w:t>
      </w:r>
      <w:r w:rsidRPr="00205BAF">
        <w:rPr>
          <w:rFonts w:ascii="Arial" w:hAnsi="Arial" w:cs="Arial"/>
          <w:sz w:val="22"/>
          <w:szCs w:val="22"/>
        </w:rPr>
        <w:t>(</w:t>
      </w:r>
      <w:proofErr w:type="spellStart"/>
      <w:r w:rsidRPr="00205BAF">
        <w:rPr>
          <w:rFonts w:ascii="Arial" w:hAnsi="Arial" w:cs="Arial"/>
          <w:sz w:val="22"/>
          <w:szCs w:val="22"/>
        </w:rPr>
        <w:t>b</w:t>
      </w:r>
      <w:r w:rsidR="00053E33" w:rsidRPr="00205BAF">
        <w:rPr>
          <w:rFonts w:ascii="Arial" w:hAnsi="Arial" w:cs="Arial"/>
          <w:sz w:val="22"/>
          <w:szCs w:val="22"/>
        </w:rPr>
        <w:t>r</w:t>
      </w:r>
      <w:proofErr w:type="spellEnd"/>
      <w:r w:rsidRPr="00205BAF">
        <w:rPr>
          <w:rFonts w:ascii="Arial" w:hAnsi="Arial" w:cs="Arial"/>
          <w:sz w:val="22"/>
          <w:szCs w:val="22"/>
        </w:rPr>
        <w:t>, COO</w:t>
      </w:r>
      <w:r w:rsidRPr="00205BAF">
        <w:rPr>
          <w:rFonts w:ascii="Arial" w:hAnsi="Arial" w:cs="Arial"/>
          <w:i/>
          <w:sz w:val="22"/>
          <w:szCs w:val="22"/>
          <w:u w:val="single"/>
        </w:rPr>
        <w:t>H</w:t>
      </w:r>
      <w:r w:rsidRPr="00205BAF">
        <w:rPr>
          <w:rFonts w:ascii="Arial" w:hAnsi="Arial" w:cs="Arial"/>
          <w:sz w:val="22"/>
          <w:szCs w:val="22"/>
        </w:rPr>
        <w:t>), 5.1 (</w:t>
      </w:r>
      <w:proofErr w:type="spellStart"/>
      <w:r w:rsidRPr="00205BAF">
        <w:rPr>
          <w:rFonts w:ascii="Arial" w:hAnsi="Arial" w:cs="Arial"/>
          <w:sz w:val="22"/>
          <w:szCs w:val="22"/>
        </w:rPr>
        <w:t>b</w:t>
      </w:r>
      <w:r w:rsidR="00053E33" w:rsidRPr="00205BAF">
        <w:rPr>
          <w:rFonts w:ascii="Arial" w:hAnsi="Arial" w:cs="Arial"/>
          <w:sz w:val="22"/>
          <w:szCs w:val="22"/>
        </w:rPr>
        <w:t>r</w:t>
      </w:r>
      <w:proofErr w:type="spellEnd"/>
      <w:r w:rsidRPr="00205BAF">
        <w:rPr>
          <w:rFonts w:ascii="Arial" w:hAnsi="Arial" w:cs="Arial"/>
          <w:sz w:val="22"/>
          <w:szCs w:val="22"/>
        </w:rPr>
        <w:t>, N</w:t>
      </w:r>
      <w:r w:rsidRPr="00205BAF">
        <w:rPr>
          <w:rFonts w:ascii="Arial" w:hAnsi="Arial" w:cs="Arial"/>
          <w:i/>
          <w:sz w:val="22"/>
          <w:szCs w:val="22"/>
          <w:u w:val="single"/>
        </w:rPr>
        <w:t>H</w:t>
      </w:r>
      <w:r w:rsidRPr="00205BAF">
        <w:rPr>
          <w:rFonts w:ascii="Arial" w:hAnsi="Arial" w:cs="Arial"/>
          <w:sz w:val="22"/>
          <w:szCs w:val="22"/>
        </w:rPr>
        <w:t xml:space="preserve">), </w:t>
      </w:r>
      <w:r w:rsidRPr="00205BAF">
        <w:rPr>
          <w:rFonts w:ascii="Arial" w:hAnsi="Arial" w:cs="Arial"/>
          <w:sz w:val="22"/>
          <w:szCs w:val="22"/>
          <w:lang w:eastAsia="nl-NL"/>
        </w:rPr>
        <w:t>4.12 (s, 2H, O-C</w:t>
      </w:r>
      <w:r w:rsidRPr="00205BAF">
        <w:rPr>
          <w:rFonts w:ascii="Arial" w:hAnsi="Arial" w:cs="Arial"/>
          <w:i/>
          <w:sz w:val="22"/>
          <w:szCs w:val="22"/>
          <w:u w:val="single"/>
          <w:lang w:eastAsia="nl-NL"/>
        </w:rPr>
        <w:t>H</w:t>
      </w:r>
      <w:r w:rsidRPr="00205BAF">
        <w:rPr>
          <w:rFonts w:ascii="Arial" w:hAnsi="Arial" w:cs="Arial"/>
          <w:i/>
          <w:sz w:val="22"/>
          <w:szCs w:val="22"/>
          <w:vertAlign w:val="subscript"/>
          <w:lang w:eastAsia="nl-NL"/>
        </w:rPr>
        <w:t>2</w:t>
      </w:r>
      <w:r w:rsidRPr="00205BAF">
        <w:rPr>
          <w:rFonts w:ascii="Arial" w:hAnsi="Arial" w:cs="Arial"/>
          <w:sz w:val="22"/>
          <w:szCs w:val="22"/>
          <w:lang w:eastAsia="nl-NL"/>
        </w:rPr>
        <w:t>-COOH), 3.75</w:t>
      </w:r>
      <w:r w:rsidR="00053E33" w:rsidRPr="00205BAF">
        <w:rPr>
          <w:rFonts w:ascii="Arial" w:hAnsi="Arial" w:cs="Arial"/>
          <w:sz w:val="22"/>
          <w:szCs w:val="22"/>
          <w:lang w:eastAsia="nl-NL"/>
        </w:rPr>
        <w:t>-</w:t>
      </w:r>
      <w:r w:rsidRPr="00205BAF">
        <w:rPr>
          <w:rFonts w:ascii="Arial" w:hAnsi="Arial" w:cs="Arial"/>
          <w:sz w:val="22"/>
          <w:szCs w:val="22"/>
          <w:lang w:eastAsia="nl-NL"/>
        </w:rPr>
        <w:t xml:space="preserve">3.52 (m, 16H, </w:t>
      </w:r>
      <w:r w:rsidRPr="00205BAF">
        <w:rPr>
          <w:rFonts w:ascii="Arial" w:hAnsi="Arial" w:cs="Arial"/>
          <w:sz w:val="22"/>
          <w:szCs w:val="22"/>
        </w:rPr>
        <w:t>OC</w:t>
      </w:r>
      <w:r w:rsidRPr="00205BAF">
        <w:rPr>
          <w:rFonts w:ascii="Arial" w:hAnsi="Arial" w:cs="Arial"/>
          <w:i/>
          <w:sz w:val="22"/>
          <w:szCs w:val="22"/>
          <w:u w:val="single"/>
        </w:rPr>
        <w:t>H</w:t>
      </w:r>
      <w:r w:rsidRPr="00205BAF">
        <w:rPr>
          <w:rFonts w:ascii="Arial" w:hAnsi="Arial" w:cs="Arial"/>
          <w:i/>
          <w:sz w:val="22"/>
          <w:szCs w:val="22"/>
          <w:vertAlign w:val="subscript"/>
        </w:rPr>
        <w:t>2</w:t>
      </w:r>
      <w:r w:rsidRPr="00205BAF">
        <w:rPr>
          <w:rFonts w:ascii="Arial" w:hAnsi="Arial" w:cs="Arial"/>
          <w:sz w:val="22"/>
          <w:szCs w:val="22"/>
          <w:lang w:eastAsia="nl-NL"/>
        </w:rPr>
        <w:t xml:space="preserve">), 3.50 (t, </w:t>
      </w:r>
      <w:r w:rsidRPr="00205BAF">
        <w:rPr>
          <w:rFonts w:ascii="Arial" w:hAnsi="Arial" w:cs="Arial"/>
          <w:i/>
          <w:iCs/>
          <w:sz w:val="22"/>
          <w:szCs w:val="22"/>
          <w:lang w:eastAsia="nl-NL"/>
        </w:rPr>
        <w:t>J</w:t>
      </w:r>
      <w:r w:rsidRPr="00205BAF">
        <w:rPr>
          <w:rFonts w:ascii="Arial" w:hAnsi="Arial" w:cs="Arial"/>
          <w:sz w:val="22"/>
          <w:szCs w:val="22"/>
          <w:lang w:eastAsia="nl-NL"/>
        </w:rPr>
        <w:t xml:space="preserve"> = 5.2 Hz, 2H, </w:t>
      </w:r>
      <w:r w:rsidRPr="00205BAF">
        <w:rPr>
          <w:rFonts w:ascii="Arial" w:hAnsi="Arial" w:cs="Arial"/>
          <w:sz w:val="22"/>
          <w:szCs w:val="22"/>
        </w:rPr>
        <w:t>OC</w:t>
      </w:r>
      <w:r w:rsidRPr="00205BAF">
        <w:rPr>
          <w:rFonts w:ascii="Arial" w:hAnsi="Arial" w:cs="Arial"/>
          <w:i/>
          <w:sz w:val="22"/>
          <w:szCs w:val="22"/>
          <w:u w:val="single"/>
        </w:rPr>
        <w:t>H</w:t>
      </w:r>
      <w:r w:rsidRPr="00205BAF">
        <w:rPr>
          <w:rFonts w:ascii="Arial" w:hAnsi="Arial" w:cs="Arial"/>
          <w:i/>
          <w:sz w:val="22"/>
          <w:szCs w:val="22"/>
          <w:vertAlign w:val="subscript"/>
        </w:rPr>
        <w:t>2</w:t>
      </w:r>
      <w:r w:rsidRPr="00205BAF">
        <w:rPr>
          <w:rFonts w:ascii="Arial" w:hAnsi="Arial" w:cs="Arial"/>
          <w:sz w:val="22"/>
          <w:szCs w:val="22"/>
          <w:lang w:eastAsia="nl-NL"/>
        </w:rPr>
        <w:t xml:space="preserve">), 3.27 (q, </w:t>
      </w:r>
      <w:r w:rsidRPr="00205BAF">
        <w:rPr>
          <w:rFonts w:ascii="Arial" w:hAnsi="Arial" w:cs="Arial"/>
          <w:i/>
          <w:iCs/>
          <w:sz w:val="22"/>
          <w:szCs w:val="22"/>
          <w:lang w:eastAsia="nl-NL"/>
        </w:rPr>
        <w:t>J</w:t>
      </w:r>
      <w:r w:rsidRPr="00205BAF">
        <w:rPr>
          <w:rFonts w:ascii="Arial" w:hAnsi="Arial" w:cs="Arial"/>
          <w:sz w:val="22"/>
          <w:szCs w:val="22"/>
          <w:lang w:eastAsia="nl-NL"/>
        </w:rPr>
        <w:t xml:space="preserve"> = 6.1, 5.5 Hz, 2H, </w:t>
      </w:r>
      <w:r w:rsidRPr="00205BAF">
        <w:rPr>
          <w:rFonts w:ascii="Arial" w:hAnsi="Arial" w:cs="Arial"/>
          <w:sz w:val="22"/>
          <w:szCs w:val="22"/>
        </w:rPr>
        <w:t>C</w:t>
      </w:r>
      <w:r w:rsidRPr="00205BAF">
        <w:rPr>
          <w:rFonts w:ascii="Arial" w:hAnsi="Arial" w:cs="Arial"/>
          <w:i/>
          <w:sz w:val="22"/>
          <w:szCs w:val="22"/>
          <w:u w:val="single"/>
        </w:rPr>
        <w:t>H</w:t>
      </w:r>
      <w:r w:rsidRPr="00205BAF">
        <w:rPr>
          <w:rFonts w:ascii="Arial" w:hAnsi="Arial" w:cs="Arial"/>
          <w:i/>
          <w:sz w:val="22"/>
          <w:szCs w:val="22"/>
          <w:vertAlign w:val="subscript"/>
        </w:rPr>
        <w:t>2</w:t>
      </w:r>
      <w:r w:rsidRPr="00205BAF">
        <w:rPr>
          <w:rFonts w:ascii="Arial" w:hAnsi="Arial" w:cs="Arial"/>
          <w:sz w:val="22"/>
          <w:szCs w:val="22"/>
        </w:rPr>
        <w:t>NH</w:t>
      </w:r>
      <w:r w:rsidRPr="00205BAF">
        <w:rPr>
          <w:rFonts w:ascii="Arial" w:hAnsi="Arial" w:cs="Arial"/>
          <w:sz w:val="22"/>
          <w:szCs w:val="22"/>
          <w:lang w:eastAsia="nl-NL"/>
        </w:rPr>
        <w:t xml:space="preserve">), 1.40 (s, 9H, </w:t>
      </w:r>
      <w:r w:rsidRPr="00205BAF">
        <w:rPr>
          <w:rFonts w:ascii="Arial" w:hAnsi="Arial" w:cs="Arial"/>
          <w:sz w:val="22"/>
          <w:szCs w:val="22"/>
        </w:rPr>
        <w:t>C-C</w:t>
      </w:r>
      <w:r w:rsidRPr="00205BAF">
        <w:rPr>
          <w:rFonts w:ascii="Arial" w:hAnsi="Arial" w:cs="Arial"/>
          <w:i/>
          <w:sz w:val="22"/>
          <w:szCs w:val="22"/>
          <w:u w:val="single"/>
        </w:rPr>
        <w:t>H</w:t>
      </w:r>
      <w:r w:rsidRPr="00205BAF">
        <w:rPr>
          <w:rFonts w:ascii="Arial" w:hAnsi="Arial" w:cs="Arial"/>
          <w:i/>
          <w:sz w:val="22"/>
          <w:szCs w:val="22"/>
          <w:vertAlign w:val="subscript"/>
        </w:rPr>
        <w:t>3</w:t>
      </w:r>
      <w:r w:rsidRPr="00205BAF">
        <w:rPr>
          <w:rFonts w:ascii="Arial" w:hAnsi="Arial" w:cs="Arial"/>
          <w:sz w:val="22"/>
          <w:szCs w:val="22"/>
          <w:lang w:eastAsia="nl-NL"/>
        </w:rPr>
        <w:t>).</w:t>
      </w:r>
      <w:r w:rsidRPr="00205BAF">
        <w:rPr>
          <w:rFonts w:ascii="Arial" w:hAnsi="Arial" w:cs="Arial"/>
          <w:sz w:val="22"/>
          <w:szCs w:val="22"/>
        </w:rPr>
        <w:t xml:space="preserve"> </w:t>
      </w:r>
      <w:r w:rsidRPr="00205BAF">
        <w:rPr>
          <w:rFonts w:ascii="Arial" w:hAnsi="Arial" w:cs="Arial"/>
          <w:sz w:val="22"/>
          <w:szCs w:val="22"/>
          <w:vertAlign w:val="superscript"/>
        </w:rPr>
        <w:t>13</w:t>
      </w:r>
      <w:r w:rsidRPr="00205BAF">
        <w:rPr>
          <w:rFonts w:ascii="Arial" w:hAnsi="Arial" w:cs="Arial"/>
          <w:sz w:val="22"/>
          <w:szCs w:val="22"/>
        </w:rPr>
        <w:t>C NMR (CDCl</w:t>
      </w:r>
      <w:r w:rsidRPr="00205BAF">
        <w:rPr>
          <w:rFonts w:ascii="Arial" w:hAnsi="Arial" w:cs="Arial"/>
          <w:sz w:val="22"/>
          <w:szCs w:val="22"/>
          <w:vertAlign w:val="subscript"/>
        </w:rPr>
        <w:t>3</w:t>
      </w:r>
      <w:r w:rsidRPr="00205BAF">
        <w:rPr>
          <w:rFonts w:ascii="Arial" w:hAnsi="Arial" w:cs="Arial"/>
          <w:sz w:val="22"/>
          <w:szCs w:val="22"/>
        </w:rPr>
        <w:t xml:space="preserve">): </w:t>
      </w:r>
      <w:r w:rsidRPr="00205BAF">
        <w:rPr>
          <w:rFonts w:ascii="Symbol" w:hAnsi="Symbol" w:cs="Arial"/>
          <w:sz w:val="22"/>
          <w:szCs w:val="22"/>
        </w:rPr>
        <w:t></w:t>
      </w:r>
      <w:r w:rsidRPr="00205BAF">
        <w:rPr>
          <w:rFonts w:ascii="Arial" w:hAnsi="Arial" w:cs="Arial"/>
          <w:sz w:val="22"/>
          <w:szCs w:val="22"/>
        </w:rPr>
        <w:t xml:space="preserve"> = 172.5 (OH</w:t>
      </w:r>
      <w:r w:rsidRPr="00205BAF">
        <w:rPr>
          <w:rFonts w:ascii="Arial" w:hAnsi="Arial" w:cs="Arial"/>
          <w:i/>
          <w:sz w:val="22"/>
          <w:szCs w:val="22"/>
          <w:u w:val="single"/>
        </w:rPr>
        <w:t>C</w:t>
      </w:r>
      <w:r w:rsidRPr="00205BAF">
        <w:rPr>
          <w:rFonts w:ascii="Arial" w:hAnsi="Arial" w:cs="Arial"/>
          <w:sz w:val="22"/>
          <w:szCs w:val="22"/>
        </w:rPr>
        <w:t>=O), 156.1 (NH</w:t>
      </w:r>
      <w:r w:rsidRPr="00205BAF">
        <w:rPr>
          <w:rFonts w:ascii="Arial" w:hAnsi="Arial" w:cs="Arial"/>
          <w:i/>
          <w:sz w:val="22"/>
          <w:szCs w:val="22"/>
          <w:u w:val="single"/>
        </w:rPr>
        <w:t>C</w:t>
      </w:r>
      <w:r w:rsidRPr="00205BAF">
        <w:rPr>
          <w:rFonts w:ascii="Arial" w:hAnsi="Arial" w:cs="Arial"/>
          <w:sz w:val="22"/>
          <w:szCs w:val="22"/>
        </w:rPr>
        <w:t>=O), 79.0 (</w:t>
      </w:r>
      <w:r w:rsidRPr="00205BAF">
        <w:rPr>
          <w:rFonts w:ascii="Arial" w:hAnsi="Arial" w:cs="Arial"/>
          <w:i/>
          <w:sz w:val="22"/>
          <w:szCs w:val="22"/>
          <w:u w:val="single"/>
        </w:rPr>
        <w:t>C</w:t>
      </w:r>
      <w:r w:rsidRPr="00205BAF">
        <w:rPr>
          <w:rFonts w:ascii="Arial" w:hAnsi="Arial" w:cs="Arial"/>
          <w:sz w:val="22"/>
          <w:szCs w:val="22"/>
        </w:rPr>
        <w:t>-CH</w:t>
      </w:r>
      <w:r w:rsidRPr="00205BAF">
        <w:rPr>
          <w:rFonts w:ascii="Arial" w:hAnsi="Arial" w:cs="Arial"/>
          <w:sz w:val="22"/>
          <w:szCs w:val="22"/>
          <w:vertAlign w:val="subscript"/>
        </w:rPr>
        <w:t>3</w:t>
      </w:r>
      <w:r w:rsidRPr="00205BAF">
        <w:rPr>
          <w:rFonts w:ascii="Arial" w:hAnsi="Arial" w:cs="Arial"/>
          <w:sz w:val="22"/>
          <w:szCs w:val="22"/>
        </w:rPr>
        <w:t>), 71.0 (O</w:t>
      </w:r>
      <w:r w:rsidRPr="00205BAF">
        <w:rPr>
          <w:rFonts w:ascii="Arial" w:hAnsi="Arial" w:cs="Arial"/>
          <w:i/>
          <w:sz w:val="22"/>
          <w:szCs w:val="22"/>
          <w:u w:val="single"/>
        </w:rPr>
        <w:t>C</w:t>
      </w:r>
      <w:r w:rsidRPr="00205BAF">
        <w:rPr>
          <w:rFonts w:ascii="Arial" w:hAnsi="Arial" w:cs="Arial"/>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-NH), 70.5-70.1 (</w:t>
      </w:r>
      <w:r w:rsidRPr="00205BAF">
        <w:rPr>
          <w:rFonts w:ascii="Arial" w:hAnsi="Arial" w:cs="Arial"/>
          <w:i/>
          <w:sz w:val="22"/>
          <w:szCs w:val="22"/>
          <w:u w:val="single"/>
        </w:rPr>
        <w:t>C</w:t>
      </w:r>
      <w:r w:rsidRPr="00205BAF">
        <w:rPr>
          <w:rFonts w:ascii="Arial" w:hAnsi="Arial" w:cs="Arial"/>
          <w:sz w:val="22"/>
          <w:szCs w:val="22"/>
        </w:rPr>
        <w:t>H</w:t>
      </w:r>
      <w:r w:rsidRPr="00205BAF">
        <w:rPr>
          <w:rFonts w:ascii="Arial" w:hAnsi="Arial" w:cs="Arial"/>
          <w:sz w:val="22"/>
          <w:szCs w:val="22"/>
          <w:vertAlign w:val="subscript"/>
        </w:rPr>
        <w:t>2</w:t>
      </w:r>
      <w:r w:rsidRPr="00205BAF">
        <w:rPr>
          <w:rFonts w:ascii="Arial" w:hAnsi="Arial" w:cs="Arial"/>
          <w:sz w:val="22"/>
          <w:szCs w:val="22"/>
        </w:rPr>
        <w:t>O), 68.7 (O</w:t>
      </w:r>
      <w:r w:rsidRPr="00205BAF">
        <w:rPr>
          <w:rFonts w:ascii="Arial" w:hAnsi="Arial" w:cs="Arial"/>
          <w:i/>
          <w:sz w:val="22"/>
          <w:szCs w:val="22"/>
          <w:u w:val="single"/>
        </w:rPr>
        <w:t>C</w:t>
      </w:r>
      <w:r w:rsidRPr="00205BAF">
        <w:rPr>
          <w:rFonts w:ascii="Arial" w:hAnsi="Arial" w:cs="Arial"/>
          <w:sz w:val="22"/>
          <w:szCs w:val="22"/>
        </w:rPr>
        <w:t>H</w:t>
      </w:r>
      <w:r w:rsidRPr="00205BAF">
        <w:rPr>
          <w:rFonts w:ascii="Arial" w:hAnsi="Arial" w:cs="Arial"/>
          <w:sz w:val="22"/>
          <w:szCs w:val="22"/>
          <w:vertAlign w:val="subscript"/>
        </w:rPr>
        <w:t>2</w:t>
      </w:r>
      <w:r w:rsidRPr="00205BAF">
        <w:rPr>
          <w:rFonts w:ascii="Arial" w:hAnsi="Arial" w:cs="Arial"/>
          <w:sz w:val="22"/>
          <w:szCs w:val="22"/>
        </w:rPr>
        <w:t>COOH), 40.3 (</w:t>
      </w:r>
      <w:r w:rsidRPr="00205BAF">
        <w:rPr>
          <w:rFonts w:ascii="Arial" w:hAnsi="Arial" w:cs="Arial"/>
          <w:i/>
          <w:sz w:val="22"/>
          <w:szCs w:val="22"/>
          <w:u w:val="single"/>
        </w:rPr>
        <w:t>C</w:t>
      </w:r>
      <w:r w:rsidRPr="00205BAF">
        <w:rPr>
          <w:rFonts w:ascii="Arial" w:hAnsi="Arial" w:cs="Arial"/>
          <w:sz w:val="22"/>
          <w:szCs w:val="22"/>
        </w:rPr>
        <w:t>H</w:t>
      </w:r>
      <w:r w:rsidRPr="00205BAF">
        <w:rPr>
          <w:rFonts w:ascii="Arial" w:hAnsi="Arial" w:cs="Arial"/>
          <w:sz w:val="22"/>
          <w:szCs w:val="22"/>
          <w:vertAlign w:val="subscript"/>
        </w:rPr>
        <w:t>2</w:t>
      </w:r>
      <w:r w:rsidRPr="00205BAF">
        <w:rPr>
          <w:rFonts w:ascii="Arial" w:hAnsi="Arial" w:cs="Arial"/>
          <w:sz w:val="22"/>
          <w:szCs w:val="22"/>
        </w:rPr>
        <w:t>NH), 28.4 (C-</w:t>
      </w:r>
      <w:r w:rsidRPr="00205BAF">
        <w:rPr>
          <w:rFonts w:ascii="Arial" w:hAnsi="Arial" w:cs="Arial"/>
          <w:i/>
          <w:sz w:val="22"/>
          <w:szCs w:val="22"/>
          <w:u w:val="single"/>
        </w:rPr>
        <w:t>C</w:t>
      </w:r>
      <w:r w:rsidRPr="00205BAF">
        <w:rPr>
          <w:rFonts w:ascii="Arial" w:hAnsi="Arial" w:cs="Arial"/>
          <w:sz w:val="22"/>
          <w:szCs w:val="22"/>
        </w:rPr>
        <w:t>H</w:t>
      </w:r>
      <w:r w:rsidRPr="00205BAF">
        <w:rPr>
          <w:rFonts w:ascii="Arial" w:hAnsi="Arial" w:cs="Arial"/>
          <w:sz w:val="22"/>
          <w:szCs w:val="22"/>
          <w:vertAlign w:val="subscript"/>
        </w:rPr>
        <w:t>3</w:t>
      </w:r>
      <w:r w:rsidRPr="00205BAF">
        <w:rPr>
          <w:rFonts w:ascii="Arial" w:hAnsi="Arial" w:cs="Arial"/>
          <w:sz w:val="22"/>
          <w:szCs w:val="22"/>
        </w:rPr>
        <w:t>). LC-</w:t>
      </w:r>
      <w:r w:rsidR="00053E33" w:rsidRPr="00205BAF">
        <w:rPr>
          <w:rFonts w:ascii="Arial" w:hAnsi="Arial" w:cs="Arial"/>
          <w:sz w:val="22"/>
          <w:szCs w:val="22"/>
        </w:rPr>
        <w:t>ESI-</w:t>
      </w:r>
      <w:r w:rsidRPr="00205BAF">
        <w:rPr>
          <w:rFonts w:ascii="Arial" w:hAnsi="Arial" w:cs="Arial"/>
          <w:sz w:val="22"/>
          <w:szCs w:val="22"/>
        </w:rPr>
        <w:t>MS</w:t>
      </w:r>
      <w:r w:rsidR="00A14DAD" w:rsidRPr="00205BAF">
        <w:rPr>
          <w:rFonts w:ascii="Arial" w:hAnsi="Arial" w:cs="Arial"/>
          <w:sz w:val="22"/>
          <w:szCs w:val="22"/>
        </w:rPr>
        <w:t>:</w:t>
      </w:r>
      <w:r w:rsidRPr="00205BAF">
        <w:rPr>
          <w:rFonts w:ascii="Arial" w:hAnsi="Arial" w:cs="Arial"/>
          <w:sz w:val="22"/>
          <w:szCs w:val="22"/>
        </w:rPr>
        <w:t xml:space="preserve"> </w:t>
      </w:r>
      <w:proofErr w:type="spellStart"/>
      <w:r w:rsidRPr="00205BAF">
        <w:rPr>
          <w:rFonts w:ascii="Arial" w:hAnsi="Arial" w:cs="Arial"/>
          <w:sz w:val="22"/>
          <w:szCs w:val="22"/>
        </w:rPr>
        <w:t>R</w:t>
      </w:r>
      <w:r w:rsidRPr="00205BAF">
        <w:rPr>
          <w:rFonts w:ascii="Arial" w:hAnsi="Arial" w:cs="Arial"/>
          <w:sz w:val="22"/>
          <w:szCs w:val="22"/>
          <w:vertAlign w:val="subscript"/>
        </w:rPr>
        <w:t>t</w:t>
      </w:r>
      <w:proofErr w:type="spellEnd"/>
      <w:r w:rsidR="00A14DAD" w:rsidRPr="00205BAF">
        <w:rPr>
          <w:rFonts w:ascii="Arial" w:hAnsi="Arial" w:cs="Arial"/>
          <w:sz w:val="22"/>
          <w:szCs w:val="22"/>
        </w:rPr>
        <w:t xml:space="preserve"> =</w:t>
      </w:r>
      <w:r w:rsidRPr="00205BAF">
        <w:rPr>
          <w:rFonts w:ascii="Arial" w:hAnsi="Arial" w:cs="Arial"/>
          <w:sz w:val="22"/>
          <w:szCs w:val="22"/>
        </w:rPr>
        <w:t xml:space="preserve"> 4.66 min, m/z </w:t>
      </w:r>
      <w:proofErr w:type="spellStart"/>
      <w:r w:rsidRPr="00205BAF">
        <w:rPr>
          <w:rFonts w:ascii="Arial" w:hAnsi="Arial" w:cs="Arial"/>
          <w:sz w:val="22"/>
          <w:szCs w:val="22"/>
        </w:rPr>
        <w:t>calcd</w:t>
      </w:r>
      <w:proofErr w:type="spellEnd"/>
      <w:r w:rsidRPr="00205BAF">
        <w:rPr>
          <w:rFonts w:ascii="Arial" w:hAnsi="Arial" w:cs="Arial"/>
          <w:sz w:val="22"/>
          <w:szCs w:val="22"/>
        </w:rPr>
        <w:t xml:space="preserve"> (C</w:t>
      </w:r>
      <w:r w:rsidRPr="00205BAF">
        <w:rPr>
          <w:rFonts w:ascii="Arial" w:hAnsi="Arial" w:cs="Arial"/>
          <w:sz w:val="22"/>
          <w:szCs w:val="22"/>
          <w:vertAlign w:val="subscript"/>
        </w:rPr>
        <w:t>17</w:t>
      </w:r>
      <w:r w:rsidRPr="00205BAF">
        <w:rPr>
          <w:rFonts w:ascii="Arial" w:hAnsi="Arial" w:cs="Arial"/>
          <w:sz w:val="22"/>
          <w:szCs w:val="22"/>
        </w:rPr>
        <w:t>H</w:t>
      </w:r>
      <w:r w:rsidRPr="00205BAF">
        <w:rPr>
          <w:rFonts w:ascii="Arial" w:hAnsi="Arial" w:cs="Arial"/>
          <w:sz w:val="22"/>
          <w:szCs w:val="22"/>
          <w:vertAlign w:val="subscript"/>
        </w:rPr>
        <w:t>33</w:t>
      </w:r>
      <w:r w:rsidRPr="00205BAF">
        <w:rPr>
          <w:rFonts w:ascii="Arial" w:hAnsi="Arial" w:cs="Arial"/>
          <w:sz w:val="22"/>
          <w:szCs w:val="22"/>
        </w:rPr>
        <w:t>NO</w:t>
      </w:r>
      <w:r w:rsidRPr="00205BAF">
        <w:rPr>
          <w:rFonts w:ascii="Arial" w:hAnsi="Arial" w:cs="Arial"/>
          <w:sz w:val="22"/>
          <w:szCs w:val="22"/>
          <w:vertAlign w:val="subscript"/>
        </w:rPr>
        <w:t>9</w:t>
      </w:r>
      <w:r w:rsidRPr="00205BAF">
        <w:rPr>
          <w:rFonts w:ascii="Arial" w:hAnsi="Arial" w:cs="Arial"/>
          <w:sz w:val="22"/>
          <w:szCs w:val="22"/>
        </w:rPr>
        <w:t>) 395.5</w:t>
      </w:r>
      <w:proofErr w:type="gramStart"/>
      <w:r w:rsidRPr="00205BAF">
        <w:rPr>
          <w:rFonts w:ascii="Arial" w:hAnsi="Arial" w:cs="Arial"/>
          <w:sz w:val="22"/>
          <w:szCs w:val="22"/>
        </w:rPr>
        <w:t>;</w:t>
      </w:r>
      <w:proofErr w:type="gramEnd"/>
      <w:r w:rsidRPr="00205BAF">
        <w:rPr>
          <w:rFonts w:ascii="Arial" w:hAnsi="Arial" w:cs="Arial"/>
          <w:sz w:val="22"/>
          <w:szCs w:val="22"/>
        </w:rPr>
        <w:t xml:space="preserve"> found 418.3 [</w:t>
      </w:r>
      <w:proofErr w:type="spellStart"/>
      <w:r w:rsidRPr="00205BAF">
        <w:rPr>
          <w:rFonts w:ascii="Arial" w:hAnsi="Arial" w:cs="Arial"/>
          <w:sz w:val="22"/>
          <w:szCs w:val="22"/>
        </w:rPr>
        <w:t>M+Na</w:t>
      </w:r>
      <w:proofErr w:type="spellEnd"/>
      <w:r w:rsidRPr="00205BAF">
        <w:rPr>
          <w:rFonts w:ascii="Arial" w:hAnsi="Arial" w:cs="Arial"/>
          <w:sz w:val="22"/>
          <w:szCs w:val="22"/>
        </w:rPr>
        <w:t>]</w:t>
      </w:r>
      <w:r w:rsidRPr="00205BAF">
        <w:rPr>
          <w:rFonts w:ascii="Arial" w:hAnsi="Arial" w:cs="Arial"/>
          <w:sz w:val="22"/>
          <w:szCs w:val="22"/>
          <w:vertAlign w:val="superscript"/>
        </w:rPr>
        <w:t>+</w:t>
      </w:r>
      <w:r w:rsidRPr="00205BAF">
        <w:rPr>
          <w:rFonts w:ascii="Arial" w:hAnsi="Arial" w:cs="Arial"/>
          <w:sz w:val="22"/>
          <w:szCs w:val="22"/>
        </w:rPr>
        <w:t>, 296.3 [M+H-</w:t>
      </w:r>
      <w:proofErr w:type="spellStart"/>
      <w:r w:rsidRPr="00205BAF">
        <w:rPr>
          <w:rFonts w:ascii="Arial" w:hAnsi="Arial" w:cs="Arial"/>
          <w:sz w:val="22"/>
          <w:szCs w:val="22"/>
        </w:rPr>
        <w:t>Boc</w:t>
      </w:r>
      <w:proofErr w:type="spellEnd"/>
      <w:r w:rsidRPr="00205BAF">
        <w:rPr>
          <w:rFonts w:ascii="Arial" w:hAnsi="Arial" w:cs="Arial"/>
          <w:sz w:val="22"/>
          <w:szCs w:val="22"/>
        </w:rPr>
        <w:t>]</w:t>
      </w:r>
      <w:r w:rsidRPr="00205BAF">
        <w:rPr>
          <w:rFonts w:ascii="Arial" w:hAnsi="Arial" w:cs="Arial"/>
          <w:sz w:val="22"/>
          <w:szCs w:val="22"/>
          <w:vertAlign w:val="superscript"/>
        </w:rPr>
        <w:t>+</w:t>
      </w:r>
      <w:r w:rsidR="00C202C7" w:rsidRPr="00205BAF">
        <w:rPr>
          <w:rFonts w:ascii="Arial" w:hAnsi="Arial" w:cs="Arial"/>
          <w:sz w:val="22"/>
          <w:szCs w:val="22"/>
        </w:rPr>
        <w:t xml:space="preserve"> (</w:t>
      </w:r>
      <w:r w:rsidR="007E0085" w:rsidRPr="00205BAF">
        <w:rPr>
          <w:rFonts w:ascii="Arial" w:hAnsi="Arial" w:cs="Arial"/>
          <w:sz w:val="22"/>
          <w:szCs w:val="22"/>
        </w:rPr>
        <w:t>Supplementa</w:t>
      </w:r>
      <w:r w:rsidR="007E0085">
        <w:rPr>
          <w:rFonts w:ascii="Arial" w:hAnsi="Arial" w:cs="Arial"/>
          <w:sz w:val="22"/>
          <w:szCs w:val="22"/>
        </w:rPr>
        <w:t>ry</w:t>
      </w:r>
      <w:r w:rsidR="007E0085" w:rsidRPr="00205BAF">
        <w:rPr>
          <w:rFonts w:ascii="Arial" w:hAnsi="Arial" w:cs="Arial"/>
          <w:sz w:val="22"/>
          <w:szCs w:val="22"/>
        </w:rPr>
        <w:t xml:space="preserve"> </w:t>
      </w:r>
      <w:r w:rsidR="00C202C7" w:rsidRPr="00205BAF">
        <w:rPr>
          <w:rFonts w:ascii="Arial" w:hAnsi="Arial" w:cs="Arial"/>
          <w:sz w:val="22"/>
          <w:szCs w:val="22"/>
        </w:rPr>
        <w:t xml:space="preserve">Figure </w:t>
      </w:r>
      <w:r w:rsidR="007E0085">
        <w:rPr>
          <w:rFonts w:ascii="Arial" w:hAnsi="Arial" w:cs="Arial"/>
          <w:sz w:val="22"/>
          <w:szCs w:val="22"/>
        </w:rPr>
        <w:t>S2</w:t>
      </w:r>
      <w:r w:rsidR="00C202C7" w:rsidRPr="00205BAF">
        <w:rPr>
          <w:rFonts w:ascii="Arial" w:hAnsi="Arial" w:cs="Arial"/>
          <w:sz w:val="22"/>
          <w:szCs w:val="22"/>
        </w:rPr>
        <w:t>).</w:t>
      </w:r>
    </w:p>
    <w:p w14:paraId="54082264" w14:textId="77777777" w:rsidR="00C17513" w:rsidRPr="00205BAF" w:rsidRDefault="00C17513" w:rsidP="00053E33">
      <w:pPr>
        <w:spacing w:line="276" w:lineRule="auto"/>
        <w:jc w:val="both"/>
        <w:rPr>
          <w:rFonts w:ascii="Arial" w:hAnsi="Arial" w:cs="Arial"/>
          <w:b/>
          <w:iCs/>
          <w:sz w:val="22"/>
          <w:szCs w:val="22"/>
        </w:rPr>
      </w:pPr>
    </w:p>
    <w:p w14:paraId="7765D4CE" w14:textId="30545F8B" w:rsidR="00053E33" w:rsidRPr="00205BAF" w:rsidRDefault="001612C3" w:rsidP="001612C3">
      <w:pPr>
        <w:spacing w:line="276" w:lineRule="auto"/>
        <w:jc w:val="center"/>
        <w:rPr>
          <w:rFonts w:ascii="Arial" w:hAnsi="Arial" w:cs="Arial"/>
          <w:b/>
          <w:iCs/>
          <w:sz w:val="22"/>
          <w:szCs w:val="22"/>
        </w:rPr>
      </w:pPr>
      <w:r w:rsidRPr="00205BAF">
        <w:rPr>
          <w:noProof/>
        </w:rPr>
        <w:drawing>
          <wp:inline distT="0" distB="0" distL="0" distR="0" wp14:anchorId="6109E46B" wp14:editId="53E3B5A7">
            <wp:extent cx="5943600" cy="2104316"/>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04316"/>
                    </a:xfrm>
                    <a:prstGeom prst="rect">
                      <a:avLst/>
                    </a:prstGeom>
                    <a:noFill/>
                    <a:ln>
                      <a:noFill/>
                    </a:ln>
                  </pic:spPr>
                </pic:pic>
              </a:graphicData>
            </a:graphic>
          </wp:inline>
        </w:drawing>
      </w:r>
    </w:p>
    <w:p w14:paraId="31553447" w14:textId="4BFA7E02" w:rsidR="001612C3" w:rsidRPr="00205BAF" w:rsidRDefault="001612C3" w:rsidP="001612C3">
      <w:pPr>
        <w:spacing w:line="276" w:lineRule="auto"/>
        <w:jc w:val="both"/>
        <w:rPr>
          <w:rFonts w:ascii="Arial" w:hAnsi="Arial" w:cs="Arial"/>
          <w:b/>
          <w:iCs/>
          <w:sz w:val="22"/>
          <w:szCs w:val="22"/>
        </w:rPr>
      </w:pPr>
      <w:proofErr w:type="gramStart"/>
      <w:r w:rsidRPr="00205BAF">
        <w:rPr>
          <w:rFonts w:ascii="Arial" w:hAnsi="Arial" w:cs="Arial"/>
          <w:i/>
          <w:sz w:val="22"/>
          <w:szCs w:val="22"/>
        </w:rPr>
        <w:t>S</w:t>
      </w:r>
      <w:r w:rsidR="007E0085">
        <w:rPr>
          <w:rFonts w:ascii="Arial" w:hAnsi="Arial" w:cs="Arial"/>
          <w:i/>
          <w:sz w:val="22"/>
          <w:szCs w:val="22"/>
        </w:rPr>
        <w:t>upplementary</w:t>
      </w:r>
      <w:r w:rsidRPr="00205BAF">
        <w:rPr>
          <w:rFonts w:ascii="Arial" w:hAnsi="Arial" w:cs="Arial"/>
          <w:i/>
          <w:sz w:val="22"/>
          <w:szCs w:val="22"/>
        </w:rPr>
        <w:t xml:space="preserve"> Figure </w:t>
      </w:r>
      <w:r w:rsidR="007E0085">
        <w:rPr>
          <w:rFonts w:ascii="Arial" w:hAnsi="Arial" w:cs="Arial"/>
          <w:i/>
          <w:sz w:val="22"/>
          <w:szCs w:val="22"/>
        </w:rPr>
        <w:t>S</w:t>
      </w:r>
      <w:r w:rsidRPr="00205BAF">
        <w:rPr>
          <w:rFonts w:ascii="Arial" w:hAnsi="Arial" w:cs="Arial"/>
          <w:i/>
          <w:sz w:val="22"/>
          <w:szCs w:val="22"/>
        </w:rPr>
        <w:t>2.</w:t>
      </w:r>
      <w:proofErr w:type="gramEnd"/>
      <w:r w:rsidRPr="00205BAF">
        <w:rPr>
          <w:rFonts w:ascii="Arial" w:hAnsi="Arial" w:cs="Arial"/>
          <w:i/>
          <w:sz w:val="22"/>
          <w:szCs w:val="22"/>
        </w:rPr>
        <w:t xml:space="preserve"> LC-MS chromatogram of </w:t>
      </w:r>
      <w:r w:rsidRPr="00205BAF">
        <w:rPr>
          <w:rFonts w:ascii="Arial" w:hAnsi="Arial" w:cs="Arial"/>
          <w:b/>
          <w:i/>
          <w:sz w:val="22"/>
          <w:szCs w:val="22"/>
        </w:rPr>
        <w:t>1</w:t>
      </w:r>
      <w:r w:rsidR="006715BF" w:rsidRPr="00205BAF">
        <w:rPr>
          <w:rFonts w:ascii="Arial" w:hAnsi="Arial" w:cs="Arial"/>
          <w:i/>
          <w:sz w:val="22"/>
          <w:szCs w:val="22"/>
        </w:rPr>
        <w:t xml:space="preserve"> (left) with the corresponding MS-spectrum (right) of the dominant LC-peak at t = 4.66 min. Apart from the Na</w:t>
      </w:r>
      <w:r w:rsidR="006715BF" w:rsidRPr="00205BAF">
        <w:rPr>
          <w:rFonts w:ascii="Arial" w:hAnsi="Arial" w:cs="Arial"/>
          <w:i/>
          <w:sz w:val="22"/>
          <w:szCs w:val="22"/>
          <w:vertAlign w:val="superscript"/>
        </w:rPr>
        <w:t>+</w:t>
      </w:r>
      <w:r w:rsidR="006715BF" w:rsidRPr="00205BAF">
        <w:rPr>
          <w:rFonts w:ascii="Arial" w:hAnsi="Arial" w:cs="Arial"/>
          <w:i/>
          <w:sz w:val="22"/>
          <w:szCs w:val="22"/>
        </w:rPr>
        <w:t xml:space="preserve">-adduct of the product, also </w:t>
      </w:r>
      <w:r w:rsidR="00C202C7" w:rsidRPr="00205BAF">
        <w:rPr>
          <w:rFonts w:ascii="Arial" w:hAnsi="Arial" w:cs="Arial"/>
          <w:i/>
          <w:sz w:val="22"/>
          <w:szCs w:val="22"/>
        </w:rPr>
        <w:t xml:space="preserve">the </w:t>
      </w:r>
      <w:r w:rsidR="006715BF" w:rsidRPr="00205BAF">
        <w:rPr>
          <w:rFonts w:ascii="Arial" w:hAnsi="Arial" w:cs="Arial"/>
          <w:i/>
          <w:sz w:val="22"/>
          <w:szCs w:val="22"/>
        </w:rPr>
        <w:t>BOC-</w:t>
      </w:r>
      <w:proofErr w:type="spellStart"/>
      <w:r w:rsidR="006715BF" w:rsidRPr="00205BAF">
        <w:rPr>
          <w:rFonts w:ascii="Arial" w:hAnsi="Arial" w:cs="Arial"/>
          <w:i/>
          <w:sz w:val="22"/>
          <w:szCs w:val="22"/>
        </w:rPr>
        <w:t>deprotected</w:t>
      </w:r>
      <w:proofErr w:type="spellEnd"/>
      <w:r w:rsidR="006715BF" w:rsidRPr="00205BAF">
        <w:rPr>
          <w:rFonts w:ascii="Arial" w:hAnsi="Arial" w:cs="Arial"/>
          <w:i/>
          <w:sz w:val="22"/>
          <w:szCs w:val="22"/>
        </w:rPr>
        <w:t xml:space="preserve"> m</w:t>
      </w:r>
      <w:r w:rsidR="00C202C7" w:rsidRPr="00205BAF">
        <w:rPr>
          <w:rFonts w:ascii="Arial" w:hAnsi="Arial" w:cs="Arial"/>
          <w:i/>
          <w:sz w:val="22"/>
          <w:szCs w:val="22"/>
        </w:rPr>
        <w:t>olecule</w:t>
      </w:r>
      <w:r w:rsidR="006715BF" w:rsidRPr="00205BAF">
        <w:rPr>
          <w:rFonts w:ascii="Arial" w:hAnsi="Arial" w:cs="Arial"/>
          <w:i/>
          <w:sz w:val="22"/>
          <w:szCs w:val="22"/>
        </w:rPr>
        <w:t xml:space="preserve"> is observed in the MS-spectrum; de</w:t>
      </w:r>
      <w:r w:rsidR="006C74FB">
        <w:rPr>
          <w:rFonts w:ascii="Arial" w:hAnsi="Arial" w:cs="Arial"/>
          <w:i/>
          <w:sz w:val="22"/>
          <w:szCs w:val="22"/>
        </w:rPr>
        <w:t>-</w:t>
      </w:r>
      <w:r w:rsidR="006715BF" w:rsidRPr="00205BAF">
        <w:rPr>
          <w:rFonts w:ascii="Arial" w:hAnsi="Arial" w:cs="Arial"/>
          <w:i/>
          <w:sz w:val="22"/>
          <w:szCs w:val="22"/>
        </w:rPr>
        <w:t>protection takes place during the MS ionization.</w:t>
      </w:r>
    </w:p>
    <w:p w14:paraId="4055A985" w14:textId="77777777" w:rsidR="001612C3" w:rsidRPr="00205BAF" w:rsidRDefault="001612C3" w:rsidP="001612C3">
      <w:pPr>
        <w:spacing w:line="276" w:lineRule="auto"/>
        <w:jc w:val="both"/>
        <w:rPr>
          <w:rFonts w:ascii="Arial" w:hAnsi="Arial" w:cs="Arial"/>
          <w:b/>
          <w:iCs/>
          <w:sz w:val="22"/>
          <w:szCs w:val="22"/>
        </w:rPr>
      </w:pPr>
    </w:p>
    <w:p w14:paraId="6439ABCF" w14:textId="77777777" w:rsidR="00205BAF" w:rsidRDefault="00205BAF" w:rsidP="0063506A">
      <w:pPr>
        <w:spacing w:line="276" w:lineRule="auto"/>
        <w:jc w:val="both"/>
        <w:rPr>
          <w:rFonts w:ascii="Arial" w:hAnsi="Arial" w:cs="Arial"/>
          <w:i/>
          <w:iCs/>
          <w:sz w:val="22"/>
          <w:szCs w:val="22"/>
        </w:rPr>
      </w:pPr>
    </w:p>
    <w:p w14:paraId="1381192A" w14:textId="77777777" w:rsidR="00205BAF" w:rsidRDefault="00205BAF" w:rsidP="0063506A">
      <w:pPr>
        <w:spacing w:line="276" w:lineRule="auto"/>
        <w:jc w:val="both"/>
        <w:rPr>
          <w:rFonts w:ascii="Arial" w:hAnsi="Arial" w:cs="Arial"/>
          <w:i/>
          <w:iCs/>
          <w:sz w:val="22"/>
          <w:szCs w:val="22"/>
        </w:rPr>
      </w:pPr>
    </w:p>
    <w:p w14:paraId="73BFF364" w14:textId="77777777" w:rsidR="00FB5057" w:rsidRPr="00205BAF" w:rsidRDefault="00FB5057" w:rsidP="0063506A">
      <w:pPr>
        <w:spacing w:line="276" w:lineRule="auto"/>
        <w:jc w:val="both"/>
        <w:rPr>
          <w:rFonts w:ascii="Arial" w:hAnsi="Arial" w:cs="Arial"/>
          <w:i/>
          <w:iCs/>
          <w:sz w:val="22"/>
          <w:szCs w:val="22"/>
        </w:rPr>
      </w:pPr>
      <w:r w:rsidRPr="00205BAF">
        <w:rPr>
          <w:rFonts w:ascii="Arial" w:hAnsi="Arial" w:cs="Arial"/>
          <w:i/>
          <w:iCs/>
          <w:sz w:val="22"/>
          <w:szCs w:val="22"/>
        </w:rPr>
        <w:lastRenderedPageBreak/>
        <w:t>G2</w:t>
      </w:r>
      <w:r w:rsidR="0054602C" w:rsidRPr="00205BAF">
        <w:rPr>
          <w:rFonts w:ascii="Arial" w:hAnsi="Arial" w:cs="Arial"/>
          <w:i/>
          <w:iCs/>
          <w:sz w:val="22"/>
          <w:szCs w:val="22"/>
        </w:rPr>
        <w:t>-</w:t>
      </w:r>
      <w:r w:rsidRPr="00205BAF">
        <w:rPr>
          <w:rFonts w:ascii="Arial" w:hAnsi="Arial" w:cs="Arial"/>
          <w:i/>
          <w:iCs/>
          <w:sz w:val="22"/>
          <w:szCs w:val="22"/>
        </w:rPr>
        <w:t>PPI</w:t>
      </w:r>
      <w:proofErr w:type="gramStart"/>
      <w:r w:rsidR="0054602C" w:rsidRPr="00205BAF">
        <w:rPr>
          <w:rFonts w:ascii="Arial" w:hAnsi="Arial" w:cs="Arial"/>
          <w:i/>
          <w:iCs/>
          <w:sz w:val="22"/>
          <w:szCs w:val="22"/>
        </w:rPr>
        <w:t>-</w:t>
      </w:r>
      <w:r w:rsidRPr="00205BAF">
        <w:rPr>
          <w:rFonts w:ascii="Arial" w:hAnsi="Arial" w:cs="Arial"/>
          <w:i/>
          <w:iCs/>
          <w:sz w:val="22"/>
          <w:szCs w:val="22"/>
        </w:rPr>
        <w:t>(</w:t>
      </w:r>
      <w:proofErr w:type="gramEnd"/>
      <w:r w:rsidRPr="00205BAF">
        <w:rPr>
          <w:rFonts w:ascii="Arial" w:hAnsi="Arial" w:cs="Arial"/>
          <w:i/>
          <w:iCs/>
          <w:sz w:val="22"/>
          <w:szCs w:val="22"/>
        </w:rPr>
        <w:t>PEG</w:t>
      </w:r>
      <w:r w:rsidR="0054602C" w:rsidRPr="00205BAF">
        <w:rPr>
          <w:rFonts w:ascii="Arial" w:hAnsi="Arial" w:cs="Arial"/>
          <w:i/>
          <w:iCs/>
          <w:sz w:val="22"/>
          <w:szCs w:val="22"/>
          <w:vertAlign w:val="subscript"/>
        </w:rPr>
        <w:t>6</w:t>
      </w:r>
      <w:r w:rsidRPr="00205BAF">
        <w:rPr>
          <w:rFonts w:ascii="Arial" w:hAnsi="Arial" w:cs="Arial"/>
          <w:i/>
          <w:iCs/>
          <w:sz w:val="22"/>
          <w:szCs w:val="22"/>
        </w:rPr>
        <w:t>-NHBoc)</w:t>
      </w:r>
      <w:r w:rsidRPr="00205BAF">
        <w:rPr>
          <w:rFonts w:ascii="Arial" w:hAnsi="Arial" w:cs="Arial"/>
          <w:i/>
          <w:iCs/>
          <w:sz w:val="22"/>
          <w:szCs w:val="22"/>
          <w:vertAlign w:val="subscript"/>
        </w:rPr>
        <w:t>8</w:t>
      </w:r>
      <w:r w:rsidR="006C1A75" w:rsidRPr="00205BAF">
        <w:rPr>
          <w:rFonts w:ascii="Arial" w:hAnsi="Arial" w:cs="Arial"/>
          <w:i/>
          <w:iCs/>
          <w:sz w:val="22"/>
          <w:szCs w:val="22"/>
        </w:rPr>
        <w:t xml:space="preserve"> </w:t>
      </w:r>
      <w:r w:rsidR="00BE1DB5" w:rsidRPr="00205BAF">
        <w:rPr>
          <w:rFonts w:ascii="Arial" w:hAnsi="Arial" w:cs="Arial"/>
          <w:i/>
          <w:iCs/>
          <w:sz w:val="22"/>
          <w:szCs w:val="22"/>
        </w:rPr>
        <w:t>(</w:t>
      </w:r>
      <w:r w:rsidR="006C1A75" w:rsidRPr="00205BAF">
        <w:rPr>
          <w:rFonts w:ascii="Arial" w:hAnsi="Arial" w:cs="Arial"/>
          <w:b/>
          <w:i/>
          <w:iCs/>
          <w:sz w:val="22"/>
          <w:szCs w:val="22"/>
        </w:rPr>
        <w:t>2</w:t>
      </w:r>
      <w:r w:rsidR="00BE1DB5" w:rsidRPr="00205BAF">
        <w:rPr>
          <w:rFonts w:ascii="Arial" w:hAnsi="Arial" w:cs="Arial"/>
          <w:i/>
          <w:iCs/>
          <w:sz w:val="22"/>
          <w:szCs w:val="22"/>
        </w:rPr>
        <w:t>)</w:t>
      </w:r>
    </w:p>
    <w:p w14:paraId="25E93F56" w14:textId="6DFCD3F3" w:rsidR="005F4C66" w:rsidRPr="00205BAF" w:rsidRDefault="00FB5057" w:rsidP="0063506A">
      <w:pPr>
        <w:spacing w:line="276" w:lineRule="auto"/>
        <w:jc w:val="both"/>
        <w:rPr>
          <w:rFonts w:ascii="Arial" w:hAnsi="Arial" w:cs="Arial"/>
          <w:iCs/>
          <w:sz w:val="20"/>
          <w:szCs w:val="20"/>
        </w:rPr>
      </w:pPr>
      <w:r w:rsidRPr="00205BAF">
        <w:rPr>
          <w:rFonts w:ascii="Arial" w:hAnsi="Arial" w:cs="Arial"/>
          <w:sz w:val="22"/>
          <w:szCs w:val="22"/>
        </w:rPr>
        <w:t>G2</w:t>
      </w:r>
      <w:r w:rsidR="0054602C" w:rsidRPr="00205BAF">
        <w:rPr>
          <w:rFonts w:ascii="Arial" w:hAnsi="Arial" w:cs="Arial"/>
          <w:sz w:val="22"/>
          <w:szCs w:val="22"/>
        </w:rPr>
        <w:t>-</w:t>
      </w:r>
      <w:r w:rsidRPr="00205BAF">
        <w:rPr>
          <w:rFonts w:ascii="Arial" w:hAnsi="Arial" w:cs="Arial"/>
          <w:sz w:val="22"/>
          <w:szCs w:val="22"/>
        </w:rPr>
        <w:t>PPI</w:t>
      </w:r>
      <w:proofErr w:type="gramStart"/>
      <w:r w:rsidR="0054602C" w:rsidRPr="00205BAF">
        <w:rPr>
          <w:rFonts w:ascii="Arial" w:hAnsi="Arial" w:cs="Arial"/>
          <w:sz w:val="22"/>
          <w:szCs w:val="22"/>
        </w:rPr>
        <w:t>-</w:t>
      </w:r>
      <w:r w:rsidRPr="00205BAF">
        <w:rPr>
          <w:rFonts w:ascii="Arial" w:hAnsi="Arial" w:cs="Arial"/>
          <w:sz w:val="22"/>
          <w:szCs w:val="22"/>
        </w:rPr>
        <w:t>(</w:t>
      </w:r>
      <w:proofErr w:type="gramEnd"/>
      <w:r w:rsidRPr="00205BAF">
        <w:rPr>
          <w:rFonts w:ascii="Arial" w:hAnsi="Arial" w:cs="Arial"/>
          <w:sz w:val="22"/>
          <w:szCs w:val="22"/>
        </w:rPr>
        <w:t>NH</w:t>
      </w:r>
      <w:r w:rsidRPr="00205BAF">
        <w:rPr>
          <w:rFonts w:ascii="Arial" w:hAnsi="Arial" w:cs="Arial"/>
          <w:sz w:val="22"/>
          <w:szCs w:val="22"/>
          <w:vertAlign w:val="subscript"/>
        </w:rPr>
        <w:t>2</w:t>
      </w:r>
      <w:r w:rsidRPr="00205BAF">
        <w:rPr>
          <w:rFonts w:ascii="Arial" w:hAnsi="Arial" w:cs="Arial"/>
          <w:sz w:val="22"/>
          <w:szCs w:val="22"/>
        </w:rPr>
        <w:t>)</w:t>
      </w:r>
      <w:r w:rsidR="003A7557" w:rsidRPr="00205BAF">
        <w:rPr>
          <w:rFonts w:ascii="Arial" w:hAnsi="Arial" w:cs="Arial"/>
          <w:sz w:val="22"/>
          <w:szCs w:val="22"/>
          <w:vertAlign w:val="subscript"/>
        </w:rPr>
        <w:t>8</w:t>
      </w:r>
      <w:r w:rsidRPr="00205BAF">
        <w:rPr>
          <w:rFonts w:ascii="Arial" w:hAnsi="Arial" w:cs="Arial"/>
          <w:sz w:val="22"/>
          <w:szCs w:val="22"/>
        </w:rPr>
        <w:t xml:space="preserve"> (1</w:t>
      </w:r>
      <w:r w:rsidR="00A16923" w:rsidRPr="00205BAF">
        <w:rPr>
          <w:rFonts w:ascii="Arial" w:hAnsi="Arial" w:cs="Arial"/>
          <w:sz w:val="22"/>
          <w:szCs w:val="22"/>
        </w:rPr>
        <w:t>02</w:t>
      </w:r>
      <w:r w:rsidRPr="00205BAF">
        <w:rPr>
          <w:rFonts w:ascii="Arial" w:hAnsi="Arial" w:cs="Arial"/>
          <w:sz w:val="22"/>
          <w:szCs w:val="22"/>
        </w:rPr>
        <w:t xml:space="preserve"> mg, 1</w:t>
      </w:r>
      <w:r w:rsidR="00A16923" w:rsidRPr="00205BAF">
        <w:rPr>
          <w:rFonts w:ascii="Arial" w:hAnsi="Arial" w:cs="Arial"/>
          <w:sz w:val="22"/>
          <w:szCs w:val="22"/>
        </w:rPr>
        <w:t>32</w:t>
      </w:r>
      <w:r w:rsidRPr="00205BAF">
        <w:rPr>
          <w:rFonts w:ascii="Arial" w:hAnsi="Arial" w:cs="Arial"/>
          <w:sz w:val="22"/>
          <w:szCs w:val="22"/>
        </w:rPr>
        <w:t xml:space="preserve"> </w:t>
      </w:r>
      <w:proofErr w:type="spellStart"/>
      <w:r w:rsidRPr="00205BAF">
        <w:rPr>
          <w:rFonts w:ascii="Arial" w:hAnsi="Arial" w:cs="Arial"/>
          <w:sz w:val="22"/>
          <w:szCs w:val="22"/>
        </w:rPr>
        <w:t>μmol</w:t>
      </w:r>
      <w:proofErr w:type="spellEnd"/>
      <w:r w:rsidRPr="00205BAF">
        <w:rPr>
          <w:rFonts w:ascii="Arial" w:hAnsi="Arial" w:cs="Arial"/>
          <w:sz w:val="22"/>
          <w:szCs w:val="22"/>
        </w:rPr>
        <w:t xml:space="preserve">), </w:t>
      </w:r>
      <w:r w:rsidR="006C1A75" w:rsidRPr="00205BAF">
        <w:rPr>
          <w:rFonts w:ascii="Arial" w:hAnsi="Arial" w:cs="Arial"/>
          <w:b/>
          <w:sz w:val="22"/>
          <w:szCs w:val="22"/>
        </w:rPr>
        <w:t>1</w:t>
      </w:r>
      <w:r w:rsidRPr="00205BAF">
        <w:rPr>
          <w:rFonts w:ascii="Arial" w:hAnsi="Arial" w:cs="Arial"/>
          <w:sz w:val="22"/>
          <w:szCs w:val="22"/>
        </w:rPr>
        <w:t xml:space="preserve"> (</w:t>
      </w:r>
      <w:r w:rsidR="00A16923" w:rsidRPr="00205BAF">
        <w:rPr>
          <w:rFonts w:ascii="Arial" w:hAnsi="Arial" w:cs="Arial"/>
          <w:sz w:val="22"/>
          <w:szCs w:val="22"/>
        </w:rPr>
        <w:t>500</w:t>
      </w:r>
      <w:r w:rsidRPr="00205BAF">
        <w:rPr>
          <w:rFonts w:ascii="Arial" w:hAnsi="Arial" w:cs="Arial"/>
          <w:sz w:val="22"/>
          <w:szCs w:val="22"/>
        </w:rPr>
        <w:t xml:space="preserve"> mg, 1.</w:t>
      </w:r>
      <w:r w:rsidR="00A16923" w:rsidRPr="00205BAF">
        <w:rPr>
          <w:rFonts w:ascii="Arial" w:hAnsi="Arial" w:cs="Arial"/>
          <w:sz w:val="22"/>
          <w:szCs w:val="22"/>
        </w:rPr>
        <w:t>3</w:t>
      </w:r>
      <w:r w:rsidRPr="00205BAF">
        <w:rPr>
          <w:rFonts w:ascii="Arial" w:hAnsi="Arial" w:cs="Arial"/>
          <w:sz w:val="22"/>
          <w:szCs w:val="22"/>
        </w:rPr>
        <w:t xml:space="preserve"> </w:t>
      </w:r>
      <w:proofErr w:type="spellStart"/>
      <w:r w:rsidRPr="00205BAF">
        <w:rPr>
          <w:rFonts w:ascii="Arial" w:hAnsi="Arial" w:cs="Arial"/>
          <w:sz w:val="22"/>
          <w:szCs w:val="22"/>
        </w:rPr>
        <w:t>mmol</w:t>
      </w:r>
      <w:proofErr w:type="spellEnd"/>
      <w:r w:rsidRPr="00205BAF">
        <w:rPr>
          <w:rFonts w:ascii="Arial" w:hAnsi="Arial" w:cs="Arial"/>
          <w:sz w:val="22"/>
          <w:szCs w:val="22"/>
        </w:rPr>
        <w:t xml:space="preserve">, 1.2 </w:t>
      </w:r>
      <w:proofErr w:type="spellStart"/>
      <w:r w:rsidRPr="00205BAF">
        <w:rPr>
          <w:rFonts w:ascii="Arial" w:hAnsi="Arial" w:cs="Arial"/>
          <w:sz w:val="22"/>
          <w:szCs w:val="22"/>
        </w:rPr>
        <w:t>eq</w:t>
      </w:r>
      <w:proofErr w:type="spellEnd"/>
      <w:r w:rsidRPr="00205BAF">
        <w:rPr>
          <w:rFonts w:ascii="Arial" w:hAnsi="Arial" w:cs="Arial"/>
          <w:sz w:val="22"/>
          <w:szCs w:val="22"/>
        </w:rPr>
        <w:t xml:space="preserve"> per NH</w:t>
      </w:r>
      <w:r w:rsidRPr="00205BAF">
        <w:rPr>
          <w:rFonts w:ascii="Arial" w:hAnsi="Arial" w:cs="Arial"/>
          <w:sz w:val="22"/>
          <w:szCs w:val="22"/>
          <w:vertAlign w:val="subscript"/>
        </w:rPr>
        <w:t>2</w:t>
      </w:r>
      <w:r w:rsidRPr="00205BAF">
        <w:rPr>
          <w:rFonts w:ascii="Arial" w:hAnsi="Arial" w:cs="Arial"/>
          <w:sz w:val="22"/>
          <w:szCs w:val="22"/>
        </w:rPr>
        <w:t xml:space="preserve">) and </w:t>
      </w:r>
      <w:r w:rsidRPr="00205BAF">
        <w:rPr>
          <w:rFonts w:ascii="Arial" w:hAnsi="Arial" w:cs="Arial"/>
          <w:i/>
          <w:sz w:val="22"/>
          <w:szCs w:val="22"/>
        </w:rPr>
        <w:t>N</w:t>
      </w:r>
      <w:r w:rsidRPr="00205BAF">
        <w:rPr>
          <w:rFonts w:ascii="Arial" w:hAnsi="Arial" w:cs="Arial"/>
          <w:sz w:val="22"/>
          <w:szCs w:val="22"/>
        </w:rPr>
        <w:t>,</w:t>
      </w:r>
      <w:r w:rsidRPr="00205BAF">
        <w:rPr>
          <w:rFonts w:ascii="Arial" w:hAnsi="Arial" w:cs="Arial"/>
          <w:i/>
          <w:sz w:val="22"/>
          <w:szCs w:val="22"/>
        </w:rPr>
        <w:t>N</w:t>
      </w:r>
      <w:r w:rsidRPr="00205BAF">
        <w:rPr>
          <w:rFonts w:ascii="Arial" w:hAnsi="Arial" w:cs="Arial"/>
          <w:sz w:val="22"/>
          <w:szCs w:val="22"/>
        </w:rPr>
        <w:t>-</w:t>
      </w:r>
      <w:proofErr w:type="spellStart"/>
      <w:r w:rsidRPr="00205BAF">
        <w:rPr>
          <w:rFonts w:ascii="Arial" w:hAnsi="Arial" w:cs="Arial"/>
          <w:sz w:val="22"/>
          <w:szCs w:val="22"/>
        </w:rPr>
        <w:t>diisopropylethylamine</w:t>
      </w:r>
      <w:proofErr w:type="spellEnd"/>
      <w:r w:rsidRPr="00205BAF">
        <w:rPr>
          <w:rFonts w:ascii="Arial" w:hAnsi="Arial" w:cs="Arial"/>
          <w:sz w:val="22"/>
          <w:szCs w:val="22"/>
        </w:rPr>
        <w:t xml:space="preserve"> (0.</w:t>
      </w:r>
      <w:r w:rsidR="00A16923" w:rsidRPr="00205BAF">
        <w:rPr>
          <w:rFonts w:ascii="Arial" w:hAnsi="Arial" w:cs="Arial"/>
          <w:sz w:val="22"/>
          <w:szCs w:val="22"/>
        </w:rPr>
        <w:t>66</w:t>
      </w:r>
      <w:r w:rsidRPr="00205BAF">
        <w:rPr>
          <w:rFonts w:ascii="Arial" w:hAnsi="Arial" w:cs="Arial"/>
          <w:sz w:val="22"/>
          <w:szCs w:val="22"/>
        </w:rPr>
        <w:t xml:space="preserve"> mL, </w:t>
      </w:r>
      <w:r w:rsidR="00A16923" w:rsidRPr="00205BAF">
        <w:rPr>
          <w:rFonts w:ascii="Arial" w:hAnsi="Arial" w:cs="Arial"/>
          <w:sz w:val="22"/>
          <w:szCs w:val="22"/>
        </w:rPr>
        <w:t>3.8</w:t>
      </w:r>
      <w:r w:rsidRPr="00205BAF">
        <w:rPr>
          <w:rFonts w:ascii="Arial" w:hAnsi="Arial" w:cs="Arial"/>
          <w:sz w:val="22"/>
          <w:szCs w:val="22"/>
        </w:rPr>
        <w:t xml:space="preserve"> </w:t>
      </w:r>
      <w:proofErr w:type="spellStart"/>
      <w:r w:rsidRPr="00205BAF">
        <w:rPr>
          <w:rFonts w:ascii="Arial" w:hAnsi="Arial" w:cs="Arial"/>
          <w:sz w:val="22"/>
          <w:szCs w:val="22"/>
        </w:rPr>
        <w:t>mmol</w:t>
      </w:r>
      <w:proofErr w:type="spellEnd"/>
      <w:r w:rsidRPr="00205BAF">
        <w:rPr>
          <w:rFonts w:ascii="Arial" w:hAnsi="Arial" w:cs="Arial"/>
          <w:sz w:val="22"/>
          <w:szCs w:val="22"/>
        </w:rPr>
        <w:t xml:space="preserve">, 3 </w:t>
      </w:r>
      <w:proofErr w:type="spellStart"/>
      <w:r w:rsidRPr="00205BAF">
        <w:rPr>
          <w:rFonts w:ascii="Arial" w:hAnsi="Arial" w:cs="Arial"/>
          <w:sz w:val="22"/>
          <w:szCs w:val="22"/>
        </w:rPr>
        <w:t>eq</w:t>
      </w:r>
      <w:proofErr w:type="spellEnd"/>
      <w:r w:rsidRPr="00205BAF">
        <w:rPr>
          <w:rFonts w:ascii="Arial" w:hAnsi="Arial" w:cs="Arial"/>
          <w:sz w:val="22"/>
          <w:szCs w:val="22"/>
        </w:rPr>
        <w:t xml:space="preserve"> to </w:t>
      </w:r>
      <w:r w:rsidR="006C1A75" w:rsidRPr="00205BAF">
        <w:rPr>
          <w:rFonts w:ascii="Arial" w:hAnsi="Arial" w:cs="Arial"/>
          <w:b/>
          <w:sz w:val="22"/>
          <w:szCs w:val="22"/>
        </w:rPr>
        <w:t>1</w:t>
      </w:r>
      <w:r w:rsidRPr="00205BAF">
        <w:rPr>
          <w:rFonts w:ascii="Arial" w:hAnsi="Arial" w:cs="Arial"/>
          <w:sz w:val="22"/>
          <w:szCs w:val="22"/>
        </w:rPr>
        <w:t xml:space="preserve">) were dissolved in dichloromethane (6 mL). After the addition of </w:t>
      </w:r>
      <w:proofErr w:type="spellStart"/>
      <w:r w:rsidRPr="00205BAF">
        <w:rPr>
          <w:rFonts w:ascii="Arial" w:hAnsi="Arial" w:cs="Arial"/>
          <w:sz w:val="22"/>
          <w:szCs w:val="22"/>
        </w:rPr>
        <w:t>PyBOP</w:t>
      </w:r>
      <w:proofErr w:type="spellEnd"/>
      <w:r w:rsidRPr="00205BAF">
        <w:rPr>
          <w:rFonts w:ascii="Arial" w:hAnsi="Arial" w:cs="Arial"/>
          <w:sz w:val="22"/>
          <w:szCs w:val="22"/>
        </w:rPr>
        <w:t xml:space="preserve"> (</w:t>
      </w:r>
      <w:r w:rsidR="00A16923" w:rsidRPr="00205BAF">
        <w:rPr>
          <w:rFonts w:ascii="Arial" w:hAnsi="Arial" w:cs="Arial"/>
          <w:sz w:val="22"/>
          <w:szCs w:val="22"/>
        </w:rPr>
        <w:t>658</w:t>
      </w:r>
      <w:r w:rsidRPr="00205BAF">
        <w:rPr>
          <w:rFonts w:ascii="Arial" w:hAnsi="Arial" w:cs="Arial"/>
          <w:sz w:val="22"/>
          <w:szCs w:val="22"/>
        </w:rPr>
        <w:t xml:space="preserve"> mg, 1.</w:t>
      </w:r>
      <w:r w:rsidR="00A16923" w:rsidRPr="00205BAF">
        <w:rPr>
          <w:rFonts w:ascii="Arial" w:hAnsi="Arial" w:cs="Arial"/>
          <w:sz w:val="22"/>
          <w:szCs w:val="22"/>
        </w:rPr>
        <w:t>3</w:t>
      </w:r>
      <w:r w:rsidRPr="00205BAF">
        <w:rPr>
          <w:rFonts w:ascii="Arial" w:hAnsi="Arial" w:cs="Arial"/>
          <w:sz w:val="22"/>
          <w:szCs w:val="22"/>
        </w:rPr>
        <w:t xml:space="preserve"> </w:t>
      </w:r>
      <w:proofErr w:type="spellStart"/>
      <w:r w:rsidRPr="00205BAF">
        <w:rPr>
          <w:rFonts w:ascii="Arial" w:hAnsi="Arial" w:cs="Arial"/>
          <w:sz w:val="22"/>
          <w:szCs w:val="22"/>
        </w:rPr>
        <w:t>mmol</w:t>
      </w:r>
      <w:proofErr w:type="spellEnd"/>
      <w:r w:rsidRPr="00205BAF">
        <w:rPr>
          <w:rFonts w:ascii="Arial" w:hAnsi="Arial" w:cs="Arial"/>
          <w:sz w:val="22"/>
          <w:szCs w:val="22"/>
        </w:rPr>
        <w:t xml:space="preserve">, 1.2 </w:t>
      </w:r>
      <w:proofErr w:type="spellStart"/>
      <w:r w:rsidRPr="00205BAF">
        <w:rPr>
          <w:rFonts w:ascii="Arial" w:hAnsi="Arial" w:cs="Arial"/>
          <w:sz w:val="22"/>
          <w:szCs w:val="22"/>
        </w:rPr>
        <w:t>eq</w:t>
      </w:r>
      <w:proofErr w:type="spellEnd"/>
      <w:r w:rsidRPr="00205BAF">
        <w:rPr>
          <w:rFonts w:ascii="Arial" w:hAnsi="Arial" w:cs="Arial"/>
          <w:sz w:val="22"/>
          <w:szCs w:val="22"/>
        </w:rPr>
        <w:t xml:space="preserve"> per NH</w:t>
      </w:r>
      <w:r w:rsidRPr="00205BAF">
        <w:rPr>
          <w:rFonts w:ascii="Arial" w:hAnsi="Arial" w:cs="Arial"/>
          <w:sz w:val="22"/>
          <w:szCs w:val="22"/>
          <w:vertAlign w:val="subscript"/>
        </w:rPr>
        <w:t>2</w:t>
      </w:r>
      <w:r w:rsidRPr="00205BAF">
        <w:rPr>
          <w:rFonts w:ascii="Arial" w:hAnsi="Arial" w:cs="Arial"/>
          <w:sz w:val="22"/>
          <w:szCs w:val="22"/>
        </w:rPr>
        <w:t xml:space="preserve">) and dichloromethane (1 mL) the solution was stirred at room temperature for </w:t>
      </w:r>
      <w:r w:rsidR="00A16923" w:rsidRPr="00205BAF">
        <w:rPr>
          <w:rFonts w:ascii="Arial" w:hAnsi="Arial" w:cs="Arial"/>
          <w:sz w:val="22"/>
          <w:szCs w:val="22"/>
        </w:rPr>
        <w:t>2</w:t>
      </w:r>
      <w:r w:rsidRPr="00205BAF">
        <w:rPr>
          <w:rFonts w:ascii="Arial" w:hAnsi="Arial" w:cs="Arial"/>
          <w:sz w:val="22"/>
          <w:szCs w:val="22"/>
        </w:rPr>
        <w:t xml:space="preserve"> h. Chloroform (150 mL) was added and the solution was washed </w:t>
      </w:r>
      <w:r w:rsidR="00A16923" w:rsidRPr="00205BAF">
        <w:rPr>
          <w:rFonts w:ascii="Arial" w:hAnsi="Arial" w:cs="Arial"/>
          <w:sz w:val="22"/>
          <w:szCs w:val="22"/>
        </w:rPr>
        <w:t xml:space="preserve">twice </w:t>
      </w:r>
      <w:r w:rsidRPr="00205BAF">
        <w:rPr>
          <w:rFonts w:ascii="Arial" w:hAnsi="Arial" w:cs="Arial"/>
          <w:sz w:val="22"/>
          <w:szCs w:val="22"/>
        </w:rPr>
        <w:t xml:space="preserve">with 0.1 M </w:t>
      </w:r>
      <w:proofErr w:type="spellStart"/>
      <w:r w:rsidRPr="00205BAF">
        <w:rPr>
          <w:rFonts w:ascii="Arial" w:hAnsi="Arial" w:cs="Arial"/>
          <w:sz w:val="22"/>
          <w:szCs w:val="22"/>
        </w:rPr>
        <w:t>NaOH</w:t>
      </w:r>
      <w:proofErr w:type="spellEnd"/>
      <w:r w:rsidRPr="00205BAF">
        <w:rPr>
          <w:rFonts w:ascii="Arial" w:hAnsi="Arial" w:cs="Arial"/>
          <w:sz w:val="22"/>
          <w:szCs w:val="22"/>
        </w:rPr>
        <w:t xml:space="preserve"> (40 mL). The organic layer was dried using Na</w:t>
      </w:r>
      <w:r w:rsidRPr="00205BAF">
        <w:rPr>
          <w:rFonts w:ascii="Arial" w:hAnsi="Arial" w:cs="Arial"/>
          <w:sz w:val="22"/>
          <w:szCs w:val="22"/>
          <w:vertAlign w:val="subscript"/>
        </w:rPr>
        <w:t>2</w:t>
      </w:r>
      <w:r w:rsidRPr="00205BAF">
        <w:rPr>
          <w:rFonts w:ascii="Arial" w:hAnsi="Arial" w:cs="Arial"/>
          <w:sz w:val="22"/>
          <w:szCs w:val="22"/>
        </w:rPr>
        <w:t>SO</w:t>
      </w:r>
      <w:r w:rsidRPr="00205BAF">
        <w:rPr>
          <w:rFonts w:ascii="Arial" w:hAnsi="Arial" w:cs="Arial"/>
          <w:sz w:val="22"/>
          <w:szCs w:val="22"/>
          <w:vertAlign w:val="subscript"/>
        </w:rPr>
        <w:t>4</w:t>
      </w:r>
      <w:r w:rsidRPr="00205BAF">
        <w:rPr>
          <w:rFonts w:ascii="Arial" w:hAnsi="Arial" w:cs="Arial"/>
          <w:sz w:val="22"/>
          <w:szCs w:val="22"/>
        </w:rPr>
        <w:t xml:space="preserve">, filtrated and the solvent was removed </w:t>
      </w:r>
      <w:r w:rsidRPr="00205BAF">
        <w:rPr>
          <w:rFonts w:ascii="Arial" w:hAnsi="Arial" w:cs="Arial"/>
          <w:i/>
          <w:sz w:val="22"/>
          <w:szCs w:val="22"/>
        </w:rPr>
        <w:t xml:space="preserve">in </w:t>
      </w:r>
      <w:proofErr w:type="spellStart"/>
      <w:r w:rsidRPr="00205BAF">
        <w:rPr>
          <w:rFonts w:ascii="Arial" w:hAnsi="Arial" w:cs="Arial"/>
          <w:i/>
          <w:sz w:val="22"/>
          <w:szCs w:val="22"/>
        </w:rPr>
        <w:t>vacuo</w:t>
      </w:r>
      <w:proofErr w:type="spellEnd"/>
      <w:r w:rsidRPr="00205BAF">
        <w:rPr>
          <w:rFonts w:ascii="Arial" w:hAnsi="Arial" w:cs="Arial"/>
          <w:sz w:val="22"/>
          <w:szCs w:val="22"/>
        </w:rPr>
        <w:t xml:space="preserve">. </w:t>
      </w:r>
      <w:r w:rsidR="00A16923" w:rsidRPr="00205BAF">
        <w:rPr>
          <w:rFonts w:ascii="Arial" w:hAnsi="Arial" w:cs="Arial"/>
          <w:sz w:val="22"/>
          <w:szCs w:val="22"/>
        </w:rPr>
        <w:t xml:space="preserve">The residue was stirred in ether and the ether layer was decanted off (2x). </w:t>
      </w:r>
      <w:r w:rsidRPr="00205BAF">
        <w:rPr>
          <w:rFonts w:ascii="Arial" w:hAnsi="Arial" w:cs="Arial"/>
          <w:sz w:val="22"/>
          <w:szCs w:val="22"/>
        </w:rPr>
        <w:t>Preparative size-exclusion chromatography (</w:t>
      </w:r>
      <w:proofErr w:type="spellStart"/>
      <w:r w:rsidR="00A16923" w:rsidRPr="00205BAF">
        <w:rPr>
          <w:rFonts w:ascii="Arial" w:hAnsi="Arial" w:cs="Arial"/>
          <w:sz w:val="22"/>
          <w:szCs w:val="22"/>
        </w:rPr>
        <w:t>Sephadex</w:t>
      </w:r>
      <w:proofErr w:type="spellEnd"/>
      <w:r w:rsidR="00A16923" w:rsidRPr="00205BAF">
        <w:rPr>
          <w:rFonts w:ascii="Arial" w:hAnsi="Arial" w:cs="Arial"/>
          <w:sz w:val="22"/>
          <w:szCs w:val="22"/>
        </w:rPr>
        <w:t xml:space="preserve"> G25</w:t>
      </w:r>
      <w:r w:rsidR="00553961" w:rsidRPr="00205BAF">
        <w:rPr>
          <w:rFonts w:ascii="Arial" w:hAnsi="Arial" w:cs="Arial"/>
          <w:sz w:val="22"/>
          <w:szCs w:val="22"/>
        </w:rPr>
        <w:t xml:space="preserve">, </w:t>
      </w:r>
      <w:r w:rsidR="001E1E4C" w:rsidRPr="00205BAF">
        <w:rPr>
          <w:rFonts w:ascii="Arial" w:hAnsi="Arial" w:cs="Arial"/>
          <w:sz w:val="22"/>
          <w:szCs w:val="22"/>
        </w:rPr>
        <w:t>H</w:t>
      </w:r>
      <w:r w:rsidR="001E1E4C" w:rsidRPr="00205BAF">
        <w:rPr>
          <w:rFonts w:ascii="Arial" w:hAnsi="Arial" w:cs="Arial"/>
          <w:sz w:val="22"/>
          <w:szCs w:val="22"/>
          <w:vertAlign w:val="subscript"/>
        </w:rPr>
        <w:t>2</w:t>
      </w:r>
      <w:r w:rsidR="001E1E4C" w:rsidRPr="00205BAF">
        <w:rPr>
          <w:rFonts w:ascii="Arial" w:hAnsi="Arial" w:cs="Arial"/>
          <w:sz w:val="22"/>
          <w:szCs w:val="22"/>
        </w:rPr>
        <w:t>O</w:t>
      </w:r>
      <w:r w:rsidRPr="00205BAF">
        <w:rPr>
          <w:rFonts w:ascii="Arial" w:hAnsi="Arial" w:cs="Arial"/>
          <w:sz w:val="22"/>
          <w:szCs w:val="22"/>
        </w:rPr>
        <w:t xml:space="preserve">) yielded </w:t>
      </w:r>
      <w:r w:rsidR="006C1A75" w:rsidRPr="00205BAF">
        <w:rPr>
          <w:rFonts w:ascii="Arial" w:hAnsi="Arial" w:cs="Arial"/>
          <w:b/>
          <w:sz w:val="22"/>
          <w:szCs w:val="22"/>
        </w:rPr>
        <w:t>2</w:t>
      </w:r>
      <w:r w:rsidRPr="00205BAF">
        <w:rPr>
          <w:rFonts w:ascii="Arial" w:hAnsi="Arial" w:cs="Arial"/>
          <w:sz w:val="22"/>
          <w:szCs w:val="22"/>
        </w:rPr>
        <w:t xml:space="preserve"> (</w:t>
      </w:r>
      <w:r w:rsidR="00D66AB4" w:rsidRPr="00205BAF">
        <w:rPr>
          <w:rFonts w:ascii="Arial" w:hAnsi="Arial" w:cs="Arial"/>
          <w:sz w:val="22"/>
          <w:szCs w:val="22"/>
        </w:rPr>
        <w:t>500</w:t>
      </w:r>
      <w:r w:rsidRPr="00205BAF">
        <w:rPr>
          <w:rFonts w:ascii="Arial" w:hAnsi="Arial" w:cs="Arial"/>
          <w:sz w:val="22"/>
          <w:szCs w:val="22"/>
        </w:rPr>
        <w:t xml:space="preserve"> mg, 1</w:t>
      </w:r>
      <w:r w:rsidR="00D66AB4" w:rsidRPr="00205BAF">
        <w:rPr>
          <w:rFonts w:ascii="Arial" w:hAnsi="Arial" w:cs="Arial"/>
          <w:sz w:val="22"/>
          <w:szCs w:val="22"/>
        </w:rPr>
        <w:t>32</w:t>
      </w:r>
      <w:r w:rsidRPr="00205BAF">
        <w:rPr>
          <w:rFonts w:ascii="Arial" w:hAnsi="Arial" w:cs="Arial"/>
          <w:sz w:val="22"/>
          <w:szCs w:val="22"/>
        </w:rPr>
        <w:t xml:space="preserve"> </w:t>
      </w:r>
      <w:proofErr w:type="spellStart"/>
      <w:r w:rsidRPr="00205BAF">
        <w:rPr>
          <w:rFonts w:ascii="Arial" w:hAnsi="Arial" w:cs="Arial"/>
          <w:sz w:val="22"/>
          <w:szCs w:val="22"/>
        </w:rPr>
        <w:t>μmol</w:t>
      </w:r>
      <w:proofErr w:type="spellEnd"/>
      <w:r w:rsidRPr="00205BAF">
        <w:rPr>
          <w:rFonts w:ascii="Arial" w:hAnsi="Arial" w:cs="Arial"/>
          <w:sz w:val="22"/>
          <w:szCs w:val="22"/>
        </w:rPr>
        <w:t>, 100%) as a yellowish oil.</w:t>
      </w:r>
      <w:r w:rsidR="0059438D" w:rsidRPr="00205BAF">
        <w:rPr>
          <w:rFonts w:ascii="Arial" w:hAnsi="Arial" w:cs="Arial"/>
          <w:sz w:val="22"/>
          <w:szCs w:val="22"/>
          <w:vertAlign w:val="superscript"/>
        </w:rPr>
        <w:t xml:space="preserve"> 1</w:t>
      </w:r>
      <w:r w:rsidR="0059438D" w:rsidRPr="00205BAF">
        <w:rPr>
          <w:rFonts w:ascii="Arial" w:hAnsi="Arial" w:cs="Arial"/>
          <w:sz w:val="22"/>
          <w:szCs w:val="22"/>
        </w:rPr>
        <w:t>H-NMR</w:t>
      </w:r>
      <w:r w:rsidR="003A4DDF" w:rsidRPr="00205BAF">
        <w:rPr>
          <w:rFonts w:ascii="Arial" w:hAnsi="Arial" w:cs="Arial"/>
          <w:sz w:val="22"/>
          <w:szCs w:val="22"/>
        </w:rPr>
        <w:t xml:space="preserve"> (CD</w:t>
      </w:r>
      <w:r w:rsidR="003A4DDF" w:rsidRPr="00205BAF">
        <w:rPr>
          <w:rFonts w:ascii="Arial" w:hAnsi="Arial" w:cs="Arial"/>
          <w:sz w:val="22"/>
          <w:szCs w:val="22"/>
          <w:vertAlign w:val="subscript"/>
        </w:rPr>
        <w:t>3</w:t>
      </w:r>
      <w:r w:rsidR="003A4DDF" w:rsidRPr="00205BAF">
        <w:rPr>
          <w:rFonts w:ascii="Arial" w:hAnsi="Arial" w:cs="Arial"/>
          <w:sz w:val="22"/>
          <w:szCs w:val="22"/>
        </w:rPr>
        <w:t>OD)</w:t>
      </w:r>
      <w:r w:rsidR="0059438D" w:rsidRPr="00205BAF">
        <w:rPr>
          <w:rFonts w:ascii="Arial" w:hAnsi="Arial" w:cs="Arial"/>
          <w:sz w:val="22"/>
          <w:szCs w:val="22"/>
        </w:rPr>
        <w:t xml:space="preserve">: </w:t>
      </w:r>
      <w:r w:rsidR="0059438D" w:rsidRPr="00205BAF">
        <w:rPr>
          <w:rFonts w:ascii="Arial" w:hAnsi="Arial" w:cs="Arial"/>
          <w:i/>
          <w:sz w:val="22"/>
          <w:szCs w:val="22"/>
        </w:rPr>
        <w:t>δ</w:t>
      </w:r>
      <w:r w:rsidR="0059438D" w:rsidRPr="00205BAF">
        <w:rPr>
          <w:rFonts w:ascii="Arial" w:hAnsi="Arial" w:cs="Arial"/>
          <w:sz w:val="22"/>
          <w:szCs w:val="22"/>
        </w:rPr>
        <w:t xml:space="preserve"> = 3.9</w:t>
      </w:r>
      <w:r w:rsidR="003A4DDF" w:rsidRPr="00205BAF">
        <w:rPr>
          <w:rFonts w:ascii="Arial" w:hAnsi="Arial" w:cs="Arial"/>
          <w:sz w:val="22"/>
          <w:szCs w:val="22"/>
        </w:rPr>
        <w:t>1</w:t>
      </w:r>
      <w:r w:rsidR="0059438D" w:rsidRPr="00205BAF">
        <w:rPr>
          <w:rFonts w:ascii="Arial" w:hAnsi="Arial" w:cs="Arial"/>
          <w:sz w:val="22"/>
          <w:szCs w:val="22"/>
        </w:rPr>
        <w:t xml:space="preserve"> (s, 16H, COC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 3.</w:t>
      </w:r>
      <w:r w:rsidR="003A4DDF" w:rsidRPr="00205BAF">
        <w:rPr>
          <w:rFonts w:ascii="Arial" w:hAnsi="Arial" w:cs="Arial"/>
          <w:sz w:val="22"/>
          <w:szCs w:val="22"/>
        </w:rPr>
        <w:t>65</w:t>
      </w:r>
      <w:r w:rsidR="0059438D" w:rsidRPr="00205BAF">
        <w:rPr>
          <w:rFonts w:ascii="Arial" w:hAnsi="Arial" w:cs="Arial"/>
          <w:sz w:val="22"/>
          <w:szCs w:val="22"/>
        </w:rPr>
        <w:t>-3.5</w:t>
      </w:r>
      <w:r w:rsidR="003A4DDF" w:rsidRPr="00205BAF">
        <w:rPr>
          <w:rFonts w:ascii="Arial" w:hAnsi="Arial" w:cs="Arial"/>
          <w:sz w:val="22"/>
          <w:szCs w:val="22"/>
        </w:rPr>
        <w:t>2</w:t>
      </w:r>
      <w:r w:rsidR="0059438D" w:rsidRPr="00205BAF">
        <w:rPr>
          <w:rFonts w:ascii="Arial" w:hAnsi="Arial" w:cs="Arial"/>
          <w:sz w:val="22"/>
          <w:szCs w:val="22"/>
        </w:rPr>
        <w:t xml:space="preserve"> (m, 144H, 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O), 3.</w:t>
      </w:r>
      <w:r w:rsidR="003A4DDF" w:rsidRPr="00205BAF">
        <w:rPr>
          <w:rFonts w:ascii="Arial" w:hAnsi="Arial" w:cs="Arial"/>
          <w:sz w:val="22"/>
          <w:szCs w:val="22"/>
        </w:rPr>
        <w:t>4</w:t>
      </w:r>
      <w:r w:rsidR="0059438D" w:rsidRPr="00205BAF">
        <w:rPr>
          <w:rFonts w:ascii="Arial" w:hAnsi="Arial" w:cs="Arial"/>
          <w:sz w:val="22"/>
          <w:szCs w:val="22"/>
        </w:rPr>
        <w:t>3 (t, 16H, 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 xml:space="preserve">O), </w:t>
      </w:r>
      <w:r w:rsidR="005232BA" w:rsidRPr="00205BAF">
        <w:rPr>
          <w:rFonts w:ascii="Arial" w:hAnsi="Arial" w:cs="Arial"/>
          <w:sz w:val="22"/>
          <w:szCs w:val="22"/>
        </w:rPr>
        <w:t>3.19-3.16 (</w:t>
      </w:r>
      <w:proofErr w:type="spellStart"/>
      <w:r w:rsidR="005232BA" w:rsidRPr="00205BAF">
        <w:rPr>
          <w:rFonts w:ascii="Arial" w:hAnsi="Arial" w:cs="Arial"/>
          <w:sz w:val="22"/>
          <w:szCs w:val="22"/>
        </w:rPr>
        <w:t>br</w:t>
      </w:r>
      <w:proofErr w:type="spellEnd"/>
      <w:r w:rsidR="005232BA" w:rsidRPr="00205BAF">
        <w:rPr>
          <w:rFonts w:ascii="Arial" w:hAnsi="Arial" w:cs="Arial"/>
          <w:sz w:val="22"/>
          <w:szCs w:val="22"/>
        </w:rPr>
        <w:t>, 16H, N</w:t>
      </w:r>
      <w:r w:rsidR="005232BA" w:rsidRPr="00205BAF">
        <w:rPr>
          <w:rFonts w:ascii="Arial" w:hAnsi="Arial" w:cs="Arial"/>
          <w:i/>
          <w:sz w:val="22"/>
          <w:szCs w:val="22"/>
        </w:rPr>
        <w:t>H</w:t>
      </w:r>
      <w:r w:rsidR="005232BA" w:rsidRPr="00205BAF">
        <w:rPr>
          <w:rFonts w:ascii="Arial" w:hAnsi="Arial" w:cs="Arial"/>
          <w:sz w:val="22"/>
          <w:szCs w:val="22"/>
        </w:rPr>
        <w:t xml:space="preserve">), </w:t>
      </w:r>
      <w:r w:rsidR="0059438D" w:rsidRPr="00205BAF">
        <w:rPr>
          <w:rFonts w:ascii="Arial" w:hAnsi="Arial" w:cs="Arial"/>
          <w:sz w:val="22"/>
          <w:szCs w:val="22"/>
        </w:rPr>
        <w:t>3.</w:t>
      </w:r>
      <w:r w:rsidR="005232BA" w:rsidRPr="00205BAF">
        <w:rPr>
          <w:rFonts w:ascii="Arial" w:hAnsi="Arial" w:cs="Arial"/>
          <w:sz w:val="22"/>
          <w:szCs w:val="22"/>
        </w:rPr>
        <w:t>14</w:t>
      </w:r>
      <w:r w:rsidR="0059438D" w:rsidRPr="00205BAF">
        <w:rPr>
          <w:rFonts w:ascii="Arial" w:hAnsi="Arial" w:cs="Arial"/>
          <w:sz w:val="22"/>
          <w:szCs w:val="22"/>
        </w:rPr>
        <w:t xml:space="preserve"> (q, 16H, 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NH), 2.</w:t>
      </w:r>
      <w:r w:rsidR="003A4DDF" w:rsidRPr="00205BAF">
        <w:rPr>
          <w:rFonts w:ascii="Arial" w:hAnsi="Arial" w:cs="Arial"/>
          <w:sz w:val="22"/>
          <w:szCs w:val="22"/>
        </w:rPr>
        <w:t>55</w:t>
      </w:r>
      <w:r w:rsidR="0059438D" w:rsidRPr="00205BAF">
        <w:rPr>
          <w:rFonts w:ascii="Arial" w:hAnsi="Arial" w:cs="Arial"/>
          <w:sz w:val="22"/>
          <w:szCs w:val="22"/>
        </w:rPr>
        <w:t>-2.4</w:t>
      </w:r>
      <w:r w:rsidR="003A4DDF" w:rsidRPr="00205BAF">
        <w:rPr>
          <w:rFonts w:ascii="Arial" w:hAnsi="Arial" w:cs="Arial"/>
          <w:sz w:val="22"/>
          <w:szCs w:val="22"/>
        </w:rPr>
        <w:t>0</w:t>
      </w:r>
      <w:r w:rsidR="0059438D" w:rsidRPr="00205BAF">
        <w:rPr>
          <w:rFonts w:ascii="Arial" w:hAnsi="Arial" w:cs="Arial"/>
          <w:sz w:val="22"/>
          <w:szCs w:val="22"/>
        </w:rPr>
        <w:t xml:space="preserve"> (m, 36H, 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NC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 1.6</w:t>
      </w:r>
      <w:r w:rsidR="00635200" w:rsidRPr="00205BAF">
        <w:rPr>
          <w:rFonts w:ascii="Arial" w:hAnsi="Arial" w:cs="Arial"/>
          <w:sz w:val="22"/>
          <w:szCs w:val="22"/>
        </w:rPr>
        <w:t>2</w:t>
      </w:r>
      <w:r w:rsidR="0059438D" w:rsidRPr="00205BAF">
        <w:rPr>
          <w:rFonts w:ascii="Arial" w:hAnsi="Arial" w:cs="Arial"/>
          <w:sz w:val="22"/>
          <w:szCs w:val="22"/>
        </w:rPr>
        <w:t>-1.</w:t>
      </w:r>
      <w:r w:rsidR="00635200" w:rsidRPr="00205BAF">
        <w:rPr>
          <w:rFonts w:ascii="Arial" w:hAnsi="Arial" w:cs="Arial"/>
          <w:sz w:val="22"/>
          <w:szCs w:val="22"/>
        </w:rPr>
        <w:t>46</w:t>
      </w:r>
      <w:r w:rsidR="0059438D" w:rsidRPr="00205BAF">
        <w:rPr>
          <w:rFonts w:ascii="Arial" w:hAnsi="Arial" w:cs="Arial"/>
          <w:sz w:val="22"/>
          <w:szCs w:val="22"/>
        </w:rPr>
        <w:t xml:space="preserve"> (m, 28H, </w:t>
      </w:r>
      <w:bookmarkStart w:id="0" w:name="OLE_LINK3"/>
      <w:r w:rsidR="0059438D" w:rsidRPr="00205BAF">
        <w:rPr>
          <w:rFonts w:ascii="Arial" w:hAnsi="Arial" w:cs="Arial"/>
          <w:sz w:val="22"/>
          <w:szCs w:val="22"/>
        </w:rPr>
        <w:t>NCH</w:t>
      </w:r>
      <w:r w:rsidR="0059438D" w:rsidRPr="00205BAF">
        <w:rPr>
          <w:rFonts w:ascii="Arial" w:hAnsi="Arial" w:cs="Arial"/>
          <w:sz w:val="22"/>
          <w:szCs w:val="22"/>
          <w:vertAlign w:val="subscript"/>
        </w:rPr>
        <w:t>2</w:t>
      </w:r>
      <w:r w:rsidR="0059438D" w:rsidRPr="00205BAF">
        <w:rPr>
          <w:rFonts w:ascii="Arial" w:hAnsi="Arial" w:cs="Arial"/>
          <w:sz w:val="22"/>
          <w:szCs w:val="22"/>
        </w:rPr>
        <w:t>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CH</w:t>
      </w:r>
      <w:r w:rsidR="0059438D" w:rsidRPr="00205BAF">
        <w:rPr>
          <w:rFonts w:ascii="Arial" w:hAnsi="Arial" w:cs="Arial"/>
          <w:sz w:val="22"/>
          <w:szCs w:val="22"/>
          <w:vertAlign w:val="subscript"/>
        </w:rPr>
        <w:t>2</w:t>
      </w:r>
      <w:r w:rsidR="0059438D" w:rsidRPr="00205BAF">
        <w:rPr>
          <w:rFonts w:ascii="Arial" w:hAnsi="Arial" w:cs="Arial"/>
          <w:sz w:val="22"/>
          <w:szCs w:val="22"/>
        </w:rPr>
        <w:t>N</w:t>
      </w:r>
      <w:bookmarkEnd w:id="0"/>
      <w:r w:rsidR="0059438D" w:rsidRPr="00205BAF">
        <w:rPr>
          <w:rFonts w:ascii="Arial" w:hAnsi="Arial" w:cs="Arial"/>
          <w:sz w:val="22"/>
          <w:szCs w:val="22"/>
        </w:rPr>
        <w:t>, NCH</w:t>
      </w:r>
      <w:r w:rsidR="0059438D" w:rsidRPr="00205BAF">
        <w:rPr>
          <w:rFonts w:ascii="Arial" w:hAnsi="Arial" w:cs="Arial"/>
          <w:sz w:val="22"/>
          <w:szCs w:val="22"/>
          <w:vertAlign w:val="subscript"/>
        </w:rPr>
        <w:t>2</w:t>
      </w:r>
      <w:r w:rsidR="0059438D" w:rsidRPr="00205BAF">
        <w:rPr>
          <w:rFonts w:ascii="Arial" w:hAnsi="Arial" w:cs="Arial"/>
          <w:sz w:val="22"/>
          <w:szCs w:val="22"/>
        </w:rPr>
        <w:t>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C</w:t>
      </w:r>
      <w:r w:rsidR="0059438D" w:rsidRPr="00205BAF">
        <w:rPr>
          <w:rFonts w:ascii="Arial" w:hAnsi="Arial" w:cs="Arial"/>
          <w:i/>
          <w:sz w:val="22"/>
          <w:szCs w:val="22"/>
        </w:rPr>
        <w:t>H</w:t>
      </w:r>
      <w:r w:rsidR="0059438D" w:rsidRPr="00205BAF">
        <w:rPr>
          <w:rFonts w:ascii="Arial" w:hAnsi="Arial" w:cs="Arial"/>
          <w:sz w:val="22"/>
          <w:szCs w:val="22"/>
          <w:vertAlign w:val="subscript"/>
        </w:rPr>
        <w:t>2</w:t>
      </w:r>
      <w:r w:rsidR="0059438D" w:rsidRPr="00205BAF">
        <w:rPr>
          <w:rFonts w:ascii="Arial" w:hAnsi="Arial" w:cs="Arial"/>
          <w:sz w:val="22"/>
          <w:szCs w:val="22"/>
        </w:rPr>
        <w:t>CH</w:t>
      </w:r>
      <w:r w:rsidR="0059438D" w:rsidRPr="00205BAF">
        <w:rPr>
          <w:rFonts w:ascii="Arial" w:hAnsi="Arial" w:cs="Arial"/>
          <w:sz w:val="22"/>
          <w:szCs w:val="22"/>
          <w:vertAlign w:val="subscript"/>
        </w:rPr>
        <w:t>2</w:t>
      </w:r>
      <w:r w:rsidR="0059438D" w:rsidRPr="00205BAF">
        <w:rPr>
          <w:rFonts w:ascii="Arial" w:hAnsi="Arial" w:cs="Arial"/>
          <w:sz w:val="22"/>
          <w:szCs w:val="22"/>
        </w:rPr>
        <w:t>N), 1.</w:t>
      </w:r>
      <w:r w:rsidR="00FD7ECE" w:rsidRPr="00205BAF">
        <w:rPr>
          <w:rFonts w:ascii="Arial" w:hAnsi="Arial" w:cs="Arial"/>
          <w:sz w:val="22"/>
          <w:szCs w:val="22"/>
        </w:rPr>
        <w:t>35</w:t>
      </w:r>
      <w:r w:rsidR="0059438D" w:rsidRPr="00205BAF">
        <w:rPr>
          <w:rFonts w:ascii="Arial" w:hAnsi="Arial" w:cs="Arial"/>
          <w:sz w:val="22"/>
          <w:szCs w:val="22"/>
        </w:rPr>
        <w:t xml:space="preserve"> (s, 72H, C(C</w:t>
      </w:r>
      <w:r w:rsidR="0059438D" w:rsidRPr="00205BAF">
        <w:rPr>
          <w:rFonts w:ascii="Arial" w:hAnsi="Arial" w:cs="Arial"/>
          <w:i/>
          <w:sz w:val="22"/>
          <w:szCs w:val="22"/>
        </w:rPr>
        <w:t>H</w:t>
      </w:r>
      <w:r w:rsidR="0059438D" w:rsidRPr="00205BAF">
        <w:rPr>
          <w:rFonts w:ascii="Arial" w:hAnsi="Arial" w:cs="Arial"/>
          <w:sz w:val="22"/>
          <w:szCs w:val="22"/>
          <w:vertAlign w:val="subscript"/>
        </w:rPr>
        <w:t>3</w:t>
      </w:r>
      <w:r w:rsidR="0059438D" w:rsidRPr="00205BAF">
        <w:rPr>
          <w:rFonts w:ascii="Arial" w:hAnsi="Arial" w:cs="Arial"/>
          <w:sz w:val="22"/>
          <w:szCs w:val="22"/>
        </w:rPr>
        <w:t>)</w:t>
      </w:r>
      <w:r w:rsidR="0059438D" w:rsidRPr="00205BAF">
        <w:rPr>
          <w:rFonts w:ascii="Arial" w:hAnsi="Arial" w:cs="Arial"/>
          <w:sz w:val="22"/>
          <w:szCs w:val="22"/>
          <w:vertAlign w:val="subscript"/>
        </w:rPr>
        <w:t>3</w:t>
      </w:r>
      <w:r w:rsidR="0059438D" w:rsidRPr="00205BAF">
        <w:rPr>
          <w:rFonts w:ascii="Arial" w:hAnsi="Arial" w:cs="Arial"/>
          <w:sz w:val="22"/>
          <w:szCs w:val="22"/>
        </w:rPr>
        <w:t>).</w:t>
      </w:r>
      <w:r w:rsidR="000A081F" w:rsidRPr="00205BAF">
        <w:rPr>
          <w:rFonts w:ascii="Arial" w:hAnsi="Arial" w:cs="Arial"/>
          <w:sz w:val="22"/>
          <w:szCs w:val="22"/>
        </w:rPr>
        <w:t xml:space="preserve"> </w:t>
      </w:r>
      <w:r w:rsidR="00C966D0" w:rsidRPr="00205BAF">
        <w:rPr>
          <w:rFonts w:ascii="Arial" w:hAnsi="Arial" w:cs="Arial"/>
          <w:sz w:val="22"/>
          <w:szCs w:val="22"/>
          <w:vertAlign w:val="superscript"/>
        </w:rPr>
        <w:t>13</w:t>
      </w:r>
      <w:r w:rsidR="00C966D0" w:rsidRPr="00205BAF">
        <w:rPr>
          <w:rFonts w:ascii="Arial" w:hAnsi="Arial" w:cs="Arial"/>
          <w:sz w:val="22"/>
          <w:szCs w:val="22"/>
        </w:rPr>
        <w:t>C-NMR(CD</w:t>
      </w:r>
      <w:r w:rsidR="00C966D0" w:rsidRPr="00205BAF">
        <w:rPr>
          <w:rFonts w:ascii="Arial" w:hAnsi="Arial" w:cs="Arial"/>
          <w:sz w:val="22"/>
          <w:szCs w:val="22"/>
          <w:vertAlign w:val="subscript"/>
        </w:rPr>
        <w:t>3</w:t>
      </w:r>
      <w:r w:rsidR="00C966D0" w:rsidRPr="00205BAF">
        <w:rPr>
          <w:rFonts w:ascii="Arial" w:hAnsi="Arial" w:cs="Arial"/>
          <w:sz w:val="22"/>
          <w:szCs w:val="22"/>
        </w:rPr>
        <w:t xml:space="preserve">OD): </w:t>
      </w:r>
      <w:r w:rsidR="00C966D0" w:rsidRPr="00205BAF">
        <w:rPr>
          <w:rFonts w:ascii="Arial" w:hAnsi="Arial" w:cs="Arial"/>
          <w:i/>
          <w:sz w:val="22"/>
          <w:szCs w:val="22"/>
        </w:rPr>
        <w:t>δ</w:t>
      </w:r>
      <w:r w:rsidR="00C966D0" w:rsidRPr="00205BAF">
        <w:rPr>
          <w:rFonts w:ascii="Arial" w:hAnsi="Arial" w:cs="Arial"/>
          <w:sz w:val="22"/>
          <w:szCs w:val="22"/>
        </w:rPr>
        <w:t xml:space="preserve"> = </w:t>
      </w:r>
      <w:r w:rsidR="00235DE2" w:rsidRPr="00205BAF">
        <w:rPr>
          <w:rFonts w:ascii="Arial" w:hAnsi="Arial" w:cs="Arial"/>
          <w:sz w:val="22"/>
          <w:szCs w:val="22"/>
        </w:rPr>
        <w:t xml:space="preserve">172.55, 158.42, 80.21, 71.88, 71.48, 71.43, 71.33, 71.28, 71.20, 71.04, 52.98, 52.48, 47.31, 41.23, 38.48, 28.85, 28.78, 27.50. </w:t>
      </w:r>
      <w:r w:rsidR="00CA4666" w:rsidRPr="00205BAF">
        <w:rPr>
          <w:rFonts w:ascii="Arial" w:hAnsi="Arial" w:cs="Arial"/>
          <w:sz w:val="22"/>
          <w:szCs w:val="22"/>
        </w:rPr>
        <w:t xml:space="preserve">ESI-MS m/z </w:t>
      </w:r>
      <w:proofErr w:type="spellStart"/>
      <w:r w:rsidR="00CA4666" w:rsidRPr="00205BAF">
        <w:rPr>
          <w:rFonts w:ascii="Arial" w:hAnsi="Arial" w:cs="Arial"/>
          <w:sz w:val="22"/>
          <w:szCs w:val="22"/>
        </w:rPr>
        <w:t>calcd</w:t>
      </w:r>
      <w:proofErr w:type="spellEnd"/>
      <w:r w:rsidR="00CA4666" w:rsidRPr="00205BAF">
        <w:rPr>
          <w:rFonts w:ascii="Arial" w:hAnsi="Arial" w:cs="Arial"/>
          <w:sz w:val="22"/>
          <w:szCs w:val="22"/>
        </w:rPr>
        <w:t xml:space="preserve"> (</w:t>
      </w:r>
      <w:r w:rsidR="00B7428C" w:rsidRPr="00205BAF">
        <w:rPr>
          <w:rFonts w:ascii="Arial" w:hAnsi="Arial" w:cs="Arial"/>
          <w:sz w:val="22"/>
          <w:szCs w:val="22"/>
        </w:rPr>
        <w:t>C</w:t>
      </w:r>
      <w:r w:rsidR="00B7428C" w:rsidRPr="00205BAF">
        <w:rPr>
          <w:rFonts w:ascii="Arial" w:hAnsi="Arial" w:cs="Arial"/>
          <w:sz w:val="22"/>
          <w:szCs w:val="22"/>
          <w:vertAlign w:val="subscript"/>
        </w:rPr>
        <w:t>176</w:t>
      </w:r>
      <w:r w:rsidR="00B7428C" w:rsidRPr="00205BAF">
        <w:rPr>
          <w:rFonts w:ascii="Arial" w:hAnsi="Arial" w:cs="Arial"/>
          <w:sz w:val="22"/>
          <w:szCs w:val="22"/>
        </w:rPr>
        <w:t>H</w:t>
      </w:r>
      <w:r w:rsidR="00B7428C" w:rsidRPr="00205BAF">
        <w:rPr>
          <w:rFonts w:ascii="Arial" w:hAnsi="Arial" w:cs="Arial"/>
          <w:sz w:val="22"/>
          <w:szCs w:val="22"/>
          <w:vertAlign w:val="subscript"/>
        </w:rPr>
        <w:t>344</w:t>
      </w:r>
      <w:r w:rsidR="00B7428C" w:rsidRPr="00205BAF">
        <w:rPr>
          <w:rFonts w:ascii="Arial" w:hAnsi="Arial" w:cs="Arial"/>
          <w:sz w:val="22"/>
          <w:szCs w:val="22"/>
        </w:rPr>
        <w:t>N</w:t>
      </w:r>
      <w:r w:rsidR="00B7428C" w:rsidRPr="00205BAF">
        <w:rPr>
          <w:rFonts w:ascii="Arial" w:hAnsi="Arial" w:cs="Arial"/>
          <w:sz w:val="22"/>
          <w:szCs w:val="22"/>
          <w:vertAlign w:val="subscript"/>
        </w:rPr>
        <w:t>22</w:t>
      </w:r>
      <w:r w:rsidR="00B7428C" w:rsidRPr="00205BAF">
        <w:rPr>
          <w:rFonts w:ascii="Arial" w:hAnsi="Arial" w:cs="Arial"/>
          <w:sz w:val="22"/>
          <w:szCs w:val="22"/>
        </w:rPr>
        <w:t>O</w:t>
      </w:r>
      <w:r w:rsidR="00B7428C" w:rsidRPr="00205BAF">
        <w:rPr>
          <w:rFonts w:ascii="Arial" w:hAnsi="Arial" w:cs="Arial"/>
          <w:sz w:val="22"/>
          <w:szCs w:val="22"/>
          <w:vertAlign w:val="subscript"/>
        </w:rPr>
        <w:t>64</w:t>
      </w:r>
      <w:r w:rsidR="00CA4666" w:rsidRPr="00205BAF">
        <w:rPr>
          <w:rFonts w:ascii="Arial" w:hAnsi="Arial" w:cs="Arial"/>
          <w:sz w:val="22"/>
          <w:szCs w:val="22"/>
        </w:rPr>
        <w:t xml:space="preserve">) </w:t>
      </w:r>
      <w:r w:rsidR="008F75D0" w:rsidRPr="00205BAF">
        <w:rPr>
          <w:rFonts w:ascii="Arial" w:hAnsi="Arial" w:cs="Arial"/>
          <w:sz w:val="22"/>
          <w:szCs w:val="22"/>
        </w:rPr>
        <w:t>3792.8</w:t>
      </w:r>
      <w:r w:rsidR="0079630E" w:rsidRPr="00205BAF">
        <w:rPr>
          <w:rFonts w:ascii="Arial" w:hAnsi="Arial" w:cs="Arial"/>
          <w:sz w:val="22"/>
          <w:szCs w:val="22"/>
        </w:rPr>
        <w:t xml:space="preserve"> g/</w:t>
      </w:r>
      <w:proofErr w:type="spellStart"/>
      <w:r w:rsidR="0079630E" w:rsidRPr="00205BAF">
        <w:rPr>
          <w:rFonts w:ascii="Arial" w:hAnsi="Arial" w:cs="Arial"/>
          <w:sz w:val="22"/>
          <w:szCs w:val="22"/>
        </w:rPr>
        <w:t>mol</w:t>
      </w:r>
      <w:proofErr w:type="spellEnd"/>
      <w:r w:rsidR="00CA4666" w:rsidRPr="00205BAF">
        <w:rPr>
          <w:rFonts w:ascii="Arial" w:hAnsi="Arial" w:cs="Arial"/>
          <w:sz w:val="22"/>
          <w:szCs w:val="22"/>
        </w:rPr>
        <w:t xml:space="preserve">; found </w:t>
      </w:r>
      <w:r w:rsidR="00D324CF" w:rsidRPr="00205BAF">
        <w:rPr>
          <w:rFonts w:ascii="Arial" w:hAnsi="Arial" w:cs="Arial"/>
          <w:sz w:val="22"/>
          <w:szCs w:val="22"/>
        </w:rPr>
        <w:t>948.9</w:t>
      </w:r>
      <w:r w:rsidR="00CA4666" w:rsidRPr="00205BAF">
        <w:rPr>
          <w:rFonts w:ascii="Arial" w:hAnsi="Arial" w:cs="Arial"/>
          <w:sz w:val="22"/>
          <w:szCs w:val="22"/>
        </w:rPr>
        <w:t xml:space="preserve"> [M+</w:t>
      </w:r>
      <w:proofErr w:type="gramStart"/>
      <w:r w:rsidR="00CA4666" w:rsidRPr="00205BAF">
        <w:rPr>
          <w:rFonts w:ascii="Arial" w:hAnsi="Arial" w:cs="Arial"/>
          <w:sz w:val="22"/>
          <w:szCs w:val="22"/>
        </w:rPr>
        <w:t>4H]</w:t>
      </w:r>
      <w:r w:rsidR="00CA4666" w:rsidRPr="00205BAF">
        <w:rPr>
          <w:rFonts w:ascii="Arial" w:hAnsi="Arial" w:cs="Arial"/>
          <w:sz w:val="22"/>
          <w:szCs w:val="22"/>
          <w:vertAlign w:val="superscript"/>
        </w:rPr>
        <w:t>4</w:t>
      </w:r>
      <w:proofErr w:type="gramEnd"/>
      <w:r w:rsidR="00CA4666" w:rsidRPr="00205BAF">
        <w:rPr>
          <w:rFonts w:ascii="Arial" w:hAnsi="Arial" w:cs="Arial"/>
          <w:sz w:val="22"/>
          <w:szCs w:val="22"/>
          <w:vertAlign w:val="superscript"/>
        </w:rPr>
        <w:t>+</w:t>
      </w:r>
      <w:r w:rsidR="00CA4666" w:rsidRPr="00205BAF">
        <w:rPr>
          <w:rFonts w:ascii="Arial" w:hAnsi="Arial" w:cs="Arial"/>
          <w:sz w:val="22"/>
          <w:szCs w:val="22"/>
        </w:rPr>
        <w:t xml:space="preserve">, </w:t>
      </w:r>
      <w:r w:rsidR="00D324CF" w:rsidRPr="00205BAF">
        <w:rPr>
          <w:rFonts w:ascii="Arial" w:hAnsi="Arial" w:cs="Arial"/>
          <w:sz w:val="22"/>
          <w:szCs w:val="22"/>
        </w:rPr>
        <w:t>1265.1</w:t>
      </w:r>
      <w:r w:rsidR="00CA4666" w:rsidRPr="00205BAF">
        <w:rPr>
          <w:rFonts w:ascii="Arial" w:hAnsi="Arial" w:cs="Arial"/>
          <w:sz w:val="22"/>
          <w:szCs w:val="22"/>
        </w:rPr>
        <w:t xml:space="preserve"> [M+3H]</w:t>
      </w:r>
      <w:r w:rsidR="00CA4666" w:rsidRPr="00205BAF">
        <w:rPr>
          <w:rFonts w:ascii="Arial" w:hAnsi="Arial" w:cs="Arial"/>
          <w:sz w:val="22"/>
          <w:szCs w:val="22"/>
          <w:vertAlign w:val="superscript"/>
        </w:rPr>
        <w:t>3+</w:t>
      </w:r>
      <w:r w:rsidR="00CA4666" w:rsidRPr="00205BAF">
        <w:rPr>
          <w:rFonts w:ascii="Arial" w:hAnsi="Arial" w:cs="Arial"/>
          <w:sz w:val="22"/>
          <w:szCs w:val="22"/>
        </w:rPr>
        <w:t xml:space="preserve"> and </w:t>
      </w:r>
      <w:r w:rsidR="00D324CF" w:rsidRPr="00205BAF">
        <w:rPr>
          <w:rFonts w:ascii="Arial" w:hAnsi="Arial" w:cs="Arial"/>
          <w:sz w:val="22"/>
          <w:szCs w:val="22"/>
        </w:rPr>
        <w:t>1896</w:t>
      </w:r>
      <w:r w:rsidR="00CA4666" w:rsidRPr="00205BAF">
        <w:rPr>
          <w:rFonts w:ascii="Arial" w:hAnsi="Arial" w:cs="Arial"/>
          <w:sz w:val="22"/>
          <w:szCs w:val="22"/>
        </w:rPr>
        <w:t>.8 [M+2H]</w:t>
      </w:r>
      <w:r w:rsidR="00CA4666" w:rsidRPr="00205BAF">
        <w:rPr>
          <w:rFonts w:ascii="Arial" w:hAnsi="Arial" w:cs="Arial"/>
          <w:sz w:val="22"/>
          <w:szCs w:val="22"/>
          <w:vertAlign w:val="superscript"/>
        </w:rPr>
        <w:t>2+</w:t>
      </w:r>
      <w:r w:rsidR="00CA4666" w:rsidRPr="00205BAF">
        <w:rPr>
          <w:rFonts w:ascii="Arial" w:hAnsi="Arial" w:cs="Arial"/>
          <w:sz w:val="22"/>
          <w:szCs w:val="22"/>
        </w:rPr>
        <w:t>.</w:t>
      </w:r>
      <w:r w:rsidR="004867D7" w:rsidRPr="00205BAF">
        <w:rPr>
          <w:rFonts w:ascii="Arial" w:hAnsi="Arial" w:cs="Arial"/>
          <w:sz w:val="22"/>
          <w:szCs w:val="22"/>
        </w:rPr>
        <w:t xml:space="preserve"> </w:t>
      </w:r>
      <w:r w:rsidR="002B1F5F" w:rsidRPr="00205BAF">
        <w:rPr>
          <w:rFonts w:ascii="Arial" w:hAnsi="Arial" w:cs="Arial"/>
          <w:sz w:val="22"/>
          <w:szCs w:val="22"/>
        </w:rPr>
        <w:t xml:space="preserve">FT-IR (ATR): </w:t>
      </w:r>
      <w:r w:rsidR="002B1F5F" w:rsidRPr="00205BAF">
        <w:rPr>
          <w:rFonts w:ascii="Arial" w:hAnsi="Arial" w:cs="Arial"/>
          <w:i/>
          <w:sz w:val="22"/>
          <w:szCs w:val="22"/>
        </w:rPr>
        <w:t>υ</w:t>
      </w:r>
      <w:r w:rsidR="002B1F5F" w:rsidRPr="00205BAF">
        <w:rPr>
          <w:rFonts w:ascii="Arial" w:hAnsi="Arial" w:cs="Arial"/>
          <w:sz w:val="22"/>
          <w:szCs w:val="22"/>
        </w:rPr>
        <w:t xml:space="preserve"> (cm</w:t>
      </w:r>
      <w:r w:rsidR="002B1F5F" w:rsidRPr="00205BAF">
        <w:rPr>
          <w:rFonts w:ascii="Arial" w:hAnsi="Arial" w:cs="Arial"/>
          <w:sz w:val="22"/>
          <w:szCs w:val="22"/>
          <w:vertAlign w:val="superscript"/>
        </w:rPr>
        <w:t>-1</w:t>
      </w:r>
      <w:r w:rsidR="002B1F5F" w:rsidRPr="00205BAF">
        <w:rPr>
          <w:rFonts w:ascii="Arial" w:hAnsi="Arial" w:cs="Arial"/>
          <w:sz w:val="22"/>
          <w:szCs w:val="22"/>
        </w:rPr>
        <w:t>) = 3346, 2869, 1707, 1664, 1530, 1455, 1391, 1365, 1275, 1250, 1104, 1043, 947, 863, 845, 781, 758, 578</w:t>
      </w:r>
      <w:r w:rsidR="005A508B" w:rsidRPr="00205BAF">
        <w:rPr>
          <w:rFonts w:ascii="Arial" w:hAnsi="Arial" w:cs="Arial"/>
          <w:sz w:val="22"/>
          <w:szCs w:val="22"/>
        </w:rPr>
        <w:t>.</w:t>
      </w:r>
    </w:p>
    <w:p w14:paraId="002F9166" w14:textId="77777777" w:rsidR="00FB5057" w:rsidRPr="00205BAF" w:rsidRDefault="00FB5057" w:rsidP="0063506A">
      <w:pPr>
        <w:spacing w:line="276" w:lineRule="auto"/>
        <w:jc w:val="both"/>
        <w:rPr>
          <w:rFonts w:ascii="Arial" w:hAnsi="Arial" w:cs="Arial"/>
          <w:sz w:val="22"/>
          <w:szCs w:val="22"/>
        </w:rPr>
      </w:pPr>
    </w:p>
    <w:p w14:paraId="3BE9B0A6" w14:textId="77777777" w:rsidR="00FB5057" w:rsidRPr="00205BAF" w:rsidRDefault="00FB5057" w:rsidP="0063506A">
      <w:pPr>
        <w:spacing w:line="276" w:lineRule="auto"/>
        <w:jc w:val="both"/>
        <w:rPr>
          <w:rFonts w:ascii="Arial" w:hAnsi="Arial" w:cs="Arial"/>
          <w:i/>
          <w:iCs/>
          <w:sz w:val="22"/>
          <w:szCs w:val="22"/>
        </w:rPr>
      </w:pPr>
      <w:r w:rsidRPr="00205BAF">
        <w:rPr>
          <w:rFonts w:ascii="Arial" w:hAnsi="Arial" w:cs="Arial"/>
          <w:i/>
          <w:iCs/>
          <w:sz w:val="22"/>
          <w:szCs w:val="22"/>
        </w:rPr>
        <w:t>G2</w:t>
      </w:r>
      <w:r w:rsidR="0054602C" w:rsidRPr="00205BAF">
        <w:rPr>
          <w:rFonts w:ascii="Arial" w:hAnsi="Arial" w:cs="Arial"/>
          <w:i/>
          <w:iCs/>
          <w:sz w:val="22"/>
          <w:szCs w:val="22"/>
        </w:rPr>
        <w:t>-</w:t>
      </w:r>
      <w:r w:rsidRPr="00205BAF">
        <w:rPr>
          <w:rFonts w:ascii="Arial" w:hAnsi="Arial" w:cs="Arial"/>
          <w:i/>
          <w:iCs/>
          <w:sz w:val="22"/>
          <w:szCs w:val="22"/>
        </w:rPr>
        <w:t>PPI</w:t>
      </w:r>
      <w:r w:rsidR="0054602C" w:rsidRPr="00205BAF">
        <w:rPr>
          <w:rFonts w:ascii="Arial" w:hAnsi="Arial" w:cs="Arial"/>
          <w:i/>
          <w:iCs/>
          <w:sz w:val="22"/>
          <w:szCs w:val="22"/>
        </w:rPr>
        <w:t>-</w:t>
      </w:r>
      <w:r w:rsidRPr="00205BAF">
        <w:rPr>
          <w:rFonts w:ascii="Arial" w:hAnsi="Arial" w:cs="Arial"/>
          <w:i/>
          <w:iCs/>
          <w:sz w:val="22"/>
          <w:szCs w:val="22"/>
        </w:rPr>
        <w:t>(PEG</w:t>
      </w:r>
      <w:r w:rsidR="0054602C" w:rsidRPr="00205BAF">
        <w:rPr>
          <w:rFonts w:ascii="Arial" w:hAnsi="Arial" w:cs="Arial"/>
          <w:i/>
          <w:iCs/>
          <w:sz w:val="22"/>
          <w:szCs w:val="22"/>
          <w:vertAlign w:val="subscript"/>
        </w:rPr>
        <w:t>6</w:t>
      </w:r>
      <w:r w:rsidRPr="00205BAF">
        <w:rPr>
          <w:rFonts w:ascii="Arial" w:hAnsi="Arial" w:cs="Arial"/>
          <w:i/>
          <w:iCs/>
          <w:sz w:val="22"/>
          <w:szCs w:val="22"/>
        </w:rPr>
        <w:t>-NH</w:t>
      </w:r>
      <w:r w:rsidRPr="00205BAF">
        <w:rPr>
          <w:rFonts w:ascii="Arial" w:hAnsi="Arial" w:cs="Arial"/>
          <w:i/>
          <w:iCs/>
          <w:sz w:val="22"/>
          <w:szCs w:val="22"/>
          <w:vertAlign w:val="subscript"/>
        </w:rPr>
        <w:t>2</w:t>
      </w:r>
      <w:r w:rsidRPr="00205BAF">
        <w:rPr>
          <w:rFonts w:ascii="Arial" w:hAnsi="Arial" w:cs="Arial"/>
          <w:i/>
          <w:iCs/>
          <w:sz w:val="22"/>
          <w:szCs w:val="22"/>
        </w:rPr>
        <w:t>)</w:t>
      </w:r>
      <w:r w:rsidRPr="00205BAF">
        <w:rPr>
          <w:rFonts w:ascii="Arial" w:hAnsi="Arial" w:cs="Arial"/>
          <w:i/>
          <w:iCs/>
          <w:sz w:val="22"/>
          <w:szCs w:val="22"/>
          <w:vertAlign w:val="subscript"/>
        </w:rPr>
        <w:t>8</w:t>
      </w:r>
      <w:r w:rsidR="006C1A75" w:rsidRPr="00205BAF">
        <w:rPr>
          <w:rFonts w:ascii="Arial" w:hAnsi="Arial" w:cs="Arial"/>
          <w:i/>
          <w:iCs/>
          <w:sz w:val="22"/>
          <w:szCs w:val="22"/>
        </w:rPr>
        <w:t xml:space="preserve"> </w:t>
      </w:r>
      <w:r w:rsidR="00BE1DB5" w:rsidRPr="00205BAF">
        <w:rPr>
          <w:rFonts w:ascii="Arial" w:hAnsi="Arial" w:cs="Arial"/>
          <w:i/>
          <w:iCs/>
          <w:sz w:val="22"/>
          <w:szCs w:val="22"/>
        </w:rPr>
        <w:t>(</w:t>
      </w:r>
      <w:r w:rsidR="006C1A75" w:rsidRPr="00205BAF">
        <w:rPr>
          <w:rFonts w:ascii="Arial" w:hAnsi="Arial" w:cs="Arial"/>
          <w:b/>
          <w:i/>
          <w:iCs/>
          <w:sz w:val="22"/>
          <w:szCs w:val="22"/>
        </w:rPr>
        <w:t>4</w:t>
      </w:r>
      <w:r w:rsidR="00BE1DB5" w:rsidRPr="00205BAF">
        <w:rPr>
          <w:rFonts w:ascii="Arial" w:hAnsi="Arial" w:cs="Arial"/>
          <w:i/>
          <w:iCs/>
          <w:sz w:val="22"/>
          <w:szCs w:val="22"/>
        </w:rPr>
        <w:t>)</w:t>
      </w:r>
    </w:p>
    <w:p w14:paraId="0F2AABCC" w14:textId="17E6E035" w:rsidR="00A3512E" w:rsidRPr="00205BAF" w:rsidRDefault="00FB5057" w:rsidP="0063506A">
      <w:pPr>
        <w:spacing w:line="276" w:lineRule="auto"/>
        <w:jc w:val="both"/>
        <w:rPr>
          <w:rFonts w:ascii="Arial" w:hAnsi="Arial" w:cs="Arial"/>
          <w:iCs/>
          <w:sz w:val="22"/>
          <w:szCs w:val="22"/>
        </w:rPr>
      </w:pPr>
      <w:r w:rsidRPr="00205BAF">
        <w:rPr>
          <w:rFonts w:ascii="Arial" w:hAnsi="Arial" w:cs="Arial"/>
          <w:sz w:val="22"/>
          <w:szCs w:val="22"/>
        </w:rPr>
        <w:t xml:space="preserve">Under an </w:t>
      </w:r>
      <w:proofErr w:type="spellStart"/>
      <w:r w:rsidRPr="00205BAF">
        <w:rPr>
          <w:rFonts w:ascii="Arial" w:hAnsi="Arial" w:cs="Arial"/>
          <w:sz w:val="22"/>
          <w:szCs w:val="22"/>
        </w:rPr>
        <w:t>Ar</w:t>
      </w:r>
      <w:proofErr w:type="spellEnd"/>
      <w:r w:rsidRPr="00205BAF">
        <w:rPr>
          <w:rFonts w:ascii="Arial" w:hAnsi="Arial" w:cs="Arial"/>
          <w:sz w:val="22"/>
          <w:szCs w:val="22"/>
        </w:rPr>
        <w:t xml:space="preserve"> atmosphere, </w:t>
      </w:r>
      <w:r w:rsidR="006C1A75" w:rsidRPr="00205BAF">
        <w:rPr>
          <w:rFonts w:ascii="Arial" w:hAnsi="Arial" w:cs="Arial"/>
          <w:b/>
          <w:sz w:val="22"/>
          <w:szCs w:val="22"/>
        </w:rPr>
        <w:t>2</w:t>
      </w:r>
      <w:r w:rsidRPr="00205BAF">
        <w:rPr>
          <w:rFonts w:ascii="Arial" w:hAnsi="Arial" w:cs="Arial"/>
          <w:sz w:val="22"/>
          <w:szCs w:val="22"/>
        </w:rPr>
        <w:t xml:space="preserve"> (</w:t>
      </w:r>
      <w:r w:rsidR="00091869" w:rsidRPr="00205BAF">
        <w:rPr>
          <w:rFonts w:ascii="Arial" w:hAnsi="Arial" w:cs="Arial"/>
          <w:sz w:val="22"/>
          <w:szCs w:val="22"/>
        </w:rPr>
        <w:t>500</w:t>
      </w:r>
      <w:r w:rsidRPr="00205BAF">
        <w:rPr>
          <w:rFonts w:ascii="Arial" w:hAnsi="Arial" w:cs="Arial"/>
          <w:sz w:val="22"/>
          <w:szCs w:val="22"/>
        </w:rPr>
        <w:t xml:space="preserve"> mg, 1</w:t>
      </w:r>
      <w:r w:rsidR="00091869" w:rsidRPr="00205BAF">
        <w:rPr>
          <w:rFonts w:ascii="Arial" w:hAnsi="Arial" w:cs="Arial"/>
          <w:sz w:val="22"/>
          <w:szCs w:val="22"/>
        </w:rPr>
        <w:t>32</w:t>
      </w:r>
      <w:r w:rsidRPr="00205BAF">
        <w:rPr>
          <w:rFonts w:ascii="Arial" w:hAnsi="Arial" w:cs="Arial"/>
          <w:sz w:val="22"/>
          <w:szCs w:val="22"/>
        </w:rPr>
        <w:t xml:space="preserve"> </w:t>
      </w:r>
      <w:proofErr w:type="spellStart"/>
      <w:r w:rsidRPr="00205BAF">
        <w:rPr>
          <w:rFonts w:ascii="Arial" w:hAnsi="Arial" w:cs="Arial"/>
          <w:sz w:val="22"/>
          <w:szCs w:val="22"/>
        </w:rPr>
        <w:t>μmol</w:t>
      </w:r>
      <w:proofErr w:type="spellEnd"/>
      <w:r w:rsidRPr="00205BAF">
        <w:rPr>
          <w:rFonts w:ascii="Arial" w:hAnsi="Arial" w:cs="Arial"/>
          <w:sz w:val="22"/>
          <w:szCs w:val="22"/>
        </w:rPr>
        <w:t>) was dissolved in dichloromethane (</w:t>
      </w:r>
      <w:r w:rsidR="00D621B3" w:rsidRPr="00205BAF">
        <w:rPr>
          <w:rFonts w:ascii="Arial" w:hAnsi="Arial" w:cs="Arial"/>
          <w:sz w:val="22"/>
          <w:szCs w:val="22"/>
        </w:rPr>
        <w:t>5</w:t>
      </w:r>
      <w:r w:rsidRPr="00205BAF">
        <w:rPr>
          <w:rFonts w:ascii="Arial" w:hAnsi="Arial" w:cs="Arial"/>
          <w:sz w:val="22"/>
          <w:szCs w:val="22"/>
        </w:rPr>
        <w:t xml:space="preserve"> mL). The flask was put on an ice bath, TFA (</w:t>
      </w:r>
      <w:r w:rsidR="00D621B3" w:rsidRPr="00205BAF">
        <w:rPr>
          <w:rFonts w:ascii="Arial" w:hAnsi="Arial" w:cs="Arial"/>
          <w:sz w:val="22"/>
          <w:szCs w:val="22"/>
        </w:rPr>
        <w:t>5</w:t>
      </w:r>
      <w:r w:rsidRPr="00205BAF">
        <w:rPr>
          <w:rFonts w:ascii="Arial" w:hAnsi="Arial" w:cs="Arial"/>
          <w:sz w:val="22"/>
          <w:szCs w:val="22"/>
        </w:rPr>
        <w:t xml:space="preserve"> mL) was added and the solution was stirred at room temperature for 2 h. The solvent was removed </w:t>
      </w:r>
      <w:r w:rsidRPr="00205BAF">
        <w:rPr>
          <w:rFonts w:ascii="Arial" w:hAnsi="Arial" w:cs="Arial"/>
          <w:i/>
          <w:sz w:val="22"/>
          <w:szCs w:val="22"/>
        </w:rPr>
        <w:t xml:space="preserve">in </w:t>
      </w:r>
      <w:proofErr w:type="spellStart"/>
      <w:r w:rsidRPr="00205BAF">
        <w:rPr>
          <w:rFonts w:ascii="Arial" w:hAnsi="Arial" w:cs="Arial"/>
          <w:i/>
          <w:sz w:val="22"/>
          <w:szCs w:val="22"/>
        </w:rPr>
        <w:t>vacuo</w:t>
      </w:r>
      <w:proofErr w:type="spellEnd"/>
      <w:r w:rsidRPr="00205BAF">
        <w:rPr>
          <w:rFonts w:ascii="Arial" w:hAnsi="Arial" w:cs="Arial"/>
          <w:sz w:val="22"/>
          <w:szCs w:val="22"/>
        </w:rPr>
        <w:t xml:space="preserve">, </w:t>
      </w:r>
      <w:r w:rsidR="00D621B3" w:rsidRPr="00205BAF">
        <w:rPr>
          <w:rFonts w:ascii="Arial" w:hAnsi="Arial" w:cs="Arial"/>
          <w:sz w:val="22"/>
          <w:szCs w:val="22"/>
        </w:rPr>
        <w:t>foll</w:t>
      </w:r>
      <w:r w:rsidR="006A5FB5" w:rsidRPr="00205BAF">
        <w:rPr>
          <w:rFonts w:ascii="Arial" w:hAnsi="Arial" w:cs="Arial"/>
          <w:sz w:val="22"/>
          <w:szCs w:val="22"/>
        </w:rPr>
        <w:t>o</w:t>
      </w:r>
      <w:r w:rsidR="00D621B3" w:rsidRPr="00205BAF">
        <w:rPr>
          <w:rFonts w:ascii="Arial" w:hAnsi="Arial" w:cs="Arial"/>
          <w:sz w:val="22"/>
          <w:szCs w:val="22"/>
        </w:rPr>
        <w:t>wed by</w:t>
      </w:r>
      <w:r w:rsidRPr="00205BAF">
        <w:rPr>
          <w:rFonts w:ascii="Arial" w:hAnsi="Arial" w:cs="Arial"/>
          <w:sz w:val="22"/>
          <w:szCs w:val="22"/>
        </w:rPr>
        <w:t xml:space="preserve"> </w:t>
      </w:r>
      <w:r w:rsidR="00A328B6" w:rsidRPr="00205BAF">
        <w:rPr>
          <w:rFonts w:ascii="Arial" w:hAnsi="Arial" w:cs="Arial"/>
          <w:sz w:val="22"/>
          <w:szCs w:val="22"/>
        </w:rPr>
        <w:t>co-evaporation</w:t>
      </w:r>
      <w:r w:rsidRPr="00205BAF">
        <w:rPr>
          <w:rFonts w:ascii="Arial" w:hAnsi="Arial" w:cs="Arial"/>
          <w:sz w:val="22"/>
          <w:szCs w:val="22"/>
        </w:rPr>
        <w:t xml:space="preserve"> </w:t>
      </w:r>
      <w:r w:rsidR="00D621B3" w:rsidRPr="00205BAF">
        <w:rPr>
          <w:rFonts w:ascii="Arial" w:hAnsi="Arial" w:cs="Arial"/>
          <w:sz w:val="22"/>
          <w:szCs w:val="22"/>
        </w:rPr>
        <w:t>with toluene (2x)</w:t>
      </w:r>
      <w:r w:rsidRPr="00205BAF">
        <w:rPr>
          <w:rFonts w:ascii="Arial" w:hAnsi="Arial" w:cs="Arial"/>
          <w:sz w:val="22"/>
          <w:szCs w:val="22"/>
        </w:rPr>
        <w:t xml:space="preserve">. The oil was then washed with ether </w:t>
      </w:r>
      <w:r w:rsidR="00A328B6" w:rsidRPr="00205BAF">
        <w:rPr>
          <w:rFonts w:ascii="Arial" w:hAnsi="Arial" w:cs="Arial"/>
          <w:sz w:val="22"/>
          <w:szCs w:val="22"/>
        </w:rPr>
        <w:t xml:space="preserve">to </w:t>
      </w:r>
      <w:r w:rsidR="00F56556" w:rsidRPr="00205BAF">
        <w:rPr>
          <w:rFonts w:ascii="Arial" w:hAnsi="Arial" w:cs="Arial"/>
          <w:sz w:val="22"/>
          <w:szCs w:val="22"/>
        </w:rPr>
        <w:t xml:space="preserve">further </w:t>
      </w:r>
      <w:r w:rsidR="00A328B6" w:rsidRPr="00205BAF">
        <w:rPr>
          <w:rFonts w:ascii="Arial" w:hAnsi="Arial" w:cs="Arial"/>
          <w:sz w:val="22"/>
          <w:szCs w:val="22"/>
        </w:rPr>
        <w:t xml:space="preserve">remove </w:t>
      </w:r>
      <w:r w:rsidRPr="00205BAF">
        <w:rPr>
          <w:rFonts w:ascii="Arial" w:hAnsi="Arial" w:cs="Arial"/>
          <w:sz w:val="22"/>
          <w:szCs w:val="22"/>
        </w:rPr>
        <w:t xml:space="preserve">TFA. </w:t>
      </w:r>
      <w:r w:rsidR="00B92F29" w:rsidRPr="00205BAF">
        <w:rPr>
          <w:rFonts w:ascii="Arial" w:hAnsi="Arial" w:cs="Arial"/>
          <w:sz w:val="22"/>
          <w:szCs w:val="22"/>
        </w:rPr>
        <w:t xml:space="preserve">Amine </w:t>
      </w:r>
      <w:r w:rsidR="00D621B3" w:rsidRPr="00205BAF">
        <w:rPr>
          <w:rFonts w:ascii="Arial" w:hAnsi="Arial" w:cs="Arial"/>
          <w:b/>
          <w:sz w:val="22"/>
          <w:szCs w:val="22"/>
        </w:rPr>
        <w:t>4</w:t>
      </w:r>
      <w:r w:rsidR="00D621B3" w:rsidRPr="00205BAF">
        <w:rPr>
          <w:rFonts w:ascii="Arial" w:hAnsi="Arial" w:cs="Arial"/>
          <w:sz w:val="22"/>
          <w:szCs w:val="22"/>
        </w:rPr>
        <w:t xml:space="preserve"> (</w:t>
      </w:r>
      <w:r w:rsidR="000012D4" w:rsidRPr="00205BAF">
        <w:rPr>
          <w:rFonts w:ascii="Arial" w:hAnsi="Arial" w:cs="Arial"/>
          <w:sz w:val="22"/>
          <w:szCs w:val="22"/>
        </w:rPr>
        <w:t>430</w:t>
      </w:r>
      <w:r w:rsidR="00D621B3" w:rsidRPr="00205BAF">
        <w:rPr>
          <w:rFonts w:ascii="Arial" w:hAnsi="Arial" w:cs="Arial"/>
          <w:sz w:val="22"/>
          <w:szCs w:val="22"/>
        </w:rPr>
        <w:t xml:space="preserve"> mg) was obtained as a yellowish oil that still contained residual TFA</w:t>
      </w:r>
      <w:r w:rsidRPr="00205BAF">
        <w:rPr>
          <w:rFonts w:ascii="Arial" w:hAnsi="Arial" w:cs="Arial"/>
          <w:sz w:val="22"/>
          <w:szCs w:val="22"/>
        </w:rPr>
        <w:t>.</w:t>
      </w:r>
      <w:r w:rsidRPr="00205BAF">
        <w:rPr>
          <w:rFonts w:ascii="Arial" w:hAnsi="Arial" w:cs="Arial"/>
          <w:sz w:val="22"/>
          <w:szCs w:val="22"/>
          <w:vertAlign w:val="superscript"/>
        </w:rPr>
        <w:t xml:space="preserve"> 1</w:t>
      </w:r>
      <w:r w:rsidRPr="00205BAF">
        <w:rPr>
          <w:rFonts w:ascii="Arial" w:hAnsi="Arial" w:cs="Arial"/>
          <w:sz w:val="22"/>
          <w:szCs w:val="22"/>
        </w:rPr>
        <w:t>H-NMR (CD</w:t>
      </w:r>
      <w:r w:rsidRPr="00205BAF">
        <w:rPr>
          <w:rFonts w:ascii="Arial" w:hAnsi="Arial" w:cs="Arial"/>
          <w:sz w:val="22"/>
          <w:szCs w:val="22"/>
          <w:vertAlign w:val="subscript"/>
        </w:rPr>
        <w:t>3</w:t>
      </w:r>
      <w:r w:rsidRPr="00205BAF">
        <w:rPr>
          <w:rFonts w:ascii="Arial" w:hAnsi="Arial" w:cs="Arial"/>
          <w:sz w:val="22"/>
          <w:szCs w:val="22"/>
        </w:rPr>
        <w:t xml:space="preserve">OD): </w:t>
      </w:r>
      <w:r w:rsidRPr="00205BAF">
        <w:rPr>
          <w:rFonts w:ascii="Arial" w:hAnsi="Arial" w:cs="Arial"/>
          <w:i/>
          <w:sz w:val="22"/>
          <w:szCs w:val="22"/>
        </w:rPr>
        <w:t>δ</w:t>
      </w:r>
      <w:r w:rsidRPr="00205BAF">
        <w:rPr>
          <w:rFonts w:ascii="Arial" w:hAnsi="Arial" w:cs="Arial"/>
          <w:sz w:val="22"/>
          <w:szCs w:val="22"/>
        </w:rPr>
        <w:t xml:space="preserve"> = 4.0</w:t>
      </w:r>
      <w:r w:rsidR="00A60198" w:rsidRPr="00205BAF">
        <w:rPr>
          <w:rFonts w:ascii="Arial" w:hAnsi="Arial" w:cs="Arial"/>
          <w:sz w:val="22"/>
          <w:szCs w:val="22"/>
        </w:rPr>
        <w:t>4</w:t>
      </w:r>
      <w:r w:rsidRPr="00205BAF">
        <w:rPr>
          <w:rFonts w:ascii="Arial" w:hAnsi="Arial" w:cs="Arial"/>
          <w:sz w:val="22"/>
          <w:szCs w:val="22"/>
        </w:rPr>
        <w:t xml:space="preserve"> (s, 16H, COC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 3.7</w:t>
      </w:r>
      <w:r w:rsidR="00A60198" w:rsidRPr="00205BAF">
        <w:rPr>
          <w:rFonts w:ascii="Arial" w:hAnsi="Arial" w:cs="Arial"/>
          <w:sz w:val="22"/>
          <w:szCs w:val="22"/>
        </w:rPr>
        <w:t>3</w:t>
      </w:r>
      <w:r w:rsidRPr="00205BAF">
        <w:rPr>
          <w:rFonts w:ascii="Arial" w:hAnsi="Arial" w:cs="Arial"/>
          <w:sz w:val="22"/>
          <w:szCs w:val="22"/>
        </w:rPr>
        <w:t>-3.6</w:t>
      </w:r>
      <w:r w:rsidR="00A60198" w:rsidRPr="00205BAF">
        <w:rPr>
          <w:rFonts w:ascii="Arial" w:hAnsi="Arial" w:cs="Arial"/>
          <w:sz w:val="22"/>
          <w:szCs w:val="22"/>
        </w:rPr>
        <w:t>3</w:t>
      </w:r>
      <w:r w:rsidRPr="00205BAF">
        <w:rPr>
          <w:rFonts w:ascii="Arial" w:hAnsi="Arial" w:cs="Arial"/>
          <w:sz w:val="22"/>
          <w:szCs w:val="22"/>
        </w:rPr>
        <w:t xml:space="preserve"> (m, 144H,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O), 3.</w:t>
      </w:r>
      <w:r w:rsidR="00A60198" w:rsidRPr="00205BAF">
        <w:rPr>
          <w:rFonts w:ascii="Arial" w:hAnsi="Arial" w:cs="Arial"/>
          <w:sz w:val="22"/>
          <w:szCs w:val="22"/>
        </w:rPr>
        <w:t>34</w:t>
      </w:r>
      <w:r w:rsidRPr="00205BAF">
        <w:rPr>
          <w:rFonts w:ascii="Arial" w:hAnsi="Arial" w:cs="Arial"/>
          <w:sz w:val="22"/>
          <w:szCs w:val="22"/>
        </w:rPr>
        <w:t>-3.</w:t>
      </w:r>
      <w:r w:rsidR="00A60198" w:rsidRPr="00205BAF">
        <w:rPr>
          <w:rFonts w:ascii="Arial" w:hAnsi="Arial" w:cs="Arial"/>
          <w:sz w:val="22"/>
          <w:szCs w:val="22"/>
        </w:rPr>
        <w:t>24</w:t>
      </w:r>
      <w:r w:rsidRPr="00205BAF">
        <w:rPr>
          <w:rFonts w:ascii="Arial" w:hAnsi="Arial" w:cs="Arial"/>
          <w:sz w:val="22"/>
          <w:szCs w:val="22"/>
        </w:rPr>
        <w:t xml:space="preserve"> (m, 52H,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 3.1</w:t>
      </w:r>
      <w:r w:rsidR="00A60198" w:rsidRPr="00205BAF">
        <w:rPr>
          <w:rFonts w:ascii="Arial" w:hAnsi="Arial" w:cs="Arial"/>
          <w:sz w:val="22"/>
          <w:szCs w:val="22"/>
        </w:rPr>
        <w:t>3</w:t>
      </w:r>
      <w:r w:rsidRPr="00205BAF">
        <w:rPr>
          <w:rFonts w:ascii="Arial" w:hAnsi="Arial" w:cs="Arial"/>
          <w:sz w:val="22"/>
          <w:szCs w:val="22"/>
        </w:rPr>
        <w:t xml:space="preserve"> (t, 16H,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NH</w:t>
      </w:r>
      <w:r w:rsidRPr="00205BAF">
        <w:rPr>
          <w:rFonts w:ascii="Arial" w:hAnsi="Arial" w:cs="Arial"/>
          <w:sz w:val="22"/>
          <w:szCs w:val="22"/>
          <w:vertAlign w:val="subscript"/>
        </w:rPr>
        <w:t>3</w:t>
      </w:r>
      <w:r w:rsidRPr="00205BAF">
        <w:rPr>
          <w:rFonts w:ascii="Arial" w:hAnsi="Arial" w:cs="Arial"/>
          <w:sz w:val="22"/>
          <w:szCs w:val="22"/>
          <w:vertAlign w:val="superscript"/>
        </w:rPr>
        <w:t>+</w:t>
      </w:r>
      <w:r w:rsidRPr="00205BAF">
        <w:rPr>
          <w:rFonts w:ascii="Arial" w:hAnsi="Arial" w:cs="Arial"/>
          <w:sz w:val="22"/>
          <w:szCs w:val="22"/>
        </w:rPr>
        <w:t>), 2.</w:t>
      </w:r>
      <w:r w:rsidR="00A60198" w:rsidRPr="00205BAF">
        <w:rPr>
          <w:rFonts w:ascii="Arial" w:hAnsi="Arial" w:cs="Arial"/>
          <w:sz w:val="22"/>
          <w:szCs w:val="22"/>
        </w:rPr>
        <w:t>2</w:t>
      </w:r>
      <w:r w:rsidRPr="00205BAF">
        <w:rPr>
          <w:rFonts w:ascii="Arial" w:hAnsi="Arial" w:cs="Arial"/>
          <w:sz w:val="22"/>
          <w:szCs w:val="22"/>
        </w:rPr>
        <w:t>8 (</w:t>
      </w:r>
      <w:proofErr w:type="spellStart"/>
      <w:r w:rsidRPr="00205BAF">
        <w:rPr>
          <w:rFonts w:ascii="Arial" w:hAnsi="Arial" w:cs="Arial"/>
          <w:sz w:val="22"/>
          <w:szCs w:val="22"/>
        </w:rPr>
        <w:t>br</w:t>
      </w:r>
      <w:proofErr w:type="spellEnd"/>
      <w:r w:rsidRPr="00205BAF">
        <w:rPr>
          <w:rFonts w:ascii="Arial" w:hAnsi="Arial" w:cs="Arial"/>
          <w:sz w:val="22"/>
          <w:szCs w:val="22"/>
        </w:rPr>
        <w:t>, 8H,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 1.9</w:t>
      </w:r>
      <w:r w:rsidR="00A60198" w:rsidRPr="00205BAF">
        <w:rPr>
          <w:rFonts w:ascii="Arial" w:hAnsi="Arial" w:cs="Arial"/>
          <w:sz w:val="22"/>
          <w:szCs w:val="22"/>
        </w:rPr>
        <w:t>8</w:t>
      </w:r>
      <w:r w:rsidRPr="00205BAF">
        <w:rPr>
          <w:rFonts w:ascii="Arial" w:hAnsi="Arial" w:cs="Arial"/>
          <w:sz w:val="22"/>
          <w:szCs w:val="22"/>
        </w:rPr>
        <w:t xml:space="preserve"> (m, 16H,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 1.</w:t>
      </w:r>
      <w:r w:rsidR="00A60198" w:rsidRPr="00205BAF">
        <w:rPr>
          <w:rFonts w:ascii="Arial" w:hAnsi="Arial" w:cs="Arial"/>
          <w:sz w:val="22"/>
          <w:szCs w:val="22"/>
        </w:rPr>
        <w:t>85</w:t>
      </w:r>
      <w:r w:rsidRPr="00205BAF">
        <w:rPr>
          <w:rFonts w:ascii="Arial" w:hAnsi="Arial" w:cs="Arial"/>
          <w:sz w:val="22"/>
          <w:szCs w:val="22"/>
        </w:rPr>
        <w:t xml:space="preserve"> (</w:t>
      </w:r>
      <w:proofErr w:type="spellStart"/>
      <w:r w:rsidRPr="00205BAF">
        <w:rPr>
          <w:rFonts w:ascii="Arial" w:hAnsi="Arial" w:cs="Arial"/>
          <w:sz w:val="22"/>
          <w:szCs w:val="22"/>
        </w:rPr>
        <w:t>br</w:t>
      </w:r>
      <w:proofErr w:type="spellEnd"/>
      <w:r w:rsidRPr="00205BAF">
        <w:rPr>
          <w:rFonts w:ascii="Arial" w:hAnsi="Arial" w:cs="Arial"/>
          <w:sz w:val="22"/>
          <w:szCs w:val="22"/>
        </w:rPr>
        <w:t>, 4H,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w:t>
      </w:r>
      <w:r w:rsidR="00F57255" w:rsidRPr="00205BAF">
        <w:rPr>
          <w:rFonts w:ascii="Arial" w:hAnsi="Arial" w:cs="Arial"/>
          <w:sz w:val="22"/>
          <w:szCs w:val="22"/>
        </w:rPr>
        <w:t xml:space="preserve"> </w:t>
      </w:r>
      <w:r w:rsidR="00F57255" w:rsidRPr="00205BAF">
        <w:rPr>
          <w:rFonts w:ascii="Arial" w:hAnsi="Arial" w:cs="Arial"/>
          <w:sz w:val="22"/>
          <w:szCs w:val="22"/>
          <w:vertAlign w:val="superscript"/>
        </w:rPr>
        <w:t>13</w:t>
      </w:r>
      <w:r w:rsidR="00F57255" w:rsidRPr="00205BAF">
        <w:rPr>
          <w:rFonts w:ascii="Arial" w:hAnsi="Arial" w:cs="Arial"/>
          <w:sz w:val="22"/>
          <w:szCs w:val="22"/>
        </w:rPr>
        <w:t>C-NMR</w:t>
      </w:r>
      <w:r w:rsidR="001E1E4C" w:rsidRPr="00205BAF">
        <w:rPr>
          <w:rFonts w:ascii="Arial" w:hAnsi="Arial" w:cs="Arial"/>
          <w:sz w:val="22"/>
          <w:szCs w:val="22"/>
        </w:rPr>
        <w:t xml:space="preserve"> (CD</w:t>
      </w:r>
      <w:r w:rsidR="001E1E4C" w:rsidRPr="00205BAF">
        <w:rPr>
          <w:rFonts w:ascii="Arial" w:hAnsi="Arial" w:cs="Arial"/>
          <w:sz w:val="22"/>
          <w:szCs w:val="22"/>
          <w:vertAlign w:val="subscript"/>
        </w:rPr>
        <w:t>3</w:t>
      </w:r>
      <w:r w:rsidR="001E1E4C" w:rsidRPr="00205BAF">
        <w:rPr>
          <w:rFonts w:ascii="Arial" w:hAnsi="Arial" w:cs="Arial"/>
          <w:sz w:val="22"/>
          <w:szCs w:val="22"/>
        </w:rPr>
        <w:t xml:space="preserve">OD): </w:t>
      </w:r>
      <w:r w:rsidR="001E1E4C" w:rsidRPr="00205BAF">
        <w:rPr>
          <w:rFonts w:ascii="Arial" w:hAnsi="Arial" w:cs="Arial"/>
          <w:i/>
          <w:sz w:val="22"/>
          <w:szCs w:val="22"/>
        </w:rPr>
        <w:t>δ</w:t>
      </w:r>
      <w:r w:rsidR="001E1E4C" w:rsidRPr="00205BAF">
        <w:rPr>
          <w:rFonts w:ascii="Arial" w:hAnsi="Arial" w:cs="Arial"/>
          <w:sz w:val="22"/>
          <w:szCs w:val="22"/>
        </w:rPr>
        <w:t xml:space="preserve"> = 171.8, 161.0 (q, TFA), 116.6 (q, TFA), 70.4, 70.0, 69.9, 69.7, 66.5, 50.5, 49.3, 39.2, 35.6, 23.6</w:t>
      </w:r>
      <w:r w:rsidR="00F57255" w:rsidRPr="00205BAF">
        <w:rPr>
          <w:rFonts w:ascii="Arial" w:hAnsi="Arial" w:cs="Arial"/>
          <w:sz w:val="22"/>
          <w:szCs w:val="22"/>
        </w:rPr>
        <w:t>.</w:t>
      </w:r>
      <w:r w:rsidR="000E59E6" w:rsidRPr="00205BAF">
        <w:rPr>
          <w:rFonts w:ascii="Arial" w:hAnsi="Arial" w:cs="Arial"/>
          <w:sz w:val="22"/>
          <w:szCs w:val="22"/>
        </w:rPr>
        <w:t xml:space="preserve"> </w:t>
      </w:r>
      <w:r w:rsidR="0013108D" w:rsidRPr="00205BAF">
        <w:rPr>
          <w:rFonts w:ascii="Arial" w:hAnsi="Arial" w:cs="Arial"/>
          <w:sz w:val="22"/>
          <w:szCs w:val="22"/>
        </w:rPr>
        <w:t xml:space="preserve">ESI-MS m/z </w:t>
      </w:r>
      <w:proofErr w:type="spellStart"/>
      <w:r w:rsidR="0013108D" w:rsidRPr="00205BAF">
        <w:rPr>
          <w:rFonts w:ascii="Arial" w:hAnsi="Arial" w:cs="Arial"/>
          <w:sz w:val="22"/>
          <w:szCs w:val="22"/>
        </w:rPr>
        <w:t>calcd</w:t>
      </w:r>
      <w:proofErr w:type="spellEnd"/>
      <w:r w:rsidR="0013108D" w:rsidRPr="00205BAF">
        <w:rPr>
          <w:rFonts w:ascii="Arial" w:hAnsi="Arial" w:cs="Arial"/>
          <w:sz w:val="22"/>
          <w:szCs w:val="22"/>
        </w:rPr>
        <w:t xml:space="preserve"> (</w:t>
      </w:r>
      <w:r w:rsidR="00050E32" w:rsidRPr="00205BAF">
        <w:rPr>
          <w:rFonts w:ascii="Arial" w:hAnsi="Arial" w:cs="Arial"/>
          <w:sz w:val="22"/>
          <w:szCs w:val="22"/>
        </w:rPr>
        <w:t>C</w:t>
      </w:r>
      <w:r w:rsidR="00050E32" w:rsidRPr="00205BAF">
        <w:rPr>
          <w:rFonts w:ascii="Arial" w:hAnsi="Arial" w:cs="Arial"/>
          <w:sz w:val="22"/>
          <w:szCs w:val="22"/>
          <w:vertAlign w:val="subscript"/>
        </w:rPr>
        <w:t>136</w:t>
      </w:r>
      <w:r w:rsidR="00050E32" w:rsidRPr="00205BAF">
        <w:rPr>
          <w:rFonts w:ascii="Arial" w:hAnsi="Arial" w:cs="Arial"/>
          <w:sz w:val="22"/>
          <w:szCs w:val="22"/>
        </w:rPr>
        <w:t>H</w:t>
      </w:r>
      <w:r w:rsidR="00050E32" w:rsidRPr="00205BAF">
        <w:rPr>
          <w:rFonts w:ascii="Arial" w:hAnsi="Arial" w:cs="Arial"/>
          <w:sz w:val="22"/>
          <w:szCs w:val="22"/>
          <w:vertAlign w:val="subscript"/>
        </w:rPr>
        <w:t>280</w:t>
      </w:r>
      <w:r w:rsidR="00050E32" w:rsidRPr="00205BAF">
        <w:rPr>
          <w:rFonts w:ascii="Arial" w:hAnsi="Arial" w:cs="Arial"/>
          <w:sz w:val="22"/>
          <w:szCs w:val="22"/>
        </w:rPr>
        <w:t>N</w:t>
      </w:r>
      <w:r w:rsidR="00050E32" w:rsidRPr="00205BAF">
        <w:rPr>
          <w:rFonts w:ascii="Arial" w:hAnsi="Arial" w:cs="Arial"/>
          <w:sz w:val="22"/>
          <w:szCs w:val="22"/>
          <w:vertAlign w:val="subscript"/>
        </w:rPr>
        <w:t>22</w:t>
      </w:r>
      <w:r w:rsidR="00050E32" w:rsidRPr="00205BAF">
        <w:rPr>
          <w:rFonts w:ascii="Arial" w:hAnsi="Arial" w:cs="Arial"/>
          <w:sz w:val="22"/>
          <w:szCs w:val="22"/>
        </w:rPr>
        <w:t>O</w:t>
      </w:r>
      <w:r w:rsidR="00050E32" w:rsidRPr="00205BAF">
        <w:rPr>
          <w:rFonts w:ascii="Arial" w:hAnsi="Arial" w:cs="Arial"/>
          <w:sz w:val="22"/>
          <w:szCs w:val="22"/>
          <w:vertAlign w:val="subscript"/>
        </w:rPr>
        <w:t>48</w:t>
      </w:r>
      <w:r w:rsidR="00050E32" w:rsidRPr="00205BAF">
        <w:rPr>
          <w:rFonts w:ascii="Arial" w:hAnsi="Arial" w:cs="Arial"/>
          <w:sz w:val="22"/>
          <w:szCs w:val="22"/>
        </w:rPr>
        <w:t>) 2991.8</w:t>
      </w:r>
      <w:r w:rsidR="0079630E" w:rsidRPr="00205BAF">
        <w:rPr>
          <w:rFonts w:ascii="Arial" w:hAnsi="Arial" w:cs="Arial"/>
          <w:sz w:val="22"/>
          <w:szCs w:val="22"/>
        </w:rPr>
        <w:t xml:space="preserve"> g/</w:t>
      </w:r>
      <w:proofErr w:type="spellStart"/>
      <w:r w:rsidR="0079630E" w:rsidRPr="00205BAF">
        <w:rPr>
          <w:rFonts w:ascii="Arial" w:hAnsi="Arial" w:cs="Arial"/>
          <w:sz w:val="22"/>
          <w:szCs w:val="22"/>
        </w:rPr>
        <w:t>mol</w:t>
      </w:r>
      <w:proofErr w:type="spellEnd"/>
      <w:r w:rsidR="0013108D" w:rsidRPr="00205BAF">
        <w:rPr>
          <w:rFonts w:ascii="Arial" w:hAnsi="Arial" w:cs="Arial"/>
          <w:sz w:val="22"/>
          <w:szCs w:val="22"/>
        </w:rPr>
        <w:t xml:space="preserve">; found </w:t>
      </w:r>
      <w:r w:rsidR="00050E32" w:rsidRPr="00205BAF">
        <w:rPr>
          <w:rFonts w:ascii="Arial" w:hAnsi="Arial" w:cs="Arial"/>
          <w:sz w:val="22"/>
          <w:szCs w:val="22"/>
        </w:rPr>
        <w:t>499.8 [M+</w:t>
      </w:r>
      <w:proofErr w:type="gramStart"/>
      <w:r w:rsidR="00050E32" w:rsidRPr="00205BAF">
        <w:rPr>
          <w:rFonts w:ascii="Arial" w:hAnsi="Arial" w:cs="Arial"/>
          <w:sz w:val="22"/>
          <w:szCs w:val="22"/>
        </w:rPr>
        <w:t>6H]</w:t>
      </w:r>
      <w:r w:rsidR="00050E32" w:rsidRPr="00205BAF">
        <w:rPr>
          <w:rFonts w:ascii="Arial" w:hAnsi="Arial" w:cs="Arial"/>
          <w:sz w:val="22"/>
          <w:szCs w:val="22"/>
          <w:vertAlign w:val="superscript"/>
        </w:rPr>
        <w:t>6</w:t>
      </w:r>
      <w:proofErr w:type="gramEnd"/>
      <w:r w:rsidR="00050E32" w:rsidRPr="00205BAF">
        <w:rPr>
          <w:rFonts w:ascii="Arial" w:hAnsi="Arial" w:cs="Arial"/>
          <w:sz w:val="22"/>
          <w:szCs w:val="22"/>
          <w:vertAlign w:val="superscript"/>
        </w:rPr>
        <w:t>+</w:t>
      </w:r>
      <w:r w:rsidR="00050E32" w:rsidRPr="00205BAF">
        <w:rPr>
          <w:rFonts w:ascii="Arial" w:hAnsi="Arial" w:cs="Arial"/>
          <w:sz w:val="22"/>
          <w:szCs w:val="22"/>
        </w:rPr>
        <w:t>, 599.6</w:t>
      </w:r>
      <w:r w:rsidR="0013108D" w:rsidRPr="00205BAF">
        <w:rPr>
          <w:rFonts w:ascii="Arial" w:hAnsi="Arial" w:cs="Arial"/>
          <w:sz w:val="22"/>
          <w:szCs w:val="22"/>
        </w:rPr>
        <w:t xml:space="preserve"> [M+5H]</w:t>
      </w:r>
      <w:r w:rsidR="0013108D" w:rsidRPr="00205BAF">
        <w:rPr>
          <w:rFonts w:ascii="Arial" w:hAnsi="Arial" w:cs="Arial"/>
          <w:sz w:val="22"/>
          <w:szCs w:val="22"/>
          <w:vertAlign w:val="superscript"/>
        </w:rPr>
        <w:t>5+</w:t>
      </w:r>
      <w:r w:rsidR="0013108D" w:rsidRPr="00205BAF">
        <w:rPr>
          <w:rFonts w:ascii="Arial" w:hAnsi="Arial" w:cs="Arial"/>
          <w:sz w:val="22"/>
          <w:szCs w:val="22"/>
        </w:rPr>
        <w:t xml:space="preserve">, </w:t>
      </w:r>
      <w:r w:rsidR="00050E32" w:rsidRPr="00205BAF">
        <w:rPr>
          <w:rFonts w:ascii="Arial" w:hAnsi="Arial" w:cs="Arial"/>
          <w:sz w:val="22"/>
          <w:szCs w:val="22"/>
        </w:rPr>
        <w:t>749.0</w:t>
      </w:r>
      <w:r w:rsidR="0013108D" w:rsidRPr="00205BAF">
        <w:rPr>
          <w:rFonts w:ascii="Arial" w:hAnsi="Arial" w:cs="Arial"/>
          <w:sz w:val="22"/>
          <w:szCs w:val="22"/>
        </w:rPr>
        <w:t xml:space="preserve"> [M+4H]</w:t>
      </w:r>
      <w:r w:rsidR="0013108D" w:rsidRPr="00205BAF">
        <w:rPr>
          <w:rFonts w:ascii="Arial" w:hAnsi="Arial" w:cs="Arial"/>
          <w:sz w:val="22"/>
          <w:szCs w:val="22"/>
          <w:vertAlign w:val="superscript"/>
        </w:rPr>
        <w:t>4+</w:t>
      </w:r>
      <w:r w:rsidR="0013108D" w:rsidRPr="00205BAF">
        <w:rPr>
          <w:rFonts w:ascii="Arial" w:hAnsi="Arial" w:cs="Arial"/>
          <w:sz w:val="22"/>
          <w:szCs w:val="22"/>
        </w:rPr>
        <w:t xml:space="preserve">, </w:t>
      </w:r>
      <w:r w:rsidR="00050E32" w:rsidRPr="00205BAF">
        <w:rPr>
          <w:rFonts w:ascii="Arial" w:hAnsi="Arial" w:cs="Arial"/>
          <w:sz w:val="22"/>
          <w:szCs w:val="22"/>
        </w:rPr>
        <w:t>998.3</w:t>
      </w:r>
      <w:r w:rsidR="0013108D" w:rsidRPr="00205BAF">
        <w:rPr>
          <w:rFonts w:ascii="Arial" w:hAnsi="Arial" w:cs="Arial"/>
          <w:sz w:val="22"/>
          <w:szCs w:val="22"/>
        </w:rPr>
        <w:t xml:space="preserve"> [M+3H]</w:t>
      </w:r>
      <w:r w:rsidR="0013108D" w:rsidRPr="00205BAF">
        <w:rPr>
          <w:rFonts w:ascii="Arial" w:hAnsi="Arial" w:cs="Arial"/>
          <w:sz w:val="22"/>
          <w:szCs w:val="22"/>
          <w:vertAlign w:val="superscript"/>
        </w:rPr>
        <w:t>3+</w:t>
      </w:r>
      <w:r w:rsidR="0013108D" w:rsidRPr="00205BAF">
        <w:rPr>
          <w:rFonts w:ascii="Arial" w:hAnsi="Arial" w:cs="Arial"/>
          <w:sz w:val="22"/>
          <w:szCs w:val="22"/>
        </w:rPr>
        <w:t xml:space="preserve"> and </w:t>
      </w:r>
      <w:r w:rsidR="00050E32" w:rsidRPr="00205BAF">
        <w:rPr>
          <w:rFonts w:ascii="Arial" w:hAnsi="Arial" w:cs="Arial"/>
          <w:sz w:val="22"/>
          <w:szCs w:val="22"/>
        </w:rPr>
        <w:t>1496.6</w:t>
      </w:r>
      <w:r w:rsidR="0013108D" w:rsidRPr="00205BAF">
        <w:rPr>
          <w:rFonts w:ascii="Arial" w:hAnsi="Arial" w:cs="Arial"/>
          <w:sz w:val="22"/>
          <w:szCs w:val="22"/>
        </w:rPr>
        <w:t xml:space="preserve"> [M+2H]</w:t>
      </w:r>
      <w:r w:rsidR="0013108D" w:rsidRPr="00205BAF">
        <w:rPr>
          <w:rFonts w:ascii="Arial" w:hAnsi="Arial" w:cs="Arial"/>
          <w:sz w:val="22"/>
          <w:szCs w:val="22"/>
          <w:vertAlign w:val="superscript"/>
        </w:rPr>
        <w:t>2+</w:t>
      </w:r>
      <w:r w:rsidR="0013108D" w:rsidRPr="00205BAF">
        <w:rPr>
          <w:rFonts w:ascii="Arial" w:hAnsi="Arial" w:cs="Arial"/>
          <w:sz w:val="22"/>
          <w:szCs w:val="22"/>
        </w:rPr>
        <w:t>.</w:t>
      </w:r>
      <w:r w:rsidR="006C1A75" w:rsidRPr="00205BAF">
        <w:rPr>
          <w:rFonts w:ascii="Arial" w:hAnsi="Arial" w:cs="Arial"/>
          <w:sz w:val="22"/>
          <w:szCs w:val="22"/>
        </w:rPr>
        <w:t xml:space="preserve"> </w:t>
      </w:r>
      <w:r w:rsidR="00FB2209" w:rsidRPr="00205BAF">
        <w:rPr>
          <w:rFonts w:ascii="Arial" w:hAnsi="Arial" w:cs="Arial"/>
          <w:sz w:val="22"/>
          <w:szCs w:val="22"/>
        </w:rPr>
        <w:t xml:space="preserve">FT-IR (ATR): </w:t>
      </w:r>
      <w:r w:rsidR="00FB2209" w:rsidRPr="00205BAF">
        <w:rPr>
          <w:rFonts w:ascii="Arial" w:hAnsi="Arial" w:cs="Arial"/>
          <w:i/>
          <w:sz w:val="22"/>
          <w:szCs w:val="22"/>
        </w:rPr>
        <w:t>υ</w:t>
      </w:r>
      <w:r w:rsidR="00FB2209" w:rsidRPr="00205BAF">
        <w:rPr>
          <w:rFonts w:ascii="Arial" w:hAnsi="Arial" w:cs="Arial"/>
          <w:sz w:val="22"/>
          <w:szCs w:val="22"/>
        </w:rPr>
        <w:t xml:space="preserve"> (cm</w:t>
      </w:r>
      <w:r w:rsidR="00FB2209" w:rsidRPr="00205BAF">
        <w:rPr>
          <w:rFonts w:ascii="Arial" w:hAnsi="Arial" w:cs="Arial"/>
          <w:sz w:val="22"/>
          <w:szCs w:val="22"/>
          <w:vertAlign w:val="superscript"/>
        </w:rPr>
        <w:t>-1</w:t>
      </w:r>
      <w:r w:rsidR="00FB2209" w:rsidRPr="00205BAF">
        <w:rPr>
          <w:rFonts w:ascii="Arial" w:hAnsi="Arial" w:cs="Arial"/>
          <w:sz w:val="22"/>
          <w:szCs w:val="22"/>
        </w:rPr>
        <w:t>) = 3421, 2881, 1673, 1537, 1472, 1424, 1350, 1290, 1250, 1200, 1178, 1123, 948, 832, 800, 721, 597, 519.</w:t>
      </w:r>
    </w:p>
    <w:p w14:paraId="730D6AA7" w14:textId="77777777" w:rsidR="00A3512E" w:rsidRPr="00205BAF" w:rsidRDefault="00A3512E" w:rsidP="0063506A">
      <w:pPr>
        <w:spacing w:line="276" w:lineRule="auto"/>
        <w:jc w:val="both"/>
        <w:rPr>
          <w:rFonts w:ascii="Arial" w:hAnsi="Arial" w:cs="Arial"/>
          <w:sz w:val="22"/>
          <w:szCs w:val="22"/>
        </w:rPr>
      </w:pPr>
    </w:p>
    <w:p w14:paraId="64C175B0" w14:textId="77777777" w:rsidR="00FB5057" w:rsidRPr="00205BAF" w:rsidRDefault="00FB5057" w:rsidP="0063506A">
      <w:pPr>
        <w:spacing w:line="276" w:lineRule="auto"/>
        <w:jc w:val="both"/>
        <w:rPr>
          <w:rFonts w:ascii="Arial" w:hAnsi="Arial" w:cs="Arial"/>
          <w:i/>
          <w:iCs/>
          <w:sz w:val="22"/>
          <w:szCs w:val="22"/>
        </w:rPr>
      </w:pPr>
      <w:r w:rsidRPr="00205BAF">
        <w:rPr>
          <w:rFonts w:ascii="Arial" w:hAnsi="Arial" w:cs="Arial"/>
          <w:i/>
          <w:iCs/>
          <w:sz w:val="22"/>
          <w:szCs w:val="22"/>
        </w:rPr>
        <w:t>G2</w:t>
      </w:r>
      <w:r w:rsidR="0054602C" w:rsidRPr="00205BAF">
        <w:rPr>
          <w:rFonts w:ascii="Arial" w:hAnsi="Arial" w:cs="Arial"/>
          <w:i/>
          <w:iCs/>
          <w:sz w:val="22"/>
          <w:szCs w:val="22"/>
        </w:rPr>
        <w:t>-</w:t>
      </w:r>
      <w:r w:rsidRPr="00205BAF">
        <w:rPr>
          <w:rFonts w:ascii="Arial" w:hAnsi="Arial" w:cs="Arial"/>
          <w:i/>
          <w:iCs/>
          <w:sz w:val="22"/>
          <w:szCs w:val="22"/>
        </w:rPr>
        <w:t>PPI</w:t>
      </w:r>
      <w:proofErr w:type="gramStart"/>
      <w:r w:rsidR="0054602C" w:rsidRPr="00205BAF">
        <w:rPr>
          <w:rFonts w:ascii="Arial" w:hAnsi="Arial" w:cs="Arial"/>
          <w:i/>
          <w:iCs/>
          <w:sz w:val="22"/>
          <w:szCs w:val="22"/>
        </w:rPr>
        <w:t>-</w:t>
      </w:r>
      <w:r w:rsidRPr="00205BAF">
        <w:rPr>
          <w:rFonts w:ascii="Arial" w:hAnsi="Arial" w:cs="Arial"/>
          <w:i/>
          <w:iCs/>
          <w:sz w:val="22"/>
          <w:szCs w:val="22"/>
        </w:rPr>
        <w:t>(</w:t>
      </w:r>
      <w:proofErr w:type="gramEnd"/>
      <w:r w:rsidRPr="00205BAF">
        <w:rPr>
          <w:rFonts w:ascii="Arial" w:hAnsi="Arial" w:cs="Arial"/>
          <w:i/>
          <w:iCs/>
          <w:sz w:val="22"/>
          <w:szCs w:val="22"/>
        </w:rPr>
        <w:t>PEG</w:t>
      </w:r>
      <w:r w:rsidR="0054602C" w:rsidRPr="00205BAF">
        <w:rPr>
          <w:rFonts w:ascii="Arial" w:hAnsi="Arial" w:cs="Arial"/>
          <w:i/>
          <w:iCs/>
          <w:sz w:val="22"/>
          <w:szCs w:val="22"/>
          <w:vertAlign w:val="subscript"/>
        </w:rPr>
        <w:t>6</w:t>
      </w:r>
      <w:r w:rsidRPr="00205BAF">
        <w:rPr>
          <w:rFonts w:ascii="Arial" w:hAnsi="Arial" w:cs="Arial"/>
          <w:i/>
          <w:iCs/>
          <w:sz w:val="22"/>
          <w:szCs w:val="22"/>
        </w:rPr>
        <w:t>-DOTA)</w:t>
      </w:r>
      <w:r w:rsidRPr="00205BAF">
        <w:rPr>
          <w:rFonts w:ascii="Arial" w:hAnsi="Arial" w:cs="Arial"/>
          <w:i/>
          <w:iCs/>
          <w:sz w:val="22"/>
          <w:szCs w:val="22"/>
          <w:vertAlign w:val="subscript"/>
        </w:rPr>
        <w:t>8</w:t>
      </w:r>
      <w:r w:rsidR="006C1A75" w:rsidRPr="00205BAF">
        <w:rPr>
          <w:rFonts w:ascii="Arial" w:hAnsi="Arial" w:cs="Arial"/>
          <w:i/>
          <w:iCs/>
          <w:sz w:val="22"/>
          <w:szCs w:val="22"/>
        </w:rPr>
        <w:t xml:space="preserve"> </w:t>
      </w:r>
      <w:r w:rsidR="00BE1DB5" w:rsidRPr="00205BAF">
        <w:rPr>
          <w:rFonts w:ascii="Arial" w:hAnsi="Arial" w:cs="Arial"/>
          <w:i/>
          <w:iCs/>
          <w:sz w:val="22"/>
          <w:szCs w:val="22"/>
        </w:rPr>
        <w:t>(</w:t>
      </w:r>
      <w:r w:rsidR="006C1A75" w:rsidRPr="00205BAF">
        <w:rPr>
          <w:rFonts w:ascii="Arial" w:hAnsi="Arial" w:cs="Arial"/>
          <w:b/>
          <w:i/>
          <w:iCs/>
          <w:sz w:val="22"/>
          <w:szCs w:val="22"/>
        </w:rPr>
        <w:t>6</w:t>
      </w:r>
      <w:r w:rsidR="00BE1DB5" w:rsidRPr="00205BAF">
        <w:rPr>
          <w:rFonts w:ascii="Arial" w:hAnsi="Arial" w:cs="Arial"/>
          <w:i/>
          <w:iCs/>
          <w:sz w:val="22"/>
          <w:szCs w:val="22"/>
        </w:rPr>
        <w:t>)</w:t>
      </w:r>
    </w:p>
    <w:p w14:paraId="6CCCC5DD" w14:textId="7B174707" w:rsidR="00EB799E" w:rsidRPr="00205BAF" w:rsidRDefault="004D2B24" w:rsidP="0063506A">
      <w:pPr>
        <w:spacing w:line="276" w:lineRule="auto"/>
        <w:jc w:val="both"/>
        <w:rPr>
          <w:rFonts w:ascii="Arial" w:hAnsi="Arial" w:cs="Arial"/>
          <w:sz w:val="22"/>
          <w:szCs w:val="22"/>
        </w:rPr>
      </w:pPr>
      <w:r w:rsidRPr="00205BAF">
        <w:rPr>
          <w:rFonts w:ascii="Arial" w:hAnsi="Arial" w:cs="Arial"/>
          <w:sz w:val="22"/>
          <w:szCs w:val="22"/>
        </w:rPr>
        <w:t xml:space="preserve">Amine </w:t>
      </w:r>
      <w:r w:rsidR="006C1A75" w:rsidRPr="00205BAF">
        <w:rPr>
          <w:rFonts w:ascii="Arial" w:hAnsi="Arial" w:cs="Arial"/>
          <w:b/>
          <w:sz w:val="22"/>
          <w:szCs w:val="22"/>
        </w:rPr>
        <w:t>4</w:t>
      </w:r>
      <w:r w:rsidR="00FB5057" w:rsidRPr="00205BAF">
        <w:rPr>
          <w:rFonts w:ascii="Arial" w:hAnsi="Arial" w:cs="Arial"/>
          <w:sz w:val="22"/>
          <w:szCs w:val="22"/>
        </w:rPr>
        <w:t xml:space="preserve"> (3</w:t>
      </w:r>
      <w:r w:rsidR="00EA519A" w:rsidRPr="00205BAF">
        <w:rPr>
          <w:rFonts w:ascii="Arial" w:hAnsi="Arial" w:cs="Arial"/>
          <w:sz w:val="22"/>
          <w:szCs w:val="22"/>
        </w:rPr>
        <w:t>95</w:t>
      </w:r>
      <w:r w:rsidR="00FB5057" w:rsidRPr="00205BAF">
        <w:rPr>
          <w:rFonts w:ascii="Arial" w:hAnsi="Arial" w:cs="Arial"/>
          <w:sz w:val="22"/>
          <w:szCs w:val="22"/>
        </w:rPr>
        <w:t xml:space="preserve"> mg, 1</w:t>
      </w:r>
      <w:r w:rsidR="00252A64" w:rsidRPr="00205BAF">
        <w:rPr>
          <w:rFonts w:ascii="Arial" w:hAnsi="Arial" w:cs="Arial"/>
          <w:sz w:val="22"/>
          <w:szCs w:val="22"/>
        </w:rPr>
        <w:t>32</w:t>
      </w:r>
      <w:r w:rsidR="00FB5057" w:rsidRPr="00205BAF">
        <w:rPr>
          <w:rFonts w:ascii="Arial" w:hAnsi="Arial" w:cs="Arial"/>
          <w:sz w:val="22"/>
          <w:szCs w:val="22"/>
        </w:rPr>
        <w:t xml:space="preserve"> </w:t>
      </w:r>
      <w:proofErr w:type="spellStart"/>
      <w:r w:rsidR="00FB5057" w:rsidRPr="00205BAF">
        <w:rPr>
          <w:rFonts w:ascii="Arial" w:hAnsi="Arial" w:cs="Arial"/>
          <w:sz w:val="22"/>
          <w:szCs w:val="22"/>
        </w:rPr>
        <w:t>μmol</w:t>
      </w:r>
      <w:proofErr w:type="spellEnd"/>
      <w:r w:rsidR="00FB5057" w:rsidRPr="00205BAF">
        <w:rPr>
          <w:rFonts w:ascii="Arial" w:hAnsi="Arial" w:cs="Arial"/>
          <w:sz w:val="22"/>
          <w:szCs w:val="22"/>
        </w:rPr>
        <w:t>) was dissolved in methanol (</w:t>
      </w:r>
      <w:r w:rsidR="00252A64" w:rsidRPr="00205BAF">
        <w:rPr>
          <w:rFonts w:ascii="Arial" w:hAnsi="Arial" w:cs="Arial"/>
          <w:sz w:val="22"/>
          <w:szCs w:val="22"/>
        </w:rPr>
        <w:t>5</w:t>
      </w:r>
      <w:r w:rsidR="00FB5057" w:rsidRPr="00205BAF">
        <w:rPr>
          <w:rFonts w:ascii="Arial" w:hAnsi="Arial" w:cs="Arial"/>
          <w:sz w:val="22"/>
          <w:szCs w:val="22"/>
        </w:rPr>
        <w:t xml:space="preserve"> mL) and </w:t>
      </w:r>
      <w:proofErr w:type="spellStart"/>
      <w:r w:rsidR="00FB5057" w:rsidRPr="00205BAF">
        <w:rPr>
          <w:rFonts w:ascii="Arial" w:hAnsi="Arial" w:cs="Arial"/>
          <w:sz w:val="22"/>
          <w:szCs w:val="22"/>
        </w:rPr>
        <w:t>triethylamine</w:t>
      </w:r>
      <w:proofErr w:type="spellEnd"/>
      <w:r w:rsidR="00FB5057" w:rsidRPr="00205BAF">
        <w:rPr>
          <w:rFonts w:ascii="Arial" w:hAnsi="Arial" w:cs="Arial"/>
          <w:sz w:val="22"/>
          <w:szCs w:val="22"/>
        </w:rPr>
        <w:t xml:space="preserve"> (</w:t>
      </w:r>
      <w:r w:rsidR="00761338" w:rsidRPr="00205BAF">
        <w:rPr>
          <w:rFonts w:ascii="Arial" w:hAnsi="Arial" w:cs="Arial"/>
          <w:sz w:val="22"/>
          <w:szCs w:val="22"/>
        </w:rPr>
        <w:t>2.2</w:t>
      </w:r>
      <w:r w:rsidR="00FB5057" w:rsidRPr="00205BAF">
        <w:rPr>
          <w:rFonts w:ascii="Arial" w:hAnsi="Arial" w:cs="Arial"/>
          <w:sz w:val="22"/>
          <w:szCs w:val="22"/>
        </w:rPr>
        <w:t xml:space="preserve"> mL, </w:t>
      </w:r>
      <w:r w:rsidR="00761338" w:rsidRPr="00205BAF">
        <w:rPr>
          <w:rFonts w:ascii="Arial" w:hAnsi="Arial" w:cs="Arial"/>
          <w:sz w:val="22"/>
          <w:szCs w:val="22"/>
        </w:rPr>
        <w:t>15.8</w:t>
      </w:r>
      <w:r w:rsidR="00FB5057" w:rsidRPr="00205BAF">
        <w:rPr>
          <w:rFonts w:ascii="Arial" w:hAnsi="Arial" w:cs="Arial"/>
          <w:sz w:val="22"/>
          <w:szCs w:val="22"/>
        </w:rPr>
        <w:t xml:space="preserve"> </w:t>
      </w:r>
      <w:proofErr w:type="spellStart"/>
      <w:r w:rsidR="00FB5057" w:rsidRPr="00205BAF">
        <w:rPr>
          <w:rFonts w:ascii="Arial" w:hAnsi="Arial" w:cs="Arial"/>
          <w:sz w:val="22"/>
          <w:szCs w:val="22"/>
        </w:rPr>
        <w:t>mmol</w:t>
      </w:r>
      <w:proofErr w:type="spellEnd"/>
      <w:r w:rsidR="00FB5057" w:rsidRPr="00205BAF">
        <w:rPr>
          <w:rFonts w:ascii="Arial" w:hAnsi="Arial" w:cs="Arial"/>
          <w:sz w:val="22"/>
          <w:szCs w:val="22"/>
        </w:rPr>
        <w:t>, 12</w:t>
      </w:r>
      <w:r w:rsidR="00761338" w:rsidRPr="00205BAF">
        <w:rPr>
          <w:rFonts w:ascii="Arial" w:hAnsi="Arial" w:cs="Arial"/>
          <w:sz w:val="22"/>
          <w:szCs w:val="22"/>
        </w:rPr>
        <w:t>0</w:t>
      </w:r>
      <w:r w:rsidR="00FB5057" w:rsidRPr="00205BAF">
        <w:rPr>
          <w:rFonts w:ascii="Arial" w:hAnsi="Arial" w:cs="Arial"/>
          <w:sz w:val="22"/>
          <w:szCs w:val="22"/>
        </w:rPr>
        <w:t xml:space="preserve"> </w:t>
      </w:r>
      <w:proofErr w:type="spellStart"/>
      <w:r w:rsidR="00FB5057" w:rsidRPr="00205BAF">
        <w:rPr>
          <w:rFonts w:ascii="Arial" w:hAnsi="Arial" w:cs="Arial"/>
          <w:sz w:val="22"/>
          <w:szCs w:val="22"/>
        </w:rPr>
        <w:t>eq</w:t>
      </w:r>
      <w:proofErr w:type="spellEnd"/>
      <w:r w:rsidR="00FB5057" w:rsidRPr="00205BAF">
        <w:rPr>
          <w:rFonts w:ascii="Arial" w:hAnsi="Arial" w:cs="Arial"/>
          <w:sz w:val="22"/>
          <w:szCs w:val="22"/>
        </w:rPr>
        <w:t>)</w:t>
      </w:r>
      <w:r w:rsidR="00F56556" w:rsidRPr="00205BAF">
        <w:rPr>
          <w:rFonts w:ascii="Arial" w:hAnsi="Arial" w:cs="Arial"/>
          <w:sz w:val="22"/>
          <w:szCs w:val="22"/>
        </w:rPr>
        <w:t>.</w:t>
      </w:r>
      <w:r w:rsidR="00FB5057" w:rsidRPr="00205BAF">
        <w:rPr>
          <w:rFonts w:ascii="Arial" w:hAnsi="Arial" w:cs="Arial"/>
          <w:sz w:val="22"/>
          <w:szCs w:val="22"/>
        </w:rPr>
        <w:t xml:space="preserve"> </w:t>
      </w:r>
      <w:r w:rsidR="00F56556" w:rsidRPr="00205BAF">
        <w:rPr>
          <w:rFonts w:ascii="Arial" w:hAnsi="Arial" w:cs="Arial"/>
          <w:sz w:val="22"/>
          <w:szCs w:val="22"/>
        </w:rPr>
        <w:t xml:space="preserve">Thereafter, </w:t>
      </w:r>
      <w:r w:rsidR="00FB5057" w:rsidRPr="00205BAF">
        <w:rPr>
          <w:rFonts w:ascii="Arial" w:hAnsi="Arial" w:cs="Arial"/>
          <w:i/>
          <w:sz w:val="22"/>
          <w:szCs w:val="22"/>
        </w:rPr>
        <w:t>N</w:t>
      </w:r>
      <w:r w:rsidR="00FB5057" w:rsidRPr="00205BAF">
        <w:rPr>
          <w:rFonts w:ascii="Arial" w:hAnsi="Arial" w:cs="Arial"/>
          <w:sz w:val="22"/>
          <w:szCs w:val="22"/>
        </w:rPr>
        <w:t>-</w:t>
      </w:r>
      <w:proofErr w:type="spellStart"/>
      <w:r w:rsidR="00FB5057" w:rsidRPr="00205BAF">
        <w:rPr>
          <w:rFonts w:ascii="Arial" w:hAnsi="Arial" w:cs="Arial"/>
          <w:sz w:val="22"/>
          <w:szCs w:val="22"/>
        </w:rPr>
        <w:t>hydroxysuccinimide</w:t>
      </w:r>
      <w:proofErr w:type="spellEnd"/>
      <w:r w:rsidR="00FB5057" w:rsidRPr="00205BAF">
        <w:rPr>
          <w:rFonts w:ascii="Arial" w:hAnsi="Arial" w:cs="Arial"/>
          <w:sz w:val="22"/>
          <w:szCs w:val="22"/>
        </w:rPr>
        <w:t xml:space="preserve"> activated DOTA (</w:t>
      </w:r>
      <w:r w:rsidR="00EA4FD3" w:rsidRPr="00205BAF">
        <w:rPr>
          <w:rFonts w:ascii="Arial" w:hAnsi="Arial" w:cs="Arial"/>
          <w:sz w:val="22"/>
          <w:szCs w:val="22"/>
        </w:rPr>
        <w:t xml:space="preserve">DOTA-NHS ester; </w:t>
      </w:r>
      <w:r w:rsidR="00761338" w:rsidRPr="00205BAF">
        <w:rPr>
          <w:rFonts w:ascii="Arial" w:hAnsi="Arial" w:cs="Arial"/>
          <w:sz w:val="22"/>
          <w:szCs w:val="22"/>
        </w:rPr>
        <w:t>1.32</w:t>
      </w:r>
      <w:r w:rsidR="00FB5057" w:rsidRPr="00205BAF">
        <w:rPr>
          <w:rFonts w:ascii="Arial" w:hAnsi="Arial" w:cs="Arial"/>
          <w:sz w:val="22"/>
          <w:szCs w:val="22"/>
        </w:rPr>
        <w:t xml:space="preserve"> g, </w:t>
      </w:r>
      <w:r w:rsidR="00252A64" w:rsidRPr="00205BAF">
        <w:rPr>
          <w:rFonts w:ascii="Arial" w:hAnsi="Arial" w:cs="Arial"/>
          <w:sz w:val="22"/>
          <w:szCs w:val="22"/>
        </w:rPr>
        <w:t>2.64</w:t>
      </w:r>
      <w:r w:rsidR="00FB5057" w:rsidRPr="00205BAF">
        <w:rPr>
          <w:rFonts w:ascii="Arial" w:hAnsi="Arial" w:cs="Arial"/>
          <w:sz w:val="22"/>
          <w:szCs w:val="22"/>
        </w:rPr>
        <w:t xml:space="preserve"> </w:t>
      </w:r>
      <w:proofErr w:type="spellStart"/>
      <w:r w:rsidR="00FB5057" w:rsidRPr="00205BAF">
        <w:rPr>
          <w:rFonts w:ascii="Arial" w:hAnsi="Arial" w:cs="Arial"/>
          <w:sz w:val="22"/>
          <w:szCs w:val="22"/>
        </w:rPr>
        <w:t>mmol</w:t>
      </w:r>
      <w:proofErr w:type="spellEnd"/>
      <w:r w:rsidR="00FB5057" w:rsidRPr="00205BAF">
        <w:rPr>
          <w:rFonts w:ascii="Arial" w:hAnsi="Arial" w:cs="Arial"/>
          <w:sz w:val="22"/>
          <w:szCs w:val="22"/>
        </w:rPr>
        <w:t xml:space="preserve">, 1.5 </w:t>
      </w:r>
      <w:proofErr w:type="spellStart"/>
      <w:r w:rsidR="00FB5057" w:rsidRPr="00205BAF">
        <w:rPr>
          <w:rFonts w:ascii="Arial" w:hAnsi="Arial" w:cs="Arial"/>
          <w:sz w:val="22"/>
          <w:szCs w:val="22"/>
        </w:rPr>
        <w:t>eq</w:t>
      </w:r>
      <w:proofErr w:type="spellEnd"/>
      <w:r w:rsidR="00FB5057" w:rsidRPr="00205BAF">
        <w:rPr>
          <w:rFonts w:ascii="Arial" w:hAnsi="Arial" w:cs="Arial"/>
          <w:sz w:val="22"/>
          <w:szCs w:val="22"/>
        </w:rPr>
        <w:t xml:space="preserve"> per NH</w:t>
      </w:r>
      <w:r w:rsidR="00FB5057" w:rsidRPr="00205BAF">
        <w:rPr>
          <w:rFonts w:ascii="Arial" w:hAnsi="Arial" w:cs="Arial"/>
          <w:sz w:val="22"/>
          <w:szCs w:val="22"/>
          <w:vertAlign w:val="subscript"/>
        </w:rPr>
        <w:t>2</w:t>
      </w:r>
      <w:r w:rsidR="00FB5057" w:rsidRPr="00205BAF">
        <w:rPr>
          <w:rFonts w:ascii="Arial" w:hAnsi="Arial" w:cs="Arial"/>
          <w:sz w:val="22"/>
          <w:szCs w:val="22"/>
        </w:rPr>
        <w:t>) w</w:t>
      </w:r>
      <w:r w:rsidR="00F56556" w:rsidRPr="00205BAF">
        <w:rPr>
          <w:rFonts w:ascii="Arial" w:hAnsi="Arial" w:cs="Arial"/>
          <w:sz w:val="22"/>
          <w:szCs w:val="22"/>
        </w:rPr>
        <w:t>as</w:t>
      </w:r>
      <w:r w:rsidR="00FB5057" w:rsidRPr="00205BAF">
        <w:rPr>
          <w:rFonts w:ascii="Arial" w:hAnsi="Arial" w:cs="Arial"/>
          <w:sz w:val="22"/>
          <w:szCs w:val="22"/>
        </w:rPr>
        <w:t xml:space="preserve"> added.</w:t>
      </w:r>
      <w:r w:rsidR="00F56556" w:rsidRPr="00205BAF">
        <w:rPr>
          <w:rFonts w:ascii="Arial" w:hAnsi="Arial" w:cs="Arial"/>
          <w:sz w:val="22"/>
          <w:szCs w:val="22"/>
        </w:rPr>
        <w:t xml:space="preserve"> Note that </w:t>
      </w:r>
      <w:proofErr w:type="spellStart"/>
      <w:r w:rsidR="00F56556" w:rsidRPr="00205BAF">
        <w:rPr>
          <w:rFonts w:ascii="Arial" w:hAnsi="Arial" w:cs="Arial"/>
          <w:sz w:val="22"/>
          <w:szCs w:val="22"/>
        </w:rPr>
        <w:t>triethylamine</w:t>
      </w:r>
      <w:proofErr w:type="spellEnd"/>
      <w:r w:rsidR="00F56556" w:rsidRPr="00205BAF">
        <w:rPr>
          <w:rFonts w:ascii="Arial" w:hAnsi="Arial" w:cs="Arial"/>
          <w:sz w:val="22"/>
          <w:szCs w:val="22"/>
        </w:rPr>
        <w:t xml:space="preserve"> is used in excess to neutralize the residual TFA in amine </w:t>
      </w:r>
      <w:r w:rsidR="00F56556" w:rsidRPr="00205BAF">
        <w:rPr>
          <w:rFonts w:ascii="Arial" w:hAnsi="Arial" w:cs="Arial"/>
          <w:b/>
          <w:sz w:val="22"/>
          <w:szCs w:val="22"/>
        </w:rPr>
        <w:t>4</w:t>
      </w:r>
      <w:r w:rsidR="00F56556" w:rsidRPr="00205BAF">
        <w:rPr>
          <w:rFonts w:ascii="Arial" w:hAnsi="Arial" w:cs="Arial"/>
          <w:sz w:val="22"/>
          <w:szCs w:val="22"/>
        </w:rPr>
        <w:t>, and further note that NHS-activated DOTA also contains residual TFA and has an estimated purity of 62%.</w:t>
      </w:r>
      <w:r w:rsidR="00FB5057" w:rsidRPr="00205BAF">
        <w:rPr>
          <w:rFonts w:ascii="Arial" w:hAnsi="Arial" w:cs="Arial"/>
          <w:sz w:val="22"/>
          <w:szCs w:val="22"/>
        </w:rPr>
        <w:t xml:space="preserve"> The solution was stirred at r.t. for </w:t>
      </w:r>
      <w:r w:rsidR="00EA519A" w:rsidRPr="00205BAF">
        <w:rPr>
          <w:rFonts w:ascii="Arial" w:hAnsi="Arial" w:cs="Arial"/>
          <w:sz w:val="22"/>
          <w:szCs w:val="22"/>
        </w:rPr>
        <w:t>24</w:t>
      </w:r>
      <w:r w:rsidR="00FB5057" w:rsidRPr="00205BAF">
        <w:rPr>
          <w:rFonts w:ascii="Arial" w:hAnsi="Arial" w:cs="Arial"/>
          <w:sz w:val="22"/>
          <w:szCs w:val="22"/>
        </w:rPr>
        <w:t xml:space="preserve"> h, </w:t>
      </w:r>
      <w:r w:rsidR="00EA519A" w:rsidRPr="00205BAF">
        <w:rPr>
          <w:rFonts w:ascii="Arial" w:hAnsi="Arial" w:cs="Arial"/>
          <w:sz w:val="22"/>
          <w:szCs w:val="22"/>
        </w:rPr>
        <w:t>and</w:t>
      </w:r>
      <w:r w:rsidR="00F56556" w:rsidRPr="00205BAF">
        <w:rPr>
          <w:rFonts w:ascii="Arial" w:hAnsi="Arial" w:cs="Arial"/>
          <w:sz w:val="22"/>
          <w:szCs w:val="22"/>
        </w:rPr>
        <w:t xml:space="preserve"> </w:t>
      </w:r>
      <w:r w:rsidR="00FB5057" w:rsidRPr="00205BAF">
        <w:rPr>
          <w:rFonts w:ascii="Arial" w:hAnsi="Arial" w:cs="Arial"/>
          <w:sz w:val="22"/>
          <w:szCs w:val="22"/>
        </w:rPr>
        <w:t xml:space="preserve">was </w:t>
      </w:r>
      <w:r w:rsidR="00F56556" w:rsidRPr="00205BAF">
        <w:rPr>
          <w:rFonts w:ascii="Arial" w:hAnsi="Arial" w:cs="Arial"/>
          <w:sz w:val="22"/>
          <w:szCs w:val="22"/>
        </w:rPr>
        <w:t xml:space="preserve">concentrated </w:t>
      </w:r>
      <w:r w:rsidR="00FB5057" w:rsidRPr="00205BAF">
        <w:rPr>
          <w:rFonts w:ascii="Arial" w:hAnsi="Arial" w:cs="Arial"/>
          <w:i/>
          <w:sz w:val="22"/>
          <w:szCs w:val="22"/>
        </w:rPr>
        <w:t xml:space="preserve">in </w:t>
      </w:r>
      <w:proofErr w:type="spellStart"/>
      <w:r w:rsidR="00FB5057" w:rsidRPr="00205BAF">
        <w:rPr>
          <w:rFonts w:ascii="Arial" w:hAnsi="Arial" w:cs="Arial"/>
          <w:i/>
          <w:sz w:val="22"/>
          <w:szCs w:val="22"/>
        </w:rPr>
        <w:t>vacuo</w:t>
      </w:r>
      <w:proofErr w:type="spellEnd"/>
      <w:r w:rsidR="00FB5057" w:rsidRPr="00205BAF">
        <w:rPr>
          <w:rFonts w:ascii="Arial" w:hAnsi="Arial" w:cs="Arial"/>
          <w:sz w:val="22"/>
          <w:szCs w:val="22"/>
        </w:rPr>
        <w:t>. Preparative size-exclusion chromatography (</w:t>
      </w:r>
      <w:proofErr w:type="spellStart"/>
      <w:r w:rsidR="00FB5057" w:rsidRPr="00205BAF">
        <w:rPr>
          <w:rFonts w:ascii="Arial" w:hAnsi="Arial" w:cs="Arial"/>
          <w:sz w:val="22"/>
          <w:szCs w:val="22"/>
        </w:rPr>
        <w:t>Sephadex</w:t>
      </w:r>
      <w:proofErr w:type="spellEnd"/>
      <w:r w:rsidR="00FB5057" w:rsidRPr="00205BAF">
        <w:rPr>
          <w:rFonts w:ascii="Arial" w:hAnsi="Arial" w:cs="Arial"/>
          <w:sz w:val="22"/>
          <w:szCs w:val="22"/>
        </w:rPr>
        <w:t xml:space="preserve"> G-25, H</w:t>
      </w:r>
      <w:r w:rsidR="00FB5057" w:rsidRPr="00205BAF">
        <w:rPr>
          <w:rFonts w:ascii="Arial" w:hAnsi="Arial" w:cs="Arial"/>
          <w:sz w:val="22"/>
          <w:szCs w:val="22"/>
          <w:vertAlign w:val="subscript"/>
        </w:rPr>
        <w:t>2</w:t>
      </w:r>
      <w:r w:rsidR="00FB5057" w:rsidRPr="00205BAF">
        <w:rPr>
          <w:rFonts w:ascii="Arial" w:hAnsi="Arial" w:cs="Arial"/>
          <w:sz w:val="22"/>
          <w:szCs w:val="22"/>
        </w:rPr>
        <w:t xml:space="preserve">O) yielded </w:t>
      </w:r>
      <w:r w:rsidR="006C1A75" w:rsidRPr="00205BAF">
        <w:rPr>
          <w:rFonts w:ascii="Arial" w:hAnsi="Arial" w:cs="Arial"/>
          <w:b/>
          <w:iCs/>
          <w:sz w:val="22"/>
          <w:szCs w:val="22"/>
        </w:rPr>
        <w:t>6</w:t>
      </w:r>
      <w:r w:rsidR="006C1A75" w:rsidRPr="00205BAF">
        <w:rPr>
          <w:rFonts w:ascii="Arial" w:hAnsi="Arial" w:cs="Arial"/>
          <w:iCs/>
          <w:sz w:val="22"/>
          <w:szCs w:val="22"/>
        </w:rPr>
        <w:t xml:space="preserve"> </w:t>
      </w:r>
      <w:r w:rsidR="00FB5057" w:rsidRPr="00205BAF">
        <w:rPr>
          <w:rFonts w:ascii="Arial" w:hAnsi="Arial" w:cs="Arial"/>
          <w:sz w:val="22"/>
          <w:szCs w:val="22"/>
        </w:rPr>
        <w:t>(</w:t>
      </w:r>
      <w:r w:rsidR="00EA519A" w:rsidRPr="00205BAF">
        <w:rPr>
          <w:rFonts w:ascii="Arial" w:hAnsi="Arial" w:cs="Arial"/>
          <w:sz w:val="22"/>
          <w:szCs w:val="22"/>
        </w:rPr>
        <w:t>700</w:t>
      </w:r>
      <w:r w:rsidR="00FB5057" w:rsidRPr="00205BAF">
        <w:rPr>
          <w:rFonts w:ascii="Arial" w:hAnsi="Arial" w:cs="Arial"/>
          <w:sz w:val="22"/>
          <w:szCs w:val="22"/>
        </w:rPr>
        <w:t xml:space="preserve"> mg, </w:t>
      </w:r>
      <w:r w:rsidR="00EA519A" w:rsidRPr="00205BAF">
        <w:rPr>
          <w:rFonts w:ascii="Arial" w:hAnsi="Arial" w:cs="Arial"/>
          <w:sz w:val="22"/>
          <w:szCs w:val="22"/>
        </w:rPr>
        <w:t>0.115</w:t>
      </w:r>
      <w:r w:rsidR="00FB5057" w:rsidRPr="00205BAF">
        <w:rPr>
          <w:rFonts w:ascii="Arial" w:hAnsi="Arial" w:cs="Arial"/>
          <w:sz w:val="22"/>
          <w:szCs w:val="22"/>
        </w:rPr>
        <w:t xml:space="preserve"> </w:t>
      </w:r>
      <w:proofErr w:type="spellStart"/>
      <w:r w:rsidR="00EA519A" w:rsidRPr="00205BAF">
        <w:rPr>
          <w:rFonts w:ascii="Arial" w:hAnsi="Arial" w:cs="Arial"/>
          <w:sz w:val="22"/>
          <w:szCs w:val="22"/>
        </w:rPr>
        <w:t>m</w:t>
      </w:r>
      <w:r w:rsidR="00FB5057" w:rsidRPr="00205BAF">
        <w:rPr>
          <w:rFonts w:ascii="Arial" w:hAnsi="Arial" w:cs="Arial"/>
          <w:sz w:val="22"/>
          <w:szCs w:val="22"/>
        </w:rPr>
        <w:t>mol</w:t>
      </w:r>
      <w:proofErr w:type="spellEnd"/>
      <w:r w:rsidR="00FB5057" w:rsidRPr="00205BAF">
        <w:rPr>
          <w:rFonts w:ascii="Arial" w:hAnsi="Arial" w:cs="Arial"/>
          <w:sz w:val="22"/>
          <w:szCs w:val="22"/>
        </w:rPr>
        <w:t xml:space="preserve">, </w:t>
      </w:r>
      <w:r w:rsidR="00EA519A" w:rsidRPr="00205BAF">
        <w:rPr>
          <w:rFonts w:ascii="Arial" w:hAnsi="Arial" w:cs="Arial"/>
          <w:sz w:val="22"/>
          <w:szCs w:val="22"/>
        </w:rPr>
        <w:t>87</w:t>
      </w:r>
      <w:r w:rsidR="00FB5057" w:rsidRPr="00205BAF">
        <w:rPr>
          <w:rFonts w:ascii="Arial" w:hAnsi="Arial" w:cs="Arial"/>
          <w:sz w:val="22"/>
          <w:szCs w:val="22"/>
        </w:rPr>
        <w:t>%) as a tough oil.</w:t>
      </w:r>
      <w:r w:rsidR="00FB5057" w:rsidRPr="00205BAF">
        <w:rPr>
          <w:rFonts w:ascii="Arial" w:hAnsi="Arial" w:cs="Arial"/>
          <w:sz w:val="22"/>
          <w:szCs w:val="22"/>
          <w:vertAlign w:val="superscript"/>
        </w:rPr>
        <w:t xml:space="preserve"> 1</w:t>
      </w:r>
      <w:r w:rsidR="00FB5057" w:rsidRPr="00205BAF">
        <w:rPr>
          <w:rFonts w:ascii="Arial" w:hAnsi="Arial" w:cs="Arial"/>
          <w:sz w:val="22"/>
          <w:szCs w:val="22"/>
        </w:rPr>
        <w:t>H-NMR</w:t>
      </w:r>
      <w:r w:rsidR="001E1E4C" w:rsidRPr="00205BAF">
        <w:rPr>
          <w:rFonts w:ascii="Arial" w:hAnsi="Arial" w:cs="Arial"/>
          <w:sz w:val="22"/>
          <w:szCs w:val="22"/>
        </w:rPr>
        <w:t xml:space="preserve"> (D</w:t>
      </w:r>
      <w:r w:rsidR="001E1E4C" w:rsidRPr="00205BAF">
        <w:rPr>
          <w:rFonts w:ascii="Arial" w:hAnsi="Arial" w:cs="Arial"/>
          <w:sz w:val="22"/>
          <w:szCs w:val="22"/>
          <w:vertAlign w:val="subscript"/>
        </w:rPr>
        <w:t>2</w:t>
      </w:r>
      <w:r w:rsidR="001E1E4C" w:rsidRPr="00205BAF">
        <w:rPr>
          <w:rFonts w:ascii="Arial" w:hAnsi="Arial" w:cs="Arial"/>
          <w:sz w:val="22"/>
          <w:szCs w:val="22"/>
        </w:rPr>
        <w:t>O)</w:t>
      </w:r>
      <w:r w:rsidR="00FB5057" w:rsidRPr="00205BAF">
        <w:rPr>
          <w:rFonts w:ascii="Arial" w:hAnsi="Arial" w:cs="Arial"/>
          <w:sz w:val="22"/>
          <w:szCs w:val="22"/>
        </w:rPr>
        <w:t xml:space="preserve">: </w:t>
      </w:r>
      <w:r w:rsidR="00FB5057" w:rsidRPr="00205BAF">
        <w:rPr>
          <w:rFonts w:ascii="Arial" w:hAnsi="Arial" w:cs="Arial"/>
          <w:i/>
          <w:sz w:val="22"/>
          <w:szCs w:val="22"/>
        </w:rPr>
        <w:t>δ</w:t>
      </w:r>
      <w:r w:rsidR="00FB5057" w:rsidRPr="00205BAF">
        <w:rPr>
          <w:rFonts w:ascii="Arial" w:hAnsi="Arial" w:cs="Arial"/>
          <w:sz w:val="22"/>
          <w:szCs w:val="22"/>
        </w:rPr>
        <w:t xml:space="preserve"> = 4.1</w:t>
      </w:r>
      <w:r w:rsidR="003A4DDF" w:rsidRPr="00205BAF">
        <w:rPr>
          <w:rFonts w:ascii="Arial" w:hAnsi="Arial" w:cs="Arial"/>
          <w:sz w:val="22"/>
          <w:szCs w:val="22"/>
        </w:rPr>
        <w:t>1</w:t>
      </w:r>
      <w:r w:rsidR="00FB5057" w:rsidRPr="00205BAF">
        <w:rPr>
          <w:rFonts w:ascii="Arial" w:hAnsi="Arial" w:cs="Arial"/>
          <w:sz w:val="22"/>
          <w:szCs w:val="22"/>
        </w:rPr>
        <w:t xml:space="preserve"> (s, 16H, COC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 3.86-3.02 (m, 404H, 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O, COC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N, NC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N, 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NH, 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NC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 2.18 (</w:t>
      </w:r>
      <w:proofErr w:type="spellStart"/>
      <w:r w:rsidR="00FB5057" w:rsidRPr="00205BAF">
        <w:rPr>
          <w:rFonts w:ascii="Arial" w:hAnsi="Arial" w:cs="Arial"/>
          <w:sz w:val="22"/>
          <w:szCs w:val="22"/>
        </w:rPr>
        <w:t>br</w:t>
      </w:r>
      <w:proofErr w:type="spellEnd"/>
      <w:r w:rsidR="00FB5057" w:rsidRPr="00205BAF">
        <w:rPr>
          <w:rFonts w:ascii="Arial" w:hAnsi="Arial" w:cs="Arial"/>
          <w:sz w:val="22"/>
          <w:szCs w:val="22"/>
        </w:rPr>
        <w:t>, 8H, NCH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CH</w:t>
      </w:r>
      <w:r w:rsidR="00FB5057" w:rsidRPr="00205BAF">
        <w:rPr>
          <w:rFonts w:ascii="Arial" w:hAnsi="Arial" w:cs="Arial"/>
          <w:sz w:val="22"/>
          <w:szCs w:val="22"/>
          <w:vertAlign w:val="subscript"/>
        </w:rPr>
        <w:t>2</w:t>
      </w:r>
      <w:r w:rsidR="00FB5057" w:rsidRPr="00205BAF">
        <w:rPr>
          <w:rFonts w:ascii="Arial" w:hAnsi="Arial" w:cs="Arial"/>
          <w:sz w:val="22"/>
          <w:szCs w:val="22"/>
        </w:rPr>
        <w:t>N), 1.98 (m, 16H, NCH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CH</w:t>
      </w:r>
      <w:r w:rsidR="00FB5057" w:rsidRPr="00205BAF">
        <w:rPr>
          <w:rFonts w:ascii="Arial" w:hAnsi="Arial" w:cs="Arial"/>
          <w:sz w:val="22"/>
          <w:szCs w:val="22"/>
          <w:vertAlign w:val="subscript"/>
        </w:rPr>
        <w:t>2</w:t>
      </w:r>
      <w:r w:rsidR="00FB5057" w:rsidRPr="00205BAF">
        <w:rPr>
          <w:rFonts w:ascii="Arial" w:hAnsi="Arial" w:cs="Arial"/>
          <w:sz w:val="22"/>
          <w:szCs w:val="22"/>
        </w:rPr>
        <w:t>N), 1.77 (</w:t>
      </w:r>
      <w:proofErr w:type="spellStart"/>
      <w:r w:rsidR="00FB5057" w:rsidRPr="00205BAF">
        <w:rPr>
          <w:rFonts w:ascii="Arial" w:hAnsi="Arial" w:cs="Arial"/>
          <w:sz w:val="22"/>
          <w:szCs w:val="22"/>
        </w:rPr>
        <w:t>br</w:t>
      </w:r>
      <w:proofErr w:type="spellEnd"/>
      <w:r w:rsidR="00FB5057" w:rsidRPr="00205BAF">
        <w:rPr>
          <w:rFonts w:ascii="Arial" w:hAnsi="Arial" w:cs="Arial"/>
          <w:sz w:val="22"/>
          <w:szCs w:val="22"/>
        </w:rPr>
        <w:t>, 4H, NCH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CH</w:t>
      </w:r>
      <w:r w:rsidR="00FB5057" w:rsidRPr="00205BAF">
        <w:rPr>
          <w:rFonts w:ascii="Arial" w:hAnsi="Arial" w:cs="Arial"/>
          <w:sz w:val="22"/>
          <w:szCs w:val="22"/>
          <w:vertAlign w:val="subscript"/>
        </w:rPr>
        <w:t>2</w:t>
      </w:r>
      <w:r w:rsidR="00FB5057" w:rsidRPr="00205BAF">
        <w:rPr>
          <w:rFonts w:ascii="Arial" w:hAnsi="Arial" w:cs="Arial"/>
          <w:sz w:val="22"/>
          <w:szCs w:val="22"/>
        </w:rPr>
        <w:t>N).</w:t>
      </w:r>
      <w:r w:rsidR="00236AF8" w:rsidRPr="00205BAF">
        <w:rPr>
          <w:rFonts w:ascii="Arial" w:hAnsi="Arial" w:cs="Arial"/>
          <w:sz w:val="22"/>
          <w:szCs w:val="22"/>
        </w:rPr>
        <w:t xml:space="preserve"> </w:t>
      </w:r>
      <w:r w:rsidR="00D15344" w:rsidRPr="00205BAF">
        <w:rPr>
          <w:rFonts w:ascii="Arial" w:hAnsi="Arial" w:cs="Arial"/>
          <w:sz w:val="22"/>
          <w:szCs w:val="22"/>
        </w:rPr>
        <w:t xml:space="preserve">ESI-MS m/z </w:t>
      </w:r>
      <w:proofErr w:type="spellStart"/>
      <w:r w:rsidR="00D15344" w:rsidRPr="00205BAF">
        <w:rPr>
          <w:rFonts w:ascii="Arial" w:hAnsi="Arial" w:cs="Arial"/>
          <w:sz w:val="22"/>
          <w:szCs w:val="22"/>
        </w:rPr>
        <w:t>calcd</w:t>
      </w:r>
      <w:proofErr w:type="spellEnd"/>
      <w:r w:rsidR="00D15344" w:rsidRPr="00205BAF">
        <w:rPr>
          <w:rFonts w:ascii="Arial" w:hAnsi="Arial" w:cs="Arial"/>
          <w:sz w:val="22"/>
          <w:szCs w:val="22"/>
        </w:rPr>
        <w:t xml:space="preserve"> (C</w:t>
      </w:r>
      <w:r w:rsidR="00D15344" w:rsidRPr="00205BAF">
        <w:rPr>
          <w:rFonts w:ascii="Arial" w:hAnsi="Arial" w:cs="Arial"/>
          <w:sz w:val="22"/>
          <w:szCs w:val="22"/>
          <w:vertAlign w:val="subscript"/>
        </w:rPr>
        <w:t>136</w:t>
      </w:r>
      <w:r w:rsidR="00D15344" w:rsidRPr="00205BAF">
        <w:rPr>
          <w:rFonts w:ascii="Arial" w:hAnsi="Arial" w:cs="Arial"/>
          <w:sz w:val="22"/>
          <w:szCs w:val="22"/>
        </w:rPr>
        <w:t>H</w:t>
      </w:r>
      <w:r w:rsidR="00D15344" w:rsidRPr="00205BAF">
        <w:rPr>
          <w:rFonts w:ascii="Arial" w:hAnsi="Arial" w:cs="Arial"/>
          <w:sz w:val="22"/>
          <w:szCs w:val="22"/>
          <w:vertAlign w:val="subscript"/>
        </w:rPr>
        <w:t>280</w:t>
      </w:r>
      <w:r w:rsidR="00D15344" w:rsidRPr="00205BAF">
        <w:rPr>
          <w:rFonts w:ascii="Arial" w:hAnsi="Arial" w:cs="Arial"/>
          <w:sz w:val="22"/>
          <w:szCs w:val="22"/>
        </w:rPr>
        <w:t>N</w:t>
      </w:r>
      <w:r w:rsidR="00D15344" w:rsidRPr="00205BAF">
        <w:rPr>
          <w:rFonts w:ascii="Arial" w:hAnsi="Arial" w:cs="Arial"/>
          <w:sz w:val="22"/>
          <w:szCs w:val="22"/>
          <w:vertAlign w:val="subscript"/>
        </w:rPr>
        <w:t>22</w:t>
      </w:r>
      <w:r w:rsidR="00D15344" w:rsidRPr="00205BAF">
        <w:rPr>
          <w:rFonts w:ascii="Arial" w:hAnsi="Arial" w:cs="Arial"/>
          <w:sz w:val="22"/>
          <w:szCs w:val="22"/>
        </w:rPr>
        <w:t>O</w:t>
      </w:r>
      <w:r w:rsidR="00D15344" w:rsidRPr="00205BAF">
        <w:rPr>
          <w:rFonts w:ascii="Arial" w:hAnsi="Arial" w:cs="Arial"/>
          <w:sz w:val="22"/>
          <w:szCs w:val="22"/>
          <w:vertAlign w:val="subscript"/>
        </w:rPr>
        <w:t>48</w:t>
      </w:r>
      <w:r w:rsidR="00D15344" w:rsidRPr="00205BAF">
        <w:rPr>
          <w:rFonts w:ascii="Arial" w:hAnsi="Arial" w:cs="Arial"/>
          <w:sz w:val="22"/>
          <w:szCs w:val="22"/>
        </w:rPr>
        <w:t>) 6083.1</w:t>
      </w:r>
      <w:r w:rsidR="0079630E" w:rsidRPr="00205BAF">
        <w:rPr>
          <w:rFonts w:ascii="Arial" w:hAnsi="Arial" w:cs="Arial"/>
          <w:sz w:val="22"/>
          <w:szCs w:val="22"/>
        </w:rPr>
        <w:t xml:space="preserve"> g/</w:t>
      </w:r>
      <w:proofErr w:type="spellStart"/>
      <w:r w:rsidR="0079630E" w:rsidRPr="00205BAF">
        <w:rPr>
          <w:rFonts w:ascii="Arial" w:hAnsi="Arial" w:cs="Arial"/>
          <w:sz w:val="22"/>
          <w:szCs w:val="22"/>
        </w:rPr>
        <w:t>mol</w:t>
      </w:r>
      <w:proofErr w:type="spellEnd"/>
      <w:r w:rsidR="00D15344" w:rsidRPr="00205BAF">
        <w:rPr>
          <w:rFonts w:ascii="Arial" w:hAnsi="Arial" w:cs="Arial"/>
          <w:sz w:val="22"/>
          <w:szCs w:val="22"/>
        </w:rPr>
        <w:t xml:space="preserve">; found </w:t>
      </w:r>
      <w:r w:rsidR="00295593" w:rsidRPr="00205BAF">
        <w:rPr>
          <w:rFonts w:ascii="Arial" w:hAnsi="Arial" w:cs="Arial"/>
          <w:sz w:val="22"/>
          <w:szCs w:val="22"/>
        </w:rPr>
        <w:t>761.6 [M+</w:t>
      </w:r>
      <w:proofErr w:type="gramStart"/>
      <w:r w:rsidR="00295593" w:rsidRPr="00205BAF">
        <w:rPr>
          <w:rFonts w:ascii="Arial" w:hAnsi="Arial" w:cs="Arial"/>
          <w:sz w:val="22"/>
          <w:szCs w:val="22"/>
        </w:rPr>
        <w:t>8</w:t>
      </w:r>
      <w:r w:rsidR="00D15344" w:rsidRPr="00205BAF">
        <w:rPr>
          <w:rFonts w:ascii="Arial" w:hAnsi="Arial" w:cs="Arial"/>
          <w:sz w:val="22"/>
          <w:szCs w:val="22"/>
        </w:rPr>
        <w:t>H]</w:t>
      </w:r>
      <w:r w:rsidR="00295593" w:rsidRPr="00205BAF">
        <w:rPr>
          <w:rFonts w:ascii="Arial" w:hAnsi="Arial" w:cs="Arial"/>
          <w:sz w:val="22"/>
          <w:szCs w:val="22"/>
          <w:vertAlign w:val="superscript"/>
        </w:rPr>
        <w:t>8</w:t>
      </w:r>
      <w:proofErr w:type="gramEnd"/>
      <w:r w:rsidR="00D15344" w:rsidRPr="00205BAF">
        <w:rPr>
          <w:rFonts w:ascii="Arial" w:hAnsi="Arial" w:cs="Arial"/>
          <w:sz w:val="22"/>
          <w:szCs w:val="22"/>
          <w:vertAlign w:val="superscript"/>
        </w:rPr>
        <w:t>+</w:t>
      </w:r>
      <w:r w:rsidR="00D15344" w:rsidRPr="00205BAF">
        <w:rPr>
          <w:rFonts w:ascii="Arial" w:hAnsi="Arial" w:cs="Arial"/>
          <w:sz w:val="22"/>
          <w:szCs w:val="22"/>
        </w:rPr>
        <w:t xml:space="preserve">, </w:t>
      </w:r>
      <w:r w:rsidR="00295593" w:rsidRPr="00205BAF">
        <w:rPr>
          <w:rFonts w:ascii="Arial" w:hAnsi="Arial" w:cs="Arial"/>
          <w:sz w:val="22"/>
          <w:szCs w:val="22"/>
        </w:rPr>
        <w:t>870.1 [M+7</w:t>
      </w:r>
      <w:r w:rsidR="00D15344" w:rsidRPr="00205BAF">
        <w:rPr>
          <w:rFonts w:ascii="Arial" w:hAnsi="Arial" w:cs="Arial"/>
          <w:sz w:val="22"/>
          <w:szCs w:val="22"/>
        </w:rPr>
        <w:t>H]</w:t>
      </w:r>
      <w:r w:rsidR="00295593" w:rsidRPr="00205BAF">
        <w:rPr>
          <w:rFonts w:ascii="Arial" w:hAnsi="Arial" w:cs="Arial"/>
          <w:sz w:val="22"/>
          <w:szCs w:val="22"/>
          <w:vertAlign w:val="superscript"/>
        </w:rPr>
        <w:t>7</w:t>
      </w:r>
      <w:r w:rsidR="00D15344" w:rsidRPr="00205BAF">
        <w:rPr>
          <w:rFonts w:ascii="Arial" w:hAnsi="Arial" w:cs="Arial"/>
          <w:sz w:val="22"/>
          <w:szCs w:val="22"/>
          <w:vertAlign w:val="superscript"/>
        </w:rPr>
        <w:t>+</w:t>
      </w:r>
      <w:r w:rsidR="00D15344" w:rsidRPr="00205BAF">
        <w:rPr>
          <w:rFonts w:ascii="Arial" w:hAnsi="Arial" w:cs="Arial"/>
          <w:sz w:val="22"/>
          <w:szCs w:val="22"/>
        </w:rPr>
        <w:t xml:space="preserve">, </w:t>
      </w:r>
      <w:r w:rsidR="00295593" w:rsidRPr="00205BAF">
        <w:rPr>
          <w:rFonts w:ascii="Arial" w:hAnsi="Arial" w:cs="Arial"/>
          <w:sz w:val="22"/>
          <w:szCs w:val="22"/>
        </w:rPr>
        <w:t>1014.9</w:t>
      </w:r>
      <w:r w:rsidR="00D15344" w:rsidRPr="00205BAF">
        <w:rPr>
          <w:rFonts w:ascii="Arial" w:hAnsi="Arial" w:cs="Arial"/>
          <w:sz w:val="22"/>
          <w:szCs w:val="22"/>
        </w:rPr>
        <w:t xml:space="preserve"> [M+</w:t>
      </w:r>
      <w:r w:rsidR="00295593" w:rsidRPr="00205BAF">
        <w:rPr>
          <w:rFonts w:ascii="Arial" w:hAnsi="Arial" w:cs="Arial"/>
          <w:sz w:val="22"/>
          <w:szCs w:val="22"/>
        </w:rPr>
        <w:t>6</w:t>
      </w:r>
      <w:r w:rsidR="00D15344" w:rsidRPr="00205BAF">
        <w:rPr>
          <w:rFonts w:ascii="Arial" w:hAnsi="Arial" w:cs="Arial"/>
          <w:sz w:val="22"/>
          <w:szCs w:val="22"/>
        </w:rPr>
        <w:t>H]</w:t>
      </w:r>
      <w:r w:rsidR="00295593" w:rsidRPr="00205BAF">
        <w:rPr>
          <w:rFonts w:ascii="Arial" w:hAnsi="Arial" w:cs="Arial"/>
          <w:sz w:val="22"/>
          <w:szCs w:val="22"/>
          <w:vertAlign w:val="superscript"/>
        </w:rPr>
        <w:t>6</w:t>
      </w:r>
      <w:r w:rsidR="00D15344" w:rsidRPr="00205BAF">
        <w:rPr>
          <w:rFonts w:ascii="Arial" w:hAnsi="Arial" w:cs="Arial"/>
          <w:sz w:val="22"/>
          <w:szCs w:val="22"/>
          <w:vertAlign w:val="superscript"/>
        </w:rPr>
        <w:t>+</w:t>
      </w:r>
      <w:r w:rsidR="00D15344" w:rsidRPr="00205BAF">
        <w:rPr>
          <w:rFonts w:ascii="Arial" w:hAnsi="Arial" w:cs="Arial"/>
          <w:sz w:val="22"/>
          <w:szCs w:val="22"/>
        </w:rPr>
        <w:t xml:space="preserve">, </w:t>
      </w:r>
      <w:r w:rsidR="00295593" w:rsidRPr="00205BAF">
        <w:rPr>
          <w:rFonts w:ascii="Arial" w:hAnsi="Arial" w:cs="Arial"/>
          <w:sz w:val="22"/>
          <w:szCs w:val="22"/>
        </w:rPr>
        <w:t>1217.7 [M+5</w:t>
      </w:r>
      <w:r w:rsidR="00D15344" w:rsidRPr="00205BAF">
        <w:rPr>
          <w:rFonts w:ascii="Arial" w:hAnsi="Arial" w:cs="Arial"/>
          <w:sz w:val="22"/>
          <w:szCs w:val="22"/>
        </w:rPr>
        <w:t>H]</w:t>
      </w:r>
      <w:r w:rsidR="00295593" w:rsidRPr="00205BAF">
        <w:rPr>
          <w:rFonts w:ascii="Arial" w:hAnsi="Arial" w:cs="Arial"/>
          <w:sz w:val="22"/>
          <w:szCs w:val="22"/>
          <w:vertAlign w:val="superscript"/>
        </w:rPr>
        <w:t>5</w:t>
      </w:r>
      <w:r w:rsidR="00D15344" w:rsidRPr="00205BAF">
        <w:rPr>
          <w:rFonts w:ascii="Arial" w:hAnsi="Arial" w:cs="Arial"/>
          <w:sz w:val="22"/>
          <w:szCs w:val="22"/>
          <w:vertAlign w:val="superscript"/>
        </w:rPr>
        <w:t>+</w:t>
      </w:r>
      <w:r w:rsidR="00D15344" w:rsidRPr="00205BAF">
        <w:rPr>
          <w:rFonts w:ascii="Arial" w:hAnsi="Arial" w:cs="Arial"/>
          <w:sz w:val="22"/>
          <w:szCs w:val="22"/>
        </w:rPr>
        <w:t xml:space="preserve"> and </w:t>
      </w:r>
      <w:r w:rsidR="00FB3F85" w:rsidRPr="00205BAF">
        <w:rPr>
          <w:rFonts w:ascii="Arial" w:hAnsi="Arial" w:cs="Arial"/>
          <w:sz w:val="22"/>
          <w:szCs w:val="22"/>
        </w:rPr>
        <w:t>1521.5</w:t>
      </w:r>
      <w:r w:rsidR="00D15344" w:rsidRPr="00205BAF">
        <w:rPr>
          <w:rFonts w:ascii="Arial" w:hAnsi="Arial" w:cs="Arial"/>
          <w:sz w:val="22"/>
          <w:szCs w:val="22"/>
        </w:rPr>
        <w:t xml:space="preserve"> [M+</w:t>
      </w:r>
      <w:r w:rsidR="00FB3F85" w:rsidRPr="00205BAF">
        <w:rPr>
          <w:rFonts w:ascii="Arial" w:hAnsi="Arial" w:cs="Arial"/>
          <w:sz w:val="22"/>
          <w:szCs w:val="22"/>
        </w:rPr>
        <w:t>4</w:t>
      </w:r>
      <w:r w:rsidR="00D15344" w:rsidRPr="00205BAF">
        <w:rPr>
          <w:rFonts w:ascii="Arial" w:hAnsi="Arial" w:cs="Arial"/>
          <w:sz w:val="22"/>
          <w:szCs w:val="22"/>
        </w:rPr>
        <w:t>H]</w:t>
      </w:r>
      <w:r w:rsidR="00FB3F85" w:rsidRPr="00205BAF">
        <w:rPr>
          <w:rFonts w:ascii="Arial" w:hAnsi="Arial" w:cs="Arial"/>
          <w:sz w:val="22"/>
          <w:szCs w:val="22"/>
          <w:vertAlign w:val="superscript"/>
        </w:rPr>
        <w:t>4</w:t>
      </w:r>
      <w:r w:rsidR="00D15344" w:rsidRPr="00205BAF">
        <w:rPr>
          <w:rFonts w:ascii="Arial" w:hAnsi="Arial" w:cs="Arial"/>
          <w:sz w:val="22"/>
          <w:szCs w:val="22"/>
          <w:vertAlign w:val="superscript"/>
        </w:rPr>
        <w:t>+</w:t>
      </w:r>
      <w:r w:rsidR="00D15344" w:rsidRPr="00205BAF">
        <w:rPr>
          <w:rFonts w:ascii="Arial" w:hAnsi="Arial" w:cs="Arial"/>
          <w:sz w:val="22"/>
          <w:szCs w:val="22"/>
        </w:rPr>
        <w:t>.</w:t>
      </w:r>
      <w:r w:rsidR="00301377" w:rsidRPr="00205BAF">
        <w:rPr>
          <w:rFonts w:ascii="Arial" w:hAnsi="Arial" w:cs="Arial"/>
          <w:sz w:val="22"/>
          <w:szCs w:val="22"/>
        </w:rPr>
        <w:t xml:space="preserve"> </w:t>
      </w:r>
      <w:r w:rsidR="00313A23" w:rsidRPr="00205BAF">
        <w:rPr>
          <w:rFonts w:ascii="Arial" w:hAnsi="Arial" w:cs="Arial"/>
          <w:sz w:val="22"/>
          <w:szCs w:val="22"/>
        </w:rPr>
        <w:t xml:space="preserve">FT-IR (ATR): </w:t>
      </w:r>
      <w:r w:rsidR="00313A23" w:rsidRPr="00205BAF">
        <w:rPr>
          <w:rFonts w:ascii="Arial" w:hAnsi="Arial" w:cs="Arial"/>
          <w:i/>
          <w:sz w:val="22"/>
          <w:szCs w:val="22"/>
        </w:rPr>
        <w:t>υ</w:t>
      </w:r>
      <w:r w:rsidR="00313A23" w:rsidRPr="00205BAF">
        <w:rPr>
          <w:rFonts w:ascii="Arial" w:hAnsi="Arial" w:cs="Arial"/>
          <w:sz w:val="22"/>
          <w:szCs w:val="22"/>
        </w:rPr>
        <w:t xml:space="preserve"> (cm</w:t>
      </w:r>
      <w:r w:rsidR="00313A23" w:rsidRPr="00205BAF">
        <w:rPr>
          <w:rFonts w:ascii="Arial" w:hAnsi="Arial" w:cs="Arial"/>
          <w:sz w:val="22"/>
          <w:szCs w:val="22"/>
          <w:vertAlign w:val="superscript"/>
        </w:rPr>
        <w:t>-1</w:t>
      </w:r>
      <w:r w:rsidR="00313A23" w:rsidRPr="00205BAF">
        <w:rPr>
          <w:rFonts w:ascii="Arial" w:hAnsi="Arial" w:cs="Arial"/>
          <w:sz w:val="22"/>
          <w:szCs w:val="22"/>
        </w:rPr>
        <w:t xml:space="preserve">) = 3418, 2870, </w:t>
      </w:r>
      <w:r w:rsidR="00A47DB9" w:rsidRPr="00205BAF">
        <w:rPr>
          <w:rFonts w:ascii="Arial" w:hAnsi="Arial" w:cs="Arial"/>
          <w:sz w:val="22"/>
          <w:szCs w:val="22"/>
        </w:rPr>
        <w:t xml:space="preserve">1704, </w:t>
      </w:r>
      <w:r w:rsidR="00313A23" w:rsidRPr="00205BAF">
        <w:rPr>
          <w:rFonts w:ascii="Arial" w:hAnsi="Arial" w:cs="Arial"/>
          <w:sz w:val="22"/>
          <w:szCs w:val="22"/>
        </w:rPr>
        <w:t>162</w:t>
      </w:r>
      <w:r w:rsidR="00A47DB9" w:rsidRPr="00205BAF">
        <w:rPr>
          <w:rFonts w:ascii="Arial" w:hAnsi="Arial" w:cs="Arial"/>
          <w:sz w:val="22"/>
          <w:szCs w:val="22"/>
        </w:rPr>
        <w:t>2</w:t>
      </w:r>
      <w:r w:rsidR="00313A23" w:rsidRPr="00205BAF">
        <w:rPr>
          <w:rFonts w:ascii="Arial" w:hAnsi="Arial" w:cs="Arial"/>
          <w:sz w:val="22"/>
          <w:szCs w:val="22"/>
        </w:rPr>
        <w:t>, 1464,</w:t>
      </w:r>
      <w:r w:rsidR="00A47DB9" w:rsidRPr="00205BAF">
        <w:rPr>
          <w:rFonts w:ascii="Arial" w:hAnsi="Arial" w:cs="Arial"/>
          <w:sz w:val="22"/>
          <w:szCs w:val="22"/>
        </w:rPr>
        <w:t xml:space="preserve"> 1435,</w:t>
      </w:r>
      <w:r w:rsidR="00313A23" w:rsidRPr="00205BAF">
        <w:rPr>
          <w:rFonts w:ascii="Arial" w:hAnsi="Arial" w:cs="Arial"/>
          <w:sz w:val="22"/>
          <w:szCs w:val="22"/>
        </w:rPr>
        <w:t xml:space="preserve"> 138</w:t>
      </w:r>
      <w:r w:rsidR="00A47DB9" w:rsidRPr="00205BAF">
        <w:rPr>
          <w:rFonts w:ascii="Arial" w:hAnsi="Arial" w:cs="Arial"/>
          <w:sz w:val="22"/>
          <w:szCs w:val="22"/>
        </w:rPr>
        <w:t>7</w:t>
      </w:r>
      <w:r w:rsidR="00313A23" w:rsidRPr="00205BAF">
        <w:rPr>
          <w:rFonts w:ascii="Arial" w:hAnsi="Arial" w:cs="Arial"/>
          <w:sz w:val="22"/>
          <w:szCs w:val="22"/>
        </w:rPr>
        <w:t>,</w:t>
      </w:r>
      <w:r w:rsidR="00A47DB9" w:rsidRPr="00205BAF">
        <w:rPr>
          <w:rFonts w:ascii="Arial" w:hAnsi="Arial" w:cs="Arial"/>
          <w:sz w:val="22"/>
          <w:szCs w:val="22"/>
        </w:rPr>
        <w:t xml:space="preserve"> 1322, 1245,</w:t>
      </w:r>
      <w:r w:rsidR="004A74DA" w:rsidRPr="00205BAF">
        <w:rPr>
          <w:rFonts w:ascii="Arial" w:hAnsi="Arial" w:cs="Arial"/>
          <w:sz w:val="22"/>
          <w:szCs w:val="22"/>
        </w:rPr>
        <w:t xml:space="preserve"> 1104,</w:t>
      </w:r>
      <w:r w:rsidR="00A47DB9" w:rsidRPr="00205BAF">
        <w:rPr>
          <w:rFonts w:ascii="Arial" w:hAnsi="Arial" w:cs="Arial"/>
          <w:sz w:val="22"/>
          <w:szCs w:val="22"/>
        </w:rPr>
        <w:t xml:space="preserve"> </w:t>
      </w:r>
      <w:r w:rsidR="00313A23" w:rsidRPr="00205BAF">
        <w:rPr>
          <w:rFonts w:ascii="Arial" w:hAnsi="Arial" w:cs="Arial"/>
          <w:sz w:val="22"/>
          <w:szCs w:val="22"/>
        </w:rPr>
        <w:t>108</w:t>
      </w:r>
      <w:r w:rsidR="004A74DA" w:rsidRPr="00205BAF">
        <w:rPr>
          <w:rFonts w:ascii="Arial" w:hAnsi="Arial" w:cs="Arial"/>
          <w:sz w:val="22"/>
          <w:szCs w:val="22"/>
        </w:rPr>
        <w:t>8</w:t>
      </w:r>
      <w:r w:rsidR="00313A23" w:rsidRPr="00205BAF">
        <w:rPr>
          <w:rFonts w:ascii="Arial" w:hAnsi="Arial" w:cs="Arial"/>
          <w:sz w:val="22"/>
          <w:szCs w:val="22"/>
        </w:rPr>
        <w:t xml:space="preserve">, </w:t>
      </w:r>
      <w:r w:rsidR="004A74DA" w:rsidRPr="00205BAF">
        <w:rPr>
          <w:rFonts w:ascii="Arial" w:hAnsi="Arial" w:cs="Arial"/>
          <w:sz w:val="22"/>
          <w:szCs w:val="22"/>
        </w:rPr>
        <w:t xml:space="preserve">1006, </w:t>
      </w:r>
      <w:r w:rsidR="00313A23" w:rsidRPr="00205BAF">
        <w:rPr>
          <w:rFonts w:ascii="Arial" w:hAnsi="Arial" w:cs="Arial"/>
          <w:sz w:val="22"/>
          <w:szCs w:val="22"/>
        </w:rPr>
        <w:t>9</w:t>
      </w:r>
      <w:r w:rsidR="004A74DA" w:rsidRPr="00205BAF">
        <w:rPr>
          <w:rFonts w:ascii="Arial" w:hAnsi="Arial" w:cs="Arial"/>
          <w:sz w:val="22"/>
          <w:szCs w:val="22"/>
        </w:rPr>
        <w:t>36</w:t>
      </w:r>
      <w:r w:rsidR="00313A23" w:rsidRPr="00205BAF">
        <w:rPr>
          <w:rFonts w:ascii="Arial" w:hAnsi="Arial" w:cs="Arial"/>
          <w:sz w:val="22"/>
          <w:szCs w:val="22"/>
        </w:rPr>
        <w:t>,</w:t>
      </w:r>
      <w:r w:rsidR="004A74DA" w:rsidRPr="00205BAF">
        <w:rPr>
          <w:rFonts w:ascii="Arial" w:hAnsi="Arial" w:cs="Arial"/>
          <w:sz w:val="22"/>
          <w:szCs w:val="22"/>
        </w:rPr>
        <w:t xml:space="preserve"> </w:t>
      </w:r>
      <w:r w:rsidR="00313A23" w:rsidRPr="00205BAF">
        <w:rPr>
          <w:rFonts w:ascii="Arial" w:hAnsi="Arial" w:cs="Arial"/>
          <w:sz w:val="22"/>
          <w:szCs w:val="22"/>
        </w:rPr>
        <w:t>8</w:t>
      </w:r>
      <w:r w:rsidR="004A74DA" w:rsidRPr="00205BAF">
        <w:rPr>
          <w:rFonts w:ascii="Arial" w:hAnsi="Arial" w:cs="Arial"/>
          <w:sz w:val="22"/>
          <w:szCs w:val="22"/>
        </w:rPr>
        <w:t>40</w:t>
      </w:r>
      <w:r w:rsidR="00313A23" w:rsidRPr="00205BAF">
        <w:rPr>
          <w:rFonts w:ascii="Arial" w:hAnsi="Arial" w:cs="Arial"/>
          <w:sz w:val="22"/>
          <w:szCs w:val="22"/>
        </w:rPr>
        <w:t>, 71</w:t>
      </w:r>
      <w:r w:rsidR="004A74DA" w:rsidRPr="00205BAF">
        <w:rPr>
          <w:rFonts w:ascii="Arial" w:hAnsi="Arial" w:cs="Arial"/>
          <w:sz w:val="22"/>
          <w:szCs w:val="22"/>
        </w:rPr>
        <w:t>6</w:t>
      </w:r>
      <w:r w:rsidR="003418CA" w:rsidRPr="00205BAF">
        <w:rPr>
          <w:rFonts w:ascii="Arial" w:hAnsi="Arial" w:cs="Arial"/>
          <w:sz w:val="22"/>
          <w:szCs w:val="22"/>
        </w:rPr>
        <w:t>, 570, 499</w:t>
      </w:r>
      <w:r w:rsidR="004A74DA" w:rsidRPr="00205BAF">
        <w:rPr>
          <w:rFonts w:ascii="Arial" w:hAnsi="Arial" w:cs="Arial"/>
          <w:sz w:val="22"/>
          <w:szCs w:val="22"/>
        </w:rPr>
        <w:t>.</w:t>
      </w:r>
    </w:p>
    <w:p w14:paraId="06CFA2D4" w14:textId="77777777" w:rsidR="00A36151" w:rsidRPr="00205BAF" w:rsidRDefault="00A36151" w:rsidP="0063506A">
      <w:pPr>
        <w:spacing w:line="276" w:lineRule="auto"/>
        <w:jc w:val="both"/>
        <w:rPr>
          <w:rFonts w:ascii="Arial" w:hAnsi="Arial" w:cs="Arial"/>
          <w:b/>
          <w:iCs/>
          <w:sz w:val="22"/>
          <w:szCs w:val="22"/>
        </w:rPr>
      </w:pPr>
    </w:p>
    <w:p w14:paraId="66A65616" w14:textId="77777777" w:rsidR="00FB5057" w:rsidRPr="006C74FB" w:rsidRDefault="00FB5057" w:rsidP="0063506A">
      <w:pPr>
        <w:spacing w:line="276" w:lineRule="auto"/>
        <w:jc w:val="both"/>
        <w:rPr>
          <w:rFonts w:ascii="Arial" w:hAnsi="Arial" w:cs="Arial"/>
          <w:i/>
          <w:sz w:val="22"/>
          <w:szCs w:val="22"/>
          <w:lang w:val="nl-NL"/>
        </w:rPr>
      </w:pPr>
      <w:r w:rsidRPr="006C74FB">
        <w:rPr>
          <w:rFonts w:ascii="Arial" w:hAnsi="Arial" w:cs="Arial"/>
          <w:i/>
          <w:iCs/>
          <w:sz w:val="22"/>
          <w:szCs w:val="22"/>
          <w:lang w:val="nl-NL"/>
        </w:rPr>
        <w:t>G2</w:t>
      </w:r>
      <w:r w:rsidR="0054602C" w:rsidRPr="006C74FB">
        <w:rPr>
          <w:rFonts w:ascii="Arial" w:hAnsi="Arial" w:cs="Arial"/>
          <w:i/>
          <w:iCs/>
          <w:sz w:val="22"/>
          <w:szCs w:val="22"/>
          <w:lang w:val="nl-NL"/>
        </w:rPr>
        <w:t>-</w:t>
      </w:r>
      <w:r w:rsidRPr="006C74FB">
        <w:rPr>
          <w:rFonts w:ascii="Arial" w:hAnsi="Arial" w:cs="Arial"/>
          <w:i/>
          <w:iCs/>
          <w:sz w:val="22"/>
          <w:szCs w:val="22"/>
          <w:lang w:val="nl-NL"/>
        </w:rPr>
        <w:t>PPI</w:t>
      </w:r>
      <w:r w:rsidR="0054602C" w:rsidRPr="006C74FB">
        <w:rPr>
          <w:rFonts w:ascii="Arial" w:hAnsi="Arial" w:cs="Arial"/>
          <w:i/>
          <w:iCs/>
          <w:sz w:val="22"/>
          <w:szCs w:val="22"/>
          <w:lang w:val="nl-NL"/>
        </w:rPr>
        <w:t>-</w:t>
      </w:r>
      <w:r w:rsidRPr="006C74FB">
        <w:rPr>
          <w:rFonts w:ascii="Arial" w:hAnsi="Arial" w:cs="Arial"/>
          <w:i/>
          <w:iCs/>
          <w:sz w:val="22"/>
          <w:szCs w:val="22"/>
          <w:lang w:val="nl-NL"/>
        </w:rPr>
        <w:t>(PEG</w:t>
      </w:r>
      <w:r w:rsidR="0054602C" w:rsidRPr="006C74FB">
        <w:rPr>
          <w:rFonts w:ascii="Arial" w:hAnsi="Arial" w:cs="Arial"/>
          <w:i/>
          <w:iCs/>
          <w:sz w:val="22"/>
          <w:szCs w:val="22"/>
          <w:vertAlign w:val="subscript"/>
          <w:lang w:val="nl-NL"/>
        </w:rPr>
        <w:t>6</w:t>
      </w:r>
      <w:r w:rsidRPr="006C74FB">
        <w:rPr>
          <w:rFonts w:ascii="Arial" w:hAnsi="Arial" w:cs="Arial"/>
          <w:i/>
          <w:iCs/>
          <w:sz w:val="22"/>
          <w:szCs w:val="22"/>
          <w:lang w:val="nl-NL"/>
        </w:rPr>
        <w:t>-</w:t>
      </w:r>
      <w:r w:rsidR="0054602C" w:rsidRPr="006C74FB">
        <w:rPr>
          <w:rFonts w:ascii="Arial" w:hAnsi="Arial" w:cs="Arial"/>
          <w:i/>
          <w:iCs/>
          <w:sz w:val="22"/>
          <w:szCs w:val="22"/>
          <w:lang w:val="nl-NL"/>
        </w:rPr>
        <w:t>Gd</w:t>
      </w:r>
      <w:r w:rsidRPr="006C74FB">
        <w:rPr>
          <w:rFonts w:ascii="Arial" w:hAnsi="Arial" w:cs="Arial"/>
          <w:i/>
          <w:iCs/>
          <w:sz w:val="22"/>
          <w:szCs w:val="22"/>
          <w:lang w:val="nl-NL"/>
        </w:rPr>
        <w:t>DOTA)</w:t>
      </w:r>
      <w:r w:rsidRPr="006C74FB">
        <w:rPr>
          <w:rFonts w:ascii="Arial" w:hAnsi="Arial" w:cs="Arial"/>
          <w:i/>
          <w:iCs/>
          <w:sz w:val="22"/>
          <w:szCs w:val="22"/>
          <w:vertAlign w:val="subscript"/>
          <w:lang w:val="nl-NL"/>
        </w:rPr>
        <w:t>8</w:t>
      </w:r>
      <w:r w:rsidR="005E4C1B" w:rsidRPr="006C74FB">
        <w:rPr>
          <w:rFonts w:ascii="Arial" w:hAnsi="Arial" w:cs="Arial"/>
          <w:i/>
          <w:iCs/>
          <w:sz w:val="22"/>
          <w:szCs w:val="22"/>
          <w:lang w:val="nl-NL"/>
        </w:rPr>
        <w:t xml:space="preserve"> (</w:t>
      </w:r>
      <w:r w:rsidR="005E4C1B" w:rsidRPr="006C74FB">
        <w:rPr>
          <w:rFonts w:ascii="Arial" w:hAnsi="Arial" w:cs="Arial"/>
          <w:b/>
          <w:i/>
          <w:iCs/>
          <w:sz w:val="22"/>
          <w:szCs w:val="22"/>
          <w:lang w:val="nl-NL"/>
        </w:rPr>
        <w:t>G2</w:t>
      </w:r>
      <w:r w:rsidR="005E4C1B" w:rsidRPr="006C74FB">
        <w:rPr>
          <w:rFonts w:ascii="Arial" w:hAnsi="Arial" w:cs="Arial"/>
          <w:i/>
          <w:iCs/>
          <w:sz w:val="22"/>
          <w:szCs w:val="22"/>
          <w:lang w:val="nl-NL"/>
        </w:rPr>
        <w:t>)</w:t>
      </w:r>
    </w:p>
    <w:p w14:paraId="1641773E" w14:textId="10695E7E" w:rsidR="005C0E45" w:rsidRPr="00205BAF" w:rsidRDefault="00FF5F9F" w:rsidP="0063506A">
      <w:pPr>
        <w:spacing w:line="276" w:lineRule="auto"/>
        <w:jc w:val="both"/>
        <w:rPr>
          <w:rFonts w:ascii="Arial" w:hAnsi="Arial" w:cs="Arial"/>
          <w:iCs/>
          <w:sz w:val="22"/>
          <w:szCs w:val="22"/>
        </w:rPr>
      </w:pPr>
      <w:r w:rsidRPr="00205BAF">
        <w:rPr>
          <w:rFonts w:ascii="Arial" w:hAnsi="Arial" w:cs="Arial"/>
          <w:iCs/>
          <w:sz w:val="22"/>
          <w:szCs w:val="22"/>
        </w:rPr>
        <w:t>Dendrimer l</w:t>
      </w:r>
      <w:r w:rsidR="004D2B24" w:rsidRPr="00205BAF">
        <w:rPr>
          <w:rFonts w:ascii="Arial" w:hAnsi="Arial" w:cs="Arial"/>
          <w:iCs/>
          <w:sz w:val="22"/>
          <w:szCs w:val="22"/>
        </w:rPr>
        <w:t xml:space="preserve">igand </w:t>
      </w:r>
      <w:r w:rsidR="005E4C1B" w:rsidRPr="00205BAF">
        <w:rPr>
          <w:rFonts w:ascii="Arial" w:hAnsi="Arial" w:cs="Arial"/>
          <w:b/>
          <w:iCs/>
          <w:sz w:val="22"/>
          <w:szCs w:val="22"/>
        </w:rPr>
        <w:t>6</w:t>
      </w:r>
      <w:r w:rsidR="00FB5057" w:rsidRPr="00205BAF">
        <w:rPr>
          <w:rFonts w:ascii="Arial" w:hAnsi="Arial" w:cs="Arial"/>
          <w:iCs/>
          <w:sz w:val="22"/>
          <w:szCs w:val="22"/>
        </w:rPr>
        <w:t xml:space="preserve"> </w:t>
      </w:r>
      <w:r w:rsidR="00FB5057" w:rsidRPr="00205BAF">
        <w:rPr>
          <w:rFonts w:ascii="Arial" w:hAnsi="Arial" w:cs="Arial"/>
          <w:sz w:val="22"/>
          <w:szCs w:val="22"/>
        </w:rPr>
        <w:t>(</w:t>
      </w:r>
      <w:r w:rsidR="00761338" w:rsidRPr="00205BAF">
        <w:rPr>
          <w:rFonts w:ascii="Arial" w:hAnsi="Arial" w:cs="Arial"/>
          <w:sz w:val="22"/>
          <w:szCs w:val="22"/>
        </w:rPr>
        <w:t>700</w:t>
      </w:r>
      <w:r w:rsidR="00FB5057" w:rsidRPr="00205BAF">
        <w:rPr>
          <w:rFonts w:ascii="Arial" w:hAnsi="Arial" w:cs="Arial"/>
          <w:sz w:val="22"/>
          <w:szCs w:val="22"/>
        </w:rPr>
        <w:t xml:space="preserve"> mg, </w:t>
      </w:r>
      <w:r w:rsidR="00761338" w:rsidRPr="00205BAF">
        <w:rPr>
          <w:rFonts w:ascii="Arial" w:hAnsi="Arial" w:cs="Arial"/>
          <w:sz w:val="22"/>
          <w:szCs w:val="22"/>
        </w:rPr>
        <w:t>0.115</w:t>
      </w:r>
      <w:r w:rsidR="00FB5057" w:rsidRPr="00205BAF">
        <w:rPr>
          <w:rFonts w:ascii="Arial" w:hAnsi="Arial" w:cs="Arial"/>
          <w:sz w:val="22"/>
          <w:szCs w:val="22"/>
        </w:rPr>
        <w:t xml:space="preserve"> </w:t>
      </w:r>
      <w:proofErr w:type="spellStart"/>
      <w:r w:rsidR="00761338" w:rsidRPr="00205BAF">
        <w:rPr>
          <w:rFonts w:ascii="Arial" w:hAnsi="Arial" w:cs="Arial"/>
          <w:sz w:val="22"/>
          <w:szCs w:val="22"/>
        </w:rPr>
        <w:t>m</w:t>
      </w:r>
      <w:r w:rsidR="00FB5057" w:rsidRPr="00205BAF">
        <w:rPr>
          <w:rFonts w:ascii="Arial" w:hAnsi="Arial" w:cs="Arial"/>
          <w:sz w:val="22"/>
          <w:szCs w:val="22"/>
        </w:rPr>
        <w:t>mol</w:t>
      </w:r>
      <w:proofErr w:type="spellEnd"/>
      <w:r w:rsidR="00FB5057" w:rsidRPr="00205BAF">
        <w:rPr>
          <w:rFonts w:ascii="Arial" w:hAnsi="Arial" w:cs="Arial"/>
          <w:sz w:val="22"/>
          <w:szCs w:val="22"/>
        </w:rPr>
        <w:t>) was dissolved in H</w:t>
      </w:r>
      <w:r w:rsidR="00FB5057" w:rsidRPr="00205BAF">
        <w:rPr>
          <w:rFonts w:ascii="Arial" w:hAnsi="Arial" w:cs="Arial"/>
          <w:sz w:val="22"/>
          <w:szCs w:val="22"/>
          <w:vertAlign w:val="subscript"/>
        </w:rPr>
        <w:t>2</w:t>
      </w:r>
      <w:r w:rsidR="00FB5057" w:rsidRPr="00205BAF">
        <w:rPr>
          <w:rFonts w:ascii="Arial" w:hAnsi="Arial" w:cs="Arial"/>
          <w:sz w:val="22"/>
          <w:szCs w:val="22"/>
        </w:rPr>
        <w:t>O (</w:t>
      </w:r>
      <w:r w:rsidR="00521D23" w:rsidRPr="00205BAF">
        <w:rPr>
          <w:rFonts w:ascii="Arial" w:hAnsi="Arial" w:cs="Arial"/>
          <w:sz w:val="22"/>
          <w:szCs w:val="22"/>
        </w:rPr>
        <w:t>10</w:t>
      </w:r>
      <w:r w:rsidR="00FB5057" w:rsidRPr="00205BAF">
        <w:rPr>
          <w:rFonts w:ascii="Arial" w:hAnsi="Arial" w:cs="Arial"/>
          <w:sz w:val="22"/>
          <w:szCs w:val="22"/>
        </w:rPr>
        <w:t xml:space="preserve"> mL) and the pH was adjusted to 7.</w:t>
      </w:r>
      <w:r w:rsidR="00761338" w:rsidRPr="00205BAF">
        <w:rPr>
          <w:rFonts w:ascii="Arial" w:hAnsi="Arial" w:cs="Arial"/>
          <w:sz w:val="22"/>
          <w:szCs w:val="22"/>
        </w:rPr>
        <w:t>0</w:t>
      </w:r>
      <w:r w:rsidR="00FB5057" w:rsidRPr="00205BAF">
        <w:rPr>
          <w:rFonts w:ascii="Arial" w:hAnsi="Arial" w:cs="Arial"/>
          <w:sz w:val="22"/>
          <w:szCs w:val="22"/>
        </w:rPr>
        <w:t xml:space="preserve"> using 1 M </w:t>
      </w:r>
      <w:proofErr w:type="spellStart"/>
      <w:r w:rsidR="00FB5057" w:rsidRPr="00205BAF">
        <w:rPr>
          <w:rFonts w:ascii="Arial" w:hAnsi="Arial" w:cs="Arial"/>
          <w:sz w:val="22"/>
          <w:szCs w:val="22"/>
        </w:rPr>
        <w:t>NaOH</w:t>
      </w:r>
      <w:proofErr w:type="spellEnd"/>
      <w:r w:rsidR="00FB5057" w:rsidRPr="00205BAF">
        <w:rPr>
          <w:rFonts w:ascii="Arial" w:hAnsi="Arial" w:cs="Arial"/>
          <w:sz w:val="22"/>
          <w:szCs w:val="22"/>
        </w:rPr>
        <w:t xml:space="preserve">. </w:t>
      </w:r>
      <w:proofErr w:type="spellStart"/>
      <w:proofErr w:type="gramStart"/>
      <w:r w:rsidR="00FB5057" w:rsidRPr="00205BAF">
        <w:rPr>
          <w:rFonts w:ascii="Arial" w:hAnsi="Arial" w:cs="Arial"/>
          <w:sz w:val="22"/>
          <w:szCs w:val="22"/>
        </w:rPr>
        <w:t>Gd</w:t>
      </w:r>
      <w:proofErr w:type="spellEnd"/>
      <w:r w:rsidR="00FB5057" w:rsidRPr="00205BAF">
        <w:rPr>
          <w:rFonts w:ascii="Arial" w:hAnsi="Arial" w:cs="Arial"/>
          <w:sz w:val="22"/>
          <w:szCs w:val="22"/>
        </w:rPr>
        <w:t>(</w:t>
      </w:r>
      <w:proofErr w:type="spellStart"/>
      <w:proofErr w:type="gramEnd"/>
      <w:r w:rsidR="00FB5057" w:rsidRPr="00205BAF">
        <w:rPr>
          <w:rFonts w:ascii="Arial" w:hAnsi="Arial" w:cs="Arial"/>
          <w:sz w:val="22"/>
          <w:szCs w:val="22"/>
        </w:rPr>
        <w:t>OAc</w:t>
      </w:r>
      <w:proofErr w:type="spellEnd"/>
      <w:r w:rsidR="00FB5057" w:rsidRPr="00205BAF">
        <w:rPr>
          <w:rFonts w:ascii="Arial" w:hAnsi="Arial" w:cs="Arial"/>
          <w:sz w:val="22"/>
          <w:szCs w:val="22"/>
        </w:rPr>
        <w:t>)</w:t>
      </w:r>
      <w:r w:rsidR="00FB5057" w:rsidRPr="00205BAF">
        <w:rPr>
          <w:rFonts w:ascii="Arial" w:hAnsi="Arial" w:cs="Arial"/>
          <w:sz w:val="22"/>
          <w:szCs w:val="22"/>
          <w:vertAlign w:val="subscript"/>
        </w:rPr>
        <w:t>3</w:t>
      </w:r>
      <w:r w:rsidR="00FB5057" w:rsidRPr="00205BAF">
        <w:rPr>
          <w:rFonts w:ascii="Arial" w:hAnsi="Arial" w:cs="Arial"/>
          <w:sz w:val="22"/>
          <w:szCs w:val="22"/>
        </w:rPr>
        <w:t>∙xH</w:t>
      </w:r>
      <w:r w:rsidR="00FB5057" w:rsidRPr="00205BAF">
        <w:rPr>
          <w:rFonts w:ascii="Arial" w:hAnsi="Arial" w:cs="Arial"/>
          <w:sz w:val="22"/>
          <w:szCs w:val="22"/>
          <w:vertAlign w:val="subscript"/>
        </w:rPr>
        <w:t>2</w:t>
      </w:r>
      <w:r w:rsidR="00FB5057" w:rsidRPr="00205BAF">
        <w:rPr>
          <w:rFonts w:ascii="Arial" w:hAnsi="Arial" w:cs="Arial"/>
          <w:sz w:val="22"/>
          <w:szCs w:val="22"/>
        </w:rPr>
        <w:t>O (</w:t>
      </w:r>
      <w:r w:rsidR="00761338" w:rsidRPr="00205BAF">
        <w:rPr>
          <w:rFonts w:ascii="Arial" w:hAnsi="Arial" w:cs="Arial"/>
          <w:sz w:val="22"/>
          <w:szCs w:val="22"/>
        </w:rPr>
        <w:t>764</w:t>
      </w:r>
      <w:r w:rsidR="00FB5057" w:rsidRPr="00205BAF">
        <w:rPr>
          <w:rFonts w:ascii="Arial" w:hAnsi="Arial" w:cs="Arial"/>
          <w:sz w:val="22"/>
          <w:szCs w:val="22"/>
        </w:rPr>
        <w:t xml:space="preserve"> mg, 1.</w:t>
      </w:r>
      <w:r w:rsidR="00521D23" w:rsidRPr="00205BAF">
        <w:rPr>
          <w:rFonts w:ascii="Arial" w:hAnsi="Arial" w:cs="Arial"/>
          <w:sz w:val="22"/>
          <w:szCs w:val="22"/>
        </w:rPr>
        <w:t>84</w:t>
      </w:r>
      <w:r w:rsidR="00FB5057" w:rsidRPr="00205BAF">
        <w:rPr>
          <w:rFonts w:ascii="Arial" w:hAnsi="Arial" w:cs="Arial"/>
          <w:sz w:val="22"/>
          <w:szCs w:val="22"/>
        </w:rPr>
        <w:t xml:space="preserve"> </w:t>
      </w:r>
      <w:proofErr w:type="spellStart"/>
      <w:r w:rsidR="00FB5057" w:rsidRPr="00205BAF">
        <w:rPr>
          <w:rFonts w:ascii="Arial" w:hAnsi="Arial" w:cs="Arial"/>
          <w:sz w:val="22"/>
          <w:szCs w:val="22"/>
        </w:rPr>
        <w:t>mmol</w:t>
      </w:r>
      <w:proofErr w:type="spellEnd"/>
      <w:r w:rsidR="00FB5057" w:rsidRPr="00205BAF">
        <w:rPr>
          <w:rFonts w:ascii="Arial" w:hAnsi="Arial" w:cs="Arial"/>
          <w:sz w:val="22"/>
          <w:szCs w:val="22"/>
        </w:rPr>
        <w:t xml:space="preserve">, 2 </w:t>
      </w:r>
      <w:proofErr w:type="spellStart"/>
      <w:r w:rsidR="00FB5057" w:rsidRPr="00205BAF">
        <w:rPr>
          <w:rFonts w:ascii="Arial" w:hAnsi="Arial" w:cs="Arial"/>
          <w:sz w:val="22"/>
          <w:szCs w:val="22"/>
        </w:rPr>
        <w:t>eq</w:t>
      </w:r>
      <w:proofErr w:type="spellEnd"/>
      <w:r w:rsidR="00FB5057" w:rsidRPr="00205BAF">
        <w:rPr>
          <w:rFonts w:ascii="Arial" w:hAnsi="Arial" w:cs="Arial"/>
          <w:sz w:val="22"/>
          <w:szCs w:val="22"/>
        </w:rPr>
        <w:t xml:space="preserve"> per DOTA) in H</w:t>
      </w:r>
      <w:r w:rsidR="00FB5057" w:rsidRPr="00205BAF">
        <w:rPr>
          <w:rFonts w:ascii="Arial" w:hAnsi="Arial" w:cs="Arial"/>
          <w:sz w:val="22"/>
          <w:szCs w:val="22"/>
          <w:vertAlign w:val="subscript"/>
        </w:rPr>
        <w:t>2</w:t>
      </w:r>
      <w:r w:rsidR="00FB5057" w:rsidRPr="00205BAF">
        <w:rPr>
          <w:rFonts w:ascii="Arial" w:hAnsi="Arial" w:cs="Arial"/>
          <w:sz w:val="22"/>
          <w:szCs w:val="22"/>
        </w:rPr>
        <w:t xml:space="preserve">O (4 mL, dissolved by shortly heating) was added, </w:t>
      </w:r>
      <w:r w:rsidRPr="00205BAF">
        <w:rPr>
          <w:rFonts w:ascii="Arial" w:hAnsi="Arial" w:cs="Arial"/>
          <w:sz w:val="22"/>
          <w:szCs w:val="22"/>
        </w:rPr>
        <w:t xml:space="preserve">and </w:t>
      </w:r>
      <w:r w:rsidR="00FB5057" w:rsidRPr="00205BAF">
        <w:rPr>
          <w:rFonts w:ascii="Arial" w:hAnsi="Arial" w:cs="Arial"/>
          <w:sz w:val="22"/>
          <w:szCs w:val="22"/>
        </w:rPr>
        <w:t xml:space="preserve">the pH was again adjusted to 7.0 using 1 M </w:t>
      </w:r>
      <w:proofErr w:type="spellStart"/>
      <w:r w:rsidR="00FB5057" w:rsidRPr="00205BAF">
        <w:rPr>
          <w:rFonts w:ascii="Arial" w:hAnsi="Arial" w:cs="Arial"/>
          <w:sz w:val="22"/>
          <w:szCs w:val="22"/>
        </w:rPr>
        <w:t>NaOH</w:t>
      </w:r>
      <w:proofErr w:type="spellEnd"/>
      <w:r w:rsidRPr="00205BAF">
        <w:rPr>
          <w:rFonts w:ascii="Arial" w:hAnsi="Arial" w:cs="Arial"/>
          <w:sz w:val="22"/>
          <w:szCs w:val="22"/>
        </w:rPr>
        <w:t>. T</w:t>
      </w:r>
      <w:r w:rsidR="00FB5057" w:rsidRPr="00205BAF">
        <w:rPr>
          <w:rFonts w:ascii="Arial" w:hAnsi="Arial" w:cs="Arial"/>
          <w:sz w:val="22"/>
          <w:szCs w:val="22"/>
        </w:rPr>
        <w:t xml:space="preserve">he solution was stirred at r.t. for </w:t>
      </w:r>
      <w:r w:rsidR="00521D23" w:rsidRPr="00205BAF">
        <w:rPr>
          <w:rFonts w:ascii="Arial" w:hAnsi="Arial" w:cs="Arial"/>
          <w:sz w:val="22"/>
          <w:szCs w:val="22"/>
        </w:rPr>
        <w:t>4 days, thereafter</w:t>
      </w:r>
      <w:r w:rsidR="00FB5057" w:rsidRPr="00205BAF">
        <w:rPr>
          <w:rFonts w:ascii="Arial" w:hAnsi="Arial" w:cs="Arial"/>
          <w:sz w:val="22"/>
          <w:szCs w:val="22"/>
        </w:rPr>
        <w:t xml:space="preserve"> </w:t>
      </w:r>
      <w:r w:rsidR="00521D23" w:rsidRPr="00205BAF">
        <w:rPr>
          <w:rFonts w:ascii="Arial" w:hAnsi="Arial" w:cs="Arial"/>
          <w:sz w:val="22"/>
          <w:szCs w:val="22"/>
        </w:rPr>
        <w:t>it was concentrated</w:t>
      </w:r>
      <w:r w:rsidR="00FB5057" w:rsidRPr="00205BAF">
        <w:rPr>
          <w:rFonts w:ascii="Arial" w:hAnsi="Arial" w:cs="Arial"/>
          <w:sz w:val="22"/>
          <w:szCs w:val="22"/>
        </w:rPr>
        <w:t xml:space="preserve"> </w:t>
      </w:r>
      <w:r w:rsidR="00FB5057" w:rsidRPr="00205BAF">
        <w:rPr>
          <w:rFonts w:ascii="Arial" w:hAnsi="Arial" w:cs="Arial"/>
          <w:i/>
          <w:sz w:val="22"/>
          <w:szCs w:val="22"/>
        </w:rPr>
        <w:t xml:space="preserve">in </w:t>
      </w:r>
      <w:proofErr w:type="spellStart"/>
      <w:r w:rsidR="00FB5057" w:rsidRPr="00205BAF">
        <w:rPr>
          <w:rFonts w:ascii="Arial" w:hAnsi="Arial" w:cs="Arial"/>
          <w:i/>
          <w:sz w:val="22"/>
          <w:szCs w:val="22"/>
        </w:rPr>
        <w:t>vacuo</w:t>
      </w:r>
      <w:proofErr w:type="spellEnd"/>
      <w:r w:rsidR="00521D23" w:rsidRPr="00205BAF">
        <w:rPr>
          <w:rFonts w:ascii="Arial" w:hAnsi="Arial" w:cs="Arial"/>
          <w:i/>
          <w:sz w:val="22"/>
          <w:szCs w:val="22"/>
        </w:rPr>
        <w:t>.</w:t>
      </w:r>
      <w:r w:rsidR="00FB5057" w:rsidRPr="00205BAF">
        <w:rPr>
          <w:rFonts w:ascii="Arial" w:hAnsi="Arial" w:cs="Arial"/>
          <w:sz w:val="22"/>
          <w:szCs w:val="22"/>
        </w:rPr>
        <w:t xml:space="preserve"> </w:t>
      </w:r>
      <w:r w:rsidR="00521D23" w:rsidRPr="00205BAF">
        <w:rPr>
          <w:rFonts w:ascii="Arial" w:hAnsi="Arial" w:cs="Arial"/>
          <w:sz w:val="22"/>
          <w:szCs w:val="22"/>
        </w:rPr>
        <w:t>P</w:t>
      </w:r>
      <w:r w:rsidR="00FB5057" w:rsidRPr="00205BAF">
        <w:rPr>
          <w:rFonts w:ascii="Arial" w:hAnsi="Arial" w:cs="Arial"/>
          <w:sz w:val="22"/>
          <w:szCs w:val="22"/>
        </w:rPr>
        <w:t>reparative size-exclusion chromatography (</w:t>
      </w:r>
      <w:proofErr w:type="spellStart"/>
      <w:r w:rsidR="00FB5057" w:rsidRPr="00205BAF">
        <w:rPr>
          <w:rFonts w:ascii="Arial" w:hAnsi="Arial" w:cs="Arial"/>
          <w:sz w:val="22"/>
          <w:szCs w:val="22"/>
        </w:rPr>
        <w:t>Sephadex</w:t>
      </w:r>
      <w:proofErr w:type="spellEnd"/>
      <w:r w:rsidR="00FB5057" w:rsidRPr="00205BAF">
        <w:rPr>
          <w:rFonts w:ascii="Arial" w:hAnsi="Arial" w:cs="Arial"/>
          <w:sz w:val="22"/>
          <w:szCs w:val="22"/>
        </w:rPr>
        <w:t xml:space="preserve"> G-25, H</w:t>
      </w:r>
      <w:r w:rsidR="00FB5057" w:rsidRPr="00205BAF">
        <w:rPr>
          <w:rFonts w:ascii="Arial" w:hAnsi="Arial" w:cs="Arial"/>
          <w:sz w:val="22"/>
          <w:szCs w:val="22"/>
          <w:vertAlign w:val="subscript"/>
        </w:rPr>
        <w:t>2</w:t>
      </w:r>
      <w:r w:rsidR="00FB5057" w:rsidRPr="00205BAF">
        <w:rPr>
          <w:rFonts w:ascii="Arial" w:hAnsi="Arial" w:cs="Arial"/>
          <w:sz w:val="22"/>
          <w:szCs w:val="22"/>
        </w:rPr>
        <w:t xml:space="preserve">O) </w:t>
      </w:r>
      <w:r w:rsidR="00521D23" w:rsidRPr="00205BAF">
        <w:rPr>
          <w:rFonts w:ascii="Arial" w:hAnsi="Arial" w:cs="Arial"/>
          <w:sz w:val="22"/>
          <w:szCs w:val="22"/>
        </w:rPr>
        <w:t>and a PD10 column (H</w:t>
      </w:r>
      <w:r w:rsidR="00521D23" w:rsidRPr="00205BAF">
        <w:rPr>
          <w:rFonts w:ascii="Arial" w:hAnsi="Arial" w:cs="Arial"/>
          <w:sz w:val="22"/>
          <w:szCs w:val="22"/>
          <w:vertAlign w:val="subscript"/>
        </w:rPr>
        <w:t>2</w:t>
      </w:r>
      <w:r w:rsidR="00521D23" w:rsidRPr="00205BAF">
        <w:rPr>
          <w:rFonts w:ascii="Arial" w:hAnsi="Arial" w:cs="Arial"/>
          <w:sz w:val="22"/>
          <w:szCs w:val="22"/>
        </w:rPr>
        <w:t xml:space="preserve">O) </w:t>
      </w:r>
      <w:r w:rsidR="00FB5057" w:rsidRPr="00205BAF">
        <w:rPr>
          <w:rFonts w:ascii="Arial" w:hAnsi="Arial" w:cs="Arial"/>
          <w:sz w:val="22"/>
          <w:szCs w:val="22"/>
        </w:rPr>
        <w:t xml:space="preserve">yielded </w:t>
      </w:r>
      <w:r w:rsidR="005E4C1B" w:rsidRPr="00205BAF">
        <w:rPr>
          <w:rFonts w:ascii="Arial" w:hAnsi="Arial" w:cs="Arial"/>
          <w:b/>
          <w:iCs/>
          <w:sz w:val="22"/>
          <w:szCs w:val="22"/>
        </w:rPr>
        <w:t>G2</w:t>
      </w:r>
      <w:r w:rsidR="00FB5057" w:rsidRPr="00205BAF">
        <w:rPr>
          <w:rFonts w:ascii="Arial" w:hAnsi="Arial" w:cs="Arial"/>
          <w:b/>
          <w:iCs/>
          <w:sz w:val="22"/>
          <w:szCs w:val="22"/>
        </w:rPr>
        <w:t xml:space="preserve"> </w:t>
      </w:r>
      <w:r w:rsidR="00FB5057" w:rsidRPr="00205BAF">
        <w:rPr>
          <w:rFonts w:ascii="Arial" w:hAnsi="Arial" w:cs="Arial"/>
          <w:sz w:val="22"/>
          <w:szCs w:val="22"/>
        </w:rPr>
        <w:t>(</w:t>
      </w:r>
      <w:r w:rsidR="00521D23" w:rsidRPr="00205BAF">
        <w:rPr>
          <w:rFonts w:ascii="Arial" w:hAnsi="Arial" w:cs="Arial"/>
          <w:sz w:val="22"/>
          <w:szCs w:val="22"/>
        </w:rPr>
        <w:t>600</w:t>
      </w:r>
      <w:r w:rsidR="00FB5057" w:rsidRPr="00205BAF">
        <w:rPr>
          <w:rFonts w:ascii="Arial" w:hAnsi="Arial" w:cs="Arial"/>
          <w:sz w:val="22"/>
          <w:szCs w:val="22"/>
        </w:rPr>
        <w:t xml:space="preserve"> mg, </w:t>
      </w:r>
      <w:r w:rsidR="00521D23" w:rsidRPr="00205BAF">
        <w:rPr>
          <w:rFonts w:ascii="Arial" w:hAnsi="Arial" w:cs="Arial"/>
          <w:sz w:val="22"/>
          <w:szCs w:val="22"/>
        </w:rPr>
        <w:t>82</w:t>
      </w:r>
      <w:r w:rsidR="00FB5057" w:rsidRPr="00205BAF">
        <w:rPr>
          <w:rFonts w:ascii="Arial" w:hAnsi="Arial" w:cs="Arial"/>
          <w:sz w:val="22"/>
          <w:szCs w:val="22"/>
        </w:rPr>
        <w:t xml:space="preserve"> </w:t>
      </w:r>
      <w:proofErr w:type="spellStart"/>
      <w:r w:rsidR="00FB5057" w:rsidRPr="00205BAF">
        <w:rPr>
          <w:rFonts w:ascii="Arial" w:hAnsi="Arial" w:cs="Arial"/>
          <w:sz w:val="22"/>
          <w:szCs w:val="22"/>
        </w:rPr>
        <w:t>μmol</w:t>
      </w:r>
      <w:proofErr w:type="spellEnd"/>
      <w:r w:rsidR="00FB5057" w:rsidRPr="00205BAF">
        <w:rPr>
          <w:rFonts w:ascii="Arial" w:hAnsi="Arial" w:cs="Arial"/>
          <w:sz w:val="22"/>
          <w:szCs w:val="22"/>
        </w:rPr>
        <w:t>, 7</w:t>
      </w:r>
      <w:r w:rsidR="00521D23" w:rsidRPr="00205BAF">
        <w:rPr>
          <w:rFonts w:ascii="Arial" w:hAnsi="Arial" w:cs="Arial"/>
          <w:sz w:val="22"/>
          <w:szCs w:val="22"/>
        </w:rPr>
        <w:t>1</w:t>
      </w:r>
      <w:r w:rsidR="00FB5057" w:rsidRPr="00205BAF">
        <w:rPr>
          <w:rFonts w:ascii="Arial" w:hAnsi="Arial" w:cs="Arial"/>
          <w:sz w:val="22"/>
          <w:szCs w:val="22"/>
        </w:rPr>
        <w:t xml:space="preserve">%) as an off-white solid after </w:t>
      </w:r>
      <w:proofErr w:type="spellStart"/>
      <w:r w:rsidR="00FB5057" w:rsidRPr="00205BAF">
        <w:rPr>
          <w:rFonts w:ascii="Arial" w:hAnsi="Arial" w:cs="Arial"/>
          <w:sz w:val="22"/>
          <w:szCs w:val="22"/>
        </w:rPr>
        <w:t>lyophilization</w:t>
      </w:r>
      <w:proofErr w:type="spellEnd"/>
      <w:r w:rsidR="00FB5057" w:rsidRPr="00205BAF">
        <w:rPr>
          <w:rFonts w:ascii="Arial" w:hAnsi="Arial" w:cs="Arial"/>
          <w:sz w:val="22"/>
          <w:szCs w:val="22"/>
        </w:rPr>
        <w:t>.</w:t>
      </w:r>
      <w:r w:rsidR="00196376" w:rsidRPr="00205BAF">
        <w:rPr>
          <w:rFonts w:ascii="Arial" w:hAnsi="Arial" w:cs="Arial"/>
          <w:sz w:val="22"/>
          <w:szCs w:val="22"/>
        </w:rPr>
        <w:t xml:space="preserve"> </w:t>
      </w:r>
      <w:r w:rsidRPr="00205BAF">
        <w:rPr>
          <w:rFonts w:ascii="Arial" w:hAnsi="Arial" w:cs="Arial"/>
          <w:sz w:val="22"/>
          <w:szCs w:val="22"/>
        </w:rPr>
        <w:t xml:space="preserve">A </w:t>
      </w:r>
      <w:proofErr w:type="spellStart"/>
      <w:r w:rsidRPr="00205BAF">
        <w:rPr>
          <w:rFonts w:ascii="Arial" w:hAnsi="Arial" w:cs="Arial"/>
          <w:sz w:val="22"/>
          <w:szCs w:val="22"/>
        </w:rPr>
        <w:t>x</w:t>
      </w:r>
      <w:r w:rsidR="00196376" w:rsidRPr="00205BAF">
        <w:rPr>
          <w:rFonts w:ascii="Arial" w:hAnsi="Arial" w:cs="Arial"/>
          <w:sz w:val="22"/>
          <w:szCs w:val="22"/>
        </w:rPr>
        <w:t>ylenol</w:t>
      </w:r>
      <w:proofErr w:type="spellEnd"/>
      <w:r w:rsidR="00196376" w:rsidRPr="00205BAF">
        <w:rPr>
          <w:rFonts w:ascii="Arial" w:hAnsi="Arial" w:cs="Arial"/>
          <w:sz w:val="22"/>
          <w:szCs w:val="22"/>
        </w:rPr>
        <w:t xml:space="preserve"> orange test was negative</w:t>
      </w:r>
      <w:r w:rsidRPr="00205BAF">
        <w:rPr>
          <w:rFonts w:ascii="Arial" w:hAnsi="Arial" w:cs="Arial"/>
          <w:sz w:val="22"/>
          <w:szCs w:val="22"/>
        </w:rPr>
        <w:t>, so the material did not contain free gadolinium ions</w:t>
      </w:r>
      <w:r w:rsidR="00196376" w:rsidRPr="00205BAF">
        <w:rPr>
          <w:rFonts w:ascii="Arial" w:hAnsi="Arial" w:cs="Arial"/>
          <w:sz w:val="22"/>
          <w:szCs w:val="22"/>
        </w:rPr>
        <w:t>.</w:t>
      </w:r>
      <w:r w:rsidRPr="00205BAF">
        <w:rPr>
          <w:rFonts w:ascii="Arial" w:hAnsi="Arial" w:cs="Arial"/>
          <w:sz w:val="22"/>
          <w:szCs w:val="22"/>
        </w:rPr>
        <w:t xml:space="preserve"> The material gave a clear </w:t>
      </w:r>
      <w:r w:rsidR="008A6337" w:rsidRPr="00205BAF">
        <w:rPr>
          <w:rFonts w:ascii="Arial" w:hAnsi="Arial" w:cs="Arial"/>
          <w:sz w:val="22"/>
          <w:szCs w:val="22"/>
        </w:rPr>
        <w:t>colorless</w:t>
      </w:r>
      <w:r w:rsidRPr="00205BAF">
        <w:rPr>
          <w:rFonts w:ascii="Arial" w:hAnsi="Arial" w:cs="Arial"/>
          <w:sz w:val="22"/>
          <w:szCs w:val="22"/>
        </w:rPr>
        <w:t xml:space="preserve"> solution in </w:t>
      </w:r>
      <w:r w:rsidR="000F324A" w:rsidRPr="00205BAF">
        <w:rPr>
          <w:rFonts w:ascii="Arial" w:hAnsi="Arial" w:cs="Arial"/>
          <w:sz w:val="22"/>
          <w:szCs w:val="22"/>
        </w:rPr>
        <w:t>phosphate buffered saline (</w:t>
      </w:r>
      <w:r w:rsidRPr="00205BAF">
        <w:rPr>
          <w:rFonts w:ascii="Arial" w:hAnsi="Arial" w:cs="Arial"/>
          <w:sz w:val="22"/>
          <w:szCs w:val="22"/>
        </w:rPr>
        <w:t>PBS</w:t>
      </w:r>
      <w:r w:rsidR="000F324A" w:rsidRPr="00205BAF">
        <w:rPr>
          <w:rFonts w:ascii="Arial" w:hAnsi="Arial" w:cs="Arial"/>
          <w:sz w:val="22"/>
          <w:szCs w:val="22"/>
        </w:rPr>
        <w:t>)</w:t>
      </w:r>
      <w:r w:rsidRPr="00205BAF">
        <w:rPr>
          <w:rFonts w:ascii="Arial" w:hAnsi="Arial" w:cs="Arial"/>
          <w:sz w:val="22"/>
          <w:szCs w:val="22"/>
        </w:rPr>
        <w:t>.</w:t>
      </w:r>
      <w:r w:rsidR="005E4C1B" w:rsidRPr="00205BAF">
        <w:rPr>
          <w:rFonts w:ascii="Arial" w:hAnsi="Arial" w:cs="Arial"/>
          <w:sz w:val="22"/>
          <w:szCs w:val="22"/>
        </w:rPr>
        <w:t xml:space="preserve"> </w:t>
      </w:r>
      <w:r w:rsidR="0079630E" w:rsidRPr="00205BAF">
        <w:rPr>
          <w:rFonts w:ascii="Arial" w:hAnsi="Arial" w:cs="Arial"/>
          <w:sz w:val="22"/>
          <w:szCs w:val="22"/>
        </w:rPr>
        <w:t xml:space="preserve">ESI-MS m/z </w:t>
      </w:r>
      <w:proofErr w:type="spellStart"/>
      <w:r w:rsidR="0079630E" w:rsidRPr="00205BAF">
        <w:rPr>
          <w:rFonts w:ascii="Arial" w:hAnsi="Arial" w:cs="Arial"/>
          <w:sz w:val="22"/>
          <w:szCs w:val="22"/>
        </w:rPr>
        <w:t>calcd</w:t>
      </w:r>
      <w:proofErr w:type="spellEnd"/>
      <w:r w:rsidR="0079630E" w:rsidRPr="00205BAF">
        <w:rPr>
          <w:rFonts w:ascii="Arial" w:hAnsi="Arial" w:cs="Arial"/>
          <w:sz w:val="22"/>
          <w:szCs w:val="22"/>
        </w:rPr>
        <w:t xml:space="preserve"> (C</w:t>
      </w:r>
      <w:r w:rsidR="002F2C85" w:rsidRPr="00205BAF">
        <w:rPr>
          <w:rFonts w:ascii="Arial" w:hAnsi="Arial" w:cs="Arial"/>
          <w:sz w:val="22"/>
          <w:szCs w:val="22"/>
          <w:vertAlign w:val="subscript"/>
        </w:rPr>
        <w:t>264</w:t>
      </w:r>
      <w:r w:rsidR="0079630E" w:rsidRPr="00205BAF">
        <w:rPr>
          <w:rFonts w:ascii="Arial" w:hAnsi="Arial" w:cs="Arial"/>
          <w:sz w:val="22"/>
          <w:szCs w:val="22"/>
        </w:rPr>
        <w:t>H</w:t>
      </w:r>
      <w:r w:rsidR="002F2C85" w:rsidRPr="00205BAF">
        <w:rPr>
          <w:rFonts w:ascii="Arial" w:hAnsi="Arial" w:cs="Arial"/>
          <w:sz w:val="22"/>
          <w:szCs w:val="22"/>
          <w:vertAlign w:val="subscript"/>
        </w:rPr>
        <w:t>464</w:t>
      </w:r>
      <w:r w:rsidR="002F2C85" w:rsidRPr="00205BAF">
        <w:rPr>
          <w:rFonts w:ascii="Arial" w:hAnsi="Arial" w:cs="Arial"/>
          <w:sz w:val="22"/>
          <w:szCs w:val="22"/>
        </w:rPr>
        <w:t>Gd</w:t>
      </w:r>
      <w:r w:rsidR="002F2C85" w:rsidRPr="00205BAF">
        <w:rPr>
          <w:rFonts w:ascii="Arial" w:hAnsi="Arial" w:cs="Arial"/>
          <w:sz w:val="22"/>
          <w:szCs w:val="22"/>
          <w:vertAlign w:val="subscript"/>
        </w:rPr>
        <w:t>8</w:t>
      </w:r>
      <w:r w:rsidR="0079630E" w:rsidRPr="00205BAF">
        <w:rPr>
          <w:rFonts w:ascii="Arial" w:hAnsi="Arial" w:cs="Arial"/>
          <w:sz w:val="22"/>
          <w:szCs w:val="22"/>
        </w:rPr>
        <w:t>N</w:t>
      </w:r>
      <w:r w:rsidR="002F2C85" w:rsidRPr="00205BAF">
        <w:rPr>
          <w:rFonts w:ascii="Arial" w:hAnsi="Arial" w:cs="Arial"/>
          <w:sz w:val="22"/>
          <w:szCs w:val="22"/>
          <w:vertAlign w:val="subscript"/>
        </w:rPr>
        <w:t>54</w:t>
      </w:r>
      <w:r w:rsidR="0079630E" w:rsidRPr="00205BAF">
        <w:rPr>
          <w:rFonts w:ascii="Arial" w:hAnsi="Arial" w:cs="Arial"/>
          <w:sz w:val="22"/>
          <w:szCs w:val="22"/>
        </w:rPr>
        <w:t>O</w:t>
      </w:r>
      <w:r w:rsidR="002F2C85" w:rsidRPr="00205BAF">
        <w:rPr>
          <w:rFonts w:ascii="Arial" w:hAnsi="Arial" w:cs="Arial"/>
          <w:sz w:val="22"/>
          <w:szCs w:val="22"/>
          <w:vertAlign w:val="subscript"/>
        </w:rPr>
        <w:t>104</w:t>
      </w:r>
      <w:r w:rsidR="0079630E" w:rsidRPr="00205BAF">
        <w:rPr>
          <w:rFonts w:ascii="Arial" w:hAnsi="Arial" w:cs="Arial"/>
          <w:sz w:val="22"/>
          <w:szCs w:val="22"/>
        </w:rPr>
        <w:t>) 731</w:t>
      </w:r>
      <w:r w:rsidR="00A32703" w:rsidRPr="00205BAF">
        <w:rPr>
          <w:rFonts w:ascii="Arial" w:hAnsi="Arial" w:cs="Arial"/>
          <w:sz w:val="22"/>
          <w:szCs w:val="22"/>
        </w:rPr>
        <w:t>6.9 g/</w:t>
      </w:r>
      <w:proofErr w:type="spellStart"/>
      <w:r w:rsidR="00A32703" w:rsidRPr="00205BAF">
        <w:rPr>
          <w:rFonts w:ascii="Arial" w:hAnsi="Arial" w:cs="Arial"/>
          <w:sz w:val="22"/>
          <w:szCs w:val="22"/>
        </w:rPr>
        <w:t>mol</w:t>
      </w:r>
      <w:proofErr w:type="spellEnd"/>
      <w:r w:rsidR="0079630E" w:rsidRPr="00205BAF">
        <w:rPr>
          <w:rFonts w:ascii="Arial" w:hAnsi="Arial" w:cs="Arial"/>
          <w:sz w:val="22"/>
          <w:szCs w:val="22"/>
        </w:rPr>
        <w:t xml:space="preserve">; found </w:t>
      </w:r>
      <w:r w:rsidR="002F2C85" w:rsidRPr="00205BAF">
        <w:rPr>
          <w:rFonts w:ascii="Arial" w:hAnsi="Arial" w:cs="Arial"/>
          <w:sz w:val="22"/>
          <w:szCs w:val="22"/>
        </w:rPr>
        <w:t>91</w:t>
      </w:r>
      <w:r w:rsidR="00C176FB" w:rsidRPr="00205BAF">
        <w:rPr>
          <w:rFonts w:ascii="Arial" w:hAnsi="Arial" w:cs="Arial"/>
          <w:sz w:val="22"/>
          <w:szCs w:val="22"/>
        </w:rPr>
        <w:t>5</w:t>
      </w:r>
      <w:r w:rsidR="002F2C85" w:rsidRPr="00205BAF">
        <w:rPr>
          <w:rFonts w:ascii="Arial" w:hAnsi="Arial" w:cs="Arial"/>
          <w:sz w:val="22"/>
          <w:szCs w:val="22"/>
        </w:rPr>
        <w:t>.</w:t>
      </w:r>
      <w:r w:rsidR="00C176FB" w:rsidRPr="00205BAF">
        <w:rPr>
          <w:rFonts w:ascii="Arial" w:hAnsi="Arial" w:cs="Arial"/>
          <w:sz w:val="22"/>
          <w:szCs w:val="22"/>
        </w:rPr>
        <w:t>6</w:t>
      </w:r>
      <w:r w:rsidR="0079630E" w:rsidRPr="00205BAF">
        <w:rPr>
          <w:rFonts w:ascii="Arial" w:hAnsi="Arial" w:cs="Arial"/>
          <w:sz w:val="22"/>
          <w:szCs w:val="22"/>
        </w:rPr>
        <w:t xml:space="preserve"> [M+</w:t>
      </w:r>
      <w:proofErr w:type="gramStart"/>
      <w:r w:rsidR="002F2C85" w:rsidRPr="00205BAF">
        <w:rPr>
          <w:rFonts w:ascii="Arial" w:hAnsi="Arial" w:cs="Arial"/>
          <w:sz w:val="22"/>
          <w:szCs w:val="22"/>
        </w:rPr>
        <w:t>8</w:t>
      </w:r>
      <w:r w:rsidR="0079630E" w:rsidRPr="00205BAF">
        <w:rPr>
          <w:rFonts w:ascii="Arial" w:hAnsi="Arial" w:cs="Arial"/>
          <w:sz w:val="22"/>
          <w:szCs w:val="22"/>
        </w:rPr>
        <w:t>H]</w:t>
      </w:r>
      <w:r w:rsidR="002F2C85" w:rsidRPr="00205BAF">
        <w:rPr>
          <w:rFonts w:ascii="Arial" w:hAnsi="Arial" w:cs="Arial"/>
          <w:sz w:val="22"/>
          <w:szCs w:val="22"/>
          <w:vertAlign w:val="superscript"/>
        </w:rPr>
        <w:t>8</w:t>
      </w:r>
      <w:proofErr w:type="gramEnd"/>
      <w:r w:rsidR="0079630E" w:rsidRPr="00205BAF">
        <w:rPr>
          <w:rFonts w:ascii="Arial" w:hAnsi="Arial" w:cs="Arial"/>
          <w:sz w:val="22"/>
          <w:szCs w:val="22"/>
          <w:vertAlign w:val="superscript"/>
        </w:rPr>
        <w:t>+</w:t>
      </w:r>
      <w:r w:rsidR="0079630E" w:rsidRPr="00205BAF">
        <w:rPr>
          <w:rFonts w:ascii="Arial" w:hAnsi="Arial" w:cs="Arial"/>
          <w:sz w:val="22"/>
          <w:szCs w:val="22"/>
        </w:rPr>
        <w:t xml:space="preserve">, </w:t>
      </w:r>
      <w:r w:rsidR="002F2C85" w:rsidRPr="00205BAF">
        <w:rPr>
          <w:rFonts w:ascii="Arial" w:hAnsi="Arial" w:cs="Arial"/>
          <w:sz w:val="22"/>
          <w:szCs w:val="22"/>
        </w:rPr>
        <w:t>1046</w:t>
      </w:r>
      <w:r w:rsidR="0079630E" w:rsidRPr="00205BAF">
        <w:rPr>
          <w:rFonts w:ascii="Arial" w:hAnsi="Arial" w:cs="Arial"/>
          <w:sz w:val="22"/>
          <w:szCs w:val="22"/>
        </w:rPr>
        <w:t xml:space="preserve"> [M+</w:t>
      </w:r>
      <w:r w:rsidR="002F2C85" w:rsidRPr="00205BAF">
        <w:rPr>
          <w:rFonts w:ascii="Arial" w:hAnsi="Arial" w:cs="Arial"/>
          <w:sz w:val="22"/>
          <w:szCs w:val="22"/>
        </w:rPr>
        <w:t>7</w:t>
      </w:r>
      <w:r w:rsidR="0079630E" w:rsidRPr="00205BAF">
        <w:rPr>
          <w:rFonts w:ascii="Arial" w:hAnsi="Arial" w:cs="Arial"/>
          <w:sz w:val="22"/>
          <w:szCs w:val="22"/>
        </w:rPr>
        <w:t>H]</w:t>
      </w:r>
      <w:r w:rsidR="002F2C85" w:rsidRPr="00205BAF">
        <w:rPr>
          <w:rFonts w:ascii="Arial" w:hAnsi="Arial" w:cs="Arial"/>
          <w:sz w:val="22"/>
          <w:szCs w:val="22"/>
          <w:vertAlign w:val="superscript"/>
        </w:rPr>
        <w:t>7</w:t>
      </w:r>
      <w:r w:rsidR="0079630E" w:rsidRPr="00205BAF">
        <w:rPr>
          <w:rFonts w:ascii="Arial" w:hAnsi="Arial" w:cs="Arial"/>
          <w:sz w:val="22"/>
          <w:szCs w:val="22"/>
          <w:vertAlign w:val="superscript"/>
        </w:rPr>
        <w:t>+</w:t>
      </w:r>
      <w:r w:rsidR="0079630E" w:rsidRPr="00205BAF">
        <w:rPr>
          <w:rFonts w:ascii="Arial" w:hAnsi="Arial" w:cs="Arial"/>
          <w:sz w:val="22"/>
          <w:szCs w:val="22"/>
        </w:rPr>
        <w:t xml:space="preserve">, </w:t>
      </w:r>
      <w:r w:rsidR="002F2C85" w:rsidRPr="00205BAF">
        <w:rPr>
          <w:rFonts w:ascii="Arial" w:hAnsi="Arial" w:cs="Arial"/>
          <w:sz w:val="22"/>
          <w:szCs w:val="22"/>
        </w:rPr>
        <w:t>1220.7</w:t>
      </w:r>
      <w:r w:rsidR="0079630E" w:rsidRPr="00205BAF">
        <w:rPr>
          <w:rFonts w:ascii="Arial" w:hAnsi="Arial" w:cs="Arial"/>
          <w:sz w:val="22"/>
          <w:szCs w:val="22"/>
        </w:rPr>
        <w:t xml:space="preserve"> [M+</w:t>
      </w:r>
      <w:r w:rsidR="002F2C85" w:rsidRPr="00205BAF">
        <w:rPr>
          <w:rFonts w:ascii="Arial" w:hAnsi="Arial" w:cs="Arial"/>
          <w:sz w:val="22"/>
          <w:szCs w:val="22"/>
        </w:rPr>
        <w:t>6</w:t>
      </w:r>
      <w:r w:rsidR="0079630E" w:rsidRPr="00205BAF">
        <w:rPr>
          <w:rFonts w:ascii="Arial" w:hAnsi="Arial" w:cs="Arial"/>
          <w:sz w:val="22"/>
          <w:szCs w:val="22"/>
        </w:rPr>
        <w:t>H]</w:t>
      </w:r>
      <w:r w:rsidR="002F2C85" w:rsidRPr="00205BAF">
        <w:rPr>
          <w:rFonts w:ascii="Arial" w:hAnsi="Arial" w:cs="Arial"/>
          <w:sz w:val="22"/>
          <w:szCs w:val="22"/>
          <w:vertAlign w:val="superscript"/>
        </w:rPr>
        <w:t>6</w:t>
      </w:r>
      <w:r w:rsidR="0079630E" w:rsidRPr="00205BAF">
        <w:rPr>
          <w:rFonts w:ascii="Arial" w:hAnsi="Arial" w:cs="Arial"/>
          <w:sz w:val="22"/>
          <w:szCs w:val="22"/>
          <w:vertAlign w:val="superscript"/>
        </w:rPr>
        <w:t>+</w:t>
      </w:r>
      <w:r w:rsidR="0079630E" w:rsidRPr="00205BAF">
        <w:rPr>
          <w:rFonts w:ascii="Arial" w:hAnsi="Arial" w:cs="Arial"/>
          <w:sz w:val="22"/>
          <w:szCs w:val="22"/>
        </w:rPr>
        <w:t xml:space="preserve">, and </w:t>
      </w:r>
      <w:r w:rsidR="002F2C85" w:rsidRPr="00205BAF">
        <w:rPr>
          <w:rFonts w:ascii="Arial" w:hAnsi="Arial" w:cs="Arial"/>
          <w:sz w:val="22"/>
          <w:szCs w:val="22"/>
        </w:rPr>
        <w:t>1464.3</w:t>
      </w:r>
      <w:r w:rsidR="0079630E" w:rsidRPr="00205BAF">
        <w:rPr>
          <w:rFonts w:ascii="Arial" w:hAnsi="Arial" w:cs="Arial"/>
          <w:sz w:val="22"/>
          <w:szCs w:val="22"/>
        </w:rPr>
        <w:t xml:space="preserve"> [M+</w:t>
      </w:r>
      <w:r w:rsidR="002F2C85" w:rsidRPr="00205BAF">
        <w:rPr>
          <w:rFonts w:ascii="Arial" w:hAnsi="Arial" w:cs="Arial"/>
          <w:sz w:val="22"/>
          <w:szCs w:val="22"/>
        </w:rPr>
        <w:t>5</w:t>
      </w:r>
      <w:r w:rsidR="0079630E" w:rsidRPr="00205BAF">
        <w:rPr>
          <w:rFonts w:ascii="Arial" w:hAnsi="Arial" w:cs="Arial"/>
          <w:sz w:val="22"/>
          <w:szCs w:val="22"/>
        </w:rPr>
        <w:t>H]</w:t>
      </w:r>
      <w:r w:rsidR="002F2C85" w:rsidRPr="00205BAF">
        <w:rPr>
          <w:rFonts w:ascii="Arial" w:hAnsi="Arial" w:cs="Arial"/>
          <w:sz w:val="22"/>
          <w:szCs w:val="22"/>
          <w:vertAlign w:val="superscript"/>
        </w:rPr>
        <w:t>5</w:t>
      </w:r>
      <w:r w:rsidR="0079630E" w:rsidRPr="00205BAF">
        <w:rPr>
          <w:rFonts w:ascii="Arial" w:hAnsi="Arial" w:cs="Arial"/>
          <w:sz w:val="22"/>
          <w:szCs w:val="22"/>
          <w:vertAlign w:val="superscript"/>
        </w:rPr>
        <w:t>+</w:t>
      </w:r>
      <w:r w:rsidR="00AF0F01" w:rsidRPr="00205BAF">
        <w:rPr>
          <w:rFonts w:ascii="Arial" w:hAnsi="Arial" w:cs="Arial"/>
          <w:sz w:val="22"/>
          <w:szCs w:val="22"/>
          <w:vertAlign w:val="superscript"/>
        </w:rPr>
        <w:t xml:space="preserve"> </w:t>
      </w:r>
      <w:r w:rsidR="00AF0F01" w:rsidRPr="00205BAF">
        <w:rPr>
          <w:rFonts w:ascii="Arial" w:hAnsi="Arial" w:cs="Arial"/>
          <w:sz w:val="22"/>
          <w:szCs w:val="22"/>
        </w:rPr>
        <w:t>(S</w:t>
      </w:r>
      <w:r w:rsidR="007E0085">
        <w:rPr>
          <w:rFonts w:ascii="Arial" w:hAnsi="Arial" w:cs="Arial"/>
          <w:sz w:val="22"/>
          <w:szCs w:val="22"/>
        </w:rPr>
        <w:t>upplementary</w:t>
      </w:r>
      <w:r w:rsidR="00AF0F01" w:rsidRPr="00205BAF">
        <w:rPr>
          <w:rFonts w:ascii="Arial" w:hAnsi="Arial" w:cs="Arial"/>
          <w:sz w:val="22"/>
          <w:szCs w:val="22"/>
        </w:rPr>
        <w:t xml:space="preserve"> Figure </w:t>
      </w:r>
      <w:r w:rsidR="007E0085">
        <w:rPr>
          <w:rFonts w:ascii="Arial" w:hAnsi="Arial" w:cs="Arial"/>
          <w:sz w:val="22"/>
          <w:szCs w:val="22"/>
        </w:rPr>
        <w:t>S</w:t>
      </w:r>
      <w:r w:rsidR="00C202C7" w:rsidRPr="00205BAF">
        <w:rPr>
          <w:rFonts w:ascii="Arial" w:hAnsi="Arial" w:cs="Arial"/>
          <w:sz w:val="22"/>
          <w:szCs w:val="22"/>
        </w:rPr>
        <w:t>3</w:t>
      </w:r>
      <w:r w:rsidR="00AF0F01" w:rsidRPr="00205BAF">
        <w:rPr>
          <w:rFonts w:ascii="Arial" w:hAnsi="Arial" w:cs="Arial"/>
          <w:sz w:val="22"/>
          <w:szCs w:val="22"/>
        </w:rPr>
        <w:t>)</w:t>
      </w:r>
      <w:r w:rsidR="0079630E" w:rsidRPr="00205BAF">
        <w:rPr>
          <w:rFonts w:ascii="Arial" w:hAnsi="Arial" w:cs="Arial"/>
          <w:sz w:val="22"/>
          <w:szCs w:val="22"/>
        </w:rPr>
        <w:t>.</w:t>
      </w:r>
      <w:r w:rsidR="005E4C1B" w:rsidRPr="00205BAF">
        <w:rPr>
          <w:rFonts w:ascii="Arial" w:hAnsi="Arial" w:cs="Arial"/>
          <w:sz w:val="22"/>
          <w:szCs w:val="22"/>
        </w:rPr>
        <w:t xml:space="preserve"> </w:t>
      </w:r>
      <w:r w:rsidR="004A74DA" w:rsidRPr="00205BAF">
        <w:rPr>
          <w:rFonts w:ascii="Arial" w:hAnsi="Arial" w:cs="Arial"/>
          <w:sz w:val="22"/>
          <w:szCs w:val="22"/>
        </w:rPr>
        <w:t>FT-IR (ATR): υ (cm</w:t>
      </w:r>
      <w:r w:rsidR="004A74DA" w:rsidRPr="00205BAF">
        <w:rPr>
          <w:rFonts w:ascii="Arial" w:hAnsi="Arial" w:cs="Arial"/>
          <w:sz w:val="22"/>
          <w:szCs w:val="22"/>
          <w:vertAlign w:val="superscript"/>
        </w:rPr>
        <w:t>-1</w:t>
      </w:r>
      <w:r w:rsidR="004A74DA" w:rsidRPr="00205BAF">
        <w:rPr>
          <w:rFonts w:ascii="Arial" w:hAnsi="Arial" w:cs="Arial"/>
          <w:sz w:val="22"/>
          <w:szCs w:val="22"/>
        </w:rPr>
        <w:t xml:space="preserve">) = </w:t>
      </w:r>
      <w:r w:rsidR="003418CA" w:rsidRPr="00205BAF">
        <w:rPr>
          <w:rFonts w:ascii="Arial" w:hAnsi="Arial" w:cs="Arial"/>
          <w:sz w:val="22"/>
          <w:szCs w:val="22"/>
        </w:rPr>
        <w:t>3372, 3264, 2869, 1595, 1463, 1434,</w:t>
      </w:r>
      <w:r w:rsidR="001E1E4C" w:rsidRPr="00205BAF">
        <w:rPr>
          <w:rFonts w:ascii="Arial" w:hAnsi="Arial" w:cs="Arial"/>
          <w:sz w:val="22"/>
          <w:szCs w:val="22"/>
        </w:rPr>
        <w:t xml:space="preserve"> </w:t>
      </w:r>
      <w:r w:rsidR="003418CA" w:rsidRPr="00205BAF">
        <w:rPr>
          <w:rFonts w:ascii="Arial" w:hAnsi="Arial" w:cs="Arial"/>
          <w:sz w:val="22"/>
          <w:szCs w:val="22"/>
        </w:rPr>
        <w:t>1387, 1317, 1283, 1243, 1084, 1103, 937, 905, 839, 801, 716, 644, 566, 496.</w:t>
      </w:r>
      <w:r w:rsidRPr="00205BAF">
        <w:rPr>
          <w:rFonts w:ascii="Arial" w:hAnsi="Arial" w:cs="Arial"/>
          <w:sz w:val="22"/>
          <w:szCs w:val="22"/>
        </w:rPr>
        <w:t xml:space="preserve"> </w:t>
      </w:r>
      <w:r w:rsidR="007E5224" w:rsidRPr="00205BAF">
        <w:rPr>
          <w:rFonts w:ascii="Arial" w:hAnsi="Arial" w:cs="Arial"/>
          <w:sz w:val="22"/>
          <w:szCs w:val="22"/>
        </w:rPr>
        <w:t xml:space="preserve">Aqueous </w:t>
      </w:r>
      <w:r w:rsidRPr="00205BAF">
        <w:rPr>
          <w:rFonts w:ascii="Arial" w:hAnsi="Arial" w:cs="Arial"/>
          <w:sz w:val="22"/>
          <w:szCs w:val="22"/>
        </w:rPr>
        <w:t xml:space="preserve">GPC showed a </w:t>
      </w:r>
      <w:r w:rsidR="007E5224" w:rsidRPr="00205BAF">
        <w:rPr>
          <w:rFonts w:ascii="Arial" w:hAnsi="Arial" w:cs="Arial"/>
          <w:sz w:val="22"/>
          <w:szCs w:val="22"/>
        </w:rPr>
        <w:t xml:space="preserve">dominant </w:t>
      </w:r>
      <w:r w:rsidRPr="00205BAF">
        <w:rPr>
          <w:rFonts w:ascii="Arial" w:hAnsi="Arial" w:cs="Arial"/>
          <w:sz w:val="22"/>
          <w:szCs w:val="22"/>
        </w:rPr>
        <w:t xml:space="preserve">peak with a shoulder at </w:t>
      </w:r>
      <w:r w:rsidR="007E5224" w:rsidRPr="00205BAF">
        <w:rPr>
          <w:rFonts w:ascii="Arial" w:hAnsi="Arial" w:cs="Arial"/>
          <w:sz w:val="22"/>
          <w:szCs w:val="22"/>
        </w:rPr>
        <w:t xml:space="preserve">lower retention time (so at higher molecular weight), as also observed for related </w:t>
      </w:r>
      <w:r w:rsidR="00DE1CDF" w:rsidRPr="00205BAF">
        <w:rPr>
          <w:rFonts w:ascii="Arial" w:hAnsi="Arial" w:cs="Arial"/>
          <w:sz w:val="22"/>
          <w:szCs w:val="22"/>
        </w:rPr>
        <w:t>PEGylated</w:t>
      </w:r>
      <w:r w:rsidR="007E5224" w:rsidRPr="00205BAF">
        <w:rPr>
          <w:rFonts w:ascii="Arial" w:hAnsi="Arial" w:cs="Arial"/>
          <w:sz w:val="22"/>
          <w:szCs w:val="22"/>
        </w:rPr>
        <w:t xml:space="preserve"> PPI-based materials</w:t>
      </w:r>
      <w:r w:rsidR="006822B3" w:rsidRPr="00205BAF">
        <w:rPr>
          <w:rFonts w:ascii="Arial" w:hAnsi="Arial" w:cs="Arial"/>
          <w:sz w:val="22"/>
          <w:szCs w:val="22"/>
        </w:rPr>
        <w:t xml:space="preserve"> </w:t>
      </w:r>
      <w:r w:rsidR="006822B3" w:rsidRPr="00205BAF">
        <w:rPr>
          <w:rFonts w:ascii="Arial" w:hAnsi="Arial" w:cs="Arial"/>
          <w:sz w:val="22"/>
          <w:szCs w:val="22"/>
        </w:rPr>
        <w:fldChar w:fldCharType="begin"/>
      </w:r>
      <w:r w:rsidR="00C335C6">
        <w:rPr>
          <w:rFonts w:ascii="Arial" w:hAnsi="Arial" w:cs="Arial"/>
          <w:sz w:val="22"/>
          <w:szCs w:val="22"/>
        </w:rPr>
        <w:instrText xml:space="preserve"> ADDIN EN.CITE &lt;EndNote&gt;&lt;Cite&gt;&lt;Author&gt;Tack&lt;/Author&gt;&lt;Year&gt;2006&lt;/Year&gt;&lt;RecNum&gt;58&lt;/RecNum&gt;&lt;DisplayText&gt;(6)&lt;/DisplayText&gt;&lt;record&gt;&lt;rec-number&gt;58&lt;/rec-number&gt;&lt;foreign-keys&gt;&lt;key app="EN" db-id="tfdtwaetttts02e2vfiv5fw90ppxxpepaaxe" timestamp="1510079667"&gt;58&lt;/key&gt;&lt;/foreign-keys&gt;&lt;ref-type name="Journal Article"&gt;17&lt;/ref-type&gt;&lt;contributors&gt;&lt;authors&gt;&lt;author&gt;Tack, F.&lt;/author&gt;&lt;author&gt;Bakker, A.&lt;/author&gt;&lt;author&gt;Maes, S.&lt;/author&gt;&lt;author&gt;Dekeyser, N.&lt;/author&gt;&lt;author&gt;Bruining, M.&lt;/author&gt;&lt;author&gt;Elissen-Roman, C.&lt;/author&gt;&lt;author&gt;Janicot, M.&lt;/author&gt;&lt;author&gt;Brewster, M.&lt;/author&gt;&lt;author&gt;Janssen, H. M.&lt;/author&gt;&lt;author&gt;De Waal, B. F.&lt;/author&gt;&lt;author&gt;Fransen, P. M.&lt;/author&gt;&lt;author&gt;Lou, X.&lt;/author&gt;&lt;author&gt;Meijer, E. W.&lt;/author&gt;&lt;/authors&gt;&lt;/contributors&gt;&lt;auth-address&gt;Erasmus University, Department of Experimental Surgical Oncology, Rotterdam, The Netherlands.&lt;/auth-address&gt;&lt;titles&gt;&lt;title&gt;Modified poly(propylene imine) dendrimers as effective transfection agents for catalytic DNA enzymes (DNAzymes)&lt;/title&gt;&lt;secondary-title&gt;J Drug Target&lt;/secondary-title&gt;&lt;alt-title&gt;Journal of drug targeting&lt;/alt-title&gt;&lt;/titles&gt;&lt;periodical&gt;&lt;full-title&gt;Journal of Drug Targeting&lt;/full-title&gt;&lt;abbr-1&gt;J. Drug Target.&lt;/abbr-1&gt;&lt;abbr-2&gt;J Drug Target&lt;/abbr-2&gt;&lt;/periodical&gt;&lt;alt-periodical&gt;&lt;full-title&gt;Journal of Drug Targeting&lt;/full-title&gt;&lt;abbr-1&gt;J. Drug Target.&lt;/abbr-1&gt;&lt;abbr-2&gt;J Drug Target&lt;/abbr-2&gt;&lt;/alt-periodical&gt;&lt;pages&gt;69-86&lt;/pages&gt;&lt;volume&gt;14&lt;/volume&gt;&lt;number&gt;2&lt;/number&gt;&lt;edition&gt;2006/04/13&lt;/edition&gt;&lt;dates&gt;&lt;year&gt;2006&lt;/year&gt;&lt;pub-dates&gt;&lt;date&gt;Feb&lt;/date&gt;&lt;/pub-dates&gt;&lt;/dates&gt;&lt;isbn&gt;1061-186X (Print)&amp;#xD;1026-7158 (Linking)&lt;/isbn&gt;&lt;accession-num&gt;16608734&lt;/accession-num&gt;&lt;urls&gt;&lt;related-urls&gt;&lt;url&gt;http://www.ncbi.nlm.nih.gov/pubmed/16608734&lt;/url&gt;&lt;/related-urls&gt;&lt;/urls&gt;&lt;electronic-resource-num&gt;10.1080/10611860600635665&lt;/electronic-resource-num&gt;&lt;language&gt;eng&lt;/language&gt;&lt;/record&gt;&lt;/Cite&gt;&lt;/EndNote&gt;</w:instrText>
      </w:r>
      <w:r w:rsidR="006822B3" w:rsidRPr="00205BAF">
        <w:rPr>
          <w:rFonts w:ascii="Arial" w:hAnsi="Arial" w:cs="Arial"/>
          <w:sz w:val="22"/>
          <w:szCs w:val="22"/>
        </w:rPr>
        <w:fldChar w:fldCharType="separate"/>
      </w:r>
      <w:r w:rsidR="00205BAF" w:rsidRPr="00205BAF">
        <w:rPr>
          <w:rFonts w:ascii="Arial" w:hAnsi="Arial" w:cs="Arial"/>
          <w:noProof/>
          <w:sz w:val="22"/>
          <w:szCs w:val="22"/>
        </w:rPr>
        <w:t>(</w:t>
      </w:r>
      <w:hyperlink w:anchor="_ENREF_6" w:tooltip="Tack, 2006 #58" w:history="1">
        <w:r w:rsidR="00D36EBC" w:rsidRPr="00205BAF">
          <w:rPr>
            <w:rFonts w:ascii="Arial" w:hAnsi="Arial" w:cs="Arial"/>
            <w:noProof/>
            <w:sz w:val="22"/>
            <w:szCs w:val="22"/>
          </w:rPr>
          <w:t>6</w:t>
        </w:r>
      </w:hyperlink>
      <w:r w:rsidR="00205BAF" w:rsidRPr="00205BAF">
        <w:rPr>
          <w:rFonts w:ascii="Arial" w:hAnsi="Arial" w:cs="Arial"/>
          <w:noProof/>
          <w:sz w:val="22"/>
          <w:szCs w:val="22"/>
        </w:rPr>
        <w:t>)</w:t>
      </w:r>
      <w:r w:rsidR="006822B3" w:rsidRPr="00205BAF">
        <w:rPr>
          <w:rFonts w:ascii="Arial" w:hAnsi="Arial" w:cs="Arial"/>
          <w:sz w:val="22"/>
          <w:szCs w:val="22"/>
        </w:rPr>
        <w:fldChar w:fldCharType="end"/>
      </w:r>
      <w:r w:rsidR="00AF0F01" w:rsidRPr="00205BAF">
        <w:rPr>
          <w:rFonts w:ascii="Arial" w:hAnsi="Arial" w:cs="Arial"/>
          <w:sz w:val="22"/>
          <w:szCs w:val="22"/>
        </w:rPr>
        <w:t xml:space="preserve"> (S</w:t>
      </w:r>
      <w:r w:rsidR="007E0085">
        <w:rPr>
          <w:rFonts w:ascii="Arial" w:hAnsi="Arial" w:cs="Arial"/>
          <w:sz w:val="22"/>
          <w:szCs w:val="22"/>
        </w:rPr>
        <w:t>upplementary</w:t>
      </w:r>
      <w:r w:rsidR="00AF0F01" w:rsidRPr="00205BAF">
        <w:rPr>
          <w:rFonts w:ascii="Arial" w:hAnsi="Arial" w:cs="Arial"/>
          <w:sz w:val="22"/>
          <w:szCs w:val="22"/>
        </w:rPr>
        <w:t xml:space="preserve"> Figure </w:t>
      </w:r>
      <w:r w:rsidR="007E0085">
        <w:rPr>
          <w:rFonts w:ascii="Arial" w:hAnsi="Arial" w:cs="Arial"/>
          <w:sz w:val="22"/>
          <w:szCs w:val="22"/>
        </w:rPr>
        <w:t>S</w:t>
      </w:r>
      <w:r w:rsidR="00C202C7" w:rsidRPr="00205BAF">
        <w:rPr>
          <w:rFonts w:ascii="Arial" w:hAnsi="Arial" w:cs="Arial"/>
          <w:sz w:val="22"/>
          <w:szCs w:val="22"/>
        </w:rPr>
        <w:t>3</w:t>
      </w:r>
      <w:r w:rsidR="00AF0F01" w:rsidRPr="00205BAF">
        <w:rPr>
          <w:rFonts w:ascii="Arial" w:hAnsi="Arial" w:cs="Arial"/>
          <w:sz w:val="22"/>
          <w:szCs w:val="22"/>
        </w:rPr>
        <w:t>)</w:t>
      </w:r>
      <w:r w:rsidR="000E59E6" w:rsidRPr="00205BAF">
        <w:rPr>
          <w:rFonts w:ascii="Arial" w:hAnsi="Arial" w:cs="Arial"/>
          <w:sz w:val="22"/>
          <w:szCs w:val="22"/>
        </w:rPr>
        <w:t>.</w:t>
      </w:r>
      <w:r w:rsidRPr="00205BAF">
        <w:rPr>
          <w:rFonts w:ascii="Arial" w:hAnsi="Arial" w:cs="Arial"/>
          <w:sz w:val="22"/>
          <w:szCs w:val="22"/>
        </w:rPr>
        <w:t xml:space="preserve"> </w:t>
      </w:r>
      <w:r w:rsidR="00A91FC2" w:rsidRPr="00205BAF">
        <w:rPr>
          <w:rFonts w:ascii="Arial" w:hAnsi="Arial" w:cs="Arial"/>
          <w:sz w:val="22"/>
          <w:szCs w:val="22"/>
        </w:rPr>
        <w:t xml:space="preserve">ICP-MS </w:t>
      </w:r>
      <w:proofErr w:type="spellStart"/>
      <w:r w:rsidR="00A91FC2" w:rsidRPr="00205BAF">
        <w:rPr>
          <w:rFonts w:ascii="Arial" w:hAnsi="Arial" w:cs="Arial"/>
          <w:sz w:val="22"/>
          <w:szCs w:val="22"/>
        </w:rPr>
        <w:t>Gd</w:t>
      </w:r>
      <w:proofErr w:type="spellEnd"/>
      <w:r w:rsidR="00A91FC2" w:rsidRPr="00205BAF">
        <w:rPr>
          <w:rFonts w:ascii="Arial" w:hAnsi="Arial" w:cs="Arial"/>
          <w:sz w:val="22"/>
          <w:szCs w:val="22"/>
        </w:rPr>
        <w:t xml:space="preserve">: </w:t>
      </w:r>
      <w:proofErr w:type="spellStart"/>
      <w:r w:rsidR="00A91FC2" w:rsidRPr="00205BAF">
        <w:rPr>
          <w:rFonts w:ascii="Arial" w:hAnsi="Arial" w:cs="Arial"/>
          <w:sz w:val="22"/>
          <w:szCs w:val="22"/>
        </w:rPr>
        <w:t>calcd</w:t>
      </w:r>
      <w:proofErr w:type="spellEnd"/>
      <w:r w:rsidR="00A91FC2" w:rsidRPr="00205BAF">
        <w:rPr>
          <w:rFonts w:ascii="Arial" w:hAnsi="Arial" w:cs="Arial"/>
          <w:sz w:val="22"/>
          <w:szCs w:val="22"/>
        </w:rPr>
        <w:t xml:space="preserve"> </w:t>
      </w:r>
      <w:proofErr w:type="spellStart"/>
      <w:r w:rsidR="00A91FC2" w:rsidRPr="00205BAF">
        <w:rPr>
          <w:rFonts w:ascii="Arial" w:hAnsi="Arial" w:cs="Arial"/>
          <w:sz w:val="22"/>
          <w:szCs w:val="22"/>
        </w:rPr>
        <w:t>wt</w:t>
      </w:r>
      <w:proofErr w:type="spellEnd"/>
      <w:r w:rsidR="00A91FC2" w:rsidRPr="00205BAF">
        <w:rPr>
          <w:rFonts w:ascii="Arial" w:hAnsi="Arial" w:cs="Arial"/>
          <w:sz w:val="22"/>
          <w:szCs w:val="22"/>
        </w:rPr>
        <w:t xml:space="preserve">%= </w:t>
      </w:r>
      <w:r w:rsidR="001D3D70" w:rsidRPr="00205BAF">
        <w:rPr>
          <w:rFonts w:ascii="Arial" w:hAnsi="Arial" w:cs="Arial"/>
          <w:sz w:val="22"/>
          <w:szCs w:val="22"/>
        </w:rPr>
        <w:t>17.2</w:t>
      </w:r>
      <w:r w:rsidR="00A91FC2" w:rsidRPr="00205BAF">
        <w:rPr>
          <w:rFonts w:ascii="Arial" w:hAnsi="Arial" w:cs="Arial"/>
          <w:sz w:val="22"/>
          <w:szCs w:val="22"/>
        </w:rPr>
        <w:t xml:space="preserve">%, found </w:t>
      </w:r>
      <w:proofErr w:type="spellStart"/>
      <w:r w:rsidR="00A91FC2" w:rsidRPr="00205BAF">
        <w:rPr>
          <w:rFonts w:ascii="Arial" w:hAnsi="Arial" w:cs="Arial"/>
          <w:sz w:val="22"/>
          <w:szCs w:val="22"/>
        </w:rPr>
        <w:t>wt</w:t>
      </w:r>
      <w:proofErr w:type="spellEnd"/>
      <w:r w:rsidR="00A91FC2" w:rsidRPr="00205BAF">
        <w:rPr>
          <w:rFonts w:ascii="Arial" w:hAnsi="Arial" w:cs="Arial"/>
          <w:sz w:val="22"/>
          <w:szCs w:val="22"/>
        </w:rPr>
        <w:t xml:space="preserve">% = </w:t>
      </w:r>
      <w:r w:rsidR="001D3D70" w:rsidRPr="00205BAF">
        <w:rPr>
          <w:rFonts w:ascii="Arial" w:hAnsi="Arial" w:cs="Arial"/>
          <w:sz w:val="22"/>
          <w:szCs w:val="22"/>
        </w:rPr>
        <w:t>14.</w:t>
      </w:r>
      <w:r w:rsidR="00BB1407" w:rsidRPr="00205BAF">
        <w:rPr>
          <w:rFonts w:ascii="Arial" w:hAnsi="Arial" w:cs="Arial"/>
          <w:sz w:val="22"/>
          <w:szCs w:val="22"/>
        </w:rPr>
        <w:t>8</w:t>
      </w:r>
      <w:r w:rsidR="00A91FC2" w:rsidRPr="00205BAF">
        <w:rPr>
          <w:rFonts w:ascii="Arial" w:hAnsi="Arial" w:cs="Arial"/>
          <w:sz w:val="22"/>
          <w:szCs w:val="22"/>
        </w:rPr>
        <w:t>%.</w:t>
      </w:r>
    </w:p>
    <w:p w14:paraId="6888328E" w14:textId="77777777" w:rsidR="00FB4516" w:rsidRPr="00205BAF" w:rsidRDefault="00FB4516" w:rsidP="0063506A">
      <w:pPr>
        <w:spacing w:line="276" w:lineRule="auto"/>
        <w:jc w:val="both"/>
        <w:rPr>
          <w:rFonts w:ascii="Arial" w:hAnsi="Arial" w:cs="Arial"/>
          <w:sz w:val="22"/>
          <w:szCs w:val="22"/>
        </w:rPr>
      </w:pPr>
    </w:p>
    <w:p w14:paraId="4C0851CB" w14:textId="69E59E55" w:rsidR="004D4665" w:rsidRPr="00205BAF" w:rsidRDefault="00FB5057" w:rsidP="0063506A">
      <w:pPr>
        <w:spacing w:line="276" w:lineRule="auto"/>
        <w:jc w:val="both"/>
        <w:rPr>
          <w:rFonts w:ascii="Arial" w:hAnsi="Arial" w:cs="Arial"/>
          <w:sz w:val="22"/>
          <w:szCs w:val="22"/>
        </w:rPr>
      </w:pPr>
      <w:r w:rsidRPr="00205BAF">
        <w:rPr>
          <w:rFonts w:ascii="Arial" w:hAnsi="Arial" w:cs="Arial"/>
          <w:sz w:val="22"/>
          <w:szCs w:val="22"/>
        </w:rPr>
        <w:t xml:space="preserve">A similar procedure </w:t>
      </w:r>
      <w:r w:rsidR="00FF5F9F" w:rsidRPr="00205BAF">
        <w:rPr>
          <w:rFonts w:ascii="Arial" w:hAnsi="Arial" w:cs="Arial"/>
          <w:sz w:val="22"/>
          <w:szCs w:val="22"/>
        </w:rPr>
        <w:t xml:space="preserve">as </w:t>
      </w:r>
      <w:r w:rsidR="00682BD8" w:rsidRPr="00205BAF">
        <w:rPr>
          <w:rFonts w:ascii="Arial" w:hAnsi="Arial" w:cs="Arial"/>
          <w:sz w:val="22"/>
          <w:szCs w:val="22"/>
        </w:rPr>
        <w:t xml:space="preserve">described above for the </w:t>
      </w:r>
      <w:r w:rsidR="00FF5F9F" w:rsidRPr="00205BAF">
        <w:rPr>
          <w:rFonts w:ascii="Arial" w:hAnsi="Arial" w:cs="Arial"/>
          <w:b/>
          <w:sz w:val="22"/>
          <w:szCs w:val="22"/>
        </w:rPr>
        <w:t>G2</w:t>
      </w:r>
      <w:r w:rsidR="00FF5F9F" w:rsidRPr="00205BAF">
        <w:rPr>
          <w:rFonts w:ascii="Arial" w:hAnsi="Arial" w:cs="Arial"/>
          <w:sz w:val="22"/>
          <w:szCs w:val="22"/>
        </w:rPr>
        <w:t xml:space="preserve"> </w:t>
      </w:r>
      <w:r w:rsidR="00682BD8" w:rsidRPr="00205BAF">
        <w:rPr>
          <w:rFonts w:ascii="Arial" w:hAnsi="Arial" w:cs="Arial"/>
          <w:sz w:val="22"/>
          <w:szCs w:val="22"/>
        </w:rPr>
        <w:t xml:space="preserve">dendrimer </w:t>
      </w:r>
      <w:r w:rsidRPr="00205BAF">
        <w:rPr>
          <w:rFonts w:ascii="Arial" w:hAnsi="Arial" w:cs="Arial"/>
          <w:sz w:val="22"/>
          <w:szCs w:val="22"/>
        </w:rPr>
        <w:t xml:space="preserve">was followed for the synthesis of the </w:t>
      </w:r>
      <w:r w:rsidRPr="00205BAF">
        <w:rPr>
          <w:rFonts w:ascii="Arial" w:hAnsi="Arial" w:cs="Arial"/>
          <w:b/>
          <w:sz w:val="22"/>
          <w:szCs w:val="22"/>
        </w:rPr>
        <w:t>G5</w:t>
      </w:r>
      <w:r w:rsidRPr="00205BAF">
        <w:rPr>
          <w:rFonts w:ascii="Arial" w:hAnsi="Arial" w:cs="Arial"/>
          <w:sz w:val="22"/>
          <w:szCs w:val="22"/>
        </w:rPr>
        <w:t xml:space="preserve"> </w:t>
      </w:r>
      <w:r w:rsidR="00FF5F9F" w:rsidRPr="00205BAF">
        <w:rPr>
          <w:rFonts w:ascii="Arial" w:hAnsi="Arial" w:cs="Arial"/>
          <w:sz w:val="22"/>
          <w:szCs w:val="22"/>
        </w:rPr>
        <w:t>product</w:t>
      </w:r>
      <w:r w:rsidRPr="00205BAF">
        <w:rPr>
          <w:rFonts w:ascii="Arial" w:hAnsi="Arial" w:cs="Arial"/>
          <w:sz w:val="22"/>
          <w:szCs w:val="22"/>
        </w:rPr>
        <w:t>.</w:t>
      </w:r>
      <w:r w:rsidR="00BB2EE0" w:rsidRPr="00205BAF">
        <w:rPr>
          <w:rFonts w:ascii="Arial" w:hAnsi="Arial" w:cs="Arial"/>
          <w:sz w:val="22"/>
          <w:szCs w:val="22"/>
        </w:rPr>
        <w:t xml:space="preserve"> </w:t>
      </w:r>
    </w:p>
    <w:p w14:paraId="7636BB46" w14:textId="77777777" w:rsidR="00FB5057" w:rsidRPr="00205BAF" w:rsidRDefault="00FB5057" w:rsidP="0063506A">
      <w:pPr>
        <w:spacing w:line="276" w:lineRule="auto"/>
        <w:jc w:val="both"/>
        <w:rPr>
          <w:rFonts w:ascii="Arial" w:hAnsi="Arial" w:cs="Arial"/>
          <w:sz w:val="22"/>
          <w:szCs w:val="22"/>
        </w:rPr>
      </w:pPr>
    </w:p>
    <w:p w14:paraId="2CBB672A" w14:textId="77777777" w:rsidR="0063506A" w:rsidRPr="00205BAF" w:rsidRDefault="0063506A" w:rsidP="0063506A">
      <w:pPr>
        <w:spacing w:line="276" w:lineRule="auto"/>
        <w:jc w:val="both"/>
        <w:rPr>
          <w:rFonts w:ascii="Arial" w:hAnsi="Arial" w:cs="Arial"/>
          <w:i/>
          <w:iCs/>
          <w:sz w:val="22"/>
          <w:szCs w:val="22"/>
        </w:rPr>
      </w:pPr>
    </w:p>
    <w:p w14:paraId="2C717E1E" w14:textId="77777777" w:rsidR="00FB5057" w:rsidRPr="00205BAF" w:rsidRDefault="00FB5057" w:rsidP="0063506A">
      <w:pPr>
        <w:spacing w:line="276" w:lineRule="auto"/>
        <w:jc w:val="both"/>
        <w:rPr>
          <w:rFonts w:ascii="Arial" w:hAnsi="Arial" w:cs="Arial"/>
          <w:i/>
          <w:iCs/>
          <w:sz w:val="22"/>
          <w:szCs w:val="22"/>
        </w:rPr>
      </w:pPr>
      <w:r w:rsidRPr="00205BAF">
        <w:rPr>
          <w:rFonts w:ascii="Arial" w:hAnsi="Arial" w:cs="Arial"/>
          <w:i/>
          <w:iCs/>
          <w:sz w:val="22"/>
          <w:szCs w:val="22"/>
        </w:rPr>
        <w:t>G5</w:t>
      </w:r>
      <w:r w:rsidR="0054602C" w:rsidRPr="00205BAF">
        <w:rPr>
          <w:rFonts w:ascii="Arial" w:hAnsi="Arial" w:cs="Arial"/>
          <w:i/>
          <w:iCs/>
          <w:sz w:val="22"/>
          <w:szCs w:val="22"/>
        </w:rPr>
        <w:t>-</w:t>
      </w:r>
      <w:r w:rsidRPr="00205BAF">
        <w:rPr>
          <w:rFonts w:ascii="Arial" w:hAnsi="Arial" w:cs="Arial"/>
          <w:i/>
          <w:iCs/>
          <w:sz w:val="22"/>
          <w:szCs w:val="22"/>
        </w:rPr>
        <w:t>PPI</w:t>
      </w:r>
      <w:proofErr w:type="gramStart"/>
      <w:r w:rsidR="0054602C" w:rsidRPr="00205BAF">
        <w:rPr>
          <w:rFonts w:ascii="Arial" w:hAnsi="Arial" w:cs="Arial"/>
          <w:i/>
          <w:iCs/>
          <w:sz w:val="22"/>
          <w:szCs w:val="22"/>
        </w:rPr>
        <w:t>-</w:t>
      </w:r>
      <w:r w:rsidRPr="00205BAF">
        <w:rPr>
          <w:rFonts w:ascii="Arial" w:hAnsi="Arial" w:cs="Arial"/>
          <w:i/>
          <w:iCs/>
          <w:sz w:val="22"/>
          <w:szCs w:val="22"/>
        </w:rPr>
        <w:t>(</w:t>
      </w:r>
      <w:proofErr w:type="gramEnd"/>
      <w:r w:rsidRPr="00205BAF">
        <w:rPr>
          <w:rFonts w:ascii="Arial" w:hAnsi="Arial" w:cs="Arial"/>
          <w:i/>
          <w:iCs/>
          <w:sz w:val="22"/>
          <w:szCs w:val="22"/>
        </w:rPr>
        <w:t>PEG</w:t>
      </w:r>
      <w:r w:rsidR="0054602C" w:rsidRPr="00205BAF">
        <w:rPr>
          <w:rFonts w:ascii="Arial" w:hAnsi="Arial" w:cs="Arial"/>
          <w:i/>
          <w:iCs/>
          <w:sz w:val="22"/>
          <w:szCs w:val="22"/>
          <w:vertAlign w:val="subscript"/>
        </w:rPr>
        <w:t>6</w:t>
      </w:r>
      <w:r w:rsidRPr="00205BAF">
        <w:rPr>
          <w:rFonts w:ascii="Arial" w:hAnsi="Arial" w:cs="Arial"/>
          <w:i/>
          <w:iCs/>
          <w:sz w:val="22"/>
          <w:szCs w:val="22"/>
        </w:rPr>
        <w:t>-NHBoc)</w:t>
      </w:r>
      <w:r w:rsidRPr="00205BAF">
        <w:rPr>
          <w:rFonts w:ascii="Arial" w:hAnsi="Arial" w:cs="Arial"/>
          <w:i/>
          <w:iCs/>
          <w:sz w:val="22"/>
          <w:szCs w:val="22"/>
          <w:vertAlign w:val="subscript"/>
        </w:rPr>
        <w:t>64</w:t>
      </w:r>
      <w:r w:rsidR="005E4C1B" w:rsidRPr="00205BAF">
        <w:rPr>
          <w:rFonts w:ascii="Arial" w:hAnsi="Arial" w:cs="Arial"/>
          <w:i/>
          <w:iCs/>
          <w:sz w:val="22"/>
          <w:szCs w:val="22"/>
        </w:rPr>
        <w:t xml:space="preserve"> (</w:t>
      </w:r>
      <w:r w:rsidR="005E4C1B" w:rsidRPr="00205BAF">
        <w:rPr>
          <w:rFonts w:ascii="Arial" w:hAnsi="Arial" w:cs="Arial"/>
          <w:b/>
          <w:i/>
          <w:iCs/>
          <w:sz w:val="22"/>
          <w:szCs w:val="22"/>
        </w:rPr>
        <w:t>3</w:t>
      </w:r>
      <w:r w:rsidR="005E4C1B" w:rsidRPr="00205BAF">
        <w:rPr>
          <w:rFonts w:ascii="Arial" w:hAnsi="Arial" w:cs="Arial"/>
          <w:i/>
          <w:iCs/>
          <w:sz w:val="22"/>
          <w:szCs w:val="22"/>
        </w:rPr>
        <w:t>)</w:t>
      </w:r>
    </w:p>
    <w:p w14:paraId="18FFFFCB" w14:textId="6D781D63" w:rsidR="00FB5057" w:rsidRPr="00205BAF" w:rsidRDefault="00FB5057" w:rsidP="0063506A">
      <w:pPr>
        <w:spacing w:line="276" w:lineRule="auto"/>
        <w:jc w:val="both"/>
        <w:rPr>
          <w:rFonts w:ascii="Arial" w:hAnsi="Arial" w:cs="Arial"/>
          <w:sz w:val="22"/>
          <w:szCs w:val="22"/>
          <w:vertAlign w:val="superscript"/>
        </w:rPr>
      </w:pPr>
      <w:r w:rsidRPr="00205BAF">
        <w:rPr>
          <w:rFonts w:ascii="Arial" w:hAnsi="Arial" w:cs="Arial"/>
          <w:sz w:val="22"/>
          <w:szCs w:val="22"/>
        </w:rPr>
        <w:t xml:space="preserve">Yield: </w:t>
      </w:r>
      <w:r w:rsidR="00437AA9" w:rsidRPr="00205BAF">
        <w:rPr>
          <w:rFonts w:ascii="Arial" w:hAnsi="Arial" w:cs="Arial"/>
          <w:sz w:val="22"/>
          <w:szCs w:val="22"/>
        </w:rPr>
        <w:t>355</w:t>
      </w:r>
      <w:r w:rsidRPr="00205BAF">
        <w:rPr>
          <w:rFonts w:ascii="Arial" w:hAnsi="Arial" w:cs="Arial"/>
          <w:sz w:val="22"/>
          <w:szCs w:val="22"/>
        </w:rPr>
        <w:t xml:space="preserve"> mg (100%) as a yellowish oil.</w:t>
      </w:r>
      <w:r w:rsidRPr="00205BAF">
        <w:rPr>
          <w:rFonts w:ascii="Arial" w:hAnsi="Arial" w:cs="Arial"/>
          <w:sz w:val="22"/>
          <w:szCs w:val="22"/>
          <w:vertAlign w:val="superscript"/>
        </w:rPr>
        <w:t xml:space="preserve"> 1</w:t>
      </w:r>
      <w:r w:rsidRPr="00205BAF">
        <w:rPr>
          <w:rFonts w:ascii="Arial" w:hAnsi="Arial" w:cs="Arial"/>
          <w:sz w:val="22"/>
          <w:szCs w:val="22"/>
        </w:rPr>
        <w:t>H-NMR</w:t>
      </w:r>
      <w:r w:rsidR="001E1E4C" w:rsidRPr="00205BAF">
        <w:rPr>
          <w:rFonts w:ascii="Arial" w:hAnsi="Arial" w:cs="Arial"/>
          <w:sz w:val="22"/>
          <w:szCs w:val="22"/>
        </w:rPr>
        <w:t xml:space="preserve"> (CD</w:t>
      </w:r>
      <w:r w:rsidR="001E1E4C" w:rsidRPr="00205BAF">
        <w:rPr>
          <w:rFonts w:ascii="Arial" w:hAnsi="Arial" w:cs="Arial"/>
          <w:sz w:val="22"/>
          <w:szCs w:val="22"/>
          <w:vertAlign w:val="subscript"/>
        </w:rPr>
        <w:t>3</w:t>
      </w:r>
      <w:r w:rsidR="001E1E4C" w:rsidRPr="00205BAF">
        <w:rPr>
          <w:rFonts w:ascii="Arial" w:hAnsi="Arial" w:cs="Arial"/>
          <w:sz w:val="22"/>
          <w:szCs w:val="22"/>
        </w:rPr>
        <w:t>OD)</w:t>
      </w:r>
      <w:r w:rsidRPr="00205BAF">
        <w:rPr>
          <w:rFonts w:ascii="Arial" w:hAnsi="Arial" w:cs="Arial"/>
          <w:sz w:val="22"/>
          <w:szCs w:val="22"/>
        </w:rPr>
        <w:t xml:space="preserve">: </w:t>
      </w:r>
      <w:r w:rsidRPr="00205BAF">
        <w:rPr>
          <w:rFonts w:ascii="Arial" w:hAnsi="Arial" w:cs="Arial"/>
          <w:i/>
          <w:sz w:val="22"/>
          <w:szCs w:val="22"/>
        </w:rPr>
        <w:t>δ</w:t>
      </w:r>
      <w:r w:rsidRPr="00205BAF">
        <w:rPr>
          <w:rFonts w:ascii="Arial" w:hAnsi="Arial" w:cs="Arial"/>
          <w:sz w:val="22"/>
          <w:szCs w:val="22"/>
        </w:rPr>
        <w:t xml:space="preserve"> = 7.32 (t, 64H, N</w:t>
      </w:r>
      <w:r w:rsidRPr="00205BAF">
        <w:rPr>
          <w:rFonts w:ascii="Arial" w:hAnsi="Arial" w:cs="Arial"/>
          <w:i/>
          <w:sz w:val="22"/>
          <w:szCs w:val="22"/>
        </w:rPr>
        <w:t>H</w:t>
      </w:r>
      <w:r w:rsidRPr="00205BAF">
        <w:rPr>
          <w:rFonts w:ascii="Arial" w:hAnsi="Arial" w:cs="Arial"/>
          <w:sz w:val="22"/>
          <w:szCs w:val="22"/>
        </w:rPr>
        <w:t>COCH</w:t>
      </w:r>
      <w:r w:rsidRPr="00205BAF">
        <w:rPr>
          <w:rFonts w:ascii="Arial" w:hAnsi="Arial" w:cs="Arial"/>
          <w:sz w:val="22"/>
          <w:szCs w:val="22"/>
          <w:vertAlign w:val="subscript"/>
        </w:rPr>
        <w:t>2</w:t>
      </w:r>
      <w:r w:rsidRPr="00205BAF">
        <w:rPr>
          <w:rFonts w:ascii="Arial" w:hAnsi="Arial" w:cs="Arial"/>
          <w:sz w:val="22"/>
          <w:szCs w:val="22"/>
        </w:rPr>
        <w:t>), 5.22 (</w:t>
      </w:r>
      <w:proofErr w:type="spellStart"/>
      <w:r w:rsidRPr="00205BAF">
        <w:rPr>
          <w:rFonts w:ascii="Arial" w:hAnsi="Arial" w:cs="Arial"/>
          <w:sz w:val="22"/>
          <w:szCs w:val="22"/>
        </w:rPr>
        <w:t>br</w:t>
      </w:r>
      <w:proofErr w:type="spellEnd"/>
      <w:r w:rsidRPr="00205BAF">
        <w:rPr>
          <w:rFonts w:ascii="Arial" w:hAnsi="Arial" w:cs="Arial"/>
          <w:sz w:val="22"/>
          <w:szCs w:val="22"/>
        </w:rPr>
        <w:t>, 64H, N</w:t>
      </w:r>
      <w:r w:rsidRPr="00205BAF">
        <w:rPr>
          <w:rFonts w:ascii="Arial" w:hAnsi="Arial" w:cs="Arial"/>
          <w:i/>
          <w:sz w:val="22"/>
          <w:szCs w:val="22"/>
        </w:rPr>
        <w:t>H</w:t>
      </w:r>
      <w:r w:rsidRPr="00205BAF">
        <w:rPr>
          <w:rFonts w:ascii="Arial" w:hAnsi="Arial" w:cs="Arial"/>
          <w:sz w:val="22"/>
          <w:szCs w:val="22"/>
        </w:rPr>
        <w:t>COO), 3.96 (s, 128H, COC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 3.72-3.56 (m, 1152H,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O), 3.52 (t, 128H,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O), 3.28 (q, 128H,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NH), 2.42 (m, 372H,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 1.70-1.50 (m, 252H,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w:t>
      </w:r>
      <w:r w:rsidR="00B73012" w:rsidRPr="00205BAF">
        <w:rPr>
          <w:rFonts w:ascii="Arial" w:hAnsi="Arial" w:cs="Arial"/>
          <w:sz w:val="22"/>
          <w:szCs w:val="22"/>
        </w:rPr>
        <w:t xml:space="preserve"> </w:t>
      </w:r>
      <w:r w:rsidRPr="00205BAF">
        <w:rPr>
          <w:rFonts w:ascii="Arial" w:hAnsi="Arial" w:cs="Arial"/>
          <w:sz w:val="22"/>
          <w:szCs w:val="22"/>
        </w:rPr>
        <w:t>, 1.43 (s, 576H, C(C</w:t>
      </w:r>
      <w:r w:rsidRPr="00205BAF">
        <w:rPr>
          <w:rFonts w:ascii="Arial" w:hAnsi="Arial" w:cs="Arial"/>
          <w:i/>
          <w:sz w:val="22"/>
          <w:szCs w:val="22"/>
        </w:rPr>
        <w:t>H</w:t>
      </w:r>
      <w:r w:rsidRPr="00205BAF">
        <w:rPr>
          <w:rFonts w:ascii="Arial" w:hAnsi="Arial" w:cs="Arial"/>
          <w:sz w:val="22"/>
          <w:szCs w:val="22"/>
          <w:vertAlign w:val="subscript"/>
        </w:rPr>
        <w:t>3</w:t>
      </w:r>
      <w:r w:rsidRPr="00205BAF">
        <w:rPr>
          <w:rFonts w:ascii="Arial" w:hAnsi="Arial" w:cs="Arial"/>
          <w:sz w:val="22"/>
          <w:szCs w:val="22"/>
        </w:rPr>
        <w:t>)</w:t>
      </w:r>
      <w:r w:rsidRPr="00205BAF">
        <w:rPr>
          <w:rFonts w:ascii="Arial" w:hAnsi="Arial" w:cs="Arial"/>
          <w:sz w:val="22"/>
          <w:szCs w:val="22"/>
          <w:vertAlign w:val="subscript"/>
        </w:rPr>
        <w:t>3</w:t>
      </w:r>
      <w:r w:rsidRPr="00205BAF">
        <w:rPr>
          <w:rFonts w:ascii="Arial" w:hAnsi="Arial" w:cs="Arial"/>
          <w:sz w:val="22"/>
          <w:szCs w:val="22"/>
        </w:rPr>
        <w:t xml:space="preserve">). </w:t>
      </w:r>
      <w:r w:rsidRPr="00205BAF">
        <w:rPr>
          <w:rFonts w:ascii="Arial" w:hAnsi="Arial" w:cs="Arial"/>
          <w:sz w:val="22"/>
          <w:szCs w:val="22"/>
          <w:vertAlign w:val="superscript"/>
        </w:rPr>
        <w:t>13</w:t>
      </w:r>
      <w:r w:rsidRPr="00205BAF">
        <w:rPr>
          <w:rFonts w:ascii="Arial" w:hAnsi="Arial" w:cs="Arial"/>
          <w:sz w:val="22"/>
          <w:szCs w:val="22"/>
        </w:rPr>
        <w:t>C-NMR</w:t>
      </w:r>
      <w:r w:rsidR="001E1E4C" w:rsidRPr="00205BAF">
        <w:rPr>
          <w:rFonts w:ascii="Arial" w:hAnsi="Arial" w:cs="Arial"/>
          <w:sz w:val="22"/>
          <w:szCs w:val="22"/>
        </w:rPr>
        <w:t xml:space="preserve"> (CD</w:t>
      </w:r>
      <w:r w:rsidR="001E1E4C" w:rsidRPr="00205BAF">
        <w:rPr>
          <w:rFonts w:ascii="Arial" w:hAnsi="Arial" w:cs="Arial"/>
          <w:sz w:val="22"/>
          <w:szCs w:val="22"/>
          <w:vertAlign w:val="subscript"/>
        </w:rPr>
        <w:t>3</w:t>
      </w:r>
      <w:r w:rsidR="001E1E4C" w:rsidRPr="00205BAF">
        <w:rPr>
          <w:rFonts w:ascii="Arial" w:hAnsi="Arial" w:cs="Arial"/>
          <w:sz w:val="22"/>
          <w:szCs w:val="22"/>
        </w:rPr>
        <w:t>OD)</w:t>
      </w:r>
      <w:r w:rsidRPr="00205BAF">
        <w:rPr>
          <w:rFonts w:ascii="Arial" w:hAnsi="Arial" w:cs="Arial"/>
          <w:sz w:val="22"/>
          <w:szCs w:val="22"/>
        </w:rPr>
        <w:t xml:space="preserve">: </w:t>
      </w:r>
      <w:r w:rsidRPr="00205BAF">
        <w:rPr>
          <w:rFonts w:ascii="Arial" w:hAnsi="Arial" w:cs="Arial"/>
          <w:i/>
          <w:sz w:val="22"/>
          <w:szCs w:val="22"/>
        </w:rPr>
        <w:t>δ</w:t>
      </w:r>
      <w:r w:rsidRPr="00205BAF">
        <w:rPr>
          <w:rFonts w:ascii="Arial" w:hAnsi="Arial" w:cs="Arial"/>
          <w:sz w:val="22"/>
          <w:szCs w:val="22"/>
        </w:rPr>
        <w:t xml:space="preserve"> = 169.8, 156.0, 78.9, 70.7, 70.5, 70.4, 70.2, 70.14, 70.08, 52.3, 51.8, 51.4, 40.2, 37.3, 28.4, 26.9, 23.9. FT-IR (ATR): </w:t>
      </w:r>
      <w:r w:rsidRPr="00205BAF">
        <w:rPr>
          <w:rFonts w:ascii="Arial" w:hAnsi="Arial" w:cs="Arial"/>
          <w:i/>
          <w:sz w:val="22"/>
          <w:szCs w:val="22"/>
        </w:rPr>
        <w:t>υ</w:t>
      </w:r>
      <w:r w:rsidRPr="00205BAF">
        <w:rPr>
          <w:rFonts w:ascii="Arial" w:hAnsi="Arial" w:cs="Arial"/>
          <w:sz w:val="22"/>
          <w:szCs w:val="22"/>
        </w:rPr>
        <w:t xml:space="preserve"> (cm</w:t>
      </w:r>
      <w:r w:rsidRPr="00205BAF">
        <w:rPr>
          <w:rFonts w:ascii="Arial" w:hAnsi="Arial" w:cs="Arial"/>
          <w:sz w:val="22"/>
          <w:szCs w:val="22"/>
          <w:vertAlign w:val="superscript"/>
        </w:rPr>
        <w:t>-1</w:t>
      </w:r>
      <w:r w:rsidRPr="00205BAF">
        <w:rPr>
          <w:rFonts w:ascii="Arial" w:hAnsi="Arial" w:cs="Arial"/>
          <w:sz w:val="22"/>
          <w:szCs w:val="22"/>
        </w:rPr>
        <w:t>) = 3346, 2931, 2869, 2817, 1707, 1660, 1530, 1455, 1391, 1365, 1349, 1273, 1249, 1170, 1099, 1042, 947, 862, 845, 780, 757, 732, 698.</w:t>
      </w:r>
    </w:p>
    <w:p w14:paraId="3004DFBF" w14:textId="77777777" w:rsidR="00FB5057" w:rsidRPr="00205BAF" w:rsidRDefault="00FB5057" w:rsidP="0063506A">
      <w:pPr>
        <w:spacing w:line="276" w:lineRule="auto"/>
        <w:jc w:val="both"/>
        <w:rPr>
          <w:rFonts w:ascii="Arial" w:hAnsi="Arial" w:cs="Arial"/>
          <w:sz w:val="22"/>
          <w:szCs w:val="22"/>
        </w:rPr>
      </w:pPr>
    </w:p>
    <w:p w14:paraId="4608636D" w14:textId="77777777" w:rsidR="00FB5057" w:rsidRPr="00205BAF" w:rsidRDefault="00FB5057" w:rsidP="0063506A">
      <w:pPr>
        <w:spacing w:line="276" w:lineRule="auto"/>
        <w:jc w:val="both"/>
        <w:rPr>
          <w:rFonts w:ascii="Arial" w:hAnsi="Arial" w:cs="Arial"/>
          <w:i/>
          <w:iCs/>
          <w:sz w:val="22"/>
          <w:szCs w:val="22"/>
        </w:rPr>
      </w:pPr>
      <w:r w:rsidRPr="00205BAF">
        <w:rPr>
          <w:rFonts w:ascii="Arial" w:hAnsi="Arial" w:cs="Arial"/>
          <w:i/>
          <w:iCs/>
          <w:sz w:val="22"/>
          <w:szCs w:val="22"/>
        </w:rPr>
        <w:t>G5</w:t>
      </w:r>
      <w:r w:rsidR="0054602C" w:rsidRPr="00205BAF">
        <w:rPr>
          <w:rFonts w:ascii="Arial" w:hAnsi="Arial" w:cs="Arial"/>
          <w:i/>
          <w:iCs/>
          <w:sz w:val="22"/>
          <w:szCs w:val="22"/>
        </w:rPr>
        <w:t>-</w:t>
      </w:r>
      <w:r w:rsidRPr="00205BAF">
        <w:rPr>
          <w:rFonts w:ascii="Arial" w:hAnsi="Arial" w:cs="Arial"/>
          <w:i/>
          <w:iCs/>
          <w:sz w:val="22"/>
          <w:szCs w:val="22"/>
        </w:rPr>
        <w:t>PPI</w:t>
      </w:r>
      <w:r w:rsidR="0054602C" w:rsidRPr="00205BAF">
        <w:rPr>
          <w:rFonts w:ascii="Arial" w:hAnsi="Arial" w:cs="Arial"/>
          <w:i/>
          <w:iCs/>
          <w:sz w:val="22"/>
          <w:szCs w:val="22"/>
        </w:rPr>
        <w:t>-</w:t>
      </w:r>
      <w:r w:rsidRPr="00205BAF">
        <w:rPr>
          <w:rFonts w:ascii="Arial" w:hAnsi="Arial" w:cs="Arial"/>
          <w:i/>
          <w:iCs/>
          <w:sz w:val="22"/>
          <w:szCs w:val="22"/>
        </w:rPr>
        <w:t>(PEG</w:t>
      </w:r>
      <w:r w:rsidR="0054602C" w:rsidRPr="00205BAF">
        <w:rPr>
          <w:rFonts w:ascii="Arial" w:hAnsi="Arial" w:cs="Arial"/>
          <w:i/>
          <w:iCs/>
          <w:sz w:val="22"/>
          <w:szCs w:val="22"/>
          <w:vertAlign w:val="subscript"/>
        </w:rPr>
        <w:t>6</w:t>
      </w:r>
      <w:r w:rsidRPr="00205BAF">
        <w:rPr>
          <w:rFonts w:ascii="Arial" w:hAnsi="Arial" w:cs="Arial"/>
          <w:i/>
          <w:iCs/>
          <w:sz w:val="22"/>
          <w:szCs w:val="22"/>
        </w:rPr>
        <w:t>-NH</w:t>
      </w:r>
      <w:r w:rsidRPr="00205BAF">
        <w:rPr>
          <w:rFonts w:ascii="Arial" w:hAnsi="Arial" w:cs="Arial"/>
          <w:i/>
          <w:iCs/>
          <w:sz w:val="22"/>
          <w:szCs w:val="22"/>
          <w:vertAlign w:val="subscript"/>
        </w:rPr>
        <w:t>2</w:t>
      </w:r>
      <w:r w:rsidRPr="00205BAF">
        <w:rPr>
          <w:rFonts w:ascii="Arial" w:hAnsi="Arial" w:cs="Arial"/>
          <w:i/>
          <w:iCs/>
          <w:sz w:val="22"/>
          <w:szCs w:val="22"/>
        </w:rPr>
        <w:t>)</w:t>
      </w:r>
      <w:r w:rsidRPr="00205BAF">
        <w:rPr>
          <w:rFonts w:ascii="Arial" w:hAnsi="Arial" w:cs="Arial"/>
          <w:i/>
          <w:iCs/>
          <w:sz w:val="22"/>
          <w:szCs w:val="22"/>
          <w:vertAlign w:val="subscript"/>
        </w:rPr>
        <w:t>64</w:t>
      </w:r>
      <w:r w:rsidR="005E4C1B" w:rsidRPr="00205BAF">
        <w:rPr>
          <w:rFonts w:ascii="Arial" w:hAnsi="Arial" w:cs="Arial"/>
          <w:i/>
          <w:iCs/>
          <w:sz w:val="22"/>
          <w:szCs w:val="22"/>
        </w:rPr>
        <w:t xml:space="preserve"> (</w:t>
      </w:r>
      <w:r w:rsidR="005E4C1B" w:rsidRPr="00205BAF">
        <w:rPr>
          <w:rFonts w:ascii="Arial" w:hAnsi="Arial" w:cs="Arial"/>
          <w:b/>
          <w:i/>
          <w:iCs/>
          <w:sz w:val="22"/>
          <w:szCs w:val="22"/>
        </w:rPr>
        <w:t>5</w:t>
      </w:r>
      <w:r w:rsidR="005E4C1B" w:rsidRPr="00205BAF">
        <w:rPr>
          <w:rFonts w:ascii="Arial" w:hAnsi="Arial" w:cs="Arial"/>
          <w:i/>
          <w:iCs/>
          <w:sz w:val="22"/>
          <w:szCs w:val="22"/>
        </w:rPr>
        <w:t>)</w:t>
      </w:r>
    </w:p>
    <w:p w14:paraId="4ADB198C" w14:textId="77777777" w:rsidR="00FB5057" w:rsidRPr="00205BAF" w:rsidRDefault="00FB5057" w:rsidP="0063506A">
      <w:pPr>
        <w:spacing w:line="276" w:lineRule="auto"/>
        <w:jc w:val="both"/>
        <w:rPr>
          <w:rFonts w:ascii="Arial" w:hAnsi="Arial" w:cs="Arial"/>
          <w:iCs/>
          <w:sz w:val="22"/>
          <w:szCs w:val="22"/>
        </w:rPr>
      </w:pPr>
      <w:r w:rsidRPr="00205BAF">
        <w:rPr>
          <w:rFonts w:ascii="Arial" w:hAnsi="Arial" w:cs="Arial"/>
          <w:sz w:val="22"/>
          <w:szCs w:val="22"/>
        </w:rPr>
        <w:t xml:space="preserve">During work-up, part of the TFA was removed by </w:t>
      </w:r>
      <w:r w:rsidR="00FF5F9F" w:rsidRPr="00205BAF">
        <w:rPr>
          <w:rFonts w:ascii="Arial" w:hAnsi="Arial" w:cs="Arial"/>
          <w:sz w:val="22"/>
          <w:szCs w:val="22"/>
        </w:rPr>
        <w:t xml:space="preserve">co-evaporating </w:t>
      </w:r>
      <w:r w:rsidRPr="00205BAF">
        <w:rPr>
          <w:rFonts w:ascii="Arial" w:hAnsi="Arial" w:cs="Arial"/>
          <w:sz w:val="22"/>
          <w:szCs w:val="22"/>
        </w:rPr>
        <w:t>the oil with toluene.</w:t>
      </w:r>
      <w:r w:rsidR="00E6088E" w:rsidRPr="00205BAF">
        <w:rPr>
          <w:rFonts w:ascii="Arial" w:hAnsi="Arial" w:cs="Arial"/>
          <w:sz w:val="22"/>
          <w:szCs w:val="22"/>
        </w:rPr>
        <w:t xml:space="preserve"> The oil was then </w:t>
      </w:r>
      <w:r w:rsidR="00F6282B" w:rsidRPr="00205BAF">
        <w:rPr>
          <w:rFonts w:ascii="Arial" w:hAnsi="Arial" w:cs="Arial"/>
          <w:sz w:val="22"/>
          <w:szCs w:val="22"/>
        </w:rPr>
        <w:t xml:space="preserve">dissolved in </w:t>
      </w:r>
      <w:proofErr w:type="spellStart"/>
      <w:r w:rsidR="00F6282B" w:rsidRPr="00205BAF">
        <w:rPr>
          <w:rFonts w:ascii="Arial" w:hAnsi="Arial" w:cs="Arial"/>
          <w:sz w:val="22"/>
          <w:szCs w:val="22"/>
        </w:rPr>
        <w:t>MeOH</w:t>
      </w:r>
      <w:proofErr w:type="spellEnd"/>
      <w:r w:rsidR="00F6282B" w:rsidRPr="00205BAF">
        <w:rPr>
          <w:rFonts w:ascii="Arial" w:hAnsi="Arial" w:cs="Arial"/>
          <w:sz w:val="22"/>
          <w:szCs w:val="22"/>
        </w:rPr>
        <w:t xml:space="preserve"> and precipitated in </w:t>
      </w:r>
      <w:r w:rsidR="00E6088E" w:rsidRPr="00205BAF">
        <w:rPr>
          <w:rFonts w:ascii="Arial" w:hAnsi="Arial" w:cs="Arial"/>
          <w:sz w:val="22"/>
          <w:szCs w:val="22"/>
        </w:rPr>
        <w:t xml:space="preserve">ether </w:t>
      </w:r>
      <w:r w:rsidR="008C0590" w:rsidRPr="00205BAF">
        <w:rPr>
          <w:rFonts w:ascii="Arial" w:hAnsi="Arial" w:cs="Arial"/>
          <w:sz w:val="22"/>
          <w:szCs w:val="22"/>
        </w:rPr>
        <w:t>t</w:t>
      </w:r>
      <w:r w:rsidR="00E6088E" w:rsidRPr="00205BAF">
        <w:rPr>
          <w:rFonts w:ascii="Arial" w:hAnsi="Arial" w:cs="Arial"/>
          <w:sz w:val="22"/>
          <w:szCs w:val="22"/>
        </w:rPr>
        <w:t>o further remove TFA.</w:t>
      </w:r>
      <w:r w:rsidRPr="00205BAF">
        <w:rPr>
          <w:rFonts w:ascii="Arial" w:hAnsi="Arial" w:cs="Arial"/>
          <w:sz w:val="22"/>
          <w:szCs w:val="22"/>
        </w:rPr>
        <w:t xml:space="preserve"> Yield: </w:t>
      </w:r>
      <w:r w:rsidR="00437AA9" w:rsidRPr="00205BAF">
        <w:rPr>
          <w:rFonts w:ascii="Arial" w:hAnsi="Arial" w:cs="Arial"/>
          <w:sz w:val="22"/>
          <w:szCs w:val="22"/>
        </w:rPr>
        <w:t>360</w:t>
      </w:r>
      <w:r w:rsidRPr="00205BAF">
        <w:rPr>
          <w:rFonts w:ascii="Arial" w:hAnsi="Arial" w:cs="Arial"/>
          <w:sz w:val="22"/>
          <w:szCs w:val="22"/>
        </w:rPr>
        <w:t xml:space="preserve"> mg (contains residual TFA).</w:t>
      </w:r>
      <w:r w:rsidRPr="00205BAF">
        <w:rPr>
          <w:rFonts w:ascii="Arial" w:hAnsi="Arial" w:cs="Arial"/>
          <w:sz w:val="22"/>
          <w:szCs w:val="22"/>
          <w:vertAlign w:val="superscript"/>
        </w:rPr>
        <w:t xml:space="preserve"> 1</w:t>
      </w:r>
      <w:r w:rsidRPr="00205BAF">
        <w:rPr>
          <w:rFonts w:ascii="Arial" w:hAnsi="Arial" w:cs="Arial"/>
          <w:sz w:val="22"/>
          <w:szCs w:val="22"/>
        </w:rPr>
        <w:t>H-NMR (CD</w:t>
      </w:r>
      <w:r w:rsidRPr="00205BAF">
        <w:rPr>
          <w:rFonts w:ascii="Arial" w:hAnsi="Arial" w:cs="Arial"/>
          <w:sz w:val="22"/>
          <w:szCs w:val="22"/>
          <w:vertAlign w:val="subscript"/>
        </w:rPr>
        <w:t>3</w:t>
      </w:r>
      <w:r w:rsidRPr="00205BAF">
        <w:rPr>
          <w:rFonts w:ascii="Arial" w:hAnsi="Arial" w:cs="Arial"/>
          <w:sz w:val="22"/>
          <w:szCs w:val="22"/>
        </w:rPr>
        <w:t xml:space="preserve">OD): </w:t>
      </w:r>
      <w:r w:rsidRPr="00205BAF">
        <w:rPr>
          <w:rFonts w:ascii="Arial" w:hAnsi="Arial" w:cs="Arial"/>
          <w:i/>
          <w:sz w:val="22"/>
          <w:szCs w:val="22"/>
        </w:rPr>
        <w:t>δ</w:t>
      </w:r>
      <w:r w:rsidRPr="00205BAF">
        <w:rPr>
          <w:rFonts w:ascii="Arial" w:hAnsi="Arial" w:cs="Arial"/>
          <w:sz w:val="22"/>
          <w:szCs w:val="22"/>
        </w:rPr>
        <w:t xml:space="preserve"> = 4.00 (s, 128H, COC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 3.72-3.56 (m, 1152H,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O), 3.36-3.16 (m, 500H,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 3.1</w:t>
      </w:r>
      <w:r w:rsidR="00BE4E60" w:rsidRPr="00205BAF">
        <w:rPr>
          <w:rFonts w:ascii="Arial" w:hAnsi="Arial" w:cs="Arial"/>
          <w:sz w:val="22"/>
          <w:szCs w:val="22"/>
        </w:rPr>
        <w:t>5</w:t>
      </w:r>
      <w:r w:rsidRPr="00205BAF">
        <w:rPr>
          <w:rFonts w:ascii="Arial" w:hAnsi="Arial" w:cs="Arial"/>
          <w:sz w:val="22"/>
          <w:szCs w:val="22"/>
        </w:rPr>
        <w:t xml:space="preserve"> (t, 128H, 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NH</w:t>
      </w:r>
      <w:r w:rsidRPr="00205BAF">
        <w:rPr>
          <w:rFonts w:ascii="Arial" w:hAnsi="Arial" w:cs="Arial"/>
          <w:sz w:val="22"/>
          <w:szCs w:val="22"/>
          <w:vertAlign w:val="subscript"/>
        </w:rPr>
        <w:t>3</w:t>
      </w:r>
      <w:r w:rsidRPr="00205BAF">
        <w:rPr>
          <w:rFonts w:ascii="Arial" w:hAnsi="Arial" w:cs="Arial"/>
          <w:sz w:val="22"/>
          <w:szCs w:val="22"/>
          <w:vertAlign w:val="superscript"/>
        </w:rPr>
        <w:t>+</w:t>
      </w:r>
      <w:r w:rsidRPr="00205BAF">
        <w:rPr>
          <w:rFonts w:ascii="Arial" w:hAnsi="Arial" w:cs="Arial"/>
          <w:sz w:val="22"/>
          <w:szCs w:val="22"/>
        </w:rPr>
        <w:t>), 2.28 (</w:t>
      </w:r>
      <w:proofErr w:type="spellStart"/>
      <w:r w:rsidRPr="00205BAF">
        <w:rPr>
          <w:rFonts w:ascii="Arial" w:hAnsi="Arial" w:cs="Arial"/>
          <w:sz w:val="22"/>
          <w:szCs w:val="22"/>
        </w:rPr>
        <w:t>br</w:t>
      </w:r>
      <w:proofErr w:type="spellEnd"/>
      <w:r w:rsidRPr="00205BAF">
        <w:rPr>
          <w:rFonts w:ascii="Arial" w:hAnsi="Arial" w:cs="Arial"/>
          <w:sz w:val="22"/>
          <w:szCs w:val="22"/>
        </w:rPr>
        <w:t>, 120H,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 1.95 (m, 128H,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 the signal of the NCH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w:t>
      </w:r>
      <w:r w:rsidRPr="00205BAF">
        <w:rPr>
          <w:rFonts w:ascii="Arial" w:hAnsi="Arial" w:cs="Arial"/>
          <w:i/>
          <w:sz w:val="22"/>
          <w:szCs w:val="22"/>
        </w:rPr>
        <w:t>H</w:t>
      </w:r>
      <w:r w:rsidRPr="00205BAF">
        <w:rPr>
          <w:rFonts w:ascii="Arial" w:hAnsi="Arial" w:cs="Arial"/>
          <w:sz w:val="22"/>
          <w:szCs w:val="22"/>
          <w:vertAlign w:val="subscript"/>
        </w:rPr>
        <w:t>2</w:t>
      </w:r>
      <w:r w:rsidRPr="00205BAF">
        <w:rPr>
          <w:rFonts w:ascii="Arial" w:hAnsi="Arial" w:cs="Arial"/>
          <w:sz w:val="22"/>
          <w:szCs w:val="22"/>
        </w:rPr>
        <w:t>CH</w:t>
      </w:r>
      <w:r w:rsidRPr="00205BAF">
        <w:rPr>
          <w:rFonts w:ascii="Arial" w:hAnsi="Arial" w:cs="Arial"/>
          <w:sz w:val="22"/>
          <w:szCs w:val="22"/>
          <w:vertAlign w:val="subscript"/>
        </w:rPr>
        <w:t>2</w:t>
      </w:r>
      <w:r w:rsidRPr="00205BAF">
        <w:rPr>
          <w:rFonts w:ascii="Arial" w:hAnsi="Arial" w:cs="Arial"/>
          <w:sz w:val="22"/>
          <w:szCs w:val="22"/>
        </w:rPr>
        <w:t>N group is not differentiated.</w:t>
      </w:r>
      <w:r w:rsidRPr="00205BAF">
        <w:rPr>
          <w:rFonts w:ascii="Arial" w:hAnsi="Arial" w:cs="Arial"/>
          <w:sz w:val="22"/>
          <w:szCs w:val="22"/>
          <w:vertAlign w:val="superscript"/>
        </w:rPr>
        <w:t xml:space="preserve"> 13</w:t>
      </w:r>
      <w:r w:rsidRPr="00205BAF">
        <w:rPr>
          <w:rFonts w:ascii="Arial" w:hAnsi="Arial" w:cs="Arial"/>
          <w:sz w:val="22"/>
          <w:szCs w:val="22"/>
        </w:rPr>
        <w:t>C-NMR (CD</w:t>
      </w:r>
      <w:r w:rsidRPr="00205BAF">
        <w:rPr>
          <w:rFonts w:ascii="Arial" w:hAnsi="Arial" w:cs="Arial"/>
          <w:sz w:val="22"/>
          <w:szCs w:val="22"/>
          <w:vertAlign w:val="subscript"/>
        </w:rPr>
        <w:t>3</w:t>
      </w:r>
      <w:r w:rsidRPr="00205BAF">
        <w:rPr>
          <w:rFonts w:ascii="Arial" w:hAnsi="Arial" w:cs="Arial"/>
          <w:sz w:val="22"/>
          <w:szCs w:val="22"/>
        </w:rPr>
        <w:t xml:space="preserve">OD): </w:t>
      </w:r>
      <w:r w:rsidRPr="00205BAF">
        <w:rPr>
          <w:rFonts w:ascii="Arial" w:hAnsi="Arial" w:cs="Arial"/>
          <w:i/>
          <w:sz w:val="22"/>
          <w:szCs w:val="22"/>
        </w:rPr>
        <w:t>δ</w:t>
      </w:r>
      <w:r w:rsidRPr="00205BAF">
        <w:rPr>
          <w:rFonts w:ascii="Arial" w:hAnsi="Arial" w:cs="Arial"/>
          <w:sz w:val="22"/>
          <w:szCs w:val="22"/>
        </w:rPr>
        <w:t xml:space="preserve"> = 171.6, 161.0 (q, TFA), 116.6 (q, TFA), 70.4, 70.0, 69.9, 69.7, 66.5, 50.5, 49.5, 39.2, 35.6, 23.6, 18.2. FT-IR (ATR): </w:t>
      </w:r>
      <w:r w:rsidRPr="00205BAF">
        <w:rPr>
          <w:rFonts w:ascii="Arial" w:hAnsi="Arial" w:cs="Arial"/>
          <w:i/>
          <w:sz w:val="22"/>
          <w:szCs w:val="22"/>
        </w:rPr>
        <w:t>υ</w:t>
      </w:r>
      <w:r w:rsidRPr="00205BAF">
        <w:rPr>
          <w:rFonts w:ascii="Arial" w:hAnsi="Arial" w:cs="Arial"/>
          <w:sz w:val="22"/>
          <w:szCs w:val="22"/>
        </w:rPr>
        <w:t xml:space="preserve"> (cm</w:t>
      </w:r>
      <w:r w:rsidRPr="00205BAF">
        <w:rPr>
          <w:rFonts w:ascii="Arial" w:hAnsi="Arial" w:cs="Arial"/>
          <w:sz w:val="22"/>
          <w:szCs w:val="22"/>
          <w:vertAlign w:val="superscript"/>
        </w:rPr>
        <w:t>-1</w:t>
      </w:r>
      <w:r w:rsidRPr="00205BAF">
        <w:rPr>
          <w:rFonts w:ascii="Arial" w:hAnsi="Arial" w:cs="Arial"/>
          <w:sz w:val="22"/>
          <w:szCs w:val="22"/>
        </w:rPr>
        <w:t>) = 3334, 3092, 2880, 1668, 1541, 1471, 1455, 1422, 1350, 1293, 1251, 1198, 1177, 1118, 947, 832, 799, 720, 707, 595, 558, 518.</w:t>
      </w:r>
    </w:p>
    <w:p w14:paraId="526FFE9A" w14:textId="77777777" w:rsidR="00FB5057" w:rsidRPr="00205BAF" w:rsidRDefault="00FB5057" w:rsidP="0063506A">
      <w:pPr>
        <w:spacing w:line="276" w:lineRule="auto"/>
        <w:jc w:val="both"/>
        <w:rPr>
          <w:rFonts w:ascii="Arial" w:hAnsi="Arial" w:cs="Arial"/>
          <w:i/>
          <w:sz w:val="22"/>
          <w:szCs w:val="22"/>
        </w:rPr>
      </w:pPr>
    </w:p>
    <w:p w14:paraId="2D87459E" w14:textId="77777777" w:rsidR="00FB5057" w:rsidRPr="00205BAF" w:rsidRDefault="00FB5057" w:rsidP="0063506A">
      <w:pPr>
        <w:spacing w:line="276" w:lineRule="auto"/>
        <w:jc w:val="both"/>
        <w:rPr>
          <w:rFonts w:ascii="Arial" w:hAnsi="Arial" w:cs="Arial"/>
          <w:i/>
          <w:iCs/>
          <w:sz w:val="22"/>
          <w:szCs w:val="22"/>
        </w:rPr>
      </w:pPr>
      <w:r w:rsidRPr="00205BAF">
        <w:rPr>
          <w:rFonts w:ascii="Arial" w:hAnsi="Arial" w:cs="Arial"/>
          <w:i/>
          <w:iCs/>
          <w:sz w:val="22"/>
          <w:szCs w:val="22"/>
        </w:rPr>
        <w:t>G5</w:t>
      </w:r>
      <w:r w:rsidR="0054602C" w:rsidRPr="00205BAF">
        <w:rPr>
          <w:rFonts w:ascii="Arial" w:hAnsi="Arial" w:cs="Arial"/>
          <w:i/>
          <w:iCs/>
          <w:sz w:val="22"/>
          <w:szCs w:val="22"/>
        </w:rPr>
        <w:t>-</w:t>
      </w:r>
      <w:r w:rsidRPr="00205BAF">
        <w:rPr>
          <w:rFonts w:ascii="Arial" w:hAnsi="Arial" w:cs="Arial"/>
          <w:i/>
          <w:iCs/>
          <w:sz w:val="22"/>
          <w:szCs w:val="22"/>
        </w:rPr>
        <w:t>PPI</w:t>
      </w:r>
      <w:proofErr w:type="gramStart"/>
      <w:r w:rsidR="0054602C" w:rsidRPr="00205BAF">
        <w:rPr>
          <w:rFonts w:ascii="Arial" w:hAnsi="Arial" w:cs="Arial"/>
          <w:i/>
          <w:iCs/>
          <w:sz w:val="22"/>
          <w:szCs w:val="22"/>
        </w:rPr>
        <w:t>-</w:t>
      </w:r>
      <w:r w:rsidRPr="00205BAF">
        <w:rPr>
          <w:rFonts w:ascii="Arial" w:hAnsi="Arial" w:cs="Arial"/>
          <w:i/>
          <w:iCs/>
          <w:sz w:val="22"/>
          <w:szCs w:val="22"/>
        </w:rPr>
        <w:t>(</w:t>
      </w:r>
      <w:proofErr w:type="gramEnd"/>
      <w:r w:rsidRPr="00205BAF">
        <w:rPr>
          <w:rFonts w:ascii="Arial" w:hAnsi="Arial" w:cs="Arial"/>
          <w:i/>
          <w:iCs/>
          <w:sz w:val="22"/>
          <w:szCs w:val="22"/>
        </w:rPr>
        <w:t>PEG</w:t>
      </w:r>
      <w:r w:rsidR="0054602C" w:rsidRPr="00205BAF">
        <w:rPr>
          <w:rFonts w:ascii="Arial" w:hAnsi="Arial" w:cs="Arial"/>
          <w:i/>
          <w:iCs/>
          <w:sz w:val="22"/>
          <w:szCs w:val="22"/>
          <w:vertAlign w:val="subscript"/>
        </w:rPr>
        <w:t>6</w:t>
      </w:r>
      <w:r w:rsidRPr="00205BAF">
        <w:rPr>
          <w:rFonts w:ascii="Arial" w:hAnsi="Arial" w:cs="Arial"/>
          <w:i/>
          <w:iCs/>
          <w:sz w:val="22"/>
          <w:szCs w:val="22"/>
        </w:rPr>
        <w:t>-DOTA)</w:t>
      </w:r>
      <w:r w:rsidRPr="00205BAF">
        <w:rPr>
          <w:rFonts w:ascii="Arial" w:hAnsi="Arial" w:cs="Arial"/>
          <w:i/>
          <w:iCs/>
          <w:sz w:val="22"/>
          <w:szCs w:val="22"/>
          <w:vertAlign w:val="subscript"/>
        </w:rPr>
        <w:t>64</w:t>
      </w:r>
      <w:r w:rsidR="005E4C1B" w:rsidRPr="00205BAF">
        <w:rPr>
          <w:rFonts w:ascii="Arial" w:hAnsi="Arial" w:cs="Arial"/>
          <w:i/>
          <w:iCs/>
          <w:sz w:val="22"/>
          <w:szCs w:val="22"/>
        </w:rPr>
        <w:t xml:space="preserve"> (</w:t>
      </w:r>
      <w:r w:rsidR="005E4C1B" w:rsidRPr="00205BAF">
        <w:rPr>
          <w:rFonts w:ascii="Arial" w:hAnsi="Arial" w:cs="Arial"/>
          <w:b/>
          <w:i/>
          <w:iCs/>
          <w:sz w:val="22"/>
          <w:szCs w:val="22"/>
        </w:rPr>
        <w:t>7</w:t>
      </w:r>
      <w:r w:rsidR="005E4C1B" w:rsidRPr="00205BAF">
        <w:rPr>
          <w:rFonts w:ascii="Arial" w:hAnsi="Arial" w:cs="Arial"/>
          <w:i/>
          <w:iCs/>
          <w:sz w:val="22"/>
          <w:szCs w:val="22"/>
        </w:rPr>
        <w:t>)</w:t>
      </w:r>
    </w:p>
    <w:p w14:paraId="398698EA" w14:textId="42414CF9" w:rsidR="00FB5057" w:rsidRPr="00205BAF" w:rsidRDefault="00734194" w:rsidP="0063506A">
      <w:pPr>
        <w:spacing w:line="276" w:lineRule="auto"/>
        <w:jc w:val="both"/>
        <w:rPr>
          <w:rFonts w:ascii="Arial" w:hAnsi="Arial" w:cs="Arial"/>
          <w:iCs/>
          <w:sz w:val="22"/>
          <w:szCs w:val="22"/>
        </w:rPr>
      </w:pPr>
      <w:r w:rsidRPr="00205BAF">
        <w:rPr>
          <w:rFonts w:ascii="Arial" w:hAnsi="Arial" w:cs="Arial"/>
          <w:sz w:val="22"/>
          <w:szCs w:val="22"/>
        </w:rPr>
        <w:t>Preparative</w:t>
      </w:r>
      <w:r w:rsidR="00FB5057" w:rsidRPr="00205BAF">
        <w:rPr>
          <w:rFonts w:ascii="Arial" w:hAnsi="Arial" w:cs="Arial"/>
          <w:sz w:val="22"/>
          <w:szCs w:val="22"/>
        </w:rPr>
        <w:t xml:space="preserve"> size-exclusion chromatography (</w:t>
      </w:r>
      <w:proofErr w:type="spellStart"/>
      <w:r w:rsidR="00FB5057" w:rsidRPr="00205BAF">
        <w:rPr>
          <w:rFonts w:ascii="Arial" w:hAnsi="Arial" w:cs="Arial"/>
          <w:sz w:val="22"/>
          <w:szCs w:val="22"/>
        </w:rPr>
        <w:t>Sephadex</w:t>
      </w:r>
      <w:proofErr w:type="spellEnd"/>
      <w:r w:rsidR="00FB5057" w:rsidRPr="00205BAF">
        <w:rPr>
          <w:rFonts w:ascii="Arial" w:hAnsi="Arial" w:cs="Arial"/>
          <w:sz w:val="22"/>
          <w:szCs w:val="22"/>
        </w:rPr>
        <w:t xml:space="preserve"> G-25, H</w:t>
      </w:r>
      <w:r w:rsidR="00FB5057" w:rsidRPr="00205BAF">
        <w:rPr>
          <w:rFonts w:ascii="Arial" w:hAnsi="Arial" w:cs="Arial"/>
          <w:sz w:val="22"/>
          <w:szCs w:val="22"/>
          <w:vertAlign w:val="subscript"/>
        </w:rPr>
        <w:t>2</w:t>
      </w:r>
      <w:r w:rsidR="00FB5057" w:rsidRPr="00205BAF">
        <w:rPr>
          <w:rFonts w:ascii="Arial" w:hAnsi="Arial" w:cs="Arial"/>
          <w:sz w:val="22"/>
          <w:szCs w:val="22"/>
        </w:rPr>
        <w:t xml:space="preserve">O) yielded </w:t>
      </w:r>
      <w:r w:rsidR="005E4C1B" w:rsidRPr="00205BAF">
        <w:rPr>
          <w:rFonts w:ascii="Arial" w:hAnsi="Arial" w:cs="Arial"/>
          <w:b/>
          <w:iCs/>
          <w:sz w:val="22"/>
          <w:szCs w:val="22"/>
        </w:rPr>
        <w:t>7</w:t>
      </w:r>
      <w:r w:rsidR="00FB5057" w:rsidRPr="00205BAF">
        <w:rPr>
          <w:rFonts w:ascii="Arial" w:hAnsi="Arial" w:cs="Arial"/>
          <w:iCs/>
          <w:sz w:val="22"/>
          <w:szCs w:val="22"/>
          <w:vertAlign w:val="subscript"/>
        </w:rPr>
        <w:t xml:space="preserve"> </w:t>
      </w:r>
      <w:r w:rsidR="00FB5057" w:rsidRPr="00205BAF">
        <w:rPr>
          <w:rFonts w:ascii="Arial" w:hAnsi="Arial" w:cs="Arial"/>
          <w:sz w:val="22"/>
          <w:szCs w:val="22"/>
        </w:rPr>
        <w:t>(</w:t>
      </w:r>
      <w:r w:rsidR="00BE4E60" w:rsidRPr="00205BAF">
        <w:rPr>
          <w:rFonts w:ascii="Arial" w:hAnsi="Arial" w:cs="Arial"/>
          <w:sz w:val="22"/>
          <w:szCs w:val="22"/>
        </w:rPr>
        <w:t>420</w:t>
      </w:r>
      <w:r w:rsidR="00FB5057" w:rsidRPr="00205BAF">
        <w:rPr>
          <w:rFonts w:ascii="Arial" w:hAnsi="Arial" w:cs="Arial"/>
          <w:sz w:val="22"/>
          <w:szCs w:val="22"/>
        </w:rPr>
        <w:t xml:space="preserve"> mg, </w:t>
      </w:r>
      <w:r w:rsidR="00BE4E60" w:rsidRPr="00205BAF">
        <w:rPr>
          <w:rFonts w:ascii="Arial" w:hAnsi="Arial" w:cs="Arial"/>
          <w:sz w:val="22"/>
          <w:szCs w:val="22"/>
        </w:rPr>
        <w:t>60</w:t>
      </w:r>
      <w:r w:rsidR="00FB5057" w:rsidRPr="00205BAF">
        <w:rPr>
          <w:rFonts w:ascii="Arial" w:hAnsi="Arial" w:cs="Arial"/>
          <w:sz w:val="22"/>
          <w:szCs w:val="22"/>
        </w:rPr>
        <w:t xml:space="preserve">%) as a tough oil. </w:t>
      </w:r>
      <w:r w:rsidR="00FB5057" w:rsidRPr="00205BAF">
        <w:rPr>
          <w:rFonts w:ascii="Arial" w:hAnsi="Arial" w:cs="Arial"/>
          <w:sz w:val="22"/>
          <w:szCs w:val="22"/>
          <w:vertAlign w:val="superscript"/>
        </w:rPr>
        <w:t>1</w:t>
      </w:r>
      <w:r w:rsidR="00FB5057" w:rsidRPr="00205BAF">
        <w:rPr>
          <w:rFonts w:ascii="Arial" w:hAnsi="Arial" w:cs="Arial"/>
          <w:sz w:val="22"/>
          <w:szCs w:val="22"/>
        </w:rPr>
        <w:t>H-NMR</w:t>
      </w:r>
      <w:r w:rsidR="001E1E4C" w:rsidRPr="00205BAF">
        <w:rPr>
          <w:rFonts w:ascii="Arial" w:hAnsi="Arial" w:cs="Arial"/>
          <w:sz w:val="22"/>
          <w:szCs w:val="22"/>
        </w:rPr>
        <w:t xml:space="preserve"> (D</w:t>
      </w:r>
      <w:r w:rsidR="001E1E4C" w:rsidRPr="00205BAF">
        <w:rPr>
          <w:rFonts w:ascii="Arial" w:hAnsi="Arial" w:cs="Arial"/>
          <w:sz w:val="22"/>
          <w:szCs w:val="22"/>
          <w:vertAlign w:val="subscript"/>
        </w:rPr>
        <w:t>2</w:t>
      </w:r>
      <w:r w:rsidR="001E1E4C" w:rsidRPr="00205BAF">
        <w:rPr>
          <w:rFonts w:ascii="Arial" w:hAnsi="Arial" w:cs="Arial"/>
          <w:sz w:val="22"/>
          <w:szCs w:val="22"/>
        </w:rPr>
        <w:t xml:space="preserve">O): </w:t>
      </w:r>
      <w:r w:rsidR="00FB5057" w:rsidRPr="00205BAF">
        <w:rPr>
          <w:rFonts w:ascii="Arial" w:hAnsi="Arial" w:cs="Arial"/>
          <w:i/>
          <w:sz w:val="22"/>
          <w:szCs w:val="22"/>
        </w:rPr>
        <w:t>δ</w:t>
      </w:r>
      <w:r w:rsidR="00FB5057" w:rsidRPr="00205BAF">
        <w:rPr>
          <w:rFonts w:ascii="Arial" w:hAnsi="Arial" w:cs="Arial"/>
          <w:sz w:val="22"/>
          <w:szCs w:val="22"/>
        </w:rPr>
        <w:t xml:space="preserve"> = 4.10 (s, 128H, COC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 3.88-3.00 (m, 3320H, 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O, COC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 xml:space="preserve">N, </w:t>
      </w:r>
      <w:r w:rsidR="00FB5057" w:rsidRPr="00205BAF">
        <w:rPr>
          <w:rFonts w:ascii="Arial" w:hAnsi="Arial" w:cs="Arial"/>
          <w:sz w:val="22"/>
          <w:szCs w:val="22"/>
        </w:rPr>
        <w:lastRenderedPageBreak/>
        <w:t>NC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N, 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NH, 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NC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 1.97 (</w:t>
      </w:r>
      <w:proofErr w:type="spellStart"/>
      <w:r w:rsidR="00FB5057" w:rsidRPr="00205BAF">
        <w:rPr>
          <w:rFonts w:ascii="Arial" w:hAnsi="Arial" w:cs="Arial"/>
          <w:sz w:val="22"/>
          <w:szCs w:val="22"/>
        </w:rPr>
        <w:t>br</w:t>
      </w:r>
      <w:proofErr w:type="spellEnd"/>
      <w:r w:rsidR="00FB5057" w:rsidRPr="00205BAF">
        <w:rPr>
          <w:rFonts w:ascii="Arial" w:hAnsi="Arial" w:cs="Arial"/>
          <w:sz w:val="22"/>
          <w:szCs w:val="22"/>
        </w:rPr>
        <w:t>, 252H, NCH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CH</w:t>
      </w:r>
      <w:r w:rsidR="00FB5057" w:rsidRPr="00205BAF">
        <w:rPr>
          <w:rFonts w:ascii="Arial" w:hAnsi="Arial" w:cs="Arial"/>
          <w:sz w:val="22"/>
          <w:szCs w:val="22"/>
          <w:vertAlign w:val="subscript"/>
        </w:rPr>
        <w:t>2</w:t>
      </w:r>
      <w:r w:rsidR="00FB5057" w:rsidRPr="00205BAF">
        <w:rPr>
          <w:rFonts w:ascii="Arial" w:hAnsi="Arial" w:cs="Arial"/>
          <w:sz w:val="22"/>
          <w:szCs w:val="22"/>
        </w:rPr>
        <w:t>N, NCH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w:t>
      </w:r>
      <w:r w:rsidR="00FB5057" w:rsidRPr="00205BAF">
        <w:rPr>
          <w:rFonts w:ascii="Arial" w:hAnsi="Arial" w:cs="Arial"/>
          <w:i/>
          <w:sz w:val="22"/>
          <w:szCs w:val="22"/>
        </w:rPr>
        <w:t>H</w:t>
      </w:r>
      <w:r w:rsidR="00FB5057" w:rsidRPr="00205BAF">
        <w:rPr>
          <w:rFonts w:ascii="Arial" w:hAnsi="Arial" w:cs="Arial"/>
          <w:sz w:val="22"/>
          <w:szCs w:val="22"/>
          <w:vertAlign w:val="subscript"/>
        </w:rPr>
        <w:t>2</w:t>
      </w:r>
      <w:r w:rsidR="00FB5057" w:rsidRPr="00205BAF">
        <w:rPr>
          <w:rFonts w:ascii="Arial" w:hAnsi="Arial" w:cs="Arial"/>
          <w:sz w:val="22"/>
          <w:szCs w:val="22"/>
        </w:rPr>
        <w:t>CH</w:t>
      </w:r>
      <w:r w:rsidR="00FB5057" w:rsidRPr="00205BAF">
        <w:rPr>
          <w:rFonts w:ascii="Arial" w:hAnsi="Arial" w:cs="Arial"/>
          <w:sz w:val="22"/>
          <w:szCs w:val="22"/>
          <w:vertAlign w:val="subscript"/>
        </w:rPr>
        <w:t>2</w:t>
      </w:r>
      <w:r w:rsidR="00FB5057" w:rsidRPr="00205BAF">
        <w:rPr>
          <w:rFonts w:ascii="Arial" w:hAnsi="Arial" w:cs="Arial"/>
          <w:sz w:val="22"/>
          <w:szCs w:val="22"/>
        </w:rPr>
        <w:t>N).</w:t>
      </w:r>
      <w:r w:rsidR="005E4C1B" w:rsidRPr="00205BAF">
        <w:rPr>
          <w:rFonts w:ascii="Arial" w:hAnsi="Arial" w:cs="Arial"/>
          <w:sz w:val="22"/>
          <w:szCs w:val="22"/>
        </w:rPr>
        <w:t xml:space="preserve"> </w:t>
      </w:r>
      <w:r w:rsidR="005C0E45" w:rsidRPr="00205BAF">
        <w:rPr>
          <w:rFonts w:ascii="Arial" w:hAnsi="Arial" w:cs="Arial"/>
          <w:sz w:val="22"/>
          <w:szCs w:val="22"/>
        </w:rPr>
        <w:t xml:space="preserve">FT-IR (ATR): </w:t>
      </w:r>
      <w:r w:rsidR="005C0E45" w:rsidRPr="00205BAF">
        <w:rPr>
          <w:rFonts w:ascii="Arial" w:hAnsi="Arial" w:cs="Arial"/>
          <w:i/>
          <w:sz w:val="22"/>
          <w:szCs w:val="22"/>
        </w:rPr>
        <w:t>υ</w:t>
      </w:r>
      <w:r w:rsidR="005C0E45" w:rsidRPr="00205BAF">
        <w:rPr>
          <w:rFonts w:ascii="Arial" w:hAnsi="Arial" w:cs="Arial"/>
          <w:sz w:val="22"/>
          <w:szCs w:val="22"/>
        </w:rPr>
        <w:t xml:space="preserve"> (cm</w:t>
      </w:r>
      <w:r w:rsidR="005C0E45" w:rsidRPr="00205BAF">
        <w:rPr>
          <w:rFonts w:ascii="Arial" w:hAnsi="Arial" w:cs="Arial"/>
          <w:sz w:val="22"/>
          <w:szCs w:val="22"/>
          <w:vertAlign w:val="superscript"/>
        </w:rPr>
        <w:t>-1</w:t>
      </w:r>
      <w:r w:rsidR="005C0E45" w:rsidRPr="00205BAF">
        <w:rPr>
          <w:rFonts w:ascii="Arial" w:hAnsi="Arial" w:cs="Arial"/>
          <w:sz w:val="22"/>
          <w:szCs w:val="22"/>
        </w:rPr>
        <w:t>) = 33</w:t>
      </w:r>
      <w:r w:rsidR="00B729DE" w:rsidRPr="00205BAF">
        <w:rPr>
          <w:rFonts w:ascii="Arial" w:hAnsi="Arial" w:cs="Arial"/>
          <w:sz w:val="22"/>
          <w:szCs w:val="22"/>
        </w:rPr>
        <w:t>46</w:t>
      </w:r>
      <w:r w:rsidR="005C0E45" w:rsidRPr="00205BAF">
        <w:rPr>
          <w:rFonts w:ascii="Arial" w:hAnsi="Arial" w:cs="Arial"/>
          <w:sz w:val="22"/>
          <w:szCs w:val="22"/>
        </w:rPr>
        <w:t xml:space="preserve">, </w:t>
      </w:r>
      <w:r w:rsidR="00B729DE" w:rsidRPr="00205BAF">
        <w:rPr>
          <w:rFonts w:ascii="Arial" w:hAnsi="Arial" w:cs="Arial"/>
          <w:sz w:val="22"/>
          <w:szCs w:val="22"/>
        </w:rPr>
        <w:t>2917</w:t>
      </w:r>
      <w:r w:rsidR="005C0E45" w:rsidRPr="00205BAF">
        <w:rPr>
          <w:rFonts w:ascii="Arial" w:hAnsi="Arial" w:cs="Arial"/>
          <w:sz w:val="22"/>
          <w:szCs w:val="22"/>
        </w:rPr>
        <w:t>, 28</w:t>
      </w:r>
      <w:r w:rsidR="00B729DE" w:rsidRPr="00205BAF">
        <w:rPr>
          <w:rFonts w:ascii="Arial" w:hAnsi="Arial" w:cs="Arial"/>
          <w:sz w:val="22"/>
          <w:szCs w:val="22"/>
        </w:rPr>
        <w:t>76</w:t>
      </w:r>
      <w:r w:rsidR="005C0E45" w:rsidRPr="00205BAF">
        <w:rPr>
          <w:rFonts w:ascii="Arial" w:hAnsi="Arial" w:cs="Arial"/>
          <w:sz w:val="22"/>
          <w:szCs w:val="22"/>
        </w:rPr>
        <w:t xml:space="preserve">, </w:t>
      </w:r>
      <w:r w:rsidR="00B729DE" w:rsidRPr="00205BAF">
        <w:rPr>
          <w:rFonts w:ascii="Arial" w:hAnsi="Arial" w:cs="Arial"/>
          <w:sz w:val="22"/>
          <w:szCs w:val="22"/>
        </w:rPr>
        <w:t xml:space="preserve">1708, </w:t>
      </w:r>
      <w:r w:rsidR="005C0E45" w:rsidRPr="00205BAF">
        <w:rPr>
          <w:rFonts w:ascii="Arial" w:hAnsi="Arial" w:cs="Arial"/>
          <w:sz w:val="22"/>
          <w:szCs w:val="22"/>
        </w:rPr>
        <w:t>166</w:t>
      </w:r>
      <w:r w:rsidR="00B729DE" w:rsidRPr="00205BAF">
        <w:rPr>
          <w:rFonts w:ascii="Arial" w:hAnsi="Arial" w:cs="Arial"/>
          <w:sz w:val="22"/>
          <w:szCs w:val="22"/>
        </w:rPr>
        <w:t>4</w:t>
      </w:r>
      <w:r w:rsidR="005C0E45" w:rsidRPr="00205BAF">
        <w:rPr>
          <w:rFonts w:ascii="Arial" w:hAnsi="Arial" w:cs="Arial"/>
          <w:sz w:val="22"/>
          <w:szCs w:val="22"/>
        </w:rPr>
        <w:t>, 15</w:t>
      </w:r>
      <w:r w:rsidR="00B729DE" w:rsidRPr="00205BAF">
        <w:rPr>
          <w:rFonts w:ascii="Arial" w:hAnsi="Arial" w:cs="Arial"/>
          <w:sz w:val="22"/>
          <w:szCs w:val="22"/>
        </w:rPr>
        <w:t>30</w:t>
      </w:r>
      <w:r w:rsidR="005C0E45" w:rsidRPr="00205BAF">
        <w:rPr>
          <w:rFonts w:ascii="Arial" w:hAnsi="Arial" w:cs="Arial"/>
          <w:sz w:val="22"/>
          <w:szCs w:val="22"/>
        </w:rPr>
        <w:t xml:space="preserve">, 1455, </w:t>
      </w:r>
      <w:r w:rsidR="00231E06" w:rsidRPr="00205BAF">
        <w:rPr>
          <w:rFonts w:ascii="Arial" w:hAnsi="Arial" w:cs="Arial"/>
          <w:sz w:val="22"/>
          <w:szCs w:val="22"/>
        </w:rPr>
        <w:t>1391</w:t>
      </w:r>
      <w:r w:rsidR="005C0E45" w:rsidRPr="00205BAF">
        <w:rPr>
          <w:rFonts w:ascii="Arial" w:hAnsi="Arial" w:cs="Arial"/>
          <w:sz w:val="22"/>
          <w:szCs w:val="22"/>
        </w:rPr>
        <w:t>, 13</w:t>
      </w:r>
      <w:r w:rsidR="00231E06" w:rsidRPr="00205BAF">
        <w:rPr>
          <w:rFonts w:ascii="Arial" w:hAnsi="Arial" w:cs="Arial"/>
          <w:sz w:val="22"/>
          <w:szCs w:val="22"/>
        </w:rPr>
        <w:t>6</w:t>
      </w:r>
      <w:r w:rsidR="005C0E45" w:rsidRPr="00205BAF">
        <w:rPr>
          <w:rFonts w:ascii="Arial" w:hAnsi="Arial" w:cs="Arial"/>
          <w:sz w:val="22"/>
          <w:szCs w:val="22"/>
        </w:rPr>
        <w:t xml:space="preserve">5, </w:t>
      </w:r>
      <w:r w:rsidR="00231E06" w:rsidRPr="00205BAF">
        <w:rPr>
          <w:rFonts w:ascii="Arial" w:hAnsi="Arial" w:cs="Arial"/>
          <w:sz w:val="22"/>
          <w:szCs w:val="22"/>
        </w:rPr>
        <w:t xml:space="preserve">1275, </w:t>
      </w:r>
      <w:r w:rsidR="005C0E45" w:rsidRPr="00205BAF">
        <w:rPr>
          <w:rFonts w:ascii="Arial" w:hAnsi="Arial" w:cs="Arial"/>
          <w:sz w:val="22"/>
          <w:szCs w:val="22"/>
        </w:rPr>
        <w:t>125</w:t>
      </w:r>
      <w:r w:rsidR="00D65BC1" w:rsidRPr="00205BAF">
        <w:rPr>
          <w:rFonts w:ascii="Arial" w:hAnsi="Arial" w:cs="Arial"/>
          <w:sz w:val="22"/>
          <w:szCs w:val="22"/>
        </w:rPr>
        <w:t>4</w:t>
      </w:r>
      <w:r w:rsidR="005C0E45" w:rsidRPr="00205BAF">
        <w:rPr>
          <w:rFonts w:ascii="Arial" w:hAnsi="Arial" w:cs="Arial"/>
          <w:sz w:val="22"/>
          <w:szCs w:val="22"/>
        </w:rPr>
        <w:t xml:space="preserve">, </w:t>
      </w:r>
      <w:r w:rsidR="00231E06" w:rsidRPr="00205BAF">
        <w:rPr>
          <w:rFonts w:ascii="Arial" w:hAnsi="Arial" w:cs="Arial"/>
          <w:sz w:val="22"/>
          <w:szCs w:val="22"/>
        </w:rPr>
        <w:t>1</w:t>
      </w:r>
      <w:r w:rsidR="005C0E45" w:rsidRPr="00205BAF">
        <w:rPr>
          <w:rFonts w:ascii="Arial" w:hAnsi="Arial" w:cs="Arial"/>
          <w:sz w:val="22"/>
          <w:szCs w:val="22"/>
        </w:rPr>
        <w:t>1</w:t>
      </w:r>
      <w:r w:rsidR="00231E06" w:rsidRPr="00205BAF">
        <w:rPr>
          <w:rFonts w:ascii="Arial" w:hAnsi="Arial" w:cs="Arial"/>
          <w:sz w:val="22"/>
          <w:szCs w:val="22"/>
        </w:rPr>
        <w:t>04</w:t>
      </w:r>
      <w:r w:rsidR="005C0E45" w:rsidRPr="00205BAF">
        <w:rPr>
          <w:rFonts w:ascii="Arial" w:hAnsi="Arial" w:cs="Arial"/>
          <w:sz w:val="22"/>
          <w:szCs w:val="22"/>
        </w:rPr>
        <w:t>,</w:t>
      </w:r>
      <w:r w:rsidR="00231E06" w:rsidRPr="00205BAF">
        <w:rPr>
          <w:rFonts w:ascii="Arial" w:hAnsi="Arial" w:cs="Arial"/>
          <w:sz w:val="22"/>
          <w:szCs w:val="22"/>
        </w:rPr>
        <w:t xml:space="preserve"> 1043, </w:t>
      </w:r>
      <w:r w:rsidR="005C0E45" w:rsidRPr="00205BAF">
        <w:rPr>
          <w:rFonts w:ascii="Arial" w:hAnsi="Arial" w:cs="Arial"/>
          <w:sz w:val="22"/>
          <w:szCs w:val="22"/>
        </w:rPr>
        <w:t xml:space="preserve">947, </w:t>
      </w:r>
      <w:r w:rsidR="00231E06" w:rsidRPr="00205BAF">
        <w:rPr>
          <w:rFonts w:ascii="Arial" w:hAnsi="Arial" w:cs="Arial"/>
          <w:sz w:val="22"/>
          <w:szCs w:val="22"/>
        </w:rPr>
        <w:t xml:space="preserve">863, </w:t>
      </w:r>
      <w:r w:rsidR="005C0E45" w:rsidRPr="00205BAF">
        <w:rPr>
          <w:rFonts w:ascii="Arial" w:hAnsi="Arial" w:cs="Arial"/>
          <w:sz w:val="22"/>
          <w:szCs w:val="22"/>
        </w:rPr>
        <w:t>8</w:t>
      </w:r>
      <w:r w:rsidR="00231E06" w:rsidRPr="00205BAF">
        <w:rPr>
          <w:rFonts w:ascii="Arial" w:hAnsi="Arial" w:cs="Arial"/>
          <w:sz w:val="22"/>
          <w:szCs w:val="22"/>
        </w:rPr>
        <w:t>45</w:t>
      </w:r>
      <w:r w:rsidR="005C0E45" w:rsidRPr="00205BAF">
        <w:rPr>
          <w:rFonts w:ascii="Arial" w:hAnsi="Arial" w:cs="Arial"/>
          <w:sz w:val="22"/>
          <w:szCs w:val="22"/>
        </w:rPr>
        <w:t>, 7</w:t>
      </w:r>
      <w:r w:rsidR="00231E06" w:rsidRPr="00205BAF">
        <w:rPr>
          <w:rFonts w:ascii="Arial" w:hAnsi="Arial" w:cs="Arial"/>
          <w:sz w:val="22"/>
          <w:szCs w:val="22"/>
        </w:rPr>
        <w:t>81</w:t>
      </w:r>
      <w:r w:rsidR="005C0E45" w:rsidRPr="00205BAF">
        <w:rPr>
          <w:rFonts w:ascii="Arial" w:hAnsi="Arial" w:cs="Arial"/>
          <w:sz w:val="22"/>
          <w:szCs w:val="22"/>
        </w:rPr>
        <w:t>, 5</w:t>
      </w:r>
      <w:r w:rsidR="00231E06" w:rsidRPr="00205BAF">
        <w:rPr>
          <w:rFonts w:ascii="Arial" w:hAnsi="Arial" w:cs="Arial"/>
          <w:sz w:val="22"/>
          <w:szCs w:val="22"/>
        </w:rPr>
        <w:t>7</w:t>
      </w:r>
      <w:r w:rsidR="005C0E45" w:rsidRPr="00205BAF">
        <w:rPr>
          <w:rFonts w:ascii="Arial" w:hAnsi="Arial" w:cs="Arial"/>
          <w:sz w:val="22"/>
          <w:szCs w:val="22"/>
        </w:rPr>
        <w:t>8.</w:t>
      </w:r>
    </w:p>
    <w:p w14:paraId="7BA50CAA" w14:textId="77777777" w:rsidR="00FB5057" w:rsidRPr="00205BAF" w:rsidRDefault="00FB5057" w:rsidP="0063506A">
      <w:pPr>
        <w:spacing w:line="276" w:lineRule="auto"/>
        <w:jc w:val="both"/>
        <w:rPr>
          <w:rFonts w:ascii="Arial" w:hAnsi="Arial" w:cs="Arial"/>
          <w:sz w:val="22"/>
          <w:szCs w:val="22"/>
        </w:rPr>
      </w:pPr>
    </w:p>
    <w:p w14:paraId="05E3D6CA" w14:textId="77777777" w:rsidR="00FB5057" w:rsidRPr="006C74FB" w:rsidRDefault="00FB5057" w:rsidP="00AF0F01">
      <w:pPr>
        <w:spacing w:line="276" w:lineRule="auto"/>
        <w:jc w:val="both"/>
        <w:rPr>
          <w:rFonts w:ascii="Arial" w:hAnsi="Arial" w:cs="Arial"/>
          <w:i/>
          <w:iCs/>
          <w:sz w:val="22"/>
          <w:szCs w:val="22"/>
          <w:lang w:val="nl-NL"/>
        </w:rPr>
      </w:pPr>
      <w:r w:rsidRPr="006C74FB">
        <w:rPr>
          <w:rFonts w:ascii="Arial" w:hAnsi="Arial" w:cs="Arial"/>
          <w:i/>
          <w:iCs/>
          <w:sz w:val="22"/>
          <w:szCs w:val="22"/>
          <w:lang w:val="nl-NL"/>
        </w:rPr>
        <w:t>G5</w:t>
      </w:r>
      <w:r w:rsidR="0054602C" w:rsidRPr="006C74FB">
        <w:rPr>
          <w:rFonts w:ascii="Arial" w:hAnsi="Arial" w:cs="Arial"/>
          <w:i/>
          <w:iCs/>
          <w:sz w:val="22"/>
          <w:szCs w:val="22"/>
          <w:lang w:val="nl-NL"/>
        </w:rPr>
        <w:t>-</w:t>
      </w:r>
      <w:r w:rsidRPr="006C74FB">
        <w:rPr>
          <w:rFonts w:ascii="Arial" w:hAnsi="Arial" w:cs="Arial"/>
          <w:i/>
          <w:iCs/>
          <w:sz w:val="22"/>
          <w:szCs w:val="22"/>
          <w:lang w:val="nl-NL"/>
        </w:rPr>
        <w:t>PPI</w:t>
      </w:r>
      <w:r w:rsidR="0054602C" w:rsidRPr="006C74FB">
        <w:rPr>
          <w:rFonts w:ascii="Arial" w:hAnsi="Arial" w:cs="Arial"/>
          <w:i/>
          <w:iCs/>
          <w:sz w:val="22"/>
          <w:szCs w:val="22"/>
          <w:lang w:val="nl-NL"/>
        </w:rPr>
        <w:t>-</w:t>
      </w:r>
      <w:r w:rsidRPr="006C74FB">
        <w:rPr>
          <w:rFonts w:ascii="Arial" w:hAnsi="Arial" w:cs="Arial"/>
          <w:i/>
          <w:iCs/>
          <w:sz w:val="22"/>
          <w:szCs w:val="22"/>
          <w:lang w:val="nl-NL"/>
        </w:rPr>
        <w:t>(PEG</w:t>
      </w:r>
      <w:r w:rsidR="0054602C" w:rsidRPr="006C74FB">
        <w:rPr>
          <w:rFonts w:ascii="Arial" w:hAnsi="Arial" w:cs="Arial"/>
          <w:i/>
          <w:iCs/>
          <w:sz w:val="22"/>
          <w:szCs w:val="22"/>
          <w:vertAlign w:val="subscript"/>
          <w:lang w:val="nl-NL"/>
        </w:rPr>
        <w:t>6</w:t>
      </w:r>
      <w:r w:rsidRPr="006C74FB">
        <w:rPr>
          <w:rFonts w:ascii="Arial" w:hAnsi="Arial" w:cs="Arial"/>
          <w:i/>
          <w:iCs/>
          <w:sz w:val="22"/>
          <w:szCs w:val="22"/>
          <w:lang w:val="nl-NL"/>
        </w:rPr>
        <w:t>-</w:t>
      </w:r>
      <w:r w:rsidR="0054602C" w:rsidRPr="006C74FB">
        <w:rPr>
          <w:rFonts w:ascii="Arial" w:hAnsi="Arial" w:cs="Arial"/>
          <w:i/>
          <w:iCs/>
          <w:sz w:val="22"/>
          <w:szCs w:val="22"/>
          <w:lang w:val="nl-NL"/>
        </w:rPr>
        <w:t>Gd</w:t>
      </w:r>
      <w:r w:rsidRPr="006C74FB">
        <w:rPr>
          <w:rFonts w:ascii="Arial" w:hAnsi="Arial" w:cs="Arial"/>
          <w:i/>
          <w:iCs/>
          <w:sz w:val="22"/>
          <w:szCs w:val="22"/>
          <w:lang w:val="nl-NL"/>
        </w:rPr>
        <w:t>DOTA)</w:t>
      </w:r>
      <w:r w:rsidRPr="006C74FB">
        <w:rPr>
          <w:rFonts w:ascii="Arial" w:hAnsi="Arial" w:cs="Arial"/>
          <w:i/>
          <w:iCs/>
          <w:sz w:val="22"/>
          <w:szCs w:val="22"/>
          <w:vertAlign w:val="subscript"/>
          <w:lang w:val="nl-NL"/>
        </w:rPr>
        <w:t>64</w:t>
      </w:r>
      <w:r w:rsidR="005E4C1B" w:rsidRPr="006C74FB">
        <w:rPr>
          <w:rFonts w:ascii="Arial" w:hAnsi="Arial" w:cs="Arial"/>
          <w:i/>
          <w:iCs/>
          <w:sz w:val="22"/>
          <w:szCs w:val="22"/>
          <w:lang w:val="nl-NL"/>
        </w:rPr>
        <w:t xml:space="preserve"> (</w:t>
      </w:r>
      <w:r w:rsidR="005E4C1B" w:rsidRPr="006C74FB">
        <w:rPr>
          <w:rFonts w:ascii="Arial" w:hAnsi="Arial" w:cs="Arial"/>
          <w:b/>
          <w:i/>
          <w:iCs/>
          <w:sz w:val="22"/>
          <w:szCs w:val="22"/>
          <w:lang w:val="nl-NL"/>
        </w:rPr>
        <w:t>G5</w:t>
      </w:r>
      <w:r w:rsidR="005E4C1B" w:rsidRPr="006C74FB">
        <w:rPr>
          <w:rFonts w:ascii="Arial" w:hAnsi="Arial" w:cs="Arial"/>
          <w:i/>
          <w:iCs/>
          <w:sz w:val="22"/>
          <w:szCs w:val="22"/>
          <w:lang w:val="nl-NL"/>
        </w:rPr>
        <w:t>)</w:t>
      </w:r>
    </w:p>
    <w:p w14:paraId="10B3AEC5" w14:textId="77777777" w:rsidR="00FB5057" w:rsidRPr="00205BAF" w:rsidRDefault="00FF5F9F" w:rsidP="00341126">
      <w:pPr>
        <w:spacing w:line="276" w:lineRule="auto"/>
        <w:jc w:val="both"/>
        <w:rPr>
          <w:rFonts w:ascii="Arial" w:hAnsi="Arial" w:cs="Arial"/>
          <w:iCs/>
          <w:sz w:val="22"/>
          <w:szCs w:val="22"/>
        </w:rPr>
      </w:pPr>
      <w:r w:rsidRPr="00205BAF">
        <w:rPr>
          <w:rFonts w:ascii="Arial" w:hAnsi="Arial" w:cs="Arial"/>
          <w:iCs/>
          <w:sz w:val="22"/>
          <w:szCs w:val="22"/>
        </w:rPr>
        <w:t>P</w:t>
      </w:r>
      <w:r w:rsidR="00FB5057" w:rsidRPr="00205BAF">
        <w:rPr>
          <w:rFonts w:ascii="Arial" w:hAnsi="Arial" w:cs="Arial"/>
          <w:sz w:val="22"/>
          <w:szCs w:val="22"/>
        </w:rPr>
        <w:t>reparative size-exclusion chromatography (</w:t>
      </w:r>
      <w:proofErr w:type="spellStart"/>
      <w:r w:rsidR="00FB5057" w:rsidRPr="00205BAF">
        <w:rPr>
          <w:rFonts w:ascii="Arial" w:hAnsi="Arial" w:cs="Arial"/>
          <w:sz w:val="22"/>
          <w:szCs w:val="22"/>
        </w:rPr>
        <w:t>Sephadex</w:t>
      </w:r>
      <w:proofErr w:type="spellEnd"/>
      <w:r w:rsidR="00FB5057" w:rsidRPr="00205BAF">
        <w:rPr>
          <w:rFonts w:ascii="Arial" w:hAnsi="Arial" w:cs="Arial"/>
          <w:sz w:val="22"/>
          <w:szCs w:val="22"/>
        </w:rPr>
        <w:t xml:space="preserve"> G-25, H</w:t>
      </w:r>
      <w:r w:rsidR="00FB5057" w:rsidRPr="00205BAF">
        <w:rPr>
          <w:rFonts w:ascii="Arial" w:hAnsi="Arial" w:cs="Arial"/>
          <w:sz w:val="22"/>
          <w:szCs w:val="22"/>
          <w:vertAlign w:val="subscript"/>
        </w:rPr>
        <w:t>2</w:t>
      </w:r>
      <w:r w:rsidR="00FB5057" w:rsidRPr="00205BAF">
        <w:rPr>
          <w:rFonts w:ascii="Arial" w:hAnsi="Arial" w:cs="Arial"/>
          <w:sz w:val="22"/>
          <w:szCs w:val="22"/>
        </w:rPr>
        <w:t xml:space="preserve">O) </w:t>
      </w:r>
      <w:r w:rsidR="00B642E4" w:rsidRPr="00205BAF">
        <w:rPr>
          <w:rFonts w:ascii="Arial" w:hAnsi="Arial" w:cs="Arial"/>
          <w:sz w:val="22"/>
          <w:szCs w:val="22"/>
        </w:rPr>
        <w:t>and a PD10 column (H</w:t>
      </w:r>
      <w:r w:rsidR="00B642E4" w:rsidRPr="00205BAF">
        <w:rPr>
          <w:rFonts w:ascii="Arial" w:hAnsi="Arial" w:cs="Arial"/>
          <w:sz w:val="22"/>
          <w:szCs w:val="22"/>
          <w:vertAlign w:val="subscript"/>
        </w:rPr>
        <w:t>2</w:t>
      </w:r>
      <w:r w:rsidR="00B642E4" w:rsidRPr="00205BAF">
        <w:rPr>
          <w:rFonts w:ascii="Arial" w:hAnsi="Arial" w:cs="Arial"/>
          <w:sz w:val="22"/>
          <w:szCs w:val="22"/>
        </w:rPr>
        <w:t xml:space="preserve">O) </w:t>
      </w:r>
      <w:r w:rsidR="00FB5057" w:rsidRPr="00205BAF">
        <w:rPr>
          <w:rFonts w:ascii="Arial" w:hAnsi="Arial" w:cs="Arial"/>
          <w:sz w:val="22"/>
          <w:szCs w:val="22"/>
        </w:rPr>
        <w:t xml:space="preserve">yielded </w:t>
      </w:r>
      <w:r w:rsidR="005E4C1B" w:rsidRPr="00205BAF">
        <w:rPr>
          <w:rFonts w:ascii="Arial" w:hAnsi="Arial" w:cs="Arial"/>
          <w:b/>
          <w:iCs/>
          <w:sz w:val="22"/>
          <w:szCs w:val="22"/>
        </w:rPr>
        <w:t>G5</w:t>
      </w:r>
      <w:r w:rsidR="00FB5057" w:rsidRPr="00205BAF">
        <w:rPr>
          <w:rFonts w:ascii="Arial" w:hAnsi="Arial" w:cs="Arial"/>
          <w:iCs/>
          <w:sz w:val="22"/>
          <w:szCs w:val="22"/>
        </w:rPr>
        <w:t xml:space="preserve"> (</w:t>
      </w:r>
      <w:r w:rsidR="00730AC6" w:rsidRPr="00205BAF">
        <w:rPr>
          <w:rFonts w:ascii="Arial" w:hAnsi="Arial" w:cs="Arial"/>
          <w:sz w:val="22"/>
          <w:szCs w:val="22"/>
        </w:rPr>
        <w:t>420</w:t>
      </w:r>
      <w:r w:rsidR="00FB5057" w:rsidRPr="00205BAF">
        <w:rPr>
          <w:rFonts w:ascii="Arial" w:hAnsi="Arial" w:cs="Arial"/>
          <w:sz w:val="22"/>
          <w:szCs w:val="22"/>
        </w:rPr>
        <w:t xml:space="preserve"> mg, </w:t>
      </w:r>
      <w:r w:rsidR="00730AC6" w:rsidRPr="00205BAF">
        <w:rPr>
          <w:rFonts w:ascii="Arial" w:hAnsi="Arial" w:cs="Arial"/>
          <w:sz w:val="22"/>
          <w:szCs w:val="22"/>
        </w:rPr>
        <w:t>83</w:t>
      </w:r>
      <w:r w:rsidR="00FB5057" w:rsidRPr="00205BAF">
        <w:rPr>
          <w:rFonts w:ascii="Arial" w:hAnsi="Arial" w:cs="Arial"/>
          <w:sz w:val="22"/>
          <w:szCs w:val="22"/>
        </w:rPr>
        <w:t xml:space="preserve">%) as an off-white solid after </w:t>
      </w:r>
      <w:proofErr w:type="spellStart"/>
      <w:r w:rsidR="00FB5057" w:rsidRPr="00205BAF">
        <w:rPr>
          <w:rFonts w:ascii="Arial" w:hAnsi="Arial" w:cs="Arial"/>
          <w:sz w:val="22"/>
          <w:szCs w:val="22"/>
        </w:rPr>
        <w:t>lyophilization</w:t>
      </w:r>
      <w:proofErr w:type="spellEnd"/>
      <w:r w:rsidR="00FB5057" w:rsidRPr="00205BAF">
        <w:rPr>
          <w:rFonts w:ascii="Arial" w:hAnsi="Arial" w:cs="Arial"/>
          <w:sz w:val="22"/>
          <w:szCs w:val="22"/>
        </w:rPr>
        <w:t xml:space="preserve">. </w:t>
      </w:r>
      <w:r w:rsidRPr="00205BAF">
        <w:rPr>
          <w:rFonts w:ascii="Arial" w:hAnsi="Arial" w:cs="Arial"/>
          <w:sz w:val="22"/>
          <w:szCs w:val="22"/>
        </w:rPr>
        <w:t xml:space="preserve">A </w:t>
      </w:r>
      <w:proofErr w:type="spellStart"/>
      <w:r w:rsidRPr="00205BAF">
        <w:rPr>
          <w:rFonts w:ascii="Arial" w:hAnsi="Arial" w:cs="Arial"/>
          <w:sz w:val="22"/>
          <w:szCs w:val="22"/>
        </w:rPr>
        <w:t>x</w:t>
      </w:r>
      <w:r w:rsidR="006E02F2" w:rsidRPr="00205BAF">
        <w:rPr>
          <w:rFonts w:ascii="Arial" w:hAnsi="Arial" w:cs="Arial"/>
          <w:sz w:val="22"/>
          <w:szCs w:val="22"/>
        </w:rPr>
        <w:t>ylenol</w:t>
      </w:r>
      <w:proofErr w:type="spellEnd"/>
      <w:r w:rsidR="006E02F2" w:rsidRPr="00205BAF">
        <w:rPr>
          <w:rFonts w:ascii="Arial" w:hAnsi="Arial" w:cs="Arial"/>
          <w:sz w:val="22"/>
          <w:szCs w:val="22"/>
        </w:rPr>
        <w:t xml:space="preserve"> orange test was negative</w:t>
      </w:r>
      <w:r w:rsidRPr="00205BAF">
        <w:rPr>
          <w:rFonts w:ascii="Arial" w:hAnsi="Arial" w:cs="Arial"/>
          <w:sz w:val="22"/>
          <w:szCs w:val="22"/>
        </w:rPr>
        <w:t>, so the material did not contain free gadolinium ions</w:t>
      </w:r>
      <w:r w:rsidR="006E02F2" w:rsidRPr="00205BAF">
        <w:rPr>
          <w:rFonts w:ascii="Arial" w:hAnsi="Arial" w:cs="Arial"/>
          <w:sz w:val="22"/>
          <w:szCs w:val="22"/>
        </w:rPr>
        <w:t>.</w:t>
      </w:r>
    </w:p>
    <w:p w14:paraId="5844758F" w14:textId="7842E351" w:rsidR="00EB799E" w:rsidRPr="00205BAF" w:rsidRDefault="00D65BC1" w:rsidP="005D328B">
      <w:pPr>
        <w:spacing w:line="276" w:lineRule="auto"/>
        <w:rPr>
          <w:rFonts w:ascii="Arial" w:hAnsi="Arial" w:cs="Arial"/>
          <w:b/>
          <w:sz w:val="22"/>
          <w:szCs w:val="22"/>
        </w:rPr>
      </w:pPr>
      <w:r w:rsidRPr="00205BAF">
        <w:rPr>
          <w:rFonts w:ascii="Arial" w:hAnsi="Arial" w:cs="Arial"/>
          <w:sz w:val="22"/>
          <w:szCs w:val="22"/>
        </w:rPr>
        <w:t xml:space="preserve">FT-IR (ATR): </w:t>
      </w:r>
      <w:r w:rsidRPr="00205BAF">
        <w:rPr>
          <w:rFonts w:ascii="Arial" w:hAnsi="Arial" w:cs="Arial"/>
          <w:i/>
          <w:sz w:val="22"/>
          <w:szCs w:val="22"/>
        </w:rPr>
        <w:t>υ</w:t>
      </w:r>
      <w:r w:rsidRPr="00205BAF">
        <w:rPr>
          <w:rFonts w:ascii="Arial" w:hAnsi="Arial" w:cs="Arial"/>
          <w:sz w:val="22"/>
          <w:szCs w:val="22"/>
        </w:rPr>
        <w:t xml:space="preserve"> (cm</w:t>
      </w:r>
      <w:r w:rsidRPr="00205BAF">
        <w:rPr>
          <w:rFonts w:ascii="Arial" w:hAnsi="Arial" w:cs="Arial"/>
          <w:sz w:val="22"/>
          <w:szCs w:val="22"/>
          <w:vertAlign w:val="superscript"/>
        </w:rPr>
        <w:t>-1</w:t>
      </w:r>
      <w:r w:rsidRPr="00205BAF">
        <w:rPr>
          <w:rFonts w:ascii="Arial" w:hAnsi="Arial" w:cs="Arial"/>
          <w:sz w:val="22"/>
          <w:szCs w:val="22"/>
        </w:rPr>
        <w:t>) = 3376, 2917, 2869, 1591, 1457, 1435, 1393, 1369, 1319, 1245, 1084, 1003, 393, 840, 801, 716, 558, 495.</w:t>
      </w:r>
      <w:r w:rsidR="007E5224" w:rsidRPr="00205BAF">
        <w:rPr>
          <w:rFonts w:ascii="Arial" w:hAnsi="Arial" w:cs="Arial"/>
          <w:sz w:val="22"/>
          <w:szCs w:val="22"/>
        </w:rPr>
        <w:t xml:space="preserve"> Aqueous GPC showed a dominant peak with a minor shoulder at lower retention time (so at higher molecular weight), as also observed for related </w:t>
      </w:r>
      <w:r w:rsidR="00734194" w:rsidRPr="00205BAF">
        <w:rPr>
          <w:rFonts w:ascii="Arial" w:hAnsi="Arial" w:cs="Arial"/>
          <w:sz w:val="22"/>
          <w:szCs w:val="22"/>
        </w:rPr>
        <w:t>PEGylated</w:t>
      </w:r>
      <w:r w:rsidR="007E5224" w:rsidRPr="00205BAF">
        <w:rPr>
          <w:rFonts w:ascii="Arial" w:hAnsi="Arial" w:cs="Arial"/>
          <w:sz w:val="22"/>
          <w:szCs w:val="22"/>
        </w:rPr>
        <w:t xml:space="preserve"> PPI-based materials</w:t>
      </w:r>
      <w:r w:rsidR="00682BD8" w:rsidRPr="00205BAF">
        <w:rPr>
          <w:rFonts w:ascii="Arial" w:hAnsi="Arial" w:cs="Arial"/>
          <w:sz w:val="22"/>
          <w:szCs w:val="22"/>
        </w:rPr>
        <w:t xml:space="preserve"> </w:t>
      </w:r>
      <w:r w:rsidR="00C335C6">
        <w:rPr>
          <w:rFonts w:ascii="Arial" w:hAnsi="Arial" w:cs="Arial"/>
          <w:sz w:val="22"/>
          <w:szCs w:val="22"/>
        </w:rPr>
        <w:fldChar w:fldCharType="begin"/>
      </w:r>
      <w:r w:rsidR="00C335C6">
        <w:rPr>
          <w:rFonts w:ascii="Arial" w:hAnsi="Arial" w:cs="Arial"/>
          <w:sz w:val="22"/>
          <w:szCs w:val="22"/>
        </w:rPr>
        <w:instrText xml:space="preserve"> ADDIN EN.CITE &lt;EndNote&gt;&lt;Cite&gt;&lt;Author&gt;Tack&lt;/Author&gt;&lt;Year&gt;2006&lt;/Year&gt;&lt;RecNum&gt;58&lt;/RecNum&gt;&lt;DisplayText&gt;(6)&lt;/DisplayText&gt;&lt;record&gt;&lt;rec-number&gt;58&lt;/rec-number&gt;&lt;foreign-keys&gt;&lt;key app="EN" db-id="tfdtwaetttts02e2vfiv5fw90ppxxpepaaxe" timestamp="1510079667"&gt;58&lt;/key&gt;&lt;/foreign-keys&gt;&lt;ref-type name="Journal Article"&gt;17&lt;/ref-type&gt;&lt;contributors&gt;&lt;authors&gt;&lt;author&gt;Tack, F.&lt;/author&gt;&lt;author&gt;Bakker, A.&lt;/author&gt;&lt;author&gt;Maes, S.&lt;/author&gt;&lt;author&gt;Dekeyser, N.&lt;/author&gt;&lt;author&gt;Bruining, M.&lt;/author&gt;&lt;author&gt;Elissen-Roman, C.&lt;/author&gt;&lt;author&gt;Janicot, M.&lt;/author&gt;&lt;author&gt;Brewster, M.&lt;/author&gt;&lt;author&gt;Janssen, H. M.&lt;/author&gt;&lt;author&gt;De Waal, B. F.&lt;/author&gt;&lt;author&gt;Fransen, P. M.&lt;/author&gt;&lt;author&gt;Lou, X.&lt;/author&gt;&lt;author&gt;Meijer, E. W.&lt;/author&gt;&lt;/authors&gt;&lt;/contributors&gt;&lt;auth-address&gt;Erasmus University, Department of Experimental Surgical Oncology, Rotterdam, The Netherlands.&lt;/auth-address&gt;&lt;titles&gt;&lt;title&gt;Modified poly(propylene imine) dendrimers as effective transfection agents for catalytic DNA enzymes (DNAzymes)&lt;/title&gt;&lt;secondary-title&gt;J Drug Target&lt;/secondary-title&gt;&lt;alt-title&gt;Journal of drug targeting&lt;/alt-title&gt;&lt;/titles&gt;&lt;periodical&gt;&lt;full-title&gt;Journal of Drug Targeting&lt;/full-title&gt;&lt;abbr-1&gt;J. Drug Target.&lt;/abbr-1&gt;&lt;abbr-2&gt;J Drug Target&lt;/abbr-2&gt;&lt;/periodical&gt;&lt;alt-periodical&gt;&lt;full-title&gt;Journal of Drug Targeting&lt;/full-title&gt;&lt;abbr-1&gt;J. Drug Target.&lt;/abbr-1&gt;&lt;abbr-2&gt;J Drug Target&lt;/abbr-2&gt;&lt;/alt-periodical&gt;&lt;pages&gt;69-86&lt;/pages&gt;&lt;volume&gt;14&lt;/volume&gt;&lt;number&gt;2&lt;/number&gt;&lt;edition&gt;2006/04/13&lt;/edition&gt;&lt;dates&gt;&lt;year&gt;2006&lt;/year&gt;&lt;pub-dates&gt;&lt;date&gt;Feb&lt;/date&gt;&lt;/pub-dates&gt;&lt;/dates&gt;&lt;isbn&gt;1061-186X (Print)&amp;#xD;1026-7158 (Linking)&lt;/isbn&gt;&lt;accession-num&gt;16608734&lt;/accession-num&gt;&lt;urls&gt;&lt;related-urls&gt;&lt;url&gt;http://www.ncbi.nlm.nih.gov/pubmed/16608734&lt;/url&gt;&lt;/related-urls&gt;&lt;/urls&gt;&lt;electronic-resource-num&gt;10.1080/10611860600635665&lt;/electronic-resource-num&gt;&lt;language&gt;eng&lt;/language&gt;&lt;/record&gt;&lt;/Cite&gt;&lt;/EndNote&gt;</w:instrText>
      </w:r>
      <w:r w:rsidR="00C335C6">
        <w:rPr>
          <w:rFonts w:ascii="Arial" w:hAnsi="Arial" w:cs="Arial"/>
          <w:sz w:val="22"/>
          <w:szCs w:val="22"/>
        </w:rPr>
        <w:fldChar w:fldCharType="separate"/>
      </w:r>
      <w:r w:rsidR="00C335C6">
        <w:rPr>
          <w:rFonts w:ascii="Arial" w:hAnsi="Arial" w:cs="Arial"/>
          <w:noProof/>
          <w:sz w:val="22"/>
          <w:szCs w:val="22"/>
        </w:rPr>
        <w:t>(</w:t>
      </w:r>
      <w:hyperlink w:anchor="_ENREF_6" w:tooltip="Tack, 2006 #58" w:history="1">
        <w:r w:rsidR="00D36EBC">
          <w:rPr>
            <w:rFonts w:ascii="Arial" w:hAnsi="Arial" w:cs="Arial"/>
            <w:noProof/>
            <w:sz w:val="22"/>
            <w:szCs w:val="22"/>
          </w:rPr>
          <w:t>6</w:t>
        </w:r>
      </w:hyperlink>
      <w:r w:rsidR="00C335C6">
        <w:rPr>
          <w:rFonts w:ascii="Arial" w:hAnsi="Arial" w:cs="Arial"/>
          <w:noProof/>
          <w:sz w:val="22"/>
          <w:szCs w:val="22"/>
        </w:rPr>
        <w:t>)</w:t>
      </w:r>
      <w:r w:rsidR="00C335C6">
        <w:rPr>
          <w:rFonts w:ascii="Arial" w:hAnsi="Arial" w:cs="Arial"/>
          <w:sz w:val="22"/>
          <w:szCs w:val="22"/>
        </w:rPr>
        <w:fldChar w:fldCharType="end"/>
      </w:r>
      <w:r w:rsidR="00AF0F01" w:rsidRPr="00205BAF">
        <w:rPr>
          <w:rFonts w:ascii="Arial" w:hAnsi="Arial" w:cs="Arial"/>
          <w:sz w:val="22"/>
          <w:szCs w:val="22"/>
        </w:rPr>
        <w:t xml:space="preserve"> (S</w:t>
      </w:r>
      <w:bookmarkStart w:id="1" w:name="_GoBack"/>
      <w:bookmarkEnd w:id="1"/>
      <w:r w:rsidR="007E0085">
        <w:rPr>
          <w:rFonts w:ascii="Arial" w:hAnsi="Arial" w:cs="Arial"/>
          <w:sz w:val="22"/>
          <w:szCs w:val="22"/>
        </w:rPr>
        <w:t>upplementary</w:t>
      </w:r>
      <w:r w:rsidR="00AF0F01" w:rsidRPr="00205BAF">
        <w:rPr>
          <w:rFonts w:ascii="Arial" w:hAnsi="Arial" w:cs="Arial"/>
          <w:sz w:val="22"/>
          <w:szCs w:val="22"/>
        </w:rPr>
        <w:t xml:space="preserve"> Figure </w:t>
      </w:r>
      <w:r w:rsidR="007E0085">
        <w:rPr>
          <w:rFonts w:ascii="Arial" w:hAnsi="Arial" w:cs="Arial"/>
          <w:sz w:val="22"/>
          <w:szCs w:val="22"/>
        </w:rPr>
        <w:t>S</w:t>
      </w:r>
      <w:r w:rsidR="00C202C7" w:rsidRPr="00205BAF">
        <w:rPr>
          <w:rFonts w:ascii="Arial" w:hAnsi="Arial" w:cs="Arial"/>
          <w:sz w:val="22"/>
          <w:szCs w:val="22"/>
        </w:rPr>
        <w:t>3</w:t>
      </w:r>
      <w:r w:rsidR="00AF0F01" w:rsidRPr="00205BAF">
        <w:rPr>
          <w:rFonts w:ascii="Arial" w:hAnsi="Arial" w:cs="Arial"/>
          <w:sz w:val="22"/>
          <w:szCs w:val="22"/>
        </w:rPr>
        <w:t>).</w:t>
      </w:r>
      <w:r w:rsidR="007E5224" w:rsidRPr="00205BAF">
        <w:rPr>
          <w:rFonts w:ascii="Arial" w:hAnsi="Arial" w:cs="Arial"/>
          <w:sz w:val="22"/>
          <w:szCs w:val="22"/>
        </w:rPr>
        <w:t xml:space="preserve"> </w:t>
      </w:r>
      <w:r w:rsidR="001D3D70" w:rsidRPr="00205BAF">
        <w:rPr>
          <w:rFonts w:ascii="Arial" w:hAnsi="Arial" w:cs="Arial"/>
          <w:sz w:val="22"/>
          <w:szCs w:val="22"/>
        </w:rPr>
        <w:t xml:space="preserve">ICP-MS </w:t>
      </w:r>
      <w:proofErr w:type="spellStart"/>
      <w:r w:rsidR="001D3D70" w:rsidRPr="00205BAF">
        <w:rPr>
          <w:rFonts w:ascii="Arial" w:hAnsi="Arial" w:cs="Arial"/>
          <w:sz w:val="22"/>
          <w:szCs w:val="22"/>
        </w:rPr>
        <w:t>Gd</w:t>
      </w:r>
      <w:proofErr w:type="spellEnd"/>
      <w:r w:rsidR="001D3D70" w:rsidRPr="00205BAF">
        <w:rPr>
          <w:rFonts w:ascii="Arial" w:hAnsi="Arial" w:cs="Arial"/>
          <w:sz w:val="22"/>
          <w:szCs w:val="22"/>
        </w:rPr>
        <w:t xml:space="preserve">: </w:t>
      </w:r>
      <w:proofErr w:type="spellStart"/>
      <w:r w:rsidR="001D3D70" w:rsidRPr="00205BAF">
        <w:rPr>
          <w:rFonts w:ascii="Arial" w:hAnsi="Arial" w:cs="Arial"/>
          <w:sz w:val="22"/>
          <w:szCs w:val="22"/>
        </w:rPr>
        <w:t>calcd</w:t>
      </w:r>
      <w:proofErr w:type="spellEnd"/>
      <w:r w:rsidR="001D3D70" w:rsidRPr="00205BAF">
        <w:rPr>
          <w:rFonts w:ascii="Arial" w:hAnsi="Arial" w:cs="Arial"/>
          <w:sz w:val="22"/>
          <w:szCs w:val="22"/>
        </w:rPr>
        <w:t xml:space="preserve"> </w:t>
      </w:r>
      <w:proofErr w:type="spellStart"/>
      <w:r w:rsidR="001D3D70" w:rsidRPr="00205BAF">
        <w:rPr>
          <w:rFonts w:ascii="Arial" w:hAnsi="Arial" w:cs="Arial"/>
          <w:sz w:val="22"/>
          <w:szCs w:val="22"/>
        </w:rPr>
        <w:t>wt</w:t>
      </w:r>
      <w:proofErr w:type="spellEnd"/>
      <w:r w:rsidR="001D3D70" w:rsidRPr="00205BAF">
        <w:rPr>
          <w:rFonts w:ascii="Arial" w:hAnsi="Arial" w:cs="Arial"/>
          <w:sz w:val="22"/>
          <w:szCs w:val="22"/>
        </w:rPr>
        <w:t xml:space="preserve">%= 16.9%, found </w:t>
      </w:r>
      <w:proofErr w:type="spellStart"/>
      <w:r w:rsidR="001D3D70" w:rsidRPr="00205BAF">
        <w:rPr>
          <w:rFonts w:ascii="Arial" w:hAnsi="Arial" w:cs="Arial"/>
          <w:sz w:val="22"/>
          <w:szCs w:val="22"/>
        </w:rPr>
        <w:t>wt</w:t>
      </w:r>
      <w:proofErr w:type="spellEnd"/>
      <w:r w:rsidR="001D3D70" w:rsidRPr="00205BAF">
        <w:rPr>
          <w:rFonts w:ascii="Arial" w:hAnsi="Arial" w:cs="Arial"/>
          <w:sz w:val="22"/>
          <w:szCs w:val="22"/>
        </w:rPr>
        <w:t xml:space="preserve">% = </w:t>
      </w:r>
      <w:r w:rsidR="00B642E4" w:rsidRPr="00205BAF">
        <w:rPr>
          <w:rFonts w:ascii="Arial" w:hAnsi="Arial" w:cs="Arial"/>
          <w:sz w:val="22"/>
          <w:szCs w:val="22"/>
        </w:rPr>
        <w:t>14.3</w:t>
      </w:r>
      <w:r w:rsidR="001D3D70" w:rsidRPr="00205BAF">
        <w:rPr>
          <w:rFonts w:ascii="Arial" w:hAnsi="Arial" w:cs="Arial"/>
          <w:sz w:val="22"/>
          <w:szCs w:val="22"/>
        </w:rPr>
        <w:t>%.</w:t>
      </w:r>
      <w:r w:rsidR="007B2454" w:rsidRPr="00205BAF">
        <w:rPr>
          <w:rFonts w:ascii="Arial" w:hAnsi="Arial" w:cs="Arial"/>
          <w:sz w:val="22"/>
          <w:szCs w:val="22"/>
        </w:rPr>
        <w:br/>
      </w:r>
    </w:p>
    <w:p w14:paraId="77221383" w14:textId="0AE391DD" w:rsidR="00341126" w:rsidRPr="00205BAF" w:rsidRDefault="00780417" w:rsidP="005D328B">
      <w:pPr>
        <w:spacing w:line="276" w:lineRule="auto"/>
        <w:jc w:val="center"/>
        <w:rPr>
          <w:rFonts w:ascii="Arial" w:hAnsi="Arial" w:cs="Arial"/>
          <w:b/>
          <w:sz w:val="22"/>
          <w:szCs w:val="22"/>
        </w:rPr>
      </w:pPr>
      <w:r w:rsidRPr="00205BAF">
        <w:rPr>
          <w:noProof/>
        </w:rPr>
        <w:drawing>
          <wp:inline distT="0" distB="0" distL="0" distR="0" wp14:anchorId="5162C31A" wp14:editId="34B882F4">
            <wp:extent cx="5846400" cy="2545200"/>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46400" cy="2545200"/>
                    </a:xfrm>
                    <a:prstGeom prst="rect">
                      <a:avLst/>
                    </a:prstGeom>
                    <a:noFill/>
                    <a:ln>
                      <a:noFill/>
                    </a:ln>
                  </pic:spPr>
                </pic:pic>
              </a:graphicData>
            </a:graphic>
          </wp:inline>
        </w:drawing>
      </w:r>
    </w:p>
    <w:p w14:paraId="2D809F19" w14:textId="77777777" w:rsidR="00341126" w:rsidRPr="00205BAF" w:rsidRDefault="00341126" w:rsidP="005D328B">
      <w:pPr>
        <w:spacing w:line="276" w:lineRule="auto"/>
        <w:rPr>
          <w:rFonts w:ascii="Arial" w:hAnsi="Arial" w:cs="Arial"/>
          <w:b/>
          <w:sz w:val="22"/>
          <w:szCs w:val="22"/>
        </w:rPr>
      </w:pPr>
    </w:p>
    <w:p w14:paraId="13CC1724" w14:textId="79B0D7EC" w:rsidR="00341126" w:rsidRPr="00205BAF" w:rsidRDefault="00341126" w:rsidP="00A34E3E">
      <w:pPr>
        <w:spacing w:line="276" w:lineRule="auto"/>
        <w:jc w:val="both"/>
        <w:rPr>
          <w:rFonts w:ascii="Arial" w:hAnsi="Arial" w:cs="Arial"/>
          <w:i/>
          <w:sz w:val="22"/>
          <w:szCs w:val="22"/>
        </w:rPr>
      </w:pPr>
      <w:proofErr w:type="gramStart"/>
      <w:r w:rsidRPr="00205BAF">
        <w:rPr>
          <w:rFonts w:ascii="Arial" w:hAnsi="Arial" w:cs="Arial"/>
          <w:i/>
          <w:sz w:val="22"/>
          <w:szCs w:val="22"/>
        </w:rPr>
        <w:t>S</w:t>
      </w:r>
      <w:r w:rsidR="007E0085">
        <w:rPr>
          <w:rFonts w:ascii="Arial" w:hAnsi="Arial" w:cs="Arial"/>
          <w:i/>
          <w:sz w:val="22"/>
          <w:szCs w:val="22"/>
        </w:rPr>
        <w:t>upplementary</w:t>
      </w:r>
      <w:r w:rsidRPr="00205BAF">
        <w:rPr>
          <w:rFonts w:ascii="Arial" w:hAnsi="Arial" w:cs="Arial"/>
          <w:i/>
          <w:sz w:val="22"/>
          <w:szCs w:val="22"/>
        </w:rPr>
        <w:t xml:space="preserve"> Figure </w:t>
      </w:r>
      <w:r w:rsidR="007E0085">
        <w:rPr>
          <w:rFonts w:ascii="Arial" w:hAnsi="Arial" w:cs="Arial"/>
          <w:i/>
          <w:sz w:val="22"/>
          <w:szCs w:val="22"/>
        </w:rPr>
        <w:t>S</w:t>
      </w:r>
      <w:r w:rsidR="00C202C7" w:rsidRPr="00205BAF">
        <w:rPr>
          <w:rFonts w:ascii="Arial" w:hAnsi="Arial" w:cs="Arial"/>
          <w:i/>
          <w:sz w:val="22"/>
          <w:szCs w:val="22"/>
        </w:rPr>
        <w:t>3</w:t>
      </w:r>
      <w:r w:rsidR="005C6DED" w:rsidRPr="00205BAF">
        <w:rPr>
          <w:rFonts w:ascii="Arial" w:hAnsi="Arial" w:cs="Arial"/>
          <w:i/>
          <w:sz w:val="22"/>
          <w:szCs w:val="22"/>
        </w:rPr>
        <w:t>.</w:t>
      </w:r>
      <w:proofErr w:type="gramEnd"/>
      <w:r w:rsidRPr="00205BAF">
        <w:rPr>
          <w:rFonts w:ascii="Arial" w:hAnsi="Arial" w:cs="Arial"/>
          <w:i/>
          <w:sz w:val="22"/>
          <w:szCs w:val="22"/>
        </w:rPr>
        <w:t xml:space="preserve"> </w:t>
      </w:r>
      <w:r w:rsidR="00780417" w:rsidRPr="00205BAF">
        <w:rPr>
          <w:rFonts w:ascii="Arial" w:hAnsi="Arial" w:cs="Arial"/>
          <w:i/>
          <w:sz w:val="22"/>
          <w:szCs w:val="22"/>
        </w:rPr>
        <w:t xml:space="preserve">Left: </w:t>
      </w:r>
      <w:r w:rsidRPr="00205BAF">
        <w:rPr>
          <w:rFonts w:ascii="Arial" w:hAnsi="Arial" w:cs="Arial"/>
          <w:i/>
          <w:sz w:val="22"/>
          <w:szCs w:val="22"/>
        </w:rPr>
        <w:t xml:space="preserve">ESI-MS spectrum of </w:t>
      </w:r>
      <w:r w:rsidRPr="00205BAF">
        <w:rPr>
          <w:rFonts w:ascii="Arial" w:hAnsi="Arial" w:cs="Arial"/>
          <w:i/>
          <w:iCs/>
          <w:sz w:val="22"/>
          <w:szCs w:val="22"/>
        </w:rPr>
        <w:t>G2-PPI</w:t>
      </w:r>
      <w:proofErr w:type="gramStart"/>
      <w:r w:rsidRPr="00205BAF">
        <w:rPr>
          <w:rFonts w:ascii="Arial" w:hAnsi="Arial" w:cs="Arial"/>
          <w:i/>
          <w:iCs/>
          <w:sz w:val="22"/>
          <w:szCs w:val="22"/>
        </w:rPr>
        <w:t>-(</w:t>
      </w:r>
      <w:proofErr w:type="gramEnd"/>
      <w:r w:rsidRPr="00205BAF">
        <w:rPr>
          <w:rFonts w:ascii="Arial" w:hAnsi="Arial" w:cs="Arial"/>
          <w:i/>
          <w:iCs/>
          <w:sz w:val="22"/>
          <w:szCs w:val="22"/>
        </w:rPr>
        <w:t>PEG</w:t>
      </w:r>
      <w:r w:rsidRPr="00205BAF">
        <w:rPr>
          <w:rFonts w:ascii="Arial" w:hAnsi="Arial" w:cs="Arial"/>
          <w:i/>
          <w:iCs/>
          <w:sz w:val="22"/>
          <w:szCs w:val="22"/>
          <w:vertAlign w:val="subscript"/>
        </w:rPr>
        <w:t>6</w:t>
      </w:r>
      <w:r w:rsidRPr="00205BAF">
        <w:rPr>
          <w:rFonts w:ascii="Arial" w:hAnsi="Arial" w:cs="Arial"/>
          <w:i/>
          <w:iCs/>
          <w:sz w:val="22"/>
          <w:szCs w:val="22"/>
        </w:rPr>
        <w:t>-GdDOTA)</w:t>
      </w:r>
      <w:r w:rsidRPr="00205BAF">
        <w:rPr>
          <w:rFonts w:ascii="Arial" w:hAnsi="Arial" w:cs="Arial"/>
          <w:i/>
          <w:iCs/>
          <w:sz w:val="22"/>
          <w:szCs w:val="22"/>
          <w:vertAlign w:val="subscript"/>
        </w:rPr>
        <w:t>8</w:t>
      </w:r>
      <w:r w:rsidRPr="00205BAF">
        <w:rPr>
          <w:rFonts w:ascii="Arial" w:hAnsi="Arial" w:cs="Arial"/>
          <w:i/>
          <w:iCs/>
          <w:sz w:val="22"/>
          <w:szCs w:val="22"/>
        </w:rPr>
        <w:t xml:space="preserve"> (</w:t>
      </w:r>
      <w:r w:rsidRPr="00205BAF">
        <w:rPr>
          <w:rFonts w:ascii="Arial" w:hAnsi="Arial" w:cs="Arial"/>
          <w:b/>
          <w:i/>
          <w:iCs/>
          <w:sz w:val="22"/>
          <w:szCs w:val="22"/>
        </w:rPr>
        <w:t>G2</w:t>
      </w:r>
      <w:r w:rsidRPr="00205BAF">
        <w:rPr>
          <w:rFonts w:ascii="Arial" w:hAnsi="Arial" w:cs="Arial"/>
          <w:i/>
          <w:iCs/>
          <w:sz w:val="22"/>
          <w:szCs w:val="22"/>
        </w:rPr>
        <w:t>). The dominant peaks all correspond to the molecular structure</w:t>
      </w:r>
      <w:r w:rsidR="00780417" w:rsidRPr="00205BAF">
        <w:rPr>
          <w:rFonts w:ascii="Arial" w:hAnsi="Arial" w:cs="Arial"/>
          <w:i/>
          <w:iCs/>
          <w:sz w:val="22"/>
          <w:szCs w:val="22"/>
        </w:rPr>
        <w:t xml:space="preserve"> of </w:t>
      </w:r>
      <w:r w:rsidR="00780417" w:rsidRPr="00205BAF">
        <w:rPr>
          <w:rFonts w:ascii="Arial" w:hAnsi="Arial" w:cs="Arial"/>
          <w:b/>
          <w:i/>
          <w:iCs/>
          <w:sz w:val="22"/>
          <w:szCs w:val="22"/>
        </w:rPr>
        <w:t>G2</w:t>
      </w:r>
      <w:r w:rsidRPr="00205BAF">
        <w:rPr>
          <w:rFonts w:ascii="Arial" w:hAnsi="Arial" w:cs="Arial"/>
          <w:i/>
          <w:sz w:val="22"/>
          <w:szCs w:val="22"/>
        </w:rPr>
        <w:t>.</w:t>
      </w:r>
      <w:r w:rsidR="00780417" w:rsidRPr="00205BAF">
        <w:rPr>
          <w:rFonts w:ascii="Arial" w:hAnsi="Arial" w:cs="Arial"/>
          <w:i/>
          <w:sz w:val="22"/>
          <w:szCs w:val="22"/>
        </w:rPr>
        <w:t xml:space="preserve"> Right: GPC-traces of </w:t>
      </w:r>
      <w:r w:rsidR="00780417" w:rsidRPr="00205BAF">
        <w:rPr>
          <w:rFonts w:ascii="Arial" w:hAnsi="Arial" w:cs="Arial"/>
          <w:b/>
          <w:i/>
          <w:sz w:val="22"/>
          <w:szCs w:val="22"/>
        </w:rPr>
        <w:t>G2</w:t>
      </w:r>
      <w:r w:rsidR="00780417" w:rsidRPr="00205BAF">
        <w:rPr>
          <w:rFonts w:ascii="Arial" w:hAnsi="Arial" w:cs="Arial"/>
          <w:i/>
          <w:sz w:val="22"/>
          <w:szCs w:val="22"/>
        </w:rPr>
        <w:t xml:space="preserve"> and </w:t>
      </w:r>
      <w:r w:rsidR="00780417" w:rsidRPr="00205BAF">
        <w:rPr>
          <w:rFonts w:ascii="Arial" w:hAnsi="Arial" w:cs="Arial"/>
          <w:b/>
          <w:i/>
          <w:sz w:val="22"/>
          <w:szCs w:val="22"/>
        </w:rPr>
        <w:t>G5</w:t>
      </w:r>
      <w:r w:rsidR="00780417" w:rsidRPr="00205BAF">
        <w:rPr>
          <w:rFonts w:ascii="Arial" w:hAnsi="Arial" w:cs="Arial"/>
          <w:i/>
          <w:sz w:val="22"/>
          <w:szCs w:val="22"/>
        </w:rPr>
        <w:t xml:space="preserve"> showing </w:t>
      </w:r>
      <w:r w:rsidR="0045635F" w:rsidRPr="00205BAF">
        <w:rPr>
          <w:rFonts w:ascii="Arial" w:hAnsi="Arial" w:cs="Arial"/>
          <w:i/>
          <w:sz w:val="22"/>
          <w:szCs w:val="22"/>
        </w:rPr>
        <w:t xml:space="preserve">a </w:t>
      </w:r>
      <w:r w:rsidR="00780417" w:rsidRPr="00205BAF">
        <w:rPr>
          <w:rFonts w:ascii="Arial" w:hAnsi="Arial" w:cs="Arial"/>
          <w:i/>
          <w:sz w:val="22"/>
          <w:szCs w:val="22"/>
        </w:rPr>
        <w:t>distinct</w:t>
      </w:r>
      <w:r w:rsidR="0045635F" w:rsidRPr="00205BAF">
        <w:rPr>
          <w:rFonts w:ascii="Arial" w:hAnsi="Arial" w:cs="Arial"/>
          <w:i/>
          <w:sz w:val="22"/>
          <w:szCs w:val="22"/>
        </w:rPr>
        <w:t>ly lower</w:t>
      </w:r>
      <w:r w:rsidR="00780417" w:rsidRPr="00205BAF">
        <w:rPr>
          <w:rFonts w:ascii="Arial" w:hAnsi="Arial" w:cs="Arial"/>
          <w:i/>
          <w:sz w:val="22"/>
          <w:szCs w:val="22"/>
        </w:rPr>
        <w:t xml:space="preserve"> </w:t>
      </w:r>
      <w:r w:rsidR="0045635F" w:rsidRPr="00205BAF">
        <w:rPr>
          <w:rFonts w:ascii="Arial" w:hAnsi="Arial" w:cs="Arial"/>
          <w:i/>
          <w:sz w:val="22"/>
          <w:szCs w:val="22"/>
        </w:rPr>
        <w:t xml:space="preserve">retention time, and thus elution </w:t>
      </w:r>
      <w:r w:rsidR="00780417" w:rsidRPr="00205BAF">
        <w:rPr>
          <w:rFonts w:ascii="Arial" w:hAnsi="Arial" w:cs="Arial"/>
          <w:i/>
          <w:sz w:val="22"/>
          <w:szCs w:val="22"/>
        </w:rPr>
        <w:t>volume</w:t>
      </w:r>
      <w:r w:rsidR="0045635F" w:rsidRPr="00205BAF">
        <w:rPr>
          <w:rFonts w:ascii="Arial" w:hAnsi="Arial" w:cs="Arial"/>
          <w:i/>
          <w:sz w:val="22"/>
          <w:szCs w:val="22"/>
        </w:rPr>
        <w:t xml:space="preserve">, for the </w:t>
      </w:r>
      <w:r w:rsidR="0045635F" w:rsidRPr="00205BAF">
        <w:rPr>
          <w:rFonts w:ascii="Arial" w:hAnsi="Arial" w:cs="Arial"/>
          <w:b/>
          <w:i/>
          <w:sz w:val="22"/>
          <w:szCs w:val="22"/>
        </w:rPr>
        <w:t>G5</w:t>
      </w:r>
      <w:r w:rsidR="0045635F" w:rsidRPr="00205BAF">
        <w:rPr>
          <w:rFonts w:ascii="Arial" w:hAnsi="Arial" w:cs="Arial"/>
          <w:i/>
          <w:sz w:val="22"/>
          <w:szCs w:val="22"/>
        </w:rPr>
        <w:t xml:space="preserve"> material indicating its higher hydrodynamic volume</w:t>
      </w:r>
      <w:r w:rsidRPr="00205BAF">
        <w:rPr>
          <w:rFonts w:ascii="Arial" w:hAnsi="Arial" w:cs="Arial"/>
          <w:i/>
          <w:sz w:val="22"/>
          <w:szCs w:val="22"/>
        </w:rPr>
        <w:t>.</w:t>
      </w:r>
    </w:p>
    <w:p w14:paraId="76A90F1C" w14:textId="77777777" w:rsidR="00AE1557" w:rsidRPr="00205BAF" w:rsidRDefault="00AE1557" w:rsidP="005D328B">
      <w:pPr>
        <w:spacing w:line="276" w:lineRule="auto"/>
        <w:rPr>
          <w:rFonts w:ascii="Arial" w:hAnsi="Arial" w:cs="Arial"/>
          <w:b/>
          <w:sz w:val="22"/>
          <w:szCs w:val="22"/>
        </w:rPr>
      </w:pPr>
    </w:p>
    <w:p w14:paraId="7D0C8959" w14:textId="77777777" w:rsidR="007063D3" w:rsidRPr="00205BAF" w:rsidRDefault="007063D3" w:rsidP="005D328B">
      <w:pPr>
        <w:spacing w:line="276" w:lineRule="auto"/>
        <w:rPr>
          <w:rFonts w:ascii="Arial" w:hAnsi="Arial" w:cs="Arial"/>
          <w:b/>
          <w:sz w:val="22"/>
          <w:szCs w:val="22"/>
        </w:rPr>
      </w:pPr>
    </w:p>
    <w:p w14:paraId="555EDF6A" w14:textId="77777777" w:rsidR="008F6FB9" w:rsidRPr="00205BAF" w:rsidRDefault="008F6FB9" w:rsidP="0063506A">
      <w:pPr>
        <w:spacing w:line="276" w:lineRule="auto"/>
        <w:jc w:val="both"/>
        <w:rPr>
          <w:rFonts w:ascii="Arial" w:hAnsi="Arial" w:cs="Arial"/>
          <w:i/>
          <w:sz w:val="22"/>
          <w:szCs w:val="22"/>
        </w:rPr>
      </w:pPr>
      <w:r w:rsidRPr="00205BAF">
        <w:rPr>
          <w:rFonts w:ascii="Arial" w:hAnsi="Arial" w:cs="Arial"/>
          <w:i/>
          <w:sz w:val="22"/>
          <w:szCs w:val="22"/>
        </w:rPr>
        <w:t>Dynamic Light Scattering (DLS)</w:t>
      </w:r>
    </w:p>
    <w:p w14:paraId="33ADD800" w14:textId="29DD06B3" w:rsidR="008F2AA4" w:rsidRPr="00205BAF" w:rsidRDefault="008F2AA4" w:rsidP="0063506A">
      <w:pPr>
        <w:spacing w:line="276" w:lineRule="auto"/>
        <w:jc w:val="both"/>
        <w:rPr>
          <w:rFonts w:ascii="Arial" w:hAnsi="Arial" w:cs="Arial"/>
          <w:iCs/>
          <w:sz w:val="22"/>
          <w:szCs w:val="22"/>
        </w:rPr>
      </w:pPr>
      <w:r w:rsidRPr="00205BAF">
        <w:rPr>
          <w:rFonts w:ascii="Arial" w:hAnsi="Arial" w:cs="Arial"/>
          <w:sz w:val="22"/>
          <w:szCs w:val="22"/>
        </w:rPr>
        <w:t xml:space="preserve">The hydrodynamic size of the </w:t>
      </w:r>
      <w:r w:rsidRPr="00205BAF">
        <w:rPr>
          <w:rFonts w:ascii="Arial" w:hAnsi="Arial" w:cs="Arial"/>
          <w:iCs/>
          <w:sz w:val="22"/>
          <w:szCs w:val="22"/>
        </w:rPr>
        <w:t>G2-PPI-(PEG</w:t>
      </w:r>
      <w:r w:rsidRPr="00205BAF">
        <w:rPr>
          <w:rFonts w:ascii="Arial" w:hAnsi="Arial" w:cs="Arial"/>
          <w:iCs/>
          <w:sz w:val="22"/>
          <w:szCs w:val="22"/>
          <w:vertAlign w:val="subscript"/>
        </w:rPr>
        <w:t>6</w:t>
      </w:r>
      <w:r w:rsidRPr="00205BAF">
        <w:rPr>
          <w:rFonts w:ascii="Arial" w:hAnsi="Arial" w:cs="Arial"/>
          <w:iCs/>
          <w:sz w:val="22"/>
          <w:szCs w:val="22"/>
        </w:rPr>
        <w:t>-GdDOTA)</w:t>
      </w:r>
      <w:r w:rsidRPr="00205BAF">
        <w:rPr>
          <w:rFonts w:ascii="Arial" w:hAnsi="Arial" w:cs="Arial"/>
          <w:iCs/>
          <w:sz w:val="22"/>
          <w:szCs w:val="22"/>
          <w:vertAlign w:val="subscript"/>
        </w:rPr>
        <w:t>8</w:t>
      </w:r>
      <w:r w:rsidRPr="00205BAF">
        <w:rPr>
          <w:rFonts w:ascii="Arial" w:hAnsi="Arial" w:cs="Arial"/>
          <w:iCs/>
          <w:sz w:val="22"/>
          <w:szCs w:val="22"/>
        </w:rPr>
        <w:t xml:space="preserve"> (</w:t>
      </w:r>
      <w:r w:rsidRPr="00205BAF">
        <w:rPr>
          <w:rFonts w:ascii="Arial" w:hAnsi="Arial" w:cs="Arial"/>
          <w:b/>
          <w:iCs/>
          <w:sz w:val="22"/>
          <w:szCs w:val="22"/>
        </w:rPr>
        <w:t>G2</w:t>
      </w:r>
      <w:r w:rsidRPr="00205BAF">
        <w:rPr>
          <w:rFonts w:ascii="Arial" w:hAnsi="Arial" w:cs="Arial"/>
          <w:iCs/>
          <w:sz w:val="22"/>
          <w:szCs w:val="22"/>
        </w:rPr>
        <w:t xml:space="preserve">) </w:t>
      </w:r>
      <w:r w:rsidRPr="00205BAF">
        <w:rPr>
          <w:rFonts w:ascii="Arial" w:hAnsi="Arial" w:cs="Arial"/>
          <w:sz w:val="22"/>
          <w:szCs w:val="22"/>
        </w:rPr>
        <w:t xml:space="preserve">and </w:t>
      </w:r>
      <w:r w:rsidRPr="00205BAF">
        <w:rPr>
          <w:rFonts w:ascii="Arial" w:hAnsi="Arial" w:cs="Arial"/>
          <w:iCs/>
          <w:sz w:val="22"/>
          <w:szCs w:val="22"/>
        </w:rPr>
        <w:t>G5-PPI-(PEG</w:t>
      </w:r>
      <w:r w:rsidRPr="00205BAF">
        <w:rPr>
          <w:rFonts w:ascii="Arial" w:hAnsi="Arial" w:cs="Arial"/>
          <w:iCs/>
          <w:sz w:val="22"/>
          <w:szCs w:val="22"/>
          <w:vertAlign w:val="subscript"/>
        </w:rPr>
        <w:t>6</w:t>
      </w:r>
      <w:r w:rsidRPr="00205BAF">
        <w:rPr>
          <w:rFonts w:ascii="Arial" w:hAnsi="Arial" w:cs="Arial"/>
          <w:iCs/>
          <w:sz w:val="22"/>
          <w:szCs w:val="22"/>
        </w:rPr>
        <w:t>-GdDOTA)</w:t>
      </w:r>
      <w:r w:rsidRPr="00205BAF">
        <w:rPr>
          <w:rFonts w:ascii="Arial" w:hAnsi="Arial" w:cs="Arial"/>
          <w:iCs/>
          <w:sz w:val="22"/>
          <w:szCs w:val="22"/>
          <w:vertAlign w:val="subscript"/>
        </w:rPr>
        <w:t>64</w:t>
      </w:r>
      <w:r w:rsidRPr="00205BAF">
        <w:rPr>
          <w:rFonts w:ascii="Arial" w:hAnsi="Arial" w:cs="Arial"/>
          <w:iCs/>
          <w:sz w:val="22"/>
          <w:szCs w:val="22"/>
        </w:rPr>
        <w:t xml:space="preserve"> (</w:t>
      </w:r>
      <w:r w:rsidRPr="00205BAF">
        <w:rPr>
          <w:rFonts w:ascii="Arial" w:hAnsi="Arial" w:cs="Arial"/>
          <w:b/>
          <w:iCs/>
          <w:sz w:val="22"/>
          <w:szCs w:val="22"/>
        </w:rPr>
        <w:t>G5</w:t>
      </w:r>
      <w:r w:rsidRPr="00205BAF">
        <w:rPr>
          <w:rFonts w:ascii="Arial" w:hAnsi="Arial" w:cs="Arial"/>
          <w:iCs/>
          <w:sz w:val="22"/>
          <w:szCs w:val="22"/>
        </w:rPr>
        <w:t xml:space="preserve">) dendrimers </w:t>
      </w:r>
      <w:r w:rsidR="00856DD2" w:rsidRPr="00205BAF">
        <w:rPr>
          <w:rFonts w:ascii="Arial" w:hAnsi="Arial" w:cs="Arial"/>
          <w:iCs/>
          <w:sz w:val="22"/>
          <w:szCs w:val="22"/>
        </w:rPr>
        <w:t xml:space="preserve">was determined with DLS on a </w:t>
      </w:r>
      <w:proofErr w:type="spellStart"/>
      <w:r w:rsidR="00856DD2" w:rsidRPr="00205BAF">
        <w:rPr>
          <w:rFonts w:ascii="Arial" w:hAnsi="Arial" w:cs="Arial"/>
          <w:iCs/>
          <w:sz w:val="22"/>
          <w:szCs w:val="22"/>
        </w:rPr>
        <w:t>Zetasizer</w:t>
      </w:r>
      <w:proofErr w:type="spellEnd"/>
      <w:r w:rsidR="00856DD2" w:rsidRPr="00205BAF">
        <w:rPr>
          <w:rFonts w:ascii="Arial" w:hAnsi="Arial" w:cs="Arial"/>
          <w:iCs/>
          <w:sz w:val="22"/>
          <w:szCs w:val="22"/>
        </w:rPr>
        <w:t xml:space="preserve"> Nano-S (Malvern</w:t>
      </w:r>
      <w:r w:rsidR="008B3F3B" w:rsidRPr="00205BAF">
        <w:rPr>
          <w:rFonts w:ascii="Arial" w:hAnsi="Arial" w:cs="Arial"/>
          <w:iCs/>
          <w:sz w:val="22"/>
          <w:szCs w:val="22"/>
        </w:rPr>
        <w:t xml:space="preserve"> Instruments, </w:t>
      </w:r>
      <w:r w:rsidR="00427389" w:rsidRPr="00205BAF">
        <w:rPr>
          <w:rFonts w:ascii="Arial" w:hAnsi="Arial" w:cs="Arial"/>
          <w:iCs/>
          <w:sz w:val="22"/>
          <w:szCs w:val="22"/>
        </w:rPr>
        <w:t>Malvern, Worcestershire</w:t>
      </w:r>
      <w:r w:rsidR="00506424" w:rsidRPr="00205BAF">
        <w:rPr>
          <w:rFonts w:ascii="Arial" w:hAnsi="Arial" w:cs="Arial"/>
          <w:iCs/>
          <w:sz w:val="22"/>
          <w:szCs w:val="22"/>
        </w:rPr>
        <w:t>, United Kingdom</w:t>
      </w:r>
      <w:r w:rsidR="00856DD2" w:rsidRPr="00205BAF">
        <w:rPr>
          <w:rFonts w:ascii="Arial" w:hAnsi="Arial" w:cs="Arial"/>
          <w:iCs/>
          <w:sz w:val="22"/>
          <w:szCs w:val="22"/>
        </w:rPr>
        <w:t xml:space="preserve">) </w:t>
      </w:r>
      <w:r w:rsidR="00E559C4" w:rsidRPr="00205BAF">
        <w:rPr>
          <w:rFonts w:ascii="Arial" w:hAnsi="Arial" w:cs="Arial"/>
          <w:iCs/>
          <w:sz w:val="22"/>
          <w:szCs w:val="22"/>
        </w:rPr>
        <w:t>at 20°C u</w:t>
      </w:r>
      <w:r w:rsidR="00856DD2" w:rsidRPr="00205BAF">
        <w:rPr>
          <w:rFonts w:ascii="Arial" w:hAnsi="Arial" w:cs="Arial"/>
          <w:iCs/>
          <w:sz w:val="22"/>
          <w:szCs w:val="22"/>
        </w:rPr>
        <w:t xml:space="preserve">sing the volume-weighted particle size distribution. </w:t>
      </w:r>
      <w:r w:rsidR="005C6DED" w:rsidRPr="00205BAF">
        <w:rPr>
          <w:rFonts w:ascii="Arial" w:hAnsi="Arial" w:cs="Arial"/>
          <w:iCs/>
          <w:sz w:val="22"/>
          <w:szCs w:val="22"/>
        </w:rPr>
        <w:t>The d</w:t>
      </w:r>
      <w:r w:rsidR="005F1974" w:rsidRPr="00205BAF">
        <w:rPr>
          <w:rFonts w:ascii="Arial" w:hAnsi="Arial" w:cs="Arial"/>
          <w:iCs/>
          <w:sz w:val="22"/>
          <w:szCs w:val="22"/>
        </w:rPr>
        <w:t xml:space="preserve">endrimers were dissolved in filtered PBS of pH 7.4 and </w:t>
      </w:r>
      <w:r w:rsidR="005C6DED" w:rsidRPr="00205BAF">
        <w:rPr>
          <w:rFonts w:ascii="Arial" w:hAnsi="Arial" w:cs="Arial"/>
          <w:iCs/>
          <w:sz w:val="22"/>
          <w:szCs w:val="22"/>
        </w:rPr>
        <w:t xml:space="preserve">the obtained solutions were </w:t>
      </w:r>
      <w:r w:rsidR="005F1974" w:rsidRPr="00205BAF">
        <w:rPr>
          <w:rFonts w:ascii="Arial" w:hAnsi="Arial" w:cs="Arial"/>
          <w:iCs/>
          <w:sz w:val="22"/>
          <w:szCs w:val="22"/>
        </w:rPr>
        <w:t xml:space="preserve">filtered through a </w:t>
      </w:r>
      <w:r w:rsidR="005C377F" w:rsidRPr="00205BAF">
        <w:rPr>
          <w:rFonts w:ascii="Arial" w:hAnsi="Arial" w:cs="Arial"/>
          <w:iCs/>
          <w:sz w:val="22"/>
          <w:szCs w:val="22"/>
        </w:rPr>
        <w:t xml:space="preserve">0.45 µm </w:t>
      </w:r>
      <w:r w:rsidR="00936712" w:rsidRPr="00205BAF">
        <w:rPr>
          <w:rFonts w:ascii="Arial" w:hAnsi="Arial" w:cs="Arial"/>
          <w:iCs/>
          <w:sz w:val="22"/>
          <w:szCs w:val="22"/>
        </w:rPr>
        <w:t xml:space="preserve">pore </w:t>
      </w:r>
      <w:proofErr w:type="spellStart"/>
      <w:r w:rsidR="004F3B08" w:rsidRPr="00205BAF">
        <w:rPr>
          <w:rFonts w:ascii="Arial" w:hAnsi="Arial" w:cs="Arial"/>
          <w:iCs/>
          <w:sz w:val="22"/>
          <w:szCs w:val="22"/>
        </w:rPr>
        <w:t>Millex</w:t>
      </w:r>
      <w:proofErr w:type="spellEnd"/>
      <w:r w:rsidR="002E5537" w:rsidRPr="00205BAF">
        <w:rPr>
          <w:rFonts w:ascii="Arial" w:hAnsi="Arial" w:cs="Arial"/>
          <w:iCs/>
          <w:sz w:val="22"/>
          <w:szCs w:val="22"/>
        </w:rPr>
        <w:t xml:space="preserve"> </w:t>
      </w:r>
      <w:r w:rsidR="00936712" w:rsidRPr="00205BAF">
        <w:rPr>
          <w:rFonts w:ascii="Arial" w:hAnsi="Arial" w:cs="Arial"/>
          <w:iCs/>
          <w:sz w:val="22"/>
          <w:szCs w:val="22"/>
        </w:rPr>
        <w:t>membrane filter</w:t>
      </w:r>
      <w:r w:rsidR="005C377F" w:rsidRPr="00205BAF">
        <w:rPr>
          <w:rFonts w:ascii="Arial" w:hAnsi="Arial" w:cs="Arial"/>
          <w:iCs/>
          <w:sz w:val="22"/>
          <w:szCs w:val="22"/>
        </w:rPr>
        <w:t xml:space="preserve"> </w:t>
      </w:r>
      <w:r w:rsidR="00DF574C" w:rsidRPr="00205BAF">
        <w:rPr>
          <w:rFonts w:ascii="Arial" w:hAnsi="Arial" w:cs="Arial"/>
          <w:iCs/>
          <w:sz w:val="22"/>
          <w:szCs w:val="22"/>
        </w:rPr>
        <w:t xml:space="preserve">(Merck Millipore Ltd., </w:t>
      </w:r>
      <w:proofErr w:type="spellStart"/>
      <w:r w:rsidR="00DF574C" w:rsidRPr="00205BAF">
        <w:rPr>
          <w:rFonts w:ascii="Arial" w:hAnsi="Arial" w:cs="Arial"/>
          <w:iCs/>
          <w:sz w:val="22"/>
          <w:szCs w:val="22"/>
        </w:rPr>
        <w:t>Tullagreen</w:t>
      </w:r>
      <w:proofErr w:type="spellEnd"/>
      <w:r w:rsidR="00DF574C" w:rsidRPr="00205BAF">
        <w:rPr>
          <w:rFonts w:ascii="Arial" w:hAnsi="Arial" w:cs="Arial"/>
          <w:iCs/>
          <w:sz w:val="22"/>
          <w:szCs w:val="22"/>
        </w:rPr>
        <w:t xml:space="preserve">, </w:t>
      </w:r>
      <w:proofErr w:type="spellStart"/>
      <w:r w:rsidR="00DF574C" w:rsidRPr="00205BAF">
        <w:rPr>
          <w:rFonts w:ascii="Arial" w:hAnsi="Arial" w:cs="Arial"/>
          <w:iCs/>
          <w:sz w:val="22"/>
          <w:szCs w:val="22"/>
        </w:rPr>
        <w:t>Carrigtwohill</w:t>
      </w:r>
      <w:proofErr w:type="spellEnd"/>
      <w:r w:rsidR="00DF574C" w:rsidRPr="00205BAF">
        <w:rPr>
          <w:rFonts w:ascii="Arial" w:hAnsi="Arial" w:cs="Arial"/>
          <w:iCs/>
          <w:sz w:val="22"/>
          <w:szCs w:val="22"/>
        </w:rPr>
        <w:t>, County Cork, Ireland)</w:t>
      </w:r>
      <w:r w:rsidR="005C377F" w:rsidRPr="00205BAF">
        <w:rPr>
          <w:rFonts w:ascii="Arial" w:hAnsi="Arial" w:cs="Arial"/>
          <w:iCs/>
          <w:sz w:val="22"/>
          <w:szCs w:val="22"/>
        </w:rPr>
        <w:t xml:space="preserve"> </w:t>
      </w:r>
      <w:r w:rsidR="007F18BA" w:rsidRPr="00205BAF">
        <w:rPr>
          <w:rFonts w:ascii="Arial" w:hAnsi="Arial" w:cs="Arial"/>
          <w:iCs/>
          <w:sz w:val="22"/>
          <w:szCs w:val="22"/>
        </w:rPr>
        <w:t xml:space="preserve">to remove </w:t>
      </w:r>
      <w:r w:rsidR="00A876A8" w:rsidRPr="00205BAF">
        <w:rPr>
          <w:rFonts w:ascii="Arial" w:hAnsi="Arial" w:cs="Arial"/>
          <w:iCs/>
          <w:sz w:val="22"/>
          <w:szCs w:val="22"/>
        </w:rPr>
        <w:t xml:space="preserve">dust </w:t>
      </w:r>
      <w:r w:rsidR="00FB4355" w:rsidRPr="00205BAF">
        <w:rPr>
          <w:rFonts w:ascii="Arial" w:hAnsi="Arial" w:cs="Arial"/>
          <w:iCs/>
          <w:sz w:val="22"/>
          <w:szCs w:val="22"/>
        </w:rPr>
        <w:t>or other potential contaminants</w:t>
      </w:r>
      <w:r w:rsidR="00106944" w:rsidRPr="00205BAF">
        <w:rPr>
          <w:rFonts w:ascii="Arial" w:hAnsi="Arial" w:cs="Arial"/>
          <w:iCs/>
          <w:sz w:val="22"/>
          <w:szCs w:val="22"/>
        </w:rPr>
        <w:t xml:space="preserve"> that may affect the</w:t>
      </w:r>
      <w:r w:rsidR="008A45F9" w:rsidRPr="00205BAF">
        <w:rPr>
          <w:rFonts w:ascii="Arial" w:hAnsi="Arial" w:cs="Arial"/>
          <w:iCs/>
          <w:sz w:val="22"/>
          <w:szCs w:val="22"/>
        </w:rPr>
        <w:t xml:space="preserve"> DLS</w:t>
      </w:r>
      <w:r w:rsidR="00106944" w:rsidRPr="00205BAF">
        <w:rPr>
          <w:rFonts w:ascii="Arial" w:hAnsi="Arial" w:cs="Arial"/>
          <w:iCs/>
          <w:sz w:val="22"/>
          <w:szCs w:val="22"/>
        </w:rPr>
        <w:t xml:space="preserve"> measurement</w:t>
      </w:r>
      <w:r w:rsidR="002C0696" w:rsidRPr="00205BAF">
        <w:rPr>
          <w:rFonts w:ascii="Arial" w:hAnsi="Arial" w:cs="Arial"/>
          <w:iCs/>
          <w:sz w:val="22"/>
          <w:szCs w:val="22"/>
        </w:rPr>
        <w:t>s</w:t>
      </w:r>
      <w:r w:rsidR="00FB4355" w:rsidRPr="00205BAF">
        <w:rPr>
          <w:rFonts w:ascii="Arial" w:hAnsi="Arial" w:cs="Arial"/>
          <w:iCs/>
          <w:sz w:val="22"/>
          <w:szCs w:val="22"/>
        </w:rPr>
        <w:t>.</w:t>
      </w:r>
      <w:r w:rsidR="003666B8" w:rsidRPr="00205BAF">
        <w:rPr>
          <w:rFonts w:ascii="Arial" w:hAnsi="Arial" w:cs="Arial"/>
          <w:iCs/>
          <w:sz w:val="22"/>
          <w:szCs w:val="22"/>
        </w:rPr>
        <w:t xml:space="preserve"> </w:t>
      </w:r>
      <w:r w:rsidR="0061298B" w:rsidRPr="00205BAF">
        <w:rPr>
          <w:rFonts w:ascii="Arial" w:hAnsi="Arial" w:cs="Arial"/>
          <w:iCs/>
          <w:sz w:val="22"/>
          <w:szCs w:val="22"/>
        </w:rPr>
        <w:t>The result</w:t>
      </w:r>
      <w:r w:rsidR="008616B7" w:rsidRPr="00205BAF">
        <w:rPr>
          <w:rFonts w:ascii="Arial" w:hAnsi="Arial" w:cs="Arial"/>
          <w:iCs/>
          <w:sz w:val="22"/>
          <w:szCs w:val="22"/>
        </w:rPr>
        <w:t>s</w:t>
      </w:r>
      <w:r w:rsidR="0061298B" w:rsidRPr="00205BAF">
        <w:rPr>
          <w:rFonts w:ascii="Arial" w:hAnsi="Arial" w:cs="Arial"/>
          <w:iCs/>
          <w:sz w:val="22"/>
          <w:szCs w:val="22"/>
        </w:rPr>
        <w:t xml:space="preserve"> of the DLS measurements are shown in </w:t>
      </w:r>
      <w:r w:rsidR="00F15774" w:rsidRPr="00205BAF">
        <w:rPr>
          <w:rFonts w:ascii="Arial" w:hAnsi="Arial" w:cs="Arial"/>
          <w:sz w:val="22"/>
          <w:szCs w:val="22"/>
        </w:rPr>
        <w:t>S</w:t>
      </w:r>
      <w:r w:rsidR="007E0085">
        <w:rPr>
          <w:rFonts w:ascii="Arial" w:hAnsi="Arial" w:cs="Arial"/>
          <w:sz w:val="22"/>
          <w:szCs w:val="22"/>
        </w:rPr>
        <w:t>upplementary</w:t>
      </w:r>
      <w:r w:rsidR="0061298B" w:rsidRPr="00205BAF">
        <w:rPr>
          <w:rFonts w:ascii="Arial" w:hAnsi="Arial" w:cs="Arial"/>
          <w:sz w:val="22"/>
          <w:szCs w:val="22"/>
        </w:rPr>
        <w:t xml:space="preserve"> Figure </w:t>
      </w:r>
      <w:r w:rsidR="007E0085">
        <w:rPr>
          <w:rFonts w:ascii="Arial" w:hAnsi="Arial" w:cs="Arial"/>
          <w:sz w:val="22"/>
          <w:szCs w:val="22"/>
        </w:rPr>
        <w:t>S</w:t>
      </w:r>
      <w:r w:rsidR="00C202C7" w:rsidRPr="00205BAF">
        <w:rPr>
          <w:rFonts w:ascii="Arial" w:hAnsi="Arial" w:cs="Arial"/>
          <w:sz w:val="22"/>
          <w:szCs w:val="22"/>
        </w:rPr>
        <w:t>4</w:t>
      </w:r>
      <w:r w:rsidR="00F15774" w:rsidRPr="00205BAF">
        <w:rPr>
          <w:rFonts w:ascii="Arial" w:hAnsi="Arial" w:cs="Arial"/>
          <w:sz w:val="22"/>
          <w:szCs w:val="22"/>
        </w:rPr>
        <w:t>.</w:t>
      </w:r>
      <w:r w:rsidR="00AB504E" w:rsidRPr="00205BAF">
        <w:rPr>
          <w:rFonts w:ascii="Arial" w:hAnsi="Arial" w:cs="Arial"/>
          <w:sz w:val="22"/>
          <w:szCs w:val="22"/>
        </w:rPr>
        <w:t xml:space="preserve"> </w:t>
      </w:r>
      <w:r w:rsidR="00C126D8" w:rsidRPr="00205BAF">
        <w:rPr>
          <w:rFonts w:ascii="Arial" w:hAnsi="Arial" w:cs="Arial"/>
          <w:sz w:val="22"/>
          <w:szCs w:val="22"/>
        </w:rPr>
        <w:t>The volume-weighted size distribution showed a</w:t>
      </w:r>
      <w:r w:rsidR="00AB504E" w:rsidRPr="00205BAF">
        <w:rPr>
          <w:rFonts w:ascii="Arial" w:hAnsi="Arial" w:cs="Arial"/>
          <w:sz w:val="22"/>
          <w:szCs w:val="22"/>
        </w:rPr>
        <w:t xml:space="preserve"> single pe</w:t>
      </w:r>
      <w:r w:rsidR="00BB0C28" w:rsidRPr="00205BAF">
        <w:rPr>
          <w:rFonts w:ascii="Arial" w:hAnsi="Arial" w:cs="Arial"/>
          <w:sz w:val="22"/>
          <w:szCs w:val="22"/>
        </w:rPr>
        <w:t xml:space="preserve">ak for the </w:t>
      </w:r>
      <w:r w:rsidR="00BB0C28" w:rsidRPr="00205BAF">
        <w:rPr>
          <w:rFonts w:ascii="Arial" w:hAnsi="Arial" w:cs="Arial"/>
          <w:b/>
          <w:sz w:val="22"/>
          <w:szCs w:val="22"/>
        </w:rPr>
        <w:lastRenderedPageBreak/>
        <w:t>G2</w:t>
      </w:r>
      <w:r w:rsidR="00BB0C28" w:rsidRPr="00205BAF">
        <w:rPr>
          <w:rFonts w:ascii="Arial" w:hAnsi="Arial" w:cs="Arial"/>
          <w:sz w:val="22"/>
          <w:szCs w:val="22"/>
        </w:rPr>
        <w:t xml:space="preserve"> and </w:t>
      </w:r>
      <w:r w:rsidR="00BB0C28" w:rsidRPr="00205BAF">
        <w:rPr>
          <w:rFonts w:ascii="Arial" w:hAnsi="Arial" w:cs="Arial"/>
          <w:b/>
          <w:sz w:val="22"/>
          <w:szCs w:val="22"/>
        </w:rPr>
        <w:t>G5</w:t>
      </w:r>
      <w:r w:rsidR="00BB0C28" w:rsidRPr="00205BAF">
        <w:rPr>
          <w:rFonts w:ascii="Arial" w:hAnsi="Arial" w:cs="Arial"/>
          <w:sz w:val="22"/>
          <w:szCs w:val="22"/>
        </w:rPr>
        <w:t xml:space="preserve"> dendrimers</w:t>
      </w:r>
      <w:r w:rsidR="00ED0F4B" w:rsidRPr="00205BAF">
        <w:rPr>
          <w:rFonts w:ascii="Arial" w:hAnsi="Arial" w:cs="Arial"/>
          <w:sz w:val="22"/>
          <w:szCs w:val="22"/>
        </w:rPr>
        <w:t xml:space="preserve"> and a narrow size distribution</w:t>
      </w:r>
      <w:r w:rsidR="00BB0C28" w:rsidRPr="00205BAF">
        <w:rPr>
          <w:rFonts w:ascii="Arial" w:hAnsi="Arial" w:cs="Arial"/>
          <w:sz w:val="22"/>
          <w:szCs w:val="22"/>
        </w:rPr>
        <w:t xml:space="preserve">. </w:t>
      </w:r>
      <w:r w:rsidR="00787962" w:rsidRPr="00205BAF">
        <w:rPr>
          <w:rFonts w:ascii="Arial" w:hAnsi="Arial" w:cs="Arial"/>
          <w:sz w:val="22"/>
          <w:szCs w:val="22"/>
        </w:rPr>
        <w:t xml:space="preserve">The average </w:t>
      </w:r>
      <w:r w:rsidR="009A542B" w:rsidRPr="00205BAF">
        <w:rPr>
          <w:rFonts w:ascii="Arial" w:hAnsi="Arial" w:cs="Arial"/>
          <w:sz w:val="22"/>
          <w:szCs w:val="22"/>
        </w:rPr>
        <w:t>hydrodynamic diameter</w:t>
      </w:r>
      <w:r w:rsidR="0008454A" w:rsidRPr="00205BAF">
        <w:rPr>
          <w:rFonts w:ascii="Arial" w:hAnsi="Arial" w:cs="Arial"/>
          <w:sz w:val="22"/>
          <w:szCs w:val="22"/>
        </w:rPr>
        <w:t xml:space="preserve"> and distribution widths</w:t>
      </w:r>
      <w:r w:rsidR="00D31FFB" w:rsidRPr="00205BAF">
        <w:rPr>
          <w:rFonts w:ascii="Arial" w:hAnsi="Arial" w:cs="Arial"/>
          <w:sz w:val="22"/>
          <w:szCs w:val="22"/>
        </w:rPr>
        <w:t xml:space="preserve"> of the </w:t>
      </w:r>
      <w:r w:rsidR="00D31FFB" w:rsidRPr="00205BAF">
        <w:rPr>
          <w:rFonts w:ascii="Arial" w:hAnsi="Arial" w:cs="Arial"/>
          <w:b/>
          <w:sz w:val="22"/>
          <w:szCs w:val="22"/>
        </w:rPr>
        <w:t>G2</w:t>
      </w:r>
      <w:r w:rsidR="00D31FFB" w:rsidRPr="00205BAF">
        <w:rPr>
          <w:rFonts w:ascii="Arial" w:hAnsi="Arial" w:cs="Arial"/>
          <w:sz w:val="22"/>
          <w:szCs w:val="22"/>
        </w:rPr>
        <w:t xml:space="preserve"> and </w:t>
      </w:r>
      <w:r w:rsidR="00D31FFB" w:rsidRPr="00205BAF">
        <w:rPr>
          <w:rFonts w:ascii="Arial" w:hAnsi="Arial" w:cs="Arial"/>
          <w:b/>
          <w:sz w:val="22"/>
          <w:szCs w:val="22"/>
        </w:rPr>
        <w:t>G5</w:t>
      </w:r>
      <w:r w:rsidR="00D31FFB" w:rsidRPr="00205BAF">
        <w:rPr>
          <w:rFonts w:ascii="Arial" w:hAnsi="Arial" w:cs="Arial"/>
          <w:sz w:val="22"/>
          <w:szCs w:val="22"/>
        </w:rPr>
        <w:t xml:space="preserve"> dendrimers were</w:t>
      </w:r>
      <w:r w:rsidR="009A542B" w:rsidRPr="00205BAF">
        <w:rPr>
          <w:rFonts w:ascii="Arial" w:hAnsi="Arial" w:cs="Arial"/>
          <w:sz w:val="22"/>
          <w:szCs w:val="22"/>
        </w:rPr>
        <w:t xml:space="preserve"> </w:t>
      </w:r>
      <w:r w:rsidR="00934E0E" w:rsidRPr="00205BAF">
        <w:rPr>
          <w:rFonts w:ascii="Arial" w:hAnsi="Arial" w:cs="Arial"/>
          <w:sz w:val="22"/>
          <w:szCs w:val="22"/>
        </w:rPr>
        <w:t>4.</w:t>
      </w:r>
      <w:r w:rsidR="00DD1097" w:rsidRPr="00205BAF">
        <w:rPr>
          <w:rFonts w:ascii="Arial" w:hAnsi="Arial" w:cs="Arial"/>
          <w:sz w:val="22"/>
          <w:szCs w:val="22"/>
        </w:rPr>
        <w:t>4</w:t>
      </w:r>
      <w:r w:rsidR="000C2569" w:rsidRPr="00205BAF">
        <w:rPr>
          <w:rFonts w:ascii="Arial" w:hAnsi="Arial" w:cs="Arial"/>
          <w:sz w:val="22"/>
          <w:szCs w:val="22"/>
        </w:rPr>
        <w:t>±1.</w:t>
      </w:r>
      <w:r w:rsidR="00C95F6E" w:rsidRPr="00205BAF">
        <w:rPr>
          <w:rFonts w:ascii="Arial" w:hAnsi="Arial" w:cs="Arial"/>
          <w:sz w:val="22"/>
          <w:szCs w:val="22"/>
        </w:rPr>
        <w:t>2</w:t>
      </w:r>
      <w:r w:rsidR="00934E0E" w:rsidRPr="00205BAF">
        <w:rPr>
          <w:rFonts w:ascii="Arial" w:hAnsi="Arial" w:cs="Arial"/>
          <w:sz w:val="22"/>
          <w:szCs w:val="22"/>
        </w:rPr>
        <w:t xml:space="preserve"> and </w:t>
      </w:r>
      <w:r w:rsidR="000C2569" w:rsidRPr="00205BAF">
        <w:rPr>
          <w:rFonts w:ascii="Arial" w:hAnsi="Arial" w:cs="Arial"/>
          <w:sz w:val="22"/>
          <w:szCs w:val="22"/>
        </w:rPr>
        <w:t>10.0±</w:t>
      </w:r>
      <w:r w:rsidR="00DD1097" w:rsidRPr="00205BAF">
        <w:rPr>
          <w:rFonts w:ascii="Arial" w:hAnsi="Arial" w:cs="Arial"/>
          <w:sz w:val="22"/>
          <w:szCs w:val="22"/>
        </w:rPr>
        <w:t>4</w:t>
      </w:r>
      <w:r w:rsidR="000C2569" w:rsidRPr="00205BAF">
        <w:rPr>
          <w:rFonts w:ascii="Arial" w:hAnsi="Arial" w:cs="Arial"/>
          <w:sz w:val="22"/>
          <w:szCs w:val="22"/>
        </w:rPr>
        <w:t>.</w:t>
      </w:r>
      <w:r w:rsidR="00717C4B" w:rsidRPr="00205BAF">
        <w:rPr>
          <w:rFonts w:ascii="Arial" w:hAnsi="Arial" w:cs="Arial"/>
          <w:sz w:val="22"/>
          <w:szCs w:val="22"/>
        </w:rPr>
        <w:t>5</w:t>
      </w:r>
      <w:r w:rsidR="00934E0E" w:rsidRPr="00205BAF">
        <w:rPr>
          <w:rFonts w:ascii="Arial" w:hAnsi="Arial" w:cs="Arial"/>
          <w:sz w:val="22"/>
          <w:szCs w:val="22"/>
        </w:rPr>
        <w:t xml:space="preserve"> nm</w:t>
      </w:r>
      <w:r w:rsidR="00D31FFB" w:rsidRPr="00205BAF">
        <w:rPr>
          <w:rFonts w:ascii="Arial" w:hAnsi="Arial" w:cs="Arial"/>
          <w:sz w:val="22"/>
          <w:szCs w:val="22"/>
        </w:rPr>
        <w:t>, respectively.</w:t>
      </w:r>
      <w:r w:rsidR="00934E0E" w:rsidRPr="00205BAF">
        <w:rPr>
          <w:rFonts w:ascii="Arial" w:hAnsi="Arial" w:cs="Arial"/>
          <w:sz w:val="22"/>
          <w:szCs w:val="22"/>
        </w:rPr>
        <w:t xml:space="preserve"> </w:t>
      </w:r>
    </w:p>
    <w:p w14:paraId="2F444075" w14:textId="77777777" w:rsidR="008F6FB9" w:rsidRPr="00205BAF" w:rsidRDefault="008F6FB9" w:rsidP="0063506A">
      <w:pPr>
        <w:spacing w:line="276" w:lineRule="auto"/>
        <w:jc w:val="both"/>
        <w:rPr>
          <w:rFonts w:ascii="Arial" w:hAnsi="Arial" w:cs="Arial"/>
          <w:sz w:val="22"/>
          <w:szCs w:val="22"/>
        </w:rPr>
      </w:pPr>
    </w:p>
    <w:p w14:paraId="686994C7" w14:textId="77777777" w:rsidR="008F6FB9" w:rsidRPr="00205BAF" w:rsidRDefault="00DD1097" w:rsidP="005D328B">
      <w:pPr>
        <w:spacing w:line="276" w:lineRule="auto"/>
        <w:jc w:val="center"/>
        <w:rPr>
          <w:rFonts w:ascii="Arial" w:hAnsi="Arial" w:cs="Arial"/>
          <w:b/>
          <w:sz w:val="22"/>
          <w:szCs w:val="22"/>
        </w:rPr>
      </w:pPr>
      <w:r w:rsidRPr="00205BAF">
        <w:rPr>
          <w:rFonts w:ascii="Arial" w:hAnsi="Arial" w:cs="Arial"/>
          <w:b/>
          <w:noProof/>
          <w:sz w:val="22"/>
          <w:szCs w:val="22"/>
        </w:rPr>
        <w:drawing>
          <wp:inline distT="0" distB="0" distL="0" distR="0" wp14:anchorId="462FF39E" wp14:editId="5A416DA6">
            <wp:extent cx="4363324" cy="3264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ze_hks953_hks949_g2_g5_after_450nmfilter.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66507" cy="3266950"/>
                    </a:xfrm>
                    <a:prstGeom prst="rect">
                      <a:avLst/>
                    </a:prstGeom>
                  </pic:spPr>
                </pic:pic>
              </a:graphicData>
            </a:graphic>
          </wp:inline>
        </w:drawing>
      </w:r>
    </w:p>
    <w:p w14:paraId="3CE01089" w14:textId="77777777" w:rsidR="0045635F" w:rsidRPr="00205BAF" w:rsidRDefault="0045635F" w:rsidP="0063506A">
      <w:pPr>
        <w:spacing w:line="276" w:lineRule="auto"/>
        <w:jc w:val="both"/>
        <w:rPr>
          <w:rFonts w:ascii="Arial" w:hAnsi="Arial" w:cs="Arial"/>
          <w:i/>
          <w:sz w:val="22"/>
          <w:szCs w:val="22"/>
        </w:rPr>
      </w:pPr>
    </w:p>
    <w:p w14:paraId="357D930D" w14:textId="1B0E4318" w:rsidR="00EB7CEF" w:rsidRPr="00205BAF" w:rsidRDefault="006E0A62" w:rsidP="0063506A">
      <w:pPr>
        <w:spacing w:line="276" w:lineRule="auto"/>
        <w:jc w:val="both"/>
        <w:rPr>
          <w:rFonts w:ascii="Arial" w:hAnsi="Arial" w:cs="Arial"/>
          <w:i/>
          <w:sz w:val="22"/>
          <w:szCs w:val="22"/>
        </w:rPr>
      </w:pPr>
      <w:proofErr w:type="gramStart"/>
      <w:r w:rsidRPr="00205BAF">
        <w:rPr>
          <w:rFonts w:ascii="Arial" w:hAnsi="Arial" w:cs="Arial"/>
          <w:i/>
          <w:sz w:val="22"/>
          <w:szCs w:val="22"/>
        </w:rPr>
        <w:t>S</w:t>
      </w:r>
      <w:r w:rsidR="007E0085">
        <w:rPr>
          <w:rFonts w:ascii="Arial" w:hAnsi="Arial" w:cs="Arial"/>
          <w:i/>
          <w:sz w:val="22"/>
          <w:szCs w:val="22"/>
        </w:rPr>
        <w:t>upplementary</w:t>
      </w:r>
      <w:r w:rsidR="00EB7CEF" w:rsidRPr="00205BAF">
        <w:rPr>
          <w:rFonts w:ascii="Arial" w:hAnsi="Arial" w:cs="Arial"/>
          <w:i/>
          <w:sz w:val="22"/>
          <w:szCs w:val="22"/>
        </w:rPr>
        <w:t xml:space="preserve"> Figure </w:t>
      </w:r>
      <w:r w:rsidR="007E0085">
        <w:rPr>
          <w:rFonts w:ascii="Arial" w:hAnsi="Arial" w:cs="Arial"/>
          <w:i/>
          <w:sz w:val="22"/>
          <w:szCs w:val="22"/>
        </w:rPr>
        <w:t>S</w:t>
      </w:r>
      <w:r w:rsidR="00C202C7" w:rsidRPr="00205BAF">
        <w:rPr>
          <w:rFonts w:ascii="Arial" w:hAnsi="Arial" w:cs="Arial"/>
          <w:i/>
          <w:sz w:val="22"/>
          <w:szCs w:val="22"/>
        </w:rPr>
        <w:t>4</w:t>
      </w:r>
      <w:r w:rsidR="00EB7CEF" w:rsidRPr="00205BAF">
        <w:rPr>
          <w:rFonts w:ascii="Arial" w:hAnsi="Arial" w:cs="Arial"/>
          <w:i/>
          <w:sz w:val="22"/>
          <w:szCs w:val="22"/>
        </w:rPr>
        <w:t>:</w:t>
      </w:r>
      <w:r w:rsidR="00ED5C7B" w:rsidRPr="00205BAF">
        <w:rPr>
          <w:rFonts w:ascii="Arial" w:hAnsi="Arial" w:cs="Arial"/>
          <w:i/>
          <w:sz w:val="22"/>
          <w:szCs w:val="22"/>
        </w:rPr>
        <w:t xml:space="preserve"> </w:t>
      </w:r>
      <w:r w:rsidR="00A82A43" w:rsidRPr="00205BAF">
        <w:rPr>
          <w:rFonts w:ascii="Arial" w:hAnsi="Arial" w:cs="Arial"/>
          <w:i/>
          <w:sz w:val="22"/>
          <w:szCs w:val="22"/>
        </w:rPr>
        <w:t>The volume-weighted size</w:t>
      </w:r>
      <w:r w:rsidR="00726D83" w:rsidRPr="00205BAF">
        <w:rPr>
          <w:rFonts w:ascii="Arial" w:hAnsi="Arial" w:cs="Arial"/>
          <w:i/>
          <w:sz w:val="22"/>
          <w:szCs w:val="22"/>
        </w:rPr>
        <w:t xml:space="preserve"> (hydrodynamic diameter)</w:t>
      </w:r>
      <w:r w:rsidR="00A82A43" w:rsidRPr="00205BAF">
        <w:rPr>
          <w:rFonts w:ascii="Arial" w:hAnsi="Arial" w:cs="Arial"/>
          <w:i/>
          <w:sz w:val="22"/>
          <w:szCs w:val="22"/>
        </w:rPr>
        <w:t xml:space="preserve"> distribution of the </w:t>
      </w:r>
      <w:r w:rsidR="00A82A43" w:rsidRPr="00205BAF">
        <w:rPr>
          <w:rFonts w:ascii="Arial" w:hAnsi="Arial" w:cs="Arial"/>
          <w:b/>
          <w:i/>
          <w:sz w:val="22"/>
          <w:szCs w:val="22"/>
        </w:rPr>
        <w:t>G2</w:t>
      </w:r>
      <w:r w:rsidR="00A82A43" w:rsidRPr="00205BAF">
        <w:rPr>
          <w:rFonts w:ascii="Arial" w:hAnsi="Arial" w:cs="Arial"/>
          <w:i/>
          <w:sz w:val="22"/>
          <w:szCs w:val="22"/>
        </w:rPr>
        <w:t xml:space="preserve"> and </w:t>
      </w:r>
      <w:r w:rsidR="00A82A43" w:rsidRPr="00205BAF">
        <w:rPr>
          <w:rFonts w:ascii="Arial" w:hAnsi="Arial" w:cs="Arial"/>
          <w:b/>
          <w:i/>
          <w:sz w:val="22"/>
          <w:szCs w:val="22"/>
        </w:rPr>
        <w:t>G5</w:t>
      </w:r>
      <w:r w:rsidR="00A82A43" w:rsidRPr="00205BAF">
        <w:rPr>
          <w:rFonts w:ascii="Arial" w:hAnsi="Arial" w:cs="Arial"/>
          <w:i/>
          <w:sz w:val="22"/>
          <w:szCs w:val="22"/>
        </w:rPr>
        <w:t xml:space="preserve"> dendrimer</w:t>
      </w:r>
      <w:r w:rsidR="00A41BAB" w:rsidRPr="00205BAF">
        <w:rPr>
          <w:rFonts w:ascii="Arial" w:hAnsi="Arial" w:cs="Arial"/>
          <w:i/>
          <w:sz w:val="22"/>
          <w:szCs w:val="22"/>
        </w:rPr>
        <w:t xml:space="preserve"> </w:t>
      </w:r>
      <w:r w:rsidR="00A41BAB" w:rsidRPr="00205BAF">
        <w:rPr>
          <w:rFonts w:ascii="Arial" w:hAnsi="Arial" w:cs="Arial"/>
          <w:i/>
          <w:iCs/>
          <w:sz w:val="22"/>
          <w:szCs w:val="22"/>
        </w:rPr>
        <w:t>measured in PBS of pH 7.4 at 20°C</w:t>
      </w:r>
      <w:r w:rsidR="00EB7CEF" w:rsidRPr="00205BAF">
        <w:rPr>
          <w:rFonts w:ascii="Arial" w:hAnsi="Arial" w:cs="Arial"/>
          <w:i/>
          <w:sz w:val="22"/>
          <w:szCs w:val="22"/>
        </w:rPr>
        <w:t>.</w:t>
      </w:r>
      <w:proofErr w:type="gramEnd"/>
    </w:p>
    <w:p w14:paraId="2D7F1DC2" w14:textId="77777777" w:rsidR="003B38E2" w:rsidRPr="00205BAF" w:rsidRDefault="003B38E2" w:rsidP="0063506A">
      <w:pPr>
        <w:spacing w:line="276" w:lineRule="auto"/>
        <w:jc w:val="both"/>
        <w:rPr>
          <w:rFonts w:ascii="Arial" w:hAnsi="Arial" w:cs="Arial"/>
          <w:i/>
          <w:sz w:val="22"/>
          <w:szCs w:val="22"/>
        </w:rPr>
      </w:pPr>
    </w:p>
    <w:p w14:paraId="345EBF80" w14:textId="77777777" w:rsidR="00AE1557" w:rsidRPr="00205BAF" w:rsidRDefault="00AE1557" w:rsidP="0063506A">
      <w:pPr>
        <w:spacing w:line="276" w:lineRule="auto"/>
        <w:jc w:val="both"/>
        <w:rPr>
          <w:rFonts w:ascii="Arial" w:hAnsi="Arial" w:cs="Arial"/>
          <w:i/>
          <w:sz w:val="22"/>
          <w:szCs w:val="22"/>
        </w:rPr>
      </w:pPr>
    </w:p>
    <w:p w14:paraId="00A5729F" w14:textId="77777777" w:rsidR="003B38E2" w:rsidRPr="00205BAF" w:rsidRDefault="003B38E2" w:rsidP="0063506A">
      <w:pPr>
        <w:spacing w:line="276" w:lineRule="auto"/>
        <w:jc w:val="both"/>
        <w:rPr>
          <w:rFonts w:ascii="Arial" w:hAnsi="Arial" w:cs="Arial"/>
          <w:i/>
          <w:sz w:val="22"/>
          <w:szCs w:val="22"/>
        </w:rPr>
      </w:pPr>
      <w:proofErr w:type="spellStart"/>
      <w:r w:rsidRPr="00205BAF">
        <w:rPr>
          <w:rFonts w:ascii="Arial" w:hAnsi="Arial" w:cs="Arial"/>
          <w:i/>
          <w:sz w:val="22"/>
          <w:szCs w:val="22"/>
        </w:rPr>
        <w:t>Relaxivity</w:t>
      </w:r>
      <w:proofErr w:type="spellEnd"/>
      <w:r w:rsidRPr="00205BAF">
        <w:rPr>
          <w:rFonts w:ascii="Arial" w:hAnsi="Arial" w:cs="Arial"/>
          <w:i/>
          <w:sz w:val="22"/>
          <w:szCs w:val="22"/>
        </w:rPr>
        <w:t xml:space="preserve"> in mouse </w:t>
      </w:r>
      <w:r w:rsidR="00E6511B" w:rsidRPr="00205BAF">
        <w:rPr>
          <w:rFonts w:ascii="Arial" w:hAnsi="Arial" w:cs="Arial"/>
          <w:i/>
          <w:sz w:val="22"/>
          <w:szCs w:val="22"/>
        </w:rPr>
        <w:t>serum</w:t>
      </w:r>
    </w:p>
    <w:p w14:paraId="662AFAC0" w14:textId="0D30B1E2" w:rsidR="00C904EF" w:rsidRPr="00205BAF" w:rsidRDefault="002A4435" w:rsidP="0063506A">
      <w:pPr>
        <w:spacing w:line="276" w:lineRule="auto"/>
        <w:jc w:val="both"/>
        <w:rPr>
          <w:rFonts w:ascii="Arial" w:hAnsi="Arial" w:cs="Arial"/>
          <w:color w:val="000000" w:themeColor="text1"/>
          <w:sz w:val="22"/>
          <w:szCs w:val="22"/>
        </w:rPr>
      </w:pPr>
      <w:r w:rsidRPr="00205BAF">
        <w:rPr>
          <w:rFonts w:ascii="Arial" w:hAnsi="Arial" w:cs="Arial"/>
          <w:color w:val="000000" w:themeColor="text1"/>
          <w:sz w:val="22"/>
          <w:szCs w:val="22"/>
        </w:rPr>
        <w:t>The longitudinal (r</w:t>
      </w:r>
      <w:r w:rsidRPr="00205BAF">
        <w:rPr>
          <w:rFonts w:ascii="Arial" w:hAnsi="Arial" w:cs="Arial"/>
          <w:color w:val="000000" w:themeColor="text1"/>
          <w:sz w:val="22"/>
          <w:szCs w:val="22"/>
          <w:vertAlign w:val="subscript"/>
        </w:rPr>
        <w:t>1</w:t>
      </w:r>
      <w:r w:rsidRPr="00205BAF">
        <w:rPr>
          <w:rFonts w:ascii="Arial" w:hAnsi="Arial" w:cs="Arial"/>
          <w:color w:val="000000" w:themeColor="text1"/>
          <w:sz w:val="22"/>
          <w:szCs w:val="22"/>
        </w:rPr>
        <w:t>) and transverse (r</w:t>
      </w:r>
      <w:r w:rsidRPr="00205BAF">
        <w:rPr>
          <w:rFonts w:ascii="Arial" w:hAnsi="Arial" w:cs="Arial"/>
          <w:color w:val="000000" w:themeColor="text1"/>
          <w:sz w:val="22"/>
          <w:szCs w:val="22"/>
          <w:vertAlign w:val="subscript"/>
        </w:rPr>
        <w:t>2</w:t>
      </w:r>
      <w:r w:rsidRPr="00205BAF">
        <w:rPr>
          <w:rFonts w:ascii="Arial" w:hAnsi="Arial" w:cs="Arial"/>
          <w:color w:val="000000" w:themeColor="text1"/>
          <w:sz w:val="22"/>
          <w:szCs w:val="22"/>
        </w:rPr>
        <w:t xml:space="preserve">) </w:t>
      </w:r>
      <w:proofErr w:type="spellStart"/>
      <w:r w:rsidRPr="00205BAF">
        <w:rPr>
          <w:rFonts w:ascii="Arial" w:hAnsi="Arial" w:cs="Arial"/>
          <w:color w:val="000000" w:themeColor="text1"/>
          <w:sz w:val="22"/>
          <w:szCs w:val="22"/>
        </w:rPr>
        <w:t>relaxivities</w:t>
      </w:r>
      <w:proofErr w:type="spellEnd"/>
      <w:r w:rsidRPr="00205BAF">
        <w:rPr>
          <w:rFonts w:ascii="Arial" w:hAnsi="Arial" w:cs="Arial"/>
          <w:color w:val="000000" w:themeColor="text1"/>
          <w:sz w:val="22"/>
          <w:szCs w:val="22"/>
        </w:rPr>
        <w:t xml:space="preserve"> </w:t>
      </w:r>
      <w:r w:rsidR="00747512" w:rsidRPr="00205BAF">
        <w:rPr>
          <w:rFonts w:ascii="Arial" w:hAnsi="Arial" w:cs="Arial"/>
          <w:color w:val="000000" w:themeColor="text1"/>
          <w:sz w:val="22"/>
          <w:szCs w:val="22"/>
        </w:rPr>
        <w:t xml:space="preserve">were determined by measuring the relaxation rates of 6 tubes containing </w:t>
      </w:r>
      <w:r w:rsidR="007E18E0" w:rsidRPr="00205BAF">
        <w:rPr>
          <w:rFonts w:ascii="Arial" w:hAnsi="Arial" w:cs="Arial"/>
          <w:color w:val="000000" w:themeColor="text1"/>
          <w:sz w:val="22"/>
          <w:szCs w:val="22"/>
        </w:rPr>
        <w:t>~</w:t>
      </w:r>
      <w:r w:rsidR="00747512" w:rsidRPr="00205BAF">
        <w:rPr>
          <w:rFonts w:ascii="Arial" w:hAnsi="Arial" w:cs="Arial"/>
          <w:color w:val="000000" w:themeColor="text1"/>
          <w:sz w:val="22"/>
          <w:szCs w:val="22"/>
        </w:rPr>
        <w:t xml:space="preserve">0.02-1.0 </w:t>
      </w:r>
      <w:proofErr w:type="spellStart"/>
      <w:r w:rsidR="00747512" w:rsidRPr="00205BAF">
        <w:rPr>
          <w:rFonts w:ascii="Arial" w:hAnsi="Arial" w:cs="Arial"/>
          <w:color w:val="000000" w:themeColor="text1"/>
          <w:sz w:val="22"/>
          <w:szCs w:val="22"/>
        </w:rPr>
        <w:t>mM</w:t>
      </w:r>
      <w:proofErr w:type="spellEnd"/>
      <w:r w:rsidR="00747512" w:rsidRPr="00205BAF">
        <w:rPr>
          <w:rFonts w:ascii="Arial" w:hAnsi="Arial" w:cs="Arial"/>
          <w:color w:val="000000" w:themeColor="text1"/>
          <w:sz w:val="22"/>
          <w:szCs w:val="22"/>
        </w:rPr>
        <w:t xml:space="preserve"> gadolinium in </w:t>
      </w:r>
      <w:proofErr w:type="spellStart"/>
      <w:r w:rsidRPr="00205BAF">
        <w:rPr>
          <w:rFonts w:ascii="Arial" w:hAnsi="Arial" w:cs="Arial"/>
          <w:color w:val="000000" w:themeColor="text1"/>
          <w:sz w:val="22"/>
          <w:szCs w:val="22"/>
        </w:rPr>
        <w:t>Balb</w:t>
      </w:r>
      <w:proofErr w:type="spellEnd"/>
      <w:r w:rsidRPr="00205BAF">
        <w:rPr>
          <w:rFonts w:ascii="Arial" w:hAnsi="Arial" w:cs="Arial"/>
          <w:color w:val="000000" w:themeColor="text1"/>
          <w:sz w:val="22"/>
          <w:szCs w:val="22"/>
        </w:rPr>
        <w:t xml:space="preserve">/c mouse </w:t>
      </w:r>
      <w:r w:rsidR="00062994" w:rsidRPr="00205BAF">
        <w:rPr>
          <w:rFonts w:ascii="Arial" w:hAnsi="Arial" w:cs="Arial"/>
          <w:color w:val="000000" w:themeColor="text1"/>
          <w:sz w:val="22"/>
          <w:szCs w:val="22"/>
        </w:rPr>
        <w:t>serum</w:t>
      </w:r>
      <w:r w:rsidR="001213E6" w:rsidRPr="00205BAF">
        <w:rPr>
          <w:rFonts w:ascii="Arial" w:hAnsi="Arial" w:cs="Arial"/>
          <w:color w:val="000000" w:themeColor="text1"/>
          <w:sz w:val="22"/>
          <w:szCs w:val="22"/>
        </w:rPr>
        <w:t xml:space="preserve"> (Innovative Research, Novi, MI, United States) </w:t>
      </w:r>
      <w:r w:rsidRPr="00205BAF">
        <w:rPr>
          <w:rFonts w:ascii="Arial" w:hAnsi="Arial" w:cs="Arial"/>
          <w:color w:val="000000" w:themeColor="text1"/>
          <w:sz w:val="22"/>
          <w:szCs w:val="22"/>
        </w:rPr>
        <w:t>at 7</w:t>
      </w:r>
      <w:r w:rsidR="00142556" w:rsidRPr="00205BAF">
        <w:rPr>
          <w:rFonts w:ascii="Arial" w:hAnsi="Arial" w:cs="Arial"/>
          <w:color w:val="000000" w:themeColor="text1"/>
          <w:sz w:val="22"/>
          <w:szCs w:val="22"/>
        </w:rPr>
        <w:t xml:space="preserve"> </w:t>
      </w:r>
      <w:r w:rsidRPr="00205BAF">
        <w:rPr>
          <w:rFonts w:ascii="Arial" w:hAnsi="Arial" w:cs="Arial"/>
          <w:color w:val="000000" w:themeColor="text1"/>
          <w:sz w:val="22"/>
          <w:szCs w:val="22"/>
        </w:rPr>
        <w:t xml:space="preserve">T </w:t>
      </w:r>
      <w:r w:rsidR="001348F3" w:rsidRPr="00205BAF">
        <w:rPr>
          <w:rFonts w:ascii="Arial" w:hAnsi="Arial" w:cs="Arial"/>
          <w:color w:val="000000" w:themeColor="text1"/>
          <w:sz w:val="22"/>
          <w:szCs w:val="22"/>
        </w:rPr>
        <w:t>at</w:t>
      </w:r>
      <w:r w:rsidRPr="00205BAF">
        <w:rPr>
          <w:rFonts w:ascii="Arial" w:hAnsi="Arial" w:cs="Arial"/>
          <w:color w:val="000000" w:themeColor="text1"/>
          <w:sz w:val="22"/>
          <w:szCs w:val="22"/>
        </w:rPr>
        <w:t xml:space="preserve"> 37°C</w:t>
      </w:r>
      <w:r w:rsidR="0063506A" w:rsidRPr="00205BAF">
        <w:rPr>
          <w:rFonts w:ascii="Arial" w:hAnsi="Arial" w:cs="Arial"/>
          <w:color w:val="000000" w:themeColor="text1"/>
          <w:sz w:val="22"/>
          <w:szCs w:val="22"/>
        </w:rPr>
        <w:t xml:space="preserve"> (S</w:t>
      </w:r>
      <w:r w:rsidR="007E0085">
        <w:rPr>
          <w:rFonts w:ascii="Arial" w:hAnsi="Arial" w:cs="Arial"/>
          <w:color w:val="000000" w:themeColor="text1"/>
          <w:sz w:val="22"/>
          <w:szCs w:val="22"/>
        </w:rPr>
        <w:t>upplementary</w:t>
      </w:r>
      <w:r w:rsidR="0063506A" w:rsidRPr="00205BAF">
        <w:rPr>
          <w:rFonts w:ascii="Arial" w:hAnsi="Arial" w:cs="Arial"/>
          <w:color w:val="000000" w:themeColor="text1"/>
          <w:sz w:val="22"/>
          <w:szCs w:val="22"/>
        </w:rPr>
        <w:t xml:space="preserve"> Table </w:t>
      </w:r>
      <w:r w:rsidR="007E0085">
        <w:rPr>
          <w:rFonts w:ascii="Arial" w:hAnsi="Arial" w:cs="Arial"/>
          <w:color w:val="000000" w:themeColor="text1"/>
          <w:sz w:val="22"/>
          <w:szCs w:val="22"/>
        </w:rPr>
        <w:t>S</w:t>
      </w:r>
      <w:r w:rsidR="0063506A" w:rsidRPr="00205BAF">
        <w:rPr>
          <w:rFonts w:ascii="Arial" w:hAnsi="Arial" w:cs="Arial"/>
          <w:color w:val="000000" w:themeColor="text1"/>
          <w:sz w:val="22"/>
          <w:szCs w:val="22"/>
        </w:rPr>
        <w:t>1)</w:t>
      </w:r>
      <w:r w:rsidRPr="00205BAF">
        <w:rPr>
          <w:rFonts w:ascii="Arial" w:hAnsi="Arial" w:cs="Arial"/>
          <w:color w:val="000000" w:themeColor="text1"/>
          <w:sz w:val="22"/>
          <w:szCs w:val="22"/>
        </w:rPr>
        <w:t>.</w:t>
      </w:r>
      <w:r w:rsidR="00235EAC" w:rsidRPr="00205BAF">
        <w:rPr>
          <w:rFonts w:ascii="Arial" w:hAnsi="Arial" w:cs="Arial"/>
          <w:color w:val="000000" w:themeColor="text1"/>
          <w:sz w:val="22"/>
          <w:szCs w:val="22"/>
        </w:rPr>
        <w:t xml:space="preserve"> All measurements were performed on a 7 T Bruker </w:t>
      </w:r>
      <w:proofErr w:type="spellStart"/>
      <w:r w:rsidR="00235EAC" w:rsidRPr="00205BAF">
        <w:rPr>
          <w:rFonts w:ascii="Arial" w:hAnsi="Arial" w:cs="Arial"/>
          <w:color w:val="000000" w:themeColor="text1"/>
          <w:sz w:val="22"/>
          <w:szCs w:val="22"/>
        </w:rPr>
        <w:t>BioSpec</w:t>
      </w:r>
      <w:proofErr w:type="spellEnd"/>
      <w:r w:rsidR="00235EAC" w:rsidRPr="00205BAF">
        <w:rPr>
          <w:rFonts w:ascii="Arial" w:hAnsi="Arial" w:cs="Arial"/>
          <w:color w:val="000000" w:themeColor="text1"/>
          <w:sz w:val="22"/>
          <w:szCs w:val="22"/>
        </w:rPr>
        <w:t xml:space="preserve"> 70/30 USR (Bruker </w:t>
      </w:r>
      <w:proofErr w:type="spellStart"/>
      <w:r w:rsidR="00235EAC" w:rsidRPr="00205BAF">
        <w:rPr>
          <w:rFonts w:ascii="Arial" w:hAnsi="Arial" w:cs="Arial"/>
          <w:color w:val="000000" w:themeColor="text1"/>
          <w:sz w:val="22"/>
          <w:szCs w:val="22"/>
        </w:rPr>
        <w:t>BioSpin</w:t>
      </w:r>
      <w:proofErr w:type="spellEnd"/>
      <w:r w:rsidR="00235EAC" w:rsidRPr="00205BAF">
        <w:rPr>
          <w:rFonts w:ascii="Arial" w:hAnsi="Arial" w:cs="Arial"/>
          <w:color w:val="000000" w:themeColor="text1"/>
          <w:sz w:val="22"/>
          <w:szCs w:val="22"/>
        </w:rPr>
        <w:t xml:space="preserve"> MRI GmbH, </w:t>
      </w:r>
      <w:proofErr w:type="spellStart"/>
      <w:r w:rsidR="00235EAC" w:rsidRPr="00205BAF">
        <w:rPr>
          <w:rFonts w:ascii="Arial" w:hAnsi="Arial" w:cs="Arial"/>
          <w:color w:val="000000" w:themeColor="text1"/>
          <w:sz w:val="22"/>
          <w:szCs w:val="22"/>
        </w:rPr>
        <w:t>Ettlingen</w:t>
      </w:r>
      <w:proofErr w:type="spellEnd"/>
      <w:r w:rsidR="00235EAC" w:rsidRPr="00205BAF">
        <w:rPr>
          <w:rFonts w:ascii="Arial" w:hAnsi="Arial" w:cs="Arial"/>
          <w:color w:val="000000" w:themeColor="text1"/>
          <w:sz w:val="22"/>
          <w:szCs w:val="22"/>
        </w:rPr>
        <w:t xml:space="preserve">, Germany)  equipped with a 1H 112/072 (outer/inner diameter) circular polarized MRI transceiver volume coil (Bruker </w:t>
      </w:r>
      <w:proofErr w:type="spellStart"/>
      <w:r w:rsidR="00235EAC" w:rsidRPr="00205BAF">
        <w:rPr>
          <w:rFonts w:ascii="Arial" w:hAnsi="Arial" w:cs="Arial"/>
          <w:color w:val="000000" w:themeColor="text1"/>
          <w:sz w:val="22"/>
          <w:szCs w:val="22"/>
        </w:rPr>
        <w:t>BioSpin</w:t>
      </w:r>
      <w:proofErr w:type="spellEnd"/>
      <w:r w:rsidR="00235EAC" w:rsidRPr="00205BAF">
        <w:rPr>
          <w:rFonts w:ascii="Arial" w:hAnsi="Arial" w:cs="Arial"/>
          <w:color w:val="000000" w:themeColor="text1"/>
          <w:sz w:val="22"/>
          <w:szCs w:val="22"/>
        </w:rPr>
        <w:t xml:space="preserve"> MRI GmbH, </w:t>
      </w:r>
      <w:proofErr w:type="spellStart"/>
      <w:r w:rsidR="00235EAC" w:rsidRPr="00205BAF">
        <w:rPr>
          <w:rFonts w:ascii="Arial" w:hAnsi="Arial" w:cs="Arial"/>
          <w:color w:val="000000" w:themeColor="text1"/>
          <w:sz w:val="22"/>
          <w:szCs w:val="22"/>
        </w:rPr>
        <w:t>Ettlingen</w:t>
      </w:r>
      <w:proofErr w:type="spellEnd"/>
      <w:r w:rsidR="00235EAC" w:rsidRPr="00205BAF">
        <w:rPr>
          <w:rFonts w:ascii="Arial" w:hAnsi="Arial" w:cs="Arial"/>
          <w:color w:val="000000" w:themeColor="text1"/>
          <w:sz w:val="22"/>
          <w:szCs w:val="22"/>
        </w:rPr>
        <w:t xml:space="preserve">, Germany). </w:t>
      </w:r>
      <w:r w:rsidR="002C1A4D" w:rsidRPr="00205BAF">
        <w:rPr>
          <w:rFonts w:ascii="Arial" w:hAnsi="Arial" w:cs="Arial"/>
          <w:color w:val="000000" w:themeColor="text1"/>
          <w:sz w:val="22"/>
          <w:szCs w:val="22"/>
        </w:rPr>
        <w:t>R</w:t>
      </w:r>
      <w:r w:rsidR="002C1A4D" w:rsidRPr="00205BAF">
        <w:rPr>
          <w:rFonts w:ascii="Arial" w:hAnsi="Arial" w:cs="Arial"/>
          <w:color w:val="000000" w:themeColor="text1"/>
          <w:sz w:val="22"/>
          <w:szCs w:val="22"/>
          <w:vertAlign w:val="subscript"/>
        </w:rPr>
        <w:t>1</w:t>
      </w:r>
      <w:r w:rsidR="002C1A4D" w:rsidRPr="00205BAF">
        <w:rPr>
          <w:rFonts w:ascii="Arial" w:hAnsi="Arial" w:cs="Arial"/>
          <w:color w:val="000000" w:themeColor="text1"/>
          <w:sz w:val="22"/>
          <w:szCs w:val="22"/>
        </w:rPr>
        <w:t xml:space="preserve"> relaxation rates were measured using an inversion recovery </w:t>
      </w:r>
      <w:r w:rsidR="007E56E0" w:rsidRPr="00205BAF">
        <w:rPr>
          <w:rFonts w:ascii="Arial" w:hAnsi="Arial" w:cs="Arial"/>
          <w:color w:val="000000" w:themeColor="text1"/>
          <w:sz w:val="22"/>
          <w:szCs w:val="22"/>
        </w:rPr>
        <w:t xml:space="preserve">sequence </w:t>
      </w:r>
      <w:r w:rsidR="00765D58" w:rsidRPr="00205BAF">
        <w:rPr>
          <w:rFonts w:ascii="Arial" w:hAnsi="Arial" w:cs="Arial"/>
          <w:color w:val="000000" w:themeColor="text1"/>
          <w:sz w:val="22"/>
          <w:szCs w:val="22"/>
        </w:rPr>
        <w:t>and R</w:t>
      </w:r>
      <w:r w:rsidR="00765D58" w:rsidRPr="00205BAF">
        <w:rPr>
          <w:rFonts w:ascii="Arial" w:hAnsi="Arial" w:cs="Arial"/>
          <w:color w:val="000000" w:themeColor="text1"/>
          <w:sz w:val="22"/>
          <w:szCs w:val="22"/>
          <w:vertAlign w:val="subscript"/>
        </w:rPr>
        <w:t>2</w:t>
      </w:r>
      <w:r w:rsidR="00765D58" w:rsidRPr="00205BAF">
        <w:rPr>
          <w:rFonts w:ascii="Arial" w:hAnsi="Arial" w:cs="Arial"/>
          <w:color w:val="000000" w:themeColor="text1"/>
          <w:sz w:val="22"/>
          <w:szCs w:val="22"/>
        </w:rPr>
        <w:t xml:space="preserve"> relaxation rates were measured using a multi spin-echo sequence.</w:t>
      </w:r>
    </w:p>
    <w:p w14:paraId="19E29269" w14:textId="77777777" w:rsidR="00D417F5" w:rsidRPr="00205BAF" w:rsidRDefault="00D417F5" w:rsidP="0063506A">
      <w:pPr>
        <w:spacing w:line="276" w:lineRule="auto"/>
        <w:jc w:val="both"/>
        <w:rPr>
          <w:rFonts w:ascii="Arial" w:hAnsi="Arial" w:cs="Arial"/>
          <w:color w:val="000000" w:themeColor="text1"/>
          <w:sz w:val="22"/>
          <w:szCs w:val="22"/>
        </w:rPr>
      </w:pPr>
    </w:p>
    <w:p w14:paraId="24179259" w14:textId="2024ED7E" w:rsidR="00C904EF" w:rsidRPr="00205BAF" w:rsidRDefault="00C904EF" w:rsidP="0063506A">
      <w:pPr>
        <w:spacing w:line="276" w:lineRule="auto"/>
        <w:jc w:val="both"/>
        <w:rPr>
          <w:rFonts w:ascii="Arial" w:hAnsi="Arial" w:cs="Arial"/>
          <w:color w:val="000000" w:themeColor="text1"/>
          <w:sz w:val="22"/>
          <w:szCs w:val="22"/>
        </w:rPr>
      </w:pPr>
      <w:r w:rsidRPr="00205BAF">
        <w:rPr>
          <w:rFonts w:ascii="Arial" w:hAnsi="Arial" w:cs="Arial"/>
          <w:i/>
          <w:sz w:val="22"/>
          <w:szCs w:val="22"/>
        </w:rPr>
        <w:t>S</w:t>
      </w:r>
      <w:r w:rsidR="007E0085">
        <w:rPr>
          <w:rFonts w:ascii="Arial" w:hAnsi="Arial" w:cs="Arial"/>
          <w:i/>
          <w:sz w:val="22"/>
          <w:szCs w:val="22"/>
        </w:rPr>
        <w:t>upplementary</w:t>
      </w:r>
      <w:r w:rsidRPr="00205BAF">
        <w:rPr>
          <w:rFonts w:ascii="Arial" w:hAnsi="Arial" w:cs="Arial"/>
          <w:i/>
          <w:sz w:val="22"/>
          <w:szCs w:val="22"/>
        </w:rPr>
        <w:t xml:space="preserve"> Table</w:t>
      </w:r>
      <w:r w:rsidR="0063506A" w:rsidRPr="00205BAF">
        <w:rPr>
          <w:rFonts w:ascii="Arial" w:hAnsi="Arial" w:cs="Arial"/>
          <w:i/>
          <w:sz w:val="22"/>
          <w:szCs w:val="22"/>
        </w:rPr>
        <w:t xml:space="preserve"> </w:t>
      </w:r>
      <w:r w:rsidR="007E0085">
        <w:rPr>
          <w:rFonts w:ascii="Arial" w:hAnsi="Arial" w:cs="Arial"/>
          <w:i/>
          <w:sz w:val="22"/>
          <w:szCs w:val="22"/>
        </w:rPr>
        <w:t>S</w:t>
      </w:r>
      <w:r w:rsidRPr="00205BAF">
        <w:rPr>
          <w:rFonts w:ascii="Arial" w:hAnsi="Arial" w:cs="Arial"/>
          <w:i/>
          <w:sz w:val="22"/>
          <w:szCs w:val="22"/>
        </w:rPr>
        <w:t xml:space="preserve">1: </w:t>
      </w:r>
      <w:r w:rsidR="00C202C7" w:rsidRPr="00205BAF">
        <w:rPr>
          <w:rFonts w:ascii="Arial" w:hAnsi="Arial" w:cs="Arial"/>
          <w:i/>
          <w:sz w:val="22"/>
          <w:szCs w:val="22"/>
        </w:rPr>
        <w:t>L</w:t>
      </w:r>
      <w:r w:rsidR="00142556" w:rsidRPr="00205BAF">
        <w:rPr>
          <w:rFonts w:ascii="Arial" w:hAnsi="Arial" w:cs="Arial"/>
          <w:i/>
          <w:sz w:val="22"/>
          <w:szCs w:val="22"/>
        </w:rPr>
        <w:t>ongitudinal (r</w:t>
      </w:r>
      <w:r w:rsidR="00142556" w:rsidRPr="00205BAF">
        <w:rPr>
          <w:rFonts w:ascii="Arial" w:hAnsi="Arial" w:cs="Arial"/>
          <w:i/>
          <w:sz w:val="22"/>
          <w:szCs w:val="22"/>
          <w:vertAlign w:val="subscript"/>
        </w:rPr>
        <w:t>1</w:t>
      </w:r>
      <w:r w:rsidR="00142556" w:rsidRPr="00205BAF">
        <w:rPr>
          <w:rFonts w:ascii="Arial" w:hAnsi="Arial" w:cs="Arial"/>
          <w:i/>
          <w:sz w:val="22"/>
          <w:szCs w:val="22"/>
        </w:rPr>
        <w:t>) and transverse (r</w:t>
      </w:r>
      <w:r w:rsidR="00142556" w:rsidRPr="00205BAF">
        <w:rPr>
          <w:rFonts w:ascii="Arial" w:hAnsi="Arial" w:cs="Arial"/>
          <w:i/>
          <w:sz w:val="22"/>
          <w:szCs w:val="22"/>
          <w:vertAlign w:val="subscript"/>
        </w:rPr>
        <w:t>2</w:t>
      </w:r>
      <w:r w:rsidR="00142556" w:rsidRPr="00205BAF">
        <w:rPr>
          <w:rFonts w:ascii="Arial" w:hAnsi="Arial" w:cs="Arial"/>
          <w:i/>
          <w:sz w:val="22"/>
          <w:szCs w:val="22"/>
        </w:rPr>
        <w:t xml:space="preserve">) </w:t>
      </w:r>
      <w:proofErr w:type="spellStart"/>
      <w:r w:rsidR="00142556" w:rsidRPr="00205BAF">
        <w:rPr>
          <w:rFonts w:ascii="Arial" w:hAnsi="Arial" w:cs="Arial"/>
          <w:i/>
          <w:sz w:val="22"/>
          <w:szCs w:val="22"/>
        </w:rPr>
        <w:t>relaxivities</w:t>
      </w:r>
      <w:proofErr w:type="spellEnd"/>
      <w:r w:rsidR="00142556" w:rsidRPr="00205BAF">
        <w:rPr>
          <w:rFonts w:ascii="Arial" w:hAnsi="Arial" w:cs="Arial"/>
          <w:i/>
          <w:sz w:val="22"/>
          <w:szCs w:val="22"/>
        </w:rPr>
        <w:t xml:space="preserve"> </w:t>
      </w:r>
      <w:r w:rsidRPr="00205BAF">
        <w:rPr>
          <w:rFonts w:ascii="Arial" w:hAnsi="Arial" w:cs="Arial"/>
          <w:i/>
          <w:iCs/>
          <w:sz w:val="22"/>
          <w:szCs w:val="22"/>
        </w:rPr>
        <w:t xml:space="preserve">measured in </w:t>
      </w:r>
      <w:proofErr w:type="spellStart"/>
      <w:r w:rsidR="00142556" w:rsidRPr="00205BAF">
        <w:rPr>
          <w:rFonts w:ascii="Arial" w:hAnsi="Arial" w:cs="Arial"/>
          <w:i/>
          <w:iCs/>
          <w:sz w:val="22"/>
          <w:szCs w:val="22"/>
        </w:rPr>
        <w:t>Balb</w:t>
      </w:r>
      <w:proofErr w:type="spellEnd"/>
      <w:r w:rsidR="00142556" w:rsidRPr="00205BAF">
        <w:rPr>
          <w:rFonts w:ascii="Arial" w:hAnsi="Arial" w:cs="Arial"/>
          <w:i/>
          <w:iCs/>
          <w:sz w:val="22"/>
          <w:szCs w:val="22"/>
        </w:rPr>
        <w:t xml:space="preserve">/c serum </w:t>
      </w:r>
      <w:r w:rsidRPr="00205BAF">
        <w:rPr>
          <w:rFonts w:ascii="Arial" w:hAnsi="Arial" w:cs="Arial"/>
          <w:i/>
          <w:iCs/>
          <w:sz w:val="22"/>
          <w:szCs w:val="22"/>
        </w:rPr>
        <w:t xml:space="preserve">at </w:t>
      </w:r>
      <w:r w:rsidR="009F5CD9" w:rsidRPr="00205BAF">
        <w:rPr>
          <w:rFonts w:ascii="Arial" w:hAnsi="Arial" w:cs="Arial"/>
          <w:i/>
          <w:iCs/>
          <w:sz w:val="22"/>
          <w:szCs w:val="22"/>
        </w:rPr>
        <w:t xml:space="preserve">7 T at </w:t>
      </w:r>
      <w:r w:rsidR="00C40732" w:rsidRPr="00205BAF">
        <w:rPr>
          <w:rFonts w:ascii="Arial" w:hAnsi="Arial" w:cs="Arial"/>
          <w:i/>
          <w:iCs/>
          <w:sz w:val="22"/>
          <w:szCs w:val="22"/>
        </w:rPr>
        <w:t>37</w:t>
      </w:r>
      <w:r w:rsidRPr="00205BAF">
        <w:rPr>
          <w:rFonts w:ascii="Arial" w:hAnsi="Arial" w:cs="Arial"/>
          <w:i/>
          <w:iCs/>
          <w:sz w:val="22"/>
          <w:szCs w:val="22"/>
        </w:rPr>
        <w:t>°</w:t>
      </w:r>
      <w:proofErr w:type="gramStart"/>
      <w:r w:rsidRPr="00205BAF">
        <w:rPr>
          <w:rFonts w:ascii="Arial" w:hAnsi="Arial" w:cs="Arial"/>
          <w:i/>
          <w:iCs/>
          <w:sz w:val="22"/>
          <w:szCs w:val="22"/>
        </w:rPr>
        <w:t>C</w:t>
      </w:r>
      <w:r w:rsidR="009F5CD9" w:rsidRPr="00205BAF">
        <w:rPr>
          <w:rFonts w:ascii="Arial" w:hAnsi="Arial" w:cs="Arial"/>
          <w:i/>
          <w:iCs/>
          <w:sz w:val="22"/>
          <w:szCs w:val="22"/>
        </w:rPr>
        <w:t xml:space="preserve"> </w:t>
      </w:r>
      <w:r w:rsidRPr="00205BAF">
        <w:rPr>
          <w:rFonts w:ascii="Arial" w:hAnsi="Arial" w:cs="Arial"/>
          <w:i/>
          <w:sz w:val="22"/>
          <w:szCs w:val="22"/>
        </w:rPr>
        <w:t>.</w:t>
      </w:r>
      <w:proofErr w:type="gramEnd"/>
    </w:p>
    <w:tbl>
      <w:tblPr>
        <w:tblStyle w:val="TableGrid"/>
        <w:tblpPr w:leftFromText="180" w:rightFromText="180" w:vertAnchor="text" w:horzAnchor="margin" w:tblpY="252"/>
        <w:tblW w:w="70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516"/>
        <w:gridCol w:w="1559"/>
        <w:gridCol w:w="992"/>
      </w:tblGrid>
      <w:tr w:rsidR="00E47685" w:rsidRPr="00205BAF" w14:paraId="614C9BCB" w14:textId="77777777" w:rsidTr="00E47685">
        <w:trPr>
          <w:trHeight w:val="381"/>
        </w:trPr>
        <w:tc>
          <w:tcPr>
            <w:tcW w:w="2943" w:type="dxa"/>
            <w:tcBorders>
              <w:bottom w:val="double" w:sz="4" w:space="0" w:color="auto"/>
            </w:tcBorders>
          </w:tcPr>
          <w:p w14:paraId="37562FC2" w14:textId="77777777" w:rsidR="00E47685" w:rsidRPr="00205BAF" w:rsidRDefault="00E47685" w:rsidP="0063506A">
            <w:pPr>
              <w:spacing w:line="276" w:lineRule="auto"/>
              <w:jc w:val="both"/>
              <w:rPr>
                <w:rFonts w:ascii="Arial" w:hAnsi="Arial" w:cs="Arial"/>
                <w:b/>
                <w:color w:val="000000" w:themeColor="text1"/>
                <w:sz w:val="22"/>
                <w:szCs w:val="22"/>
              </w:rPr>
            </w:pPr>
            <w:r w:rsidRPr="00205BAF">
              <w:rPr>
                <w:rFonts w:ascii="Arial" w:hAnsi="Arial" w:cs="Arial"/>
                <w:b/>
                <w:bCs/>
                <w:color w:val="000000" w:themeColor="text1"/>
                <w:kern w:val="24"/>
                <w:sz w:val="22"/>
                <w:szCs w:val="22"/>
              </w:rPr>
              <w:t xml:space="preserve">Contrast agent </w:t>
            </w:r>
          </w:p>
        </w:tc>
        <w:tc>
          <w:tcPr>
            <w:tcW w:w="1516" w:type="dxa"/>
            <w:tcBorders>
              <w:bottom w:val="double" w:sz="4" w:space="0" w:color="auto"/>
            </w:tcBorders>
          </w:tcPr>
          <w:p w14:paraId="0072EDA3" w14:textId="77777777" w:rsidR="00E47685" w:rsidRPr="00205BAF" w:rsidRDefault="00E47685" w:rsidP="0063506A">
            <w:pPr>
              <w:spacing w:line="276" w:lineRule="auto"/>
              <w:jc w:val="both"/>
              <w:rPr>
                <w:rFonts w:ascii="Arial" w:hAnsi="Arial" w:cs="Arial"/>
                <w:b/>
                <w:color w:val="000000" w:themeColor="text1"/>
                <w:sz w:val="22"/>
                <w:szCs w:val="22"/>
              </w:rPr>
            </w:pPr>
            <w:r w:rsidRPr="00205BAF">
              <w:rPr>
                <w:rFonts w:ascii="Arial" w:hAnsi="Arial" w:cs="Arial"/>
                <w:b/>
                <w:bCs/>
                <w:color w:val="000000" w:themeColor="text1"/>
                <w:kern w:val="24"/>
                <w:sz w:val="22"/>
                <w:szCs w:val="22"/>
              </w:rPr>
              <w:t>r</w:t>
            </w:r>
            <w:r w:rsidRPr="00205BAF">
              <w:rPr>
                <w:rFonts w:ascii="Arial" w:hAnsi="Arial" w:cs="Arial"/>
                <w:b/>
                <w:bCs/>
                <w:color w:val="000000" w:themeColor="text1"/>
                <w:kern w:val="24"/>
                <w:sz w:val="22"/>
                <w:szCs w:val="22"/>
                <w:vertAlign w:val="subscript"/>
              </w:rPr>
              <w:t>1</w:t>
            </w:r>
            <w:r w:rsidRPr="00205BAF">
              <w:rPr>
                <w:rFonts w:ascii="Arial" w:hAnsi="Arial" w:cs="Arial"/>
                <w:b/>
                <w:bCs/>
                <w:color w:val="000000" w:themeColor="text1"/>
                <w:kern w:val="24"/>
                <w:sz w:val="22"/>
                <w:szCs w:val="22"/>
              </w:rPr>
              <w:t xml:space="preserve"> (mM</w:t>
            </w:r>
            <w:r w:rsidRPr="00205BAF">
              <w:rPr>
                <w:rFonts w:ascii="Arial" w:hAnsi="Arial" w:cs="Arial"/>
                <w:b/>
                <w:bCs/>
                <w:color w:val="000000" w:themeColor="text1"/>
                <w:kern w:val="24"/>
                <w:sz w:val="22"/>
                <w:szCs w:val="22"/>
                <w:vertAlign w:val="superscript"/>
              </w:rPr>
              <w:t>-1</w:t>
            </w:r>
            <w:r w:rsidRPr="00205BAF">
              <w:rPr>
                <w:rFonts w:cs="Arial"/>
                <w:b/>
                <w:bCs/>
                <w:color w:val="000000" w:themeColor="text1"/>
                <w:kern w:val="24"/>
                <w:sz w:val="22"/>
                <w:szCs w:val="22"/>
              </w:rPr>
              <w:t>*</w:t>
            </w:r>
            <w:r w:rsidRPr="00205BAF">
              <w:rPr>
                <w:rFonts w:ascii="Arial" w:hAnsi="Arial" w:cs="Arial"/>
                <w:b/>
                <w:bCs/>
                <w:color w:val="000000" w:themeColor="text1"/>
                <w:kern w:val="24"/>
                <w:sz w:val="22"/>
                <w:szCs w:val="22"/>
              </w:rPr>
              <w:t>s</w:t>
            </w:r>
            <w:r w:rsidRPr="00205BAF">
              <w:rPr>
                <w:rFonts w:ascii="Arial" w:hAnsi="Arial" w:cs="Arial"/>
                <w:b/>
                <w:bCs/>
                <w:color w:val="000000" w:themeColor="text1"/>
                <w:kern w:val="24"/>
                <w:sz w:val="22"/>
                <w:szCs w:val="22"/>
                <w:vertAlign w:val="superscript"/>
              </w:rPr>
              <w:t>-1</w:t>
            </w:r>
            <w:r w:rsidRPr="00205BAF">
              <w:rPr>
                <w:rFonts w:ascii="Arial" w:hAnsi="Arial" w:cs="Arial"/>
                <w:b/>
                <w:bCs/>
                <w:color w:val="000000" w:themeColor="text1"/>
                <w:kern w:val="24"/>
                <w:sz w:val="22"/>
                <w:szCs w:val="22"/>
              </w:rPr>
              <w:t>)</w:t>
            </w:r>
          </w:p>
        </w:tc>
        <w:tc>
          <w:tcPr>
            <w:tcW w:w="1559" w:type="dxa"/>
            <w:tcBorders>
              <w:bottom w:val="double" w:sz="4" w:space="0" w:color="auto"/>
            </w:tcBorders>
          </w:tcPr>
          <w:p w14:paraId="5413369E" w14:textId="77777777" w:rsidR="00E47685" w:rsidRPr="00205BAF" w:rsidRDefault="00E47685" w:rsidP="0063506A">
            <w:pPr>
              <w:spacing w:line="276" w:lineRule="auto"/>
              <w:jc w:val="both"/>
              <w:rPr>
                <w:rFonts w:ascii="Arial" w:hAnsi="Arial" w:cs="Arial"/>
                <w:b/>
                <w:color w:val="000000" w:themeColor="text1"/>
                <w:sz w:val="22"/>
                <w:szCs w:val="22"/>
              </w:rPr>
            </w:pPr>
            <w:r w:rsidRPr="00205BAF">
              <w:rPr>
                <w:rFonts w:ascii="Arial" w:hAnsi="Arial" w:cs="Arial"/>
                <w:b/>
                <w:bCs/>
                <w:color w:val="000000" w:themeColor="text1"/>
                <w:kern w:val="24"/>
                <w:sz w:val="22"/>
                <w:szCs w:val="22"/>
              </w:rPr>
              <w:t>r</w:t>
            </w:r>
            <w:r w:rsidRPr="00205BAF">
              <w:rPr>
                <w:rFonts w:ascii="Arial" w:hAnsi="Arial" w:cs="Arial"/>
                <w:b/>
                <w:bCs/>
                <w:color w:val="000000" w:themeColor="text1"/>
                <w:kern w:val="24"/>
                <w:sz w:val="22"/>
                <w:szCs w:val="22"/>
                <w:vertAlign w:val="subscript"/>
              </w:rPr>
              <w:t>2</w:t>
            </w:r>
            <w:r w:rsidRPr="00205BAF">
              <w:rPr>
                <w:rFonts w:ascii="Arial" w:hAnsi="Arial" w:cs="Arial"/>
                <w:b/>
                <w:bCs/>
                <w:color w:val="000000" w:themeColor="text1"/>
                <w:kern w:val="24"/>
                <w:sz w:val="22"/>
                <w:szCs w:val="22"/>
              </w:rPr>
              <w:t xml:space="preserve"> (mM</w:t>
            </w:r>
            <w:r w:rsidRPr="00205BAF">
              <w:rPr>
                <w:rFonts w:ascii="Arial" w:hAnsi="Arial" w:cs="Arial"/>
                <w:b/>
                <w:bCs/>
                <w:color w:val="000000" w:themeColor="text1"/>
                <w:kern w:val="24"/>
                <w:sz w:val="22"/>
                <w:szCs w:val="22"/>
                <w:vertAlign w:val="superscript"/>
              </w:rPr>
              <w:t>-1</w:t>
            </w:r>
            <w:r w:rsidRPr="00205BAF">
              <w:rPr>
                <w:rFonts w:cs="Arial"/>
                <w:b/>
                <w:bCs/>
                <w:color w:val="000000" w:themeColor="text1"/>
                <w:kern w:val="24"/>
                <w:sz w:val="22"/>
                <w:szCs w:val="22"/>
              </w:rPr>
              <w:t>*</w:t>
            </w:r>
            <w:r w:rsidRPr="00205BAF">
              <w:rPr>
                <w:rFonts w:ascii="Arial" w:hAnsi="Arial" w:cs="Arial"/>
                <w:b/>
                <w:bCs/>
                <w:color w:val="000000" w:themeColor="text1"/>
                <w:kern w:val="24"/>
                <w:sz w:val="22"/>
                <w:szCs w:val="22"/>
              </w:rPr>
              <w:t>s</w:t>
            </w:r>
            <w:r w:rsidRPr="00205BAF">
              <w:rPr>
                <w:rFonts w:ascii="Arial" w:hAnsi="Arial" w:cs="Arial"/>
                <w:b/>
                <w:bCs/>
                <w:color w:val="000000" w:themeColor="text1"/>
                <w:kern w:val="24"/>
                <w:sz w:val="22"/>
                <w:szCs w:val="22"/>
                <w:vertAlign w:val="superscript"/>
              </w:rPr>
              <w:t>-1</w:t>
            </w:r>
            <w:r w:rsidRPr="00205BAF">
              <w:rPr>
                <w:rFonts w:ascii="Arial" w:hAnsi="Arial" w:cs="Arial"/>
                <w:b/>
                <w:bCs/>
                <w:color w:val="000000" w:themeColor="text1"/>
                <w:kern w:val="24"/>
                <w:sz w:val="22"/>
                <w:szCs w:val="22"/>
              </w:rPr>
              <w:t>)</w:t>
            </w:r>
          </w:p>
        </w:tc>
        <w:tc>
          <w:tcPr>
            <w:tcW w:w="992" w:type="dxa"/>
            <w:tcBorders>
              <w:bottom w:val="double" w:sz="4" w:space="0" w:color="auto"/>
            </w:tcBorders>
          </w:tcPr>
          <w:p w14:paraId="00233248" w14:textId="77777777" w:rsidR="00E47685" w:rsidRPr="00205BAF" w:rsidRDefault="00E47685" w:rsidP="0063506A">
            <w:pPr>
              <w:spacing w:line="276" w:lineRule="auto"/>
              <w:jc w:val="both"/>
              <w:rPr>
                <w:rFonts w:ascii="Arial" w:hAnsi="Arial" w:cs="Arial"/>
                <w:b/>
                <w:color w:val="000000" w:themeColor="text1"/>
                <w:sz w:val="22"/>
                <w:szCs w:val="22"/>
              </w:rPr>
            </w:pPr>
            <w:r w:rsidRPr="00205BAF">
              <w:rPr>
                <w:rFonts w:ascii="Arial" w:hAnsi="Arial" w:cs="Arial"/>
                <w:b/>
                <w:bCs/>
                <w:color w:val="000000" w:themeColor="text1"/>
                <w:kern w:val="24"/>
                <w:sz w:val="22"/>
                <w:szCs w:val="22"/>
              </w:rPr>
              <w:t>r</w:t>
            </w:r>
            <w:r w:rsidRPr="00205BAF">
              <w:rPr>
                <w:rFonts w:ascii="Arial" w:hAnsi="Arial" w:cs="Arial"/>
                <w:b/>
                <w:bCs/>
                <w:color w:val="000000" w:themeColor="text1"/>
                <w:kern w:val="24"/>
                <w:sz w:val="22"/>
                <w:szCs w:val="22"/>
                <w:vertAlign w:val="subscript"/>
              </w:rPr>
              <w:t>2</w:t>
            </w:r>
            <w:r w:rsidRPr="00205BAF">
              <w:rPr>
                <w:rFonts w:ascii="Arial" w:hAnsi="Arial" w:cs="Arial"/>
                <w:b/>
                <w:bCs/>
                <w:color w:val="000000" w:themeColor="text1"/>
                <w:kern w:val="24"/>
                <w:sz w:val="22"/>
                <w:szCs w:val="22"/>
              </w:rPr>
              <w:t>/r</w:t>
            </w:r>
            <w:r w:rsidRPr="00205BAF">
              <w:rPr>
                <w:rFonts w:ascii="Arial" w:hAnsi="Arial" w:cs="Arial"/>
                <w:b/>
                <w:bCs/>
                <w:color w:val="000000" w:themeColor="text1"/>
                <w:kern w:val="24"/>
                <w:sz w:val="22"/>
                <w:szCs w:val="22"/>
                <w:vertAlign w:val="subscript"/>
              </w:rPr>
              <w:t>1</w:t>
            </w:r>
            <w:r w:rsidRPr="00205BAF">
              <w:rPr>
                <w:rFonts w:ascii="Arial" w:hAnsi="Arial" w:cs="Arial"/>
                <w:b/>
                <w:bCs/>
                <w:color w:val="000000" w:themeColor="text1"/>
                <w:kern w:val="24"/>
                <w:sz w:val="22"/>
                <w:szCs w:val="22"/>
              </w:rPr>
              <w:t xml:space="preserve"> (-)</w:t>
            </w:r>
          </w:p>
        </w:tc>
      </w:tr>
      <w:tr w:rsidR="00E47685" w:rsidRPr="00205BAF" w14:paraId="18AEB970" w14:textId="77777777" w:rsidTr="00E47685">
        <w:trPr>
          <w:trHeight w:val="381"/>
        </w:trPr>
        <w:tc>
          <w:tcPr>
            <w:tcW w:w="2943" w:type="dxa"/>
            <w:tcBorders>
              <w:top w:val="double" w:sz="4" w:space="0" w:color="auto"/>
            </w:tcBorders>
          </w:tcPr>
          <w:p w14:paraId="530197F5" w14:textId="77777777" w:rsidR="00E47685" w:rsidRPr="00205BAF" w:rsidRDefault="00E47685" w:rsidP="0063506A">
            <w:pPr>
              <w:spacing w:line="276" w:lineRule="auto"/>
              <w:jc w:val="both"/>
              <w:rPr>
                <w:rFonts w:ascii="Arial" w:hAnsi="Arial" w:cs="Arial"/>
                <w:color w:val="000000" w:themeColor="text1"/>
                <w:sz w:val="22"/>
                <w:szCs w:val="22"/>
              </w:rPr>
            </w:pPr>
            <w:r w:rsidRPr="00205BAF">
              <w:rPr>
                <w:rFonts w:ascii="Arial" w:hAnsi="Arial" w:cs="Arial"/>
                <w:color w:val="000000" w:themeColor="text1"/>
                <w:kern w:val="24"/>
                <w:sz w:val="22"/>
                <w:szCs w:val="22"/>
              </w:rPr>
              <w:t>Gadoterate meglumine</w:t>
            </w:r>
          </w:p>
        </w:tc>
        <w:tc>
          <w:tcPr>
            <w:tcW w:w="1516" w:type="dxa"/>
            <w:tcBorders>
              <w:top w:val="double" w:sz="4" w:space="0" w:color="auto"/>
            </w:tcBorders>
          </w:tcPr>
          <w:p w14:paraId="7F2F78BA" w14:textId="77777777" w:rsidR="00E47685" w:rsidRPr="00205BAF" w:rsidRDefault="00E47685" w:rsidP="0063506A">
            <w:pPr>
              <w:spacing w:line="276" w:lineRule="auto"/>
              <w:jc w:val="both"/>
              <w:rPr>
                <w:rFonts w:ascii="Arial" w:hAnsi="Arial" w:cs="Arial"/>
                <w:color w:val="000000" w:themeColor="text1"/>
                <w:sz w:val="22"/>
                <w:szCs w:val="22"/>
              </w:rPr>
            </w:pPr>
            <w:r w:rsidRPr="00205BAF">
              <w:rPr>
                <w:rFonts w:ascii="Arial" w:hAnsi="Arial" w:cs="Arial"/>
                <w:color w:val="000000" w:themeColor="text1"/>
                <w:kern w:val="24"/>
                <w:sz w:val="22"/>
                <w:szCs w:val="22"/>
              </w:rPr>
              <w:t>3.1</w:t>
            </w:r>
          </w:p>
        </w:tc>
        <w:tc>
          <w:tcPr>
            <w:tcW w:w="1559" w:type="dxa"/>
            <w:tcBorders>
              <w:top w:val="double" w:sz="4" w:space="0" w:color="auto"/>
            </w:tcBorders>
          </w:tcPr>
          <w:p w14:paraId="5B3778E5" w14:textId="77777777" w:rsidR="00E47685" w:rsidRPr="00205BAF" w:rsidRDefault="00E47685" w:rsidP="0063506A">
            <w:pPr>
              <w:spacing w:line="276" w:lineRule="auto"/>
              <w:jc w:val="both"/>
              <w:rPr>
                <w:rFonts w:ascii="Arial" w:hAnsi="Arial" w:cs="Arial"/>
                <w:color w:val="000000" w:themeColor="text1"/>
                <w:sz w:val="22"/>
                <w:szCs w:val="22"/>
              </w:rPr>
            </w:pPr>
            <w:r w:rsidRPr="00205BAF">
              <w:rPr>
                <w:rFonts w:ascii="Arial" w:hAnsi="Arial" w:cs="Arial"/>
                <w:color w:val="000000" w:themeColor="text1"/>
                <w:kern w:val="24"/>
                <w:sz w:val="22"/>
                <w:szCs w:val="22"/>
              </w:rPr>
              <w:t>3.5</w:t>
            </w:r>
          </w:p>
        </w:tc>
        <w:tc>
          <w:tcPr>
            <w:tcW w:w="992" w:type="dxa"/>
            <w:tcBorders>
              <w:top w:val="double" w:sz="4" w:space="0" w:color="auto"/>
            </w:tcBorders>
          </w:tcPr>
          <w:p w14:paraId="7A25D6CF" w14:textId="77777777" w:rsidR="00E47685" w:rsidRPr="00205BAF" w:rsidRDefault="00E47685" w:rsidP="0063506A">
            <w:pPr>
              <w:spacing w:line="276" w:lineRule="auto"/>
              <w:jc w:val="both"/>
              <w:rPr>
                <w:rFonts w:ascii="Arial" w:eastAsiaTheme="minorHAnsi" w:hAnsi="Arial" w:cs="Arial"/>
                <w:color w:val="000000" w:themeColor="text1"/>
                <w:sz w:val="22"/>
                <w:szCs w:val="22"/>
              </w:rPr>
            </w:pPr>
            <w:r w:rsidRPr="00205BAF">
              <w:rPr>
                <w:rFonts w:ascii="Arial" w:hAnsi="Arial" w:cs="Arial"/>
                <w:color w:val="000000" w:themeColor="text1"/>
                <w:kern w:val="24"/>
                <w:sz w:val="22"/>
                <w:szCs w:val="22"/>
              </w:rPr>
              <w:t>1.2</w:t>
            </w:r>
          </w:p>
        </w:tc>
      </w:tr>
      <w:tr w:rsidR="00E47685" w:rsidRPr="00205BAF" w14:paraId="793BE3D6" w14:textId="77777777" w:rsidTr="00E47685">
        <w:trPr>
          <w:trHeight w:val="381"/>
        </w:trPr>
        <w:tc>
          <w:tcPr>
            <w:tcW w:w="2943" w:type="dxa"/>
          </w:tcPr>
          <w:p w14:paraId="020CC972" w14:textId="77777777" w:rsidR="00E47685" w:rsidRPr="00205BAF" w:rsidRDefault="00E47685" w:rsidP="0063506A">
            <w:pPr>
              <w:spacing w:line="276" w:lineRule="auto"/>
              <w:jc w:val="both"/>
              <w:rPr>
                <w:rFonts w:ascii="Arial" w:hAnsi="Arial" w:cs="Arial"/>
                <w:color w:val="000000" w:themeColor="text1"/>
                <w:sz w:val="22"/>
                <w:szCs w:val="22"/>
                <w:vertAlign w:val="subscript"/>
              </w:rPr>
            </w:pPr>
            <w:r w:rsidRPr="00205BAF">
              <w:rPr>
                <w:rFonts w:ascii="Arial" w:hAnsi="Arial" w:cs="Arial"/>
                <w:color w:val="000000" w:themeColor="text1"/>
                <w:kern w:val="24"/>
                <w:sz w:val="22"/>
                <w:szCs w:val="22"/>
              </w:rPr>
              <w:t>G2-PPI-(PEG</w:t>
            </w:r>
            <w:r w:rsidRPr="00205BAF">
              <w:rPr>
                <w:rFonts w:ascii="Arial" w:hAnsi="Arial" w:cs="Arial"/>
                <w:color w:val="000000" w:themeColor="text1"/>
                <w:kern w:val="24"/>
                <w:sz w:val="22"/>
                <w:szCs w:val="22"/>
                <w:vertAlign w:val="subscript"/>
              </w:rPr>
              <w:t>6</w:t>
            </w:r>
            <w:r w:rsidRPr="00205BAF">
              <w:rPr>
                <w:rFonts w:ascii="Arial" w:hAnsi="Arial" w:cs="Arial"/>
                <w:color w:val="000000" w:themeColor="text1"/>
                <w:kern w:val="24"/>
                <w:sz w:val="22"/>
                <w:szCs w:val="22"/>
              </w:rPr>
              <w:t>-GdDOTA)</w:t>
            </w:r>
            <w:r w:rsidRPr="00205BAF">
              <w:rPr>
                <w:rFonts w:ascii="Arial" w:hAnsi="Arial" w:cs="Arial"/>
                <w:color w:val="000000" w:themeColor="text1"/>
                <w:kern w:val="24"/>
                <w:sz w:val="22"/>
                <w:szCs w:val="22"/>
                <w:vertAlign w:val="subscript"/>
              </w:rPr>
              <w:t>8</w:t>
            </w:r>
          </w:p>
        </w:tc>
        <w:tc>
          <w:tcPr>
            <w:tcW w:w="1516" w:type="dxa"/>
          </w:tcPr>
          <w:p w14:paraId="3F98C007" w14:textId="77777777" w:rsidR="00E47685" w:rsidRPr="00205BAF" w:rsidRDefault="00E47685" w:rsidP="0063506A">
            <w:pPr>
              <w:spacing w:line="276" w:lineRule="auto"/>
              <w:jc w:val="both"/>
              <w:rPr>
                <w:rFonts w:ascii="Arial" w:hAnsi="Arial" w:cs="Arial"/>
                <w:color w:val="000000" w:themeColor="text1"/>
                <w:sz w:val="22"/>
                <w:szCs w:val="22"/>
              </w:rPr>
            </w:pPr>
            <w:r w:rsidRPr="00205BAF">
              <w:rPr>
                <w:rFonts w:ascii="Arial" w:hAnsi="Arial" w:cs="Arial"/>
                <w:color w:val="000000" w:themeColor="text1"/>
                <w:kern w:val="24"/>
                <w:sz w:val="22"/>
                <w:szCs w:val="22"/>
              </w:rPr>
              <w:t>5.2</w:t>
            </w:r>
          </w:p>
        </w:tc>
        <w:tc>
          <w:tcPr>
            <w:tcW w:w="1559" w:type="dxa"/>
          </w:tcPr>
          <w:p w14:paraId="620BAD6D" w14:textId="77777777" w:rsidR="00E47685" w:rsidRPr="00205BAF" w:rsidRDefault="00E47685" w:rsidP="0063506A">
            <w:pPr>
              <w:spacing w:line="276" w:lineRule="auto"/>
              <w:jc w:val="both"/>
              <w:rPr>
                <w:rFonts w:ascii="Arial" w:eastAsiaTheme="minorHAnsi" w:hAnsi="Arial" w:cs="Arial"/>
                <w:color w:val="000000" w:themeColor="text1"/>
                <w:sz w:val="22"/>
                <w:szCs w:val="22"/>
              </w:rPr>
            </w:pPr>
            <w:r w:rsidRPr="00205BAF">
              <w:rPr>
                <w:rFonts w:ascii="Arial" w:hAnsi="Arial" w:cs="Arial"/>
                <w:color w:val="000000" w:themeColor="text1"/>
                <w:kern w:val="24"/>
                <w:sz w:val="22"/>
                <w:szCs w:val="22"/>
              </w:rPr>
              <w:t>6.2</w:t>
            </w:r>
          </w:p>
        </w:tc>
        <w:tc>
          <w:tcPr>
            <w:tcW w:w="992" w:type="dxa"/>
          </w:tcPr>
          <w:p w14:paraId="75091A1E" w14:textId="77777777" w:rsidR="00E47685" w:rsidRPr="00205BAF" w:rsidRDefault="00E47685" w:rsidP="0063506A">
            <w:pPr>
              <w:spacing w:line="276" w:lineRule="auto"/>
              <w:jc w:val="both"/>
              <w:rPr>
                <w:rFonts w:ascii="Arial" w:hAnsi="Arial" w:cs="Arial"/>
                <w:color w:val="000000" w:themeColor="text1"/>
                <w:sz w:val="22"/>
                <w:szCs w:val="22"/>
              </w:rPr>
            </w:pPr>
            <w:r w:rsidRPr="00205BAF">
              <w:rPr>
                <w:rFonts w:ascii="Arial" w:hAnsi="Arial" w:cs="Arial"/>
                <w:color w:val="000000" w:themeColor="text1"/>
                <w:kern w:val="24"/>
                <w:sz w:val="22"/>
                <w:szCs w:val="22"/>
              </w:rPr>
              <w:t>1.2</w:t>
            </w:r>
          </w:p>
        </w:tc>
      </w:tr>
      <w:tr w:rsidR="00E47685" w:rsidRPr="00205BAF" w14:paraId="1A74BE52" w14:textId="77777777" w:rsidTr="00E47685">
        <w:trPr>
          <w:trHeight w:val="381"/>
        </w:trPr>
        <w:tc>
          <w:tcPr>
            <w:tcW w:w="2943" w:type="dxa"/>
          </w:tcPr>
          <w:p w14:paraId="09A07B29" w14:textId="77777777" w:rsidR="00E47685" w:rsidRPr="00205BAF" w:rsidRDefault="00E47685" w:rsidP="0063506A">
            <w:pPr>
              <w:spacing w:line="276" w:lineRule="auto"/>
              <w:jc w:val="both"/>
              <w:rPr>
                <w:rFonts w:ascii="Arial" w:hAnsi="Arial" w:cs="Arial"/>
                <w:color w:val="000000" w:themeColor="text1"/>
                <w:sz w:val="22"/>
                <w:szCs w:val="22"/>
                <w:vertAlign w:val="subscript"/>
              </w:rPr>
            </w:pPr>
            <w:r w:rsidRPr="00205BAF">
              <w:rPr>
                <w:rFonts w:ascii="Arial" w:hAnsi="Arial" w:cs="Arial"/>
                <w:color w:val="000000" w:themeColor="text1"/>
                <w:kern w:val="24"/>
                <w:sz w:val="22"/>
                <w:szCs w:val="22"/>
              </w:rPr>
              <w:t>G5-PPI-(PEG</w:t>
            </w:r>
            <w:r w:rsidRPr="00205BAF">
              <w:rPr>
                <w:rFonts w:ascii="Arial" w:hAnsi="Arial" w:cs="Arial"/>
                <w:color w:val="000000" w:themeColor="text1"/>
                <w:kern w:val="24"/>
                <w:sz w:val="22"/>
                <w:szCs w:val="22"/>
                <w:vertAlign w:val="subscript"/>
              </w:rPr>
              <w:t>6</w:t>
            </w:r>
            <w:r w:rsidRPr="00205BAF">
              <w:rPr>
                <w:rFonts w:ascii="Arial" w:hAnsi="Arial" w:cs="Arial"/>
                <w:color w:val="000000" w:themeColor="text1"/>
                <w:kern w:val="24"/>
                <w:sz w:val="22"/>
                <w:szCs w:val="22"/>
              </w:rPr>
              <w:t>-GdDOTA)</w:t>
            </w:r>
            <w:r w:rsidRPr="00205BAF">
              <w:rPr>
                <w:rFonts w:ascii="Arial" w:hAnsi="Arial" w:cs="Arial"/>
                <w:color w:val="000000" w:themeColor="text1"/>
                <w:kern w:val="24"/>
                <w:sz w:val="22"/>
                <w:szCs w:val="22"/>
                <w:vertAlign w:val="subscript"/>
              </w:rPr>
              <w:t>64</w:t>
            </w:r>
          </w:p>
        </w:tc>
        <w:tc>
          <w:tcPr>
            <w:tcW w:w="1516" w:type="dxa"/>
          </w:tcPr>
          <w:p w14:paraId="6CA19574" w14:textId="77777777" w:rsidR="00E47685" w:rsidRPr="00205BAF" w:rsidRDefault="00E47685" w:rsidP="0063506A">
            <w:pPr>
              <w:spacing w:line="276" w:lineRule="auto"/>
              <w:jc w:val="both"/>
              <w:rPr>
                <w:rFonts w:ascii="Arial" w:hAnsi="Arial" w:cs="Arial"/>
                <w:color w:val="000000" w:themeColor="text1"/>
                <w:sz w:val="22"/>
                <w:szCs w:val="22"/>
              </w:rPr>
            </w:pPr>
            <w:r w:rsidRPr="00205BAF">
              <w:rPr>
                <w:rFonts w:ascii="Arial" w:hAnsi="Arial" w:cs="Arial"/>
                <w:color w:val="000000" w:themeColor="text1"/>
                <w:kern w:val="24"/>
                <w:sz w:val="22"/>
                <w:szCs w:val="22"/>
              </w:rPr>
              <w:t>5.9</w:t>
            </w:r>
          </w:p>
        </w:tc>
        <w:tc>
          <w:tcPr>
            <w:tcW w:w="1559" w:type="dxa"/>
          </w:tcPr>
          <w:p w14:paraId="0DEF80E0" w14:textId="77777777" w:rsidR="00E47685" w:rsidRPr="00205BAF" w:rsidRDefault="00E47685" w:rsidP="0063506A">
            <w:pPr>
              <w:spacing w:line="276" w:lineRule="auto"/>
              <w:jc w:val="both"/>
              <w:rPr>
                <w:rFonts w:ascii="Arial" w:eastAsiaTheme="minorHAnsi" w:hAnsi="Arial" w:cs="Arial"/>
                <w:color w:val="000000" w:themeColor="text1"/>
                <w:sz w:val="22"/>
                <w:szCs w:val="22"/>
              </w:rPr>
            </w:pPr>
            <w:r w:rsidRPr="00205BAF">
              <w:rPr>
                <w:rFonts w:ascii="Arial" w:hAnsi="Arial" w:cs="Arial"/>
                <w:color w:val="000000" w:themeColor="text1"/>
                <w:kern w:val="24"/>
                <w:sz w:val="22"/>
                <w:szCs w:val="22"/>
              </w:rPr>
              <w:t>8.1</w:t>
            </w:r>
          </w:p>
        </w:tc>
        <w:tc>
          <w:tcPr>
            <w:tcW w:w="992" w:type="dxa"/>
          </w:tcPr>
          <w:p w14:paraId="382FBD0F" w14:textId="77777777" w:rsidR="00E47685" w:rsidRPr="00205BAF" w:rsidRDefault="00E47685" w:rsidP="0063506A">
            <w:pPr>
              <w:spacing w:line="276" w:lineRule="auto"/>
              <w:jc w:val="both"/>
              <w:rPr>
                <w:rFonts w:ascii="Arial" w:eastAsiaTheme="minorHAnsi" w:hAnsi="Arial" w:cs="Arial"/>
                <w:color w:val="000000" w:themeColor="text1"/>
                <w:sz w:val="22"/>
                <w:szCs w:val="22"/>
              </w:rPr>
            </w:pPr>
            <w:r w:rsidRPr="00205BAF">
              <w:rPr>
                <w:rFonts w:ascii="Arial" w:hAnsi="Arial" w:cs="Arial"/>
                <w:color w:val="000000" w:themeColor="text1"/>
                <w:kern w:val="24"/>
                <w:sz w:val="22"/>
                <w:szCs w:val="22"/>
              </w:rPr>
              <w:t>1.4</w:t>
            </w:r>
          </w:p>
        </w:tc>
      </w:tr>
    </w:tbl>
    <w:p w14:paraId="0BB6096A" w14:textId="77777777" w:rsidR="00E20D1B" w:rsidRPr="00205BAF" w:rsidRDefault="00E20D1B" w:rsidP="0063506A">
      <w:pPr>
        <w:spacing w:line="276" w:lineRule="auto"/>
        <w:jc w:val="both"/>
        <w:rPr>
          <w:rFonts w:ascii="Arial" w:hAnsi="Arial" w:cs="Arial"/>
          <w:b/>
          <w:sz w:val="22"/>
          <w:szCs w:val="22"/>
        </w:rPr>
      </w:pPr>
    </w:p>
    <w:p w14:paraId="6193CEC5" w14:textId="77777777" w:rsidR="00E20D1B" w:rsidRPr="00205BAF" w:rsidRDefault="00E20D1B" w:rsidP="0063506A">
      <w:pPr>
        <w:spacing w:line="276" w:lineRule="auto"/>
        <w:jc w:val="both"/>
        <w:rPr>
          <w:rFonts w:ascii="Arial" w:hAnsi="Arial" w:cs="Arial"/>
          <w:b/>
          <w:sz w:val="22"/>
          <w:szCs w:val="22"/>
        </w:rPr>
      </w:pPr>
    </w:p>
    <w:p w14:paraId="7E703C4C" w14:textId="77777777" w:rsidR="00171BC5" w:rsidRPr="00205BAF" w:rsidRDefault="00171BC5" w:rsidP="0063506A">
      <w:pPr>
        <w:spacing w:line="276" w:lineRule="auto"/>
        <w:jc w:val="both"/>
        <w:rPr>
          <w:rFonts w:ascii="Arial" w:hAnsi="Arial" w:cs="Arial"/>
          <w:b/>
          <w:sz w:val="22"/>
          <w:szCs w:val="22"/>
        </w:rPr>
      </w:pPr>
    </w:p>
    <w:p w14:paraId="32C61C8E" w14:textId="77777777" w:rsidR="0073380B" w:rsidRPr="00205BAF" w:rsidRDefault="0073380B" w:rsidP="0063506A">
      <w:pPr>
        <w:spacing w:line="276" w:lineRule="auto"/>
        <w:jc w:val="both"/>
        <w:rPr>
          <w:rFonts w:ascii="Arial" w:hAnsi="Arial" w:cs="Arial"/>
          <w:b/>
          <w:sz w:val="22"/>
          <w:szCs w:val="22"/>
        </w:rPr>
      </w:pPr>
    </w:p>
    <w:p w14:paraId="7542519E" w14:textId="43B7ABB4" w:rsidR="0073380B" w:rsidRPr="00205BAF" w:rsidRDefault="00E270C1" w:rsidP="00077C11">
      <w:pPr>
        <w:spacing w:line="276" w:lineRule="auto"/>
        <w:jc w:val="both"/>
        <w:rPr>
          <w:rFonts w:ascii="Arial" w:hAnsi="Arial" w:cs="Arial"/>
          <w:b/>
        </w:rPr>
      </w:pPr>
      <w:r w:rsidRPr="00205BAF">
        <w:rPr>
          <w:rFonts w:ascii="Arial" w:hAnsi="Arial" w:cs="Arial"/>
          <w:b/>
        </w:rPr>
        <w:br w:type="column"/>
      </w:r>
      <w:r w:rsidRPr="00205BAF">
        <w:rPr>
          <w:rFonts w:ascii="Arial" w:hAnsi="Arial" w:cs="Arial"/>
          <w:b/>
        </w:rPr>
        <w:lastRenderedPageBreak/>
        <w:t>S</w:t>
      </w:r>
      <w:r w:rsidR="007E0085">
        <w:rPr>
          <w:rFonts w:ascii="Arial" w:hAnsi="Arial" w:cs="Arial"/>
          <w:b/>
        </w:rPr>
        <w:t>upplementary</w:t>
      </w:r>
      <w:r w:rsidRPr="00205BAF">
        <w:rPr>
          <w:rFonts w:ascii="Arial" w:hAnsi="Arial" w:cs="Arial"/>
          <w:b/>
        </w:rPr>
        <w:t xml:space="preserve"> Information 2: Histopathological analysis of </w:t>
      </w:r>
      <w:r w:rsidR="0063506A" w:rsidRPr="00205BAF">
        <w:rPr>
          <w:rFonts w:ascii="Arial" w:hAnsi="Arial" w:cs="Arial"/>
          <w:b/>
        </w:rPr>
        <w:t>tumor perfusion</w:t>
      </w:r>
    </w:p>
    <w:p w14:paraId="4B039696" w14:textId="77777777" w:rsidR="00C5570A" w:rsidRPr="00205BAF" w:rsidRDefault="00C5570A" w:rsidP="00077C11">
      <w:pPr>
        <w:spacing w:line="276" w:lineRule="auto"/>
        <w:jc w:val="both"/>
        <w:rPr>
          <w:rFonts w:ascii="Arial" w:hAnsi="Arial" w:cs="Arial"/>
          <w:sz w:val="22"/>
          <w:szCs w:val="22"/>
        </w:rPr>
      </w:pPr>
    </w:p>
    <w:p w14:paraId="0C421908" w14:textId="5A0B6484" w:rsidR="0063506A" w:rsidRPr="00205BAF" w:rsidRDefault="0063506A" w:rsidP="00077C11">
      <w:pPr>
        <w:spacing w:line="276" w:lineRule="auto"/>
        <w:jc w:val="both"/>
        <w:rPr>
          <w:rFonts w:ascii="Arial" w:hAnsi="Arial" w:cs="Arial"/>
          <w:sz w:val="22"/>
          <w:szCs w:val="22"/>
        </w:rPr>
      </w:pPr>
      <w:r w:rsidRPr="00205BAF">
        <w:rPr>
          <w:rFonts w:ascii="Arial" w:hAnsi="Arial" w:cs="Arial"/>
          <w:sz w:val="22"/>
          <w:szCs w:val="22"/>
        </w:rPr>
        <w:t xml:space="preserve">The skin was removed from the tumors and four lines of different colors were drawn on the tumor using a tissue-marking dye kit (Sigma-Aldrich). These lines facilitated retrieval of the orientation of excised tumors, such that that the orientation of tissue sections could be matched with the MRI slice orientation. After excision, the tumor was placed in a dedicated tissue holder and cut into two pieces, such that the cutting face matched with the orientation of the central MRI slice (using the color lines and the anatomical MRI images as a reference). Both pieces were subsequently embedded in </w:t>
      </w:r>
      <w:proofErr w:type="spellStart"/>
      <w:r w:rsidRPr="00205BAF">
        <w:rPr>
          <w:rFonts w:ascii="Arial" w:hAnsi="Arial" w:cs="Arial"/>
          <w:sz w:val="22"/>
          <w:szCs w:val="22"/>
        </w:rPr>
        <w:t>Cryomatrix</w:t>
      </w:r>
      <w:proofErr w:type="spellEnd"/>
      <w:r w:rsidRPr="00205BAF">
        <w:rPr>
          <w:rFonts w:ascii="Arial" w:hAnsi="Arial" w:cs="Arial"/>
          <w:sz w:val="22"/>
          <w:szCs w:val="22"/>
        </w:rPr>
        <w:t xml:space="preserve"> (Shandon, Thermo Scientific, Waltham, MA, USA), snap-frozen in</w:t>
      </w:r>
      <w:r w:rsidR="002175FA" w:rsidRPr="00205BAF">
        <w:rPr>
          <w:rFonts w:ascii="Arial" w:hAnsi="Arial" w:cs="Arial"/>
          <w:sz w:val="22"/>
          <w:szCs w:val="22"/>
        </w:rPr>
        <w:t xml:space="preserve"> </w:t>
      </w:r>
      <w:proofErr w:type="spellStart"/>
      <w:r w:rsidR="002175FA" w:rsidRPr="00205BAF">
        <w:rPr>
          <w:rFonts w:ascii="Arial" w:hAnsi="Arial" w:cs="Arial"/>
          <w:sz w:val="22"/>
          <w:szCs w:val="22"/>
        </w:rPr>
        <w:t>isopentane</w:t>
      </w:r>
      <w:proofErr w:type="spellEnd"/>
      <w:r w:rsidR="002175FA" w:rsidRPr="00205BAF">
        <w:rPr>
          <w:rFonts w:ascii="Arial" w:hAnsi="Arial" w:cs="Arial"/>
          <w:sz w:val="22"/>
          <w:szCs w:val="22"/>
        </w:rPr>
        <w:t xml:space="preserve"> (Sigma-Aldrich) at </w:t>
      </w:r>
      <w:r w:rsidR="001E1E4C" w:rsidRPr="00205BAF">
        <w:rPr>
          <w:rFonts w:ascii="Arial" w:hAnsi="Arial" w:cs="Arial"/>
          <w:sz w:val="22"/>
          <w:szCs w:val="22"/>
        </w:rPr>
        <w:t>-</w:t>
      </w:r>
      <w:r w:rsidR="002175FA" w:rsidRPr="00205BAF">
        <w:rPr>
          <w:rFonts w:ascii="Arial" w:hAnsi="Arial" w:cs="Arial"/>
          <w:sz w:val="22"/>
          <w:szCs w:val="22"/>
        </w:rPr>
        <w:t>160°C</w:t>
      </w:r>
      <w:r w:rsidR="0038121E" w:rsidRPr="00205BAF">
        <w:rPr>
          <w:rFonts w:ascii="Arial" w:hAnsi="Arial" w:cs="Arial"/>
          <w:sz w:val="22"/>
          <w:szCs w:val="22"/>
        </w:rPr>
        <w:t xml:space="preserve"> </w:t>
      </w:r>
      <w:r w:rsidRPr="00205BAF">
        <w:rPr>
          <w:rFonts w:ascii="Arial" w:hAnsi="Arial" w:cs="Arial"/>
          <w:sz w:val="22"/>
          <w:szCs w:val="22"/>
        </w:rPr>
        <w:t xml:space="preserve">and stored at </w:t>
      </w:r>
      <w:r w:rsidR="0038121E" w:rsidRPr="00205BAF">
        <w:rPr>
          <w:rFonts w:ascii="Arial" w:hAnsi="Arial" w:cs="Arial"/>
          <w:sz w:val="22"/>
          <w:szCs w:val="22"/>
        </w:rPr>
        <w:t>-</w:t>
      </w:r>
      <w:r w:rsidRPr="00205BAF">
        <w:rPr>
          <w:rFonts w:ascii="Arial" w:hAnsi="Arial" w:cs="Arial"/>
          <w:sz w:val="22"/>
          <w:szCs w:val="22"/>
        </w:rPr>
        <w:t>80°C until further processing.</w:t>
      </w:r>
    </w:p>
    <w:p w14:paraId="5EC6FA7B" w14:textId="77777777" w:rsidR="0063506A" w:rsidRPr="00205BAF" w:rsidRDefault="0063506A" w:rsidP="00077C11">
      <w:pPr>
        <w:spacing w:line="276" w:lineRule="auto"/>
        <w:jc w:val="both"/>
        <w:rPr>
          <w:rFonts w:ascii="Arial" w:hAnsi="Arial" w:cs="Arial"/>
          <w:sz w:val="22"/>
          <w:szCs w:val="22"/>
        </w:rPr>
      </w:pPr>
      <w:r w:rsidRPr="00205BAF">
        <w:rPr>
          <w:rFonts w:ascii="Arial" w:hAnsi="Arial" w:cs="Arial"/>
          <w:sz w:val="22"/>
          <w:szCs w:val="22"/>
        </w:rPr>
        <w:t xml:space="preserve">In correspondence with the MRI slice thickness, every 1500 </w:t>
      </w:r>
      <w:proofErr w:type="spellStart"/>
      <w:r w:rsidRPr="00205BAF">
        <w:rPr>
          <w:rFonts w:ascii="Arial" w:hAnsi="Arial" w:cs="Arial"/>
          <w:sz w:val="22"/>
          <w:szCs w:val="22"/>
        </w:rPr>
        <w:t>μm</w:t>
      </w:r>
      <w:proofErr w:type="spellEnd"/>
      <w:r w:rsidRPr="00205BAF">
        <w:rPr>
          <w:rFonts w:ascii="Arial" w:hAnsi="Arial" w:cs="Arial"/>
          <w:sz w:val="22"/>
          <w:szCs w:val="22"/>
        </w:rPr>
        <w:t xml:space="preserve">, frozen tumor sections (5 </w:t>
      </w:r>
      <w:proofErr w:type="spellStart"/>
      <w:r w:rsidRPr="00205BAF">
        <w:rPr>
          <w:rFonts w:ascii="Arial" w:hAnsi="Arial" w:cs="Arial"/>
          <w:sz w:val="22"/>
          <w:szCs w:val="22"/>
        </w:rPr>
        <w:t>μm</w:t>
      </w:r>
      <w:proofErr w:type="spellEnd"/>
      <w:r w:rsidRPr="00205BAF">
        <w:rPr>
          <w:rFonts w:ascii="Arial" w:hAnsi="Arial" w:cs="Arial"/>
          <w:sz w:val="22"/>
          <w:szCs w:val="22"/>
        </w:rPr>
        <w:t>) were cut and mounted on poly-L-lysine–coated slides (</w:t>
      </w:r>
      <w:proofErr w:type="spellStart"/>
      <w:r w:rsidRPr="00205BAF">
        <w:rPr>
          <w:rFonts w:ascii="Arial" w:hAnsi="Arial" w:cs="Arial"/>
          <w:sz w:val="22"/>
          <w:szCs w:val="22"/>
        </w:rPr>
        <w:t>Menzel</w:t>
      </w:r>
      <w:proofErr w:type="spellEnd"/>
      <w:r w:rsidRPr="00205BAF">
        <w:rPr>
          <w:rFonts w:ascii="Arial" w:hAnsi="Arial" w:cs="Arial"/>
          <w:sz w:val="22"/>
          <w:szCs w:val="22"/>
        </w:rPr>
        <w:t xml:space="preserve">, </w:t>
      </w:r>
      <w:proofErr w:type="spellStart"/>
      <w:r w:rsidRPr="00205BAF">
        <w:rPr>
          <w:rFonts w:ascii="Arial" w:hAnsi="Arial" w:cs="Arial"/>
          <w:sz w:val="22"/>
          <w:szCs w:val="22"/>
        </w:rPr>
        <w:t>Braunschweig</w:t>
      </w:r>
      <w:proofErr w:type="spellEnd"/>
      <w:r w:rsidRPr="00205BAF">
        <w:rPr>
          <w:rFonts w:ascii="Arial" w:hAnsi="Arial" w:cs="Arial"/>
          <w:sz w:val="22"/>
          <w:szCs w:val="22"/>
        </w:rPr>
        <w:t>, Germany). The sections were fixed in cold acetone (4°C) for 10 minutes.  Subsequently, slides were scanned for the Hoechst signal before staining of the vessel marker. After scanning of the Hoechst signal and between all consecutive steps of the staining process, sections were rinsed 3 times for 5 minutes in 0.1 M phosphate-buffered saline, pH 7.4 (</w:t>
      </w:r>
      <w:proofErr w:type="spellStart"/>
      <w:r w:rsidRPr="00205BAF">
        <w:rPr>
          <w:rFonts w:ascii="Arial" w:hAnsi="Arial" w:cs="Arial"/>
          <w:sz w:val="22"/>
          <w:szCs w:val="22"/>
        </w:rPr>
        <w:t>Klinipath</w:t>
      </w:r>
      <w:proofErr w:type="spellEnd"/>
      <w:r w:rsidRPr="00205BAF">
        <w:rPr>
          <w:rFonts w:ascii="Arial" w:hAnsi="Arial" w:cs="Arial"/>
          <w:sz w:val="22"/>
          <w:szCs w:val="22"/>
        </w:rPr>
        <w:t xml:space="preserve">, </w:t>
      </w:r>
      <w:proofErr w:type="spellStart"/>
      <w:r w:rsidRPr="00205BAF">
        <w:rPr>
          <w:rFonts w:ascii="Arial" w:hAnsi="Arial" w:cs="Arial"/>
          <w:sz w:val="22"/>
          <w:szCs w:val="22"/>
        </w:rPr>
        <w:t>Duiven</w:t>
      </w:r>
      <w:proofErr w:type="spellEnd"/>
      <w:r w:rsidRPr="00205BAF">
        <w:rPr>
          <w:rFonts w:ascii="Arial" w:hAnsi="Arial" w:cs="Arial"/>
          <w:sz w:val="22"/>
          <w:szCs w:val="22"/>
        </w:rPr>
        <w:t xml:space="preserve"> the Netherlands). To stain the blood vessels, sections were incubated with undiluted 9F1 supernatant (rat monoclonal antibody against mouse endothelium (generously supplied by the Department of Pathology, </w:t>
      </w:r>
      <w:proofErr w:type="spellStart"/>
      <w:r w:rsidRPr="00205BAF">
        <w:rPr>
          <w:rFonts w:ascii="Arial" w:hAnsi="Arial" w:cs="Arial"/>
          <w:sz w:val="22"/>
          <w:szCs w:val="22"/>
        </w:rPr>
        <w:t>Radboud</w:t>
      </w:r>
      <w:proofErr w:type="spellEnd"/>
      <w:r w:rsidRPr="00205BAF">
        <w:rPr>
          <w:rFonts w:ascii="Arial" w:hAnsi="Arial" w:cs="Arial"/>
          <w:sz w:val="22"/>
          <w:szCs w:val="22"/>
        </w:rPr>
        <w:t xml:space="preserve"> University Medical Center, Nijmegen, The Netherlands) for 45 minutes at 37°C, followed by incubation with chicken anti-rat-Alexa647 (Molecular Probes, Leiden, The Netherlands), 1:100 in PAD (primary antibody diluent, (</w:t>
      </w:r>
      <w:proofErr w:type="spellStart"/>
      <w:r w:rsidRPr="00205BAF">
        <w:rPr>
          <w:rFonts w:ascii="Arial" w:hAnsi="Arial" w:cs="Arial"/>
          <w:sz w:val="22"/>
          <w:szCs w:val="22"/>
        </w:rPr>
        <w:t>AbD</w:t>
      </w:r>
      <w:proofErr w:type="spellEnd"/>
      <w:r w:rsidRPr="00205BAF">
        <w:rPr>
          <w:rFonts w:ascii="Arial" w:hAnsi="Arial" w:cs="Arial"/>
          <w:sz w:val="22"/>
          <w:szCs w:val="22"/>
        </w:rPr>
        <w:t xml:space="preserve"> </w:t>
      </w:r>
      <w:proofErr w:type="spellStart"/>
      <w:r w:rsidRPr="00205BAF">
        <w:rPr>
          <w:rFonts w:ascii="Arial" w:hAnsi="Arial" w:cs="Arial"/>
          <w:sz w:val="22"/>
          <w:szCs w:val="22"/>
        </w:rPr>
        <w:t>Serotec</w:t>
      </w:r>
      <w:proofErr w:type="spellEnd"/>
      <w:r w:rsidRPr="00205BAF">
        <w:rPr>
          <w:rFonts w:ascii="Arial" w:hAnsi="Arial" w:cs="Arial"/>
          <w:sz w:val="22"/>
          <w:szCs w:val="22"/>
        </w:rPr>
        <w:t>, Kidlington, UK</w:t>
      </w:r>
      <w:r w:rsidRPr="00205BAF">
        <w:rPr>
          <w:rFonts w:ascii="Arial" w:hAnsi="Arial" w:cs="Arial"/>
          <w:i/>
          <w:sz w:val="22"/>
          <w:szCs w:val="22"/>
        </w:rPr>
        <w:t xml:space="preserve">) </w:t>
      </w:r>
      <w:r w:rsidRPr="00205BAF">
        <w:rPr>
          <w:rFonts w:ascii="Arial" w:hAnsi="Arial" w:cs="Arial"/>
          <w:sz w:val="22"/>
          <w:szCs w:val="22"/>
        </w:rPr>
        <w:t xml:space="preserve">for 45 minutes at 37°C. Finally, sections were mounted in </w:t>
      </w:r>
      <w:proofErr w:type="spellStart"/>
      <w:r w:rsidRPr="00205BAF">
        <w:rPr>
          <w:rFonts w:ascii="Arial" w:hAnsi="Arial" w:cs="Arial"/>
          <w:sz w:val="22"/>
          <w:szCs w:val="22"/>
        </w:rPr>
        <w:t>Fluoromount</w:t>
      </w:r>
      <w:proofErr w:type="spellEnd"/>
      <w:r w:rsidRPr="00205BAF">
        <w:rPr>
          <w:rFonts w:ascii="Arial" w:hAnsi="Arial" w:cs="Arial"/>
          <w:sz w:val="22"/>
          <w:szCs w:val="22"/>
        </w:rPr>
        <w:t xml:space="preserve"> (</w:t>
      </w:r>
      <w:proofErr w:type="spellStart"/>
      <w:r w:rsidRPr="00205BAF">
        <w:rPr>
          <w:rFonts w:ascii="Arial" w:hAnsi="Arial" w:cs="Arial"/>
          <w:sz w:val="22"/>
          <w:szCs w:val="22"/>
        </w:rPr>
        <w:t>Serva</w:t>
      </w:r>
      <w:proofErr w:type="spellEnd"/>
      <w:r w:rsidRPr="00205BAF">
        <w:rPr>
          <w:rFonts w:ascii="Arial" w:hAnsi="Arial" w:cs="Arial"/>
          <w:sz w:val="22"/>
          <w:szCs w:val="22"/>
        </w:rPr>
        <w:t>, Heidelberg, Germany).</w:t>
      </w:r>
    </w:p>
    <w:p w14:paraId="128431D4" w14:textId="4C3470A9" w:rsidR="0063506A" w:rsidRPr="00205BAF" w:rsidRDefault="0063506A" w:rsidP="00077C11">
      <w:pPr>
        <w:spacing w:line="276" w:lineRule="auto"/>
        <w:jc w:val="both"/>
        <w:rPr>
          <w:rFonts w:ascii="Arial" w:hAnsi="Arial" w:cs="Arial"/>
          <w:sz w:val="22"/>
          <w:szCs w:val="22"/>
        </w:rPr>
      </w:pPr>
      <w:r w:rsidRPr="00205BAF">
        <w:rPr>
          <w:rFonts w:ascii="Arial" w:hAnsi="Arial" w:cs="Arial"/>
          <w:sz w:val="22"/>
          <w:szCs w:val="22"/>
        </w:rPr>
        <w:t xml:space="preserve">Tumor sections were analyzed by a semi-automated microscope scanning system as described previously </w:t>
      </w:r>
      <w:r w:rsidRPr="00205BAF">
        <w:rPr>
          <w:rFonts w:ascii="Arial" w:hAnsi="Arial" w:cs="Arial"/>
          <w:sz w:val="22"/>
          <w:szCs w:val="22"/>
        </w:rPr>
        <w:fldChar w:fldCharType="begin"/>
      </w:r>
      <w:r w:rsidR="00C335C6">
        <w:rPr>
          <w:rFonts w:ascii="Arial" w:hAnsi="Arial" w:cs="Arial"/>
          <w:sz w:val="22"/>
          <w:szCs w:val="22"/>
        </w:rPr>
        <w:instrText xml:space="preserve"> ADDIN EN.CITE &lt;EndNote&gt;&lt;Cite&gt;&lt;Author&gt;Stegeman&lt;/Author&gt;&lt;Year&gt;2014&lt;/Year&gt;&lt;RecNum&gt;25&lt;/RecNum&gt;&lt;DisplayText&gt;(7)&lt;/DisplayText&gt;&lt;record&gt;&lt;rec-number&gt;25&lt;/rec-number&gt;&lt;foreign-keys&gt;&lt;key app="EN" db-id="tfdtwaetttts02e2vfiv5fw90ppxxpepaaxe" timestamp="1489246896"&gt;25&lt;/key&gt;&lt;/foreign-keys&gt;&lt;ref-type name="Journal Article"&gt;17&lt;/ref-type&gt;&lt;contributors&gt;&lt;authors&gt;&lt;author&gt;Stegeman, H.&lt;/author&gt;&lt;author&gt;Rademakers, S. E.&lt;/author&gt;&lt;author&gt;Span, P. N.&lt;/author&gt;&lt;author&gt;Takes, R. P.&lt;/author&gt;&lt;author&gt;van der Kogel, A. J.&lt;/author&gt;&lt;author&gt;Kaanders, J. H.&lt;/author&gt;&lt;author&gt;Bussink, J.&lt;/author&gt;&lt;/authors&gt;&lt;/contributors&gt;&lt;auth-address&gt;Department of Radiation Oncology, Radboud University Nijmegen Medical Centre, Nijmegen, The Netherlands.&lt;/auth-address&gt;&lt;titles&gt;&lt;title&gt;Hypoxia, metabolism, and growth factor signaling in head and neck squamous cell carcinoma: correlation between primary and xenograft tumors&lt;/title&gt;&lt;secondary-title&gt;Head Neck&lt;/secondary-title&gt;&lt;alt-title&gt;Head &amp;amp; neck&lt;/alt-title&gt;&lt;/titles&gt;&lt;periodical&gt;&lt;full-title&gt;Head and Neck&lt;/full-title&gt;&lt;abbr-1&gt;Head Neck&lt;/abbr-1&gt;&lt;abbr-2&gt;Head Neck&lt;/abbr-2&gt;&lt;abbr-3&gt;Head &amp;amp; Neck&lt;/abbr-3&gt;&lt;/periodical&gt;&lt;alt-periodical&gt;&lt;full-title&gt;Head and Neck&lt;/full-title&gt;&lt;abbr-1&gt;Head Neck&lt;/abbr-1&gt;&lt;abbr-2&gt;Head Neck&lt;/abbr-2&gt;&lt;abbr-3&gt;Head &amp;amp; Neck&lt;/abbr-3&gt;&lt;/alt-periodical&gt;&lt;pages&gt;1288-95&lt;/pages&gt;&lt;volume&gt;36&lt;/volume&gt;&lt;number&gt;9&lt;/number&gt;&lt;edition&gt;2014/03/29&lt;/edition&gt;&lt;dates&gt;&lt;year&gt;2014&lt;/year&gt;&lt;pub-dates&gt;&lt;date&gt;Sep&lt;/date&gt;&lt;/pub-dates&gt;&lt;/dates&gt;&lt;isbn&gt;1097-0347 (Electronic)&amp;#xD;1043-3074 (Linking)&lt;/isbn&gt;&lt;accession-num&gt;24668936&lt;/accession-num&gt;&lt;work-type&gt;Research Support, Non-U.S. Gov&amp;apos;t&lt;/work-type&gt;&lt;urls&gt;&lt;related-urls&gt;&lt;url&gt;http://www.ncbi.nlm.nih.gov/pubmed/24668936&lt;/url&gt;&lt;/related-urls&gt;&lt;/urls&gt;&lt;electronic-resource-num&gt;10.1002/hed.23446&lt;/electronic-resource-num&gt;&lt;language&gt;eng&lt;/language&gt;&lt;/record&gt;&lt;/Cite&gt;&lt;/EndNote&gt;</w:instrText>
      </w:r>
      <w:r w:rsidRPr="00205BAF">
        <w:rPr>
          <w:rFonts w:ascii="Arial" w:hAnsi="Arial" w:cs="Arial"/>
          <w:sz w:val="22"/>
          <w:szCs w:val="22"/>
        </w:rPr>
        <w:fldChar w:fldCharType="separate"/>
      </w:r>
      <w:r w:rsidR="00205BAF" w:rsidRPr="00205BAF">
        <w:rPr>
          <w:rFonts w:ascii="Arial" w:hAnsi="Arial" w:cs="Arial"/>
          <w:noProof/>
          <w:sz w:val="22"/>
          <w:szCs w:val="22"/>
        </w:rPr>
        <w:t>(</w:t>
      </w:r>
      <w:hyperlink w:anchor="_ENREF_7" w:tooltip="Stegeman, 2014 #25" w:history="1">
        <w:r w:rsidR="00D36EBC" w:rsidRPr="00205BAF">
          <w:rPr>
            <w:rFonts w:ascii="Arial" w:hAnsi="Arial" w:cs="Arial"/>
            <w:noProof/>
            <w:sz w:val="22"/>
            <w:szCs w:val="22"/>
          </w:rPr>
          <w:t>7</w:t>
        </w:r>
      </w:hyperlink>
      <w:r w:rsidR="00205BAF" w:rsidRPr="00205BAF">
        <w:rPr>
          <w:rFonts w:ascii="Arial" w:hAnsi="Arial" w:cs="Arial"/>
          <w:noProof/>
          <w:sz w:val="22"/>
          <w:szCs w:val="22"/>
        </w:rPr>
        <w:t>)</w:t>
      </w:r>
      <w:r w:rsidRPr="00205BAF">
        <w:rPr>
          <w:rFonts w:ascii="Arial" w:hAnsi="Arial" w:cs="Arial"/>
          <w:sz w:val="22"/>
          <w:szCs w:val="22"/>
        </w:rPr>
        <w:fldChar w:fldCharType="end"/>
      </w:r>
      <w:r w:rsidRPr="00205BAF">
        <w:rPr>
          <w:rFonts w:ascii="Arial" w:hAnsi="Arial" w:cs="Arial"/>
          <w:sz w:val="22"/>
          <w:szCs w:val="22"/>
        </w:rPr>
        <w:t xml:space="preserve">. Briefly, sections were scanned (100x magnification, resolution 2.535 </w:t>
      </w:r>
      <w:proofErr w:type="spellStart"/>
      <w:r w:rsidRPr="00205BAF">
        <w:rPr>
          <w:rFonts w:ascii="Arial" w:hAnsi="Arial" w:cs="Arial"/>
          <w:sz w:val="22"/>
          <w:szCs w:val="22"/>
        </w:rPr>
        <w:t>μm</w:t>
      </w:r>
      <w:proofErr w:type="spellEnd"/>
      <w:r w:rsidRPr="00205BAF">
        <w:rPr>
          <w:rFonts w:ascii="Arial" w:hAnsi="Arial" w:cs="Arial"/>
          <w:sz w:val="22"/>
          <w:szCs w:val="22"/>
        </w:rPr>
        <w:t>/pixel) for Hoechst and 9F1 using a digital image processing system, consisting of a high-resolution 14 bit camera (</w:t>
      </w:r>
      <w:proofErr w:type="spellStart"/>
      <w:r w:rsidRPr="00205BAF">
        <w:rPr>
          <w:rFonts w:ascii="Arial" w:hAnsi="Arial" w:cs="Arial"/>
          <w:sz w:val="22"/>
          <w:szCs w:val="22"/>
        </w:rPr>
        <w:t>Coolsnap</w:t>
      </w:r>
      <w:proofErr w:type="spellEnd"/>
      <w:r w:rsidRPr="00205BAF">
        <w:rPr>
          <w:rFonts w:ascii="Arial" w:hAnsi="Arial" w:cs="Arial"/>
          <w:sz w:val="22"/>
          <w:szCs w:val="22"/>
        </w:rPr>
        <w:t xml:space="preserve"> HQ2, Hamamatsu Photonics, Almere, The Netherlands) on a fluorescence microscope (</w:t>
      </w:r>
      <w:proofErr w:type="spellStart"/>
      <w:r w:rsidRPr="00205BAF">
        <w:rPr>
          <w:rFonts w:ascii="Arial" w:hAnsi="Arial" w:cs="Arial"/>
          <w:sz w:val="22"/>
          <w:szCs w:val="22"/>
        </w:rPr>
        <w:t>Axio</w:t>
      </w:r>
      <w:proofErr w:type="spellEnd"/>
      <w:r w:rsidRPr="00205BAF">
        <w:rPr>
          <w:rFonts w:ascii="Arial" w:hAnsi="Arial" w:cs="Arial"/>
          <w:sz w:val="22"/>
          <w:szCs w:val="22"/>
        </w:rPr>
        <w:t xml:space="preserve"> Scope A1, Zeiss, </w:t>
      </w:r>
      <w:proofErr w:type="spellStart"/>
      <w:r w:rsidRPr="00205BAF">
        <w:rPr>
          <w:rFonts w:ascii="Arial" w:hAnsi="Arial" w:cs="Arial"/>
          <w:sz w:val="22"/>
          <w:szCs w:val="22"/>
        </w:rPr>
        <w:t>Göttingen</w:t>
      </w:r>
      <w:proofErr w:type="spellEnd"/>
      <w:r w:rsidRPr="00205BAF">
        <w:rPr>
          <w:rFonts w:ascii="Arial" w:hAnsi="Arial" w:cs="Arial"/>
          <w:sz w:val="22"/>
          <w:szCs w:val="22"/>
        </w:rPr>
        <w:t>, Germany) and computer-controlled motorized stepping stage (</w:t>
      </w:r>
      <w:r w:rsidRPr="00205BAF">
        <w:rPr>
          <w:rFonts w:ascii="Arial" w:hAnsi="Arial" w:cs="Arial"/>
          <w:color w:val="000000"/>
          <w:sz w:val="22"/>
          <w:szCs w:val="22"/>
        </w:rPr>
        <w:t xml:space="preserve">MAC 6000, </w:t>
      </w:r>
      <w:proofErr w:type="spellStart"/>
      <w:r w:rsidRPr="00205BAF">
        <w:rPr>
          <w:rFonts w:ascii="Arial" w:hAnsi="Arial" w:cs="Arial"/>
          <w:color w:val="000000"/>
          <w:sz w:val="22"/>
          <w:szCs w:val="22"/>
        </w:rPr>
        <w:t>Ludl</w:t>
      </w:r>
      <w:proofErr w:type="spellEnd"/>
      <w:r w:rsidRPr="00205BAF">
        <w:rPr>
          <w:rFonts w:ascii="Arial" w:hAnsi="Arial" w:cs="Arial"/>
          <w:color w:val="000000"/>
          <w:sz w:val="22"/>
          <w:szCs w:val="22"/>
        </w:rPr>
        <w:t xml:space="preserve"> Electronics Products LTD, Hawthorne, NY, USA). Image processing was done using </w:t>
      </w:r>
      <w:proofErr w:type="spellStart"/>
      <w:r w:rsidRPr="00205BAF">
        <w:rPr>
          <w:rFonts w:ascii="Arial" w:hAnsi="Arial" w:cs="Arial"/>
          <w:color w:val="000000"/>
          <w:sz w:val="22"/>
          <w:szCs w:val="22"/>
        </w:rPr>
        <w:t>IVision</w:t>
      </w:r>
      <w:proofErr w:type="spellEnd"/>
      <w:r w:rsidRPr="00205BAF">
        <w:rPr>
          <w:rFonts w:ascii="Arial" w:hAnsi="Arial" w:cs="Arial"/>
          <w:color w:val="000000"/>
          <w:sz w:val="22"/>
          <w:szCs w:val="22"/>
        </w:rPr>
        <w:t xml:space="preserve"> software (</w:t>
      </w:r>
      <w:proofErr w:type="spellStart"/>
      <w:r w:rsidRPr="00205BAF">
        <w:rPr>
          <w:rFonts w:ascii="Arial" w:hAnsi="Arial" w:cs="Arial"/>
          <w:color w:val="000000"/>
          <w:sz w:val="22"/>
          <w:szCs w:val="22"/>
        </w:rPr>
        <w:t>Scanalytics</w:t>
      </w:r>
      <w:proofErr w:type="spellEnd"/>
      <w:r w:rsidRPr="00205BAF">
        <w:rPr>
          <w:rFonts w:ascii="Arial" w:hAnsi="Arial" w:cs="Arial"/>
          <w:color w:val="000000"/>
          <w:sz w:val="22"/>
          <w:szCs w:val="22"/>
        </w:rPr>
        <w:t xml:space="preserve"> </w:t>
      </w:r>
      <w:proofErr w:type="spellStart"/>
      <w:r w:rsidRPr="00205BAF">
        <w:rPr>
          <w:rFonts w:ascii="Arial" w:hAnsi="Arial" w:cs="Arial"/>
          <w:color w:val="000000"/>
          <w:sz w:val="22"/>
          <w:szCs w:val="22"/>
        </w:rPr>
        <w:t>Inc</w:t>
      </w:r>
      <w:proofErr w:type="spellEnd"/>
      <w:r w:rsidRPr="00205BAF">
        <w:rPr>
          <w:rFonts w:ascii="Arial" w:hAnsi="Arial" w:cs="Arial"/>
          <w:color w:val="000000"/>
          <w:sz w:val="22"/>
          <w:szCs w:val="22"/>
        </w:rPr>
        <w:t>, Fairfax, VA, USA) on a Macintosh (Cupertino, CA, USA) computer.</w:t>
      </w:r>
      <w:r w:rsidRPr="00205BAF">
        <w:rPr>
          <w:rFonts w:ascii="Arial" w:hAnsi="Arial" w:cs="Arial"/>
          <w:sz w:val="22"/>
          <w:szCs w:val="22"/>
        </w:rPr>
        <w:t xml:space="preserve"> The obtained gray-scale images were converted to binary images for further analysis using </w:t>
      </w:r>
      <w:proofErr w:type="spellStart"/>
      <w:r w:rsidRPr="00205BAF">
        <w:rPr>
          <w:rFonts w:ascii="Arial" w:hAnsi="Arial" w:cs="Arial"/>
          <w:sz w:val="22"/>
          <w:szCs w:val="22"/>
        </w:rPr>
        <w:t>ImageJ</w:t>
      </w:r>
      <w:proofErr w:type="spellEnd"/>
      <w:r w:rsidRPr="00205BAF">
        <w:rPr>
          <w:rFonts w:ascii="Arial" w:hAnsi="Arial" w:cs="Arial"/>
          <w:sz w:val="22"/>
          <w:szCs w:val="22"/>
        </w:rPr>
        <w:t xml:space="preserve"> software (NIH, Bethesda, MD, USA). Thresholds for the fluorescent signals were interactively set above the background. The tumor area of each section was delineated guided by consecutive H&amp;E stained tumor sections (i.e. excluding skin/muscle tissue). The perfused vessel fraction (PF) of the tumor was calculated as the number of pixels of the perfused vascular area divided by the number of pixels of the vascular area. The vascular density (VD) was calculated as the number of vascular structures per mm</w:t>
      </w:r>
      <w:r w:rsidRPr="00205BAF">
        <w:rPr>
          <w:rFonts w:ascii="Arial" w:hAnsi="Arial" w:cs="Arial"/>
          <w:sz w:val="22"/>
          <w:szCs w:val="22"/>
          <w:vertAlign w:val="superscript"/>
        </w:rPr>
        <w:t>2</w:t>
      </w:r>
      <w:r w:rsidRPr="00205BAF">
        <w:rPr>
          <w:rFonts w:ascii="Arial" w:hAnsi="Arial" w:cs="Arial"/>
          <w:sz w:val="22"/>
          <w:szCs w:val="22"/>
        </w:rPr>
        <w:t xml:space="preserve"> </w:t>
      </w:r>
      <w:r w:rsidRPr="00205BAF">
        <w:rPr>
          <w:rFonts w:ascii="Arial" w:hAnsi="Arial" w:cs="Arial"/>
          <w:sz w:val="22"/>
          <w:szCs w:val="22"/>
        </w:rPr>
        <w:fldChar w:fldCharType="begin"/>
      </w:r>
      <w:r w:rsidR="00C335C6">
        <w:rPr>
          <w:rFonts w:ascii="Arial" w:hAnsi="Arial" w:cs="Arial"/>
          <w:sz w:val="22"/>
          <w:szCs w:val="22"/>
        </w:rPr>
        <w:instrText xml:space="preserve"> ADDIN EN.CITE &lt;EndNote&gt;&lt;Cite&gt;&lt;Author&gt;Bussink&lt;/Author&gt;&lt;Year&gt;2000&lt;/Year&gt;&lt;RecNum&gt;26&lt;/RecNum&gt;&lt;DisplayText&gt;(8)&lt;/DisplayText&gt;&lt;record&gt;&lt;rec-number&gt;26&lt;/rec-number&gt;&lt;foreign-keys&gt;&lt;key app="EN" db-id="tfdtwaetttts02e2vfiv5fw90ppxxpepaaxe" timestamp="1489246896"&gt;26&lt;/key&gt;&lt;/foreign-keys&gt;&lt;ref-type name="Journal Article"&gt;17&lt;/ref-type&gt;&lt;contributors&gt;&lt;authors&gt;&lt;author&gt;Bussink, J.&lt;/author&gt;&lt;author&gt;Kaanders, J. H.&lt;/author&gt;&lt;author&gt;Rijken, P. F.&lt;/author&gt;&lt;author&gt;Raleigh, J. A.&lt;/author&gt;&lt;author&gt;Van der Kogel, A. J.&lt;/author&gt;&lt;/authors&gt;&lt;/contributors&gt;&lt;auth-address&gt;Institute of Radiotherapy, University of Nijmegen, P.O. Box 9101, 6500 HB Nijmegen, The Netherlands.&lt;/auth-address&gt;&lt;titles&gt;&lt;title&gt;Changes in blood perfusion and hypoxia after irradiation of a human squamous cell carcinoma xenograft tumor line&lt;/title&gt;&lt;secondary-title&gt;Radiat Res&lt;/secondary-title&gt;&lt;alt-title&gt;Radiation research&lt;/alt-title&gt;&lt;/titles&gt;&lt;periodical&gt;&lt;full-title&gt;Radiation Research&lt;/full-title&gt;&lt;abbr-1&gt;Radiat. Res.&lt;/abbr-1&gt;&lt;abbr-2&gt;Radiat Res&lt;/abbr-2&gt;&lt;/periodical&gt;&lt;alt-periodical&gt;&lt;full-title&gt;Radiation Research&lt;/full-title&gt;&lt;abbr-1&gt;Radiat. Res.&lt;/abbr-1&gt;&lt;abbr-2&gt;Radiat Res&lt;/abbr-2&gt;&lt;/alt-periodical&gt;&lt;pages&gt;398-404&lt;/pages&gt;&lt;volume&gt;153&lt;/volume&gt;&lt;number&gt;4&lt;/number&gt;&lt;edition&gt;2000/04/13&lt;/edition&gt;&lt;dates&gt;&lt;year&gt;2000&lt;/year&gt;&lt;pub-dates&gt;&lt;date&gt;Apr&lt;/date&gt;&lt;/pub-dates&gt;&lt;/dates&gt;&lt;isbn&gt;0033-7587 (Print)&amp;#xD;0033-7587 (Linking)&lt;/isbn&gt;&lt;accession-num&gt;10760999&lt;/accession-num&gt;&lt;work-type&gt;Research Support, Non-U.S. Gov&amp;apos;t&lt;/work-type&gt;&lt;urls&gt;&lt;related-urls&gt;&lt;url&gt;http://www.ncbi.nlm.nih.gov/pubmed/10760999&lt;/url&gt;&lt;/related-urls&gt;&lt;/urls&gt;&lt;language&gt;eng&lt;/language&gt;&lt;/record&gt;&lt;/Cite&gt;&lt;/EndNote&gt;</w:instrText>
      </w:r>
      <w:r w:rsidRPr="00205BAF">
        <w:rPr>
          <w:rFonts w:ascii="Arial" w:hAnsi="Arial" w:cs="Arial"/>
          <w:sz w:val="22"/>
          <w:szCs w:val="22"/>
        </w:rPr>
        <w:fldChar w:fldCharType="separate"/>
      </w:r>
      <w:r w:rsidR="00205BAF" w:rsidRPr="00205BAF">
        <w:rPr>
          <w:rFonts w:ascii="Arial" w:hAnsi="Arial" w:cs="Arial"/>
          <w:noProof/>
          <w:sz w:val="22"/>
          <w:szCs w:val="22"/>
        </w:rPr>
        <w:t>(</w:t>
      </w:r>
      <w:hyperlink w:anchor="_ENREF_8" w:tooltip="Bussink, 2000 #26" w:history="1">
        <w:r w:rsidR="00D36EBC" w:rsidRPr="00205BAF">
          <w:rPr>
            <w:rFonts w:ascii="Arial" w:hAnsi="Arial" w:cs="Arial"/>
            <w:noProof/>
            <w:sz w:val="22"/>
            <w:szCs w:val="22"/>
          </w:rPr>
          <w:t>8</w:t>
        </w:r>
      </w:hyperlink>
      <w:r w:rsidR="00205BAF" w:rsidRPr="00205BAF">
        <w:rPr>
          <w:rFonts w:ascii="Arial" w:hAnsi="Arial" w:cs="Arial"/>
          <w:noProof/>
          <w:sz w:val="22"/>
          <w:szCs w:val="22"/>
        </w:rPr>
        <w:t>)</w:t>
      </w:r>
      <w:r w:rsidRPr="00205BAF">
        <w:rPr>
          <w:rFonts w:ascii="Arial" w:hAnsi="Arial" w:cs="Arial"/>
          <w:sz w:val="22"/>
          <w:szCs w:val="22"/>
        </w:rPr>
        <w:fldChar w:fldCharType="end"/>
      </w:r>
      <w:r w:rsidRPr="00205BAF">
        <w:rPr>
          <w:rFonts w:ascii="Arial" w:hAnsi="Arial" w:cs="Arial"/>
          <w:sz w:val="22"/>
          <w:szCs w:val="22"/>
        </w:rPr>
        <w:t>.</w:t>
      </w:r>
    </w:p>
    <w:p w14:paraId="74785021" w14:textId="77777777" w:rsidR="0073380B" w:rsidRPr="00205BAF" w:rsidRDefault="0073380B" w:rsidP="00077C11">
      <w:pPr>
        <w:spacing w:line="276" w:lineRule="auto"/>
        <w:jc w:val="both"/>
        <w:rPr>
          <w:rFonts w:ascii="Arial" w:hAnsi="Arial" w:cs="Arial"/>
          <w:b/>
          <w:sz w:val="22"/>
          <w:szCs w:val="22"/>
        </w:rPr>
      </w:pPr>
    </w:p>
    <w:p w14:paraId="22BEA444" w14:textId="77777777" w:rsidR="00077C11" w:rsidRPr="00205BAF" w:rsidRDefault="00077C11" w:rsidP="0063506A">
      <w:pPr>
        <w:spacing w:line="276" w:lineRule="auto"/>
        <w:jc w:val="both"/>
        <w:rPr>
          <w:rFonts w:ascii="Arial" w:hAnsi="Arial" w:cs="Arial"/>
          <w:b/>
        </w:rPr>
      </w:pPr>
    </w:p>
    <w:p w14:paraId="2C0C186B" w14:textId="5B829064" w:rsidR="00751DE6" w:rsidRPr="006C74FB" w:rsidRDefault="00077C11" w:rsidP="00205BAF">
      <w:pPr>
        <w:spacing w:line="276" w:lineRule="auto"/>
        <w:jc w:val="both"/>
        <w:rPr>
          <w:rFonts w:ascii="Arial" w:hAnsi="Arial" w:cs="Arial"/>
          <w:sz w:val="22"/>
          <w:szCs w:val="22"/>
          <w:lang w:val="nl-NL"/>
        </w:rPr>
      </w:pPr>
      <w:r w:rsidRPr="006C74FB">
        <w:rPr>
          <w:rFonts w:ascii="Arial" w:hAnsi="Arial" w:cs="Arial"/>
          <w:b/>
          <w:lang w:val="nl-NL"/>
        </w:rPr>
        <w:br w:type="column"/>
      </w:r>
      <w:r w:rsidR="007B2454" w:rsidRPr="00205BAF">
        <w:rPr>
          <w:rFonts w:ascii="Arial" w:hAnsi="Arial" w:cs="Arial"/>
          <w:b/>
          <w:lang w:val="nl-NL"/>
        </w:rPr>
        <w:lastRenderedPageBreak/>
        <w:t>References</w:t>
      </w:r>
    </w:p>
    <w:p w14:paraId="508A83B9" w14:textId="77777777" w:rsidR="00D36EBC" w:rsidRPr="00D36EBC" w:rsidRDefault="00E64438" w:rsidP="00D36EBC">
      <w:pPr>
        <w:pStyle w:val="EndNoteBibliography"/>
        <w:rPr>
          <w:noProof/>
        </w:rPr>
      </w:pPr>
      <w:r w:rsidRPr="00205BAF">
        <w:rPr>
          <w:szCs w:val="22"/>
        </w:rPr>
        <w:fldChar w:fldCharType="begin"/>
      </w:r>
      <w:r w:rsidRPr="006C74FB">
        <w:rPr>
          <w:szCs w:val="22"/>
          <w:lang w:val="nl-NL"/>
        </w:rPr>
        <w:instrText xml:space="preserve"> ADDIN EN.REFLIST </w:instrText>
      </w:r>
      <w:r w:rsidRPr="00205BAF">
        <w:rPr>
          <w:szCs w:val="22"/>
        </w:rPr>
        <w:fldChar w:fldCharType="separate"/>
      </w:r>
      <w:bookmarkStart w:id="2" w:name="_ENREF_1"/>
      <w:r w:rsidR="00D36EBC" w:rsidRPr="00D36EBC">
        <w:rPr>
          <w:noProof/>
        </w:rPr>
        <w:t>1.</w:t>
      </w:r>
      <w:r w:rsidR="00D36EBC" w:rsidRPr="00D36EBC">
        <w:rPr>
          <w:noProof/>
        </w:rPr>
        <w:tab/>
        <w:t>de Brabander-van den Berg EMM, Meijer EW. Poly(propylene imine) dendrimers: large-scale synthesis by hetereogeneously catalyzed hydrogenations. Angew Chem Int Ed Engl 1993;32:1308-11.</w:t>
      </w:r>
      <w:bookmarkEnd w:id="2"/>
    </w:p>
    <w:p w14:paraId="0E08BEF5" w14:textId="77777777" w:rsidR="00D36EBC" w:rsidRPr="00D36EBC" w:rsidRDefault="00D36EBC" w:rsidP="00D36EBC">
      <w:pPr>
        <w:pStyle w:val="EndNoteBibliography"/>
        <w:rPr>
          <w:noProof/>
        </w:rPr>
      </w:pPr>
      <w:bookmarkStart w:id="3" w:name="_ENREF_2"/>
      <w:r w:rsidRPr="00D36EBC">
        <w:rPr>
          <w:noProof/>
        </w:rPr>
        <w:t>2.</w:t>
      </w:r>
      <w:r w:rsidRPr="00D36EBC">
        <w:rPr>
          <w:noProof/>
        </w:rPr>
        <w:tab/>
        <w:t>Bonnet M, Flanagan JU, Chan DA, Giaccia AJ, Hay MP. Identifying novel targets in renal cell carcinoma: design and synthesis of affinity chromatography reagents. Bioorg Med Chem. 2014 Jan 15;22(2):711-20.</w:t>
      </w:r>
      <w:bookmarkEnd w:id="3"/>
    </w:p>
    <w:p w14:paraId="26A6DC21" w14:textId="77777777" w:rsidR="00D36EBC" w:rsidRPr="00D36EBC" w:rsidRDefault="00D36EBC" w:rsidP="00D36EBC">
      <w:pPr>
        <w:pStyle w:val="EndNoteBibliography"/>
        <w:rPr>
          <w:noProof/>
        </w:rPr>
      </w:pPr>
      <w:bookmarkStart w:id="4" w:name="_ENREF_3"/>
      <w:r w:rsidRPr="00D36EBC">
        <w:rPr>
          <w:noProof/>
        </w:rPr>
        <w:t>3.</w:t>
      </w:r>
      <w:r w:rsidRPr="00D36EBC">
        <w:rPr>
          <w:noProof/>
        </w:rPr>
        <w:tab/>
        <w:t>Muller MK, Brunsveld L. A supramolecular polymer as a self-assembling polyvalent scaffold. Angew Chem Int Ed Engl. 2009;48(16):2921-4.</w:t>
      </w:r>
      <w:bookmarkEnd w:id="4"/>
    </w:p>
    <w:p w14:paraId="3E0B119A" w14:textId="77777777" w:rsidR="00D36EBC" w:rsidRPr="00D36EBC" w:rsidRDefault="00D36EBC" w:rsidP="00D36EBC">
      <w:pPr>
        <w:pStyle w:val="EndNoteBibliography"/>
        <w:rPr>
          <w:noProof/>
        </w:rPr>
      </w:pPr>
      <w:bookmarkStart w:id="5" w:name="_ENREF_4"/>
      <w:r w:rsidRPr="00D36EBC">
        <w:rPr>
          <w:noProof/>
        </w:rPr>
        <w:t>4.</w:t>
      </w:r>
      <w:r w:rsidRPr="00D36EBC">
        <w:rPr>
          <w:noProof/>
        </w:rPr>
        <w:tab/>
        <w:t>Araki J, Zhao CM, Kohzo I. Efficient production of polyrotaxanes from alpha-cyclodextrin and poly(ethylene glycol). Macromolecules. 2005 Aug 23;38(17):7524-7.</w:t>
      </w:r>
      <w:bookmarkEnd w:id="5"/>
    </w:p>
    <w:p w14:paraId="327CC79E" w14:textId="77777777" w:rsidR="00D36EBC" w:rsidRPr="00D36EBC" w:rsidRDefault="00D36EBC" w:rsidP="00D36EBC">
      <w:pPr>
        <w:pStyle w:val="EndNoteBibliography"/>
        <w:rPr>
          <w:noProof/>
        </w:rPr>
      </w:pPr>
      <w:bookmarkStart w:id="6" w:name="_ENREF_5"/>
      <w:r w:rsidRPr="00D36EBC">
        <w:rPr>
          <w:noProof/>
        </w:rPr>
        <w:t>5.</w:t>
      </w:r>
      <w:r w:rsidRPr="00D36EBC">
        <w:rPr>
          <w:noProof/>
        </w:rPr>
        <w:tab/>
        <w:t>Jacobs I, Strijkers GJ, Keizer HM, Janssen HM, Nicolay K, Schabel MC. A novel approach to tracer-kinetic modeling for (macromolecular) dynamic contrast-enhanced MRI. Magn Reson Med. 2016 Apr 4;75(3):1142-53.</w:t>
      </w:r>
      <w:bookmarkEnd w:id="6"/>
    </w:p>
    <w:p w14:paraId="7C79C87B" w14:textId="77777777" w:rsidR="00D36EBC" w:rsidRPr="00D36EBC" w:rsidRDefault="00D36EBC" w:rsidP="00D36EBC">
      <w:pPr>
        <w:pStyle w:val="EndNoteBibliography"/>
        <w:rPr>
          <w:noProof/>
        </w:rPr>
      </w:pPr>
      <w:bookmarkStart w:id="7" w:name="_ENREF_6"/>
      <w:r w:rsidRPr="00D36EBC">
        <w:rPr>
          <w:noProof/>
        </w:rPr>
        <w:t>6.</w:t>
      </w:r>
      <w:r w:rsidRPr="00D36EBC">
        <w:rPr>
          <w:noProof/>
        </w:rPr>
        <w:tab/>
        <w:t>Tack F, Bakker A, Maes S, Dekeyser N, Bruining M, Elissen-Roman C, et al. Modified poly(propylene imine) dendrimers as effective transfection agents for catalytic DNA enzymes (DNAzymes). J Drug Target. 2006 Feb;14(2):69-86.</w:t>
      </w:r>
      <w:bookmarkEnd w:id="7"/>
    </w:p>
    <w:p w14:paraId="2E9B8943" w14:textId="77777777" w:rsidR="00D36EBC" w:rsidRPr="00D36EBC" w:rsidRDefault="00D36EBC" w:rsidP="00D36EBC">
      <w:pPr>
        <w:pStyle w:val="EndNoteBibliography"/>
        <w:rPr>
          <w:noProof/>
        </w:rPr>
      </w:pPr>
      <w:bookmarkStart w:id="8" w:name="_ENREF_7"/>
      <w:r w:rsidRPr="00D36EBC">
        <w:rPr>
          <w:noProof/>
        </w:rPr>
        <w:t>7.</w:t>
      </w:r>
      <w:r w:rsidRPr="00D36EBC">
        <w:rPr>
          <w:noProof/>
        </w:rPr>
        <w:tab/>
        <w:t>Stegeman H, Rademakers SE, Span PN, Takes RP, van der Kogel AJ, Kaanders JH, et al. Hypoxia, metabolism, and growth factor signaling in head and neck squamous cell carcinoma: correlation between primary and xenograft tumors. Head Neck. 2014 Sep;36(9):1288-95.</w:t>
      </w:r>
      <w:bookmarkEnd w:id="8"/>
    </w:p>
    <w:p w14:paraId="1C0E81DF" w14:textId="77777777" w:rsidR="00D36EBC" w:rsidRPr="00D36EBC" w:rsidRDefault="00D36EBC" w:rsidP="00D36EBC">
      <w:pPr>
        <w:pStyle w:val="EndNoteBibliography"/>
        <w:rPr>
          <w:noProof/>
        </w:rPr>
      </w:pPr>
      <w:bookmarkStart w:id="9" w:name="_ENREF_8"/>
      <w:r w:rsidRPr="00D36EBC">
        <w:rPr>
          <w:noProof/>
        </w:rPr>
        <w:t>8.</w:t>
      </w:r>
      <w:r w:rsidRPr="00D36EBC">
        <w:rPr>
          <w:noProof/>
        </w:rPr>
        <w:tab/>
        <w:t>Bussink J, Kaanders JH, Rijken PF, Raleigh JA, Van der Kogel AJ. Changes in blood perfusion and hypoxia after irradiation of a human squamous cell carcinoma xenograft tumor line. Radiat Res. 2000 Apr;153(4):398-404.</w:t>
      </w:r>
      <w:bookmarkEnd w:id="9"/>
    </w:p>
    <w:p w14:paraId="02F07EB6" w14:textId="7C211423" w:rsidR="000B6439" w:rsidRPr="00734194" w:rsidRDefault="00E64438" w:rsidP="0063506A">
      <w:pPr>
        <w:spacing w:line="276" w:lineRule="auto"/>
        <w:jc w:val="both"/>
        <w:rPr>
          <w:rFonts w:ascii="Arial" w:hAnsi="Arial" w:cs="Arial"/>
          <w:sz w:val="22"/>
          <w:szCs w:val="22"/>
        </w:rPr>
      </w:pPr>
      <w:r w:rsidRPr="00205BAF">
        <w:rPr>
          <w:rFonts w:ascii="Arial" w:hAnsi="Arial" w:cs="Arial"/>
          <w:sz w:val="22"/>
          <w:szCs w:val="22"/>
        </w:rPr>
        <w:fldChar w:fldCharType="end"/>
      </w:r>
    </w:p>
    <w:sectPr w:rsidR="000B6439" w:rsidRPr="00734194">
      <w:footerReference w:type="default" r:id="rId14"/>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B598E0"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7884E" w14:textId="77777777" w:rsidR="003C5ADD" w:rsidRDefault="003C5ADD" w:rsidP="00925CAD">
      <w:r>
        <w:separator/>
      </w:r>
    </w:p>
  </w:endnote>
  <w:endnote w:type="continuationSeparator" w:id="0">
    <w:p w14:paraId="50F190C8" w14:textId="77777777" w:rsidR="003C5ADD" w:rsidRDefault="003C5ADD" w:rsidP="00925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EC6C3" w14:textId="77777777" w:rsidR="003D0CA7" w:rsidRPr="00925CAD" w:rsidRDefault="003D0CA7" w:rsidP="00925CAD">
    <w:pPr>
      <w:jc w:val="right"/>
      <w:rPr>
        <w:rFonts w:asciiTheme="minorHAnsi" w:hAnsiTheme="minorHAnsi"/>
        <w:sz w:val="22"/>
        <w:szCs w:val="22"/>
        <w:lang w:val="nl-NL" w:eastAsia="nl-NL"/>
      </w:rPr>
    </w:pPr>
  </w:p>
  <w:p w14:paraId="753C0219" w14:textId="77777777" w:rsidR="003D0CA7" w:rsidRPr="00925CAD" w:rsidRDefault="003D0CA7">
    <w:pPr>
      <w:pStyle w:val="Footer"/>
      <w:rPr>
        <w:rFonts w:asciiTheme="minorHAnsi" w:hAnsiTheme="minorHAnsi"/>
        <w:sz w:val="22"/>
        <w:szCs w:val="22"/>
      </w:rPr>
    </w:pPr>
  </w:p>
  <w:p w14:paraId="1A29826E" w14:textId="77777777" w:rsidR="003D0CA7" w:rsidRDefault="003D0CA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FC9D47" w14:textId="77777777" w:rsidR="003C5ADD" w:rsidRDefault="003C5ADD" w:rsidP="00925CAD">
      <w:r>
        <w:separator/>
      </w:r>
    </w:p>
  </w:footnote>
  <w:footnote w:type="continuationSeparator" w:id="0">
    <w:p w14:paraId="403C895E" w14:textId="77777777" w:rsidR="003C5ADD" w:rsidRDefault="003C5ADD" w:rsidP="00925CA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43623"/>
    <w:multiLevelType w:val="hybridMultilevel"/>
    <w:tmpl w:val="4B707C16"/>
    <w:lvl w:ilvl="0" w:tplc="11D0C0A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00C09"/>
    <w:multiLevelType w:val="hybridMultilevel"/>
    <w:tmpl w:val="83F85B20"/>
    <w:lvl w:ilvl="0" w:tplc="A3381C0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obs, Igor">
    <w15:presenceInfo w15:providerId="AD" w15:userId="S-1-5-21-2052111302-790525478-839522115-10370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Uniform Requirements multiple bibs&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fdtwaetttts02e2vfiv5fw90ppxxpepaaxe&quot;&gt;multiagent_DCEMRI&lt;record-ids&gt;&lt;item&gt;22&lt;/item&gt;&lt;item&gt;25&lt;/item&gt;&lt;item&gt;26&lt;/item&gt;&lt;item&gt;53&lt;/item&gt;&lt;item&gt;54&lt;/item&gt;&lt;item&gt;55&lt;/item&gt;&lt;item&gt;56&lt;/item&gt;&lt;item&gt;58&lt;/item&gt;&lt;/record-ids&gt;&lt;/item&gt;&lt;/Libraries&gt;"/>
  </w:docVars>
  <w:rsids>
    <w:rsidRoot w:val="00635B9D"/>
    <w:rsid w:val="000012D4"/>
    <w:rsid w:val="00002FDE"/>
    <w:rsid w:val="00010C6F"/>
    <w:rsid w:val="00016975"/>
    <w:rsid w:val="00020F54"/>
    <w:rsid w:val="00022C71"/>
    <w:rsid w:val="00044CAA"/>
    <w:rsid w:val="00050E32"/>
    <w:rsid w:val="00053E33"/>
    <w:rsid w:val="00062994"/>
    <w:rsid w:val="000737A4"/>
    <w:rsid w:val="00077C11"/>
    <w:rsid w:val="00081927"/>
    <w:rsid w:val="0008454A"/>
    <w:rsid w:val="00085321"/>
    <w:rsid w:val="000873F0"/>
    <w:rsid w:val="00091869"/>
    <w:rsid w:val="00093012"/>
    <w:rsid w:val="000A081F"/>
    <w:rsid w:val="000A1277"/>
    <w:rsid w:val="000A3580"/>
    <w:rsid w:val="000A62A4"/>
    <w:rsid w:val="000A7A95"/>
    <w:rsid w:val="000B0529"/>
    <w:rsid w:val="000B3E29"/>
    <w:rsid w:val="000B6439"/>
    <w:rsid w:val="000C2569"/>
    <w:rsid w:val="000C2857"/>
    <w:rsid w:val="000C464F"/>
    <w:rsid w:val="000C57C0"/>
    <w:rsid w:val="000D759A"/>
    <w:rsid w:val="000D7A76"/>
    <w:rsid w:val="000E1EF8"/>
    <w:rsid w:val="000E254B"/>
    <w:rsid w:val="000E584C"/>
    <w:rsid w:val="000E59E6"/>
    <w:rsid w:val="000F0288"/>
    <w:rsid w:val="000F324A"/>
    <w:rsid w:val="000F3608"/>
    <w:rsid w:val="000F6681"/>
    <w:rsid w:val="000F6A9F"/>
    <w:rsid w:val="00106944"/>
    <w:rsid w:val="001074D7"/>
    <w:rsid w:val="001213E6"/>
    <w:rsid w:val="00122B66"/>
    <w:rsid w:val="0013108D"/>
    <w:rsid w:val="001335F4"/>
    <w:rsid w:val="001348F3"/>
    <w:rsid w:val="00142556"/>
    <w:rsid w:val="001612C3"/>
    <w:rsid w:val="00163E0A"/>
    <w:rsid w:val="00171BC5"/>
    <w:rsid w:val="00175B2D"/>
    <w:rsid w:val="0017618D"/>
    <w:rsid w:val="00187D08"/>
    <w:rsid w:val="00190A11"/>
    <w:rsid w:val="0019345C"/>
    <w:rsid w:val="00196376"/>
    <w:rsid w:val="001A1B8B"/>
    <w:rsid w:val="001A265B"/>
    <w:rsid w:val="001B0913"/>
    <w:rsid w:val="001B0B0D"/>
    <w:rsid w:val="001B31ED"/>
    <w:rsid w:val="001B668F"/>
    <w:rsid w:val="001B7147"/>
    <w:rsid w:val="001C6DFC"/>
    <w:rsid w:val="001D2DD6"/>
    <w:rsid w:val="001D3D70"/>
    <w:rsid w:val="001D4B86"/>
    <w:rsid w:val="001D6A3E"/>
    <w:rsid w:val="001E1E4C"/>
    <w:rsid w:val="001E66EB"/>
    <w:rsid w:val="001F4015"/>
    <w:rsid w:val="00201CDD"/>
    <w:rsid w:val="00205BAF"/>
    <w:rsid w:val="00213A4E"/>
    <w:rsid w:val="002175FA"/>
    <w:rsid w:val="0022559F"/>
    <w:rsid w:val="00231E06"/>
    <w:rsid w:val="002333E5"/>
    <w:rsid w:val="002353A0"/>
    <w:rsid w:val="00235DE2"/>
    <w:rsid w:val="00235EAC"/>
    <w:rsid w:val="00236AF8"/>
    <w:rsid w:val="00240056"/>
    <w:rsid w:val="00252A64"/>
    <w:rsid w:val="00256BF1"/>
    <w:rsid w:val="0026158A"/>
    <w:rsid w:val="00264BD1"/>
    <w:rsid w:val="00264E52"/>
    <w:rsid w:val="0027006D"/>
    <w:rsid w:val="002700AE"/>
    <w:rsid w:val="00273541"/>
    <w:rsid w:val="002803B9"/>
    <w:rsid w:val="00282783"/>
    <w:rsid w:val="00282A9E"/>
    <w:rsid w:val="00295593"/>
    <w:rsid w:val="002955C6"/>
    <w:rsid w:val="002A1EF3"/>
    <w:rsid w:val="002A4435"/>
    <w:rsid w:val="002B1F5F"/>
    <w:rsid w:val="002C0696"/>
    <w:rsid w:val="002C1A4D"/>
    <w:rsid w:val="002C1AB8"/>
    <w:rsid w:val="002C27AD"/>
    <w:rsid w:val="002D408A"/>
    <w:rsid w:val="002E3265"/>
    <w:rsid w:val="002E5537"/>
    <w:rsid w:val="002F27E9"/>
    <w:rsid w:val="002F2C85"/>
    <w:rsid w:val="00301377"/>
    <w:rsid w:val="003021DD"/>
    <w:rsid w:val="00305037"/>
    <w:rsid w:val="0030510F"/>
    <w:rsid w:val="00313A23"/>
    <w:rsid w:val="0031597D"/>
    <w:rsid w:val="00320C19"/>
    <w:rsid w:val="00341126"/>
    <w:rsid w:val="003418CA"/>
    <w:rsid w:val="003530A1"/>
    <w:rsid w:val="003547B5"/>
    <w:rsid w:val="0035663B"/>
    <w:rsid w:val="003666B8"/>
    <w:rsid w:val="003700FB"/>
    <w:rsid w:val="00377685"/>
    <w:rsid w:val="0038121E"/>
    <w:rsid w:val="00384421"/>
    <w:rsid w:val="00393A25"/>
    <w:rsid w:val="00396BEA"/>
    <w:rsid w:val="003A03FA"/>
    <w:rsid w:val="003A4DDF"/>
    <w:rsid w:val="003A7557"/>
    <w:rsid w:val="003B02A1"/>
    <w:rsid w:val="003B38E2"/>
    <w:rsid w:val="003B394E"/>
    <w:rsid w:val="003C5ADD"/>
    <w:rsid w:val="003D0CA7"/>
    <w:rsid w:val="003D5BFF"/>
    <w:rsid w:val="003E5CEA"/>
    <w:rsid w:val="003E63DB"/>
    <w:rsid w:val="00404612"/>
    <w:rsid w:val="004055AA"/>
    <w:rsid w:val="00413789"/>
    <w:rsid w:val="00415716"/>
    <w:rsid w:val="00422A76"/>
    <w:rsid w:val="00423CA0"/>
    <w:rsid w:val="004245C4"/>
    <w:rsid w:val="00426255"/>
    <w:rsid w:val="00427389"/>
    <w:rsid w:val="00437AA9"/>
    <w:rsid w:val="0044051A"/>
    <w:rsid w:val="00444EDF"/>
    <w:rsid w:val="00454DAE"/>
    <w:rsid w:val="0045635F"/>
    <w:rsid w:val="004650FA"/>
    <w:rsid w:val="00465D81"/>
    <w:rsid w:val="0046700D"/>
    <w:rsid w:val="00476AFC"/>
    <w:rsid w:val="0047717E"/>
    <w:rsid w:val="004804D2"/>
    <w:rsid w:val="00482AFB"/>
    <w:rsid w:val="00485B06"/>
    <w:rsid w:val="004867D7"/>
    <w:rsid w:val="00490863"/>
    <w:rsid w:val="00491DB6"/>
    <w:rsid w:val="00494F79"/>
    <w:rsid w:val="004A74DA"/>
    <w:rsid w:val="004B219F"/>
    <w:rsid w:val="004B5192"/>
    <w:rsid w:val="004C572E"/>
    <w:rsid w:val="004C677B"/>
    <w:rsid w:val="004D2B24"/>
    <w:rsid w:val="004D360E"/>
    <w:rsid w:val="004D4665"/>
    <w:rsid w:val="004E5A64"/>
    <w:rsid w:val="004F3052"/>
    <w:rsid w:val="004F39A1"/>
    <w:rsid w:val="004F3B08"/>
    <w:rsid w:val="00500112"/>
    <w:rsid w:val="00501E81"/>
    <w:rsid w:val="00503DB3"/>
    <w:rsid w:val="00506374"/>
    <w:rsid w:val="00506424"/>
    <w:rsid w:val="00521948"/>
    <w:rsid w:val="00521D23"/>
    <w:rsid w:val="005232BA"/>
    <w:rsid w:val="005318CF"/>
    <w:rsid w:val="00533FB6"/>
    <w:rsid w:val="005341E3"/>
    <w:rsid w:val="00536078"/>
    <w:rsid w:val="0054602C"/>
    <w:rsid w:val="00550814"/>
    <w:rsid w:val="00553633"/>
    <w:rsid w:val="00553961"/>
    <w:rsid w:val="00564BD8"/>
    <w:rsid w:val="00582606"/>
    <w:rsid w:val="00583B42"/>
    <w:rsid w:val="0059438D"/>
    <w:rsid w:val="005A0CD7"/>
    <w:rsid w:val="005A1F88"/>
    <w:rsid w:val="005A2498"/>
    <w:rsid w:val="005A508B"/>
    <w:rsid w:val="005B1443"/>
    <w:rsid w:val="005C0E45"/>
    <w:rsid w:val="005C30A9"/>
    <w:rsid w:val="005C377F"/>
    <w:rsid w:val="005C6DED"/>
    <w:rsid w:val="005C72A4"/>
    <w:rsid w:val="005D107A"/>
    <w:rsid w:val="005D328B"/>
    <w:rsid w:val="005D4443"/>
    <w:rsid w:val="005D6E5A"/>
    <w:rsid w:val="005E2013"/>
    <w:rsid w:val="005E4C1B"/>
    <w:rsid w:val="005E5B40"/>
    <w:rsid w:val="005F079E"/>
    <w:rsid w:val="005F1974"/>
    <w:rsid w:val="005F4C66"/>
    <w:rsid w:val="005F610D"/>
    <w:rsid w:val="00610409"/>
    <w:rsid w:val="006106AF"/>
    <w:rsid w:val="00611053"/>
    <w:rsid w:val="00611185"/>
    <w:rsid w:val="0061298B"/>
    <w:rsid w:val="006164BE"/>
    <w:rsid w:val="00620961"/>
    <w:rsid w:val="006222F1"/>
    <w:rsid w:val="00634EFD"/>
    <w:rsid w:val="0063506A"/>
    <w:rsid w:val="00635200"/>
    <w:rsid w:val="00635B9D"/>
    <w:rsid w:val="006421E0"/>
    <w:rsid w:val="00644FCD"/>
    <w:rsid w:val="0065243E"/>
    <w:rsid w:val="00653D5A"/>
    <w:rsid w:val="00661CDD"/>
    <w:rsid w:val="0066217B"/>
    <w:rsid w:val="006633BC"/>
    <w:rsid w:val="006654D6"/>
    <w:rsid w:val="006715BF"/>
    <w:rsid w:val="0067721C"/>
    <w:rsid w:val="006822B3"/>
    <w:rsid w:val="00682BD8"/>
    <w:rsid w:val="006841E8"/>
    <w:rsid w:val="00694E86"/>
    <w:rsid w:val="006A00C0"/>
    <w:rsid w:val="006A24D9"/>
    <w:rsid w:val="006A49D1"/>
    <w:rsid w:val="006A5FB5"/>
    <w:rsid w:val="006B4FC9"/>
    <w:rsid w:val="006B76D4"/>
    <w:rsid w:val="006C1A75"/>
    <w:rsid w:val="006C4046"/>
    <w:rsid w:val="006C74FB"/>
    <w:rsid w:val="006D022E"/>
    <w:rsid w:val="006D1630"/>
    <w:rsid w:val="006D51FF"/>
    <w:rsid w:val="006E02F2"/>
    <w:rsid w:val="006E0A62"/>
    <w:rsid w:val="006E5471"/>
    <w:rsid w:val="0070093F"/>
    <w:rsid w:val="007012C2"/>
    <w:rsid w:val="007043D9"/>
    <w:rsid w:val="00705A56"/>
    <w:rsid w:val="007063D3"/>
    <w:rsid w:val="00713397"/>
    <w:rsid w:val="00717C4B"/>
    <w:rsid w:val="00723D78"/>
    <w:rsid w:val="00726D83"/>
    <w:rsid w:val="00730AC6"/>
    <w:rsid w:val="0073380B"/>
    <w:rsid w:val="00734194"/>
    <w:rsid w:val="0073446A"/>
    <w:rsid w:val="00735AAE"/>
    <w:rsid w:val="0073710E"/>
    <w:rsid w:val="0073713A"/>
    <w:rsid w:val="00744ACC"/>
    <w:rsid w:val="00745FEA"/>
    <w:rsid w:val="007462C3"/>
    <w:rsid w:val="00747512"/>
    <w:rsid w:val="00751DE6"/>
    <w:rsid w:val="00752142"/>
    <w:rsid w:val="00761338"/>
    <w:rsid w:val="00765D58"/>
    <w:rsid w:val="00767ACE"/>
    <w:rsid w:val="00775FCC"/>
    <w:rsid w:val="00780417"/>
    <w:rsid w:val="007814A8"/>
    <w:rsid w:val="00787962"/>
    <w:rsid w:val="0079630E"/>
    <w:rsid w:val="007B1550"/>
    <w:rsid w:val="007B2454"/>
    <w:rsid w:val="007B45DA"/>
    <w:rsid w:val="007C5B90"/>
    <w:rsid w:val="007D0211"/>
    <w:rsid w:val="007D1638"/>
    <w:rsid w:val="007D4FAD"/>
    <w:rsid w:val="007E0085"/>
    <w:rsid w:val="007E18E0"/>
    <w:rsid w:val="007E5224"/>
    <w:rsid w:val="007E56E0"/>
    <w:rsid w:val="007F18BA"/>
    <w:rsid w:val="007F6ED4"/>
    <w:rsid w:val="00806451"/>
    <w:rsid w:val="00816F82"/>
    <w:rsid w:val="00817369"/>
    <w:rsid w:val="00823A8D"/>
    <w:rsid w:val="00824129"/>
    <w:rsid w:val="008263D2"/>
    <w:rsid w:val="00826E6F"/>
    <w:rsid w:val="00827C10"/>
    <w:rsid w:val="00832F94"/>
    <w:rsid w:val="00833123"/>
    <w:rsid w:val="008335CC"/>
    <w:rsid w:val="00837B27"/>
    <w:rsid w:val="00856DD2"/>
    <w:rsid w:val="00856E86"/>
    <w:rsid w:val="008616B7"/>
    <w:rsid w:val="00864F48"/>
    <w:rsid w:val="00872271"/>
    <w:rsid w:val="00876879"/>
    <w:rsid w:val="0088046B"/>
    <w:rsid w:val="00880905"/>
    <w:rsid w:val="008817B1"/>
    <w:rsid w:val="00883541"/>
    <w:rsid w:val="0088511B"/>
    <w:rsid w:val="0088697A"/>
    <w:rsid w:val="008A1EE4"/>
    <w:rsid w:val="008A45F9"/>
    <w:rsid w:val="008A6337"/>
    <w:rsid w:val="008B3F3B"/>
    <w:rsid w:val="008B411E"/>
    <w:rsid w:val="008B73B2"/>
    <w:rsid w:val="008C0590"/>
    <w:rsid w:val="008C2F8E"/>
    <w:rsid w:val="008C48B3"/>
    <w:rsid w:val="008C5CC6"/>
    <w:rsid w:val="008E665B"/>
    <w:rsid w:val="008F2AA4"/>
    <w:rsid w:val="008F3CFF"/>
    <w:rsid w:val="008F66EB"/>
    <w:rsid w:val="008F6FB9"/>
    <w:rsid w:val="008F75D0"/>
    <w:rsid w:val="009178D2"/>
    <w:rsid w:val="00925116"/>
    <w:rsid w:val="00925CAD"/>
    <w:rsid w:val="009270BF"/>
    <w:rsid w:val="00933596"/>
    <w:rsid w:val="00933D4E"/>
    <w:rsid w:val="00934E0E"/>
    <w:rsid w:val="00936712"/>
    <w:rsid w:val="00942199"/>
    <w:rsid w:val="00942F8B"/>
    <w:rsid w:val="009433DF"/>
    <w:rsid w:val="00946F06"/>
    <w:rsid w:val="009519BA"/>
    <w:rsid w:val="009520E4"/>
    <w:rsid w:val="0095432B"/>
    <w:rsid w:val="009673F4"/>
    <w:rsid w:val="00973CF0"/>
    <w:rsid w:val="00974452"/>
    <w:rsid w:val="00981F38"/>
    <w:rsid w:val="00985790"/>
    <w:rsid w:val="00986EEE"/>
    <w:rsid w:val="0099714B"/>
    <w:rsid w:val="009A0AA8"/>
    <w:rsid w:val="009A194F"/>
    <w:rsid w:val="009A542B"/>
    <w:rsid w:val="009B6139"/>
    <w:rsid w:val="009C2E85"/>
    <w:rsid w:val="009C5064"/>
    <w:rsid w:val="009D0EF9"/>
    <w:rsid w:val="009E479F"/>
    <w:rsid w:val="009E4D21"/>
    <w:rsid w:val="009E7C35"/>
    <w:rsid w:val="009F5CD9"/>
    <w:rsid w:val="009F6AAA"/>
    <w:rsid w:val="00A03835"/>
    <w:rsid w:val="00A108A8"/>
    <w:rsid w:val="00A11F46"/>
    <w:rsid w:val="00A14DAD"/>
    <w:rsid w:val="00A16923"/>
    <w:rsid w:val="00A32703"/>
    <w:rsid w:val="00A328B6"/>
    <w:rsid w:val="00A32D7B"/>
    <w:rsid w:val="00A34E3E"/>
    <w:rsid w:val="00A3512E"/>
    <w:rsid w:val="00A36151"/>
    <w:rsid w:val="00A41BAB"/>
    <w:rsid w:val="00A4372B"/>
    <w:rsid w:val="00A47DB9"/>
    <w:rsid w:val="00A50CEA"/>
    <w:rsid w:val="00A56B0D"/>
    <w:rsid w:val="00A60198"/>
    <w:rsid w:val="00A61F97"/>
    <w:rsid w:val="00A65F4E"/>
    <w:rsid w:val="00A6686B"/>
    <w:rsid w:val="00A66C39"/>
    <w:rsid w:val="00A70CCD"/>
    <w:rsid w:val="00A70F7A"/>
    <w:rsid w:val="00A82A43"/>
    <w:rsid w:val="00A8455B"/>
    <w:rsid w:val="00A876A8"/>
    <w:rsid w:val="00A91FC2"/>
    <w:rsid w:val="00A978EA"/>
    <w:rsid w:val="00AA06C2"/>
    <w:rsid w:val="00AA2AFD"/>
    <w:rsid w:val="00AA40F9"/>
    <w:rsid w:val="00AA4B0B"/>
    <w:rsid w:val="00AB1D26"/>
    <w:rsid w:val="00AB504E"/>
    <w:rsid w:val="00AB6138"/>
    <w:rsid w:val="00AC1285"/>
    <w:rsid w:val="00AD0B79"/>
    <w:rsid w:val="00AD371F"/>
    <w:rsid w:val="00AD3824"/>
    <w:rsid w:val="00AE1557"/>
    <w:rsid w:val="00AE1BD8"/>
    <w:rsid w:val="00AE4E7C"/>
    <w:rsid w:val="00AF0F01"/>
    <w:rsid w:val="00AF26A8"/>
    <w:rsid w:val="00AF2C1B"/>
    <w:rsid w:val="00AF4E6C"/>
    <w:rsid w:val="00AF75B8"/>
    <w:rsid w:val="00AF761D"/>
    <w:rsid w:val="00B0163B"/>
    <w:rsid w:val="00B06371"/>
    <w:rsid w:val="00B07420"/>
    <w:rsid w:val="00B1465D"/>
    <w:rsid w:val="00B15244"/>
    <w:rsid w:val="00B20203"/>
    <w:rsid w:val="00B23E75"/>
    <w:rsid w:val="00B25671"/>
    <w:rsid w:val="00B306F0"/>
    <w:rsid w:val="00B3209E"/>
    <w:rsid w:val="00B33A71"/>
    <w:rsid w:val="00B40269"/>
    <w:rsid w:val="00B419EB"/>
    <w:rsid w:val="00B41F39"/>
    <w:rsid w:val="00B473F7"/>
    <w:rsid w:val="00B51EC1"/>
    <w:rsid w:val="00B55F68"/>
    <w:rsid w:val="00B642E4"/>
    <w:rsid w:val="00B64BC3"/>
    <w:rsid w:val="00B659D0"/>
    <w:rsid w:val="00B6705A"/>
    <w:rsid w:val="00B6759F"/>
    <w:rsid w:val="00B729DE"/>
    <w:rsid w:val="00B73012"/>
    <w:rsid w:val="00B73A86"/>
    <w:rsid w:val="00B7428C"/>
    <w:rsid w:val="00B771D0"/>
    <w:rsid w:val="00B81F4A"/>
    <w:rsid w:val="00B84981"/>
    <w:rsid w:val="00B90A2B"/>
    <w:rsid w:val="00B92F29"/>
    <w:rsid w:val="00B94F32"/>
    <w:rsid w:val="00B95E66"/>
    <w:rsid w:val="00BA4CAE"/>
    <w:rsid w:val="00BB0C28"/>
    <w:rsid w:val="00BB1407"/>
    <w:rsid w:val="00BB2EE0"/>
    <w:rsid w:val="00BB6E82"/>
    <w:rsid w:val="00BB75ED"/>
    <w:rsid w:val="00BB7CCD"/>
    <w:rsid w:val="00BD0ED0"/>
    <w:rsid w:val="00BE06DC"/>
    <w:rsid w:val="00BE175D"/>
    <w:rsid w:val="00BE1DB5"/>
    <w:rsid w:val="00BE4E60"/>
    <w:rsid w:val="00BE61B8"/>
    <w:rsid w:val="00BE6E1C"/>
    <w:rsid w:val="00BF3558"/>
    <w:rsid w:val="00C01CFC"/>
    <w:rsid w:val="00C04ED9"/>
    <w:rsid w:val="00C126D8"/>
    <w:rsid w:val="00C14683"/>
    <w:rsid w:val="00C161AF"/>
    <w:rsid w:val="00C17513"/>
    <w:rsid w:val="00C176FB"/>
    <w:rsid w:val="00C202C7"/>
    <w:rsid w:val="00C237C2"/>
    <w:rsid w:val="00C257DF"/>
    <w:rsid w:val="00C27754"/>
    <w:rsid w:val="00C31D9E"/>
    <w:rsid w:val="00C327BF"/>
    <w:rsid w:val="00C335C6"/>
    <w:rsid w:val="00C339B4"/>
    <w:rsid w:val="00C34001"/>
    <w:rsid w:val="00C34AF0"/>
    <w:rsid w:val="00C40732"/>
    <w:rsid w:val="00C40E16"/>
    <w:rsid w:val="00C41EE6"/>
    <w:rsid w:val="00C50E70"/>
    <w:rsid w:val="00C51547"/>
    <w:rsid w:val="00C525E5"/>
    <w:rsid w:val="00C529AE"/>
    <w:rsid w:val="00C5570A"/>
    <w:rsid w:val="00C55C72"/>
    <w:rsid w:val="00C55FB1"/>
    <w:rsid w:val="00C610CB"/>
    <w:rsid w:val="00C66CDA"/>
    <w:rsid w:val="00C87C36"/>
    <w:rsid w:val="00C904EF"/>
    <w:rsid w:val="00C912C4"/>
    <w:rsid w:val="00C95F6E"/>
    <w:rsid w:val="00C966D0"/>
    <w:rsid w:val="00C97A17"/>
    <w:rsid w:val="00CA0FEC"/>
    <w:rsid w:val="00CA1FFF"/>
    <w:rsid w:val="00CA4666"/>
    <w:rsid w:val="00CC2771"/>
    <w:rsid w:val="00CD079E"/>
    <w:rsid w:val="00CD46E8"/>
    <w:rsid w:val="00CD76C3"/>
    <w:rsid w:val="00CE2D6A"/>
    <w:rsid w:val="00CE46BD"/>
    <w:rsid w:val="00D044BB"/>
    <w:rsid w:val="00D052FB"/>
    <w:rsid w:val="00D15344"/>
    <w:rsid w:val="00D17DA8"/>
    <w:rsid w:val="00D31FFB"/>
    <w:rsid w:val="00D32494"/>
    <w:rsid w:val="00D324CF"/>
    <w:rsid w:val="00D36EBC"/>
    <w:rsid w:val="00D417F5"/>
    <w:rsid w:val="00D4485A"/>
    <w:rsid w:val="00D621B3"/>
    <w:rsid w:val="00D62D41"/>
    <w:rsid w:val="00D65BC1"/>
    <w:rsid w:val="00D66AB4"/>
    <w:rsid w:val="00D97452"/>
    <w:rsid w:val="00DA0FDE"/>
    <w:rsid w:val="00DA5E88"/>
    <w:rsid w:val="00DB400F"/>
    <w:rsid w:val="00DB4131"/>
    <w:rsid w:val="00DC1621"/>
    <w:rsid w:val="00DD1097"/>
    <w:rsid w:val="00DD2924"/>
    <w:rsid w:val="00DE1CDF"/>
    <w:rsid w:val="00DE5A2F"/>
    <w:rsid w:val="00DF1F35"/>
    <w:rsid w:val="00DF299C"/>
    <w:rsid w:val="00DF574C"/>
    <w:rsid w:val="00E00FBC"/>
    <w:rsid w:val="00E01436"/>
    <w:rsid w:val="00E01D9B"/>
    <w:rsid w:val="00E03B69"/>
    <w:rsid w:val="00E044B1"/>
    <w:rsid w:val="00E04654"/>
    <w:rsid w:val="00E16789"/>
    <w:rsid w:val="00E1771B"/>
    <w:rsid w:val="00E2081B"/>
    <w:rsid w:val="00E20D1B"/>
    <w:rsid w:val="00E262C4"/>
    <w:rsid w:val="00E2662C"/>
    <w:rsid w:val="00E270C1"/>
    <w:rsid w:val="00E402E8"/>
    <w:rsid w:val="00E4186D"/>
    <w:rsid w:val="00E4739D"/>
    <w:rsid w:val="00E47685"/>
    <w:rsid w:val="00E528DC"/>
    <w:rsid w:val="00E54D15"/>
    <w:rsid w:val="00E559C4"/>
    <w:rsid w:val="00E563BC"/>
    <w:rsid w:val="00E56A4D"/>
    <w:rsid w:val="00E6088E"/>
    <w:rsid w:val="00E64438"/>
    <w:rsid w:val="00E6511B"/>
    <w:rsid w:val="00E75EA1"/>
    <w:rsid w:val="00E75F24"/>
    <w:rsid w:val="00E774F8"/>
    <w:rsid w:val="00E84964"/>
    <w:rsid w:val="00E86359"/>
    <w:rsid w:val="00EA3DD8"/>
    <w:rsid w:val="00EA4FD3"/>
    <w:rsid w:val="00EA519A"/>
    <w:rsid w:val="00EB750B"/>
    <w:rsid w:val="00EB799E"/>
    <w:rsid w:val="00EB7CEF"/>
    <w:rsid w:val="00EC0E27"/>
    <w:rsid w:val="00EC4F8A"/>
    <w:rsid w:val="00ED07CB"/>
    <w:rsid w:val="00ED0F4B"/>
    <w:rsid w:val="00ED1FF6"/>
    <w:rsid w:val="00ED2024"/>
    <w:rsid w:val="00ED2461"/>
    <w:rsid w:val="00ED56FC"/>
    <w:rsid w:val="00ED5C7B"/>
    <w:rsid w:val="00EF771E"/>
    <w:rsid w:val="00F02630"/>
    <w:rsid w:val="00F06477"/>
    <w:rsid w:val="00F0729D"/>
    <w:rsid w:val="00F126CA"/>
    <w:rsid w:val="00F15774"/>
    <w:rsid w:val="00F2162F"/>
    <w:rsid w:val="00F22F0B"/>
    <w:rsid w:val="00F243BF"/>
    <w:rsid w:val="00F32136"/>
    <w:rsid w:val="00F46706"/>
    <w:rsid w:val="00F47624"/>
    <w:rsid w:val="00F56556"/>
    <w:rsid w:val="00F57255"/>
    <w:rsid w:val="00F6282B"/>
    <w:rsid w:val="00F77B2E"/>
    <w:rsid w:val="00F90409"/>
    <w:rsid w:val="00F92124"/>
    <w:rsid w:val="00F92637"/>
    <w:rsid w:val="00F958F4"/>
    <w:rsid w:val="00F95A8F"/>
    <w:rsid w:val="00FB0352"/>
    <w:rsid w:val="00FB2209"/>
    <w:rsid w:val="00FB23A1"/>
    <w:rsid w:val="00FB3F85"/>
    <w:rsid w:val="00FB4355"/>
    <w:rsid w:val="00FB4516"/>
    <w:rsid w:val="00FB5057"/>
    <w:rsid w:val="00FD34CC"/>
    <w:rsid w:val="00FD7ECE"/>
    <w:rsid w:val="00FF0E0E"/>
    <w:rsid w:val="00FF5F9F"/>
    <w:rsid w:val="00FF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D8FA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6EB"/>
    <w:pPr>
      <w:keepNext/>
      <w:outlineLvl w:val="0"/>
    </w:pPr>
    <w:rPr>
      <w:b/>
      <w:bCs/>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6EB"/>
    <w:rPr>
      <w:rFonts w:ascii="Times New Roman" w:eastAsia="Times New Roman" w:hAnsi="Times New Roman" w:cs="Times New Roman"/>
      <w:b/>
      <w:bCs/>
      <w:sz w:val="24"/>
      <w:szCs w:val="24"/>
      <w:u w:val="single"/>
      <w:lang w:val="nl-NL"/>
    </w:rPr>
  </w:style>
  <w:style w:type="paragraph" w:customStyle="1" w:styleId="ADRES">
    <w:name w:val="ADRES"/>
    <w:basedOn w:val="Normal"/>
    <w:rsid w:val="001E66EB"/>
    <w:pPr>
      <w:tabs>
        <w:tab w:val="left" w:pos="0"/>
      </w:tabs>
      <w:overflowPunct w:val="0"/>
      <w:autoSpaceDE w:val="0"/>
      <w:autoSpaceDN w:val="0"/>
      <w:adjustRightInd w:val="0"/>
      <w:textAlignment w:val="baseline"/>
    </w:pPr>
    <w:rPr>
      <w:rFonts w:ascii="Arial" w:hAnsi="Arial"/>
      <w:color w:val="000000"/>
      <w:sz w:val="20"/>
      <w:szCs w:val="20"/>
    </w:rPr>
  </w:style>
  <w:style w:type="paragraph" w:styleId="BalloonText">
    <w:name w:val="Balloon Text"/>
    <w:basedOn w:val="Normal"/>
    <w:link w:val="BalloonTextChar"/>
    <w:uiPriority w:val="99"/>
    <w:semiHidden/>
    <w:unhideWhenUsed/>
    <w:rsid w:val="00FB5057"/>
    <w:rPr>
      <w:rFonts w:ascii="Tahoma" w:hAnsi="Tahoma" w:cs="Tahoma"/>
      <w:sz w:val="16"/>
      <w:szCs w:val="16"/>
    </w:rPr>
  </w:style>
  <w:style w:type="character" w:customStyle="1" w:styleId="BalloonTextChar">
    <w:name w:val="Balloon Text Char"/>
    <w:basedOn w:val="DefaultParagraphFont"/>
    <w:link w:val="BalloonText"/>
    <w:uiPriority w:val="99"/>
    <w:semiHidden/>
    <w:rsid w:val="00FB5057"/>
    <w:rPr>
      <w:rFonts w:ascii="Tahoma" w:eastAsia="Times New Roman" w:hAnsi="Tahoma" w:cs="Tahoma"/>
      <w:sz w:val="16"/>
      <w:szCs w:val="16"/>
    </w:rPr>
  </w:style>
  <w:style w:type="paragraph" w:styleId="NormalWeb">
    <w:name w:val="Normal (Web)"/>
    <w:basedOn w:val="Normal"/>
    <w:uiPriority w:val="99"/>
    <w:semiHidden/>
    <w:unhideWhenUsed/>
    <w:rsid w:val="00E54D15"/>
    <w:pPr>
      <w:spacing w:before="100" w:beforeAutospacing="1" w:after="100" w:afterAutospacing="1"/>
    </w:pPr>
  </w:style>
  <w:style w:type="paragraph" w:styleId="Header">
    <w:name w:val="header"/>
    <w:basedOn w:val="Normal"/>
    <w:link w:val="HeaderChar"/>
    <w:uiPriority w:val="99"/>
    <w:unhideWhenUsed/>
    <w:rsid w:val="00925CAD"/>
    <w:pPr>
      <w:tabs>
        <w:tab w:val="center" w:pos="4513"/>
        <w:tab w:val="right" w:pos="9026"/>
      </w:tabs>
    </w:pPr>
  </w:style>
  <w:style w:type="character" w:customStyle="1" w:styleId="HeaderChar">
    <w:name w:val="Header Char"/>
    <w:basedOn w:val="DefaultParagraphFont"/>
    <w:link w:val="Header"/>
    <w:uiPriority w:val="99"/>
    <w:rsid w:val="00925C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CAD"/>
    <w:pPr>
      <w:tabs>
        <w:tab w:val="center" w:pos="4513"/>
        <w:tab w:val="right" w:pos="9026"/>
      </w:tabs>
    </w:pPr>
  </w:style>
  <w:style w:type="character" w:customStyle="1" w:styleId="FooterChar">
    <w:name w:val="Footer Char"/>
    <w:basedOn w:val="DefaultParagraphFont"/>
    <w:link w:val="Footer"/>
    <w:uiPriority w:val="99"/>
    <w:rsid w:val="00925CA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5CAD"/>
    <w:rPr>
      <w:sz w:val="20"/>
      <w:szCs w:val="20"/>
    </w:rPr>
  </w:style>
  <w:style w:type="character" w:customStyle="1" w:styleId="FootnoteTextChar">
    <w:name w:val="Footnote Text Char"/>
    <w:basedOn w:val="DefaultParagraphFont"/>
    <w:link w:val="FootnoteText"/>
    <w:uiPriority w:val="99"/>
    <w:semiHidden/>
    <w:rsid w:val="00925C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5CAD"/>
    <w:rPr>
      <w:vertAlign w:val="superscript"/>
    </w:rPr>
  </w:style>
  <w:style w:type="paragraph" w:styleId="Bibliography">
    <w:name w:val="Bibliography"/>
    <w:basedOn w:val="Normal"/>
    <w:next w:val="Normal"/>
    <w:uiPriority w:val="37"/>
    <w:unhideWhenUsed/>
    <w:rsid w:val="0059438D"/>
    <w:pPr>
      <w:tabs>
        <w:tab w:val="left" w:pos="504"/>
      </w:tabs>
      <w:ind w:left="504" w:hanging="504"/>
    </w:pPr>
  </w:style>
  <w:style w:type="character" w:styleId="CommentReference">
    <w:name w:val="annotation reference"/>
    <w:basedOn w:val="DefaultParagraphFont"/>
    <w:uiPriority w:val="99"/>
    <w:semiHidden/>
    <w:unhideWhenUsed/>
    <w:rsid w:val="00EA3DD8"/>
    <w:rPr>
      <w:sz w:val="16"/>
      <w:szCs w:val="16"/>
    </w:rPr>
  </w:style>
  <w:style w:type="paragraph" w:styleId="CommentText">
    <w:name w:val="annotation text"/>
    <w:basedOn w:val="Normal"/>
    <w:link w:val="CommentTextChar"/>
    <w:uiPriority w:val="99"/>
    <w:unhideWhenUsed/>
    <w:rsid w:val="00EA3DD8"/>
    <w:rPr>
      <w:sz w:val="20"/>
      <w:szCs w:val="20"/>
    </w:rPr>
  </w:style>
  <w:style w:type="character" w:customStyle="1" w:styleId="CommentTextChar">
    <w:name w:val="Comment Text Char"/>
    <w:basedOn w:val="DefaultParagraphFont"/>
    <w:link w:val="CommentText"/>
    <w:uiPriority w:val="99"/>
    <w:rsid w:val="00EA3D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3DD8"/>
    <w:rPr>
      <w:b/>
      <w:bCs/>
    </w:rPr>
  </w:style>
  <w:style w:type="character" w:customStyle="1" w:styleId="CommentSubjectChar">
    <w:name w:val="Comment Subject Char"/>
    <w:basedOn w:val="CommentTextChar"/>
    <w:link w:val="CommentSubject"/>
    <w:uiPriority w:val="99"/>
    <w:semiHidden/>
    <w:rsid w:val="00EA3DD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C377F"/>
    <w:rPr>
      <w:color w:val="808080"/>
    </w:rPr>
  </w:style>
  <w:style w:type="table" w:styleId="TableGrid">
    <w:name w:val="Table Grid"/>
    <w:basedOn w:val="TableNormal"/>
    <w:uiPriority w:val="59"/>
    <w:rsid w:val="000873F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4438"/>
    <w:rPr>
      <w:color w:val="0000FF" w:themeColor="hyperlink"/>
      <w:u w:val="single"/>
    </w:rPr>
  </w:style>
  <w:style w:type="paragraph" w:customStyle="1" w:styleId="EndNoteBibliographyTitle">
    <w:name w:val="EndNote Bibliography Title"/>
    <w:basedOn w:val="Normal"/>
    <w:rsid w:val="0063506A"/>
    <w:pPr>
      <w:jc w:val="center"/>
    </w:pPr>
    <w:rPr>
      <w:rFonts w:ascii="Arial" w:hAnsi="Arial" w:cs="Arial"/>
      <w:sz w:val="22"/>
    </w:rPr>
  </w:style>
  <w:style w:type="paragraph" w:customStyle="1" w:styleId="EndNoteBibliography">
    <w:name w:val="EndNote Bibliography"/>
    <w:basedOn w:val="Normal"/>
    <w:rsid w:val="0063506A"/>
    <w:rPr>
      <w:rFonts w:ascii="Arial" w:hAnsi="Arial" w:cs="Arial"/>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66EB"/>
    <w:pPr>
      <w:keepNext/>
      <w:outlineLvl w:val="0"/>
    </w:pPr>
    <w:rPr>
      <w:b/>
      <w:bCs/>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6EB"/>
    <w:rPr>
      <w:rFonts w:ascii="Times New Roman" w:eastAsia="Times New Roman" w:hAnsi="Times New Roman" w:cs="Times New Roman"/>
      <w:b/>
      <w:bCs/>
      <w:sz w:val="24"/>
      <w:szCs w:val="24"/>
      <w:u w:val="single"/>
      <w:lang w:val="nl-NL"/>
    </w:rPr>
  </w:style>
  <w:style w:type="paragraph" w:customStyle="1" w:styleId="ADRES">
    <w:name w:val="ADRES"/>
    <w:basedOn w:val="Normal"/>
    <w:rsid w:val="001E66EB"/>
    <w:pPr>
      <w:tabs>
        <w:tab w:val="left" w:pos="0"/>
      </w:tabs>
      <w:overflowPunct w:val="0"/>
      <w:autoSpaceDE w:val="0"/>
      <w:autoSpaceDN w:val="0"/>
      <w:adjustRightInd w:val="0"/>
      <w:textAlignment w:val="baseline"/>
    </w:pPr>
    <w:rPr>
      <w:rFonts w:ascii="Arial" w:hAnsi="Arial"/>
      <w:color w:val="000000"/>
      <w:sz w:val="20"/>
      <w:szCs w:val="20"/>
    </w:rPr>
  </w:style>
  <w:style w:type="paragraph" w:styleId="BalloonText">
    <w:name w:val="Balloon Text"/>
    <w:basedOn w:val="Normal"/>
    <w:link w:val="BalloonTextChar"/>
    <w:uiPriority w:val="99"/>
    <w:semiHidden/>
    <w:unhideWhenUsed/>
    <w:rsid w:val="00FB5057"/>
    <w:rPr>
      <w:rFonts w:ascii="Tahoma" w:hAnsi="Tahoma" w:cs="Tahoma"/>
      <w:sz w:val="16"/>
      <w:szCs w:val="16"/>
    </w:rPr>
  </w:style>
  <w:style w:type="character" w:customStyle="1" w:styleId="BalloonTextChar">
    <w:name w:val="Balloon Text Char"/>
    <w:basedOn w:val="DefaultParagraphFont"/>
    <w:link w:val="BalloonText"/>
    <w:uiPriority w:val="99"/>
    <w:semiHidden/>
    <w:rsid w:val="00FB5057"/>
    <w:rPr>
      <w:rFonts w:ascii="Tahoma" w:eastAsia="Times New Roman" w:hAnsi="Tahoma" w:cs="Tahoma"/>
      <w:sz w:val="16"/>
      <w:szCs w:val="16"/>
    </w:rPr>
  </w:style>
  <w:style w:type="paragraph" w:styleId="NormalWeb">
    <w:name w:val="Normal (Web)"/>
    <w:basedOn w:val="Normal"/>
    <w:uiPriority w:val="99"/>
    <w:semiHidden/>
    <w:unhideWhenUsed/>
    <w:rsid w:val="00E54D15"/>
    <w:pPr>
      <w:spacing w:before="100" w:beforeAutospacing="1" w:after="100" w:afterAutospacing="1"/>
    </w:pPr>
  </w:style>
  <w:style w:type="paragraph" w:styleId="Header">
    <w:name w:val="header"/>
    <w:basedOn w:val="Normal"/>
    <w:link w:val="HeaderChar"/>
    <w:uiPriority w:val="99"/>
    <w:unhideWhenUsed/>
    <w:rsid w:val="00925CAD"/>
    <w:pPr>
      <w:tabs>
        <w:tab w:val="center" w:pos="4513"/>
        <w:tab w:val="right" w:pos="9026"/>
      </w:tabs>
    </w:pPr>
  </w:style>
  <w:style w:type="character" w:customStyle="1" w:styleId="HeaderChar">
    <w:name w:val="Header Char"/>
    <w:basedOn w:val="DefaultParagraphFont"/>
    <w:link w:val="Header"/>
    <w:uiPriority w:val="99"/>
    <w:rsid w:val="00925C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5CAD"/>
    <w:pPr>
      <w:tabs>
        <w:tab w:val="center" w:pos="4513"/>
        <w:tab w:val="right" w:pos="9026"/>
      </w:tabs>
    </w:pPr>
  </w:style>
  <w:style w:type="character" w:customStyle="1" w:styleId="FooterChar">
    <w:name w:val="Footer Char"/>
    <w:basedOn w:val="DefaultParagraphFont"/>
    <w:link w:val="Footer"/>
    <w:uiPriority w:val="99"/>
    <w:rsid w:val="00925CAD"/>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925CAD"/>
    <w:rPr>
      <w:sz w:val="20"/>
      <w:szCs w:val="20"/>
    </w:rPr>
  </w:style>
  <w:style w:type="character" w:customStyle="1" w:styleId="FootnoteTextChar">
    <w:name w:val="Footnote Text Char"/>
    <w:basedOn w:val="DefaultParagraphFont"/>
    <w:link w:val="FootnoteText"/>
    <w:uiPriority w:val="99"/>
    <w:semiHidden/>
    <w:rsid w:val="00925C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5CAD"/>
    <w:rPr>
      <w:vertAlign w:val="superscript"/>
    </w:rPr>
  </w:style>
  <w:style w:type="paragraph" w:styleId="Bibliography">
    <w:name w:val="Bibliography"/>
    <w:basedOn w:val="Normal"/>
    <w:next w:val="Normal"/>
    <w:uiPriority w:val="37"/>
    <w:unhideWhenUsed/>
    <w:rsid w:val="0059438D"/>
    <w:pPr>
      <w:tabs>
        <w:tab w:val="left" w:pos="504"/>
      </w:tabs>
      <w:ind w:left="504" w:hanging="504"/>
    </w:pPr>
  </w:style>
  <w:style w:type="character" w:styleId="CommentReference">
    <w:name w:val="annotation reference"/>
    <w:basedOn w:val="DefaultParagraphFont"/>
    <w:uiPriority w:val="99"/>
    <w:semiHidden/>
    <w:unhideWhenUsed/>
    <w:rsid w:val="00EA3DD8"/>
    <w:rPr>
      <w:sz w:val="16"/>
      <w:szCs w:val="16"/>
    </w:rPr>
  </w:style>
  <w:style w:type="paragraph" w:styleId="CommentText">
    <w:name w:val="annotation text"/>
    <w:basedOn w:val="Normal"/>
    <w:link w:val="CommentTextChar"/>
    <w:uiPriority w:val="99"/>
    <w:unhideWhenUsed/>
    <w:rsid w:val="00EA3DD8"/>
    <w:rPr>
      <w:sz w:val="20"/>
      <w:szCs w:val="20"/>
    </w:rPr>
  </w:style>
  <w:style w:type="character" w:customStyle="1" w:styleId="CommentTextChar">
    <w:name w:val="Comment Text Char"/>
    <w:basedOn w:val="DefaultParagraphFont"/>
    <w:link w:val="CommentText"/>
    <w:uiPriority w:val="99"/>
    <w:rsid w:val="00EA3DD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3DD8"/>
    <w:rPr>
      <w:b/>
      <w:bCs/>
    </w:rPr>
  </w:style>
  <w:style w:type="character" w:customStyle="1" w:styleId="CommentSubjectChar">
    <w:name w:val="Comment Subject Char"/>
    <w:basedOn w:val="CommentTextChar"/>
    <w:link w:val="CommentSubject"/>
    <w:uiPriority w:val="99"/>
    <w:semiHidden/>
    <w:rsid w:val="00EA3DD8"/>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5C377F"/>
    <w:rPr>
      <w:color w:val="808080"/>
    </w:rPr>
  </w:style>
  <w:style w:type="table" w:styleId="TableGrid">
    <w:name w:val="Table Grid"/>
    <w:basedOn w:val="TableNormal"/>
    <w:uiPriority w:val="59"/>
    <w:rsid w:val="000873F0"/>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4438"/>
    <w:rPr>
      <w:color w:val="0000FF" w:themeColor="hyperlink"/>
      <w:u w:val="single"/>
    </w:rPr>
  </w:style>
  <w:style w:type="paragraph" w:customStyle="1" w:styleId="EndNoteBibliographyTitle">
    <w:name w:val="EndNote Bibliography Title"/>
    <w:basedOn w:val="Normal"/>
    <w:rsid w:val="0063506A"/>
    <w:pPr>
      <w:jc w:val="center"/>
    </w:pPr>
    <w:rPr>
      <w:rFonts w:ascii="Arial" w:hAnsi="Arial" w:cs="Arial"/>
      <w:sz w:val="22"/>
    </w:rPr>
  </w:style>
  <w:style w:type="paragraph" w:customStyle="1" w:styleId="EndNoteBibliography">
    <w:name w:val="EndNote Bibliography"/>
    <w:basedOn w:val="Normal"/>
    <w:rsid w:val="0063506A"/>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429905">
      <w:bodyDiv w:val="1"/>
      <w:marLeft w:val="0"/>
      <w:marRight w:val="0"/>
      <w:marTop w:val="0"/>
      <w:marBottom w:val="0"/>
      <w:divBdr>
        <w:top w:val="none" w:sz="0" w:space="0" w:color="auto"/>
        <w:left w:val="none" w:sz="0" w:space="0" w:color="auto"/>
        <w:bottom w:val="none" w:sz="0" w:space="0" w:color="auto"/>
        <w:right w:val="none" w:sz="0" w:space="0" w:color="auto"/>
      </w:divBdr>
    </w:div>
    <w:div w:id="238714566">
      <w:bodyDiv w:val="1"/>
      <w:marLeft w:val="0"/>
      <w:marRight w:val="0"/>
      <w:marTop w:val="0"/>
      <w:marBottom w:val="0"/>
      <w:divBdr>
        <w:top w:val="none" w:sz="0" w:space="0" w:color="auto"/>
        <w:left w:val="none" w:sz="0" w:space="0" w:color="auto"/>
        <w:bottom w:val="none" w:sz="0" w:space="0" w:color="auto"/>
        <w:right w:val="none" w:sz="0" w:space="0" w:color="auto"/>
      </w:divBdr>
    </w:div>
    <w:div w:id="371081203">
      <w:bodyDiv w:val="1"/>
      <w:marLeft w:val="0"/>
      <w:marRight w:val="0"/>
      <w:marTop w:val="0"/>
      <w:marBottom w:val="0"/>
      <w:divBdr>
        <w:top w:val="none" w:sz="0" w:space="0" w:color="auto"/>
        <w:left w:val="none" w:sz="0" w:space="0" w:color="auto"/>
        <w:bottom w:val="none" w:sz="0" w:space="0" w:color="auto"/>
        <w:right w:val="none" w:sz="0" w:space="0" w:color="auto"/>
      </w:divBdr>
    </w:div>
    <w:div w:id="463502295">
      <w:bodyDiv w:val="1"/>
      <w:marLeft w:val="0"/>
      <w:marRight w:val="0"/>
      <w:marTop w:val="0"/>
      <w:marBottom w:val="0"/>
      <w:divBdr>
        <w:top w:val="none" w:sz="0" w:space="0" w:color="auto"/>
        <w:left w:val="none" w:sz="0" w:space="0" w:color="auto"/>
        <w:bottom w:val="none" w:sz="0" w:space="0" w:color="auto"/>
        <w:right w:val="none" w:sz="0" w:space="0" w:color="auto"/>
      </w:divBdr>
      <w:divsChild>
        <w:div w:id="2050953531">
          <w:marLeft w:val="0"/>
          <w:marRight w:val="0"/>
          <w:marTop w:val="0"/>
          <w:marBottom w:val="0"/>
          <w:divBdr>
            <w:top w:val="none" w:sz="0" w:space="0" w:color="auto"/>
            <w:left w:val="none" w:sz="0" w:space="0" w:color="auto"/>
            <w:bottom w:val="none" w:sz="0" w:space="0" w:color="auto"/>
            <w:right w:val="none" w:sz="0" w:space="0" w:color="auto"/>
          </w:divBdr>
          <w:divsChild>
            <w:div w:id="1886674487">
              <w:marLeft w:val="0"/>
              <w:marRight w:val="0"/>
              <w:marTop w:val="0"/>
              <w:marBottom w:val="0"/>
              <w:divBdr>
                <w:top w:val="none" w:sz="0" w:space="0" w:color="auto"/>
                <w:left w:val="none" w:sz="0" w:space="0" w:color="auto"/>
                <w:bottom w:val="none" w:sz="0" w:space="0" w:color="auto"/>
                <w:right w:val="none" w:sz="0" w:space="0" w:color="auto"/>
              </w:divBdr>
              <w:divsChild>
                <w:div w:id="601767530">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01631072">
      <w:bodyDiv w:val="1"/>
      <w:marLeft w:val="0"/>
      <w:marRight w:val="0"/>
      <w:marTop w:val="0"/>
      <w:marBottom w:val="0"/>
      <w:divBdr>
        <w:top w:val="none" w:sz="0" w:space="0" w:color="auto"/>
        <w:left w:val="none" w:sz="0" w:space="0" w:color="auto"/>
        <w:bottom w:val="none" w:sz="0" w:space="0" w:color="auto"/>
        <w:right w:val="none" w:sz="0" w:space="0" w:color="auto"/>
      </w:divBdr>
    </w:div>
    <w:div w:id="703403360">
      <w:bodyDiv w:val="1"/>
      <w:marLeft w:val="0"/>
      <w:marRight w:val="0"/>
      <w:marTop w:val="0"/>
      <w:marBottom w:val="0"/>
      <w:divBdr>
        <w:top w:val="none" w:sz="0" w:space="0" w:color="auto"/>
        <w:left w:val="none" w:sz="0" w:space="0" w:color="auto"/>
        <w:bottom w:val="none" w:sz="0" w:space="0" w:color="auto"/>
        <w:right w:val="none" w:sz="0" w:space="0" w:color="auto"/>
      </w:divBdr>
    </w:div>
    <w:div w:id="778917769">
      <w:bodyDiv w:val="1"/>
      <w:marLeft w:val="0"/>
      <w:marRight w:val="0"/>
      <w:marTop w:val="0"/>
      <w:marBottom w:val="0"/>
      <w:divBdr>
        <w:top w:val="none" w:sz="0" w:space="0" w:color="auto"/>
        <w:left w:val="none" w:sz="0" w:space="0" w:color="auto"/>
        <w:bottom w:val="none" w:sz="0" w:space="0" w:color="auto"/>
        <w:right w:val="none" w:sz="0" w:space="0" w:color="auto"/>
      </w:divBdr>
      <w:divsChild>
        <w:div w:id="1419643199">
          <w:marLeft w:val="0"/>
          <w:marRight w:val="0"/>
          <w:marTop w:val="0"/>
          <w:marBottom w:val="0"/>
          <w:divBdr>
            <w:top w:val="none" w:sz="0" w:space="0" w:color="auto"/>
            <w:left w:val="none" w:sz="0" w:space="0" w:color="auto"/>
            <w:bottom w:val="none" w:sz="0" w:space="0" w:color="auto"/>
            <w:right w:val="none" w:sz="0" w:space="0" w:color="auto"/>
          </w:divBdr>
          <w:divsChild>
            <w:div w:id="42945964">
              <w:marLeft w:val="0"/>
              <w:marRight w:val="0"/>
              <w:marTop w:val="0"/>
              <w:marBottom w:val="0"/>
              <w:divBdr>
                <w:top w:val="none" w:sz="0" w:space="0" w:color="auto"/>
                <w:left w:val="none" w:sz="0" w:space="0" w:color="auto"/>
                <w:bottom w:val="none" w:sz="0" w:space="0" w:color="auto"/>
                <w:right w:val="none" w:sz="0" w:space="0" w:color="auto"/>
              </w:divBdr>
              <w:divsChild>
                <w:div w:id="21601101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899053783">
      <w:bodyDiv w:val="1"/>
      <w:marLeft w:val="0"/>
      <w:marRight w:val="0"/>
      <w:marTop w:val="0"/>
      <w:marBottom w:val="0"/>
      <w:divBdr>
        <w:top w:val="none" w:sz="0" w:space="0" w:color="auto"/>
        <w:left w:val="none" w:sz="0" w:space="0" w:color="auto"/>
        <w:bottom w:val="none" w:sz="0" w:space="0" w:color="auto"/>
        <w:right w:val="none" w:sz="0" w:space="0" w:color="auto"/>
      </w:divBdr>
    </w:div>
    <w:div w:id="1928533328">
      <w:bodyDiv w:val="1"/>
      <w:marLeft w:val="0"/>
      <w:marRight w:val="0"/>
      <w:marTop w:val="0"/>
      <w:marBottom w:val="0"/>
      <w:divBdr>
        <w:top w:val="none" w:sz="0" w:space="0" w:color="auto"/>
        <w:left w:val="none" w:sz="0" w:space="0" w:color="auto"/>
        <w:bottom w:val="none" w:sz="0" w:space="0" w:color="auto"/>
        <w:right w:val="none" w:sz="0" w:space="0" w:color="auto"/>
      </w:divBdr>
      <w:divsChild>
        <w:div w:id="1588927079">
          <w:marLeft w:val="0"/>
          <w:marRight w:val="0"/>
          <w:marTop w:val="0"/>
          <w:marBottom w:val="0"/>
          <w:divBdr>
            <w:top w:val="none" w:sz="0" w:space="0" w:color="auto"/>
            <w:left w:val="none" w:sz="0" w:space="0" w:color="auto"/>
            <w:bottom w:val="none" w:sz="0" w:space="0" w:color="auto"/>
            <w:right w:val="none" w:sz="0" w:space="0" w:color="auto"/>
          </w:divBdr>
          <w:divsChild>
            <w:div w:id="1368792816">
              <w:marLeft w:val="0"/>
              <w:marRight w:val="0"/>
              <w:marTop w:val="0"/>
              <w:marBottom w:val="0"/>
              <w:divBdr>
                <w:top w:val="none" w:sz="0" w:space="0" w:color="auto"/>
                <w:left w:val="none" w:sz="0" w:space="0" w:color="auto"/>
                <w:bottom w:val="none" w:sz="0" w:space="0" w:color="auto"/>
                <w:right w:val="none" w:sz="0" w:space="0" w:color="auto"/>
              </w:divBdr>
              <w:divsChild>
                <w:div w:id="1526167649">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emf"/><Relationship Id="rId12" Type="http://schemas.openxmlformats.org/officeDocument/2006/relationships/image" Target="media/image3.emf"/><Relationship Id="rId13" Type="http://schemas.openxmlformats.org/officeDocument/2006/relationships/image" Target="media/image4.tif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2BB4597-43BE-CE47-B23E-1042BA13B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5096</Words>
  <Characters>29050</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Technische Universiteit Eindhoven</Company>
  <LinksUpToDate>false</LinksUpToDate>
  <CharactersWithSpaces>34078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Keizer</dc:creator>
  <cp:lastModifiedBy>Stefanie Hectors</cp:lastModifiedBy>
  <cp:revision>2</cp:revision>
  <cp:lastPrinted>2016-01-08T09:44:00Z</cp:lastPrinted>
  <dcterms:created xsi:type="dcterms:W3CDTF">2017-12-19T22:19:00Z</dcterms:created>
  <dcterms:modified xsi:type="dcterms:W3CDTF">2017-12-19T22:19:00Z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zotero-version="4.0.24.1"&gt;&lt;session id="2pMPGR24"/&gt;&lt;style id="http://www.zotero.org/styles/american-chemical-society"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value="0"/&gt;&lt;/prefs&gt;&lt;/data&gt;</vt:lpwstr>
  </property>
</Properties>
</file>