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6100" w14:textId="77777777" w:rsidR="005371A3" w:rsidRDefault="005371A3" w:rsidP="00CC7D5B">
      <w:pPr>
        <w:widowControl w:val="0"/>
        <w:autoSpaceDE w:val="0"/>
        <w:autoSpaceDN w:val="0"/>
        <w:adjustRightInd w:val="0"/>
        <w:spacing w:after="0"/>
        <w:jc w:val="center"/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0E219C3F" wp14:editId="3A73D35C">
            <wp:extent cx="5100220" cy="7588250"/>
            <wp:effectExtent l="0" t="0" r="571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81" cy="75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120CE" w14:textId="77777777" w:rsidR="005371A3" w:rsidRDefault="005371A3" w:rsidP="005371A3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</w:pPr>
    </w:p>
    <w:p w14:paraId="22845694" w14:textId="77777777" w:rsidR="005371A3" w:rsidRDefault="005371A3" w:rsidP="005371A3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</w:pPr>
      <w:proofErr w:type="spellStart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>Supplementary</w:t>
      </w:r>
      <w:proofErr w:type="spellEnd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Figure 8 –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Mechanism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r w:rsidR="00CC7D5B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for irradiation-free </w:t>
      </w:r>
      <w:proofErr w:type="spellStart"/>
      <w:r w:rsidR="00CC7D5B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dTAT</w:t>
      </w:r>
      <w:proofErr w:type="spellEnd"/>
      <w:r w:rsidR="00CC7D5B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peptide </w:t>
      </w:r>
      <w:proofErr w:type="spellStart"/>
      <w:r w:rsidR="00CC7D5B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internalization</w:t>
      </w:r>
      <w:proofErr w:type="spellEnd"/>
      <w:r w:rsidR="00CC7D5B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</w:p>
    <w:p w14:paraId="49FA3A24" w14:textId="77777777" w:rsidR="00DD1178" w:rsidRDefault="00CC7D5B" w:rsidP="00CC7D5B">
      <w:pPr>
        <w:widowControl w:val="0"/>
        <w:autoSpaceDE w:val="0"/>
        <w:autoSpaceDN w:val="0"/>
        <w:adjustRightInd w:val="0"/>
        <w:spacing w:after="0"/>
        <w:jc w:val="both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iagram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presenting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the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protocol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used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to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internalize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peptide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without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the help of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physical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agents,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such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as light irradiation. For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treatment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with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-NDP-TMR or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-NDP-CTRL,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first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seeded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onto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regular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6-well, 24-well or 96-well plates (Corning).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Corresponding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peptides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diluted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to 10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Ca</w:t>
      </w:r>
      <w:r w:rsidR="005371A3" w:rsidRPr="00CC7D5B">
        <w:rPr>
          <w:rFonts w:ascii="TimesNewRomanPS-ItalicMT" w:hAnsi="TimesNewRomanPS-ItalicMT" w:cs="TimesNewRomanPS-ItalicMT"/>
          <w:color w:val="000000"/>
          <w:sz w:val="20"/>
          <w:szCs w:val="14"/>
          <w:vertAlign w:val="superscript"/>
        </w:rPr>
        <w:t>2+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-free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balanced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salt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solution (BSS),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from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100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peptide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stock sol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ution in water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prepared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24h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prior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experime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incubated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for 1h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the 10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peptide/BSS solution,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and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then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washed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placed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regular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medium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before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subsequent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experiments</w:t>
      </w:r>
      <w:proofErr w:type="spellEnd"/>
      <w:r w:rsidR="005371A3">
        <w:rPr>
          <w:rFonts w:ascii="TimesNewRomanPS-ItalicMT" w:hAnsi="TimesNewRomanPS-ItalicMT" w:cs="TimesNewRomanPS-ItalicMT"/>
          <w:color w:val="000000"/>
          <w:sz w:val="22"/>
          <w:szCs w:val="22"/>
        </w:rPr>
        <w:t>.</w:t>
      </w:r>
    </w:p>
    <w:p w14:paraId="1F9550C5" w14:textId="77777777" w:rsidR="00CC7D5B" w:rsidRDefault="00CC7D5B" w:rsidP="00CC7D5B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08804C4A" wp14:editId="3CFB5A85">
            <wp:extent cx="5756910" cy="85652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716"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</w:t>
      </w:r>
    </w:p>
    <w:p w14:paraId="3E48594D" w14:textId="77777777" w:rsidR="00CC7D5B" w:rsidRDefault="00CC7D5B" w:rsidP="00CC7D5B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</w:pPr>
    </w:p>
    <w:p w14:paraId="7896C09A" w14:textId="77777777" w:rsidR="00CC7D5B" w:rsidRDefault="00CC7D5B" w:rsidP="00CC7D5B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</w:pPr>
    </w:p>
    <w:p w14:paraId="4A67C7C9" w14:textId="77777777" w:rsidR="008B4AE1" w:rsidRPr="008B4AE1" w:rsidRDefault="00CC7D5B" w:rsidP="008B4AE1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  <w:vertAlign w:val="subscript"/>
        </w:rPr>
      </w:pPr>
      <w:proofErr w:type="spellStart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>Supplementary</w:t>
      </w:r>
      <w:proofErr w:type="spellEnd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Figure 9 –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dTAT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peptide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treatment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increase</w:t>
      </w:r>
      <w:r w:rsidR="008B4AE1"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s</w:t>
      </w:r>
      <w:bookmarkStart w:id="0" w:name="_GoBack"/>
      <w:bookmarkEnd w:id="0"/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apoptosis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of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b/>
          <w:bCs/>
          <w:i/>
          <w:iCs/>
          <w:color w:val="00000A"/>
          <w:sz w:val="22"/>
          <w:szCs w:val="22"/>
        </w:rPr>
        <w:t xml:space="preserve">in vivo </w:t>
      </w:r>
    </w:p>
    <w:p w14:paraId="0A683CF8" w14:textId="77777777" w:rsidR="00CC7D5B" w:rsidRDefault="00CC7D5B" w:rsidP="00CC7D5B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</w:pPr>
    </w:p>
    <w:p w14:paraId="5BF7AC7E" w14:textId="77777777" w:rsidR="00CC7D5B" w:rsidRPr="00CC7D5B" w:rsidRDefault="00CC7D5B" w:rsidP="00CC7D5B">
      <w:pPr>
        <w:widowControl w:val="0"/>
        <w:autoSpaceDE w:val="0"/>
        <w:autoSpaceDN w:val="0"/>
        <w:adjustRightInd w:val="0"/>
        <w:spacing w:after="0"/>
        <w:jc w:val="both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A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Expression of Ki-67, TUNEL-positive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apoptotic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bodies, CD31-positive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blood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CHOP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in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representative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sections of mouse group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by PBS,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-CTRL 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-NDP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2.5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mg/kg.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Hematoxylin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staining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shown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on top panels (HPS)</w:t>
      </w:r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epresentative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sections in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non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-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necrotic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area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processed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for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immunohistochemical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detection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Ki-67 and CHOP to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assess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proliferation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UPR,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respectively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Blood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visualized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via CD31.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death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detected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by TUNEL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assays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least five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randomly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selected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non-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overlapping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examined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 TUNEL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signal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increased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upon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Pr="00CC7D5B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</w:t>
      </w:r>
      <w:r w:rsidRPr="00CC7D5B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silencing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Doxorubicin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Mitotic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index (Ki-67)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density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quantification (CD31/PECAM)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showed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significant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differences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between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groups.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Scale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bars: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100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B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Quantification of TUNEL 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two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different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mouse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conditions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processed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as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described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A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representing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death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levels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 SD;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= 8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microscopic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least 100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; ***, P &lt; 0.001).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C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Measurement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mouse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over the course of the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experiments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shown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Figure 7C.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twice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week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using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precision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scale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SEM;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= 5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condition)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not show significative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change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different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dTAT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peptide concentrations.</w:t>
      </w:r>
    </w:p>
    <w:p w14:paraId="47A132AB" w14:textId="77777777" w:rsidR="00CC7D5B" w:rsidRPr="00CC7D5B" w:rsidRDefault="00CC7D5B" w:rsidP="00CC7D5B">
      <w:pPr>
        <w:widowControl w:val="0"/>
        <w:autoSpaceDE w:val="0"/>
        <w:autoSpaceDN w:val="0"/>
        <w:adjustRightInd w:val="0"/>
        <w:spacing w:after="0"/>
        <w:jc w:val="both"/>
        <w:rPr>
          <w:rFonts w:ascii="TimesNewRomanPS-ItalicMT" w:hAnsi="TimesNewRomanPS-ItalicMT" w:cs="TimesNewRomanPS-ItalicMT"/>
          <w:color w:val="000000"/>
          <w:sz w:val="22"/>
          <w:szCs w:val="22"/>
        </w:rPr>
      </w:pPr>
    </w:p>
    <w:sectPr w:rsidR="00CC7D5B" w:rsidRPr="00CC7D5B" w:rsidSect="00DD117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-Italic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A3"/>
    <w:rsid w:val="005371A3"/>
    <w:rsid w:val="008B4AE1"/>
    <w:rsid w:val="00976E12"/>
    <w:rsid w:val="00CC7D5B"/>
    <w:rsid w:val="00D063EB"/>
    <w:rsid w:val="00DD1178"/>
    <w:rsid w:val="00EF34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CF87C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1A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1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1A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1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313</Words>
  <Characters>1722</Characters>
  <Application>Microsoft Macintosh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Germain Gillet</dc:creator>
  <cp:keywords/>
  <dc:description/>
  <cp:lastModifiedBy>Germain Gillet</cp:lastModifiedBy>
  <cp:revision>3</cp:revision>
  <dcterms:created xsi:type="dcterms:W3CDTF">2017-12-29T15:07:00Z</dcterms:created>
  <dcterms:modified xsi:type="dcterms:W3CDTF">2017-12-29T15:21:00Z</dcterms:modified>
</cp:coreProperties>
</file>