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FA8" w:rsidRPr="004261DD" w:rsidRDefault="00FE4FA8" w:rsidP="00FE4FA8">
      <w:pPr>
        <w:spacing w:line="480" w:lineRule="auto"/>
        <w:jc w:val="center"/>
        <w:rPr>
          <w:rFonts w:ascii="Arial" w:hAnsi="Arial" w:cs="Arial"/>
          <w:b/>
          <w:lang w:val="en-US"/>
        </w:rPr>
      </w:pPr>
      <w:r w:rsidRPr="004261DD">
        <w:rPr>
          <w:rFonts w:ascii="Arial" w:hAnsi="Arial" w:cs="Arial"/>
          <w:b/>
          <w:lang w:val="en-US"/>
        </w:rPr>
        <w:t>Rho Kinase Inhibition</w:t>
      </w:r>
      <w:r>
        <w:rPr>
          <w:rFonts w:ascii="Arial" w:hAnsi="Arial" w:cs="Arial"/>
          <w:b/>
          <w:lang w:val="en-US"/>
        </w:rPr>
        <w:t xml:space="preserve"> by AT13148</w:t>
      </w:r>
      <w:r w:rsidRPr="004261DD">
        <w:rPr>
          <w:rFonts w:ascii="Arial" w:hAnsi="Arial" w:cs="Arial"/>
          <w:b/>
          <w:lang w:val="en-US"/>
        </w:rPr>
        <w:t xml:space="preserve"> Blocks Pancreatic Ductal Adenocar</w:t>
      </w:r>
      <w:r>
        <w:rPr>
          <w:rFonts w:ascii="Arial" w:hAnsi="Arial" w:cs="Arial"/>
          <w:b/>
          <w:lang w:val="en-US"/>
        </w:rPr>
        <w:t>c</w:t>
      </w:r>
      <w:r w:rsidRPr="004261DD">
        <w:rPr>
          <w:rFonts w:ascii="Arial" w:hAnsi="Arial" w:cs="Arial"/>
          <w:b/>
          <w:lang w:val="en-US"/>
        </w:rPr>
        <w:t>inoma Invasion and Tumor Growth</w:t>
      </w:r>
    </w:p>
    <w:p w:rsidR="0083719B" w:rsidRDefault="0083719B" w:rsidP="0034338B">
      <w:pPr>
        <w:spacing w:line="480" w:lineRule="auto"/>
        <w:rPr>
          <w:rFonts w:ascii="Arial" w:hAnsi="Arial" w:cs="Arial"/>
          <w:b/>
          <w:lang w:val="en-US"/>
        </w:rPr>
      </w:pPr>
      <w:bookmarkStart w:id="0" w:name="_GoBack"/>
      <w:bookmarkEnd w:id="0"/>
    </w:p>
    <w:p w:rsidR="00FE4FA8" w:rsidRDefault="00FE4FA8" w:rsidP="0034338B">
      <w:pPr>
        <w:spacing w:line="480" w:lineRule="auto"/>
        <w:rPr>
          <w:rFonts w:ascii="Arial" w:hAnsi="Arial" w:cs="Arial"/>
          <w:b/>
          <w:lang w:val="en-US"/>
        </w:rPr>
      </w:pPr>
    </w:p>
    <w:p w:rsidR="0034338B" w:rsidRPr="00D66E29" w:rsidRDefault="00542641" w:rsidP="00D66E29">
      <w:pPr>
        <w:spacing w:line="480" w:lineRule="auto"/>
        <w:jc w:val="center"/>
        <w:rPr>
          <w:rFonts w:ascii="Arial" w:hAnsi="Arial" w:cs="Arial"/>
          <w:b/>
          <w:u w:val="single"/>
          <w:lang w:val="en-US"/>
        </w:rPr>
      </w:pPr>
      <w:r w:rsidRPr="00D66E29">
        <w:rPr>
          <w:rFonts w:ascii="Arial" w:hAnsi="Arial" w:cs="Arial"/>
          <w:b/>
          <w:u w:val="single"/>
          <w:lang w:val="en-US"/>
        </w:rPr>
        <w:t>Supplemental Figures</w:t>
      </w:r>
    </w:p>
    <w:p w:rsidR="00FE4FA8" w:rsidRDefault="00FE4FA8" w:rsidP="0034338B">
      <w:pPr>
        <w:spacing w:line="480" w:lineRule="auto"/>
        <w:rPr>
          <w:rFonts w:ascii="Arial" w:hAnsi="Arial" w:cs="Arial"/>
          <w:b/>
          <w:lang w:val="en-US"/>
        </w:rPr>
      </w:pPr>
    </w:p>
    <w:p w:rsidR="0034338B" w:rsidRPr="00D8387F" w:rsidRDefault="00FE4FA8" w:rsidP="0034338B">
      <w:pPr>
        <w:spacing w:line="480" w:lineRule="auto"/>
        <w:rPr>
          <w:rFonts w:ascii="Arial" w:hAnsi="Arial" w:cs="Arial"/>
          <w:b/>
          <w:lang w:val="en-US"/>
        </w:rPr>
      </w:pPr>
      <w:proofErr w:type="gramStart"/>
      <w:r>
        <w:rPr>
          <w:rFonts w:ascii="Arial" w:hAnsi="Arial" w:cs="Arial"/>
          <w:b/>
          <w:lang w:val="en-US"/>
        </w:rPr>
        <w:t>Supplemental</w:t>
      </w:r>
      <w:r w:rsidRPr="004261DD">
        <w:rPr>
          <w:rFonts w:ascii="Arial" w:hAnsi="Arial" w:cs="Arial"/>
          <w:b/>
          <w:lang w:val="en-US"/>
        </w:rPr>
        <w:t xml:space="preserve"> Figure </w:t>
      </w:r>
      <w:r>
        <w:rPr>
          <w:rFonts w:ascii="Arial" w:hAnsi="Arial" w:cs="Arial"/>
          <w:b/>
          <w:lang w:val="en-US"/>
        </w:rPr>
        <w:t>S1.</w:t>
      </w:r>
      <w:proofErr w:type="gramEnd"/>
      <w:r>
        <w:rPr>
          <w:rFonts w:ascii="Arial" w:hAnsi="Arial" w:cs="Arial"/>
          <w:b/>
          <w:lang w:val="en-US"/>
        </w:rPr>
        <w:t xml:space="preserve"> No effect of ROCK inhibitors on the expression of ROCK1 or ROCK2.</w:t>
      </w:r>
      <w:r w:rsidR="00D8387F">
        <w:rPr>
          <w:rFonts w:ascii="Arial" w:hAnsi="Arial" w:cs="Arial"/>
          <w:b/>
          <w:lang w:val="en-US"/>
        </w:rPr>
        <w:t xml:space="preserve"> </w:t>
      </w:r>
      <w:r w:rsidR="00D8387F">
        <w:rPr>
          <w:rFonts w:ascii="Arial" w:hAnsi="Arial" w:cs="Arial"/>
          <w:b/>
          <w:lang w:val="en-US"/>
        </w:rPr>
        <w:tab/>
      </w:r>
      <w:r w:rsidR="00D8387F">
        <w:rPr>
          <w:rFonts w:ascii="Arial" w:hAnsi="Arial" w:cs="Arial"/>
          <w:b/>
          <w:lang w:val="en-US"/>
        </w:rPr>
        <w:tab/>
      </w:r>
      <w:r w:rsidR="00D8387F">
        <w:rPr>
          <w:rFonts w:ascii="Arial" w:hAnsi="Arial" w:cs="Arial"/>
          <w:b/>
          <w:lang w:val="en-US"/>
        </w:rPr>
        <w:tab/>
      </w:r>
      <w:r w:rsidR="00D8387F">
        <w:rPr>
          <w:rFonts w:ascii="Arial" w:hAnsi="Arial" w:cs="Arial"/>
          <w:b/>
          <w:lang w:val="en-US"/>
        </w:rPr>
        <w:tab/>
      </w:r>
      <w:r w:rsidR="00D8387F">
        <w:rPr>
          <w:rFonts w:ascii="Arial" w:hAnsi="Arial" w:cs="Arial"/>
          <w:b/>
          <w:lang w:val="en-US"/>
        </w:rPr>
        <w:tab/>
      </w:r>
      <w:r w:rsidR="00D8387F">
        <w:rPr>
          <w:rFonts w:ascii="Arial" w:hAnsi="Arial" w:cs="Arial"/>
          <w:b/>
          <w:lang w:val="en-US"/>
        </w:rPr>
        <w:tab/>
      </w:r>
      <w:r w:rsidR="00D8387F">
        <w:rPr>
          <w:rFonts w:ascii="Arial" w:hAnsi="Arial" w:cs="Arial"/>
          <w:b/>
          <w:lang w:val="en-US"/>
        </w:rPr>
        <w:tab/>
      </w:r>
      <w:r w:rsidR="00D8387F">
        <w:rPr>
          <w:rFonts w:ascii="Arial" w:hAnsi="Arial" w:cs="Arial"/>
          <w:b/>
          <w:lang w:val="en-US"/>
        </w:rPr>
        <w:tab/>
      </w:r>
      <w:r w:rsidR="00D8387F" w:rsidRPr="00D8387F">
        <w:rPr>
          <w:rFonts w:ascii="Arial" w:hAnsi="Arial" w:cs="Arial"/>
          <w:b/>
          <w:lang w:val="en-US"/>
        </w:rPr>
        <w:t xml:space="preserve">    Page 2</w:t>
      </w:r>
    </w:p>
    <w:p w:rsidR="00FE4FA8" w:rsidRDefault="00FE4FA8" w:rsidP="00FE4FA8">
      <w:pPr>
        <w:spacing w:line="480" w:lineRule="auto"/>
        <w:jc w:val="both"/>
        <w:rPr>
          <w:rFonts w:ascii="Arial" w:hAnsi="Arial" w:cs="Arial"/>
          <w:b/>
          <w:lang w:val="en-US"/>
        </w:rPr>
      </w:pPr>
      <w:proofErr w:type="gramStart"/>
      <w:r>
        <w:rPr>
          <w:rFonts w:ascii="Arial" w:hAnsi="Arial" w:cs="Arial"/>
          <w:b/>
          <w:lang w:val="en-US"/>
        </w:rPr>
        <w:t>Supplemental</w:t>
      </w:r>
      <w:r w:rsidRPr="004261DD">
        <w:rPr>
          <w:rFonts w:ascii="Arial" w:hAnsi="Arial" w:cs="Arial"/>
          <w:b/>
          <w:lang w:val="en-US"/>
        </w:rPr>
        <w:t xml:space="preserve"> Figure </w:t>
      </w:r>
      <w:r>
        <w:rPr>
          <w:rFonts w:ascii="Arial" w:hAnsi="Arial" w:cs="Arial"/>
          <w:b/>
          <w:lang w:val="en-US"/>
        </w:rPr>
        <w:t>S2.</w:t>
      </w:r>
      <w:proofErr w:type="gramEnd"/>
      <w:r>
        <w:rPr>
          <w:rFonts w:ascii="Arial" w:hAnsi="Arial" w:cs="Arial"/>
          <w:b/>
          <w:lang w:val="en-US"/>
        </w:rPr>
        <w:t xml:space="preserve"> </w:t>
      </w:r>
      <w:proofErr w:type="gramStart"/>
      <w:r w:rsidR="00EA052F">
        <w:rPr>
          <w:rFonts w:ascii="Arial" w:hAnsi="Arial" w:cs="Arial"/>
          <w:b/>
          <w:lang w:val="en-US"/>
        </w:rPr>
        <w:t>ROCK1 and ROCK2 knockdown, d</w:t>
      </w:r>
      <w:r>
        <w:rPr>
          <w:rFonts w:ascii="Arial" w:hAnsi="Arial" w:cs="Arial"/>
          <w:b/>
          <w:lang w:val="en-US"/>
        </w:rPr>
        <w:t>ose-response relationships and IC</w:t>
      </w:r>
      <w:r>
        <w:rPr>
          <w:rFonts w:ascii="Arial" w:hAnsi="Arial" w:cs="Arial"/>
          <w:b/>
          <w:vertAlign w:val="subscript"/>
          <w:lang w:val="en-US"/>
        </w:rPr>
        <w:t>50</w:t>
      </w:r>
      <w:r>
        <w:rPr>
          <w:rFonts w:ascii="Arial" w:hAnsi="Arial" w:cs="Arial"/>
          <w:b/>
          <w:lang w:val="en-US"/>
        </w:rPr>
        <w:t xml:space="preserve"> determinations for AT13148 on cell morphology parameters.</w:t>
      </w:r>
      <w:proofErr w:type="gramEnd"/>
      <w:r w:rsidR="00D8387F">
        <w:rPr>
          <w:rFonts w:ascii="Arial" w:hAnsi="Arial" w:cs="Arial"/>
          <w:b/>
          <w:lang w:val="en-US"/>
        </w:rPr>
        <w:t xml:space="preserve"> </w:t>
      </w:r>
      <w:r w:rsidR="00D8387F">
        <w:rPr>
          <w:rFonts w:ascii="Arial" w:hAnsi="Arial" w:cs="Arial"/>
          <w:b/>
          <w:lang w:val="en-US"/>
        </w:rPr>
        <w:tab/>
      </w:r>
      <w:r w:rsidR="00D8387F">
        <w:rPr>
          <w:rFonts w:ascii="Arial" w:hAnsi="Arial" w:cs="Arial"/>
          <w:b/>
          <w:lang w:val="en-US"/>
        </w:rPr>
        <w:tab/>
      </w:r>
      <w:r w:rsidR="00D8387F">
        <w:rPr>
          <w:rFonts w:ascii="Arial" w:hAnsi="Arial" w:cs="Arial"/>
          <w:b/>
          <w:lang w:val="en-US"/>
        </w:rPr>
        <w:tab/>
      </w:r>
      <w:r w:rsidR="00D8387F">
        <w:rPr>
          <w:rFonts w:ascii="Arial" w:hAnsi="Arial" w:cs="Arial"/>
          <w:b/>
          <w:lang w:val="en-US"/>
        </w:rPr>
        <w:tab/>
        <w:t xml:space="preserve">    </w:t>
      </w:r>
      <w:r w:rsidR="00EA052F">
        <w:rPr>
          <w:rFonts w:ascii="Arial" w:hAnsi="Arial" w:cs="Arial"/>
          <w:b/>
          <w:lang w:val="en-US"/>
        </w:rPr>
        <w:tab/>
      </w:r>
      <w:r w:rsidR="00EA052F">
        <w:rPr>
          <w:rFonts w:ascii="Arial" w:hAnsi="Arial" w:cs="Arial"/>
          <w:b/>
          <w:lang w:val="en-US"/>
        </w:rPr>
        <w:tab/>
      </w:r>
      <w:r w:rsidR="00EA052F">
        <w:rPr>
          <w:rFonts w:ascii="Arial" w:hAnsi="Arial" w:cs="Arial"/>
          <w:b/>
          <w:lang w:val="en-US"/>
        </w:rPr>
        <w:tab/>
      </w:r>
      <w:r w:rsidR="00EA052F">
        <w:rPr>
          <w:rFonts w:ascii="Arial" w:hAnsi="Arial" w:cs="Arial"/>
          <w:b/>
          <w:lang w:val="en-US"/>
        </w:rPr>
        <w:tab/>
      </w:r>
      <w:r w:rsidR="00EA052F">
        <w:rPr>
          <w:rFonts w:ascii="Arial" w:hAnsi="Arial" w:cs="Arial"/>
          <w:b/>
          <w:lang w:val="en-US"/>
        </w:rPr>
        <w:tab/>
      </w:r>
      <w:r w:rsidR="00EA052F">
        <w:rPr>
          <w:rFonts w:ascii="Arial" w:hAnsi="Arial" w:cs="Arial"/>
          <w:b/>
          <w:lang w:val="en-US"/>
        </w:rPr>
        <w:tab/>
        <w:t xml:space="preserve">    </w:t>
      </w:r>
      <w:r w:rsidR="00D8387F">
        <w:rPr>
          <w:rFonts w:ascii="Arial" w:hAnsi="Arial" w:cs="Arial"/>
          <w:b/>
          <w:lang w:val="en-US"/>
        </w:rPr>
        <w:t xml:space="preserve">Page </w:t>
      </w:r>
      <w:r w:rsidR="00BA63C5">
        <w:rPr>
          <w:rFonts w:ascii="Arial" w:hAnsi="Arial" w:cs="Arial"/>
          <w:b/>
          <w:lang w:val="en-US"/>
        </w:rPr>
        <w:t>3</w:t>
      </w:r>
    </w:p>
    <w:p w:rsidR="00FE4FA8" w:rsidRDefault="00FE4FA8" w:rsidP="00FE4FA8">
      <w:pPr>
        <w:spacing w:line="480" w:lineRule="auto"/>
        <w:rPr>
          <w:rFonts w:ascii="Arial" w:hAnsi="Arial" w:cs="Arial"/>
          <w:b/>
          <w:lang w:val="en-US"/>
        </w:rPr>
      </w:pPr>
      <w:proofErr w:type="gramStart"/>
      <w:r>
        <w:rPr>
          <w:rFonts w:ascii="Arial" w:hAnsi="Arial" w:cs="Arial"/>
          <w:b/>
          <w:lang w:val="en-US"/>
        </w:rPr>
        <w:t>Supplemental</w:t>
      </w:r>
      <w:r w:rsidRPr="004261DD">
        <w:rPr>
          <w:rFonts w:ascii="Arial" w:hAnsi="Arial" w:cs="Arial"/>
          <w:b/>
          <w:lang w:val="en-US"/>
        </w:rPr>
        <w:t xml:space="preserve"> Figure </w:t>
      </w:r>
      <w:r>
        <w:rPr>
          <w:rFonts w:ascii="Arial" w:hAnsi="Arial" w:cs="Arial"/>
          <w:b/>
          <w:lang w:val="en-US"/>
        </w:rPr>
        <w:t>S3.</w:t>
      </w:r>
      <w:proofErr w:type="gramEnd"/>
      <w:r>
        <w:rPr>
          <w:rFonts w:ascii="Arial" w:hAnsi="Arial" w:cs="Arial"/>
          <w:b/>
          <w:lang w:val="en-US"/>
        </w:rPr>
        <w:t xml:space="preserve"> </w:t>
      </w:r>
      <w:proofErr w:type="gramStart"/>
      <w:r>
        <w:rPr>
          <w:rFonts w:ascii="Arial" w:hAnsi="Arial" w:cs="Arial"/>
          <w:b/>
          <w:lang w:val="en-US"/>
        </w:rPr>
        <w:t>Dose-response relationships for AT13148 on nuclear morphology parameters.</w:t>
      </w:r>
      <w:proofErr w:type="gramEnd"/>
      <w:r w:rsidR="00D8387F">
        <w:rPr>
          <w:rFonts w:ascii="Arial" w:hAnsi="Arial" w:cs="Arial"/>
          <w:b/>
          <w:lang w:val="en-US"/>
        </w:rPr>
        <w:t xml:space="preserve"> </w:t>
      </w:r>
      <w:r w:rsidR="00D8387F">
        <w:rPr>
          <w:rFonts w:ascii="Arial" w:hAnsi="Arial" w:cs="Arial"/>
          <w:b/>
          <w:lang w:val="en-US"/>
        </w:rPr>
        <w:tab/>
      </w:r>
      <w:r w:rsidR="00D8387F">
        <w:rPr>
          <w:rFonts w:ascii="Arial" w:hAnsi="Arial" w:cs="Arial"/>
          <w:b/>
          <w:lang w:val="en-US"/>
        </w:rPr>
        <w:tab/>
      </w:r>
      <w:r w:rsidR="00D8387F">
        <w:rPr>
          <w:rFonts w:ascii="Arial" w:hAnsi="Arial" w:cs="Arial"/>
          <w:b/>
          <w:lang w:val="en-US"/>
        </w:rPr>
        <w:tab/>
      </w:r>
      <w:r w:rsidR="00D8387F">
        <w:rPr>
          <w:rFonts w:ascii="Arial" w:hAnsi="Arial" w:cs="Arial"/>
          <w:b/>
          <w:lang w:val="en-US"/>
        </w:rPr>
        <w:tab/>
      </w:r>
      <w:r w:rsidR="00D8387F">
        <w:rPr>
          <w:rFonts w:ascii="Arial" w:hAnsi="Arial" w:cs="Arial"/>
          <w:b/>
          <w:lang w:val="en-US"/>
        </w:rPr>
        <w:tab/>
      </w:r>
      <w:r w:rsidR="00D8387F">
        <w:rPr>
          <w:rFonts w:ascii="Arial" w:hAnsi="Arial" w:cs="Arial"/>
          <w:b/>
          <w:lang w:val="en-US"/>
        </w:rPr>
        <w:tab/>
      </w:r>
      <w:r w:rsidR="00D8387F">
        <w:rPr>
          <w:rFonts w:ascii="Arial" w:hAnsi="Arial" w:cs="Arial"/>
          <w:b/>
          <w:lang w:val="en-US"/>
        </w:rPr>
        <w:tab/>
        <w:t xml:space="preserve">    Page </w:t>
      </w:r>
      <w:r w:rsidR="006D1845">
        <w:rPr>
          <w:rFonts w:ascii="Arial" w:hAnsi="Arial" w:cs="Arial"/>
          <w:b/>
          <w:lang w:val="en-US"/>
        </w:rPr>
        <w:t>5</w:t>
      </w:r>
    </w:p>
    <w:p w:rsidR="00FE4FA8" w:rsidRDefault="00FE4FA8" w:rsidP="00FE4FA8">
      <w:pPr>
        <w:spacing w:line="480" w:lineRule="auto"/>
        <w:rPr>
          <w:rFonts w:ascii="Arial" w:hAnsi="Arial" w:cs="Arial"/>
          <w:b/>
          <w:lang w:val="en-US"/>
        </w:rPr>
      </w:pPr>
      <w:proofErr w:type="gramStart"/>
      <w:r>
        <w:rPr>
          <w:rFonts w:ascii="Arial" w:hAnsi="Arial" w:cs="Arial"/>
          <w:b/>
          <w:lang w:val="en-US"/>
        </w:rPr>
        <w:t>Supplemental</w:t>
      </w:r>
      <w:r w:rsidRPr="004261DD">
        <w:rPr>
          <w:rFonts w:ascii="Arial" w:hAnsi="Arial" w:cs="Arial"/>
          <w:b/>
          <w:lang w:val="en-US"/>
        </w:rPr>
        <w:t xml:space="preserve"> Figure </w:t>
      </w:r>
      <w:r>
        <w:rPr>
          <w:rFonts w:ascii="Arial" w:hAnsi="Arial" w:cs="Arial"/>
          <w:b/>
          <w:lang w:val="en-US"/>
        </w:rPr>
        <w:t>S4.</w:t>
      </w:r>
      <w:proofErr w:type="gramEnd"/>
      <w:r>
        <w:rPr>
          <w:rFonts w:ascii="Arial" w:hAnsi="Arial" w:cs="Arial"/>
          <w:b/>
          <w:lang w:val="en-US"/>
        </w:rPr>
        <w:t xml:space="preserve"> No effect of ROCK inhibitor treatment on mouse weights.</w:t>
      </w:r>
      <w:r w:rsidR="00D8387F">
        <w:rPr>
          <w:rFonts w:ascii="Arial" w:hAnsi="Arial" w:cs="Arial"/>
          <w:b/>
          <w:lang w:val="en-US"/>
        </w:rPr>
        <w:tab/>
      </w:r>
      <w:r w:rsidR="00D8387F">
        <w:rPr>
          <w:rFonts w:ascii="Arial" w:hAnsi="Arial" w:cs="Arial"/>
          <w:b/>
          <w:lang w:val="en-US"/>
        </w:rPr>
        <w:tab/>
      </w:r>
      <w:r w:rsidR="00D8387F">
        <w:rPr>
          <w:rFonts w:ascii="Arial" w:hAnsi="Arial" w:cs="Arial"/>
          <w:b/>
          <w:lang w:val="en-US"/>
        </w:rPr>
        <w:tab/>
      </w:r>
      <w:r w:rsidR="00D8387F">
        <w:rPr>
          <w:rFonts w:ascii="Arial" w:hAnsi="Arial" w:cs="Arial"/>
          <w:b/>
          <w:lang w:val="en-US"/>
        </w:rPr>
        <w:tab/>
      </w:r>
      <w:r w:rsidR="00D8387F">
        <w:rPr>
          <w:rFonts w:ascii="Arial" w:hAnsi="Arial" w:cs="Arial"/>
          <w:b/>
          <w:lang w:val="en-US"/>
        </w:rPr>
        <w:tab/>
      </w:r>
      <w:r w:rsidR="00D8387F">
        <w:rPr>
          <w:rFonts w:ascii="Arial" w:hAnsi="Arial" w:cs="Arial"/>
          <w:b/>
          <w:lang w:val="en-US"/>
        </w:rPr>
        <w:tab/>
      </w:r>
      <w:r w:rsidR="00D8387F">
        <w:rPr>
          <w:rFonts w:ascii="Arial" w:hAnsi="Arial" w:cs="Arial"/>
          <w:b/>
          <w:lang w:val="en-US"/>
        </w:rPr>
        <w:tab/>
      </w:r>
      <w:r w:rsidR="00D8387F">
        <w:rPr>
          <w:rFonts w:ascii="Arial" w:hAnsi="Arial" w:cs="Arial"/>
          <w:b/>
          <w:lang w:val="en-US"/>
        </w:rPr>
        <w:tab/>
      </w:r>
      <w:r w:rsidR="00D8387F">
        <w:rPr>
          <w:rFonts w:ascii="Arial" w:hAnsi="Arial" w:cs="Arial"/>
          <w:b/>
          <w:lang w:val="en-US"/>
        </w:rPr>
        <w:tab/>
      </w:r>
      <w:r w:rsidR="00D8387F">
        <w:rPr>
          <w:rFonts w:ascii="Arial" w:hAnsi="Arial" w:cs="Arial"/>
          <w:b/>
          <w:lang w:val="en-US"/>
        </w:rPr>
        <w:tab/>
        <w:t xml:space="preserve">    Page </w:t>
      </w:r>
      <w:r w:rsidR="006D1845">
        <w:rPr>
          <w:rFonts w:ascii="Arial" w:hAnsi="Arial" w:cs="Arial"/>
          <w:b/>
          <w:lang w:val="en-US"/>
        </w:rPr>
        <w:t>6</w:t>
      </w:r>
    </w:p>
    <w:p w:rsidR="00FE4FA8" w:rsidRPr="00D8387F" w:rsidRDefault="00FE4FA8" w:rsidP="00FE4FA8">
      <w:pPr>
        <w:spacing w:line="480" w:lineRule="auto"/>
        <w:rPr>
          <w:rFonts w:ascii="Arial" w:hAnsi="Arial" w:cs="Arial"/>
          <w:b/>
          <w:lang w:val="en-US"/>
        </w:rPr>
      </w:pPr>
      <w:proofErr w:type="gramStart"/>
      <w:r>
        <w:rPr>
          <w:rFonts w:ascii="Arial" w:hAnsi="Arial" w:cs="Arial"/>
          <w:b/>
          <w:lang w:val="en-US"/>
        </w:rPr>
        <w:t>Supplemental</w:t>
      </w:r>
      <w:r w:rsidRPr="004261DD">
        <w:rPr>
          <w:rFonts w:ascii="Arial" w:hAnsi="Arial" w:cs="Arial"/>
          <w:b/>
          <w:lang w:val="en-US"/>
        </w:rPr>
        <w:t xml:space="preserve"> Figure </w:t>
      </w:r>
      <w:r>
        <w:rPr>
          <w:rFonts w:ascii="Arial" w:hAnsi="Arial" w:cs="Arial"/>
          <w:b/>
          <w:lang w:val="en-US"/>
        </w:rPr>
        <w:t>S5.</w:t>
      </w:r>
      <w:proofErr w:type="gramEnd"/>
      <w:r>
        <w:rPr>
          <w:rFonts w:ascii="Arial" w:hAnsi="Arial" w:cs="Arial"/>
          <w:b/>
          <w:lang w:val="en-US"/>
        </w:rPr>
        <w:t xml:space="preserve"> </w:t>
      </w:r>
      <w:r w:rsidRPr="004261DD">
        <w:rPr>
          <w:rFonts w:ascii="Arial" w:hAnsi="Arial" w:cs="Arial"/>
          <w:b/>
          <w:lang w:val="en-US"/>
        </w:rPr>
        <w:t xml:space="preserve">AT13148 </w:t>
      </w:r>
      <w:r>
        <w:rPr>
          <w:rFonts w:ascii="Arial" w:hAnsi="Arial" w:cs="Arial"/>
          <w:b/>
          <w:lang w:val="en-US"/>
        </w:rPr>
        <w:t>blocks</w:t>
      </w:r>
      <w:r w:rsidRPr="004261DD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 xml:space="preserve">PDAC </w:t>
      </w:r>
      <w:r w:rsidRPr="004261DD">
        <w:rPr>
          <w:rFonts w:ascii="Arial" w:hAnsi="Arial" w:cs="Arial"/>
          <w:b/>
          <w:lang w:val="en-US"/>
        </w:rPr>
        <w:t xml:space="preserve">tumor growth </w:t>
      </w:r>
      <w:r w:rsidRPr="004261DD">
        <w:rPr>
          <w:rFonts w:ascii="Arial" w:hAnsi="Arial" w:cs="Arial"/>
          <w:b/>
          <w:i/>
          <w:lang w:val="en-US"/>
        </w:rPr>
        <w:t>in vivo</w:t>
      </w:r>
      <w:r>
        <w:rPr>
          <w:rFonts w:ascii="Arial" w:hAnsi="Arial" w:cs="Arial"/>
          <w:b/>
          <w:i/>
          <w:lang w:val="en-US"/>
        </w:rPr>
        <w:t>.</w:t>
      </w:r>
      <w:r w:rsidR="00D8387F">
        <w:rPr>
          <w:rFonts w:ascii="Arial" w:hAnsi="Arial" w:cs="Arial"/>
          <w:b/>
          <w:lang w:val="en-US"/>
        </w:rPr>
        <w:t xml:space="preserve">  </w:t>
      </w:r>
      <w:r w:rsidR="006D1845">
        <w:rPr>
          <w:rFonts w:ascii="Arial" w:hAnsi="Arial" w:cs="Arial"/>
          <w:b/>
          <w:lang w:val="en-US"/>
        </w:rPr>
        <w:t xml:space="preserve">  </w:t>
      </w:r>
      <w:r w:rsidR="00D8387F">
        <w:rPr>
          <w:rFonts w:ascii="Arial" w:hAnsi="Arial" w:cs="Arial"/>
          <w:b/>
          <w:lang w:val="en-US"/>
        </w:rPr>
        <w:t xml:space="preserve">Page </w:t>
      </w:r>
      <w:r w:rsidR="006D1845">
        <w:rPr>
          <w:rFonts w:ascii="Arial" w:hAnsi="Arial" w:cs="Arial"/>
          <w:b/>
          <w:lang w:val="en-US"/>
        </w:rPr>
        <w:t>7</w:t>
      </w:r>
    </w:p>
    <w:p w:rsidR="00FE4FA8" w:rsidRPr="004261DD" w:rsidRDefault="00FE4FA8" w:rsidP="00FE4FA8">
      <w:pPr>
        <w:spacing w:line="480" w:lineRule="auto"/>
        <w:rPr>
          <w:rFonts w:ascii="Arial" w:hAnsi="Arial" w:cs="Arial"/>
          <w:b/>
          <w:lang w:val="en-US"/>
        </w:rPr>
      </w:pPr>
    </w:p>
    <w:p w:rsidR="00FE4FA8" w:rsidRPr="008329A3" w:rsidRDefault="00FE4FA8" w:rsidP="00FE4FA8">
      <w:pPr>
        <w:spacing w:line="480" w:lineRule="auto"/>
        <w:rPr>
          <w:rFonts w:ascii="Arial" w:hAnsi="Arial" w:cs="Arial"/>
          <w:b/>
          <w:lang w:val="en-US"/>
        </w:rPr>
      </w:pPr>
    </w:p>
    <w:p w:rsidR="00FE4FA8" w:rsidRPr="008329A3" w:rsidRDefault="00FE4FA8" w:rsidP="00FE4FA8">
      <w:pPr>
        <w:spacing w:line="480" w:lineRule="auto"/>
        <w:jc w:val="both"/>
        <w:rPr>
          <w:rFonts w:ascii="Arial" w:hAnsi="Arial" w:cs="Arial"/>
          <w:b/>
          <w:lang w:val="en-US"/>
        </w:rPr>
      </w:pPr>
    </w:p>
    <w:p w:rsidR="00FE4FA8" w:rsidRDefault="00FE4FA8" w:rsidP="0034338B">
      <w:pPr>
        <w:spacing w:line="480" w:lineRule="auto"/>
        <w:rPr>
          <w:rFonts w:ascii="Arial" w:hAnsi="Arial" w:cs="Arial"/>
          <w:b/>
          <w:lang w:val="en-US"/>
        </w:rPr>
      </w:pPr>
    </w:p>
    <w:p w:rsidR="00FE4FA8" w:rsidRDefault="00FE4FA8">
      <w:pPr>
        <w:spacing w:after="200" w:line="276" w:lineRule="auto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br w:type="page"/>
      </w:r>
    </w:p>
    <w:p w:rsidR="0034338B" w:rsidRDefault="0034338B" w:rsidP="00BA63C5">
      <w:pPr>
        <w:spacing w:line="276" w:lineRule="auto"/>
        <w:jc w:val="both"/>
        <w:rPr>
          <w:rFonts w:ascii="Arial" w:hAnsi="Arial" w:cs="Arial"/>
          <w:lang w:val="en-US"/>
        </w:rPr>
      </w:pPr>
      <w:proofErr w:type="gramStart"/>
      <w:r>
        <w:rPr>
          <w:rFonts w:ascii="Arial" w:hAnsi="Arial" w:cs="Arial"/>
          <w:b/>
          <w:lang w:val="en-US"/>
        </w:rPr>
        <w:lastRenderedPageBreak/>
        <w:t>Supplemental</w:t>
      </w:r>
      <w:r w:rsidRPr="004261DD">
        <w:rPr>
          <w:rFonts w:ascii="Arial" w:hAnsi="Arial" w:cs="Arial"/>
          <w:b/>
          <w:lang w:val="en-US"/>
        </w:rPr>
        <w:t xml:space="preserve"> Figure </w:t>
      </w:r>
      <w:r>
        <w:rPr>
          <w:rFonts w:ascii="Arial" w:hAnsi="Arial" w:cs="Arial"/>
          <w:b/>
          <w:lang w:val="en-US"/>
        </w:rPr>
        <w:t>S1.</w:t>
      </w:r>
      <w:proofErr w:type="gramEnd"/>
      <w:r>
        <w:rPr>
          <w:rFonts w:ascii="Arial" w:hAnsi="Arial" w:cs="Arial"/>
          <w:b/>
          <w:lang w:val="en-US"/>
        </w:rPr>
        <w:t xml:space="preserve"> No effect of ROCK inhibitors on the expression of ROCK1 or ROCK2. </w:t>
      </w:r>
      <w:r>
        <w:rPr>
          <w:rFonts w:ascii="Arial" w:hAnsi="Arial" w:cs="Arial"/>
          <w:lang w:val="en-US"/>
        </w:rPr>
        <w:t>Quantitative western blotting was used to determine whether treatment of KPC cells with AT13148, Y27632 or H1152 as indicated affected the protein levels of A, ROCK1 or B, ROCK2. Means ± SEM shown for n=3 independent experiments.</w:t>
      </w:r>
    </w:p>
    <w:p w:rsidR="00D8387F" w:rsidRDefault="008529CC" w:rsidP="00156909">
      <w:pPr>
        <w:spacing w:after="200" w:line="276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4627418" cy="765627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Fig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907" cy="7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87F">
        <w:rPr>
          <w:rFonts w:ascii="Arial" w:hAnsi="Arial" w:cs="Arial"/>
          <w:lang w:val="en-US"/>
        </w:rPr>
        <w:br w:type="page"/>
      </w:r>
    </w:p>
    <w:p w:rsidR="0034338B" w:rsidRPr="004261DD" w:rsidRDefault="0034338B" w:rsidP="0034338B">
      <w:pPr>
        <w:spacing w:line="480" w:lineRule="auto"/>
        <w:rPr>
          <w:rFonts w:ascii="Arial" w:hAnsi="Arial" w:cs="Arial"/>
          <w:lang w:val="en-US"/>
        </w:rPr>
      </w:pPr>
    </w:p>
    <w:p w:rsidR="000A2A11" w:rsidRDefault="0034338B" w:rsidP="00BA63C5">
      <w:pPr>
        <w:spacing w:after="200" w:line="276" w:lineRule="auto"/>
        <w:jc w:val="both"/>
        <w:rPr>
          <w:rFonts w:ascii="Arial" w:hAnsi="Arial" w:cs="Arial"/>
          <w:lang w:val="en-US"/>
        </w:rPr>
      </w:pPr>
      <w:proofErr w:type="gramStart"/>
      <w:r>
        <w:rPr>
          <w:rFonts w:ascii="Arial" w:hAnsi="Arial" w:cs="Arial"/>
          <w:b/>
          <w:lang w:val="en-US"/>
        </w:rPr>
        <w:t>Supplemental</w:t>
      </w:r>
      <w:r w:rsidRPr="004261DD">
        <w:rPr>
          <w:rFonts w:ascii="Arial" w:hAnsi="Arial" w:cs="Arial"/>
          <w:b/>
          <w:lang w:val="en-US"/>
        </w:rPr>
        <w:t xml:space="preserve"> Figure </w:t>
      </w:r>
      <w:r>
        <w:rPr>
          <w:rFonts w:ascii="Arial" w:hAnsi="Arial" w:cs="Arial"/>
          <w:b/>
          <w:lang w:val="en-US"/>
        </w:rPr>
        <w:t>S2.</w:t>
      </w:r>
      <w:proofErr w:type="gramEnd"/>
      <w:r>
        <w:rPr>
          <w:rFonts w:ascii="Arial" w:hAnsi="Arial" w:cs="Arial"/>
          <w:b/>
          <w:lang w:val="en-US"/>
        </w:rPr>
        <w:t xml:space="preserve"> </w:t>
      </w:r>
      <w:proofErr w:type="gramStart"/>
      <w:r w:rsidR="00EA052F">
        <w:rPr>
          <w:rFonts w:ascii="Arial" w:hAnsi="Arial" w:cs="Arial"/>
          <w:b/>
          <w:lang w:val="en-US"/>
        </w:rPr>
        <w:t>ROCK1 and ROCK2 knockdown, dose-response relationships and IC</w:t>
      </w:r>
      <w:r w:rsidR="00EA052F">
        <w:rPr>
          <w:rFonts w:ascii="Arial" w:hAnsi="Arial" w:cs="Arial"/>
          <w:b/>
          <w:vertAlign w:val="subscript"/>
          <w:lang w:val="en-US"/>
        </w:rPr>
        <w:t>50</w:t>
      </w:r>
      <w:r w:rsidR="00EA052F">
        <w:rPr>
          <w:rFonts w:ascii="Arial" w:hAnsi="Arial" w:cs="Arial"/>
          <w:b/>
          <w:lang w:val="en-US"/>
        </w:rPr>
        <w:t xml:space="preserve"> determinations for AT13148 on cell morphology parameters.</w:t>
      </w:r>
      <w:proofErr w:type="gramEnd"/>
      <w:r w:rsidR="00EA052F">
        <w:rPr>
          <w:rFonts w:ascii="Arial" w:hAnsi="Arial" w:cs="Arial"/>
          <w:b/>
          <w:lang w:val="en-US"/>
        </w:rPr>
        <w:t xml:space="preserve"> </w:t>
      </w:r>
      <w:r w:rsidR="00630991">
        <w:rPr>
          <w:rFonts w:ascii="Arial" w:hAnsi="Arial" w:cs="Arial"/>
          <w:b/>
          <w:lang w:val="en-US"/>
        </w:rPr>
        <w:t xml:space="preserve">A, </w:t>
      </w:r>
      <w:r w:rsidR="00630991" w:rsidRPr="00630991">
        <w:rPr>
          <w:rFonts w:ascii="Arial" w:hAnsi="Arial" w:cs="Arial"/>
          <w:lang w:val="en-US"/>
        </w:rPr>
        <w:t>Left panel;</w:t>
      </w:r>
      <w:r w:rsidR="00630991">
        <w:rPr>
          <w:rFonts w:ascii="Arial" w:hAnsi="Arial" w:cs="Arial"/>
          <w:b/>
          <w:lang w:val="en-US"/>
        </w:rPr>
        <w:t xml:space="preserve"> </w:t>
      </w:r>
      <w:r w:rsidR="00630991">
        <w:rPr>
          <w:rFonts w:ascii="Arial" w:hAnsi="Arial" w:cs="Arial"/>
          <w:lang w:val="en-US"/>
        </w:rPr>
        <w:t xml:space="preserve">TKCC5 cells were transduced with lentiviral particles derived from </w:t>
      </w:r>
      <w:proofErr w:type="spellStart"/>
      <w:r w:rsidR="00630991">
        <w:rPr>
          <w:rFonts w:ascii="Arial" w:hAnsi="Arial" w:cs="Arial"/>
          <w:lang w:val="en-US"/>
        </w:rPr>
        <w:t>pLKO</w:t>
      </w:r>
      <w:proofErr w:type="spellEnd"/>
      <w:r w:rsidR="00630991">
        <w:rPr>
          <w:rFonts w:ascii="Arial" w:hAnsi="Arial" w:cs="Arial"/>
          <w:lang w:val="en-US"/>
        </w:rPr>
        <w:t xml:space="preserve"> </w:t>
      </w:r>
      <w:r w:rsidR="00630991" w:rsidRPr="00630991">
        <w:rPr>
          <w:rFonts w:ascii="Arial" w:hAnsi="Arial" w:cs="Arial"/>
          <w:lang w:val="en-US"/>
        </w:rPr>
        <w:t>TRCN0000000977</w:t>
      </w:r>
      <w:r w:rsidR="00630991">
        <w:rPr>
          <w:rFonts w:ascii="Arial" w:hAnsi="Arial" w:cs="Arial"/>
          <w:lang w:val="en-US"/>
        </w:rPr>
        <w:t xml:space="preserve"> to TRCN0000000981 clones (abbreviated 977 to 981) to knockdown ROCK2. The </w:t>
      </w:r>
      <w:proofErr w:type="spellStart"/>
      <w:r w:rsidR="00630991">
        <w:rPr>
          <w:rFonts w:ascii="Arial" w:hAnsi="Arial" w:cs="Arial"/>
          <w:lang w:val="en-US"/>
        </w:rPr>
        <w:t>pLKO</w:t>
      </w:r>
      <w:proofErr w:type="spellEnd"/>
      <w:r w:rsidR="00630991">
        <w:rPr>
          <w:rFonts w:ascii="Arial" w:hAnsi="Arial" w:cs="Arial"/>
          <w:lang w:val="en-US"/>
        </w:rPr>
        <w:t xml:space="preserve"> 978 clone was selected for further use. Right panel; TKCC5 cells had undetectable ROCK1 expression, although Rock1 could be detected and successfully knocked down by siRNA transfection in KPC cells. TKCC5 cells were transduced with ROCK2-targeted </w:t>
      </w:r>
      <w:proofErr w:type="spellStart"/>
      <w:r w:rsidR="00630991">
        <w:rPr>
          <w:rFonts w:ascii="Arial" w:hAnsi="Arial" w:cs="Arial"/>
          <w:lang w:val="en-US"/>
        </w:rPr>
        <w:t>pLKO</w:t>
      </w:r>
      <w:proofErr w:type="spellEnd"/>
      <w:r w:rsidR="00630991">
        <w:rPr>
          <w:rFonts w:ascii="Arial" w:hAnsi="Arial" w:cs="Arial"/>
          <w:lang w:val="en-US"/>
        </w:rPr>
        <w:t xml:space="preserve"> 978 and ROCK1-targeted </w:t>
      </w:r>
      <w:proofErr w:type="spellStart"/>
      <w:r w:rsidR="00630991">
        <w:rPr>
          <w:rFonts w:ascii="Arial" w:hAnsi="Arial" w:cs="Arial"/>
          <w:lang w:val="en-US"/>
        </w:rPr>
        <w:t>pLKO</w:t>
      </w:r>
      <w:proofErr w:type="spellEnd"/>
      <w:r w:rsidR="00630991">
        <w:rPr>
          <w:rFonts w:ascii="Arial" w:hAnsi="Arial" w:cs="Arial"/>
          <w:lang w:val="en-US"/>
        </w:rPr>
        <w:t xml:space="preserve"> </w:t>
      </w:r>
      <w:r w:rsidR="00630991" w:rsidRPr="00630991">
        <w:rPr>
          <w:rFonts w:ascii="Arial" w:hAnsi="Arial" w:cs="Arial"/>
          <w:lang w:val="en-US"/>
        </w:rPr>
        <w:t>TRCN0000121093</w:t>
      </w:r>
      <w:r w:rsidR="008309CC">
        <w:rPr>
          <w:rFonts w:ascii="Arial" w:hAnsi="Arial" w:cs="Arial"/>
          <w:lang w:val="en-US"/>
        </w:rPr>
        <w:t xml:space="preserve"> (abbreviated 12109</w:t>
      </w:r>
      <w:r w:rsidR="00630991">
        <w:rPr>
          <w:rFonts w:ascii="Arial" w:hAnsi="Arial" w:cs="Arial"/>
          <w:lang w:val="en-US"/>
        </w:rPr>
        <w:t>3), which was reported to be the most efficient ROCK1 in the TRC collection, and which has been previously used in</w:t>
      </w:r>
      <w:r w:rsidR="000A2A11">
        <w:rPr>
          <w:rFonts w:ascii="Arial" w:hAnsi="Arial" w:cs="Arial"/>
          <w:lang w:val="en-US"/>
        </w:rPr>
        <w:t xml:space="preserve"> references </w:t>
      </w:r>
      <w:r w:rsidR="000A2A11">
        <w:rPr>
          <w:rFonts w:ascii="Arial" w:hAnsi="Arial" w:cs="Arial"/>
          <w:lang w:val="en-US"/>
        </w:rPr>
        <w:fldChar w:fldCharType="begin">
          <w:fldData xml:space="preserve">PEVuZE5vdGU+PENpdGU+PEF1dGhvcj5XYW5nPC9BdXRob3I+PFllYXI+MjAxMzwvWWVhcj48UmVj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</w:fldData>
        </w:fldChar>
      </w:r>
      <w:r w:rsidR="000A2A11">
        <w:rPr>
          <w:rFonts w:ascii="Arial" w:hAnsi="Arial" w:cs="Arial"/>
          <w:lang w:val="en-US"/>
        </w:rPr>
        <w:instrText xml:space="preserve"> ADDIN EN.CITE </w:instrText>
      </w:r>
      <w:r w:rsidR="000A2A11">
        <w:rPr>
          <w:rFonts w:ascii="Arial" w:hAnsi="Arial" w:cs="Arial"/>
          <w:lang w:val="en-US"/>
        </w:rPr>
        <w:fldChar w:fldCharType="begin">
          <w:fldData xml:space="preserve">PEVuZE5vdGU+PENpdGU+PEF1dGhvcj5XYW5nPC9BdXRob3I+PFllYXI+MjAxMzwvWWVhcj48UmVj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</w:fldData>
        </w:fldChar>
      </w:r>
      <w:r w:rsidR="000A2A11">
        <w:rPr>
          <w:rFonts w:ascii="Arial" w:hAnsi="Arial" w:cs="Arial"/>
          <w:lang w:val="en-US"/>
        </w:rPr>
        <w:instrText xml:space="preserve"> ADDIN EN.CITE.DATA </w:instrText>
      </w:r>
      <w:r w:rsidR="000A2A11">
        <w:rPr>
          <w:rFonts w:ascii="Arial" w:hAnsi="Arial" w:cs="Arial"/>
          <w:lang w:val="en-US"/>
        </w:rPr>
      </w:r>
      <w:r w:rsidR="000A2A11">
        <w:rPr>
          <w:rFonts w:ascii="Arial" w:hAnsi="Arial" w:cs="Arial"/>
          <w:lang w:val="en-US"/>
        </w:rPr>
        <w:fldChar w:fldCharType="end"/>
      </w:r>
      <w:r w:rsidR="000A2A11">
        <w:rPr>
          <w:rFonts w:ascii="Arial" w:hAnsi="Arial" w:cs="Arial"/>
          <w:lang w:val="en-US"/>
        </w:rPr>
      </w:r>
      <w:r w:rsidR="000A2A11">
        <w:rPr>
          <w:rFonts w:ascii="Arial" w:hAnsi="Arial" w:cs="Arial"/>
          <w:lang w:val="en-US"/>
        </w:rPr>
        <w:fldChar w:fldCharType="separate"/>
      </w:r>
      <w:r w:rsidR="000A2A11">
        <w:rPr>
          <w:rFonts w:ascii="Arial" w:hAnsi="Arial" w:cs="Arial"/>
          <w:noProof/>
          <w:lang w:val="en-US"/>
        </w:rPr>
        <w:t>(1,2)</w:t>
      </w:r>
      <w:r w:rsidR="000A2A11">
        <w:rPr>
          <w:rFonts w:ascii="Arial" w:hAnsi="Arial" w:cs="Arial"/>
          <w:lang w:val="en-US"/>
        </w:rPr>
        <w:fldChar w:fldCharType="end"/>
      </w:r>
      <w:r w:rsidR="000A2A11">
        <w:rPr>
          <w:rFonts w:ascii="Arial" w:hAnsi="Arial" w:cs="Arial"/>
          <w:lang w:val="en-US"/>
        </w:rPr>
        <w:t>.</w:t>
      </w:r>
      <w:r w:rsidR="00630991">
        <w:rPr>
          <w:rFonts w:ascii="Arial" w:hAnsi="Arial" w:cs="Arial"/>
          <w:lang w:val="en-US"/>
        </w:rPr>
        <w:t xml:space="preserve"> </w:t>
      </w:r>
      <w:r w:rsidR="006D1845">
        <w:rPr>
          <w:rFonts w:ascii="Arial" w:hAnsi="Arial" w:cs="Arial"/>
          <w:b/>
          <w:lang w:val="en-US"/>
        </w:rPr>
        <w:t>B</w:t>
      </w:r>
      <w:r w:rsidR="00EA052F">
        <w:rPr>
          <w:rFonts w:ascii="Arial" w:hAnsi="Arial" w:cs="Arial"/>
          <w:b/>
          <w:lang w:val="en-US"/>
        </w:rPr>
        <w:t xml:space="preserve">, </w:t>
      </w:r>
      <w:r w:rsidR="00EA052F">
        <w:rPr>
          <w:rFonts w:ascii="Arial" w:hAnsi="Arial" w:cs="Arial"/>
          <w:lang w:val="en-US"/>
        </w:rPr>
        <w:t>KPC cells were mock transfected, transfected with non-targeting control (NTC)</w:t>
      </w:r>
      <w:r w:rsidR="00D64848">
        <w:rPr>
          <w:rFonts w:ascii="Arial" w:hAnsi="Arial" w:cs="Arial"/>
          <w:lang w:val="en-US"/>
        </w:rPr>
        <w:t>,</w:t>
      </w:r>
      <w:r w:rsidR="00EA052F">
        <w:rPr>
          <w:rFonts w:ascii="Arial" w:hAnsi="Arial" w:cs="Arial"/>
          <w:lang w:val="en-US"/>
        </w:rPr>
        <w:t xml:space="preserve"> or a mix of Rock1 and Rock2 siRNAs as indicated. The combined Rock1 + Rock2 knockdown reduced MLC2 phosphorylation by ~50% as determined by quantitative blotting. </w:t>
      </w:r>
      <w:r w:rsidR="006D1845">
        <w:rPr>
          <w:rFonts w:ascii="Arial" w:hAnsi="Arial" w:cs="Arial"/>
          <w:b/>
          <w:lang w:val="en-US"/>
        </w:rPr>
        <w:t>C-H</w:t>
      </w:r>
      <w:r w:rsidRPr="00BA63C5">
        <w:rPr>
          <w:rFonts w:ascii="Arial" w:hAnsi="Arial" w:cs="Arial"/>
          <w:b/>
          <w:lang w:val="en-US"/>
        </w:rPr>
        <w:t>,</w:t>
      </w:r>
      <w:r w:rsidRPr="004261DD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C</w:t>
      </w:r>
      <w:r w:rsidRPr="004261DD">
        <w:rPr>
          <w:rFonts w:ascii="Arial" w:hAnsi="Arial" w:cs="Arial"/>
          <w:lang w:val="en-US"/>
        </w:rPr>
        <w:t>ellular properties</w:t>
      </w:r>
      <w:r w:rsidR="000B6944">
        <w:rPr>
          <w:rFonts w:ascii="Arial" w:hAnsi="Arial" w:cs="Arial"/>
          <w:lang w:val="en-US"/>
        </w:rPr>
        <w:t xml:space="preserve"> of KPC cells</w:t>
      </w:r>
      <w:r w:rsidRPr="004261DD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determined by high content analysis </w:t>
      </w:r>
      <w:r w:rsidRPr="004261DD">
        <w:rPr>
          <w:rFonts w:ascii="Arial" w:hAnsi="Arial" w:cs="Arial"/>
          <w:lang w:val="en-US"/>
        </w:rPr>
        <w:t>after 1</w:t>
      </w:r>
      <w:r w:rsidR="000B6944">
        <w:rPr>
          <w:rFonts w:ascii="Arial" w:hAnsi="Arial" w:cs="Arial"/>
          <w:lang w:val="en-US"/>
        </w:rPr>
        <w:t xml:space="preserve"> </w:t>
      </w:r>
      <w:r w:rsidRPr="004261DD">
        <w:rPr>
          <w:rFonts w:ascii="Arial" w:hAnsi="Arial" w:cs="Arial"/>
          <w:lang w:val="en-US"/>
        </w:rPr>
        <w:t xml:space="preserve">h </w:t>
      </w:r>
      <w:r w:rsidR="000B6944">
        <w:rPr>
          <w:rFonts w:ascii="Arial" w:hAnsi="Arial" w:cs="Arial"/>
          <w:lang w:val="en-US"/>
        </w:rPr>
        <w:t>treatment with</w:t>
      </w:r>
      <w:r w:rsidRPr="004261DD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a range of </w:t>
      </w:r>
      <w:r w:rsidRPr="004261DD">
        <w:rPr>
          <w:rFonts w:ascii="Arial" w:hAnsi="Arial" w:cs="Arial"/>
          <w:lang w:val="en-US"/>
        </w:rPr>
        <w:t xml:space="preserve">AT13148 </w:t>
      </w:r>
      <w:r>
        <w:rPr>
          <w:rFonts w:ascii="Arial" w:hAnsi="Arial" w:cs="Arial"/>
          <w:lang w:val="en-US"/>
        </w:rPr>
        <w:t>concentrations, with means ± SEM shown for n=3 independent experiments.</w:t>
      </w:r>
      <w:r w:rsidRPr="004261DD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Four parameter variable slope non-linear curve fitting was used to determine IC</w:t>
      </w:r>
      <w:r w:rsidRPr="00CB7A3B">
        <w:rPr>
          <w:rFonts w:ascii="Arial" w:hAnsi="Arial" w:cs="Arial"/>
          <w:vertAlign w:val="subscript"/>
          <w:lang w:val="en-US"/>
        </w:rPr>
        <w:t>50</w:t>
      </w:r>
      <w:r>
        <w:rPr>
          <w:rFonts w:ascii="Arial" w:hAnsi="Arial" w:cs="Arial"/>
          <w:lang w:val="en-US"/>
        </w:rPr>
        <w:t xml:space="preserve"> values. </w:t>
      </w:r>
    </w:p>
    <w:p w:rsidR="000A2A11" w:rsidRPr="000A2A11" w:rsidRDefault="000A2A11" w:rsidP="000A2A11">
      <w:pPr>
        <w:pStyle w:val="EndNoteBibliography"/>
        <w:ind w:left="720" w:hanging="720"/>
        <w:jc w:val="both"/>
        <w:rPr>
          <w:rFonts w:ascii="Arial" w:hAnsi="Arial" w:cs="Arial"/>
        </w:rPr>
      </w:pPr>
      <w:r w:rsidRPr="000A2A11">
        <w:rPr>
          <w:rFonts w:ascii="Arial" w:hAnsi="Arial" w:cs="Arial"/>
        </w:rPr>
        <w:fldChar w:fldCharType="begin"/>
      </w:r>
      <w:r w:rsidRPr="000A2A11">
        <w:rPr>
          <w:rFonts w:ascii="Arial" w:hAnsi="Arial" w:cs="Arial"/>
        </w:rPr>
        <w:instrText xml:space="preserve"> ADDIN EN.REFLIST </w:instrText>
      </w:r>
      <w:r w:rsidRPr="000A2A11">
        <w:rPr>
          <w:rFonts w:ascii="Arial" w:hAnsi="Arial" w:cs="Arial"/>
        </w:rPr>
        <w:fldChar w:fldCharType="separate"/>
      </w:r>
      <w:r w:rsidRPr="000A2A11">
        <w:rPr>
          <w:rFonts w:ascii="Arial" w:hAnsi="Arial" w:cs="Arial"/>
        </w:rPr>
        <w:t>1.</w:t>
      </w:r>
      <w:r w:rsidRPr="000A2A11">
        <w:rPr>
          <w:rFonts w:ascii="Arial" w:hAnsi="Arial" w:cs="Arial"/>
        </w:rPr>
        <w:tab/>
        <w:t>Wang HL, Hu SH, Chou AH, Wang SS, Weng YH, Yeh TH. H1152 promotes the degradation of polyglutamine-expanded ataxin-3 or ataxin-7 independently of its ROCK-inhibiting effect and ameliorates mutant ataxin-3-induced neurodegeneration in the SCA3 transgenic mouse. Neuropharmacology 2013;</w:t>
      </w:r>
      <w:r w:rsidRPr="000A2A11">
        <w:rPr>
          <w:rFonts w:ascii="Arial" w:hAnsi="Arial" w:cs="Arial"/>
          <w:b/>
        </w:rPr>
        <w:t>70</w:t>
      </w:r>
      <w:r w:rsidRPr="000A2A11">
        <w:rPr>
          <w:rFonts w:ascii="Arial" w:hAnsi="Arial" w:cs="Arial"/>
        </w:rPr>
        <w:t>:1-11</w:t>
      </w:r>
    </w:p>
    <w:p w:rsidR="000A2A11" w:rsidRPr="000A2A11" w:rsidRDefault="000A2A11" w:rsidP="000A2A11">
      <w:pPr>
        <w:pStyle w:val="EndNoteBibliography"/>
        <w:ind w:left="720" w:hanging="720"/>
        <w:jc w:val="both"/>
        <w:rPr>
          <w:rFonts w:ascii="Arial" w:hAnsi="Arial" w:cs="Arial"/>
        </w:rPr>
      </w:pPr>
      <w:r w:rsidRPr="000A2A11">
        <w:rPr>
          <w:rFonts w:ascii="Arial" w:hAnsi="Arial" w:cs="Arial"/>
        </w:rPr>
        <w:t>2.</w:t>
      </w:r>
      <w:r w:rsidRPr="000A2A11">
        <w:rPr>
          <w:rFonts w:ascii="Arial" w:hAnsi="Arial" w:cs="Arial"/>
        </w:rPr>
        <w:tab/>
        <w:t>Natkanski E, Lee WY, Mistry B, Casal A, Molloy JE, Tolar P. B cells use mechanical energy to discriminate antigen affinities. Science 2013;</w:t>
      </w:r>
      <w:r w:rsidRPr="000A2A11">
        <w:rPr>
          <w:rFonts w:ascii="Arial" w:hAnsi="Arial" w:cs="Arial"/>
          <w:b/>
        </w:rPr>
        <w:t>340</w:t>
      </w:r>
      <w:r w:rsidRPr="000A2A11">
        <w:rPr>
          <w:rFonts w:ascii="Arial" w:hAnsi="Arial" w:cs="Arial"/>
        </w:rPr>
        <w:t>:1587-90</w:t>
      </w:r>
    </w:p>
    <w:p w:rsidR="0034338B" w:rsidRPr="00BA63C5" w:rsidRDefault="000A2A11" w:rsidP="000A2A11">
      <w:pPr>
        <w:spacing w:after="200" w:line="276" w:lineRule="auto"/>
        <w:jc w:val="both"/>
        <w:rPr>
          <w:rFonts w:ascii="Arial" w:hAnsi="Arial" w:cs="Arial"/>
          <w:b/>
          <w:lang w:val="en-US"/>
        </w:rPr>
      </w:pPr>
      <w:r w:rsidRPr="000A2A11">
        <w:rPr>
          <w:rFonts w:ascii="Arial" w:hAnsi="Arial" w:cs="Arial"/>
        </w:rPr>
        <w:fldChar w:fldCharType="end"/>
      </w:r>
      <w:r w:rsidR="0034338B">
        <w:rPr>
          <w:rFonts w:ascii="Arial" w:hAnsi="Arial" w:cs="Arial"/>
          <w:lang w:val="en-US"/>
        </w:rPr>
        <w:t xml:space="preserve"> </w:t>
      </w:r>
    </w:p>
    <w:p w:rsidR="0034338B" w:rsidRPr="004261DD" w:rsidRDefault="00D910D6" w:rsidP="00060F37">
      <w:pPr>
        <w:spacing w:line="48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GB" w:eastAsia="en-GB"/>
        </w:rPr>
        <w:lastRenderedPageBreak/>
        <w:drawing>
          <wp:inline distT="0" distB="0" distL="0" distR="0">
            <wp:extent cx="5731510" cy="757364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7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845" w:rsidRDefault="006D1845">
      <w:pPr>
        <w:spacing w:after="200" w:line="276" w:lineRule="auto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br w:type="page"/>
      </w:r>
    </w:p>
    <w:p w:rsidR="0034338B" w:rsidRPr="00BA63C5" w:rsidRDefault="0034338B" w:rsidP="00EA052F">
      <w:pPr>
        <w:spacing w:after="200" w:line="276" w:lineRule="auto"/>
        <w:jc w:val="both"/>
        <w:rPr>
          <w:rFonts w:ascii="Arial" w:hAnsi="Arial" w:cs="Arial"/>
          <w:b/>
          <w:lang w:val="en-US"/>
        </w:rPr>
      </w:pPr>
      <w:proofErr w:type="gramStart"/>
      <w:r>
        <w:rPr>
          <w:rFonts w:ascii="Arial" w:hAnsi="Arial" w:cs="Arial"/>
          <w:b/>
          <w:lang w:val="en-US"/>
        </w:rPr>
        <w:lastRenderedPageBreak/>
        <w:t>Supplemental</w:t>
      </w:r>
      <w:r w:rsidRPr="004261DD">
        <w:rPr>
          <w:rFonts w:ascii="Arial" w:hAnsi="Arial" w:cs="Arial"/>
          <w:b/>
          <w:lang w:val="en-US"/>
        </w:rPr>
        <w:t xml:space="preserve"> Figure </w:t>
      </w:r>
      <w:r>
        <w:rPr>
          <w:rFonts w:ascii="Arial" w:hAnsi="Arial" w:cs="Arial"/>
          <w:b/>
          <w:lang w:val="en-US"/>
        </w:rPr>
        <w:t>S3.</w:t>
      </w:r>
      <w:proofErr w:type="gramEnd"/>
      <w:r>
        <w:rPr>
          <w:rFonts w:ascii="Arial" w:hAnsi="Arial" w:cs="Arial"/>
          <w:b/>
          <w:lang w:val="en-US"/>
        </w:rPr>
        <w:t xml:space="preserve"> </w:t>
      </w:r>
      <w:proofErr w:type="gramStart"/>
      <w:r>
        <w:rPr>
          <w:rFonts w:ascii="Arial" w:hAnsi="Arial" w:cs="Arial"/>
          <w:b/>
          <w:lang w:val="en-US"/>
        </w:rPr>
        <w:t>Dose-response relationships for AT13148 on nuclear morphology parameters.</w:t>
      </w:r>
      <w:proofErr w:type="gramEnd"/>
      <w:r w:rsidR="00BA63C5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lang w:val="en-US"/>
        </w:rPr>
        <w:t>Nuclear</w:t>
      </w:r>
      <w:r w:rsidRPr="004261DD">
        <w:rPr>
          <w:rFonts w:ascii="Arial" w:hAnsi="Arial" w:cs="Arial"/>
          <w:lang w:val="en-US"/>
        </w:rPr>
        <w:t xml:space="preserve"> </w:t>
      </w:r>
      <w:r w:rsidRPr="00BA63C5">
        <w:rPr>
          <w:rFonts w:ascii="Arial" w:hAnsi="Arial" w:cs="Arial"/>
          <w:b/>
          <w:lang w:val="en-US"/>
        </w:rPr>
        <w:t>A</w:t>
      </w:r>
      <w:r>
        <w:rPr>
          <w:rFonts w:ascii="Arial" w:hAnsi="Arial" w:cs="Arial"/>
          <w:lang w:val="en-US"/>
        </w:rPr>
        <w:t xml:space="preserve">, roundness and </w:t>
      </w:r>
      <w:r w:rsidRPr="00BA63C5">
        <w:rPr>
          <w:rFonts w:ascii="Arial" w:hAnsi="Arial" w:cs="Arial"/>
          <w:b/>
          <w:lang w:val="en-US"/>
        </w:rPr>
        <w:t>B,</w:t>
      </w:r>
      <w:r>
        <w:rPr>
          <w:rFonts w:ascii="Arial" w:hAnsi="Arial" w:cs="Arial"/>
          <w:lang w:val="en-US"/>
        </w:rPr>
        <w:t xml:space="preserve"> width/length ratio</w:t>
      </w:r>
      <w:r w:rsidRPr="004261DD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determined</w:t>
      </w:r>
      <w:r w:rsidR="000B6944">
        <w:rPr>
          <w:rFonts w:ascii="Arial" w:hAnsi="Arial" w:cs="Arial"/>
          <w:lang w:val="en-US"/>
        </w:rPr>
        <w:t xml:space="preserve"> in KPC cells</w:t>
      </w:r>
      <w:r>
        <w:rPr>
          <w:rFonts w:ascii="Arial" w:hAnsi="Arial" w:cs="Arial"/>
          <w:lang w:val="en-US"/>
        </w:rPr>
        <w:t xml:space="preserve"> by high content analysis </w:t>
      </w:r>
      <w:r w:rsidRPr="004261DD">
        <w:rPr>
          <w:rFonts w:ascii="Arial" w:hAnsi="Arial" w:cs="Arial"/>
          <w:lang w:val="en-US"/>
        </w:rPr>
        <w:t>after 1</w:t>
      </w:r>
      <w:r w:rsidR="000B6944">
        <w:rPr>
          <w:rFonts w:ascii="Arial" w:hAnsi="Arial" w:cs="Arial"/>
          <w:lang w:val="en-US"/>
        </w:rPr>
        <w:t xml:space="preserve"> h treatment with</w:t>
      </w:r>
      <w:r w:rsidRPr="004261DD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a range of </w:t>
      </w:r>
      <w:r w:rsidRPr="004261DD">
        <w:rPr>
          <w:rFonts w:ascii="Arial" w:hAnsi="Arial" w:cs="Arial"/>
          <w:lang w:val="en-US"/>
        </w:rPr>
        <w:t xml:space="preserve">AT13148 </w:t>
      </w:r>
      <w:r>
        <w:rPr>
          <w:rFonts w:ascii="Arial" w:hAnsi="Arial" w:cs="Arial"/>
          <w:lang w:val="en-US"/>
        </w:rPr>
        <w:t xml:space="preserve">concentrations, 10 µM Y27632, 10 µM H1152 or DMSO as indicated. Means ± SEM are shown from n = 3 independent experiments. Statistical significance was determined using one-way ANOVA and </w:t>
      </w:r>
      <w:r w:rsidRPr="003D2F84">
        <w:rPr>
          <w:rFonts w:ascii="Arial" w:hAnsi="Arial" w:cs="Arial"/>
          <w:i/>
          <w:lang w:val="en-US"/>
        </w:rPr>
        <w:t>post-hoc</w:t>
      </w:r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Dunnett’s</w:t>
      </w:r>
      <w:proofErr w:type="spellEnd"/>
      <w:r>
        <w:rPr>
          <w:rFonts w:ascii="Arial" w:hAnsi="Arial" w:cs="Arial"/>
          <w:lang w:val="en-US"/>
        </w:rPr>
        <w:t xml:space="preserve"> multiple comparison </w:t>
      </w:r>
      <w:proofErr w:type="gramStart"/>
      <w:r>
        <w:rPr>
          <w:rFonts w:ascii="Arial" w:hAnsi="Arial" w:cs="Arial"/>
          <w:lang w:val="en-US"/>
        </w:rPr>
        <w:t>test</w:t>
      </w:r>
      <w:proofErr w:type="gramEnd"/>
      <w:r>
        <w:rPr>
          <w:rFonts w:ascii="Arial" w:hAnsi="Arial" w:cs="Arial"/>
          <w:lang w:val="en-US"/>
        </w:rPr>
        <w:t xml:space="preserve">. </w:t>
      </w:r>
      <w:proofErr w:type="gramStart"/>
      <w:r>
        <w:rPr>
          <w:rFonts w:ascii="Arial" w:hAnsi="Arial" w:cs="Arial"/>
          <w:lang w:val="en-US"/>
        </w:rPr>
        <w:t>*, p&lt;0.05; **, p&lt;0.01; ***, p&lt;0.001.</w:t>
      </w:r>
      <w:proofErr w:type="gramEnd"/>
    </w:p>
    <w:p w:rsidR="00D8387F" w:rsidRDefault="00EA026C" w:rsidP="00EA026C">
      <w:pPr>
        <w:spacing w:after="200" w:line="276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4356479" cy="725959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Fig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096" cy="725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87F">
        <w:rPr>
          <w:rFonts w:ascii="Arial" w:hAnsi="Arial" w:cs="Arial"/>
          <w:lang w:val="en-US"/>
        </w:rPr>
        <w:br w:type="page"/>
      </w:r>
    </w:p>
    <w:p w:rsidR="0034338B" w:rsidRPr="00BA63C5" w:rsidRDefault="00A13DA1" w:rsidP="00BA63C5">
      <w:pPr>
        <w:spacing w:after="200" w:line="276" w:lineRule="auto"/>
        <w:jc w:val="both"/>
        <w:rPr>
          <w:rFonts w:ascii="Arial" w:hAnsi="Arial" w:cs="Arial"/>
          <w:b/>
          <w:lang w:val="en-US"/>
        </w:rPr>
      </w:pPr>
      <w:proofErr w:type="gramStart"/>
      <w:r>
        <w:rPr>
          <w:rFonts w:ascii="Arial" w:hAnsi="Arial" w:cs="Arial"/>
          <w:b/>
          <w:lang w:val="en-US"/>
        </w:rPr>
        <w:lastRenderedPageBreak/>
        <w:t>S</w:t>
      </w:r>
      <w:r w:rsidR="0034338B">
        <w:rPr>
          <w:rFonts w:ascii="Arial" w:hAnsi="Arial" w:cs="Arial"/>
          <w:b/>
          <w:lang w:val="en-US"/>
        </w:rPr>
        <w:t>upplemental</w:t>
      </w:r>
      <w:r w:rsidR="0034338B" w:rsidRPr="004261DD">
        <w:rPr>
          <w:rFonts w:ascii="Arial" w:hAnsi="Arial" w:cs="Arial"/>
          <w:b/>
          <w:lang w:val="en-US"/>
        </w:rPr>
        <w:t xml:space="preserve"> Figure </w:t>
      </w:r>
      <w:r w:rsidR="0034338B">
        <w:rPr>
          <w:rFonts w:ascii="Arial" w:hAnsi="Arial" w:cs="Arial"/>
          <w:b/>
          <w:lang w:val="en-US"/>
        </w:rPr>
        <w:t>S4.</w:t>
      </w:r>
      <w:proofErr w:type="gramEnd"/>
      <w:r w:rsidR="0034338B">
        <w:rPr>
          <w:rFonts w:ascii="Arial" w:hAnsi="Arial" w:cs="Arial"/>
          <w:b/>
          <w:lang w:val="en-US"/>
        </w:rPr>
        <w:t xml:space="preserve"> No effect of ROCK inhibitor treatment on mouse weights.</w:t>
      </w:r>
      <w:r w:rsidR="00BA63C5">
        <w:rPr>
          <w:rFonts w:ascii="Arial" w:hAnsi="Arial" w:cs="Arial"/>
          <w:b/>
          <w:lang w:val="en-US"/>
        </w:rPr>
        <w:t xml:space="preserve"> </w:t>
      </w:r>
      <w:r w:rsidR="0034338B" w:rsidRPr="00A13DA1">
        <w:rPr>
          <w:rFonts w:ascii="Arial" w:hAnsi="Arial" w:cs="Arial"/>
          <w:b/>
          <w:lang w:val="en-US"/>
        </w:rPr>
        <w:t>A,</w:t>
      </w:r>
      <w:r w:rsidR="0034338B" w:rsidRPr="00045C33">
        <w:rPr>
          <w:rFonts w:ascii="Arial" w:hAnsi="Arial" w:cs="Arial"/>
          <w:lang w:val="en-US"/>
        </w:rPr>
        <w:t xml:space="preserve"> </w:t>
      </w:r>
      <w:bookmarkStart w:id="1" w:name="OLE_LINK7"/>
      <w:r w:rsidR="0034338B" w:rsidRPr="00045C33">
        <w:rPr>
          <w:rFonts w:ascii="Arial" w:hAnsi="Arial" w:cs="Arial"/>
          <w:lang w:val="en-US"/>
        </w:rPr>
        <w:t>Relative weight</w:t>
      </w:r>
      <w:r w:rsidR="0034338B">
        <w:rPr>
          <w:rFonts w:ascii="Arial" w:hAnsi="Arial" w:cs="Arial"/>
          <w:lang w:val="en-US"/>
        </w:rPr>
        <w:t>s</w:t>
      </w:r>
      <w:r w:rsidR="0034338B" w:rsidRPr="00045C33">
        <w:rPr>
          <w:rFonts w:ascii="Arial" w:hAnsi="Arial" w:cs="Arial"/>
          <w:lang w:val="en-US"/>
        </w:rPr>
        <w:t xml:space="preserve"> of CD-1 mice with intraperitoneal KPC</w:t>
      </w:r>
      <w:r w:rsidR="0034338B">
        <w:rPr>
          <w:rFonts w:ascii="Arial" w:hAnsi="Arial" w:cs="Arial"/>
          <w:lang w:val="en-US"/>
        </w:rPr>
        <w:t xml:space="preserve"> cell</w:t>
      </w:r>
      <w:r w:rsidR="0034338B" w:rsidRPr="00045C33">
        <w:rPr>
          <w:rFonts w:ascii="Arial" w:hAnsi="Arial" w:cs="Arial"/>
          <w:lang w:val="en-US"/>
        </w:rPr>
        <w:t xml:space="preserve"> tumors</w:t>
      </w:r>
      <w:r w:rsidR="0034338B">
        <w:rPr>
          <w:rFonts w:ascii="Arial" w:hAnsi="Arial" w:cs="Arial"/>
          <w:lang w:val="en-US"/>
        </w:rPr>
        <w:t xml:space="preserve"> treated with vehicle or AT13148</w:t>
      </w:r>
      <w:r w:rsidR="0034338B" w:rsidRPr="00045C33">
        <w:rPr>
          <w:rFonts w:ascii="Arial" w:hAnsi="Arial" w:cs="Arial"/>
          <w:lang w:val="en-US"/>
        </w:rPr>
        <w:t>. Means ± SEM</w:t>
      </w:r>
      <w:r w:rsidR="0034338B">
        <w:rPr>
          <w:rFonts w:ascii="Arial" w:hAnsi="Arial" w:cs="Arial"/>
          <w:lang w:val="en-US"/>
        </w:rPr>
        <w:t xml:space="preserve"> for </w:t>
      </w:r>
      <w:r w:rsidR="0034338B" w:rsidRPr="003A1FD3">
        <w:rPr>
          <w:rFonts w:ascii="Arial" w:hAnsi="Arial" w:cs="Arial"/>
          <w:lang w:val="en-US"/>
        </w:rPr>
        <w:t>n=8 for vehicle-treated a</w:t>
      </w:r>
      <w:r w:rsidR="0034338B">
        <w:rPr>
          <w:rFonts w:ascii="Arial" w:hAnsi="Arial" w:cs="Arial"/>
          <w:lang w:val="en-US"/>
        </w:rPr>
        <w:t>nd n=8 for AT13148-treated mice.</w:t>
      </w:r>
      <w:r w:rsidR="0034338B" w:rsidRPr="00045C33">
        <w:rPr>
          <w:rFonts w:ascii="Arial" w:hAnsi="Arial" w:cs="Arial"/>
          <w:lang w:val="en-US"/>
        </w:rPr>
        <w:t xml:space="preserve"> </w:t>
      </w:r>
      <w:bookmarkStart w:id="2" w:name="OLE_LINK8"/>
      <w:r w:rsidR="0034338B" w:rsidRPr="00A13DA1">
        <w:rPr>
          <w:rFonts w:ascii="Arial" w:hAnsi="Arial" w:cs="Arial"/>
          <w:b/>
          <w:lang w:val="en-US"/>
        </w:rPr>
        <w:t>B,</w:t>
      </w:r>
      <w:r w:rsidR="0034338B" w:rsidRPr="00045C33">
        <w:rPr>
          <w:rFonts w:ascii="Arial" w:hAnsi="Arial" w:cs="Arial"/>
          <w:lang w:val="en-US"/>
        </w:rPr>
        <w:t xml:space="preserve"> </w:t>
      </w:r>
      <w:bookmarkEnd w:id="2"/>
      <w:r w:rsidR="0034338B" w:rsidRPr="00045C33">
        <w:rPr>
          <w:rFonts w:ascii="Arial" w:hAnsi="Arial" w:cs="Arial"/>
          <w:lang w:val="en-US"/>
        </w:rPr>
        <w:t>Relative weight</w:t>
      </w:r>
      <w:r w:rsidR="0034338B">
        <w:rPr>
          <w:rFonts w:ascii="Arial" w:hAnsi="Arial" w:cs="Arial"/>
          <w:lang w:val="en-US"/>
        </w:rPr>
        <w:t>s</w:t>
      </w:r>
      <w:r w:rsidR="0034338B" w:rsidRPr="00045C33">
        <w:rPr>
          <w:rFonts w:ascii="Arial" w:hAnsi="Arial" w:cs="Arial"/>
          <w:lang w:val="en-US"/>
        </w:rPr>
        <w:t xml:space="preserve"> of CD-1 mice with intraperitoneal KPC cell tumors</w:t>
      </w:r>
      <w:r w:rsidR="0034338B">
        <w:rPr>
          <w:rFonts w:ascii="Arial" w:hAnsi="Arial" w:cs="Arial"/>
          <w:lang w:val="en-US"/>
        </w:rPr>
        <w:t xml:space="preserve"> treated with vehicle or </w:t>
      </w:r>
      <w:proofErr w:type="spellStart"/>
      <w:r w:rsidR="0034338B">
        <w:rPr>
          <w:rFonts w:ascii="Arial" w:hAnsi="Arial" w:cs="Arial"/>
          <w:lang w:val="en-US"/>
        </w:rPr>
        <w:t>fasudil</w:t>
      </w:r>
      <w:proofErr w:type="spellEnd"/>
      <w:r w:rsidR="0034338B" w:rsidRPr="00045C33">
        <w:rPr>
          <w:rFonts w:ascii="Arial" w:hAnsi="Arial" w:cs="Arial"/>
          <w:lang w:val="en-US"/>
        </w:rPr>
        <w:t>. Means ± SEM</w:t>
      </w:r>
      <w:r w:rsidR="0034338B">
        <w:rPr>
          <w:rFonts w:ascii="Arial" w:hAnsi="Arial" w:cs="Arial"/>
          <w:lang w:val="en-US"/>
        </w:rPr>
        <w:t xml:space="preserve"> for </w:t>
      </w:r>
      <w:r w:rsidR="0034338B" w:rsidRPr="003A1FD3">
        <w:rPr>
          <w:rFonts w:ascii="Arial" w:hAnsi="Arial" w:cs="Arial"/>
          <w:lang w:val="en-US"/>
        </w:rPr>
        <w:t>n=8 for vehicle-treated a</w:t>
      </w:r>
      <w:r w:rsidR="0034338B">
        <w:rPr>
          <w:rFonts w:ascii="Arial" w:hAnsi="Arial" w:cs="Arial"/>
          <w:lang w:val="en-US"/>
        </w:rPr>
        <w:t xml:space="preserve">nd n=8 for </w:t>
      </w:r>
      <w:proofErr w:type="spellStart"/>
      <w:r w:rsidR="0034338B">
        <w:rPr>
          <w:rFonts w:ascii="Arial" w:hAnsi="Arial" w:cs="Arial"/>
          <w:lang w:val="en-US"/>
        </w:rPr>
        <w:t>fasudil</w:t>
      </w:r>
      <w:proofErr w:type="spellEnd"/>
      <w:r w:rsidR="0034338B">
        <w:rPr>
          <w:rFonts w:ascii="Arial" w:hAnsi="Arial" w:cs="Arial"/>
          <w:lang w:val="en-US"/>
        </w:rPr>
        <w:t>-treated mice.</w:t>
      </w:r>
      <w:r w:rsidR="0034338B" w:rsidRPr="00045C33">
        <w:rPr>
          <w:rFonts w:ascii="Arial" w:hAnsi="Arial" w:cs="Arial"/>
          <w:lang w:val="en-US"/>
        </w:rPr>
        <w:t xml:space="preserve"> </w:t>
      </w:r>
      <w:r w:rsidR="0034338B" w:rsidRPr="00A13DA1">
        <w:rPr>
          <w:rFonts w:ascii="Arial" w:hAnsi="Arial" w:cs="Arial"/>
          <w:b/>
          <w:lang w:val="en-US"/>
        </w:rPr>
        <w:t>C,</w:t>
      </w:r>
      <w:r w:rsidR="0034338B">
        <w:rPr>
          <w:rFonts w:ascii="Arial" w:hAnsi="Arial" w:cs="Arial"/>
          <w:lang w:val="en-US"/>
        </w:rPr>
        <w:t xml:space="preserve"> </w:t>
      </w:r>
      <w:r w:rsidR="0034338B" w:rsidRPr="00045C33">
        <w:rPr>
          <w:rFonts w:ascii="Arial" w:hAnsi="Arial" w:cs="Arial"/>
          <w:lang w:val="en-US"/>
        </w:rPr>
        <w:t>Relative weight</w:t>
      </w:r>
      <w:r w:rsidR="0034338B">
        <w:rPr>
          <w:rFonts w:ascii="Arial" w:hAnsi="Arial" w:cs="Arial"/>
          <w:lang w:val="en-US"/>
        </w:rPr>
        <w:t>s</w:t>
      </w:r>
      <w:r w:rsidR="0034338B" w:rsidRPr="00045C33">
        <w:rPr>
          <w:rFonts w:ascii="Arial" w:hAnsi="Arial" w:cs="Arial"/>
          <w:lang w:val="en-US"/>
        </w:rPr>
        <w:t xml:space="preserve"> of CD-1 mice with subcutaneous KPC cell tumors</w:t>
      </w:r>
      <w:r w:rsidR="0034338B">
        <w:rPr>
          <w:rFonts w:ascii="Arial" w:hAnsi="Arial" w:cs="Arial"/>
          <w:lang w:val="en-US"/>
        </w:rPr>
        <w:t xml:space="preserve"> treated with vehicle or AT13148</w:t>
      </w:r>
      <w:r w:rsidR="0034338B" w:rsidRPr="00045C33">
        <w:rPr>
          <w:rFonts w:ascii="Arial" w:hAnsi="Arial" w:cs="Arial"/>
          <w:lang w:val="en-US"/>
        </w:rPr>
        <w:t>. Means ± SEM</w:t>
      </w:r>
      <w:r w:rsidR="0034338B">
        <w:rPr>
          <w:rFonts w:ascii="Arial" w:hAnsi="Arial" w:cs="Arial"/>
          <w:lang w:val="en-US"/>
        </w:rPr>
        <w:t xml:space="preserve"> for </w:t>
      </w:r>
      <w:r w:rsidR="0034338B" w:rsidRPr="003A1FD3">
        <w:rPr>
          <w:rFonts w:ascii="Arial" w:hAnsi="Arial" w:cs="Arial"/>
          <w:lang w:val="en-US"/>
        </w:rPr>
        <w:t>n=8 for vehicle-treated a</w:t>
      </w:r>
      <w:r w:rsidR="0034338B">
        <w:rPr>
          <w:rFonts w:ascii="Arial" w:hAnsi="Arial" w:cs="Arial"/>
          <w:lang w:val="en-US"/>
        </w:rPr>
        <w:t>nd n=7 for AT13148-treated mice.</w:t>
      </w:r>
      <w:bookmarkEnd w:id="1"/>
    </w:p>
    <w:p w:rsidR="0034338B" w:rsidRDefault="008529CC" w:rsidP="00A13DA1">
      <w:pPr>
        <w:spacing w:line="480" w:lineRule="auto"/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val="en-GB" w:eastAsia="en-GB"/>
        </w:rPr>
        <w:drawing>
          <wp:inline distT="0" distB="0" distL="0" distR="0">
            <wp:extent cx="4281339" cy="707876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Fig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413" cy="708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8B" w:rsidRPr="00BA63C5" w:rsidRDefault="0034338B" w:rsidP="000B6944">
      <w:pPr>
        <w:spacing w:after="200" w:line="276" w:lineRule="auto"/>
        <w:jc w:val="both"/>
        <w:rPr>
          <w:rFonts w:ascii="Arial" w:hAnsi="Arial" w:cs="Arial"/>
          <w:b/>
          <w:lang w:val="en-US"/>
        </w:rPr>
      </w:pPr>
      <w:proofErr w:type="gramStart"/>
      <w:r>
        <w:rPr>
          <w:rFonts w:ascii="Arial" w:hAnsi="Arial" w:cs="Arial"/>
          <w:b/>
          <w:lang w:val="en-US"/>
        </w:rPr>
        <w:lastRenderedPageBreak/>
        <w:t>Supplemental</w:t>
      </w:r>
      <w:r w:rsidRPr="004261DD">
        <w:rPr>
          <w:rFonts w:ascii="Arial" w:hAnsi="Arial" w:cs="Arial"/>
          <w:b/>
          <w:lang w:val="en-US"/>
        </w:rPr>
        <w:t xml:space="preserve"> Figure </w:t>
      </w:r>
      <w:r>
        <w:rPr>
          <w:rFonts w:ascii="Arial" w:hAnsi="Arial" w:cs="Arial"/>
          <w:b/>
          <w:lang w:val="en-US"/>
        </w:rPr>
        <w:t>S5.</w:t>
      </w:r>
      <w:proofErr w:type="gramEnd"/>
      <w:r>
        <w:rPr>
          <w:rFonts w:ascii="Arial" w:hAnsi="Arial" w:cs="Arial"/>
          <w:b/>
          <w:lang w:val="en-US"/>
        </w:rPr>
        <w:t xml:space="preserve"> </w:t>
      </w:r>
      <w:r w:rsidRPr="004261DD">
        <w:rPr>
          <w:rFonts w:ascii="Arial" w:hAnsi="Arial" w:cs="Arial"/>
          <w:b/>
          <w:lang w:val="en-US"/>
        </w:rPr>
        <w:t xml:space="preserve">AT13148 </w:t>
      </w:r>
      <w:r>
        <w:rPr>
          <w:rFonts w:ascii="Arial" w:hAnsi="Arial" w:cs="Arial"/>
          <w:b/>
          <w:lang w:val="en-US"/>
        </w:rPr>
        <w:t>blocks</w:t>
      </w:r>
      <w:r w:rsidRPr="004261DD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 xml:space="preserve">PDAC </w:t>
      </w:r>
      <w:r w:rsidRPr="004261DD">
        <w:rPr>
          <w:rFonts w:ascii="Arial" w:hAnsi="Arial" w:cs="Arial"/>
          <w:b/>
          <w:lang w:val="en-US"/>
        </w:rPr>
        <w:t xml:space="preserve">tumor growth </w:t>
      </w:r>
      <w:r w:rsidRPr="004261DD">
        <w:rPr>
          <w:rFonts w:ascii="Arial" w:hAnsi="Arial" w:cs="Arial"/>
          <w:b/>
          <w:i/>
          <w:lang w:val="en-US"/>
        </w:rPr>
        <w:t>in vivo</w:t>
      </w:r>
      <w:r>
        <w:rPr>
          <w:rFonts w:ascii="Arial" w:hAnsi="Arial" w:cs="Arial"/>
          <w:b/>
          <w:i/>
          <w:lang w:val="en-US"/>
        </w:rPr>
        <w:t>.</w:t>
      </w:r>
      <w:r w:rsidR="00BA63C5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lang w:val="en-US"/>
        </w:rPr>
        <w:t>V</w:t>
      </w:r>
      <w:r w:rsidRPr="003A1FD3">
        <w:rPr>
          <w:rFonts w:ascii="Arial" w:hAnsi="Arial" w:cs="Arial"/>
          <w:lang w:val="en-US"/>
        </w:rPr>
        <w:t>olume</w:t>
      </w:r>
      <w:r>
        <w:rPr>
          <w:rFonts w:ascii="Arial" w:hAnsi="Arial" w:cs="Arial"/>
          <w:lang w:val="en-US"/>
        </w:rPr>
        <w:t>s</w:t>
      </w:r>
      <w:r w:rsidRPr="003A1FD3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(mm</w:t>
      </w:r>
      <w:r>
        <w:rPr>
          <w:rFonts w:ascii="Arial" w:hAnsi="Arial" w:cs="Arial"/>
          <w:vertAlign w:val="superscript"/>
          <w:lang w:val="en-US"/>
        </w:rPr>
        <w:t>3</w:t>
      </w:r>
      <w:r>
        <w:rPr>
          <w:rFonts w:ascii="Arial" w:hAnsi="Arial" w:cs="Arial"/>
          <w:lang w:val="en-US"/>
        </w:rPr>
        <w:t xml:space="preserve">) </w:t>
      </w:r>
      <w:r w:rsidRPr="003A1FD3">
        <w:rPr>
          <w:rFonts w:ascii="Arial" w:hAnsi="Arial" w:cs="Arial"/>
          <w:lang w:val="en-US"/>
        </w:rPr>
        <w:t xml:space="preserve">of subcutaneous KPC cell tumors in CD-1 mice treated with </w:t>
      </w:r>
      <w:r w:rsidRPr="00BA63C5">
        <w:rPr>
          <w:rFonts w:ascii="Arial" w:hAnsi="Arial" w:cs="Arial"/>
          <w:b/>
          <w:lang w:val="en-US"/>
        </w:rPr>
        <w:t>A,</w:t>
      </w:r>
      <w:r>
        <w:rPr>
          <w:rFonts w:ascii="Arial" w:hAnsi="Arial" w:cs="Arial"/>
          <w:lang w:val="en-US"/>
        </w:rPr>
        <w:t xml:space="preserve"> </w:t>
      </w:r>
      <w:r w:rsidR="000B6944">
        <w:rPr>
          <w:rFonts w:ascii="Arial" w:hAnsi="Arial" w:cs="Arial"/>
          <w:lang w:val="en-US"/>
        </w:rPr>
        <w:t xml:space="preserve">vehicle control </w:t>
      </w:r>
      <w:r>
        <w:rPr>
          <w:rFonts w:ascii="Arial" w:hAnsi="Arial" w:cs="Arial"/>
          <w:lang w:val="en-US"/>
        </w:rPr>
        <w:t xml:space="preserve">or </w:t>
      </w:r>
      <w:r w:rsidRPr="00BA63C5">
        <w:rPr>
          <w:rFonts w:ascii="Arial" w:hAnsi="Arial" w:cs="Arial"/>
          <w:b/>
          <w:lang w:val="en-US"/>
        </w:rPr>
        <w:t>B,</w:t>
      </w:r>
      <w:r>
        <w:rPr>
          <w:rFonts w:ascii="Arial" w:hAnsi="Arial" w:cs="Arial"/>
          <w:lang w:val="en-US"/>
        </w:rPr>
        <w:t xml:space="preserve"> </w:t>
      </w:r>
      <w:r w:rsidR="000B6944" w:rsidRPr="003A1FD3">
        <w:rPr>
          <w:rFonts w:ascii="Arial" w:hAnsi="Arial" w:cs="Arial"/>
          <w:lang w:val="en-US"/>
        </w:rPr>
        <w:t>AT13148</w:t>
      </w:r>
      <w:r w:rsidR="000B6944">
        <w:rPr>
          <w:rFonts w:ascii="Arial" w:hAnsi="Arial" w:cs="Arial"/>
          <w:lang w:val="en-US"/>
        </w:rPr>
        <w:t xml:space="preserve"> </w:t>
      </w:r>
      <w:r w:rsidR="000B6944" w:rsidRPr="003A1FD3">
        <w:rPr>
          <w:rFonts w:ascii="Arial" w:hAnsi="Arial" w:cs="Arial"/>
          <w:lang w:val="en-US"/>
        </w:rPr>
        <w:t>(40</w:t>
      </w:r>
      <w:r w:rsidR="000B6944">
        <w:rPr>
          <w:rFonts w:ascii="Arial" w:hAnsi="Arial" w:cs="Arial"/>
          <w:lang w:val="en-US"/>
        </w:rPr>
        <w:t xml:space="preserve"> </w:t>
      </w:r>
      <w:r w:rsidR="000B6944" w:rsidRPr="003A1FD3">
        <w:rPr>
          <w:rFonts w:ascii="Arial" w:hAnsi="Arial" w:cs="Arial"/>
          <w:lang w:val="en-US"/>
        </w:rPr>
        <w:t xml:space="preserve">mg/kg, 3 x per week) </w:t>
      </w:r>
      <w:r>
        <w:rPr>
          <w:rFonts w:ascii="Arial" w:hAnsi="Arial" w:cs="Arial"/>
          <w:lang w:val="en-US"/>
        </w:rPr>
        <w:t>for up to 25</w:t>
      </w:r>
      <w:r w:rsidRPr="003A1FD3">
        <w:rPr>
          <w:rFonts w:ascii="Arial" w:hAnsi="Arial" w:cs="Arial"/>
          <w:lang w:val="en-US"/>
        </w:rPr>
        <w:t xml:space="preserve"> days </w:t>
      </w:r>
      <w:r>
        <w:rPr>
          <w:rFonts w:ascii="Arial" w:hAnsi="Arial" w:cs="Arial"/>
          <w:lang w:val="en-US"/>
        </w:rPr>
        <w:t>have been plotted for each individual mouse. Endpoints for each mouse were either reaching maximum permitted size or evidence of ulceration.</w:t>
      </w:r>
    </w:p>
    <w:p w:rsidR="000A2A11" w:rsidRDefault="00A13DA1" w:rsidP="00A13DA1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5731510" cy="28301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Fig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A11" w:rsidRDefault="000A2A11" w:rsidP="00A13DA1">
      <w:pPr>
        <w:jc w:val="center"/>
      </w:pPr>
    </w:p>
    <w:p w:rsidR="00F77148" w:rsidRDefault="00F77148" w:rsidP="00A13DA1">
      <w:pPr>
        <w:jc w:val="center"/>
      </w:pPr>
    </w:p>
    <w:sectPr w:rsidR="00F77148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87F" w:rsidRDefault="00D8387F" w:rsidP="00D8387F">
      <w:r>
        <w:separator/>
      </w:r>
    </w:p>
  </w:endnote>
  <w:endnote w:type="continuationSeparator" w:id="0">
    <w:p w:rsidR="00D8387F" w:rsidRDefault="00D8387F" w:rsidP="00D83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6835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8387F" w:rsidRDefault="00D8387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3719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8387F" w:rsidRDefault="00D8387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87F" w:rsidRDefault="00D8387F" w:rsidP="00D8387F">
      <w:r>
        <w:separator/>
      </w:r>
    </w:p>
  </w:footnote>
  <w:footnote w:type="continuationSeparator" w:id="0">
    <w:p w:rsidR="00D8387F" w:rsidRDefault="00D8387F" w:rsidP="00D838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Layout" w:val="&lt;ENLayout&gt;&lt;Style&gt;Cancer Research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rfd0w55l9afr8ew2adppsw3frpzvpde0et0&quot;&gt;R17 EndNote Library Copy Copy&lt;record-ids&gt;&lt;item&gt;25308&lt;/item&gt;&lt;item&gt;25309&lt;/item&gt;&lt;/record-ids&gt;&lt;/item&gt;&lt;/Libraries&gt;"/>
  </w:docVars>
  <w:rsids>
    <w:rsidRoot w:val="0034338B"/>
    <w:rsid w:val="00022114"/>
    <w:rsid w:val="00060F37"/>
    <w:rsid w:val="0008597A"/>
    <w:rsid w:val="000A2A11"/>
    <w:rsid w:val="000B6944"/>
    <w:rsid w:val="000D4EA5"/>
    <w:rsid w:val="001371EA"/>
    <w:rsid w:val="00156909"/>
    <w:rsid w:val="001B70F8"/>
    <w:rsid w:val="001C0A5C"/>
    <w:rsid w:val="001F5413"/>
    <w:rsid w:val="00211D44"/>
    <w:rsid w:val="00227667"/>
    <w:rsid w:val="00256448"/>
    <w:rsid w:val="002B2696"/>
    <w:rsid w:val="002C5074"/>
    <w:rsid w:val="002E1EA3"/>
    <w:rsid w:val="0034338B"/>
    <w:rsid w:val="00373D9B"/>
    <w:rsid w:val="00386D70"/>
    <w:rsid w:val="00396CA0"/>
    <w:rsid w:val="004239A3"/>
    <w:rsid w:val="0047487C"/>
    <w:rsid w:val="004B37AD"/>
    <w:rsid w:val="004D6175"/>
    <w:rsid w:val="004E17DD"/>
    <w:rsid w:val="00542641"/>
    <w:rsid w:val="00591A41"/>
    <w:rsid w:val="005C418C"/>
    <w:rsid w:val="005D2731"/>
    <w:rsid w:val="005D3E89"/>
    <w:rsid w:val="006222AE"/>
    <w:rsid w:val="00630991"/>
    <w:rsid w:val="0064355E"/>
    <w:rsid w:val="00657009"/>
    <w:rsid w:val="00672C38"/>
    <w:rsid w:val="006C5B73"/>
    <w:rsid w:val="006D1845"/>
    <w:rsid w:val="00746C81"/>
    <w:rsid w:val="00762BB8"/>
    <w:rsid w:val="007A1C17"/>
    <w:rsid w:val="007A65DA"/>
    <w:rsid w:val="007C2719"/>
    <w:rsid w:val="007C58B1"/>
    <w:rsid w:val="007D06DA"/>
    <w:rsid w:val="007F475B"/>
    <w:rsid w:val="00823E33"/>
    <w:rsid w:val="008309CC"/>
    <w:rsid w:val="0083576B"/>
    <w:rsid w:val="0083719B"/>
    <w:rsid w:val="008529CC"/>
    <w:rsid w:val="008C4DA7"/>
    <w:rsid w:val="008E5E92"/>
    <w:rsid w:val="00943784"/>
    <w:rsid w:val="009446A6"/>
    <w:rsid w:val="00986A04"/>
    <w:rsid w:val="009A32D6"/>
    <w:rsid w:val="00A06A5B"/>
    <w:rsid w:val="00A13DA1"/>
    <w:rsid w:val="00AB5BF5"/>
    <w:rsid w:val="00AB793E"/>
    <w:rsid w:val="00AD42FB"/>
    <w:rsid w:val="00AF4642"/>
    <w:rsid w:val="00B2388C"/>
    <w:rsid w:val="00B41E76"/>
    <w:rsid w:val="00BA056E"/>
    <w:rsid w:val="00BA63C5"/>
    <w:rsid w:val="00BD13C6"/>
    <w:rsid w:val="00BF650E"/>
    <w:rsid w:val="00C178D5"/>
    <w:rsid w:val="00C26D34"/>
    <w:rsid w:val="00C33E77"/>
    <w:rsid w:val="00C93BA7"/>
    <w:rsid w:val="00CA04F5"/>
    <w:rsid w:val="00CA18A0"/>
    <w:rsid w:val="00CC5337"/>
    <w:rsid w:val="00CE2718"/>
    <w:rsid w:val="00D00DB3"/>
    <w:rsid w:val="00D15CC5"/>
    <w:rsid w:val="00D64848"/>
    <w:rsid w:val="00D66397"/>
    <w:rsid w:val="00D66E29"/>
    <w:rsid w:val="00D7324F"/>
    <w:rsid w:val="00D8387F"/>
    <w:rsid w:val="00D910D6"/>
    <w:rsid w:val="00DA5288"/>
    <w:rsid w:val="00DC7520"/>
    <w:rsid w:val="00DD1E81"/>
    <w:rsid w:val="00E71542"/>
    <w:rsid w:val="00EA026C"/>
    <w:rsid w:val="00EA052F"/>
    <w:rsid w:val="00EA32D0"/>
    <w:rsid w:val="00EC19EB"/>
    <w:rsid w:val="00EE48FE"/>
    <w:rsid w:val="00EF2C4C"/>
    <w:rsid w:val="00F266A8"/>
    <w:rsid w:val="00F266E2"/>
    <w:rsid w:val="00F70418"/>
    <w:rsid w:val="00F77148"/>
    <w:rsid w:val="00FC1C1B"/>
    <w:rsid w:val="00FC39DB"/>
    <w:rsid w:val="00FE4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38B"/>
    <w:pPr>
      <w:spacing w:after="0" w:line="240" w:lineRule="auto"/>
    </w:pPr>
    <w:rPr>
      <w:rFonts w:eastAsiaTheme="minorEastAsia"/>
      <w:sz w:val="24"/>
      <w:szCs w:val="24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38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387F"/>
    <w:rPr>
      <w:rFonts w:eastAsiaTheme="minorEastAsia"/>
      <w:sz w:val="24"/>
      <w:szCs w:val="24"/>
      <w:lang w:val="de-DE"/>
    </w:rPr>
  </w:style>
  <w:style w:type="paragraph" w:styleId="Footer">
    <w:name w:val="footer"/>
    <w:basedOn w:val="Normal"/>
    <w:link w:val="FooterChar"/>
    <w:uiPriority w:val="99"/>
    <w:unhideWhenUsed/>
    <w:rsid w:val="00D838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387F"/>
    <w:rPr>
      <w:rFonts w:eastAsiaTheme="minorEastAsia"/>
      <w:sz w:val="24"/>
      <w:szCs w:val="24"/>
      <w:lang w:val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69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909"/>
    <w:rPr>
      <w:rFonts w:ascii="Tahoma" w:eastAsiaTheme="minorEastAsia" w:hAnsi="Tahoma" w:cs="Tahoma"/>
      <w:sz w:val="16"/>
      <w:szCs w:val="16"/>
      <w:lang w:val="de-DE"/>
    </w:rPr>
  </w:style>
  <w:style w:type="paragraph" w:customStyle="1" w:styleId="EndNoteBibliographyTitle">
    <w:name w:val="EndNote Bibliography Title"/>
    <w:basedOn w:val="Normal"/>
    <w:link w:val="EndNoteBibliographyTitleChar"/>
    <w:rsid w:val="000A2A11"/>
    <w:pPr>
      <w:jc w:val="center"/>
    </w:pPr>
    <w:rPr>
      <w:rFonts w:ascii="Calibri" w:hAnsi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A2A11"/>
    <w:rPr>
      <w:rFonts w:ascii="Calibri" w:eastAsiaTheme="minorEastAsia" w:hAnsi="Calibri"/>
      <w:noProof/>
      <w:sz w:val="24"/>
      <w:szCs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0A2A11"/>
    <w:pPr>
      <w:jc w:val="center"/>
    </w:pPr>
    <w:rPr>
      <w:rFonts w:ascii="Calibri" w:hAnsi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0A2A11"/>
    <w:rPr>
      <w:rFonts w:ascii="Calibri" w:eastAsiaTheme="minorEastAsia" w:hAnsi="Calibri"/>
      <w:noProof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38B"/>
    <w:pPr>
      <w:spacing w:after="0" w:line="240" w:lineRule="auto"/>
    </w:pPr>
    <w:rPr>
      <w:rFonts w:eastAsiaTheme="minorEastAsia"/>
      <w:sz w:val="24"/>
      <w:szCs w:val="24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38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387F"/>
    <w:rPr>
      <w:rFonts w:eastAsiaTheme="minorEastAsia"/>
      <w:sz w:val="24"/>
      <w:szCs w:val="24"/>
      <w:lang w:val="de-DE"/>
    </w:rPr>
  </w:style>
  <w:style w:type="paragraph" w:styleId="Footer">
    <w:name w:val="footer"/>
    <w:basedOn w:val="Normal"/>
    <w:link w:val="FooterChar"/>
    <w:uiPriority w:val="99"/>
    <w:unhideWhenUsed/>
    <w:rsid w:val="00D838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387F"/>
    <w:rPr>
      <w:rFonts w:eastAsiaTheme="minorEastAsia"/>
      <w:sz w:val="24"/>
      <w:szCs w:val="24"/>
      <w:lang w:val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69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909"/>
    <w:rPr>
      <w:rFonts w:ascii="Tahoma" w:eastAsiaTheme="minorEastAsia" w:hAnsi="Tahoma" w:cs="Tahoma"/>
      <w:sz w:val="16"/>
      <w:szCs w:val="16"/>
      <w:lang w:val="de-DE"/>
    </w:rPr>
  </w:style>
  <w:style w:type="paragraph" w:customStyle="1" w:styleId="EndNoteBibliographyTitle">
    <w:name w:val="EndNote Bibliography Title"/>
    <w:basedOn w:val="Normal"/>
    <w:link w:val="EndNoteBibliographyTitleChar"/>
    <w:rsid w:val="000A2A11"/>
    <w:pPr>
      <w:jc w:val="center"/>
    </w:pPr>
    <w:rPr>
      <w:rFonts w:ascii="Calibri" w:hAnsi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A2A11"/>
    <w:rPr>
      <w:rFonts w:ascii="Calibri" w:eastAsiaTheme="minorEastAsia" w:hAnsi="Calibri"/>
      <w:noProof/>
      <w:sz w:val="24"/>
      <w:szCs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0A2A11"/>
    <w:pPr>
      <w:jc w:val="center"/>
    </w:pPr>
    <w:rPr>
      <w:rFonts w:ascii="Calibri" w:hAnsi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0A2A11"/>
    <w:rPr>
      <w:rFonts w:ascii="Calibri" w:eastAsiaTheme="minorEastAsia" w:hAnsi="Calibri"/>
      <w:noProof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644</Words>
  <Characters>3676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BICR</Company>
  <LinksUpToDate>false</LinksUpToDate>
  <CharactersWithSpaces>4312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Olson</dc:creator>
  <cp:lastModifiedBy>Mike Olson</cp:lastModifiedBy>
  <cp:revision>10</cp:revision>
  <dcterms:created xsi:type="dcterms:W3CDTF">2018-03-14T13:24:00Z</dcterms:created>
  <dcterms:modified xsi:type="dcterms:W3CDTF">2018-03-26T15:17:00Z</dcterms:modified>
</cp:coreProperties>
</file>