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FE5080" w14:textId="77777777" w:rsidR="005B0F8E" w:rsidRPr="00D223A5" w:rsidRDefault="005B0F8E" w:rsidP="005B0F8E">
      <w:pPr>
        <w:spacing w:line="480" w:lineRule="exact"/>
        <w:jc w:val="left"/>
        <w:outlineLvl w:val="0"/>
        <w:rPr>
          <w:rFonts w:ascii="Times New Roman" w:hAnsi="Times New Roman" w:cs="Times New Roman"/>
          <w:b/>
          <w:color w:val="1A1A1A"/>
          <w:kern w:val="0"/>
        </w:rPr>
      </w:pPr>
      <w:r w:rsidRPr="00D223A5">
        <w:rPr>
          <w:rFonts w:ascii="Times New Roman" w:hAnsi="Times New Roman" w:cs="Times New Roman"/>
          <w:b/>
          <w:color w:val="1A1A1A"/>
          <w:kern w:val="0"/>
        </w:rPr>
        <w:t>Supplementary methods</w:t>
      </w:r>
    </w:p>
    <w:p w14:paraId="333412B7" w14:textId="77777777" w:rsidR="00091E3D" w:rsidRDefault="00091E3D" w:rsidP="005B0F8E">
      <w:pPr>
        <w:spacing w:line="480" w:lineRule="exact"/>
        <w:jc w:val="left"/>
        <w:outlineLvl w:val="0"/>
        <w:rPr>
          <w:rFonts w:ascii="Times New Roman" w:hAnsi="Times New Roman" w:cs="Times New Roman"/>
          <w:b/>
          <w:color w:val="1A1A1A"/>
          <w:kern w:val="0"/>
        </w:rPr>
      </w:pPr>
    </w:p>
    <w:p w14:paraId="336319FD" w14:textId="77777777" w:rsidR="005B0F8E" w:rsidRPr="00D223A5" w:rsidRDefault="005B0F8E" w:rsidP="005B0F8E">
      <w:pPr>
        <w:spacing w:line="480" w:lineRule="exact"/>
        <w:jc w:val="left"/>
        <w:outlineLvl w:val="0"/>
        <w:rPr>
          <w:rFonts w:ascii="Times New Roman" w:hAnsi="Times New Roman" w:cs="Times New Roman"/>
          <w:b/>
          <w:color w:val="1A1A1A"/>
          <w:kern w:val="0"/>
        </w:rPr>
      </w:pPr>
      <w:r w:rsidRPr="00D223A5">
        <w:rPr>
          <w:rFonts w:ascii="Times New Roman" w:hAnsi="Times New Roman" w:cs="Times New Roman"/>
          <w:b/>
          <w:color w:val="1A1A1A"/>
          <w:kern w:val="0"/>
        </w:rPr>
        <w:t xml:space="preserve">Human </w:t>
      </w:r>
      <w:proofErr w:type="spellStart"/>
      <w:r w:rsidRPr="00D223A5">
        <w:rPr>
          <w:rFonts w:ascii="Times New Roman" w:hAnsi="Times New Roman" w:cs="Times New Roman"/>
          <w:b/>
          <w:color w:val="1A1A1A"/>
          <w:kern w:val="0"/>
        </w:rPr>
        <w:t>Treg</w:t>
      </w:r>
      <w:proofErr w:type="spellEnd"/>
      <w:r w:rsidRPr="00D223A5">
        <w:rPr>
          <w:rFonts w:ascii="Times New Roman" w:hAnsi="Times New Roman" w:cs="Times New Roman"/>
          <w:b/>
          <w:color w:val="1A1A1A"/>
          <w:kern w:val="0"/>
        </w:rPr>
        <w:t xml:space="preserve"> </w:t>
      </w:r>
      <w:r w:rsidRPr="00D223A5">
        <w:rPr>
          <w:rFonts w:ascii="Times New Roman" w:hAnsi="Times New Roman" w:cs="Times New Roman"/>
          <w:b/>
          <w:color w:val="000000" w:themeColor="text1"/>
          <w:kern w:val="0"/>
        </w:rPr>
        <w:t>cells</w:t>
      </w:r>
      <w:r w:rsidRPr="00D223A5">
        <w:rPr>
          <w:rFonts w:ascii="Times New Roman" w:hAnsi="Times New Roman" w:cs="Times New Roman"/>
          <w:b/>
          <w:color w:val="1A1A1A"/>
          <w:kern w:val="0"/>
        </w:rPr>
        <w:t xml:space="preserve"> isolation</w:t>
      </w:r>
    </w:p>
    <w:p w14:paraId="7BE8D06E" w14:textId="77777777" w:rsidR="005B0F8E" w:rsidRPr="00D223A5" w:rsidRDefault="005B0F8E" w:rsidP="005B0F8E">
      <w:pPr>
        <w:spacing w:line="480" w:lineRule="exact"/>
        <w:jc w:val="left"/>
        <w:rPr>
          <w:rFonts w:ascii="Times New Roman" w:hAnsi="Times New Roman" w:cs="Times New Roman"/>
          <w:b/>
          <w:color w:val="1A1A1A"/>
          <w:kern w:val="0"/>
          <w:u w:val="single"/>
        </w:rPr>
      </w:pPr>
      <w:r w:rsidRPr="00D223A5">
        <w:rPr>
          <w:rFonts w:ascii="Times New Roman" w:hAnsi="Times New Roman" w:cs="Times New Roman"/>
          <w:color w:val="1A1A1A"/>
          <w:kern w:val="0"/>
        </w:rPr>
        <w:t>Human PBMCs were prepared using specific gravity centrifugal methods from peripheral blood</w:t>
      </w:r>
      <w:r>
        <w:rPr>
          <w:rFonts w:ascii="Times New Roman" w:hAnsi="Times New Roman" w:cs="Times New Roman"/>
          <w:color w:val="1A1A1A"/>
          <w:kern w:val="0"/>
        </w:rPr>
        <w:t>,</w:t>
      </w:r>
      <w:r w:rsidRPr="00D223A5">
        <w:rPr>
          <w:rFonts w:ascii="Times New Roman" w:hAnsi="Times New Roman" w:cs="Times New Roman"/>
          <w:color w:val="1A1A1A"/>
          <w:kern w:val="0"/>
        </w:rPr>
        <w:t xml:space="preserve"> and CD4</w:t>
      </w:r>
      <w:r w:rsidRPr="00D223A5">
        <w:rPr>
          <w:rFonts w:ascii="Times New Roman" w:hAnsi="Times New Roman" w:cs="Times New Roman"/>
          <w:color w:val="1A1A1A"/>
          <w:kern w:val="0"/>
          <w:vertAlign w:val="superscript"/>
        </w:rPr>
        <w:t>+</w:t>
      </w:r>
      <w:r w:rsidRPr="00D223A5">
        <w:rPr>
          <w:rFonts w:ascii="Times New Roman" w:hAnsi="Times New Roman" w:cs="Times New Roman"/>
          <w:color w:val="1A1A1A"/>
          <w:kern w:val="0"/>
        </w:rPr>
        <w:t xml:space="preserve"> T cells were isolated as </w:t>
      </w:r>
      <w:r>
        <w:rPr>
          <w:rFonts w:ascii="Times New Roman" w:hAnsi="Times New Roman" w:cs="Times New Roman"/>
          <w:color w:val="1A1A1A"/>
          <w:kern w:val="0"/>
        </w:rPr>
        <w:t xml:space="preserve">previously </w:t>
      </w:r>
      <w:r w:rsidRPr="00D223A5">
        <w:rPr>
          <w:rFonts w:ascii="Times New Roman" w:hAnsi="Times New Roman" w:cs="Times New Roman"/>
          <w:color w:val="1A1A1A"/>
          <w:kern w:val="0"/>
        </w:rPr>
        <w:t xml:space="preserve">described </w:t>
      </w:r>
      <w:r w:rsidRPr="00D223A5">
        <w:rPr>
          <w:rFonts w:ascii="Times New Roman" w:hAnsi="Times New Roman" w:cs="Times New Roman"/>
          <w:color w:val="1A1A1A"/>
          <w:kern w:val="0"/>
        </w:rPr>
        <w:fldChar w:fldCharType="begin"/>
      </w:r>
      <w:r>
        <w:rPr>
          <w:rFonts w:ascii="Times New Roman" w:hAnsi="Times New Roman" w:cs="Times New Roman"/>
          <w:color w:val="1A1A1A"/>
          <w:kern w:val="0"/>
        </w:rPr>
        <w:instrText xml:space="preserve"> ADDIN EN.CITE &lt;EndNote&gt;&lt;Cite&gt;&lt;Author&gt;Kondo&lt;/Author&gt;&lt;Year&gt;2017&lt;/Year&gt;&lt;RecNum&gt;74&lt;/RecNum&gt;&lt;DisplayText&gt;(20)&lt;/DisplayText&gt;&lt;record&gt;&lt;rec-number&gt;74&lt;/rec-number&gt;&lt;foreign-keys&gt;&lt;key app="EN" db-id="rvepw009apw558edsstvf5f40r00zweawzr9" timestamp="0"&gt;74&lt;/key&gt;&lt;/foreign-keys&gt;&lt;ref-type name="Journal Article"&gt;17&lt;/ref-type&gt;&lt;contributors&gt;&lt;authors&gt;&lt;author&gt;Kondo, T.&lt;/author&gt;&lt;author&gt;Morita, R.&lt;/author&gt;&lt;author&gt;Okuzono, Y.&lt;/author&gt;&lt;author&gt;Nakatsukasa, H.&lt;/author&gt;&lt;author&gt;Sekiya, T.&lt;/author&gt;&lt;author&gt;Chikuma, S.&lt;/author&gt;&lt;author&gt;Shichita, T.&lt;/author&gt;&lt;author&gt;Kanamori, M.&lt;/author&gt;&lt;author&gt;Kubo, M.&lt;/author&gt;&lt;author&gt;Koga, K.&lt;/author&gt;&lt;author&gt;Miyazaki, T.&lt;/author&gt;&lt;author&gt;Kassai, Y.&lt;/author&gt;&lt;author&gt;Yoshimura, A.&lt;/author&gt;&lt;/authors&gt;&lt;/contributors&gt;&lt;auth-address&gt;Department of Microbiology and Immunology, Keio University School of Medicine, 35 Shinanomachi, Shinjuku-ku, Tokyo 160-8582, Japan.&amp;#xD;Inflammation Drug Discovery Unit, Pharmaceutical Research Division, Takeda Pharmaceutical Company Limited, 26-1 Muraoka-Higashi 2-chome, Fujisawa-shi, Kanagawa 251-8555, Japan.&amp;#xD;Division of Molecular Pathology, Research Institute for Biomedical Science, Tokyo University of Science, 2641 Yamazaki, Noda-shi, Chiba 278-8510, Japan.&amp;#xD;Laboratory for Cytokine Regulation, RIKEN Center for Integrative Medical Sciences (IMS), RIKEN Yokohama Institute, 1-7-22 Suehiro-cho, Tsurumi-ku, Yokohama City, Kanagawa 230-0045, Japan.&lt;/auth-address&gt;&lt;titles&gt;&lt;title&gt;Notch-mediated conversion of activated T cells into stem cell memory-like T cells for adoptive immunotherapy&lt;/title&gt;&lt;secondary-title&gt;Nat Commun&lt;/secondary-title&gt;&lt;alt-title&gt;Nature communications&lt;/alt-title&gt;&lt;/titles&gt;&lt;pages&gt;15338&lt;/pages&gt;&lt;volume&gt;8&lt;/volume&gt;&lt;edition&gt;2017/05/23&lt;/edition&gt;&lt;dates&gt;&lt;year&gt;2017&lt;/year&gt;&lt;pub-dates&gt;&lt;date&gt;May 22&lt;/date&gt;&lt;/pub-dates&gt;&lt;/dates&gt;&lt;isbn&gt;2041-1723&lt;/isbn&gt;&lt;accession-num&gt;28530241&lt;/accession-num&gt;&lt;urls&gt;&lt;/urls&gt;&lt;custom2&gt;PMC5458121&lt;/custom2&gt;&lt;electronic-resource-num&gt;10.1038/ncomms15338&lt;/electronic-resource-num&gt;&lt;remote-database-provider&gt;NLM&lt;/remote-database-provider&gt;&lt;language&gt;eng&lt;/language&gt;&lt;/record&gt;&lt;/Cite&gt;&lt;/EndNote&gt;</w:instrText>
      </w:r>
      <w:r w:rsidRPr="00D223A5">
        <w:rPr>
          <w:rFonts w:ascii="Times New Roman" w:hAnsi="Times New Roman" w:cs="Times New Roman"/>
          <w:color w:val="1A1A1A"/>
          <w:kern w:val="0"/>
        </w:rPr>
        <w:fldChar w:fldCharType="separate"/>
      </w:r>
      <w:r>
        <w:rPr>
          <w:rFonts w:ascii="Times New Roman" w:hAnsi="Times New Roman" w:cs="Times New Roman"/>
          <w:noProof/>
          <w:color w:val="1A1A1A"/>
          <w:kern w:val="0"/>
        </w:rPr>
        <w:t>(</w:t>
      </w:r>
      <w:hyperlink w:anchor="_ENREF_20" w:tooltip="Kondo, 2017 #74" w:history="1">
        <w:r>
          <w:rPr>
            <w:rFonts w:ascii="Times New Roman" w:hAnsi="Times New Roman" w:cs="Times New Roman"/>
            <w:noProof/>
            <w:color w:val="1A1A1A"/>
            <w:kern w:val="0"/>
          </w:rPr>
          <w:t>20</w:t>
        </w:r>
      </w:hyperlink>
      <w:r>
        <w:rPr>
          <w:rFonts w:ascii="Times New Roman" w:hAnsi="Times New Roman" w:cs="Times New Roman"/>
          <w:noProof/>
          <w:color w:val="1A1A1A"/>
          <w:kern w:val="0"/>
        </w:rPr>
        <w:t>)</w:t>
      </w:r>
      <w:r w:rsidRPr="00D223A5">
        <w:rPr>
          <w:rFonts w:ascii="Times New Roman" w:hAnsi="Times New Roman" w:cs="Times New Roman"/>
          <w:color w:val="1A1A1A"/>
          <w:kern w:val="0"/>
        </w:rPr>
        <w:fldChar w:fldCharType="end"/>
      </w:r>
      <w:r w:rsidRPr="00D223A5">
        <w:rPr>
          <w:rFonts w:ascii="Times New Roman" w:hAnsi="Times New Roman" w:cs="Times New Roman"/>
          <w:color w:val="1A1A1A"/>
          <w:kern w:val="0"/>
        </w:rPr>
        <w:t xml:space="preserve">. </w:t>
      </w:r>
      <w:r w:rsidRPr="00352655">
        <w:rPr>
          <w:rFonts w:ascii="Times New Roman" w:hAnsi="Times New Roman" w:cs="Times New Roman"/>
          <w:color w:val="1A1A1A"/>
          <w:kern w:val="0"/>
        </w:rPr>
        <w:t>CD4</w:t>
      </w:r>
      <w:r w:rsidRPr="00352655">
        <w:rPr>
          <w:rFonts w:ascii="Times New Roman" w:hAnsi="Times New Roman" w:cs="Times New Roman"/>
          <w:color w:val="1A1A1A"/>
          <w:kern w:val="0"/>
          <w:vertAlign w:val="superscript"/>
        </w:rPr>
        <w:t>+</w:t>
      </w:r>
      <w:r w:rsidRPr="00352655">
        <w:rPr>
          <w:rFonts w:ascii="Times New Roman" w:hAnsi="Times New Roman" w:cs="Times New Roman"/>
          <w:color w:val="1A1A1A"/>
          <w:kern w:val="0"/>
        </w:rPr>
        <w:t xml:space="preserve"> T cells were stained with the following anti-human antibodies, all of which were purchased from </w:t>
      </w:r>
      <w:proofErr w:type="spellStart"/>
      <w:r w:rsidRPr="00352655">
        <w:rPr>
          <w:rFonts w:ascii="Times New Roman" w:hAnsi="Times New Roman" w:cs="Times New Roman"/>
          <w:color w:val="1A1A1A"/>
          <w:kern w:val="0"/>
        </w:rPr>
        <w:t>BioLegend</w:t>
      </w:r>
      <w:proofErr w:type="spellEnd"/>
      <w:r w:rsidRPr="00352655">
        <w:rPr>
          <w:rFonts w:ascii="Times New Roman" w:hAnsi="Times New Roman" w:cs="Times New Roman"/>
          <w:color w:val="1A1A1A"/>
          <w:kern w:val="0"/>
        </w:rPr>
        <w:t>: CD4 (RPA-T4), CD45RA (HI100), CD25 (BC96), and CD127 (A01905).</w:t>
      </w:r>
      <w:r>
        <w:rPr>
          <w:rFonts w:ascii="Times New Roman" w:hAnsi="Times New Roman" w:cs="Times New Roman"/>
          <w:color w:val="1A1A1A"/>
          <w:kern w:val="0"/>
        </w:rPr>
        <w:t xml:space="preserve"> </w:t>
      </w:r>
      <w:proofErr w:type="spellStart"/>
      <w:r w:rsidRPr="00D223A5">
        <w:rPr>
          <w:rFonts w:ascii="Times New Roman" w:hAnsi="Times New Roman" w:cs="Times New Roman"/>
          <w:color w:val="1A1A1A"/>
          <w:kern w:val="0"/>
        </w:rPr>
        <w:t>Treg</w:t>
      </w:r>
      <w:proofErr w:type="spellEnd"/>
      <w:r w:rsidRPr="00D223A5">
        <w:rPr>
          <w:rFonts w:ascii="Times New Roman" w:hAnsi="Times New Roman" w:cs="Times New Roman"/>
          <w:color w:val="1A1A1A"/>
          <w:kern w:val="0"/>
        </w:rPr>
        <w:t xml:space="preserve"> cells were further sorted using FACS Aria according to the method </w:t>
      </w:r>
      <w:r>
        <w:rPr>
          <w:rFonts w:ascii="Times New Roman" w:hAnsi="Times New Roman" w:cs="Times New Roman"/>
          <w:color w:val="1A1A1A"/>
          <w:kern w:val="0"/>
        </w:rPr>
        <w:t xml:space="preserve">previously </w:t>
      </w:r>
      <w:r w:rsidRPr="00D223A5">
        <w:rPr>
          <w:rFonts w:ascii="Times New Roman" w:hAnsi="Times New Roman" w:cs="Times New Roman"/>
          <w:color w:val="1A1A1A"/>
          <w:kern w:val="0"/>
        </w:rPr>
        <w:t xml:space="preserve">described </w:t>
      </w:r>
      <w:r w:rsidRPr="00D223A5">
        <w:rPr>
          <w:rFonts w:ascii="Times New Roman" w:hAnsi="Times New Roman" w:cs="Times New Roman"/>
        </w:rPr>
        <w:fldChar w:fldCharType="begin">
          <w:fldData xml:space="preserve">PEVuZE5vdGU+PENpdGU+PEF1dGhvcj5NaXlhcmE8L0F1dGhvcj48WWVhcj4yMDA5PC9ZZWFyPjxS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</w:fldData>
        </w:fldChar>
      </w:r>
      <w:r>
        <w:rPr>
          <w:rFonts w:ascii="Times New Roman" w:hAnsi="Times New Roman" w:cs="Times New Roman"/>
        </w:rPr>
        <w:instrText xml:space="preserve"> ADDIN EN.CITE </w:instrText>
      </w:r>
      <w:r>
        <w:rPr>
          <w:rFonts w:ascii="Times New Roman" w:hAnsi="Times New Roman" w:cs="Times New Roman"/>
        </w:rPr>
        <w:fldChar w:fldCharType="begin">
          <w:fldData xml:space="preserve">PEVuZE5vdGU+PENpdGU+PEF1dGhvcj5NaXlhcmE8L0F1dGhvcj48WWVhcj4yMDA5PC9ZZWFyPjxS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</w:fldData>
        </w:fldChar>
      </w:r>
      <w:r>
        <w:rPr>
          <w:rFonts w:ascii="Times New Roman" w:hAnsi="Times New Roman" w:cs="Times New Roman"/>
        </w:rPr>
        <w:instrText xml:space="preserve"> ADDIN EN.CITE.DATA </w:instrText>
      </w:r>
      <w:r>
        <w:rPr>
          <w:rFonts w:ascii="Times New Roman" w:hAnsi="Times New Roman" w:cs="Times New Roman"/>
        </w:rPr>
      </w:r>
      <w:r>
        <w:rPr>
          <w:rFonts w:ascii="Times New Roman" w:hAnsi="Times New Roman" w:cs="Times New Roman"/>
        </w:rPr>
        <w:fldChar w:fldCharType="end"/>
      </w:r>
      <w:r w:rsidRPr="00D223A5">
        <w:rPr>
          <w:rFonts w:ascii="Times New Roman" w:hAnsi="Times New Roman" w:cs="Times New Roman"/>
        </w:rPr>
      </w:r>
      <w:r w:rsidRPr="00D223A5">
        <w:rPr>
          <w:rFonts w:ascii="Times New Roman" w:hAnsi="Times New Roman" w:cs="Times New Roman"/>
        </w:rPr>
        <w:fldChar w:fldCharType="separate"/>
      </w:r>
      <w:r>
        <w:rPr>
          <w:rFonts w:ascii="Times New Roman" w:hAnsi="Times New Roman" w:cs="Times New Roman"/>
          <w:noProof/>
        </w:rPr>
        <w:t>(</w:t>
      </w:r>
      <w:hyperlink w:anchor="_ENREF_49" w:tooltip="Miyara, 2009 #73" w:history="1">
        <w:r>
          <w:rPr>
            <w:rFonts w:ascii="Times New Roman" w:hAnsi="Times New Roman" w:cs="Times New Roman"/>
            <w:noProof/>
          </w:rPr>
          <w:t>49</w:t>
        </w:r>
      </w:hyperlink>
      <w:r>
        <w:rPr>
          <w:rFonts w:ascii="Times New Roman" w:hAnsi="Times New Roman" w:cs="Times New Roman"/>
          <w:noProof/>
        </w:rPr>
        <w:t>)</w:t>
      </w:r>
      <w:r w:rsidRPr="00D223A5">
        <w:rPr>
          <w:rFonts w:ascii="Times New Roman" w:hAnsi="Times New Roman" w:cs="Times New Roman"/>
        </w:rPr>
        <w:fldChar w:fldCharType="end"/>
      </w:r>
      <w:r w:rsidRPr="00D223A5">
        <w:rPr>
          <w:rFonts w:ascii="Times New Roman" w:hAnsi="Times New Roman" w:cs="Times New Roman"/>
          <w:color w:val="1A1A1A"/>
          <w:kern w:val="0"/>
        </w:rPr>
        <w:t>. This study was approved by the Ethics Committee of Keio University.</w:t>
      </w:r>
    </w:p>
    <w:p w14:paraId="2D90FDC7" w14:textId="77777777" w:rsidR="005B0F8E" w:rsidRPr="00696151" w:rsidRDefault="005B0F8E" w:rsidP="005B0F8E">
      <w:pPr>
        <w:spacing w:line="480" w:lineRule="exact"/>
        <w:jc w:val="left"/>
        <w:rPr>
          <w:rFonts w:ascii="Arial" w:hAnsi="Arial" w:cs="Arial"/>
          <w:b/>
          <w:color w:val="1A1A1A"/>
          <w:kern w:val="0"/>
        </w:rPr>
      </w:pPr>
    </w:p>
    <w:p w14:paraId="2E6491D6" w14:textId="77777777" w:rsidR="005B0F8E" w:rsidRPr="00D223A5" w:rsidRDefault="005B0F8E" w:rsidP="005B0F8E">
      <w:pPr>
        <w:spacing w:line="480" w:lineRule="exact"/>
        <w:jc w:val="left"/>
        <w:outlineLvl w:val="0"/>
        <w:rPr>
          <w:rFonts w:ascii="Times New Roman" w:hAnsi="Times New Roman" w:cs="Times New Roman"/>
          <w:b/>
          <w:color w:val="1A1A1A"/>
          <w:kern w:val="0"/>
        </w:rPr>
      </w:pPr>
      <w:r w:rsidRPr="00D223A5">
        <w:rPr>
          <w:rFonts w:ascii="Times New Roman" w:hAnsi="Times New Roman" w:cs="Times New Roman"/>
          <w:b/>
          <w:color w:val="1A1A1A"/>
          <w:kern w:val="0"/>
        </w:rPr>
        <w:t>Plasmid construction</w:t>
      </w:r>
    </w:p>
    <w:p w14:paraId="633B90B6" w14:textId="77777777" w:rsidR="005B0F8E" w:rsidRPr="00D223A5" w:rsidRDefault="005B0F8E" w:rsidP="005B0F8E">
      <w:pPr>
        <w:spacing w:line="480" w:lineRule="exact"/>
        <w:jc w:val="left"/>
        <w:rPr>
          <w:rFonts w:ascii="Times New Roman" w:hAnsi="Times New Roman" w:cs="Times New Roman"/>
          <w:b/>
          <w:color w:val="1A1A1A"/>
          <w:kern w:val="0"/>
          <w:u w:val="single"/>
        </w:rPr>
      </w:pPr>
      <w:r w:rsidRPr="00D223A5">
        <w:rPr>
          <w:rFonts w:ascii="Times New Roman" w:hAnsi="Times New Roman" w:cs="Times New Roman"/>
          <w:color w:val="1A1A1A"/>
          <w:kern w:val="0"/>
        </w:rPr>
        <w:t xml:space="preserve">Human Nr4a2 was amplified through PCR and </w:t>
      </w:r>
      <w:proofErr w:type="spellStart"/>
      <w:r w:rsidRPr="00D223A5">
        <w:rPr>
          <w:rFonts w:ascii="Times New Roman" w:hAnsi="Times New Roman" w:cs="Times New Roman"/>
          <w:color w:val="1A1A1A"/>
          <w:kern w:val="0"/>
        </w:rPr>
        <w:t>subcloned</w:t>
      </w:r>
      <w:proofErr w:type="spellEnd"/>
      <w:r w:rsidRPr="00D223A5">
        <w:rPr>
          <w:rFonts w:ascii="Times New Roman" w:hAnsi="Times New Roman" w:cs="Times New Roman"/>
          <w:color w:val="1A1A1A"/>
          <w:kern w:val="0"/>
        </w:rPr>
        <w:t xml:space="preserve"> into eMIGR1 or </w:t>
      </w:r>
      <w:proofErr w:type="spellStart"/>
      <w:r w:rsidRPr="00D223A5">
        <w:rPr>
          <w:rFonts w:ascii="Times New Roman" w:hAnsi="Times New Roman" w:cs="Times New Roman"/>
          <w:color w:val="1A1A1A"/>
          <w:kern w:val="0"/>
        </w:rPr>
        <w:t>pCMV</w:t>
      </w:r>
      <w:proofErr w:type="spellEnd"/>
      <w:r w:rsidRPr="00D223A5">
        <w:rPr>
          <w:rFonts w:ascii="Times New Roman" w:hAnsi="Times New Roman" w:cs="Times New Roman"/>
          <w:color w:val="1A1A1A"/>
          <w:kern w:val="0"/>
        </w:rPr>
        <w:t xml:space="preserve"> plasmids. Because human Nr4a2 is highly similar to mouse Nr4a2 (595 of 598 aa are identical), human Nr4a2 is believed to act identically to mouse Nr4a2. Genes encoding mouse nuclear receptors were PCR-amplified from the mouse cDNA, and </w:t>
      </w:r>
      <w:proofErr w:type="spellStart"/>
      <w:r w:rsidRPr="00D223A5">
        <w:rPr>
          <w:rFonts w:ascii="Times New Roman" w:hAnsi="Times New Roman" w:cs="Times New Roman"/>
          <w:color w:val="1A1A1A"/>
          <w:kern w:val="0"/>
        </w:rPr>
        <w:t>subcloned</w:t>
      </w:r>
      <w:proofErr w:type="spellEnd"/>
      <w:r w:rsidRPr="00D223A5">
        <w:rPr>
          <w:rFonts w:ascii="Times New Roman" w:hAnsi="Times New Roman" w:cs="Times New Roman"/>
          <w:color w:val="1A1A1A"/>
          <w:kern w:val="0"/>
        </w:rPr>
        <w:t xml:space="preserve"> into </w:t>
      </w:r>
      <w:proofErr w:type="spellStart"/>
      <w:r w:rsidRPr="00D223A5">
        <w:rPr>
          <w:rFonts w:ascii="Times New Roman" w:hAnsi="Times New Roman" w:cs="Times New Roman"/>
          <w:color w:val="1A1A1A"/>
          <w:kern w:val="0"/>
        </w:rPr>
        <w:t>pCMV</w:t>
      </w:r>
      <w:proofErr w:type="spellEnd"/>
      <w:r w:rsidRPr="00D223A5">
        <w:rPr>
          <w:rFonts w:ascii="Times New Roman" w:hAnsi="Times New Roman" w:cs="Times New Roman"/>
          <w:color w:val="1A1A1A"/>
          <w:kern w:val="0"/>
        </w:rPr>
        <w:t xml:space="preserve"> vectors. Oligonucleotides containing repeats of nuclear receptor response element sequences were synthesized by </w:t>
      </w:r>
      <w:proofErr w:type="spellStart"/>
      <w:r w:rsidRPr="00D223A5">
        <w:rPr>
          <w:rFonts w:ascii="Times New Roman" w:hAnsi="Times New Roman" w:cs="Times New Roman"/>
          <w:color w:val="1A1A1A"/>
          <w:kern w:val="0"/>
        </w:rPr>
        <w:t>Eurofin</w:t>
      </w:r>
      <w:proofErr w:type="spellEnd"/>
      <w:r w:rsidRPr="00D223A5">
        <w:rPr>
          <w:rFonts w:ascii="Times New Roman" w:hAnsi="Times New Roman" w:cs="Times New Roman"/>
          <w:color w:val="1A1A1A"/>
          <w:kern w:val="0"/>
        </w:rPr>
        <w:t xml:space="preserve"> Genomics (Tokyo,</w:t>
      </w:r>
      <w:r>
        <w:rPr>
          <w:rFonts w:ascii="Times New Roman" w:hAnsi="Times New Roman" w:cs="Times New Roman"/>
          <w:color w:val="1A1A1A"/>
          <w:kern w:val="0"/>
        </w:rPr>
        <w:t xml:space="preserve"> </w:t>
      </w:r>
      <w:r w:rsidRPr="00D223A5">
        <w:rPr>
          <w:rFonts w:ascii="Times New Roman" w:hAnsi="Times New Roman" w:cs="Times New Roman"/>
          <w:color w:val="1A1A1A"/>
          <w:kern w:val="0"/>
        </w:rPr>
        <w:t xml:space="preserve">Japan). Annealed </w:t>
      </w:r>
      <w:proofErr w:type="spellStart"/>
      <w:r w:rsidRPr="00D223A5">
        <w:rPr>
          <w:rFonts w:ascii="Times New Roman" w:hAnsi="Times New Roman" w:cs="Times New Roman"/>
          <w:color w:val="1A1A1A"/>
          <w:kern w:val="0"/>
        </w:rPr>
        <w:t>oligos</w:t>
      </w:r>
      <w:proofErr w:type="spellEnd"/>
      <w:r w:rsidRPr="00D223A5">
        <w:rPr>
          <w:rFonts w:ascii="Times New Roman" w:hAnsi="Times New Roman" w:cs="Times New Roman"/>
          <w:color w:val="1A1A1A"/>
          <w:kern w:val="0"/>
        </w:rPr>
        <w:t xml:space="preserve"> </w:t>
      </w:r>
      <w:r w:rsidRPr="00D223A5">
        <w:rPr>
          <w:rFonts w:ascii="Times New Roman" w:hAnsi="Times New Roman" w:cs="Times New Roman"/>
          <w:color w:val="000000" w:themeColor="text1"/>
          <w:kern w:val="0"/>
        </w:rPr>
        <w:t>were</w:t>
      </w:r>
      <w:r w:rsidRPr="00D223A5">
        <w:rPr>
          <w:rFonts w:ascii="Times New Roman" w:hAnsi="Times New Roman" w:cs="Times New Roman"/>
          <w:color w:val="FF0000"/>
          <w:kern w:val="0"/>
        </w:rPr>
        <w:t xml:space="preserve"> </w:t>
      </w:r>
      <w:r w:rsidRPr="00D223A5">
        <w:rPr>
          <w:rFonts w:ascii="Times New Roman" w:hAnsi="Times New Roman" w:cs="Times New Roman"/>
          <w:color w:val="1A1A1A"/>
          <w:kern w:val="0"/>
        </w:rPr>
        <w:t xml:space="preserve">cloned into pGL4-luciferase plasmids. </w:t>
      </w:r>
    </w:p>
    <w:p w14:paraId="7F2B8B60" w14:textId="77777777" w:rsidR="005B0F8E" w:rsidRPr="00696151" w:rsidRDefault="005B0F8E" w:rsidP="005B0F8E">
      <w:pPr>
        <w:widowControl/>
        <w:autoSpaceDE w:val="0"/>
        <w:autoSpaceDN w:val="0"/>
        <w:adjustRightInd w:val="0"/>
        <w:spacing w:after="240" w:line="480" w:lineRule="exact"/>
        <w:contextualSpacing/>
        <w:jc w:val="left"/>
        <w:rPr>
          <w:rFonts w:ascii="Arial" w:hAnsi="Arial" w:cs="Arial"/>
          <w:b/>
          <w:color w:val="1A1A1A"/>
          <w:kern w:val="0"/>
        </w:rPr>
      </w:pPr>
    </w:p>
    <w:p w14:paraId="448EEC58" w14:textId="77777777" w:rsidR="005B0F8E" w:rsidRPr="00D223A5" w:rsidRDefault="005B0F8E" w:rsidP="005B0F8E">
      <w:pPr>
        <w:widowControl/>
        <w:autoSpaceDE w:val="0"/>
        <w:autoSpaceDN w:val="0"/>
        <w:adjustRightInd w:val="0"/>
        <w:spacing w:after="240" w:line="480" w:lineRule="exact"/>
        <w:contextualSpacing/>
        <w:jc w:val="left"/>
        <w:outlineLvl w:val="0"/>
        <w:rPr>
          <w:rFonts w:ascii="Times New Roman" w:hAnsi="Times New Roman" w:cs="Times New Roman"/>
          <w:b/>
          <w:color w:val="1A1A1A"/>
          <w:kern w:val="0"/>
        </w:rPr>
      </w:pPr>
      <w:r w:rsidRPr="00D223A5">
        <w:rPr>
          <w:rFonts w:ascii="Times New Roman" w:hAnsi="Times New Roman" w:cs="Times New Roman"/>
          <w:b/>
          <w:color w:val="1A1A1A"/>
          <w:kern w:val="0"/>
        </w:rPr>
        <w:t>ELISA (</w:t>
      </w:r>
      <w:r>
        <w:rPr>
          <w:rFonts w:ascii="Times New Roman" w:hAnsi="Times New Roman" w:cs="Times New Roman"/>
          <w:b/>
          <w:color w:val="1A1A1A"/>
          <w:kern w:val="0"/>
        </w:rPr>
        <w:t>e</w:t>
      </w:r>
      <w:r w:rsidRPr="00D223A5">
        <w:rPr>
          <w:rFonts w:ascii="Times New Roman" w:hAnsi="Times New Roman" w:cs="Times New Roman"/>
          <w:b/>
          <w:color w:val="1A1A1A"/>
          <w:kern w:val="0"/>
        </w:rPr>
        <w:t>nzyme-</w:t>
      </w:r>
      <w:r>
        <w:rPr>
          <w:rFonts w:ascii="Times New Roman" w:hAnsi="Times New Roman" w:cs="Times New Roman"/>
          <w:b/>
          <w:color w:val="1A1A1A"/>
          <w:kern w:val="0"/>
        </w:rPr>
        <w:t>l</w:t>
      </w:r>
      <w:r w:rsidRPr="00D223A5">
        <w:rPr>
          <w:rFonts w:ascii="Times New Roman" w:hAnsi="Times New Roman" w:cs="Times New Roman"/>
          <w:b/>
          <w:color w:val="1A1A1A"/>
          <w:kern w:val="0"/>
        </w:rPr>
        <w:t xml:space="preserve">inked </w:t>
      </w:r>
      <w:r>
        <w:rPr>
          <w:rFonts w:ascii="Times New Roman" w:hAnsi="Times New Roman" w:cs="Times New Roman"/>
          <w:b/>
          <w:color w:val="1A1A1A"/>
          <w:kern w:val="0"/>
        </w:rPr>
        <w:t>immunosorbent</w:t>
      </w:r>
      <w:r w:rsidRPr="00D223A5">
        <w:rPr>
          <w:rFonts w:ascii="Times New Roman" w:hAnsi="Times New Roman" w:cs="Times New Roman"/>
          <w:b/>
          <w:color w:val="1A1A1A"/>
          <w:kern w:val="0"/>
        </w:rPr>
        <w:t xml:space="preserve"> </w:t>
      </w:r>
      <w:r>
        <w:rPr>
          <w:rFonts w:ascii="Times New Roman" w:hAnsi="Times New Roman" w:cs="Times New Roman"/>
          <w:b/>
          <w:color w:val="1A1A1A"/>
          <w:kern w:val="0"/>
        </w:rPr>
        <w:t>assay</w:t>
      </w:r>
      <w:r w:rsidRPr="00D223A5">
        <w:rPr>
          <w:rFonts w:ascii="Times New Roman" w:hAnsi="Times New Roman" w:cs="Times New Roman"/>
          <w:b/>
          <w:color w:val="1A1A1A"/>
          <w:kern w:val="0"/>
        </w:rPr>
        <w:t>)</w:t>
      </w:r>
    </w:p>
    <w:p w14:paraId="3A0DB938" w14:textId="77777777" w:rsidR="005B0F8E" w:rsidRDefault="005B0F8E" w:rsidP="005B0F8E">
      <w:pPr>
        <w:widowControl/>
        <w:autoSpaceDE w:val="0"/>
        <w:autoSpaceDN w:val="0"/>
        <w:adjustRightInd w:val="0"/>
        <w:spacing w:after="240" w:line="480" w:lineRule="exact"/>
        <w:contextualSpacing/>
        <w:jc w:val="left"/>
        <w:rPr>
          <w:rFonts w:ascii="Times New Roman" w:hAnsi="Times New Roman" w:cs="Times New Roman"/>
          <w:kern w:val="0"/>
        </w:rPr>
      </w:pPr>
      <w:r w:rsidRPr="00D223A5">
        <w:rPr>
          <w:rFonts w:ascii="Times New Roman" w:hAnsi="Times New Roman" w:cs="Times New Roman"/>
          <w:kern w:val="0"/>
        </w:rPr>
        <w:t>For analysis of IFN-</w:t>
      </w:r>
      <w:r w:rsidRPr="00D223A5">
        <w:rPr>
          <w:rFonts w:ascii="Times New Roman" w:eastAsia="Calibri" w:hAnsi="Times New Roman" w:cs="Times New Roman"/>
          <w:bCs/>
          <w:kern w:val="0"/>
        </w:rPr>
        <w:t xml:space="preserve">γ </w:t>
      </w:r>
      <w:r w:rsidRPr="00D223A5">
        <w:rPr>
          <w:rFonts w:ascii="Times New Roman" w:hAnsi="Times New Roman" w:cs="Times New Roman"/>
          <w:kern w:val="0"/>
        </w:rPr>
        <w:t xml:space="preserve">in a cultured medium, the supernatants were analyzed with a </w:t>
      </w:r>
      <w:r w:rsidRPr="00D223A5">
        <w:rPr>
          <w:rFonts w:ascii="Times New Roman" w:hAnsi="Times New Roman" w:cs="Times New Roman"/>
          <w:bCs/>
          <w:kern w:val="0"/>
        </w:rPr>
        <w:t>Mouse IFN-</w:t>
      </w:r>
      <w:r w:rsidRPr="00D223A5">
        <w:rPr>
          <w:rFonts w:ascii="Times New Roman" w:eastAsia="Calibri" w:hAnsi="Times New Roman" w:cs="Times New Roman"/>
          <w:bCs/>
          <w:kern w:val="0"/>
        </w:rPr>
        <w:t>γ</w:t>
      </w:r>
      <w:r w:rsidRPr="00D223A5">
        <w:rPr>
          <w:rFonts w:ascii="Times New Roman" w:hAnsi="Times New Roman" w:cs="Times New Roman"/>
          <w:bCs/>
          <w:kern w:val="0"/>
        </w:rPr>
        <w:t xml:space="preserve"> ELISA MAX</w:t>
      </w:r>
      <w:r w:rsidRPr="00D223A5">
        <w:rPr>
          <w:rFonts w:ascii="Times New Roman" w:hAnsi="Times New Roman" w:cs="Times New Roman"/>
          <w:kern w:val="0"/>
        </w:rPr>
        <w:t xml:space="preserve"> (</w:t>
      </w:r>
      <w:proofErr w:type="spellStart"/>
      <w:r w:rsidRPr="00D223A5">
        <w:rPr>
          <w:rFonts w:ascii="Times New Roman" w:hAnsi="Times New Roman" w:cs="Times New Roman"/>
          <w:kern w:val="0"/>
        </w:rPr>
        <w:t>BioLegend</w:t>
      </w:r>
      <w:proofErr w:type="spellEnd"/>
      <w:r w:rsidRPr="00D223A5">
        <w:rPr>
          <w:rFonts w:ascii="Times New Roman" w:hAnsi="Times New Roman" w:cs="Times New Roman"/>
          <w:kern w:val="0"/>
        </w:rPr>
        <w:t>), according to the manufacturer’s protocol.</w:t>
      </w:r>
    </w:p>
    <w:p w14:paraId="3B877D99" w14:textId="77777777" w:rsidR="005B0F8E" w:rsidRDefault="005B0F8E" w:rsidP="005B0F8E">
      <w:pPr>
        <w:widowControl/>
        <w:autoSpaceDE w:val="0"/>
        <w:autoSpaceDN w:val="0"/>
        <w:adjustRightInd w:val="0"/>
        <w:spacing w:after="240" w:line="480" w:lineRule="exact"/>
        <w:contextualSpacing/>
        <w:jc w:val="left"/>
        <w:rPr>
          <w:rFonts w:ascii="Times New Roman" w:hAnsi="Times New Roman" w:cs="Times New Roman"/>
          <w:kern w:val="0"/>
        </w:rPr>
      </w:pPr>
    </w:p>
    <w:p w14:paraId="57EA31C5" w14:textId="77777777" w:rsidR="005B0F8E" w:rsidRPr="001B727E" w:rsidRDefault="005B0F8E" w:rsidP="005B0F8E">
      <w:pPr>
        <w:widowControl/>
        <w:autoSpaceDE w:val="0"/>
        <w:autoSpaceDN w:val="0"/>
        <w:adjustRightInd w:val="0"/>
        <w:spacing w:after="240" w:line="480" w:lineRule="exact"/>
        <w:contextualSpacing/>
        <w:jc w:val="left"/>
        <w:rPr>
          <w:rFonts w:ascii="Times New Roman" w:hAnsi="Times New Roman" w:cs="Times New Roman"/>
          <w:b/>
          <w:kern w:val="0"/>
        </w:rPr>
      </w:pPr>
      <w:r w:rsidRPr="001B727E">
        <w:rPr>
          <w:rFonts w:ascii="Times New Roman" w:hAnsi="Times New Roman" w:cs="Times New Roman"/>
          <w:b/>
          <w:kern w:val="0"/>
        </w:rPr>
        <w:t>Luciferase assay-based drug screening</w:t>
      </w:r>
    </w:p>
    <w:p w14:paraId="4E842E94" w14:textId="77777777" w:rsidR="005B0F8E" w:rsidRPr="009F47FD" w:rsidRDefault="005B0F8E" w:rsidP="005B0F8E">
      <w:pPr>
        <w:widowControl/>
        <w:autoSpaceDE w:val="0"/>
        <w:autoSpaceDN w:val="0"/>
        <w:adjustRightInd w:val="0"/>
        <w:spacing w:after="240" w:line="480" w:lineRule="exact"/>
        <w:contextualSpacing/>
        <w:jc w:val="left"/>
        <w:rPr>
          <w:rFonts w:ascii="Times New Roman" w:hAnsi="Times New Roman" w:cs="Times New Roman"/>
          <w:b/>
          <w:kern w:val="0"/>
        </w:rPr>
      </w:pPr>
      <w:r w:rsidRPr="001B727E">
        <w:rPr>
          <w:rFonts w:ascii="Times New Roman" w:hAnsi="Times New Roman" w:cs="Times New Roman"/>
        </w:rPr>
        <w:t>293T cells were transfected with NBRE-luciferase reporter construct</w:t>
      </w:r>
      <w:r w:rsidRPr="001B727E">
        <w:rPr>
          <w:rFonts w:ascii="Times New Roman" w:hAnsi="Times New Roman" w:cs="Times New Roman"/>
          <w:color w:val="1A1A1A"/>
          <w:kern w:val="0"/>
        </w:rPr>
        <w:t xml:space="preserve"> (</w:t>
      </w:r>
      <w:r w:rsidRPr="001B727E">
        <w:rPr>
          <w:rFonts w:ascii="Times New Roman" w:hAnsi="Times New Roman" w:cs="Times New Roman"/>
        </w:rPr>
        <w:t xml:space="preserve">containing three copies of NBRE </w:t>
      </w:r>
      <w:r>
        <w:rPr>
          <w:rFonts w:ascii="Times New Roman" w:hAnsi="Times New Roman" w:cs="Times New Roman"/>
        </w:rPr>
        <w:t>[</w:t>
      </w:r>
      <w:r w:rsidRPr="001B727E">
        <w:rPr>
          <w:rFonts w:ascii="Times New Roman" w:hAnsi="Times New Roman" w:cs="Times New Roman"/>
        </w:rPr>
        <w:t>Nr4a response element</w:t>
      </w:r>
      <w:r>
        <w:rPr>
          <w:rFonts w:ascii="Times New Roman" w:hAnsi="Times New Roman" w:cs="Times New Roman"/>
        </w:rPr>
        <w:t>]</w:t>
      </w:r>
      <w:r w:rsidRPr="001B727E">
        <w:rPr>
          <w:rFonts w:ascii="Times New Roman" w:hAnsi="Times New Roman" w:cs="Times New Roman"/>
        </w:rPr>
        <w:t xml:space="preserve"> sequence) and Nr4a2-expressing plasmids. </w:t>
      </w:r>
      <w:r w:rsidRPr="001B727E">
        <w:rPr>
          <w:rFonts w:ascii="Times New Roman" w:hAnsi="Times New Roman" w:cs="Times New Roman"/>
        </w:rPr>
        <w:lastRenderedPageBreak/>
        <w:t xml:space="preserve">Luciferase assay was performed as described in </w:t>
      </w:r>
      <w:r w:rsidRPr="001B727E">
        <w:rPr>
          <w:rFonts w:ascii="Times New Roman" w:hAnsi="Times New Roman" w:cs="Times New Roman"/>
          <w:b/>
          <w:color w:val="000000" w:themeColor="text1"/>
        </w:rPr>
        <w:t>Methods</w:t>
      </w:r>
      <w:r w:rsidRPr="001B727E">
        <w:rPr>
          <w:rFonts w:ascii="Times New Roman" w:hAnsi="Times New Roman" w:cs="Times New Roman"/>
        </w:rPr>
        <w:t xml:space="preserve">. Chemicals in </w:t>
      </w:r>
      <w:r>
        <w:rPr>
          <w:rFonts w:ascii="Times New Roman" w:hAnsi="Times New Roman" w:cs="Times New Roman"/>
        </w:rPr>
        <w:t xml:space="preserve">a </w:t>
      </w:r>
      <w:r w:rsidRPr="001B727E">
        <w:rPr>
          <w:rFonts w:ascii="Times New Roman" w:hAnsi="Times New Roman" w:cs="Times New Roman"/>
        </w:rPr>
        <w:t>SCADS inhibitor kit (</w:t>
      </w:r>
      <w:r w:rsidRPr="001B727E">
        <w:rPr>
          <w:rFonts w:ascii="Times New Roman" w:hAnsi="Times New Roman" w:cs="Times New Roman"/>
          <w:color w:val="000000" w:themeColor="text1"/>
        </w:rPr>
        <w:t xml:space="preserve">consisting of </w:t>
      </w:r>
      <w:r w:rsidRPr="001B727E">
        <w:rPr>
          <w:rFonts w:ascii="Times New Roman" w:hAnsi="Times New Roman" w:cs="Times New Roman"/>
        </w:rPr>
        <w:t xml:space="preserve">4 plates/363 chemicals) were </w:t>
      </w:r>
      <w:r>
        <w:rPr>
          <w:rFonts w:ascii="Times New Roman" w:hAnsi="Times New Roman" w:cs="Times New Roman"/>
        </w:rPr>
        <w:t xml:space="preserve">initially </w:t>
      </w:r>
      <w:r w:rsidRPr="001B727E">
        <w:rPr>
          <w:rFonts w:ascii="Times New Roman" w:hAnsi="Times New Roman" w:cs="Times New Roman"/>
        </w:rPr>
        <w:t>screened at 1μM.</w:t>
      </w:r>
      <w:r w:rsidRPr="001B727E">
        <w:rPr>
          <w:rFonts w:ascii="Times New Roman" w:hAnsi="Times New Roman" w:cs="Times New Roman"/>
          <w:i/>
        </w:rPr>
        <w:t xml:space="preserve"> </w:t>
      </w:r>
      <w:r w:rsidRPr="001B727E">
        <w:rPr>
          <w:rFonts w:ascii="Times New Roman" w:hAnsi="Times New Roman" w:cs="Times New Roman"/>
        </w:rPr>
        <w:t xml:space="preserve">If the value of the internal control (β-gal) was less than 50% of the DMSO control, the relevant drugs were re-examined at concentrations of 100 </w:t>
      </w:r>
      <w:proofErr w:type="spellStart"/>
      <w:r w:rsidRPr="001B727E">
        <w:rPr>
          <w:rFonts w:ascii="Times New Roman" w:hAnsi="Times New Roman" w:cs="Times New Roman"/>
        </w:rPr>
        <w:t>nM</w:t>
      </w:r>
      <w:proofErr w:type="spellEnd"/>
      <w:r w:rsidRPr="001B727E">
        <w:rPr>
          <w:rFonts w:ascii="Times New Roman" w:hAnsi="Times New Roman" w:cs="Times New Roman"/>
        </w:rPr>
        <w:t xml:space="preserve"> or 10 </w:t>
      </w:r>
      <w:proofErr w:type="spellStart"/>
      <w:r w:rsidRPr="001B727E">
        <w:rPr>
          <w:rFonts w:ascii="Times New Roman" w:hAnsi="Times New Roman" w:cs="Times New Roman"/>
        </w:rPr>
        <w:t>nM</w:t>
      </w:r>
      <w:proofErr w:type="spellEnd"/>
      <w:r w:rsidRPr="001B727E">
        <w:rPr>
          <w:rFonts w:ascii="Times New Roman" w:hAnsi="Times New Roman" w:cs="Times New Roman"/>
        </w:rPr>
        <w:t xml:space="preserve"> because secondary effects such as drug cytotoxicity </w:t>
      </w:r>
      <w:r>
        <w:rPr>
          <w:rFonts w:ascii="Times New Roman" w:hAnsi="Times New Roman" w:cs="Times New Roman"/>
        </w:rPr>
        <w:t>were of concern</w:t>
      </w:r>
      <w:r w:rsidRPr="001B727E">
        <w:rPr>
          <w:rFonts w:ascii="Times New Roman" w:hAnsi="Times New Roman" w:cs="Times New Roman"/>
        </w:rPr>
        <w:t>. Compounds that reduced Nr4a2-induced transactivation of NBRE-luciferase reporter to 50% or less of control DMSO treatment were considered to be positive</w:t>
      </w:r>
      <w:r>
        <w:rPr>
          <w:rFonts w:ascii="Times New Roman" w:hAnsi="Times New Roman" w:cs="Times New Roman"/>
        </w:rPr>
        <w:t>.</w:t>
      </w:r>
    </w:p>
    <w:p w14:paraId="3FFBBFB4" w14:textId="77777777" w:rsidR="005B0F8E" w:rsidRDefault="005B0F8E" w:rsidP="005B0F8E">
      <w:pPr>
        <w:widowControl/>
        <w:autoSpaceDE w:val="0"/>
        <w:autoSpaceDN w:val="0"/>
        <w:adjustRightInd w:val="0"/>
        <w:spacing w:after="240" w:line="480" w:lineRule="exact"/>
        <w:contextualSpacing/>
        <w:jc w:val="left"/>
        <w:rPr>
          <w:rFonts w:ascii="Arial" w:hAnsi="Arial" w:cs="Arial"/>
          <w:kern w:val="0"/>
        </w:rPr>
      </w:pPr>
    </w:p>
    <w:p w14:paraId="37F6315C" w14:textId="77777777" w:rsidR="005B0F8E" w:rsidRPr="00D223A5" w:rsidRDefault="005B0F8E" w:rsidP="005B0F8E">
      <w:pPr>
        <w:widowControl/>
        <w:autoSpaceDE w:val="0"/>
        <w:autoSpaceDN w:val="0"/>
        <w:adjustRightInd w:val="0"/>
        <w:spacing w:after="240" w:line="480" w:lineRule="exact"/>
        <w:contextualSpacing/>
        <w:jc w:val="left"/>
        <w:rPr>
          <w:rFonts w:ascii="Times New Roman" w:hAnsi="Times New Roman" w:cs="Times New Roman"/>
          <w:b/>
          <w:color w:val="1A1A1A"/>
          <w:kern w:val="0"/>
        </w:rPr>
      </w:pPr>
      <w:r w:rsidRPr="00D223A5">
        <w:rPr>
          <w:rFonts w:ascii="Times New Roman" w:hAnsi="Times New Roman" w:cs="Times New Roman"/>
          <w:b/>
          <w:color w:val="1A1A1A"/>
          <w:kern w:val="0"/>
        </w:rPr>
        <w:t>Study approval</w:t>
      </w:r>
    </w:p>
    <w:p w14:paraId="7AD06F82" w14:textId="77777777" w:rsidR="005B0F8E" w:rsidRPr="00D223A5" w:rsidRDefault="005B0F8E" w:rsidP="005B0F8E">
      <w:pPr>
        <w:widowControl/>
        <w:autoSpaceDE w:val="0"/>
        <w:autoSpaceDN w:val="0"/>
        <w:adjustRightInd w:val="0"/>
        <w:spacing w:after="240" w:line="480" w:lineRule="exact"/>
        <w:contextualSpacing/>
        <w:jc w:val="left"/>
        <w:rPr>
          <w:rFonts w:ascii="Times New Roman" w:hAnsi="Times New Roman" w:cs="Times New Roman"/>
          <w:color w:val="1A1A1A"/>
          <w:kern w:val="0"/>
        </w:rPr>
      </w:pPr>
      <w:r w:rsidRPr="00D223A5">
        <w:rPr>
          <w:rFonts w:ascii="Times New Roman" w:hAnsi="Times New Roman" w:cs="Times New Roman"/>
          <w:color w:val="1A1A1A"/>
          <w:kern w:val="0"/>
        </w:rPr>
        <w:t>This study was approved by the Institutional Review Board of</w:t>
      </w:r>
      <w:r>
        <w:rPr>
          <w:rFonts w:ascii="Times New Roman" w:hAnsi="Times New Roman" w:cs="Times New Roman"/>
          <w:color w:val="1A1A1A"/>
          <w:kern w:val="0"/>
        </w:rPr>
        <w:t xml:space="preserve"> </w:t>
      </w:r>
      <w:r w:rsidRPr="00D223A5">
        <w:rPr>
          <w:rFonts w:ascii="Times New Roman" w:hAnsi="Times New Roman" w:cs="Times New Roman"/>
          <w:color w:val="1A1A1A"/>
          <w:kern w:val="0"/>
        </w:rPr>
        <w:t>Keio University School of Medicine (Approval number: 20120039), and conducted in compliance with the Declaration of Helsinki. Written informed consent was obtained from all individuals.</w:t>
      </w:r>
    </w:p>
    <w:p w14:paraId="2952CD4F" w14:textId="77777777" w:rsidR="005B0F8E" w:rsidRPr="00CC4089" w:rsidRDefault="005B0F8E" w:rsidP="005B0F8E">
      <w:pPr>
        <w:widowControl/>
        <w:autoSpaceDE w:val="0"/>
        <w:autoSpaceDN w:val="0"/>
        <w:adjustRightInd w:val="0"/>
        <w:spacing w:after="240" w:line="480" w:lineRule="exact"/>
        <w:contextualSpacing/>
        <w:jc w:val="left"/>
        <w:rPr>
          <w:rFonts w:ascii="Arial" w:hAnsi="Arial" w:cs="Arial"/>
          <w:kern w:val="0"/>
        </w:rPr>
      </w:pPr>
    </w:p>
    <w:p w14:paraId="689B0592" w14:textId="77777777" w:rsidR="005B0F8E" w:rsidRDefault="005B0F8E" w:rsidP="005B0F8E">
      <w:pPr>
        <w:spacing w:line="480" w:lineRule="exact"/>
        <w:jc w:val="left"/>
        <w:outlineLvl w:val="0"/>
        <w:rPr>
          <w:rFonts w:ascii="Times New Roman" w:hAnsi="Times New Roman" w:cs="Times New Roman"/>
          <w:b/>
          <w:color w:val="1A1A1A"/>
          <w:kern w:val="0"/>
        </w:rPr>
      </w:pPr>
    </w:p>
    <w:p w14:paraId="1E31A2E2" w14:textId="77777777" w:rsidR="005B0F8E" w:rsidRPr="00B11F26" w:rsidRDefault="005B0F8E" w:rsidP="005B0F8E">
      <w:pPr>
        <w:spacing w:line="480" w:lineRule="exact"/>
        <w:jc w:val="left"/>
        <w:outlineLvl w:val="0"/>
        <w:rPr>
          <w:rFonts w:ascii="Times New Roman" w:hAnsi="Times New Roman" w:cs="Times New Roman"/>
          <w:b/>
          <w:color w:val="1A1A1A"/>
          <w:kern w:val="0"/>
        </w:rPr>
      </w:pPr>
      <w:r w:rsidRPr="00EB6F01">
        <w:rPr>
          <w:rFonts w:ascii="Times New Roman" w:hAnsi="Times New Roman" w:cs="Times New Roman"/>
          <w:b/>
          <w:color w:val="1A1A1A"/>
          <w:kern w:val="0"/>
        </w:rPr>
        <w:t xml:space="preserve">Supplementary Figure </w:t>
      </w:r>
      <w:r>
        <w:rPr>
          <w:rFonts w:ascii="Times New Roman" w:hAnsi="Times New Roman" w:cs="Times New Roman"/>
          <w:b/>
          <w:color w:val="1A1A1A"/>
          <w:kern w:val="0"/>
        </w:rPr>
        <w:t>L</w:t>
      </w:r>
      <w:r w:rsidRPr="00EB6F01">
        <w:rPr>
          <w:rFonts w:ascii="Times New Roman" w:hAnsi="Times New Roman" w:cs="Times New Roman"/>
          <w:b/>
          <w:color w:val="1A1A1A"/>
          <w:kern w:val="0"/>
        </w:rPr>
        <w:t>egends</w:t>
      </w:r>
    </w:p>
    <w:p w14:paraId="714280B4" w14:textId="77777777" w:rsidR="005B0F8E" w:rsidRPr="00EB6F01" w:rsidRDefault="005B0F8E" w:rsidP="005B0F8E">
      <w:pPr>
        <w:spacing w:line="480" w:lineRule="exact"/>
        <w:jc w:val="left"/>
        <w:outlineLvl w:val="0"/>
        <w:rPr>
          <w:rFonts w:ascii="Times New Roman" w:hAnsi="Times New Roman" w:cs="Times New Roman"/>
        </w:rPr>
      </w:pPr>
      <w:r w:rsidRPr="00EB6F01">
        <w:rPr>
          <w:rFonts w:ascii="Times New Roman" w:hAnsi="Times New Roman" w:cs="Times New Roman"/>
          <w:b/>
          <w:bCs/>
          <w:u w:val="single"/>
        </w:rPr>
        <w:t xml:space="preserve">Supplementary Figure S1. Expression of Nr4a factors in human </w:t>
      </w:r>
      <w:proofErr w:type="spellStart"/>
      <w:r w:rsidRPr="00EB6F01">
        <w:rPr>
          <w:rFonts w:ascii="Times New Roman" w:hAnsi="Times New Roman" w:cs="Times New Roman"/>
          <w:b/>
          <w:bCs/>
          <w:u w:val="single"/>
        </w:rPr>
        <w:t>Treg</w:t>
      </w:r>
      <w:proofErr w:type="spellEnd"/>
      <w:r w:rsidRPr="00EB6F01">
        <w:rPr>
          <w:rFonts w:ascii="Times New Roman" w:hAnsi="Times New Roman" w:cs="Times New Roman"/>
          <w:b/>
          <w:bCs/>
          <w:u w:val="single"/>
        </w:rPr>
        <w:t xml:space="preserve"> cells</w:t>
      </w:r>
    </w:p>
    <w:p w14:paraId="1F5079F8" w14:textId="046A6765" w:rsidR="005B0F8E" w:rsidRPr="00EB6F01" w:rsidRDefault="005B0F8E" w:rsidP="005B0F8E">
      <w:pPr>
        <w:spacing w:line="480" w:lineRule="exact"/>
        <w:jc w:val="left"/>
        <w:rPr>
          <w:rFonts w:ascii="Times New Roman" w:hAnsi="Times New Roman" w:cs="Times New Roman"/>
        </w:rPr>
      </w:pPr>
      <w:r w:rsidRPr="00EB6F01">
        <w:rPr>
          <w:rFonts w:ascii="Times New Roman" w:hAnsi="Times New Roman" w:cs="Times New Roman"/>
          <w:b/>
        </w:rPr>
        <w:t xml:space="preserve">(A) </w:t>
      </w:r>
      <w:proofErr w:type="spellStart"/>
      <w:r w:rsidRPr="00EB6F01">
        <w:rPr>
          <w:rFonts w:ascii="Times New Roman" w:hAnsi="Times New Roman" w:cs="Times New Roman"/>
          <w:color w:val="000000" w:themeColor="text1"/>
        </w:rPr>
        <w:t>A</w:t>
      </w:r>
      <w:proofErr w:type="spellEnd"/>
      <w:r w:rsidRPr="00EB6F01">
        <w:rPr>
          <w:rFonts w:ascii="Times New Roman" w:hAnsi="Times New Roman" w:cs="Times New Roman"/>
          <w:color w:val="000000" w:themeColor="text1"/>
        </w:rPr>
        <w:t xml:space="preserve"> representative</w:t>
      </w:r>
      <w:r w:rsidRPr="00EB6F01">
        <w:rPr>
          <w:rFonts w:ascii="Times New Roman" w:hAnsi="Times New Roman" w:cs="Times New Roman"/>
        </w:rPr>
        <w:t xml:space="preserve"> flow-cytometric profile of PBMC from healthy donors and the gating strategy used to separate the </w:t>
      </w:r>
      <w:r w:rsidR="00325236">
        <w:rPr>
          <w:rFonts w:ascii="Times New Roman" w:hAnsi="Times New Roman" w:cs="Times New Roman"/>
        </w:rPr>
        <w:t xml:space="preserve">indicated fractions of </w:t>
      </w:r>
      <w:proofErr w:type="spellStart"/>
      <w:r w:rsidR="00325236">
        <w:rPr>
          <w:rFonts w:ascii="Times New Roman" w:hAnsi="Times New Roman" w:cs="Times New Roman"/>
        </w:rPr>
        <w:t>Treg</w:t>
      </w:r>
      <w:r w:rsidRPr="00EB6F01">
        <w:rPr>
          <w:rFonts w:ascii="Times New Roman" w:hAnsi="Times New Roman" w:cs="Times New Roman"/>
        </w:rPr>
        <w:t>s</w:t>
      </w:r>
      <w:proofErr w:type="spellEnd"/>
      <w:r w:rsidRPr="00EB6F01">
        <w:rPr>
          <w:rFonts w:ascii="Times New Roman" w:hAnsi="Times New Roman" w:cs="Times New Roman"/>
        </w:rPr>
        <w:t>.</w:t>
      </w:r>
      <w:r>
        <w:rPr>
          <w:rFonts w:ascii="Times New Roman" w:hAnsi="Times New Roman" w:cs="Times New Roman"/>
        </w:rPr>
        <w:t xml:space="preserve"> Here </w:t>
      </w:r>
      <w:r w:rsidRPr="00046266">
        <w:rPr>
          <w:rFonts w:ascii="Times New Roman" w:hAnsi="Times New Roman" w:cs="Times New Roman"/>
        </w:rPr>
        <w:t>we used CD127 as a marker for purifying Foxp3</w:t>
      </w:r>
      <w:r w:rsidRPr="001627FD">
        <w:rPr>
          <w:rFonts w:ascii="Times New Roman" w:hAnsi="Times New Roman" w:cs="Times New Roman"/>
          <w:vertAlign w:val="superscript"/>
        </w:rPr>
        <w:t>+</w:t>
      </w:r>
      <w:r w:rsidRPr="00046266">
        <w:rPr>
          <w:rFonts w:ascii="Times New Roman" w:hAnsi="Times New Roman" w:cs="Times New Roman"/>
        </w:rPr>
        <w:t xml:space="preserve"> cells</w:t>
      </w:r>
      <w:r>
        <w:rPr>
          <w:rFonts w:ascii="Times New Roman" w:hAnsi="Times New Roman" w:cs="Times New Roman"/>
        </w:rPr>
        <w:t xml:space="preserve"> </w:t>
      </w:r>
      <w:r>
        <w:rPr>
          <w:rFonts w:ascii="Times New Roman" w:hAnsi="Times New Roman" w:cs="Times New Roman"/>
        </w:rPr>
        <w:fldChar w:fldCharType="begin">
          <w:fldData xml:space="preserve">PEVuZE5vdGU+PENpdGU+PEF1dGhvcj5NaXlhcmE8L0F1dGhvcj48WWVhcj4yMDA5PC9ZZWFyPjxS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==
</w:fldData>
        </w:fldChar>
      </w:r>
      <w:r>
        <w:rPr>
          <w:rFonts w:ascii="Times New Roman" w:hAnsi="Times New Roman" w:cs="Times New Roman"/>
        </w:rPr>
        <w:instrText xml:space="preserve"> ADDIN EN.CITE </w:instrText>
      </w:r>
      <w:r>
        <w:rPr>
          <w:rFonts w:ascii="Times New Roman" w:hAnsi="Times New Roman" w:cs="Times New Roman"/>
        </w:rPr>
        <w:fldChar w:fldCharType="begin">
          <w:fldData xml:space="preserve">PEVuZE5vdGU+PENpdGU+PEF1dGhvcj5NaXlhcmE8L0F1dGhvcj48WWVhcj4yMDA5PC9ZZWFyPjxS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==
</w:fldData>
        </w:fldChar>
      </w:r>
      <w:r>
        <w:rPr>
          <w:rFonts w:ascii="Times New Roman" w:hAnsi="Times New Roman" w:cs="Times New Roman"/>
        </w:rPr>
        <w:instrText xml:space="preserve"> ADDIN EN.CITE.DATA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w:t>
      </w:r>
      <w:hyperlink w:anchor="_ENREF_49" w:tooltip="Miyara, 2009 #73" w:history="1">
        <w:r>
          <w:rPr>
            <w:rFonts w:ascii="Times New Roman" w:hAnsi="Times New Roman" w:cs="Times New Roman"/>
            <w:noProof/>
          </w:rPr>
          <w:t>49</w:t>
        </w:r>
      </w:hyperlink>
      <w:r>
        <w:rPr>
          <w:rFonts w:ascii="Times New Roman" w:hAnsi="Times New Roman" w:cs="Times New Roman"/>
          <w:noProof/>
        </w:rPr>
        <w:t>)</w:t>
      </w:r>
      <w:r>
        <w:rPr>
          <w:rFonts w:ascii="Times New Roman" w:hAnsi="Times New Roman" w:cs="Times New Roman"/>
        </w:rPr>
        <w:fldChar w:fldCharType="end"/>
      </w:r>
      <w:r>
        <w:rPr>
          <w:rFonts w:ascii="Times New Roman" w:hAnsi="Times New Roman" w:cs="Times New Roman"/>
        </w:rPr>
        <w:t xml:space="preserve">. </w:t>
      </w:r>
      <w:r w:rsidRPr="00EB6F01">
        <w:rPr>
          <w:rFonts w:ascii="Times New Roman" w:hAnsi="Times New Roman" w:cs="Times New Roman"/>
          <w:b/>
        </w:rPr>
        <w:t xml:space="preserve">(B) </w:t>
      </w:r>
      <w:r w:rsidRPr="00EB6F01">
        <w:rPr>
          <w:rFonts w:ascii="Times New Roman" w:hAnsi="Times New Roman" w:cs="Times New Roman"/>
          <w:i/>
        </w:rPr>
        <w:t>Nr4a1</w:t>
      </w:r>
      <w:r w:rsidRPr="00EB6F01">
        <w:rPr>
          <w:rFonts w:ascii="Times New Roman" w:hAnsi="Times New Roman" w:cs="Times New Roman"/>
        </w:rPr>
        <w:t xml:space="preserve">, </w:t>
      </w:r>
      <w:r w:rsidRPr="00EB6F01">
        <w:rPr>
          <w:rFonts w:ascii="Times New Roman" w:hAnsi="Times New Roman" w:cs="Times New Roman"/>
          <w:i/>
        </w:rPr>
        <w:t>Nr4a2</w:t>
      </w:r>
      <w:r w:rsidRPr="00EB6F01">
        <w:rPr>
          <w:rFonts w:ascii="Times New Roman" w:hAnsi="Times New Roman" w:cs="Times New Roman"/>
        </w:rPr>
        <w:t xml:space="preserve">, and </w:t>
      </w:r>
      <w:r w:rsidRPr="00EB6F01">
        <w:rPr>
          <w:rFonts w:ascii="Times New Roman" w:hAnsi="Times New Roman" w:cs="Times New Roman"/>
          <w:i/>
        </w:rPr>
        <w:t>Foxp3</w:t>
      </w:r>
      <w:r w:rsidRPr="00EB6F01">
        <w:rPr>
          <w:rFonts w:ascii="Times New Roman" w:hAnsi="Times New Roman" w:cs="Times New Roman"/>
        </w:rPr>
        <w:t xml:space="preserve"> mRNA expression in the</w:t>
      </w:r>
      <w:r>
        <w:rPr>
          <w:rFonts w:ascii="Times New Roman" w:hAnsi="Times New Roman" w:cs="Times New Roman"/>
        </w:rPr>
        <w:t xml:space="preserve"> separated </w:t>
      </w:r>
      <w:proofErr w:type="spellStart"/>
      <w:r w:rsidRPr="00EB6F01">
        <w:rPr>
          <w:rFonts w:ascii="Times New Roman" w:hAnsi="Times New Roman" w:cs="Times New Roman"/>
        </w:rPr>
        <w:t>Treg</w:t>
      </w:r>
      <w:r w:rsidR="00325236">
        <w:rPr>
          <w:rFonts w:ascii="Times New Roman" w:hAnsi="Times New Roman" w:cs="Times New Roman"/>
        </w:rPr>
        <w:t>s</w:t>
      </w:r>
      <w:proofErr w:type="spellEnd"/>
      <w:r w:rsidRPr="00EB6F01">
        <w:rPr>
          <w:rFonts w:ascii="Times New Roman" w:hAnsi="Times New Roman" w:cs="Times New Roman"/>
        </w:rPr>
        <w:t xml:space="preserve"> fraction. Expression </w:t>
      </w:r>
      <w:r w:rsidRPr="00EB6F01">
        <w:rPr>
          <w:rFonts w:ascii="Times New Roman" w:hAnsi="Times New Roman" w:cs="Times New Roman"/>
          <w:color w:val="000000" w:themeColor="text1"/>
        </w:rPr>
        <w:t>of each gene</w:t>
      </w:r>
      <w:r w:rsidRPr="00EB6F01">
        <w:rPr>
          <w:rFonts w:ascii="Times New Roman" w:hAnsi="Times New Roman" w:cs="Times New Roman"/>
        </w:rPr>
        <w:t xml:space="preserve"> was normalized to 18S </w:t>
      </w:r>
      <w:proofErr w:type="spellStart"/>
      <w:r w:rsidRPr="00EB6F01">
        <w:rPr>
          <w:rFonts w:ascii="Times New Roman" w:hAnsi="Times New Roman" w:cs="Times New Roman"/>
        </w:rPr>
        <w:t>rRNA</w:t>
      </w:r>
      <w:proofErr w:type="spellEnd"/>
      <w:r w:rsidRPr="00EB6F01">
        <w:rPr>
          <w:rFonts w:ascii="Times New Roman" w:hAnsi="Times New Roman" w:cs="Times New Roman"/>
        </w:rPr>
        <w:t xml:space="preserve"> levels.  </w:t>
      </w:r>
    </w:p>
    <w:p w14:paraId="6D63ED3E" w14:textId="77777777" w:rsidR="005B0F8E" w:rsidRPr="00EB6F01" w:rsidRDefault="005B0F8E" w:rsidP="005B0F8E">
      <w:pPr>
        <w:spacing w:line="480" w:lineRule="exact"/>
        <w:jc w:val="left"/>
        <w:rPr>
          <w:rFonts w:ascii="Times New Roman" w:hAnsi="Times New Roman" w:cs="Times New Roman"/>
        </w:rPr>
      </w:pPr>
    </w:p>
    <w:p w14:paraId="2D914EAC" w14:textId="77777777" w:rsidR="005B0F8E" w:rsidRPr="00EB6F01" w:rsidRDefault="005B0F8E" w:rsidP="005B0F8E">
      <w:pPr>
        <w:spacing w:line="480" w:lineRule="exact"/>
        <w:jc w:val="left"/>
        <w:rPr>
          <w:rFonts w:ascii="Times New Roman" w:hAnsi="Times New Roman" w:cs="Times New Roman"/>
          <w:b/>
          <w:bCs/>
          <w:u w:val="single"/>
        </w:rPr>
      </w:pPr>
      <w:r w:rsidRPr="00EB6F01">
        <w:rPr>
          <w:rFonts w:ascii="Times New Roman" w:hAnsi="Times New Roman" w:cs="Times New Roman"/>
          <w:b/>
          <w:bCs/>
          <w:u w:val="single"/>
        </w:rPr>
        <w:t xml:space="preserve">Supplementary Figure S2. </w:t>
      </w:r>
      <w:proofErr w:type="spellStart"/>
      <w:r w:rsidRPr="00EB6F01">
        <w:rPr>
          <w:rFonts w:ascii="Times New Roman" w:hAnsi="Times New Roman" w:cs="Times New Roman"/>
          <w:b/>
          <w:bCs/>
          <w:u w:val="single"/>
        </w:rPr>
        <w:t>Treg</w:t>
      </w:r>
      <w:proofErr w:type="spellEnd"/>
      <w:r w:rsidRPr="00EB6F01">
        <w:rPr>
          <w:rFonts w:ascii="Times New Roman" w:hAnsi="Times New Roman" w:cs="Times New Roman"/>
          <w:b/>
          <w:bCs/>
          <w:u w:val="single"/>
        </w:rPr>
        <w:t xml:space="preserve">-specific deletion of Nr4a1 and Nr4a2 attenuated </w:t>
      </w:r>
      <w:proofErr w:type="spellStart"/>
      <w:r w:rsidRPr="00EB6F01">
        <w:rPr>
          <w:rFonts w:ascii="Times New Roman" w:hAnsi="Times New Roman" w:cs="Times New Roman"/>
          <w:b/>
          <w:bCs/>
          <w:u w:val="single"/>
        </w:rPr>
        <w:t>Treg</w:t>
      </w:r>
      <w:proofErr w:type="spellEnd"/>
      <w:r w:rsidRPr="00EB6F01">
        <w:rPr>
          <w:rFonts w:ascii="Times New Roman" w:hAnsi="Times New Roman" w:cs="Times New Roman"/>
          <w:b/>
          <w:bCs/>
          <w:u w:val="single"/>
        </w:rPr>
        <w:t xml:space="preserve"> cell suppressive activities</w:t>
      </w:r>
    </w:p>
    <w:p w14:paraId="3A83ECBC" w14:textId="43E9127A" w:rsidR="005B0F8E" w:rsidRPr="006566AD" w:rsidRDefault="005B0F8E" w:rsidP="005B0F8E">
      <w:pPr>
        <w:widowControl/>
        <w:autoSpaceDE w:val="0"/>
        <w:autoSpaceDN w:val="0"/>
        <w:adjustRightInd w:val="0"/>
        <w:spacing w:after="240" w:line="480" w:lineRule="exact"/>
        <w:jc w:val="left"/>
        <w:rPr>
          <w:rFonts w:ascii="Times New Roman" w:hAnsi="Times New Roman" w:cs="Times New Roman"/>
          <w:kern w:val="0"/>
        </w:rPr>
      </w:pPr>
      <w:r w:rsidRPr="00EB6F01">
        <w:rPr>
          <w:rFonts w:ascii="Times New Roman" w:hAnsi="Times New Roman" w:cs="Times New Roman"/>
        </w:rPr>
        <w:t>WT and Nr4a-DcKO mice (6</w:t>
      </w:r>
      <w:r>
        <w:rPr>
          <w:rFonts w:ascii="Times New Roman" w:hAnsi="Times New Roman" w:cs="Times New Roman"/>
        </w:rPr>
        <w:t>-</w:t>
      </w:r>
      <w:r w:rsidRPr="00EB6F01">
        <w:rPr>
          <w:rFonts w:ascii="Times New Roman" w:hAnsi="Times New Roman" w:cs="Times New Roman"/>
        </w:rPr>
        <w:t>8 weeks old) were</w:t>
      </w:r>
      <w:r w:rsidR="00EE5D41">
        <w:rPr>
          <w:rFonts w:ascii="Times New Roman" w:hAnsi="Times New Roman" w:cs="Times New Roman"/>
        </w:rPr>
        <w:t xml:space="preserve"> analyzed</w:t>
      </w:r>
      <w:r w:rsidRPr="00EB6F01">
        <w:rPr>
          <w:rFonts w:ascii="Times New Roman" w:hAnsi="Times New Roman" w:cs="Times New Roman"/>
        </w:rPr>
        <w:t>.</w:t>
      </w:r>
      <w:r>
        <w:rPr>
          <w:rFonts w:ascii="Times New Roman" w:hAnsi="Times New Roman" w:cs="Times New Roman"/>
        </w:rPr>
        <w:t xml:space="preserve"> </w:t>
      </w:r>
      <w:r w:rsidRPr="00352655">
        <w:rPr>
          <w:rFonts w:ascii="Times New Roman" w:hAnsi="Times New Roman" w:cs="Times New Roman"/>
          <w:b/>
          <w:kern w:val="0"/>
        </w:rPr>
        <w:t>(A)</w:t>
      </w:r>
      <w:r w:rsidRPr="00352655">
        <w:rPr>
          <w:rFonts w:ascii="Times New Roman" w:hAnsi="Times New Roman" w:cs="Times New Roman"/>
          <w:kern w:val="0"/>
        </w:rPr>
        <w:t xml:space="preserve"> </w:t>
      </w:r>
      <w:r w:rsidRPr="00352655">
        <w:rPr>
          <w:rFonts w:ascii="Times New Roman" w:hAnsi="Times New Roman" w:cs="Times New Roman"/>
        </w:rPr>
        <w:t>CD4</w:t>
      </w:r>
      <w:r w:rsidRPr="00352655">
        <w:rPr>
          <w:rFonts w:ascii="Times New Roman" w:hAnsi="Times New Roman" w:cs="Times New Roman"/>
          <w:vertAlign w:val="superscript"/>
        </w:rPr>
        <w:t>+</w:t>
      </w:r>
      <w:r w:rsidRPr="00352655">
        <w:rPr>
          <w:rFonts w:ascii="Times New Roman" w:hAnsi="Times New Roman" w:cs="Times New Roman"/>
        </w:rPr>
        <w:t xml:space="preserve"> and CD8</w:t>
      </w:r>
      <w:r w:rsidRPr="00352655">
        <w:rPr>
          <w:rFonts w:ascii="Times New Roman" w:hAnsi="Times New Roman" w:cs="Times New Roman"/>
          <w:vertAlign w:val="superscript"/>
        </w:rPr>
        <w:t>+</w:t>
      </w:r>
      <w:r w:rsidRPr="00352655">
        <w:rPr>
          <w:rFonts w:ascii="Times New Roman" w:hAnsi="Times New Roman" w:cs="Times New Roman"/>
        </w:rPr>
        <w:t xml:space="preserve"> compartments in the thymus (</w:t>
      </w:r>
      <w:r w:rsidRPr="00352655">
        <w:rPr>
          <w:rFonts w:ascii="Times New Roman" w:hAnsi="Times New Roman" w:cs="Times New Roman"/>
          <w:bCs/>
        </w:rPr>
        <w:t>top</w:t>
      </w:r>
      <w:r w:rsidRPr="00352655">
        <w:rPr>
          <w:rFonts w:ascii="Times New Roman" w:hAnsi="Times New Roman" w:cs="Times New Roman"/>
        </w:rPr>
        <w:t>), spleens (middle) and inguinal lymph nodes (</w:t>
      </w:r>
      <w:proofErr w:type="spellStart"/>
      <w:r w:rsidRPr="00352655">
        <w:rPr>
          <w:rFonts w:ascii="Times New Roman" w:hAnsi="Times New Roman" w:cs="Times New Roman"/>
        </w:rPr>
        <w:t>iLNs</w:t>
      </w:r>
      <w:proofErr w:type="spellEnd"/>
      <w:r w:rsidRPr="00352655">
        <w:rPr>
          <w:rFonts w:ascii="Times New Roman" w:hAnsi="Times New Roman" w:cs="Times New Roman"/>
        </w:rPr>
        <w:t xml:space="preserve">; </w:t>
      </w:r>
      <w:r w:rsidRPr="00352655">
        <w:rPr>
          <w:rFonts w:ascii="Times New Roman" w:hAnsi="Times New Roman" w:cs="Times New Roman"/>
          <w:bCs/>
        </w:rPr>
        <w:t>bottom</w:t>
      </w:r>
      <w:r w:rsidRPr="00352655">
        <w:rPr>
          <w:rFonts w:ascii="Times New Roman" w:hAnsi="Times New Roman" w:cs="Times New Roman"/>
        </w:rPr>
        <w:t xml:space="preserve">). </w:t>
      </w:r>
      <w:r w:rsidRPr="00352655">
        <w:rPr>
          <w:rFonts w:ascii="Times New Roman" w:hAnsi="Times New Roman" w:cs="Times New Roman"/>
          <w:b/>
          <w:kern w:val="0"/>
        </w:rPr>
        <w:t>(B)</w:t>
      </w:r>
      <w:r w:rsidRPr="00352655">
        <w:rPr>
          <w:rFonts w:ascii="Times New Roman" w:hAnsi="Times New Roman" w:cs="Times New Roman"/>
          <w:kern w:val="0"/>
        </w:rPr>
        <w:t xml:space="preserve"> </w:t>
      </w:r>
      <w:r w:rsidRPr="00352655">
        <w:rPr>
          <w:rFonts w:ascii="Times New Roman" w:hAnsi="Times New Roman" w:cs="Times New Roman"/>
        </w:rPr>
        <w:t>CD4</w:t>
      </w:r>
      <w:r w:rsidRPr="00352655">
        <w:rPr>
          <w:rFonts w:ascii="Times New Roman" w:hAnsi="Times New Roman" w:cs="Times New Roman"/>
          <w:vertAlign w:val="superscript"/>
        </w:rPr>
        <w:t>+</w:t>
      </w:r>
      <w:r w:rsidRPr="00352655">
        <w:rPr>
          <w:rFonts w:ascii="Times New Roman" w:hAnsi="Times New Roman" w:cs="Times New Roman"/>
        </w:rPr>
        <w:t xml:space="preserve"> T cells in </w:t>
      </w:r>
      <w:r w:rsidRPr="00352655">
        <w:rPr>
          <w:rFonts w:ascii="Times New Roman" w:hAnsi="Times New Roman" w:cs="Times New Roman"/>
          <w:b/>
        </w:rPr>
        <w:t>(A)</w:t>
      </w:r>
      <w:r w:rsidRPr="00352655">
        <w:rPr>
          <w:rFonts w:ascii="Times New Roman" w:hAnsi="Times New Roman" w:cs="Times New Roman"/>
        </w:rPr>
        <w:t xml:space="preserve"> were further analyzed for Foxp3 expression. </w:t>
      </w:r>
      <w:r w:rsidRPr="00352655">
        <w:rPr>
          <w:rFonts w:ascii="Times New Roman" w:hAnsi="Times New Roman" w:cs="Times New Roman"/>
          <w:b/>
          <w:kern w:val="0"/>
        </w:rPr>
        <w:t>(C)</w:t>
      </w:r>
      <w:r w:rsidRPr="00352655">
        <w:rPr>
          <w:rFonts w:ascii="Times New Roman" w:hAnsi="Times New Roman" w:cs="Times New Roman"/>
          <w:kern w:val="0"/>
        </w:rPr>
        <w:t xml:space="preserve"> Quantitative PCR analysis of mRNA for the indicated genes in WT and Nr4a-DcKO </w:t>
      </w:r>
      <w:proofErr w:type="spellStart"/>
      <w:r w:rsidRPr="00352655">
        <w:rPr>
          <w:rFonts w:ascii="Times New Roman" w:hAnsi="Times New Roman" w:cs="Times New Roman"/>
        </w:rPr>
        <w:t>Tregs</w:t>
      </w:r>
      <w:proofErr w:type="spellEnd"/>
      <w:r w:rsidRPr="00352655">
        <w:rPr>
          <w:rFonts w:ascii="Times New Roman" w:hAnsi="Times New Roman" w:cs="Times New Roman"/>
        </w:rPr>
        <w:t xml:space="preserve">. </w:t>
      </w:r>
      <w:r w:rsidRPr="00352655">
        <w:rPr>
          <w:rFonts w:ascii="Times New Roman" w:hAnsi="Times New Roman" w:cs="Times New Roman"/>
          <w:color w:val="000000" w:themeColor="text1"/>
        </w:rPr>
        <w:t xml:space="preserve">Gene expression was normalized to 18S </w:t>
      </w:r>
      <w:proofErr w:type="spellStart"/>
      <w:r w:rsidRPr="00352655">
        <w:rPr>
          <w:rFonts w:ascii="Times New Roman" w:hAnsi="Times New Roman" w:cs="Times New Roman"/>
          <w:color w:val="000000" w:themeColor="text1"/>
        </w:rPr>
        <w:t>rRNA</w:t>
      </w:r>
      <w:proofErr w:type="spellEnd"/>
      <w:r w:rsidRPr="00352655">
        <w:rPr>
          <w:rFonts w:ascii="Times New Roman" w:hAnsi="Times New Roman" w:cs="Times New Roman"/>
          <w:color w:val="000000" w:themeColor="text1"/>
        </w:rPr>
        <w:t xml:space="preserve"> levels. D</w:t>
      </w:r>
      <w:r w:rsidRPr="00352655">
        <w:rPr>
          <w:rFonts w:ascii="Times New Roman" w:hAnsi="Times New Roman" w:cs="Times New Roman"/>
        </w:rPr>
        <w:t>ata were representative of three independent experiments each performed in triplicate.</w:t>
      </w:r>
      <w:r w:rsidRPr="00352655">
        <w:rPr>
          <w:rFonts w:ascii="Times New Roman" w:hAnsi="Times New Roman" w:cs="Times New Roman"/>
          <w:b/>
        </w:rPr>
        <w:t xml:space="preserve"> (D)</w:t>
      </w:r>
      <w:r w:rsidRPr="00352655">
        <w:rPr>
          <w:rFonts w:ascii="Times New Roman" w:hAnsi="Times New Roman" w:cs="Times New Roman"/>
        </w:rPr>
        <w:t xml:space="preserve"> </w:t>
      </w:r>
      <w:r w:rsidRPr="00352655">
        <w:rPr>
          <w:rFonts w:ascii="Times" w:hAnsi="Times" w:cs="Times"/>
          <w:kern w:val="0"/>
        </w:rPr>
        <w:t xml:space="preserve">Flow cytometry profiles of the indicated proteins </w:t>
      </w:r>
      <w:r w:rsidRPr="00352655">
        <w:rPr>
          <w:rFonts w:ascii="Times New Roman" w:hAnsi="Times New Roman" w:cs="Times New Roman"/>
          <w:kern w:val="0"/>
        </w:rPr>
        <w:t>in CD4</w:t>
      </w:r>
      <w:r w:rsidRPr="00352655">
        <w:rPr>
          <w:rFonts w:ascii="Times New Roman" w:hAnsi="Times New Roman" w:cs="Times New Roman"/>
          <w:kern w:val="0"/>
          <w:vertAlign w:val="superscript"/>
        </w:rPr>
        <w:t>+</w:t>
      </w:r>
      <w:r w:rsidRPr="00352655">
        <w:rPr>
          <w:rFonts w:ascii="Times New Roman" w:hAnsi="Times New Roman" w:cs="Times New Roman"/>
          <w:kern w:val="0"/>
        </w:rPr>
        <w:t>Foxp3</w:t>
      </w:r>
      <w:r w:rsidRPr="00352655">
        <w:rPr>
          <w:rFonts w:ascii="Times New Roman" w:hAnsi="Times New Roman" w:cs="Times New Roman"/>
          <w:kern w:val="0"/>
          <w:vertAlign w:val="superscript"/>
        </w:rPr>
        <w:t>+</w:t>
      </w:r>
      <w:r w:rsidRPr="00352655">
        <w:rPr>
          <w:rFonts w:ascii="Times New Roman" w:hAnsi="Times New Roman" w:cs="Times New Roman"/>
          <w:kern w:val="0"/>
        </w:rPr>
        <w:t xml:space="preserve"> cell population in the </w:t>
      </w:r>
      <w:r w:rsidRPr="00352655">
        <w:rPr>
          <w:rFonts w:ascii="Times New Roman" w:hAnsi="Times New Roman" w:cs="Times New Roman"/>
        </w:rPr>
        <w:t>spleens</w:t>
      </w:r>
      <w:r w:rsidR="00EC7A5A" w:rsidRPr="00352655">
        <w:rPr>
          <w:rFonts w:ascii="Times New Roman" w:hAnsi="Times New Roman" w:cs="Times New Roman"/>
        </w:rPr>
        <w:t xml:space="preserve"> (top) and </w:t>
      </w:r>
      <w:proofErr w:type="spellStart"/>
      <w:r w:rsidR="00EC7A5A" w:rsidRPr="00352655">
        <w:rPr>
          <w:rFonts w:ascii="Times New Roman" w:hAnsi="Times New Roman" w:cs="Times New Roman"/>
        </w:rPr>
        <w:t>iLNs</w:t>
      </w:r>
      <w:proofErr w:type="spellEnd"/>
      <w:r w:rsidR="00EC7A5A" w:rsidRPr="00352655">
        <w:rPr>
          <w:rFonts w:ascii="Times New Roman" w:hAnsi="Times New Roman" w:cs="Times New Roman"/>
        </w:rPr>
        <w:t xml:space="preserve"> (bottom)</w:t>
      </w:r>
      <w:r w:rsidRPr="00352655">
        <w:rPr>
          <w:rFonts w:ascii="Times New Roman" w:hAnsi="Times New Roman" w:cs="Times New Roman"/>
        </w:rPr>
        <w:t>. Numbers in the histograms indicate mean fluorescence intensities</w:t>
      </w:r>
      <w:r w:rsidRPr="00B90049">
        <w:rPr>
          <w:rFonts w:ascii="Times New Roman" w:hAnsi="Times New Roman" w:cs="Times New Roman"/>
        </w:rPr>
        <w:t xml:space="preserve"> (MFIs)</w:t>
      </w:r>
      <w:r w:rsidRPr="00B90049">
        <w:rPr>
          <w:rFonts w:ascii="Times New Roman" w:hAnsi="Times New Roman" w:cs="Times New Roman"/>
          <w:color w:val="000000" w:themeColor="text1"/>
          <w:kern w:val="0"/>
        </w:rPr>
        <w:t>.</w:t>
      </w:r>
      <w:r>
        <w:rPr>
          <w:rFonts w:ascii="Times New Roman" w:hAnsi="Times New Roman" w:cs="Times New Roman"/>
          <w:b/>
        </w:rPr>
        <w:t xml:space="preserve"> (E</w:t>
      </w:r>
      <w:r w:rsidRPr="00EB6F01">
        <w:rPr>
          <w:rFonts w:ascii="Times New Roman" w:hAnsi="Times New Roman" w:cs="Times New Roman"/>
          <w:b/>
        </w:rPr>
        <w:t>)</w:t>
      </w:r>
      <w:r w:rsidRPr="00EB6F01">
        <w:rPr>
          <w:rFonts w:ascii="Times New Roman" w:hAnsi="Times New Roman" w:cs="Times New Roman"/>
        </w:rPr>
        <w:t xml:space="preserve"> </w:t>
      </w:r>
      <w:r w:rsidRPr="00EB6F01">
        <w:rPr>
          <w:rFonts w:ascii="Times New Roman" w:hAnsi="Times New Roman" w:cs="Times New Roman"/>
          <w:i/>
        </w:rPr>
        <w:t xml:space="preserve">In vitro </w:t>
      </w:r>
      <w:r w:rsidRPr="00EB6F01">
        <w:rPr>
          <w:rFonts w:ascii="Times New Roman" w:hAnsi="Times New Roman" w:cs="Times New Roman"/>
        </w:rPr>
        <w:t>suppression assay. Suppression of CFSE-labeled CD4</w:t>
      </w:r>
      <w:r w:rsidRPr="00EB6F01">
        <w:rPr>
          <w:rFonts w:ascii="Times New Roman" w:hAnsi="Times New Roman" w:cs="Times New Roman"/>
          <w:vertAlign w:val="superscript"/>
        </w:rPr>
        <w:t>+</w:t>
      </w:r>
      <w:r w:rsidRPr="00EB6F01">
        <w:rPr>
          <w:rFonts w:ascii="Times New Roman" w:hAnsi="Times New Roman" w:cs="Times New Roman"/>
        </w:rPr>
        <w:t>CD25</w:t>
      </w:r>
      <w:r w:rsidRPr="00EB6F01">
        <w:rPr>
          <w:rFonts w:ascii="Times New Roman" w:hAnsi="Times New Roman" w:cs="Times New Roman"/>
          <w:vertAlign w:val="superscript"/>
        </w:rPr>
        <w:t xml:space="preserve">- </w:t>
      </w:r>
      <w:r w:rsidRPr="00EB6F01">
        <w:rPr>
          <w:rFonts w:ascii="Times New Roman" w:hAnsi="Times New Roman" w:cs="Times New Roman"/>
        </w:rPr>
        <w:t>CD45.1</w:t>
      </w:r>
      <w:r w:rsidRPr="00EB6F01">
        <w:rPr>
          <w:rFonts w:ascii="Times New Roman" w:hAnsi="Times New Roman" w:cs="Times New Roman"/>
          <w:vertAlign w:val="superscript"/>
        </w:rPr>
        <w:t>+</w:t>
      </w:r>
      <w:r w:rsidRPr="00EB6F01">
        <w:rPr>
          <w:rFonts w:ascii="Times New Roman" w:hAnsi="Times New Roman" w:cs="Times New Roman"/>
        </w:rPr>
        <w:t xml:space="preserve"> cells (responder T cells; </w:t>
      </w:r>
      <w:proofErr w:type="spellStart"/>
      <w:r w:rsidRPr="00EB6F01">
        <w:rPr>
          <w:rFonts w:ascii="Times New Roman" w:hAnsi="Times New Roman" w:cs="Times New Roman"/>
        </w:rPr>
        <w:t>Tresp</w:t>
      </w:r>
      <w:proofErr w:type="spellEnd"/>
      <w:r w:rsidRPr="00EB6F01">
        <w:rPr>
          <w:rFonts w:ascii="Times New Roman" w:hAnsi="Times New Roman" w:cs="Times New Roman"/>
        </w:rPr>
        <w:t>) by CD45.1</w:t>
      </w:r>
      <w:r w:rsidRPr="00EB6F01">
        <w:rPr>
          <w:rFonts w:ascii="Times New Roman" w:hAnsi="Times New Roman" w:cs="Times New Roman"/>
          <w:vertAlign w:val="superscript"/>
        </w:rPr>
        <w:t>-</w:t>
      </w:r>
      <w:r w:rsidRPr="00EB6F01">
        <w:rPr>
          <w:rFonts w:ascii="Times New Roman" w:hAnsi="Times New Roman" w:cs="Times New Roman"/>
        </w:rPr>
        <w:t xml:space="preserve"> WT or Nr4a-DcKO </w:t>
      </w:r>
      <w:proofErr w:type="spellStart"/>
      <w:r w:rsidRPr="00EB6F01">
        <w:rPr>
          <w:rFonts w:ascii="Times New Roman" w:hAnsi="Times New Roman" w:cs="Times New Roman"/>
        </w:rPr>
        <w:t>Treg</w:t>
      </w:r>
      <w:proofErr w:type="spellEnd"/>
      <w:r w:rsidRPr="00EB6F01">
        <w:rPr>
          <w:rFonts w:ascii="Times New Roman" w:hAnsi="Times New Roman" w:cs="Times New Roman"/>
        </w:rPr>
        <w:t xml:space="preserve"> cells. Cells were </w:t>
      </w:r>
      <w:r w:rsidRPr="00EB6F01">
        <w:rPr>
          <w:rFonts w:ascii="Times New Roman" w:hAnsi="Times New Roman" w:cs="Times New Roman"/>
          <w:kern w:val="0"/>
        </w:rPr>
        <w:t>stimulated with anti-CD3/28 beads for</w:t>
      </w:r>
      <w:r>
        <w:rPr>
          <w:rFonts w:ascii="Times New Roman" w:hAnsi="Times New Roman" w:cs="Times New Roman"/>
          <w:kern w:val="0"/>
        </w:rPr>
        <w:t xml:space="preserve"> 96 h</w:t>
      </w:r>
      <w:r w:rsidRPr="00EB6F01">
        <w:rPr>
          <w:rFonts w:ascii="Times New Roman" w:hAnsi="Times New Roman" w:cs="Times New Roman"/>
          <w:kern w:val="0"/>
        </w:rPr>
        <w:t xml:space="preserve">. </w:t>
      </w:r>
      <w:r w:rsidRPr="00EB6F01">
        <w:rPr>
          <w:rFonts w:ascii="Times New Roman" w:hAnsi="Times New Roman" w:cs="Times New Roman"/>
        </w:rPr>
        <w:t>Numbers in</w:t>
      </w:r>
      <w:r>
        <w:rPr>
          <w:rFonts w:ascii="Times New Roman" w:hAnsi="Times New Roman" w:cs="Times New Roman"/>
        </w:rPr>
        <w:t xml:space="preserve"> the</w:t>
      </w:r>
      <w:r w:rsidRPr="00EB6F01">
        <w:rPr>
          <w:rFonts w:ascii="Times New Roman" w:hAnsi="Times New Roman" w:cs="Times New Roman"/>
        </w:rPr>
        <w:t xml:space="preserve"> histograms represent percentages of undivided cells gated on CD4</w:t>
      </w:r>
      <w:r w:rsidRPr="00EB6F01">
        <w:rPr>
          <w:rFonts w:ascii="Times New Roman" w:hAnsi="Times New Roman" w:cs="Times New Roman"/>
          <w:vertAlign w:val="superscript"/>
        </w:rPr>
        <w:t>+</w:t>
      </w:r>
      <w:r w:rsidRPr="00EB6F01">
        <w:rPr>
          <w:rFonts w:ascii="Times New Roman" w:hAnsi="Times New Roman" w:cs="Times New Roman"/>
        </w:rPr>
        <w:t>CD45.1</w:t>
      </w:r>
      <w:r w:rsidRPr="00EB6F01">
        <w:rPr>
          <w:rFonts w:ascii="Times New Roman" w:hAnsi="Times New Roman" w:cs="Times New Roman"/>
          <w:vertAlign w:val="superscript"/>
        </w:rPr>
        <w:t>+</w:t>
      </w:r>
      <w:r w:rsidRPr="00EB6F01">
        <w:rPr>
          <w:rFonts w:ascii="Times New Roman" w:hAnsi="Times New Roman" w:cs="Times New Roman"/>
        </w:rPr>
        <w:t xml:space="preserve">. Data were representative of two independent experiments. </w:t>
      </w:r>
      <w:r>
        <w:rPr>
          <w:rFonts w:ascii="Times New Roman" w:hAnsi="Times New Roman" w:cs="Times New Roman"/>
          <w:b/>
        </w:rPr>
        <w:t>(F</w:t>
      </w:r>
      <w:r w:rsidRPr="00EB6F01">
        <w:rPr>
          <w:rFonts w:ascii="Times New Roman" w:hAnsi="Times New Roman" w:cs="Times New Roman"/>
          <w:b/>
        </w:rPr>
        <w:t>)</w:t>
      </w:r>
      <w:r w:rsidRPr="00EB6F01">
        <w:rPr>
          <w:rFonts w:ascii="Times New Roman" w:hAnsi="Times New Roman" w:cs="Times New Roman"/>
        </w:rPr>
        <w:t xml:space="preserve"> Cytokine production from CD4</w:t>
      </w:r>
      <w:r w:rsidRPr="00EB6F01">
        <w:rPr>
          <w:rFonts w:ascii="Times New Roman" w:hAnsi="Times New Roman" w:cs="Times New Roman"/>
          <w:vertAlign w:val="superscript"/>
        </w:rPr>
        <w:t>+</w:t>
      </w:r>
      <w:r w:rsidRPr="00EB6F01">
        <w:rPr>
          <w:rFonts w:ascii="Times New Roman" w:hAnsi="Times New Roman" w:cs="Times New Roman"/>
        </w:rPr>
        <w:t xml:space="preserve"> and CD8</w:t>
      </w:r>
      <w:r w:rsidRPr="00EB6F01">
        <w:rPr>
          <w:rFonts w:ascii="Times New Roman" w:hAnsi="Times New Roman" w:cs="Times New Roman"/>
          <w:vertAlign w:val="superscript"/>
        </w:rPr>
        <w:t>+</w:t>
      </w:r>
      <w:r w:rsidRPr="00EB6F01">
        <w:rPr>
          <w:rFonts w:ascii="Times New Roman" w:hAnsi="Times New Roman" w:cs="Times New Roman"/>
        </w:rPr>
        <w:t xml:space="preserve"> T cells in pooled spleens and lymph nodes </w:t>
      </w:r>
      <w:r w:rsidRPr="00EB6F01">
        <w:rPr>
          <w:rFonts w:ascii="Times New Roman" w:hAnsi="Times New Roman" w:cs="Times New Roman"/>
          <w:kern w:val="0"/>
        </w:rPr>
        <w:t>after stimulation with PMA</w:t>
      </w:r>
      <w:r w:rsidRPr="00EB6F01">
        <w:rPr>
          <w:rFonts w:ascii="Times New Roman" w:hAnsi="Times New Roman" w:cs="Times New Roman"/>
          <w:color w:val="000000" w:themeColor="text1"/>
          <w:kern w:val="0"/>
        </w:rPr>
        <w:t>/</w:t>
      </w:r>
      <w:proofErr w:type="spellStart"/>
      <w:r w:rsidRPr="00EB6F01">
        <w:rPr>
          <w:rFonts w:ascii="Times New Roman" w:hAnsi="Times New Roman" w:cs="Times New Roman"/>
          <w:color w:val="000000" w:themeColor="text1"/>
          <w:kern w:val="0"/>
        </w:rPr>
        <w:t>ionomycin</w:t>
      </w:r>
      <w:proofErr w:type="spellEnd"/>
      <w:r w:rsidRPr="00EB6F01">
        <w:rPr>
          <w:rFonts w:ascii="Times New Roman" w:hAnsi="Times New Roman" w:cs="Times New Roman"/>
          <w:color w:val="000000" w:themeColor="text1"/>
          <w:kern w:val="0"/>
        </w:rPr>
        <w:t xml:space="preserve"> in the presence of </w:t>
      </w:r>
      <w:proofErr w:type="spellStart"/>
      <w:r w:rsidRPr="00EB6F01">
        <w:rPr>
          <w:rFonts w:ascii="Times New Roman" w:hAnsi="Times New Roman" w:cs="Times New Roman"/>
          <w:color w:val="000000" w:themeColor="text1"/>
          <w:kern w:val="0"/>
        </w:rPr>
        <w:t>Brefeldin</w:t>
      </w:r>
      <w:proofErr w:type="spellEnd"/>
      <w:r w:rsidRPr="00EB6F01">
        <w:rPr>
          <w:rFonts w:ascii="Times New Roman" w:hAnsi="Times New Roman" w:cs="Times New Roman"/>
          <w:color w:val="000000" w:themeColor="text1"/>
          <w:kern w:val="0"/>
        </w:rPr>
        <w:t xml:space="preserve"> A for 4 h.</w:t>
      </w:r>
      <w:r w:rsidR="00F74860">
        <w:rPr>
          <w:rFonts w:ascii="Times New Roman" w:hAnsi="Times New Roman" w:cs="Times New Roman"/>
          <w:color w:val="000000" w:themeColor="text1"/>
          <w:kern w:val="0"/>
        </w:rPr>
        <w:t xml:space="preserve"> </w:t>
      </w:r>
      <w:r w:rsidR="00F74860" w:rsidRPr="00EB6F01">
        <w:rPr>
          <w:rFonts w:ascii="Times New Roman" w:hAnsi="Times New Roman" w:cs="Times New Roman"/>
          <w:b/>
        </w:rPr>
        <w:t>(</w:t>
      </w:r>
      <w:proofErr w:type="gramStart"/>
      <w:r w:rsidR="00F74860" w:rsidRPr="00EB6F01">
        <w:rPr>
          <w:rFonts w:ascii="Times New Roman" w:hAnsi="Times New Roman" w:cs="Times New Roman"/>
          <w:b/>
        </w:rPr>
        <w:t>A</w:t>
      </w:r>
      <w:r w:rsidR="00F74860">
        <w:rPr>
          <w:rFonts w:ascii="Times New Roman" w:hAnsi="Times New Roman" w:cs="Times New Roman"/>
          <w:b/>
        </w:rPr>
        <w:t>,B</w:t>
      </w:r>
      <w:proofErr w:type="gramEnd"/>
      <w:r w:rsidR="00F74860">
        <w:rPr>
          <w:rFonts w:ascii="Times New Roman" w:hAnsi="Times New Roman" w:cs="Times New Roman"/>
          <w:b/>
        </w:rPr>
        <w:t>)(D-F)</w:t>
      </w:r>
      <w:r w:rsidR="00F74860">
        <w:rPr>
          <w:rFonts w:ascii="Times New Roman" w:hAnsi="Times New Roman" w:cs="Times New Roman"/>
        </w:rPr>
        <w:t xml:space="preserve"> </w:t>
      </w:r>
      <w:r w:rsidR="00AE4206">
        <w:rPr>
          <w:rFonts w:ascii="Times New Roman" w:hAnsi="Times New Roman" w:cs="Times New Roman"/>
          <w:color w:val="000000" w:themeColor="text1"/>
        </w:rPr>
        <w:t xml:space="preserve">Representative FACS </w:t>
      </w:r>
      <w:r w:rsidR="00AE4206" w:rsidRPr="00352655">
        <w:rPr>
          <w:rFonts w:ascii="Times New Roman" w:hAnsi="Times New Roman" w:cs="Times New Roman"/>
          <w:color w:val="000000" w:themeColor="text1"/>
        </w:rPr>
        <w:t>p</w:t>
      </w:r>
      <w:r w:rsidR="00F74860" w:rsidRPr="00352655">
        <w:rPr>
          <w:rFonts w:ascii="Times New Roman" w:hAnsi="Times New Roman" w:cs="Times New Roman"/>
          <w:color w:val="000000" w:themeColor="text1"/>
        </w:rPr>
        <w:t>lots</w:t>
      </w:r>
      <w:r w:rsidR="00F74860" w:rsidRPr="00EB6F01">
        <w:rPr>
          <w:rFonts w:ascii="Times New Roman" w:hAnsi="Times New Roman" w:cs="Times New Roman"/>
          <w:color w:val="000000" w:themeColor="text1"/>
        </w:rPr>
        <w:t xml:space="preserve"> and b</w:t>
      </w:r>
      <w:r w:rsidR="00F74860" w:rsidRPr="00EB6F01">
        <w:rPr>
          <w:rFonts w:ascii="Times New Roman" w:hAnsi="Times New Roman" w:cs="Times New Roman"/>
          <w:color w:val="000000" w:themeColor="text1"/>
          <w:kern w:val="0"/>
        </w:rPr>
        <w:t>ar graphs summarizing the FACS</w:t>
      </w:r>
      <w:r w:rsidR="000D620B">
        <w:rPr>
          <w:rFonts w:ascii="Times New Roman" w:hAnsi="Times New Roman" w:cs="Times New Roman"/>
          <w:kern w:val="0"/>
        </w:rPr>
        <w:t xml:space="preserve"> data are shown (</w:t>
      </w:r>
      <w:r w:rsidR="000D620B" w:rsidRPr="00EB6F01">
        <w:rPr>
          <w:rFonts w:ascii="Times New Roman" w:hAnsi="Times New Roman" w:cs="Times New Roman"/>
          <w:i/>
        </w:rPr>
        <w:t>n</w:t>
      </w:r>
      <w:r w:rsidR="000D620B" w:rsidRPr="00EB6F01">
        <w:rPr>
          <w:rFonts w:ascii="Times New Roman" w:hAnsi="Times New Roman" w:cs="Times New Roman"/>
        </w:rPr>
        <w:t>=</w:t>
      </w:r>
      <w:r w:rsidR="000D620B">
        <w:rPr>
          <w:rFonts w:ascii="Times New Roman" w:hAnsi="Times New Roman" w:cs="Times New Roman"/>
        </w:rPr>
        <w:t xml:space="preserve"> </w:t>
      </w:r>
      <w:r w:rsidR="000D620B" w:rsidRPr="00EB6F01">
        <w:rPr>
          <w:rFonts w:ascii="Times New Roman" w:hAnsi="Times New Roman" w:cs="Times New Roman"/>
        </w:rPr>
        <w:t>4</w:t>
      </w:r>
      <w:r w:rsidR="000D620B">
        <w:rPr>
          <w:rFonts w:ascii="Times New Roman" w:hAnsi="Times New Roman" w:cs="Times New Roman"/>
        </w:rPr>
        <w:t xml:space="preserve">-6/ group).  </w:t>
      </w:r>
      <w:r w:rsidRPr="00EB6F01">
        <w:rPr>
          <w:rFonts w:ascii="Times New Roman" w:hAnsi="Times New Roman" w:cs="Times New Roman"/>
          <w:color w:val="000000" w:themeColor="text1"/>
        </w:rPr>
        <w:t>*</w:t>
      </w:r>
      <w:r w:rsidRPr="00EB6F01">
        <w:rPr>
          <w:rFonts w:ascii="Times New Roman" w:hAnsi="Times New Roman" w:cs="Times New Roman"/>
          <w:i/>
          <w:color w:val="000000" w:themeColor="text1"/>
        </w:rPr>
        <w:t>P</w:t>
      </w:r>
      <w:r w:rsidRPr="00EB6F01">
        <w:rPr>
          <w:rFonts w:ascii="Times New Roman" w:hAnsi="Times New Roman" w:cs="Times New Roman"/>
          <w:color w:val="000000" w:themeColor="text1"/>
        </w:rPr>
        <w:t xml:space="preserve"> &lt; 0.05 compared with WT; </w:t>
      </w:r>
      <w:proofErr w:type="spellStart"/>
      <w:r w:rsidRPr="00EB6F01">
        <w:rPr>
          <w:rFonts w:ascii="Times New Roman" w:hAnsi="Times New Roman" w:cs="Times New Roman"/>
          <w:color w:val="000000" w:themeColor="text1"/>
        </w:rPr>
        <w:t>n.s</w:t>
      </w:r>
      <w:proofErr w:type="spellEnd"/>
      <w:r w:rsidRPr="00EB6F01">
        <w:rPr>
          <w:rFonts w:ascii="Times New Roman" w:hAnsi="Times New Roman" w:cs="Times New Roman"/>
          <w:color w:val="000000" w:themeColor="text1"/>
        </w:rPr>
        <w:t xml:space="preserve">., not significant; </w:t>
      </w:r>
      <w:r w:rsidRPr="00EB6F01">
        <w:rPr>
          <w:rFonts w:ascii="Times New Roman" w:hAnsi="Times New Roman" w:cs="Times New Roman"/>
          <w:color w:val="000000" w:themeColor="text1"/>
          <w:kern w:val="0"/>
        </w:rPr>
        <w:t xml:space="preserve">data </w:t>
      </w:r>
      <w:r w:rsidRPr="00EB6F01">
        <w:rPr>
          <w:rFonts w:ascii="Times New Roman" w:hAnsi="Times New Roman" w:cs="Times New Roman"/>
          <w:bCs/>
          <w:color w:val="000000" w:themeColor="text1"/>
          <w:kern w:val="0"/>
        </w:rPr>
        <w:t>are presented as</w:t>
      </w:r>
      <w:r w:rsidRPr="00EB6F01">
        <w:rPr>
          <w:rFonts w:ascii="Times New Roman" w:hAnsi="Times New Roman" w:cs="Times New Roman"/>
          <w:color w:val="000000" w:themeColor="text1"/>
          <w:kern w:val="0"/>
        </w:rPr>
        <w:t xml:space="preserve"> the </w:t>
      </w:r>
      <w:proofErr w:type="spellStart"/>
      <w:r w:rsidRPr="00EB6F01">
        <w:rPr>
          <w:rFonts w:ascii="Times New Roman" w:hAnsi="Times New Roman" w:cs="Times New Roman"/>
          <w:bCs/>
          <w:color w:val="000000" w:themeColor="text1"/>
          <w:kern w:val="0"/>
        </w:rPr>
        <w:t>mean</w:t>
      </w:r>
      <w:r w:rsidRPr="000A1A76">
        <w:rPr>
          <w:rFonts w:ascii="Times New Roman" w:hAnsi="Times New Roman" w:cs="Times New Roman"/>
          <w:color w:val="000000" w:themeColor="text1"/>
          <w:kern w:val="0"/>
          <w:u w:val="single"/>
        </w:rPr>
        <w:t>+</w:t>
      </w:r>
      <w:r>
        <w:rPr>
          <w:rFonts w:ascii="Times New Roman" w:hAnsi="Times New Roman" w:cs="Times New Roman"/>
          <w:color w:val="000000" w:themeColor="text1"/>
          <w:kern w:val="0"/>
        </w:rPr>
        <w:t>SD</w:t>
      </w:r>
      <w:proofErr w:type="spellEnd"/>
      <w:r>
        <w:rPr>
          <w:rFonts w:ascii="Times New Roman" w:hAnsi="Times New Roman" w:cs="Times New Roman"/>
          <w:color w:val="000000" w:themeColor="text1"/>
          <w:kern w:val="0"/>
        </w:rPr>
        <w:t>.</w:t>
      </w:r>
    </w:p>
    <w:p w14:paraId="721DB060" w14:textId="77777777" w:rsidR="005B0F8E" w:rsidRPr="00BA79E9" w:rsidRDefault="005B0F8E" w:rsidP="005B0F8E">
      <w:pPr>
        <w:spacing w:line="480" w:lineRule="exact"/>
        <w:jc w:val="left"/>
        <w:rPr>
          <w:rFonts w:ascii="Times New Roman" w:hAnsi="Times New Roman" w:cs="Times New Roman"/>
        </w:rPr>
      </w:pPr>
      <w:r w:rsidRPr="00BA79E9">
        <w:rPr>
          <w:rFonts w:ascii="Times New Roman" w:hAnsi="Times New Roman" w:cs="Times New Roman"/>
          <w:b/>
          <w:bCs/>
          <w:u w:val="single"/>
        </w:rPr>
        <w:t>Supplementary Figure S3. Potent anti-tumor immune responses were induced in Nr4a-DcKO mice</w:t>
      </w:r>
    </w:p>
    <w:p w14:paraId="78044909" w14:textId="141FD18A" w:rsidR="005B0F8E" w:rsidRPr="00AA78FD" w:rsidRDefault="005B0F8E" w:rsidP="005B0F8E">
      <w:pPr>
        <w:spacing w:line="480" w:lineRule="exact"/>
        <w:jc w:val="left"/>
        <w:rPr>
          <w:rFonts w:ascii="Times New Roman" w:hAnsi="Times New Roman" w:cs="Times New Roman"/>
          <w:b/>
          <w:bCs/>
          <w:u w:val="single"/>
        </w:rPr>
      </w:pPr>
      <w:r w:rsidRPr="00BA79E9">
        <w:rPr>
          <w:rFonts w:ascii="Times New Roman" w:hAnsi="Times New Roman" w:cs="Times New Roman"/>
        </w:rPr>
        <w:t xml:space="preserve">MC38 </w:t>
      </w:r>
      <w:r w:rsidRPr="00BA79E9">
        <w:rPr>
          <w:rFonts w:ascii="Times New Roman" w:hAnsi="Times New Roman" w:cs="Times New Roman"/>
          <w:b/>
        </w:rPr>
        <w:t>(A</w:t>
      </w:r>
      <w:r>
        <w:rPr>
          <w:rFonts w:ascii="Times New Roman" w:hAnsi="Times New Roman" w:cs="Times New Roman"/>
          <w:b/>
        </w:rPr>
        <w:t>-</w:t>
      </w:r>
      <w:r w:rsidRPr="00BA79E9">
        <w:rPr>
          <w:rFonts w:ascii="Times New Roman" w:hAnsi="Times New Roman" w:cs="Times New Roman"/>
          <w:b/>
        </w:rPr>
        <w:t xml:space="preserve">C, </w:t>
      </w:r>
      <w:proofErr w:type="gramStart"/>
      <w:r w:rsidRPr="00BA79E9">
        <w:rPr>
          <w:rFonts w:ascii="Times New Roman" w:hAnsi="Times New Roman" w:cs="Times New Roman"/>
          <w:b/>
        </w:rPr>
        <w:t>E</w:t>
      </w:r>
      <w:r>
        <w:rPr>
          <w:rFonts w:ascii="Times New Roman" w:hAnsi="Times New Roman" w:cs="Times New Roman"/>
          <w:b/>
        </w:rPr>
        <w:t>,G</w:t>
      </w:r>
      <w:proofErr w:type="gramEnd"/>
      <w:r w:rsidRPr="00BA79E9">
        <w:rPr>
          <w:rFonts w:ascii="Times New Roman" w:hAnsi="Times New Roman" w:cs="Times New Roman"/>
          <w:b/>
        </w:rPr>
        <w:t xml:space="preserve">) </w:t>
      </w:r>
      <w:r w:rsidRPr="00BA79E9">
        <w:rPr>
          <w:rFonts w:ascii="Times New Roman" w:hAnsi="Times New Roman" w:cs="Times New Roman"/>
        </w:rPr>
        <w:t xml:space="preserve">or 3LL </w:t>
      </w:r>
      <w:r w:rsidRPr="00BA79E9">
        <w:rPr>
          <w:rFonts w:ascii="Times New Roman" w:hAnsi="Times New Roman" w:cs="Times New Roman"/>
          <w:b/>
        </w:rPr>
        <w:t xml:space="preserve">(D, F) </w:t>
      </w:r>
      <w:r w:rsidRPr="00BA79E9">
        <w:rPr>
          <w:rFonts w:ascii="Times New Roman" w:hAnsi="Times New Roman" w:cs="Times New Roman"/>
        </w:rPr>
        <w:t>tumor-bearing WT and Nr4a-DcKO mice (</w:t>
      </w:r>
      <w:r w:rsidRPr="00BA79E9">
        <w:rPr>
          <w:rFonts w:ascii="Times New Roman" w:hAnsi="Times New Roman" w:cs="Times New Roman"/>
          <w:i/>
        </w:rPr>
        <w:t>n</w:t>
      </w:r>
      <w:r w:rsidRPr="00BA79E9">
        <w:rPr>
          <w:rFonts w:ascii="Times New Roman" w:hAnsi="Times New Roman" w:cs="Times New Roman"/>
        </w:rPr>
        <w:t>= 5</w:t>
      </w:r>
      <w:r>
        <w:rPr>
          <w:rFonts w:ascii="Times New Roman" w:hAnsi="Times New Roman" w:cs="Times New Roman"/>
        </w:rPr>
        <w:t>-</w:t>
      </w:r>
      <w:r w:rsidR="00EC7A5A">
        <w:rPr>
          <w:rFonts w:ascii="Times New Roman" w:hAnsi="Times New Roman" w:cs="Times New Roman"/>
        </w:rPr>
        <w:t>7</w:t>
      </w:r>
      <w:r>
        <w:rPr>
          <w:rFonts w:ascii="Times New Roman" w:hAnsi="Times New Roman" w:cs="Times New Roman"/>
        </w:rPr>
        <w:t>/group</w:t>
      </w:r>
      <w:r w:rsidRPr="00BA79E9">
        <w:rPr>
          <w:rFonts w:ascii="Times New Roman" w:hAnsi="Times New Roman" w:cs="Times New Roman"/>
        </w:rPr>
        <w:t>) were analyzed on day 22 or 20, respectively.</w:t>
      </w:r>
      <w:r w:rsidRPr="00BA79E9">
        <w:rPr>
          <w:rFonts w:ascii="Times New Roman" w:hAnsi="Times New Roman" w:cs="Times New Roman"/>
          <w:b/>
        </w:rPr>
        <w:t xml:space="preserve"> </w:t>
      </w:r>
      <w:r w:rsidRPr="00BA79E9">
        <w:rPr>
          <w:rFonts w:ascii="Times New Roman" w:hAnsi="Times New Roman" w:cs="Times New Roman"/>
          <w:b/>
          <w:color w:val="000000" w:themeColor="text1"/>
        </w:rPr>
        <w:t>(A)</w:t>
      </w:r>
      <w:r w:rsidRPr="00BA79E9">
        <w:rPr>
          <w:rFonts w:ascii="Times New Roman" w:hAnsi="Times New Roman" w:cs="Times New Roman"/>
          <w:color w:val="000000" w:themeColor="text1"/>
        </w:rPr>
        <w:t xml:space="preserve"> </w:t>
      </w:r>
      <w:r w:rsidR="008757EE" w:rsidRPr="00BA79E9">
        <w:rPr>
          <w:rFonts w:ascii="Times New Roman" w:hAnsi="Times New Roman" w:cs="Times New Roman"/>
        </w:rPr>
        <w:t>Frequency of tumor-infiltrating CD4</w:t>
      </w:r>
      <w:r w:rsidR="008757EE" w:rsidRPr="00BA79E9">
        <w:rPr>
          <w:rFonts w:ascii="Times New Roman" w:hAnsi="Times New Roman" w:cs="Times New Roman"/>
          <w:vertAlign w:val="superscript"/>
        </w:rPr>
        <w:t>+</w:t>
      </w:r>
      <w:r w:rsidR="008757EE" w:rsidRPr="00BA79E9">
        <w:rPr>
          <w:rFonts w:ascii="Times New Roman" w:hAnsi="Times New Roman" w:cs="Times New Roman"/>
        </w:rPr>
        <w:t>/CD8</w:t>
      </w:r>
      <w:r w:rsidR="008757EE" w:rsidRPr="00BA79E9">
        <w:rPr>
          <w:rFonts w:ascii="Times New Roman" w:hAnsi="Times New Roman" w:cs="Times New Roman"/>
          <w:vertAlign w:val="superscript"/>
        </w:rPr>
        <w:t>+</w:t>
      </w:r>
      <w:r w:rsidR="008757EE" w:rsidRPr="00BA79E9">
        <w:rPr>
          <w:rFonts w:ascii="Times New Roman" w:hAnsi="Times New Roman" w:cs="Times New Roman"/>
        </w:rPr>
        <w:t xml:space="preserve"> (top) and CD4</w:t>
      </w:r>
      <w:r w:rsidR="008757EE" w:rsidRPr="00BA79E9">
        <w:rPr>
          <w:rFonts w:ascii="Times New Roman" w:hAnsi="Times New Roman" w:cs="Times New Roman"/>
          <w:vertAlign w:val="superscript"/>
        </w:rPr>
        <w:t>+</w:t>
      </w:r>
      <w:r w:rsidR="008757EE" w:rsidRPr="00BA79E9">
        <w:rPr>
          <w:rFonts w:ascii="Times New Roman" w:hAnsi="Times New Roman" w:cs="Times New Roman"/>
        </w:rPr>
        <w:t xml:space="preserve"> Foxp3</w:t>
      </w:r>
      <w:r w:rsidR="008757EE" w:rsidRPr="00BA79E9">
        <w:rPr>
          <w:rFonts w:ascii="Times New Roman" w:hAnsi="Times New Roman" w:cs="Times New Roman"/>
          <w:vertAlign w:val="superscript"/>
        </w:rPr>
        <w:t>+</w:t>
      </w:r>
      <w:r w:rsidR="008757EE" w:rsidRPr="00BA79E9">
        <w:rPr>
          <w:rFonts w:ascii="Times New Roman" w:hAnsi="Times New Roman" w:cs="Times New Roman"/>
        </w:rPr>
        <w:t xml:space="preserve"> </w:t>
      </w:r>
      <w:proofErr w:type="spellStart"/>
      <w:r w:rsidR="008757EE" w:rsidRPr="00BA79E9">
        <w:rPr>
          <w:rFonts w:ascii="Times New Roman" w:hAnsi="Times New Roman" w:cs="Times New Roman"/>
        </w:rPr>
        <w:t>Tregs</w:t>
      </w:r>
      <w:proofErr w:type="spellEnd"/>
      <w:r w:rsidR="008757EE" w:rsidRPr="00BA79E9">
        <w:rPr>
          <w:rFonts w:ascii="Times New Roman" w:hAnsi="Times New Roman" w:cs="Times New Roman"/>
        </w:rPr>
        <w:t xml:space="preserve"> (bottom). The lower panels show gated CD4</w:t>
      </w:r>
      <w:r w:rsidR="008757EE" w:rsidRPr="00BA79E9">
        <w:rPr>
          <w:rFonts w:ascii="Times New Roman" w:hAnsi="Times New Roman" w:cs="Times New Roman"/>
          <w:vertAlign w:val="superscript"/>
        </w:rPr>
        <w:t>+</w:t>
      </w:r>
      <w:r w:rsidR="008757EE" w:rsidRPr="00BA79E9">
        <w:rPr>
          <w:rFonts w:ascii="Times New Roman" w:hAnsi="Times New Roman" w:cs="Times New Roman"/>
        </w:rPr>
        <w:t xml:space="preserve"> T cells.</w:t>
      </w:r>
      <w:r w:rsidR="008757EE">
        <w:rPr>
          <w:rFonts w:ascii="Times New Roman" w:hAnsi="Times New Roman" w:cs="Times New Roman"/>
        </w:rPr>
        <w:t xml:space="preserve"> </w:t>
      </w:r>
      <w:r w:rsidRPr="00BA79E9">
        <w:rPr>
          <w:rFonts w:ascii="Times New Roman" w:hAnsi="Times New Roman" w:cs="Times New Roman"/>
          <w:b/>
          <w:bCs/>
          <w:color w:val="000000" w:themeColor="text1"/>
        </w:rPr>
        <w:t xml:space="preserve">(B) </w:t>
      </w:r>
      <w:r w:rsidRPr="00BA79E9">
        <w:rPr>
          <w:rFonts w:ascii="Times New Roman" w:hAnsi="Times New Roman" w:cs="Times New Roman"/>
          <w:color w:val="000000" w:themeColor="text1"/>
        </w:rPr>
        <w:t>Ratio of tumor-infiltrating CD8</w:t>
      </w:r>
      <w:r w:rsidRPr="00BA79E9">
        <w:rPr>
          <w:rFonts w:ascii="Times New Roman" w:hAnsi="Times New Roman" w:cs="Times New Roman"/>
          <w:color w:val="000000" w:themeColor="text1"/>
          <w:vertAlign w:val="superscript"/>
        </w:rPr>
        <w:t>+</w:t>
      </w:r>
      <w:r w:rsidRPr="00BA79E9">
        <w:rPr>
          <w:rFonts w:ascii="Times New Roman" w:hAnsi="Times New Roman" w:cs="Times New Roman"/>
          <w:color w:val="000000" w:themeColor="text1"/>
        </w:rPr>
        <w:t xml:space="preserve"> T cells to </w:t>
      </w:r>
      <w:proofErr w:type="spellStart"/>
      <w:r w:rsidRPr="00BA79E9">
        <w:rPr>
          <w:rFonts w:ascii="Times New Roman" w:hAnsi="Times New Roman" w:cs="Times New Roman"/>
          <w:color w:val="000000" w:themeColor="text1"/>
        </w:rPr>
        <w:t>Treg</w:t>
      </w:r>
      <w:proofErr w:type="spellEnd"/>
      <w:r w:rsidRPr="00BA79E9">
        <w:rPr>
          <w:rFonts w:ascii="Times New Roman" w:hAnsi="Times New Roman" w:cs="Times New Roman"/>
          <w:color w:val="000000" w:themeColor="text1"/>
        </w:rPr>
        <w:t xml:space="preserve"> cells. </w:t>
      </w:r>
      <w:r w:rsidRPr="00BA79E9">
        <w:rPr>
          <w:rFonts w:ascii="Times New Roman" w:hAnsi="Times New Roman" w:cs="Times New Roman"/>
          <w:b/>
          <w:bCs/>
          <w:color w:val="000000" w:themeColor="text1"/>
        </w:rPr>
        <w:t xml:space="preserve">(C) </w:t>
      </w:r>
      <w:r w:rsidRPr="00BA79E9">
        <w:rPr>
          <w:rFonts w:ascii="Times New Roman" w:hAnsi="Times New Roman" w:cs="Times New Roman"/>
          <w:color w:val="000000" w:themeColor="text1"/>
        </w:rPr>
        <w:t>Frequency of tumor-infiltrating effector T cells (CD8</w:t>
      </w:r>
      <w:r w:rsidRPr="00BA79E9">
        <w:rPr>
          <w:rFonts w:ascii="Times New Roman" w:hAnsi="Times New Roman" w:cs="Times New Roman"/>
          <w:color w:val="000000" w:themeColor="text1"/>
          <w:vertAlign w:val="superscript"/>
        </w:rPr>
        <w:t>+</w:t>
      </w:r>
      <w:r w:rsidRPr="00BA79E9">
        <w:rPr>
          <w:rFonts w:ascii="Times New Roman" w:hAnsi="Times New Roman" w:cs="Times New Roman"/>
          <w:color w:val="000000" w:themeColor="text1"/>
        </w:rPr>
        <w:t>-IFN-γ</w:t>
      </w:r>
      <w:r w:rsidRPr="00BA79E9">
        <w:rPr>
          <w:rFonts w:ascii="Times New Roman" w:hAnsi="Times New Roman" w:cs="Times New Roman"/>
          <w:color w:val="000000" w:themeColor="text1"/>
          <w:vertAlign w:val="superscript"/>
        </w:rPr>
        <w:t>+</w:t>
      </w:r>
      <w:r w:rsidRPr="00BA79E9">
        <w:rPr>
          <w:rFonts w:ascii="Times New Roman" w:hAnsi="Times New Roman" w:cs="Times New Roman"/>
          <w:color w:val="000000" w:themeColor="text1"/>
        </w:rPr>
        <w:t>, -TNF-α</w:t>
      </w:r>
      <w:r w:rsidRPr="00BA79E9">
        <w:rPr>
          <w:rFonts w:ascii="Times New Roman" w:hAnsi="Times New Roman" w:cs="Times New Roman"/>
          <w:color w:val="000000" w:themeColor="text1"/>
          <w:vertAlign w:val="superscript"/>
        </w:rPr>
        <w:t>+</w:t>
      </w:r>
      <w:r w:rsidRPr="00BA79E9">
        <w:rPr>
          <w:rFonts w:ascii="Times New Roman" w:hAnsi="Times New Roman" w:cs="Times New Roman"/>
          <w:color w:val="000000" w:themeColor="text1"/>
        </w:rPr>
        <w:t>, -CD107a</w:t>
      </w:r>
      <w:r w:rsidRPr="00BA79E9">
        <w:rPr>
          <w:rFonts w:ascii="Times New Roman" w:hAnsi="Times New Roman" w:cs="Times New Roman"/>
          <w:color w:val="000000" w:themeColor="text1"/>
          <w:vertAlign w:val="superscript"/>
        </w:rPr>
        <w:t>+</w:t>
      </w:r>
      <w:r w:rsidRPr="00BA79E9">
        <w:rPr>
          <w:rFonts w:ascii="Times New Roman" w:hAnsi="Times New Roman" w:cs="Times New Roman"/>
          <w:color w:val="000000" w:themeColor="text1"/>
        </w:rPr>
        <w:t xml:space="preserve"> and CD4</w:t>
      </w:r>
      <w:r w:rsidRPr="00BA79E9">
        <w:rPr>
          <w:rFonts w:ascii="Times New Roman" w:hAnsi="Times New Roman" w:cs="Times New Roman"/>
          <w:color w:val="000000" w:themeColor="text1"/>
          <w:vertAlign w:val="superscript"/>
        </w:rPr>
        <w:t>+</w:t>
      </w:r>
      <w:r w:rsidRPr="00BA79E9">
        <w:rPr>
          <w:rFonts w:ascii="Times New Roman" w:hAnsi="Times New Roman" w:cs="Times New Roman"/>
          <w:color w:val="000000" w:themeColor="text1"/>
        </w:rPr>
        <w:t>IFN-γ</w:t>
      </w:r>
      <w:r w:rsidRPr="00BA79E9">
        <w:rPr>
          <w:rFonts w:ascii="Times New Roman" w:hAnsi="Times New Roman" w:cs="Times New Roman"/>
          <w:color w:val="000000" w:themeColor="text1"/>
          <w:vertAlign w:val="superscript"/>
        </w:rPr>
        <w:t>+</w:t>
      </w:r>
      <w:r w:rsidRPr="00BA79E9">
        <w:rPr>
          <w:rFonts w:ascii="Times New Roman" w:hAnsi="Times New Roman" w:cs="Times New Roman"/>
          <w:color w:val="000000" w:themeColor="text1"/>
        </w:rPr>
        <w:t>). The panels show either gated CD8</w:t>
      </w:r>
      <w:r w:rsidRPr="00BA79E9">
        <w:rPr>
          <w:rFonts w:ascii="Times New Roman" w:hAnsi="Times New Roman" w:cs="Times New Roman"/>
          <w:color w:val="000000" w:themeColor="text1"/>
          <w:vertAlign w:val="superscript"/>
        </w:rPr>
        <w:t xml:space="preserve">+ </w:t>
      </w:r>
      <w:r w:rsidRPr="00BA79E9">
        <w:rPr>
          <w:rFonts w:ascii="Times New Roman" w:hAnsi="Times New Roman" w:cs="Times New Roman"/>
          <w:color w:val="000000" w:themeColor="text1"/>
        </w:rPr>
        <w:t>or CD4</w:t>
      </w:r>
      <w:r w:rsidRPr="00BA79E9">
        <w:rPr>
          <w:rFonts w:ascii="Times New Roman" w:hAnsi="Times New Roman" w:cs="Times New Roman"/>
          <w:color w:val="000000" w:themeColor="text1"/>
          <w:vertAlign w:val="superscript"/>
        </w:rPr>
        <w:t>+</w:t>
      </w:r>
      <w:r w:rsidRPr="00BA79E9">
        <w:rPr>
          <w:rFonts w:ascii="Times New Roman" w:hAnsi="Times New Roman" w:cs="Times New Roman"/>
          <w:color w:val="000000" w:themeColor="text1"/>
        </w:rPr>
        <w:t xml:space="preserve"> T cells.</w:t>
      </w:r>
      <w:r w:rsidRPr="00BA79E9">
        <w:rPr>
          <w:rFonts w:ascii="Times New Roman" w:hAnsi="Times New Roman" w:cs="Times New Roman"/>
          <w:b/>
          <w:color w:val="000000" w:themeColor="text1"/>
        </w:rPr>
        <w:t xml:space="preserve"> (D)</w:t>
      </w:r>
      <w:r w:rsidRPr="00BA79E9">
        <w:rPr>
          <w:rFonts w:ascii="Times New Roman" w:hAnsi="Times New Roman" w:cs="Times New Roman"/>
          <w:color w:val="000000" w:themeColor="text1"/>
        </w:rPr>
        <w:t xml:space="preserve"> </w:t>
      </w:r>
      <w:r w:rsidRPr="00BA79E9">
        <w:rPr>
          <w:rFonts w:ascii="Times New Roman" w:hAnsi="Times New Roman" w:cs="Times New Roman"/>
          <w:i/>
          <w:kern w:val="0"/>
        </w:rPr>
        <w:t>In vitro</w:t>
      </w:r>
      <w:r w:rsidRPr="00BA79E9">
        <w:rPr>
          <w:rFonts w:ascii="Times New Roman" w:hAnsi="Times New Roman" w:cs="Times New Roman"/>
          <w:kern w:val="0"/>
        </w:rPr>
        <w:t xml:space="preserve"> recall responses.</w:t>
      </w:r>
      <w:r w:rsidRPr="00BA79E9">
        <w:rPr>
          <w:rFonts w:ascii="Times New Roman" w:hAnsi="Times New Roman" w:cs="Times New Roman"/>
        </w:rPr>
        <w:t xml:space="preserve"> Single</w:t>
      </w:r>
      <w:r>
        <w:rPr>
          <w:rFonts w:ascii="Times New Roman" w:hAnsi="Times New Roman" w:cs="Times New Roman"/>
        </w:rPr>
        <w:t>-</w:t>
      </w:r>
      <w:r w:rsidRPr="00BA79E9">
        <w:rPr>
          <w:rFonts w:ascii="Times New Roman" w:hAnsi="Times New Roman" w:cs="Times New Roman"/>
        </w:rPr>
        <w:t>cell suspensions were prepared from TDLNs and</w:t>
      </w:r>
      <w:r>
        <w:rPr>
          <w:rFonts w:ascii="Times New Roman" w:hAnsi="Times New Roman" w:cs="Times New Roman"/>
        </w:rPr>
        <w:t xml:space="preserve"> </w:t>
      </w:r>
      <w:r w:rsidRPr="00BA79E9">
        <w:rPr>
          <w:rFonts w:ascii="Times New Roman" w:hAnsi="Times New Roman" w:cs="Times New Roman"/>
          <w:color w:val="000000" w:themeColor="text1"/>
        </w:rPr>
        <w:t xml:space="preserve">re-stimulated with </w:t>
      </w:r>
      <w:proofErr w:type="spellStart"/>
      <w:r w:rsidRPr="00BA79E9">
        <w:rPr>
          <w:rFonts w:ascii="Times New Roman" w:hAnsi="Times New Roman" w:cs="Times New Roman"/>
          <w:color w:val="000000" w:themeColor="text1"/>
        </w:rPr>
        <w:t>mitomycin</w:t>
      </w:r>
      <w:proofErr w:type="spellEnd"/>
      <w:r w:rsidRPr="00BA79E9">
        <w:rPr>
          <w:rFonts w:ascii="Times New Roman" w:hAnsi="Times New Roman" w:cs="Times New Roman"/>
          <w:color w:val="000000" w:themeColor="text1"/>
        </w:rPr>
        <w:t>-C-treated 3LL o</w:t>
      </w:r>
      <w:r w:rsidRPr="00BA79E9">
        <w:rPr>
          <w:rFonts w:ascii="Times New Roman" w:hAnsi="Times New Roman" w:cs="Times New Roman"/>
        </w:rPr>
        <w:t>r MC38 tumor cells in an 8:1 ratio. Four days later, the culture-supernatant was collected</w:t>
      </w:r>
      <w:r>
        <w:rPr>
          <w:rFonts w:ascii="Times New Roman" w:hAnsi="Times New Roman" w:cs="Times New Roman"/>
        </w:rPr>
        <w:t>,</w:t>
      </w:r>
      <w:r w:rsidRPr="00BA79E9">
        <w:rPr>
          <w:rFonts w:ascii="Times New Roman" w:hAnsi="Times New Roman" w:cs="Times New Roman"/>
        </w:rPr>
        <w:t xml:space="preserve"> and IFN-γ p</w:t>
      </w:r>
      <w:r>
        <w:rPr>
          <w:rFonts w:ascii="Times New Roman" w:hAnsi="Times New Roman" w:cs="Times New Roman"/>
        </w:rPr>
        <w:t>roduction was measured by ELISA</w:t>
      </w:r>
      <w:r w:rsidRPr="00BA79E9">
        <w:rPr>
          <w:rFonts w:ascii="Times New Roman" w:hAnsi="Times New Roman" w:cs="Times New Roman"/>
        </w:rPr>
        <w:t>. Cells were stimulated in triplicate wells for each condition</w:t>
      </w:r>
      <w:r>
        <w:rPr>
          <w:rFonts w:ascii="Times New Roman" w:hAnsi="Times New Roman" w:cs="Times New Roman"/>
        </w:rPr>
        <w:t>,</w:t>
      </w:r>
      <w:r w:rsidRPr="00BA79E9">
        <w:rPr>
          <w:rFonts w:ascii="Times New Roman" w:hAnsi="Times New Roman" w:cs="Times New Roman"/>
        </w:rPr>
        <w:t xml:space="preserve"> and SD was calculated from the values determined by ELISA. Results from two independent mice (#1, #2) per genotype are shown. </w:t>
      </w:r>
      <w:r>
        <w:rPr>
          <w:rFonts w:ascii="Times New Roman" w:hAnsi="Times New Roman" w:cs="Times New Roman"/>
          <w:b/>
          <w:bCs/>
        </w:rPr>
        <w:t>(</w:t>
      </w:r>
      <w:proofErr w:type="gramStart"/>
      <w:r>
        <w:rPr>
          <w:rFonts w:ascii="Times New Roman" w:hAnsi="Times New Roman" w:cs="Times New Roman"/>
          <w:b/>
          <w:bCs/>
        </w:rPr>
        <w:t>E,</w:t>
      </w:r>
      <w:r w:rsidRPr="00BA79E9">
        <w:rPr>
          <w:rFonts w:ascii="Times New Roman" w:hAnsi="Times New Roman" w:cs="Times New Roman"/>
          <w:b/>
          <w:bCs/>
        </w:rPr>
        <w:t>F</w:t>
      </w:r>
      <w:proofErr w:type="gramEnd"/>
      <w:r w:rsidRPr="00BA79E9">
        <w:rPr>
          <w:rFonts w:ascii="Times New Roman" w:hAnsi="Times New Roman" w:cs="Times New Roman"/>
          <w:b/>
          <w:bCs/>
        </w:rPr>
        <w:t>)</w:t>
      </w:r>
      <w:r w:rsidRPr="00BA79E9">
        <w:rPr>
          <w:rFonts w:ascii="Times New Roman" w:hAnsi="Times New Roman" w:cs="Times New Roman"/>
        </w:rPr>
        <w:t xml:space="preserve"> CD80 and CD86 expression on CD45</w:t>
      </w:r>
      <w:r w:rsidRPr="00BA79E9">
        <w:rPr>
          <w:rFonts w:ascii="Times New Roman" w:hAnsi="Times New Roman" w:cs="Times New Roman"/>
          <w:vertAlign w:val="superscript"/>
        </w:rPr>
        <w:t>+</w:t>
      </w:r>
      <w:r w:rsidRPr="00BA79E9">
        <w:rPr>
          <w:rFonts w:ascii="Times New Roman" w:hAnsi="Times New Roman" w:cs="Times New Roman"/>
        </w:rPr>
        <w:t>CD11b</w:t>
      </w:r>
      <w:r w:rsidRPr="00BA79E9">
        <w:rPr>
          <w:rFonts w:ascii="Times New Roman" w:hAnsi="Times New Roman" w:cs="Times New Roman"/>
          <w:vertAlign w:val="superscript"/>
        </w:rPr>
        <w:t>+</w:t>
      </w:r>
      <w:r w:rsidRPr="00BA79E9">
        <w:rPr>
          <w:rFonts w:ascii="Times New Roman" w:hAnsi="Times New Roman" w:cs="Times New Roman"/>
        </w:rPr>
        <w:t>CD11c</w:t>
      </w:r>
      <w:r w:rsidRPr="00BA79E9">
        <w:rPr>
          <w:rFonts w:ascii="Times New Roman" w:hAnsi="Times New Roman" w:cs="Times New Roman"/>
          <w:vertAlign w:val="superscript"/>
        </w:rPr>
        <w:t>+</w:t>
      </w:r>
      <w:r w:rsidRPr="00BA79E9">
        <w:rPr>
          <w:rFonts w:ascii="Times New Roman" w:hAnsi="Times New Roman" w:cs="Times New Roman"/>
        </w:rPr>
        <w:t xml:space="preserve"> tumor-infiltrating DCs</w:t>
      </w:r>
      <w:r>
        <w:rPr>
          <w:rFonts w:ascii="Times New Roman" w:hAnsi="Times New Roman" w:cs="Times New Roman"/>
        </w:rPr>
        <w:t>.</w:t>
      </w:r>
      <w:r w:rsidRPr="00BA79E9">
        <w:rPr>
          <w:rFonts w:ascii="Times New Roman" w:hAnsi="Times New Roman" w:cs="Times New Roman"/>
        </w:rPr>
        <w:t xml:space="preserve"> Numbers in the histograms indicate mean fluorescence intensities (MFIs)</w:t>
      </w:r>
      <w:r w:rsidRPr="00BA79E9">
        <w:rPr>
          <w:rFonts w:ascii="Times New Roman" w:hAnsi="Times New Roman" w:cs="Times New Roman"/>
          <w:color w:val="000000" w:themeColor="text1"/>
          <w:kern w:val="0"/>
        </w:rPr>
        <w:t>.</w:t>
      </w:r>
      <w:r w:rsidRPr="00AA78FD">
        <w:rPr>
          <w:rFonts w:ascii="Times New Roman" w:hAnsi="Times New Roman" w:cs="Times New Roman"/>
          <w:b/>
          <w:color w:val="000000" w:themeColor="text1"/>
          <w:kern w:val="0"/>
        </w:rPr>
        <w:t xml:space="preserve"> </w:t>
      </w:r>
      <w:r w:rsidRPr="00352655">
        <w:rPr>
          <w:rFonts w:ascii="Times New Roman" w:hAnsi="Times New Roman" w:cs="Times New Roman"/>
          <w:b/>
          <w:color w:val="000000" w:themeColor="text1"/>
          <w:kern w:val="0"/>
        </w:rPr>
        <w:t xml:space="preserve">(G) </w:t>
      </w:r>
      <w:r w:rsidRPr="00352655">
        <w:rPr>
          <w:rFonts w:ascii="Times New Roman" w:hAnsi="Times New Roman" w:cs="Times New Roman"/>
          <w:color w:val="000000" w:themeColor="text1"/>
          <w:kern w:val="0"/>
        </w:rPr>
        <w:t>CTLA-4 expression on CD4</w:t>
      </w:r>
      <w:r w:rsidRPr="00352655">
        <w:rPr>
          <w:rFonts w:ascii="Times New Roman" w:hAnsi="Times New Roman" w:cs="Times New Roman"/>
          <w:color w:val="000000" w:themeColor="text1"/>
          <w:kern w:val="0"/>
          <w:vertAlign w:val="superscript"/>
        </w:rPr>
        <w:t>+</w:t>
      </w:r>
      <w:r w:rsidRPr="00352655">
        <w:rPr>
          <w:rFonts w:ascii="Times New Roman" w:hAnsi="Times New Roman" w:cs="Times New Roman"/>
          <w:color w:val="000000" w:themeColor="text1"/>
          <w:kern w:val="0"/>
        </w:rPr>
        <w:t>Foxp3</w:t>
      </w:r>
      <w:r w:rsidRPr="00352655">
        <w:rPr>
          <w:rFonts w:ascii="Times New Roman" w:hAnsi="Times New Roman" w:cs="Times New Roman"/>
          <w:color w:val="000000" w:themeColor="text1"/>
          <w:kern w:val="0"/>
          <w:vertAlign w:val="superscript"/>
        </w:rPr>
        <w:t>+</w:t>
      </w:r>
      <w:r w:rsidRPr="00352655">
        <w:rPr>
          <w:rFonts w:ascii="Times New Roman" w:hAnsi="Times New Roman" w:cs="Times New Roman"/>
          <w:color w:val="000000" w:themeColor="text1"/>
          <w:kern w:val="0"/>
        </w:rPr>
        <w:t xml:space="preserve"> </w:t>
      </w:r>
      <w:r w:rsidRPr="00352655">
        <w:rPr>
          <w:rFonts w:ascii="Times New Roman" w:hAnsi="Times New Roman" w:cs="Times New Roman"/>
        </w:rPr>
        <w:t xml:space="preserve">tumor-infiltrating </w:t>
      </w:r>
      <w:proofErr w:type="spellStart"/>
      <w:r w:rsidRPr="00352655">
        <w:rPr>
          <w:rFonts w:ascii="Times New Roman" w:hAnsi="Times New Roman" w:cs="Times New Roman"/>
        </w:rPr>
        <w:t>Tregs</w:t>
      </w:r>
      <w:proofErr w:type="spellEnd"/>
      <w:r w:rsidRPr="00352655">
        <w:rPr>
          <w:rFonts w:ascii="Times New Roman" w:hAnsi="Times New Roman" w:cs="Times New Roman"/>
        </w:rPr>
        <w:t>.</w:t>
      </w:r>
      <w:r w:rsidR="0083510C" w:rsidRPr="00352655">
        <w:rPr>
          <w:rFonts w:ascii="Times New Roman" w:hAnsi="Times New Roman" w:cs="Times New Roman"/>
        </w:rPr>
        <w:t xml:space="preserve"> </w:t>
      </w:r>
      <w:r w:rsidR="0083510C" w:rsidRPr="00352655">
        <w:rPr>
          <w:rFonts w:ascii="Times New Roman" w:hAnsi="Times New Roman" w:cs="Times New Roman"/>
          <w:b/>
        </w:rPr>
        <w:t>(A, C, E, G)</w:t>
      </w:r>
      <w:r w:rsidR="0083510C" w:rsidRPr="00352655">
        <w:rPr>
          <w:rFonts w:ascii="Times New Roman" w:hAnsi="Times New Roman" w:cs="Times New Roman"/>
          <w:color w:val="000000" w:themeColor="text1"/>
        </w:rPr>
        <w:t xml:space="preserve"> Representative FACS plots</w:t>
      </w:r>
      <w:r w:rsidR="0083510C">
        <w:rPr>
          <w:rFonts w:ascii="Times New Roman" w:hAnsi="Times New Roman" w:cs="Times New Roman"/>
          <w:color w:val="000000" w:themeColor="text1"/>
        </w:rPr>
        <w:t xml:space="preserve"> or </w:t>
      </w:r>
      <w:r w:rsidR="0083510C" w:rsidRPr="00BA79E9">
        <w:rPr>
          <w:rFonts w:ascii="Times New Roman" w:hAnsi="Times New Roman" w:cs="Times New Roman"/>
          <w:color w:val="000000" w:themeColor="text1"/>
        </w:rPr>
        <w:t>histograms, and b</w:t>
      </w:r>
      <w:r w:rsidR="0083510C" w:rsidRPr="00BA79E9">
        <w:rPr>
          <w:rFonts w:ascii="Times New Roman" w:hAnsi="Times New Roman" w:cs="Times New Roman"/>
          <w:color w:val="000000" w:themeColor="text1"/>
          <w:kern w:val="0"/>
        </w:rPr>
        <w:t>ar graphs summarizing the FACS data are shown.</w:t>
      </w:r>
      <w:r>
        <w:rPr>
          <w:rFonts w:ascii="Times New Roman" w:hAnsi="Times New Roman" w:cs="Times New Roman"/>
        </w:rPr>
        <w:t xml:space="preserve"> </w:t>
      </w:r>
      <w:r w:rsidRPr="00BA79E9">
        <w:rPr>
          <w:rFonts w:ascii="Times New Roman" w:hAnsi="Times New Roman" w:cs="Times New Roman"/>
          <w:color w:val="000000" w:themeColor="text1"/>
        </w:rPr>
        <w:t>*</w:t>
      </w:r>
      <w:r w:rsidRPr="00BA79E9">
        <w:rPr>
          <w:rFonts w:ascii="Times New Roman" w:hAnsi="Times New Roman" w:cs="Times New Roman"/>
          <w:i/>
          <w:color w:val="000000" w:themeColor="text1"/>
        </w:rPr>
        <w:t>P</w:t>
      </w:r>
      <w:r w:rsidRPr="00BA79E9">
        <w:rPr>
          <w:rFonts w:ascii="Times New Roman" w:hAnsi="Times New Roman" w:cs="Times New Roman"/>
          <w:color w:val="000000" w:themeColor="text1"/>
        </w:rPr>
        <w:t xml:space="preserve"> &lt; 0.05, </w:t>
      </w:r>
      <w:r w:rsidRPr="00BA79E9">
        <w:rPr>
          <w:rFonts w:ascii="Times New Roman" w:hAnsi="Times New Roman" w:cs="Times New Roman"/>
        </w:rPr>
        <w:t>**</w:t>
      </w:r>
      <w:r w:rsidRPr="00BA79E9">
        <w:rPr>
          <w:rFonts w:ascii="Times New Roman" w:hAnsi="Times New Roman" w:cs="Times New Roman"/>
          <w:i/>
        </w:rPr>
        <w:t>P</w:t>
      </w:r>
      <w:r w:rsidRPr="00BA79E9">
        <w:rPr>
          <w:rFonts w:ascii="Times New Roman" w:hAnsi="Times New Roman" w:cs="Times New Roman"/>
        </w:rPr>
        <w:t xml:space="preserve"> &lt; 0.01 </w:t>
      </w:r>
      <w:r w:rsidRPr="00BA79E9">
        <w:rPr>
          <w:rFonts w:ascii="Times New Roman" w:hAnsi="Times New Roman" w:cs="Times New Roman"/>
          <w:color w:val="000000" w:themeColor="text1"/>
        </w:rPr>
        <w:t xml:space="preserve">compared with WT; </w:t>
      </w:r>
      <w:proofErr w:type="spellStart"/>
      <w:r w:rsidRPr="00BA79E9">
        <w:rPr>
          <w:rFonts w:ascii="Times New Roman" w:hAnsi="Times New Roman" w:cs="Times New Roman"/>
        </w:rPr>
        <w:t>n.s</w:t>
      </w:r>
      <w:proofErr w:type="spellEnd"/>
      <w:r w:rsidRPr="00BA79E9">
        <w:rPr>
          <w:rFonts w:ascii="Times New Roman" w:hAnsi="Times New Roman" w:cs="Times New Roman"/>
        </w:rPr>
        <w:t>., not significant;</w:t>
      </w:r>
      <w:r w:rsidRPr="00BA79E9">
        <w:rPr>
          <w:rFonts w:ascii="Times New Roman" w:hAnsi="Times New Roman" w:cs="Times New Roman"/>
          <w:kern w:val="0"/>
        </w:rPr>
        <w:t xml:space="preserve"> </w:t>
      </w:r>
      <w:r w:rsidRPr="00BA79E9">
        <w:rPr>
          <w:rFonts w:ascii="Times New Roman" w:hAnsi="Times New Roman" w:cs="Times New Roman"/>
          <w:color w:val="000000" w:themeColor="text1"/>
          <w:kern w:val="0"/>
        </w:rPr>
        <w:t xml:space="preserve">data </w:t>
      </w:r>
      <w:r w:rsidRPr="00BA79E9">
        <w:rPr>
          <w:rFonts w:ascii="Times New Roman" w:hAnsi="Times New Roman" w:cs="Times New Roman"/>
          <w:bCs/>
          <w:color w:val="000000" w:themeColor="text1"/>
          <w:kern w:val="0"/>
        </w:rPr>
        <w:t xml:space="preserve">are presented as </w:t>
      </w:r>
      <w:r w:rsidRPr="00BA79E9">
        <w:rPr>
          <w:rFonts w:ascii="Times New Roman" w:hAnsi="Times New Roman" w:cs="Times New Roman"/>
          <w:color w:val="000000" w:themeColor="text1"/>
          <w:kern w:val="0"/>
        </w:rPr>
        <w:t xml:space="preserve">the </w:t>
      </w:r>
      <w:proofErr w:type="spellStart"/>
      <w:r w:rsidRPr="000A1A76">
        <w:rPr>
          <w:rFonts w:ascii="Times New Roman" w:hAnsi="Times New Roman" w:cs="Times New Roman"/>
          <w:bCs/>
          <w:color w:val="000000" w:themeColor="text1"/>
          <w:kern w:val="0"/>
        </w:rPr>
        <w:t>mean</w:t>
      </w:r>
      <w:r w:rsidRPr="000A1A76">
        <w:rPr>
          <w:rFonts w:ascii="Times New Roman" w:hAnsi="Times New Roman" w:cs="Times New Roman"/>
          <w:bCs/>
          <w:color w:val="000000" w:themeColor="text1"/>
          <w:kern w:val="0"/>
          <w:u w:val="single"/>
        </w:rPr>
        <w:t>+</w:t>
      </w:r>
      <w:r w:rsidRPr="000A1A76">
        <w:rPr>
          <w:rFonts w:ascii="Times New Roman" w:hAnsi="Times New Roman" w:cs="Times New Roman"/>
          <w:bCs/>
          <w:color w:val="000000" w:themeColor="text1"/>
          <w:kern w:val="0"/>
        </w:rPr>
        <w:t>SD</w:t>
      </w:r>
      <w:proofErr w:type="spellEnd"/>
      <w:r>
        <w:rPr>
          <w:rFonts w:ascii="Times New Roman" w:hAnsi="Times New Roman" w:cs="Times New Roman"/>
          <w:bCs/>
          <w:color w:val="000000" w:themeColor="text1"/>
          <w:kern w:val="0"/>
        </w:rPr>
        <w:t>.</w:t>
      </w:r>
    </w:p>
    <w:p w14:paraId="5772C957" w14:textId="77777777" w:rsidR="005B0F8E" w:rsidRPr="00696151" w:rsidRDefault="005B0F8E" w:rsidP="005B0F8E">
      <w:pPr>
        <w:spacing w:line="480" w:lineRule="exact"/>
        <w:jc w:val="left"/>
        <w:rPr>
          <w:rFonts w:ascii="Arial" w:hAnsi="Arial" w:cs="Arial"/>
          <w:b/>
          <w:bCs/>
          <w:u w:val="single"/>
        </w:rPr>
      </w:pPr>
    </w:p>
    <w:p w14:paraId="69A2FE2C" w14:textId="77777777" w:rsidR="005B0F8E" w:rsidRPr="00587D52" w:rsidRDefault="005B0F8E" w:rsidP="005B0F8E">
      <w:pPr>
        <w:spacing w:line="480" w:lineRule="exact"/>
        <w:jc w:val="left"/>
        <w:rPr>
          <w:rFonts w:ascii="Times New Roman" w:hAnsi="Times New Roman" w:cs="Times New Roman"/>
        </w:rPr>
      </w:pPr>
      <w:r w:rsidRPr="00587D52">
        <w:rPr>
          <w:rFonts w:ascii="Times New Roman" w:hAnsi="Times New Roman" w:cs="Times New Roman"/>
          <w:b/>
          <w:bCs/>
          <w:u w:val="single"/>
        </w:rPr>
        <w:t>Supplementary Figure S4. Screening of drugs that inhibit transcriptional activity of Nr4a</w:t>
      </w:r>
    </w:p>
    <w:p w14:paraId="2CFDC995" w14:textId="13D3860D" w:rsidR="005B0F8E" w:rsidRPr="00751BA6" w:rsidRDefault="005B0F8E" w:rsidP="005B0F8E">
      <w:pPr>
        <w:spacing w:line="480" w:lineRule="exact"/>
        <w:jc w:val="left"/>
        <w:rPr>
          <w:rFonts w:ascii="Times New Roman" w:hAnsi="Times New Roman" w:cs="Times New Roman"/>
        </w:rPr>
      </w:pPr>
      <w:r w:rsidRPr="00587D52">
        <w:rPr>
          <w:rFonts w:ascii="Times New Roman" w:hAnsi="Times New Roman" w:cs="Times New Roman"/>
          <w:b/>
        </w:rPr>
        <w:t>(A)</w:t>
      </w:r>
      <w:r w:rsidRPr="00587D52">
        <w:rPr>
          <w:rFonts w:ascii="Times New Roman" w:hAnsi="Times New Roman" w:cs="Times New Roman"/>
        </w:rPr>
        <w:t xml:space="preserve"> Schematic design of the drug-screening system in this study</w:t>
      </w:r>
      <w:r w:rsidR="005B30E3">
        <w:rPr>
          <w:rFonts w:ascii="Times New Roman" w:hAnsi="Times New Roman" w:cs="Times New Roman"/>
        </w:rPr>
        <w:t xml:space="preserve">. </w:t>
      </w:r>
      <w:r w:rsidR="005B30E3" w:rsidRPr="00587D52">
        <w:rPr>
          <w:rFonts w:ascii="Times New Roman" w:hAnsi="Times New Roman" w:cs="Times New Roman"/>
          <w:b/>
        </w:rPr>
        <w:t>(B)</w:t>
      </w:r>
      <w:r w:rsidR="005B30E3" w:rsidRPr="00587D52">
        <w:rPr>
          <w:rFonts w:ascii="Times New Roman" w:hAnsi="Times New Roman" w:cs="Times New Roman"/>
        </w:rPr>
        <w:t xml:space="preserve"> </w:t>
      </w:r>
      <w:r w:rsidR="005B30E3">
        <w:rPr>
          <w:rFonts w:ascii="Times New Roman" w:hAnsi="Times New Roman" w:cs="Times New Roman"/>
        </w:rPr>
        <w:t>B</w:t>
      </w:r>
      <w:r w:rsidRPr="00587D52">
        <w:rPr>
          <w:rFonts w:ascii="Times New Roman" w:hAnsi="Times New Roman" w:cs="Times New Roman"/>
        </w:rPr>
        <w:t>rief overview of the screening procedure.</w:t>
      </w:r>
      <w:r>
        <w:rPr>
          <w:rFonts w:ascii="Times New Roman" w:hAnsi="Times New Roman" w:cs="Times New Roman"/>
        </w:rPr>
        <w:t xml:space="preserve"> </w:t>
      </w:r>
      <w:r w:rsidRPr="00587D52">
        <w:rPr>
          <w:rFonts w:ascii="Times New Roman" w:hAnsi="Times New Roman" w:cs="Times New Roman"/>
          <w:b/>
        </w:rPr>
        <w:t xml:space="preserve">(C) </w:t>
      </w:r>
      <w:r w:rsidRPr="00587D52">
        <w:rPr>
          <w:rFonts w:ascii="Times New Roman" w:hAnsi="Times New Roman" w:cs="Times New Roman"/>
        </w:rPr>
        <w:t>Screening results.</w:t>
      </w:r>
      <w:r w:rsidRPr="00587D52">
        <w:rPr>
          <w:rFonts w:ascii="Times New Roman" w:hAnsi="Times New Roman" w:cs="Times New Roman"/>
          <w:color w:val="000000" w:themeColor="text1"/>
        </w:rPr>
        <w:t xml:space="preserve"> Experiments were performed in duplicate, and</w:t>
      </w:r>
      <w:r w:rsidRPr="00587D52">
        <w:rPr>
          <w:rFonts w:ascii="Times New Roman" w:hAnsi="Times New Roman" w:cs="Times New Roman"/>
        </w:rPr>
        <w:t xml:space="preserve"> the average value was calculated. Luciferase activity of the DMSO control was set as one</w:t>
      </w:r>
      <w:r>
        <w:rPr>
          <w:rFonts w:ascii="Times New Roman" w:hAnsi="Times New Roman" w:cs="Times New Roman"/>
        </w:rPr>
        <w:t>,</w:t>
      </w:r>
      <w:r w:rsidRPr="00587D52">
        <w:rPr>
          <w:rFonts w:ascii="Times New Roman" w:hAnsi="Times New Roman" w:cs="Times New Roman"/>
        </w:rPr>
        <w:t xml:space="preserve"> and the relative value is shown for each drug. Blank wells indicate missing numbers in the</w:t>
      </w:r>
      <w:r>
        <w:rPr>
          <w:rFonts w:ascii="Times New Roman" w:hAnsi="Times New Roman" w:cs="Times New Roman"/>
        </w:rPr>
        <w:t xml:space="preserve"> inhibitor kit</w:t>
      </w:r>
      <w:r w:rsidRPr="00587D52">
        <w:rPr>
          <w:rFonts w:ascii="Times New Roman" w:hAnsi="Times New Roman" w:cs="Times New Roman"/>
        </w:rPr>
        <w:t xml:space="preserve">. </w:t>
      </w:r>
      <w:r w:rsidRPr="00587D52">
        <w:rPr>
          <w:rFonts w:ascii="Times New Roman" w:hAnsi="Times New Roman" w:cs="Times New Roman"/>
          <w:b/>
        </w:rPr>
        <w:t xml:space="preserve">(D) </w:t>
      </w:r>
      <w:r w:rsidRPr="00587D52">
        <w:rPr>
          <w:rFonts w:ascii="Times New Roman" w:hAnsi="Times New Roman" w:cs="Times New Roman"/>
        </w:rPr>
        <w:t xml:space="preserve">Various topoisomerase inhibitors were tested in our screening system. All chemicals were tested at </w:t>
      </w:r>
      <w:r w:rsidR="00E05243">
        <w:rPr>
          <w:rFonts w:ascii="Times New Roman" w:hAnsi="Times New Roman" w:cs="Times New Roman"/>
        </w:rPr>
        <w:t xml:space="preserve">a </w:t>
      </w:r>
      <w:r w:rsidRPr="00587D52">
        <w:rPr>
          <w:rFonts w:ascii="Times New Roman" w:hAnsi="Times New Roman" w:cs="Times New Roman"/>
        </w:rPr>
        <w:t xml:space="preserve">200 </w:t>
      </w:r>
      <w:proofErr w:type="spellStart"/>
      <w:r w:rsidRPr="00587D52">
        <w:rPr>
          <w:rFonts w:ascii="Times New Roman" w:hAnsi="Times New Roman" w:cs="Times New Roman"/>
        </w:rPr>
        <w:t>nM</w:t>
      </w:r>
      <w:proofErr w:type="spellEnd"/>
      <w:r w:rsidRPr="00587D52">
        <w:rPr>
          <w:rFonts w:ascii="Times New Roman" w:hAnsi="Times New Roman" w:cs="Times New Roman"/>
        </w:rPr>
        <w:t xml:space="preserve">. </w:t>
      </w:r>
      <w:proofErr w:type="spellStart"/>
      <w:r w:rsidRPr="00587D52">
        <w:rPr>
          <w:rFonts w:ascii="Times New Roman" w:hAnsi="Times New Roman" w:cs="Times New Roman"/>
        </w:rPr>
        <w:t>cpt</w:t>
      </w:r>
      <w:proofErr w:type="spellEnd"/>
      <w:r w:rsidRPr="00587D52">
        <w:rPr>
          <w:rFonts w:ascii="Times New Roman" w:hAnsi="Times New Roman" w:cs="Times New Roman"/>
        </w:rPr>
        <w:t xml:space="preserve">, </w:t>
      </w:r>
      <w:proofErr w:type="spellStart"/>
      <w:r w:rsidRPr="00587D52">
        <w:rPr>
          <w:rFonts w:ascii="Times New Roman" w:hAnsi="Times New Roman" w:cs="Times New Roman"/>
        </w:rPr>
        <w:t>camptothecin</w:t>
      </w:r>
      <w:proofErr w:type="spellEnd"/>
      <w:r w:rsidRPr="00587D52">
        <w:rPr>
          <w:rFonts w:ascii="Times New Roman" w:hAnsi="Times New Roman" w:cs="Times New Roman"/>
        </w:rPr>
        <w:t xml:space="preserve">; </w:t>
      </w:r>
      <w:proofErr w:type="spellStart"/>
      <w:r w:rsidRPr="00587D52">
        <w:rPr>
          <w:rFonts w:ascii="Times New Roman" w:hAnsi="Times New Roman" w:cs="Times New Roman"/>
        </w:rPr>
        <w:t>dau</w:t>
      </w:r>
      <w:proofErr w:type="spellEnd"/>
      <w:r w:rsidRPr="00587D52">
        <w:rPr>
          <w:rFonts w:ascii="Times New Roman" w:hAnsi="Times New Roman" w:cs="Times New Roman"/>
        </w:rPr>
        <w:t xml:space="preserve">, </w:t>
      </w:r>
      <w:proofErr w:type="spellStart"/>
      <w:r w:rsidRPr="00587D52">
        <w:rPr>
          <w:rFonts w:ascii="Times New Roman" w:hAnsi="Times New Roman" w:cs="Times New Roman"/>
        </w:rPr>
        <w:t>daunorubicin</w:t>
      </w:r>
      <w:proofErr w:type="spellEnd"/>
      <w:r w:rsidRPr="00587D52">
        <w:rPr>
          <w:rFonts w:ascii="Times New Roman" w:hAnsi="Times New Roman" w:cs="Times New Roman"/>
        </w:rPr>
        <w:t xml:space="preserve">; dox, doxorubicin; </w:t>
      </w:r>
      <w:proofErr w:type="spellStart"/>
      <w:r w:rsidRPr="00587D52">
        <w:rPr>
          <w:rFonts w:ascii="Times New Roman" w:hAnsi="Times New Roman" w:cs="Times New Roman"/>
        </w:rPr>
        <w:t>ida</w:t>
      </w:r>
      <w:proofErr w:type="spellEnd"/>
      <w:r w:rsidRPr="00587D52">
        <w:rPr>
          <w:rFonts w:ascii="Times New Roman" w:hAnsi="Times New Roman" w:cs="Times New Roman"/>
        </w:rPr>
        <w:t xml:space="preserve">, </w:t>
      </w:r>
      <w:proofErr w:type="spellStart"/>
      <w:r w:rsidRPr="00587D52">
        <w:rPr>
          <w:rFonts w:ascii="Times New Roman" w:hAnsi="Times New Roman" w:cs="Times New Roman"/>
        </w:rPr>
        <w:t>idarubicin</w:t>
      </w:r>
      <w:proofErr w:type="spellEnd"/>
      <w:r w:rsidRPr="00587D52">
        <w:rPr>
          <w:rFonts w:ascii="Times New Roman" w:hAnsi="Times New Roman" w:cs="Times New Roman"/>
        </w:rPr>
        <w:t xml:space="preserve">; topo, </w:t>
      </w:r>
      <w:proofErr w:type="spellStart"/>
      <w:r w:rsidRPr="00587D52">
        <w:rPr>
          <w:rFonts w:ascii="Times New Roman" w:hAnsi="Times New Roman" w:cs="Times New Roman"/>
        </w:rPr>
        <w:t>topotecan</w:t>
      </w:r>
      <w:proofErr w:type="spellEnd"/>
      <w:r w:rsidRPr="00587D52">
        <w:rPr>
          <w:rFonts w:ascii="Times New Roman" w:hAnsi="Times New Roman" w:cs="Times New Roman"/>
        </w:rPr>
        <w:t xml:space="preserve">; </w:t>
      </w:r>
      <w:proofErr w:type="spellStart"/>
      <w:r w:rsidRPr="00587D52">
        <w:rPr>
          <w:rFonts w:ascii="Times New Roman" w:hAnsi="Times New Roman" w:cs="Times New Roman"/>
        </w:rPr>
        <w:t>eto</w:t>
      </w:r>
      <w:proofErr w:type="spellEnd"/>
      <w:r w:rsidRPr="00587D52">
        <w:rPr>
          <w:rFonts w:ascii="Times New Roman" w:hAnsi="Times New Roman" w:cs="Times New Roman"/>
        </w:rPr>
        <w:t>, etoposide</w:t>
      </w:r>
      <w:r>
        <w:rPr>
          <w:rFonts w:ascii="Times New Roman" w:hAnsi="Times New Roman" w:cs="Times New Roman"/>
        </w:rPr>
        <w:t xml:space="preserve">. </w:t>
      </w:r>
      <w:r w:rsidRPr="00587D52">
        <w:rPr>
          <w:rFonts w:ascii="Times New Roman" w:hAnsi="Times New Roman" w:cs="Times New Roman"/>
          <w:b/>
        </w:rPr>
        <w:t xml:space="preserve">(E) </w:t>
      </w:r>
      <w:r w:rsidRPr="00587D52">
        <w:rPr>
          <w:rFonts w:ascii="Times New Roman" w:hAnsi="Times New Roman" w:cs="Times New Roman"/>
        </w:rPr>
        <w:t xml:space="preserve">Target specificity of CPT. 293T cells were transfected with various expression plasmids encoding nuclear receptor genes (NRs), and luciferase reporter constructs containing </w:t>
      </w:r>
      <w:r>
        <w:rPr>
          <w:rFonts w:ascii="Times New Roman" w:hAnsi="Times New Roman" w:cs="Times New Roman"/>
        </w:rPr>
        <w:t xml:space="preserve">the </w:t>
      </w:r>
      <w:r w:rsidRPr="00587D52">
        <w:rPr>
          <w:rFonts w:ascii="Times New Roman" w:hAnsi="Times New Roman" w:cs="Times New Roman"/>
        </w:rPr>
        <w:t>response element sequence of the corresponding genes. The luciferase activity value of the DMSO control was set as one</w:t>
      </w:r>
      <w:r>
        <w:rPr>
          <w:rFonts w:ascii="Times New Roman" w:hAnsi="Times New Roman" w:cs="Times New Roman"/>
        </w:rPr>
        <w:t>,</w:t>
      </w:r>
      <w:r w:rsidRPr="00587D52">
        <w:rPr>
          <w:rFonts w:ascii="Times New Roman" w:hAnsi="Times New Roman" w:cs="Times New Roman"/>
        </w:rPr>
        <w:t xml:space="preserve"> and the relative value is shown</w:t>
      </w:r>
      <w:r w:rsidR="005B30E3">
        <w:rPr>
          <w:rFonts w:ascii="Times New Roman" w:hAnsi="Times New Roman" w:cs="Times New Roman"/>
        </w:rPr>
        <w:t>.</w:t>
      </w:r>
      <w:r w:rsidRPr="00587D52">
        <w:rPr>
          <w:rFonts w:ascii="Times New Roman" w:hAnsi="Times New Roman" w:cs="Times New Roman"/>
        </w:rPr>
        <w:t xml:space="preserve"> </w:t>
      </w:r>
    </w:p>
    <w:p w14:paraId="1F2B2CAD" w14:textId="77777777" w:rsidR="005B0F8E" w:rsidRDefault="005B0F8E" w:rsidP="005B0F8E">
      <w:pPr>
        <w:spacing w:line="480" w:lineRule="exact"/>
        <w:jc w:val="left"/>
        <w:rPr>
          <w:rFonts w:ascii="Times New Roman" w:hAnsi="Times New Roman" w:cs="Times New Roman"/>
          <w:b/>
          <w:bCs/>
          <w:u w:val="single"/>
        </w:rPr>
      </w:pPr>
    </w:p>
    <w:p w14:paraId="565DB0A1" w14:textId="6AB343C4" w:rsidR="005B0F8E" w:rsidRPr="00587D52" w:rsidRDefault="005B0F8E" w:rsidP="005B0F8E">
      <w:pPr>
        <w:spacing w:line="480" w:lineRule="exact"/>
        <w:jc w:val="left"/>
        <w:rPr>
          <w:rFonts w:ascii="Times New Roman" w:hAnsi="Times New Roman" w:cs="Times New Roman"/>
        </w:rPr>
      </w:pPr>
      <w:r w:rsidRPr="00587D52">
        <w:rPr>
          <w:rFonts w:ascii="Times New Roman" w:hAnsi="Times New Roman" w:cs="Times New Roman"/>
          <w:b/>
          <w:bCs/>
          <w:u w:val="single"/>
        </w:rPr>
        <w:t xml:space="preserve">Supplementary Figure S5. Validation of the chemotherapeutic agent </w:t>
      </w:r>
      <w:proofErr w:type="spellStart"/>
      <w:r w:rsidR="00CE61BD">
        <w:rPr>
          <w:rFonts w:ascii="Times New Roman" w:hAnsi="Times New Roman" w:cs="Times New Roman"/>
          <w:b/>
          <w:bCs/>
          <w:iCs/>
          <w:u w:val="single"/>
        </w:rPr>
        <w:t>C</w:t>
      </w:r>
      <w:r w:rsidRPr="00587D52">
        <w:rPr>
          <w:rFonts w:ascii="Times New Roman" w:hAnsi="Times New Roman" w:cs="Times New Roman"/>
          <w:b/>
          <w:bCs/>
          <w:iCs/>
          <w:u w:val="single"/>
        </w:rPr>
        <w:t>amptothecin</w:t>
      </w:r>
      <w:proofErr w:type="spellEnd"/>
      <w:r w:rsidRPr="00587D52">
        <w:rPr>
          <w:rFonts w:ascii="Times New Roman" w:hAnsi="Times New Roman" w:cs="Times New Roman"/>
          <w:b/>
          <w:bCs/>
          <w:u w:val="single"/>
        </w:rPr>
        <w:t xml:space="preserve"> as a functional Nr4a inhibitor</w:t>
      </w:r>
    </w:p>
    <w:p w14:paraId="634DEAC6" w14:textId="26D5DA77" w:rsidR="005B0F8E" w:rsidRPr="00587D52" w:rsidRDefault="001A377D" w:rsidP="005B0F8E">
      <w:pPr>
        <w:widowControl/>
        <w:autoSpaceDE w:val="0"/>
        <w:autoSpaceDN w:val="0"/>
        <w:adjustRightInd w:val="0"/>
        <w:spacing w:after="240" w:line="480" w:lineRule="exact"/>
        <w:jc w:val="left"/>
        <w:rPr>
          <w:rFonts w:ascii="Times New Roman" w:hAnsi="Times New Roman" w:cs="Times New Roman"/>
          <w:color w:val="000000" w:themeColor="text1"/>
          <w:kern w:val="0"/>
        </w:rPr>
      </w:pPr>
      <w:r w:rsidRPr="0064247D">
        <w:rPr>
          <w:rFonts w:ascii="Times New Roman" w:hAnsi="Times New Roman" w:cs="Times New Roman"/>
          <w:b/>
          <w:color w:val="000000" w:themeColor="text1"/>
        </w:rPr>
        <w:t>(</w:t>
      </w:r>
      <w:proofErr w:type="gramStart"/>
      <w:r w:rsidRPr="0064247D">
        <w:rPr>
          <w:rFonts w:ascii="Times New Roman" w:hAnsi="Times New Roman" w:cs="Times New Roman"/>
          <w:b/>
          <w:color w:val="000000" w:themeColor="text1"/>
        </w:rPr>
        <w:t>A,B</w:t>
      </w:r>
      <w:proofErr w:type="gramEnd"/>
      <w:r w:rsidRPr="0064247D">
        <w:rPr>
          <w:rFonts w:ascii="Times New Roman" w:hAnsi="Times New Roman" w:cs="Times New Roman"/>
          <w:b/>
          <w:color w:val="000000" w:themeColor="text1"/>
        </w:rPr>
        <w:t>)</w:t>
      </w:r>
      <w:r>
        <w:rPr>
          <w:rFonts w:ascii="Times New Roman" w:hAnsi="Times New Roman" w:cs="Times New Roman"/>
          <w:color w:val="000000" w:themeColor="text1"/>
        </w:rPr>
        <w:t xml:space="preserve"> </w:t>
      </w:r>
      <w:r>
        <w:rPr>
          <w:rFonts w:ascii="Times New Roman" w:hAnsi="Times New Roman" w:cs="Times New Roman"/>
          <w:color w:val="000000" w:themeColor="text1"/>
          <w:kern w:val="0"/>
        </w:rPr>
        <w:t xml:space="preserve">mRNA </w:t>
      </w:r>
      <w:r>
        <w:rPr>
          <w:rFonts w:ascii="Times New Roman" w:hAnsi="Times New Roman" w:cs="Times New Roman"/>
          <w:color w:val="000000" w:themeColor="text1"/>
        </w:rPr>
        <w:t xml:space="preserve">expression of the indicated genes was measured by </w:t>
      </w:r>
      <w:r w:rsidRPr="00F258EE">
        <w:rPr>
          <w:rFonts w:ascii="Times New Roman" w:hAnsi="Times New Roman" w:cs="Times New Roman"/>
          <w:color w:val="000000" w:themeColor="text1"/>
          <w:kern w:val="0"/>
        </w:rPr>
        <w:t xml:space="preserve">quantitative </w:t>
      </w:r>
      <w:r>
        <w:rPr>
          <w:rFonts w:ascii="Times New Roman" w:hAnsi="Times New Roman" w:cs="Times New Roman"/>
          <w:color w:val="000000" w:themeColor="text1"/>
          <w:kern w:val="0"/>
        </w:rPr>
        <w:t>RT-</w:t>
      </w:r>
      <w:r w:rsidRPr="00F258EE">
        <w:rPr>
          <w:rFonts w:ascii="Times New Roman" w:hAnsi="Times New Roman" w:cs="Times New Roman"/>
          <w:color w:val="000000" w:themeColor="text1"/>
          <w:kern w:val="0"/>
        </w:rPr>
        <w:t>PCR</w:t>
      </w:r>
      <w:r>
        <w:rPr>
          <w:rFonts w:ascii="Times New Roman" w:hAnsi="Times New Roman" w:cs="Times New Roman"/>
          <w:color w:val="000000" w:themeColor="text1"/>
        </w:rPr>
        <w:t xml:space="preserve">. </w:t>
      </w:r>
      <w:r w:rsidRPr="00587D52">
        <w:rPr>
          <w:rFonts w:ascii="Times New Roman" w:hAnsi="Times New Roman" w:cs="Times New Roman"/>
          <w:color w:val="000000" w:themeColor="text1"/>
        </w:rPr>
        <w:t>Gene e</w:t>
      </w:r>
      <w:r>
        <w:rPr>
          <w:rFonts w:ascii="Times New Roman" w:hAnsi="Times New Roman" w:cs="Times New Roman"/>
          <w:color w:val="000000" w:themeColor="text1"/>
        </w:rPr>
        <w:t>xpression was normalized to 18S</w:t>
      </w:r>
      <w:r w:rsidRPr="00587D52">
        <w:rPr>
          <w:rFonts w:ascii="Times New Roman" w:hAnsi="Times New Roman" w:cs="Times New Roman"/>
          <w:color w:val="000000" w:themeColor="text1"/>
        </w:rPr>
        <w:t>rRNA levels.</w:t>
      </w:r>
      <w:r w:rsidRPr="00587D52">
        <w:rPr>
          <w:rFonts w:ascii="Times New Roman" w:hAnsi="Times New Roman" w:cs="Times New Roman"/>
          <w:b/>
          <w:bCs/>
        </w:rPr>
        <w:t xml:space="preserve"> </w:t>
      </w:r>
      <w:r w:rsidR="005B0F8E" w:rsidRPr="00587D52">
        <w:rPr>
          <w:rFonts w:ascii="Times New Roman" w:hAnsi="Times New Roman" w:cs="Times New Roman"/>
          <w:b/>
          <w:bCs/>
        </w:rPr>
        <w:t>(A)</w:t>
      </w:r>
      <w:r w:rsidR="005B0F8E" w:rsidRPr="00587D52">
        <w:rPr>
          <w:rFonts w:ascii="Times New Roman" w:hAnsi="Times New Roman" w:cs="Times New Roman"/>
          <w:bCs/>
        </w:rPr>
        <w:t xml:space="preserve"> Effects of CPT on </w:t>
      </w:r>
      <w:r w:rsidR="005B0F8E" w:rsidRPr="00587D52">
        <w:rPr>
          <w:rFonts w:ascii="Times New Roman" w:hAnsi="Times New Roman" w:cs="Times New Roman"/>
          <w:bCs/>
          <w:i/>
        </w:rPr>
        <w:t>Foxp</w:t>
      </w:r>
      <w:r w:rsidR="00E05243">
        <w:rPr>
          <w:rFonts w:ascii="Times New Roman" w:hAnsi="Times New Roman" w:cs="Times New Roman"/>
          <w:bCs/>
          <w:i/>
        </w:rPr>
        <w:t>3</w:t>
      </w:r>
      <w:r w:rsidR="00E05243" w:rsidRPr="00E05243">
        <w:rPr>
          <w:rFonts w:ascii="Times New Roman" w:hAnsi="Times New Roman" w:cs="Times New Roman"/>
          <w:bCs/>
        </w:rPr>
        <w:t xml:space="preserve"> (left)</w:t>
      </w:r>
      <w:r w:rsidR="005B0F8E" w:rsidRPr="00587D52">
        <w:rPr>
          <w:rFonts w:ascii="Times New Roman" w:hAnsi="Times New Roman" w:cs="Times New Roman"/>
          <w:bCs/>
        </w:rPr>
        <w:t xml:space="preserve"> and</w:t>
      </w:r>
      <w:r w:rsidR="005B0F8E" w:rsidRPr="00587D52">
        <w:rPr>
          <w:rFonts w:ascii="Times New Roman" w:hAnsi="Times New Roman" w:cs="Times New Roman"/>
          <w:bCs/>
          <w:color w:val="000000" w:themeColor="text1"/>
        </w:rPr>
        <w:t xml:space="preserve"> </w:t>
      </w:r>
      <w:proofErr w:type="spellStart"/>
      <w:r w:rsidR="005B0F8E" w:rsidRPr="00587D52">
        <w:rPr>
          <w:rFonts w:ascii="Times New Roman" w:hAnsi="Times New Roman" w:cs="Times New Roman"/>
          <w:bCs/>
          <w:i/>
          <w:color w:val="000000" w:themeColor="text1"/>
        </w:rPr>
        <w:t>Ifng</w:t>
      </w:r>
      <w:proofErr w:type="spellEnd"/>
      <w:r w:rsidR="00E05243" w:rsidRPr="00E05243">
        <w:rPr>
          <w:rFonts w:ascii="Times New Roman" w:hAnsi="Times New Roman" w:cs="Times New Roman"/>
          <w:bCs/>
          <w:color w:val="000000" w:themeColor="text1"/>
        </w:rPr>
        <w:t xml:space="preserve"> (right) </w:t>
      </w:r>
      <w:r w:rsidR="005B0F8E" w:rsidRPr="00587D52">
        <w:rPr>
          <w:rFonts w:ascii="Times New Roman" w:hAnsi="Times New Roman" w:cs="Times New Roman"/>
          <w:bCs/>
        </w:rPr>
        <w:t xml:space="preserve">mRNA expression </w:t>
      </w:r>
      <w:r w:rsidR="005B0F8E" w:rsidRPr="00587D52">
        <w:rPr>
          <w:rFonts w:ascii="Times New Roman" w:hAnsi="Times New Roman" w:cs="Times New Roman"/>
          <w:color w:val="000000" w:themeColor="text1"/>
        </w:rPr>
        <w:t xml:space="preserve">under </w:t>
      </w:r>
      <w:proofErr w:type="spellStart"/>
      <w:r w:rsidR="005B0F8E" w:rsidRPr="00587D52">
        <w:rPr>
          <w:rFonts w:ascii="Times New Roman" w:hAnsi="Times New Roman" w:cs="Times New Roman"/>
          <w:color w:val="000000" w:themeColor="text1"/>
        </w:rPr>
        <w:t>iTreg</w:t>
      </w:r>
      <w:proofErr w:type="spellEnd"/>
      <w:r w:rsidR="005B0F8E" w:rsidRPr="00587D52">
        <w:rPr>
          <w:rFonts w:ascii="Times New Roman" w:hAnsi="Times New Roman" w:cs="Times New Roman"/>
          <w:color w:val="000000" w:themeColor="text1"/>
        </w:rPr>
        <w:t xml:space="preserve"> and Th1 conditions, respectively.</w:t>
      </w:r>
      <w:r w:rsidR="005B0F8E" w:rsidRPr="00587D52">
        <w:rPr>
          <w:rFonts w:ascii="Times New Roman" w:hAnsi="Times New Roman" w:cs="Times New Roman"/>
          <w:b/>
          <w:bCs/>
          <w:color w:val="000000" w:themeColor="text1"/>
        </w:rPr>
        <w:t xml:space="preserve"> (B)</w:t>
      </w:r>
      <w:r w:rsidR="005B0F8E" w:rsidRPr="00587D52">
        <w:rPr>
          <w:rFonts w:ascii="Times New Roman" w:hAnsi="Times New Roman" w:cs="Times New Roman"/>
          <w:color w:val="000000" w:themeColor="text1"/>
        </w:rPr>
        <w:t xml:space="preserve"> </w:t>
      </w:r>
      <w:r w:rsidR="005B0F8E" w:rsidRPr="00587D52">
        <w:rPr>
          <w:rFonts w:ascii="Times New Roman" w:hAnsi="Times New Roman" w:cs="Times New Roman"/>
          <w:bCs/>
          <w:color w:val="000000" w:themeColor="text1"/>
        </w:rPr>
        <w:t xml:space="preserve">Effects of CPT on </w:t>
      </w:r>
      <w:r w:rsidR="005B0F8E" w:rsidRPr="00587D52">
        <w:rPr>
          <w:rFonts w:ascii="Times New Roman" w:hAnsi="Times New Roman" w:cs="Times New Roman"/>
          <w:bCs/>
          <w:i/>
          <w:color w:val="000000" w:themeColor="text1"/>
        </w:rPr>
        <w:t>Foxp3</w:t>
      </w:r>
      <w:r w:rsidR="00E05243">
        <w:rPr>
          <w:rFonts w:ascii="Times New Roman" w:hAnsi="Times New Roman" w:cs="Times New Roman"/>
          <w:bCs/>
          <w:i/>
          <w:color w:val="000000" w:themeColor="text1"/>
        </w:rPr>
        <w:t xml:space="preserve"> </w:t>
      </w:r>
      <w:r w:rsidR="00E05243" w:rsidRPr="00E05243">
        <w:rPr>
          <w:rFonts w:ascii="Times New Roman" w:hAnsi="Times New Roman" w:cs="Times New Roman"/>
          <w:bCs/>
        </w:rPr>
        <w:t>(left)</w:t>
      </w:r>
      <w:r w:rsidR="005B0F8E" w:rsidRPr="00587D52">
        <w:rPr>
          <w:rFonts w:ascii="Times New Roman" w:hAnsi="Times New Roman" w:cs="Times New Roman"/>
          <w:bCs/>
          <w:color w:val="000000" w:themeColor="text1"/>
        </w:rPr>
        <w:t xml:space="preserve"> and </w:t>
      </w:r>
      <w:proofErr w:type="spellStart"/>
      <w:r w:rsidR="005B0F8E" w:rsidRPr="00587D52">
        <w:rPr>
          <w:rFonts w:ascii="Times New Roman" w:hAnsi="Times New Roman" w:cs="Times New Roman"/>
          <w:bCs/>
          <w:i/>
          <w:color w:val="000000" w:themeColor="text1"/>
        </w:rPr>
        <w:t>Ifng</w:t>
      </w:r>
      <w:proofErr w:type="spellEnd"/>
      <w:r w:rsidR="00E05243">
        <w:rPr>
          <w:rFonts w:ascii="Times New Roman" w:hAnsi="Times New Roman" w:cs="Times New Roman"/>
          <w:bCs/>
          <w:i/>
          <w:color w:val="000000" w:themeColor="text1"/>
        </w:rPr>
        <w:t xml:space="preserve"> </w:t>
      </w:r>
      <w:r w:rsidR="00E05243" w:rsidRPr="00E05243">
        <w:rPr>
          <w:rFonts w:ascii="Times New Roman" w:hAnsi="Times New Roman" w:cs="Times New Roman"/>
          <w:bCs/>
          <w:color w:val="000000" w:themeColor="text1"/>
        </w:rPr>
        <w:t>(right)</w:t>
      </w:r>
      <w:r w:rsidR="005B0F8E" w:rsidRPr="00587D52">
        <w:rPr>
          <w:rFonts w:ascii="Times New Roman" w:hAnsi="Times New Roman" w:cs="Times New Roman"/>
          <w:color w:val="000000" w:themeColor="text1"/>
        </w:rPr>
        <w:t xml:space="preserve"> </w:t>
      </w:r>
      <w:r w:rsidR="005B0F8E" w:rsidRPr="00587D52">
        <w:rPr>
          <w:rFonts w:ascii="Times New Roman" w:hAnsi="Times New Roman" w:cs="Times New Roman"/>
          <w:bCs/>
          <w:color w:val="000000" w:themeColor="text1"/>
        </w:rPr>
        <w:t xml:space="preserve">mRNA expression </w:t>
      </w:r>
      <w:r w:rsidR="005B0F8E" w:rsidRPr="00587D52">
        <w:rPr>
          <w:rFonts w:ascii="Times New Roman" w:hAnsi="Times New Roman" w:cs="Times New Roman"/>
          <w:color w:val="000000" w:themeColor="text1"/>
        </w:rPr>
        <w:t>under Th1-skewing condition in the presence or absence of TGF-β.</w:t>
      </w:r>
      <w:r w:rsidR="0064247D">
        <w:rPr>
          <w:rFonts w:ascii="Times New Roman" w:hAnsi="Times New Roman" w:cs="Times New Roman"/>
          <w:color w:val="000000" w:themeColor="text1"/>
        </w:rPr>
        <w:t xml:space="preserve"> </w:t>
      </w:r>
      <w:r w:rsidR="005B0F8E" w:rsidRPr="00587D52">
        <w:rPr>
          <w:rFonts w:ascii="Times New Roman" w:hAnsi="Times New Roman" w:cs="Times New Roman"/>
          <w:b/>
          <w:bCs/>
        </w:rPr>
        <w:t xml:space="preserve">(C) </w:t>
      </w:r>
      <w:r w:rsidR="005B0F8E" w:rsidRPr="00587D52">
        <w:rPr>
          <w:rFonts w:ascii="Times New Roman" w:hAnsi="Times New Roman" w:cs="Times New Roman"/>
          <w:bCs/>
        </w:rPr>
        <w:t xml:space="preserve">Effects of CPT on Foxp3 </w:t>
      </w:r>
      <w:r w:rsidR="005B0F8E" w:rsidRPr="00587D52">
        <w:rPr>
          <w:rFonts w:ascii="Times New Roman" w:hAnsi="Times New Roman" w:cs="Times New Roman"/>
        </w:rPr>
        <w:t xml:space="preserve">expression under </w:t>
      </w:r>
      <w:proofErr w:type="spellStart"/>
      <w:r w:rsidR="005B0F8E" w:rsidRPr="00587D52">
        <w:rPr>
          <w:rFonts w:ascii="Times New Roman" w:hAnsi="Times New Roman" w:cs="Times New Roman"/>
        </w:rPr>
        <w:t>iTreg</w:t>
      </w:r>
      <w:proofErr w:type="spellEnd"/>
      <w:r w:rsidR="005B0F8E" w:rsidRPr="00587D52">
        <w:rPr>
          <w:rFonts w:ascii="Times New Roman" w:hAnsi="Times New Roman" w:cs="Times New Roman"/>
        </w:rPr>
        <w:t xml:space="preserve"> conditions in the presence of Z-VAD-</w:t>
      </w:r>
      <w:proofErr w:type="spellStart"/>
      <w:r w:rsidR="005B0F8E" w:rsidRPr="00587D52">
        <w:rPr>
          <w:rFonts w:ascii="Times New Roman" w:hAnsi="Times New Roman" w:cs="Times New Roman"/>
        </w:rPr>
        <w:t>fmk</w:t>
      </w:r>
      <w:proofErr w:type="spellEnd"/>
      <w:r w:rsidR="005B0F8E" w:rsidRPr="00587D52">
        <w:rPr>
          <w:rFonts w:ascii="Times New Roman" w:hAnsi="Times New Roman" w:cs="Times New Roman"/>
        </w:rPr>
        <w:t xml:space="preserve"> (50 </w:t>
      </w:r>
      <w:proofErr w:type="spellStart"/>
      <w:r w:rsidR="005B0F8E" w:rsidRPr="00587D52">
        <w:rPr>
          <w:rFonts w:ascii="Times New Roman" w:hAnsi="Times New Roman" w:cs="Times New Roman"/>
        </w:rPr>
        <w:t>μM</w:t>
      </w:r>
      <w:proofErr w:type="spellEnd"/>
      <w:r w:rsidR="005B0F8E" w:rsidRPr="00587D52">
        <w:rPr>
          <w:rFonts w:ascii="Times New Roman" w:hAnsi="Times New Roman" w:cs="Times New Roman"/>
        </w:rPr>
        <w:t>).</w:t>
      </w:r>
      <w:r w:rsidR="005B0F8E" w:rsidRPr="00587D52">
        <w:rPr>
          <w:rFonts w:ascii="Times New Roman" w:hAnsi="Times New Roman" w:cs="Times New Roman"/>
          <w:b/>
          <w:bCs/>
        </w:rPr>
        <w:t xml:space="preserve"> </w:t>
      </w:r>
      <w:r w:rsidR="005B0F8E" w:rsidRPr="00352655">
        <w:rPr>
          <w:rFonts w:ascii="Times New Roman" w:hAnsi="Times New Roman" w:cs="Times New Roman"/>
          <w:b/>
          <w:bCs/>
        </w:rPr>
        <w:t xml:space="preserve">(D) </w:t>
      </w:r>
      <w:r w:rsidR="005B0F8E" w:rsidRPr="00352655">
        <w:rPr>
          <w:rFonts w:ascii="Times New Roman" w:hAnsi="Times New Roman" w:cs="Times New Roman"/>
        </w:rPr>
        <w:t xml:space="preserve">Effects of </w:t>
      </w:r>
      <w:r w:rsidR="005B0F8E" w:rsidRPr="00352655">
        <w:rPr>
          <w:rFonts w:ascii="Times New Roman" w:hAnsi="Times New Roman" w:cs="Times New Roman"/>
          <w:iCs/>
        </w:rPr>
        <w:t xml:space="preserve">SN-38 </w:t>
      </w:r>
      <w:r w:rsidR="005B0F8E" w:rsidRPr="00352655">
        <w:rPr>
          <w:rFonts w:ascii="Times New Roman" w:hAnsi="Times New Roman" w:cs="Times New Roman"/>
        </w:rPr>
        <w:t xml:space="preserve">on NBRE-luciferase activity </w:t>
      </w:r>
      <w:proofErr w:type="spellStart"/>
      <w:r w:rsidR="005B0F8E" w:rsidRPr="00352655">
        <w:rPr>
          <w:rFonts w:ascii="Times New Roman" w:hAnsi="Times New Roman" w:cs="Times New Roman"/>
        </w:rPr>
        <w:t>transactivated</w:t>
      </w:r>
      <w:proofErr w:type="spellEnd"/>
      <w:r w:rsidR="005B0F8E" w:rsidRPr="00352655">
        <w:rPr>
          <w:rFonts w:ascii="Times New Roman" w:hAnsi="Times New Roman" w:cs="Times New Roman"/>
        </w:rPr>
        <w:t xml:space="preserve"> by Nr4a2.</w:t>
      </w:r>
      <w:r w:rsidR="005B0F8E" w:rsidRPr="00352655">
        <w:rPr>
          <w:rFonts w:ascii="Times New Roman" w:hAnsi="Times New Roman" w:cs="Times New Roman"/>
          <w:b/>
          <w:bCs/>
        </w:rPr>
        <w:t xml:space="preserve"> (E)</w:t>
      </w:r>
      <w:r w:rsidR="005B0F8E" w:rsidRPr="00352655">
        <w:rPr>
          <w:rFonts w:ascii="Times New Roman" w:hAnsi="Times New Roman" w:cs="Times New Roman"/>
        </w:rPr>
        <w:t xml:space="preserve"> </w:t>
      </w:r>
      <w:r w:rsidR="005B0F8E" w:rsidRPr="00352655">
        <w:rPr>
          <w:rFonts w:ascii="Times" w:hAnsi="Times" w:cs="Times"/>
          <w:kern w:val="0"/>
        </w:rPr>
        <w:t>Flow cytometry profiles of the indicated proteins in</w:t>
      </w:r>
      <w:r w:rsidR="005B0F8E" w:rsidRPr="00352655">
        <w:rPr>
          <w:rFonts w:ascii="Times New Roman" w:hAnsi="Times New Roman" w:cs="Times New Roman"/>
        </w:rPr>
        <w:t xml:space="preserve"> WT CD4</w:t>
      </w:r>
      <w:r w:rsidR="005B0F8E" w:rsidRPr="00352655">
        <w:rPr>
          <w:rFonts w:ascii="Times New Roman" w:hAnsi="Times New Roman" w:cs="Times New Roman"/>
          <w:vertAlign w:val="superscript"/>
        </w:rPr>
        <w:t>+</w:t>
      </w:r>
      <w:r w:rsidR="005B0F8E" w:rsidRPr="00352655">
        <w:rPr>
          <w:rFonts w:ascii="Times New Roman" w:hAnsi="Times New Roman" w:cs="Times New Roman"/>
        </w:rPr>
        <w:t>CD25</w:t>
      </w:r>
      <w:r w:rsidR="005B0F8E" w:rsidRPr="00352655">
        <w:rPr>
          <w:rFonts w:ascii="Times New Roman" w:hAnsi="Times New Roman" w:cs="Times New Roman"/>
          <w:vertAlign w:val="superscript"/>
        </w:rPr>
        <w:t>+</w:t>
      </w:r>
      <w:r w:rsidR="005B0F8E" w:rsidRPr="00352655">
        <w:rPr>
          <w:rFonts w:ascii="Times New Roman" w:hAnsi="Times New Roman" w:cs="Times New Roman"/>
        </w:rPr>
        <w:t>Tregs, cultured with or without SN-38 in the presence of Z-VAD-</w:t>
      </w:r>
      <w:proofErr w:type="spellStart"/>
      <w:r w:rsidR="005B0F8E" w:rsidRPr="00352655">
        <w:rPr>
          <w:rFonts w:ascii="Times New Roman" w:hAnsi="Times New Roman" w:cs="Times New Roman"/>
        </w:rPr>
        <w:t>fmk</w:t>
      </w:r>
      <w:proofErr w:type="spellEnd"/>
      <w:r w:rsidR="005B0F8E" w:rsidRPr="00352655">
        <w:rPr>
          <w:rFonts w:ascii="Times New Roman" w:hAnsi="Times New Roman" w:cs="Times New Roman"/>
        </w:rPr>
        <w:t xml:space="preserve"> (50 </w:t>
      </w:r>
      <w:proofErr w:type="spellStart"/>
      <w:r w:rsidR="005B0F8E" w:rsidRPr="00352655">
        <w:rPr>
          <w:rFonts w:ascii="Times New Roman" w:hAnsi="Times New Roman" w:cs="Times New Roman"/>
        </w:rPr>
        <w:t>μM</w:t>
      </w:r>
      <w:proofErr w:type="spellEnd"/>
      <w:r w:rsidR="005B0F8E" w:rsidRPr="00352655">
        <w:rPr>
          <w:rFonts w:ascii="Times New Roman" w:hAnsi="Times New Roman" w:cs="Times New Roman"/>
        </w:rPr>
        <w:t xml:space="preserve">) and thymidine (2 </w:t>
      </w:r>
      <w:proofErr w:type="spellStart"/>
      <w:r w:rsidR="005B0F8E" w:rsidRPr="00352655">
        <w:rPr>
          <w:rFonts w:ascii="Times New Roman" w:hAnsi="Times New Roman" w:cs="Times New Roman"/>
        </w:rPr>
        <w:t>mM</w:t>
      </w:r>
      <w:proofErr w:type="spellEnd"/>
      <w:r w:rsidR="005B0F8E" w:rsidRPr="00352655">
        <w:rPr>
          <w:rFonts w:ascii="Times New Roman" w:hAnsi="Times New Roman" w:cs="Times New Roman"/>
        </w:rPr>
        <w:t>) for 72 h. Numbers in the histograms indicate mean fluorescence intensities (MFIs)</w:t>
      </w:r>
      <w:r w:rsidR="005B0F8E" w:rsidRPr="00352655">
        <w:rPr>
          <w:rFonts w:ascii="Times New Roman" w:hAnsi="Times New Roman" w:cs="Times New Roman"/>
          <w:color w:val="000000" w:themeColor="text1"/>
          <w:kern w:val="0"/>
        </w:rPr>
        <w:t>.</w:t>
      </w:r>
      <w:r w:rsidR="005B0F8E" w:rsidRPr="00021524">
        <w:rPr>
          <w:rFonts w:ascii="Times New Roman" w:hAnsi="Times New Roman" w:cs="Times New Roman"/>
          <w:b/>
        </w:rPr>
        <w:t xml:space="preserve"> </w:t>
      </w:r>
      <w:r w:rsidR="00CA0321">
        <w:rPr>
          <w:rFonts w:ascii="Times New Roman" w:hAnsi="Times New Roman" w:cs="Times New Roman"/>
          <w:b/>
        </w:rPr>
        <w:t xml:space="preserve">(F-I) </w:t>
      </w:r>
      <w:r w:rsidR="00CA0321" w:rsidRPr="00587D52">
        <w:rPr>
          <w:rFonts w:ascii="Times New Roman" w:hAnsi="Times New Roman" w:cs="Times New Roman"/>
        </w:rPr>
        <w:t>CPT-derivative CPT-11</w:t>
      </w:r>
      <w:r w:rsidR="00207C34">
        <w:rPr>
          <w:rFonts w:ascii="Times New Roman" w:hAnsi="Times New Roman" w:cs="Times New Roman"/>
        </w:rPr>
        <w:t xml:space="preserve"> </w:t>
      </w:r>
      <w:r w:rsidR="00207C34" w:rsidRPr="007E138E">
        <w:rPr>
          <w:rFonts w:ascii="Times New Roman" w:hAnsi="Times New Roman" w:cs="Times New Roman"/>
        </w:rPr>
        <w:t>(75 mg/kg)</w:t>
      </w:r>
      <w:r w:rsidR="00CA0321" w:rsidRPr="00587D52">
        <w:rPr>
          <w:rFonts w:ascii="Times New Roman" w:hAnsi="Times New Roman" w:cs="Times New Roman"/>
        </w:rPr>
        <w:t xml:space="preserve"> was administrated intraperitoneally to WT</w:t>
      </w:r>
      <w:r w:rsidR="00CA0321">
        <w:rPr>
          <w:rFonts w:ascii="Times New Roman" w:hAnsi="Times New Roman" w:cs="Times New Roman"/>
        </w:rPr>
        <w:t xml:space="preserve"> naive</w:t>
      </w:r>
      <w:r w:rsidR="00CA0321" w:rsidRPr="00587D52">
        <w:rPr>
          <w:rFonts w:ascii="Times New Roman" w:hAnsi="Times New Roman" w:cs="Times New Roman"/>
        </w:rPr>
        <w:t xml:space="preserve"> mice twice at intervals of 3 days (</w:t>
      </w:r>
      <w:proofErr w:type="spellStart"/>
      <w:r w:rsidR="00CA0321" w:rsidRPr="00587D52">
        <w:rPr>
          <w:rFonts w:ascii="Times New Roman" w:hAnsi="Times New Roman" w:cs="Times New Roman"/>
        </w:rPr>
        <w:t>days</w:t>
      </w:r>
      <w:proofErr w:type="spellEnd"/>
      <w:r w:rsidR="00CA0321" w:rsidRPr="00587D52">
        <w:rPr>
          <w:rFonts w:ascii="Times New Roman" w:hAnsi="Times New Roman" w:cs="Times New Roman"/>
        </w:rPr>
        <w:t xml:space="preserve"> 0 and 4)</w:t>
      </w:r>
      <w:r w:rsidR="00CA0321">
        <w:rPr>
          <w:rFonts w:ascii="Times New Roman" w:hAnsi="Times New Roman" w:cs="Times New Roman"/>
        </w:rPr>
        <w:t xml:space="preserve">, and </w:t>
      </w:r>
      <w:r w:rsidR="00CA0321" w:rsidRPr="00BB71F5">
        <w:rPr>
          <w:rFonts w:ascii="Times New Roman" w:hAnsi="Times New Roman" w:cs="Times New Roman"/>
        </w:rPr>
        <w:t>analyzed on day</w:t>
      </w:r>
      <w:r w:rsidR="00CA0321">
        <w:rPr>
          <w:rFonts w:ascii="Times New Roman" w:hAnsi="Times New Roman" w:cs="Times New Roman"/>
        </w:rPr>
        <w:t xml:space="preserve"> 10 </w:t>
      </w:r>
      <w:r w:rsidR="00CA0321" w:rsidRPr="00587D52">
        <w:rPr>
          <w:rFonts w:ascii="Times New Roman" w:hAnsi="Times New Roman" w:cs="Times New Roman"/>
        </w:rPr>
        <w:t>(</w:t>
      </w:r>
      <w:r w:rsidR="00CA0321" w:rsidRPr="00587D52">
        <w:rPr>
          <w:rFonts w:ascii="Times New Roman" w:hAnsi="Times New Roman" w:cs="Times New Roman"/>
          <w:i/>
        </w:rPr>
        <w:t>n</w:t>
      </w:r>
      <w:r w:rsidR="00CA0321" w:rsidRPr="00587D52">
        <w:rPr>
          <w:rFonts w:ascii="Times New Roman" w:hAnsi="Times New Roman" w:cs="Times New Roman"/>
        </w:rPr>
        <w:t>=</w:t>
      </w:r>
      <w:r w:rsidR="00CA0321">
        <w:rPr>
          <w:rFonts w:ascii="Times New Roman" w:hAnsi="Times New Roman" w:cs="Times New Roman"/>
        </w:rPr>
        <w:t xml:space="preserve"> </w:t>
      </w:r>
      <w:r w:rsidR="00CA0321" w:rsidRPr="00587D52">
        <w:rPr>
          <w:rFonts w:ascii="Times New Roman" w:hAnsi="Times New Roman" w:cs="Times New Roman"/>
        </w:rPr>
        <w:t xml:space="preserve">5/group). </w:t>
      </w:r>
      <w:r w:rsidR="005B0F8E" w:rsidRPr="00021524">
        <w:rPr>
          <w:rFonts w:ascii="Times New Roman" w:hAnsi="Times New Roman" w:cs="Times New Roman"/>
          <w:b/>
        </w:rPr>
        <w:t xml:space="preserve">(F) </w:t>
      </w:r>
      <w:r w:rsidR="005B0F8E" w:rsidRPr="00587D52">
        <w:rPr>
          <w:rFonts w:ascii="Times New Roman" w:hAnsi="Times New Roman" w:cs="Times New Roman"/>
        </w:rPr>
        <w:t>Body weight curve</w:t>
      </w:r>
      <w:r w:rsidR="00CA0321">
        <w:rPr>
          <w:rFonts w:ascii="Times New Roman" w:hAnsi="Times New Roman" w:cs="Times New Roman"/>
        </w:rPr>
        <w:t xml:space="preserve"> </w:t>
      </w:r>
      <w:bookmarkStart w:id="0" w:name="_GoBack"/>
      <w:bookmarkEnd w:id="0"/>
      <w:r w:rsidR="00CA0321" w:rsidRPr="003E162E">
        <w:rPr>
          <w:rFonts w:ascii="Times New Roman" w:hAnsi="Times New Roman" w:cs="Times New Roman"/>
        </w:rPr>
        <w:t>throughout the experimental period</w:t>
      </w:r>
      <w:r w:rsidR="00CA0321">
        <w:rPr>
          <w:rFonts w:ascii="Times New Roman" w:hAnsi="Times New Roman" w:cs="Times New Roman"/>
        </w:rPr>
        <w:t>.</w:t>
      </w:r>
      <w:r w:rsidR="005B0F8E" w:rsidRPr="00587D52">
        <w:rPr>
          <w:rFonts w:ascii="Times New Roman" w:hAnsi="Times New Roman" w:cs="Times New Roman"/>
        </w:rPr>
        <w:t xml:space="preserve"> </w:t>
      </w:r>
      <w:r w:rsidR="005B0F8E">
        <w:rPr>
          <w:rFonts w:ascii="Times New Roman" w:hAnsi="Times New Roman" w:cs="Times New Roman"/>
          <w:b/>
          <w:bCs/>
        </w:rPr>
        <w:t>(G</w:t>
      </w:r>
      <w:r w:rsidR="005B0F8E" w:rsidRPr="00587D52">
        <w:rPr>
          <w:rFonts w:ascii="Times New Roman" w:hAnsi="Times New Roman" w:cs="Times New Roman"/>
          <w:b/>
          <w:bCs/>
        </w:rPr>
        <w:t>)</w:t>
      </w:r>
      <w:r w:rsidR="005B0F8E" w:rsidRPr="00587D52">
        <w:rPr>
          <w:rFonts w:ascii="Times New Roman" w:hAnsi="Times New Roman" w:cs="Times New Roman"/>
        </w:rPr>
        <w:t xml:space="preserve"> Spleen weights were measured on day 10. </w:t>
      </w:r>
      <w:r w:rsidR="005B0F8E">
        <w:rPr>
          <w:rFonts w:ascii="Times New Roman" w:hAnsi="Times New Roman" w:cs="Times New Roman"/>
          <w:b/>
        </w:rPr>
        <w:t>(H</w:t>
      </w:r>
      <w:r w:rsidR="005B0F8E" w:rsidRPr="00587D52">
        <w:rPr>
          <w:rFonts w:ascii="Times New Roman" w:hAnsi="Times New Roman" w:cs="Times New Roman"/>
          <w:b/>
        </w:rPr>
        <w:t>)</w:t>
      </w:r>
      <w:r w:rsidR="005B0F8E" w:rsidRPr="00587D52">
        <w:rPr>
          <w:rFonts w:ascii="Times New Roman" w:hAnsi="Times New Roman" w:cs="Times New Roman"/>
        </w:rPr>
        <w:t xml:space="preserve"> CD4</w:t>
      </w:r>
      <w:r w:rsidR="005B0F8E" w:rsidRPr="00587D52">
        <w:rPr>
          <w:rFonts w:ascii="Times New Roman" w:hAnsi="Times New Roman" w:cs="Times New Roman"/>
          <w:vertAlign w:val="superscript"/>
        </w:rPr>
        <w:t>+</w:t>
      </w:r>
      <w:r w:rsidR="005B0F8E" w:rsidRPr="00587D52">
        <w:rPr>
          <w:rFonts w:ascii="Times New Roman" w:hAnsi="Times New Roman" w:cs="Times New Roman"/>
        </w:rPr>
        <w:t xml:space="preserve"> and CD8</w:t>
      </w:r>
      <w:r w:rsidR="005B0F8E" w:rsidRPr="00587D52">
        <w:rPr>
          <w:rFonts w:ascii="Times New Roman" w:hAnsi="Times New Roman" w:cs="Times New Roman"/>
          <w:vertAlign w:val="superscript"/>
        </w:rPr>
        <w:t>+</w:t>
      </w:r>
      <w:r w:rsidR="005B0F8E" w:rsidRPr="00587D52">
        <w:rPr>
          <w:rFonts w:ascii="Times New Roman" w:hAnsi="Times New Roman" w:cs="Times New Roman"/>
        </w:rPr>
        <w:t xml:space="preserve"> compartments in thymus (</w:t>
      </w:r>
      <w:r w:rsidR="005B0F8E" w:rsidRPr="00587D52">
        <w:rPr>
          <w:rFonts w:ascii="Times New Roman" w:hAnsi="Times New Roman" w:cs="Times New Roman"/>
          <w:bCs/>
        </w:rPr>
        <w:t>top</w:t>
      </w:r>
      <w:r w:rsidR="005B0F8E" w:rsidRPr="00587D52">
        <w:rPr>
          <w:rFonts w:ascii="Times New Roman" w:hAnsi="Times New Roman" w:cs="Times New Roman"/>
        </w:rPr>
        <w:t>) and spleens (</w:t>
      </w:r>
      <w:r w:rsidR="005B0F8E" w:rsidRPr="00587D52">
        <w:rPr>
          <w:rFonts w:ascii="Times New Roman" w:hAnsi="Times New Roman" w:cs="Times New Roman"/>
          <w:bCs/>
        </w:rPr>
        <w:t>bottom</w:t>
      </w:r>
      <w:r w:rsidR="005B0F8E" w:rsidRPr="00587D52">
        <w:rPr>
          <w:rFonts w:ascii="Times New Roman" w:hAnsi="Times New Roman" w:cs="Times New Roman"/>
        </w:rPr>
        <w:t xml:space="preserve">). </w:t>
      </w:r>
      <w:r w:rsidR="005B0F8E">
        <w:rPr>
          <w:rFonts w:ascii="Times New Roman" w:hAnsi="Times New Roman" w:cs="Times New Roman"/>
          <w:b/>
          <w:kern w:val="0"/>
        </w:rPr>
        <w:t>(I</w:t>
      </w:r>
      <w:r w:rsidR="005B0F8E" w:rsidRPr="00587D52">
        <w:rPr>
          <w:rFonts w:ascii="Times New Roman" w:hAnsi="Times New Roman" w:cs="Times New Roman"/>
          <w:b/>
          <w:kern w:val="0"/>
        </w:rPr>
        <w:t>)</w:t>
      </w:r>
      <w:r w:rsidR="005B0F8E" w:rsidRPr="00587D52">
        <w:rPr>
          <w:rFonts w:ascii="Times New Roman" w:hAnsi="Times New Roman" w:cs="Times New Roman"/>
          <w:kern w:val="0"/>
        </w:rPr>
        <w:t xml:space="preserve"> </w:t>
      </w:r>
      <w:r w:rsidR="005B0F8E" w:rsidRPr="00587D52">
        <w:rPr>
          <w:rFonts w:ascii="Times New Roman" w:hAnsi="Times New Roman" w:cs="Times New Roman"/>
        </w:rPr>
        <w:t>CD4</w:t>
      </w:r>
      <w:r w:rsidR="005B0F8E" w:rsidRPr="00587D52">
        <w:rPr>
          <w:rFonts w:ascii="Times New Roman" w:hAnsi="Times New Roman" w:cs="Times New Roman"/>
          <w:vertAlign w:val="superscript"/>
        </w:rPr>
        <w:t>+</w:t>
      </w:r>
      <w:r w:rsidR="005B0F8E" w:rsidRPr="00587D52">
        <w:rPr>
          <w:rFonts w:ascii="Times New Roman" w:hAnsi="Times New Roman" w:cs="Times New Roman"/>
        </w:rPr>
        <w:t xml:space="preserve"> T cell fraction in </w:t>
      </w:r>
      <w:r w:rsidR="005B0F8E" w:rsidRPr="00587D52">
        <w:rPr>
          <w:rFonts w:ascii="Times New Roman" w:hAnsi="Times New Roman" w:cs="Times New Roman"/>
          <w:b/>
        </w:rPr>
        <w:t>(</w:t>
      </w:r>
      <w:r w:rsidR="005B0F8E">
        <w:rPr>
          <w:rFonts w:ascii="Times New Roman" w:hAnsi="Times New Roman" w:cs="Times New Roman"/>
          <w:b/>
        </w:rPr>
        <w:t>H</w:t>
      </w:r>
      <w:r w:rsidR="005B0F8E" w:rsidRPr="00587D52">
        <w:rPr>
          <w:rFonts w:ascii="Times New Roman" w:hAnsi="Times New Roman" w:cs="Times New Roman"/>
          <w:b/>
        </w:rPr>
        <w:t>)</w:t>
      </w:r>
      <w:r w:rsidR="005B0F8E" w:rsidRPr="00587D52">
        <w:rPr>
          <w:rFonts w:ascii="Times New Roman" w:hAnsi="Times New Roman" w:cs="Times New Roman"/>
        </w:rPr>
        <w:t xml:space="preserve"> was further analyzed for Foxp3 expression (top, thymus; bottom, spleens).</w:t>
      </w:r>
      <w:r w:rsidR="005B0F8E" w:rsidRPr="00587D52">
        <w:rPr>
          <w:rFonts w:ascii="Times New Roman" w:hAnsi="Times New Roman" w:cs="Times New Roman"/>
          <w:color w:val="000000" w:themeColor="text1"/>
        </w:rPr>
        <w:t xml:space="preserve"> </w:t>
      </w:r>
      <w:r w:rsidR="00B67C3B" w:rsidRPr="00B67C3B">
        <w:rPr>
          <w:rFonts w:ascii="Times New Roman" w:hAnsi="Times New Roman" w:cs="Times New Roman"/>
          <w:b/>
          <w:color w:val="000000" w:themeColor="text1"/>
        </w:rPr>
        <w:t xml:space="preserve">(A-E) </w:t>
      </w:r>
      <w:r w:rsidR="00B67C3B" w:rsidRPr="007E138E">
        <w:rPr>
          <w:rFonts w:ascii="Times New Roman" w:hAnsi="Times New Roman" w:cs="Times New Roman"/>
          <w:kern w:val="0"/>
        </w:rPr>
        <w:t>The indicated concentration of CPT</w:t>
      </w:r>
      <w:r w:rsidR="00B67C3B">
        <w:rPr>
          <w:rFonts w:ascii="Times New Roman" w:hAnsi="Times New Roman" w:cs="Times New Roman"/>
          <w:kern w:val="0"/>
        </w:rPr>
        <w:t xml:space="preserve"> </w:t>
      </w:r>
      <w:r w:rsidR="00B67C3B" w:rsidRPr="006137B6">
        <w:rPr>
          <w:rFonts w:ascii="Times New Roman" w:hAnsi="Times New Roman" w:cs="Times New Roman"/>
          <w:b/>
          <w:kern w:val="0"/>
        </w:rPr>
        <w:t xml:space="preserve">(A-C) </w:t>
      </w:r>
      <w:r w:rsidR="00B67C3B">
        <w:rPr>
          <w:rFonts w:ascii="Times New Roman" w:hAnsi="Times New Roman" w:cs="Times New Roman"/>
          <w:kern w:val="0"/>
        </w:rPr>
        <w:t xml:space="preserve">or SN-38 </w:t>
      </w:r>
      <w:r w:rsidR="00B67C3B" w:rsidRPr="006137B6">
        <w:rPr>
          <w:rFonts w:ascii="Times New Roman" w:hAnsi="Times New Roman" w:cs="Times New Roman"/>
          <w:b/>
          <w:kern w:val="0"/>
        </w:rPr>
        <w:t>(</w:t>
      </w:r>
      <w:proofErr w:type="gramStart"/>
      <w:r w:rsidR="00B67C3B" w:rsidRPr="006137B6">
        <w:rPr>
          <w:rFonts w:ascii="Times New Roman" w:hAnsi="Times New Roman" w:cs="Times New Roman"/>
          <w:b/>
          <w:kern w:val="0"/>
        </w:rPr>
        <w:t>D,E</w:t>
      </w:r>
      <w:proofErr w:type="gramEnd"/>
      <w:r w:rsidR="00B67C3B" w:rsidRPr="006137B6">
        <w:rPr>
          <w:rFonts w:ascii="Times New Roman" w:hAnsi="Times New Roman" w:cs="Times New Roman"/>
          <w:b/>
          <w:kern w:val="0"/>
        </w:rPr>
        <w:t>)</w:t>
      </w:r>
      <w:r w:rsidR="00B67C3B" w:rsidRPr="007E138E">
        <w:rPr>
          <w:rFonts w:ascii="Times New Roman" w:hAnsi="Times New Roman" w:cs="Times New Roman"/>
          <w:kern w:val="0"/>
        </w:rPr>
        <w:t xml:space="preserve"> was added to the culture throughout the experiment. Under culture conditions without CPT</w:t>
      </w:r>
      <w:r w:rsidR="00B67C3B">
        <w:rPr>
          <w:rFonts w:ascii="Times New Roman" w:hAnsi="Times New Roman" w:cs="Times New Roman"/>
          <w:kern w:val="0"/>
        </w:rPr>
        <w:t xml:space="preserve"> or SN-38</w:t>
      </w:r>
      <w:r w:rsidR="00B67C3B" w:rsidRPr="007E138E">
        <w:rPr>
          <w:rFonts w:ascii="Times New Roman" w:hAnsi="Times New Roman" w:cs="Times New Roman"/>
          <w:kern w:val="0"/>
        </w:rPr>
        <w:t xml:space="preserve">, an equivalent volume of DMSO was added only as a control. </w:t>
      </w:r>
      <w:r w:rsidR="00B67C3B" w:rsidRPr="007E138E">
        <w:rPr>
          <w:rFonts w:ascii="Times New Roman" w:hAnsi="Times New Roman" w:cs="Times New Roman"/>
        </w:rPr>
        <w:t>Data represent</w:t>
      </w:r>
      <w:r w:rsidR="00B67C3B">
        <w:rPr>
          <w:rFonts w:ascii="Times New Roman" w:hAnsi="Times New Roman" w:cs="Times New Roman"/>
        </w:rPr>
        <w:t xml:space="preserve"> three </w:t>
      </w:r>
      <w:r w:rsidR="00B67C3B">
        <w:rPr>
          <w:rFonts w:ascii="Times New Roman" w:hAnsi="Times New Roman" w:cs="Times New Roman"/>
          <w:b/>
        </w:rPr>
        <w:t>(A-C</w:t>
      </w:r>
      <w:r w:rsidR="00B67C3B" w:rsidRPr="0077776C">
        <w:rPr>
          <w:rFonts w:ascii="Times New Roman" w:hAnsi="Times New Roman" w:cs="Times New Roman"/>
          <w:b/>
        </w:rPr>
        <w:t>)</w:t>
      </w:r>
      <w:r w:rsidR="00B67C3B">
        <w:rPr>
          <w:rFonts w:ascii="Times New Roman" w:hAnsi="Times New Roman" w:cs="Times New Roman"/>
        </w:rPr>
        <w:t xml:space="preserve"> or two </w:t>
      </w:r>
      <w:r w:rsidR="00B67C3B">
        <w:rPr>
          <w:rFonts w:ascii="Times New Roman" w:hAnsi="Times New Roman" w:cs="Times New Roman"/>
          <w:b/>
        </w:rPr>
        <w:t>(D-E</w:t>
      </w:r>
      <w:r w:rsidR="00B67C3B" w:rsidRPr="0077776C">
        <w:rPr>
          <w:rFonts w:ascii="Times New Roman" w:hAnsi="Times New Roman" w:cs="Times New Roman"/>
          <w:b/>
        </w:rPr>
        <w:t>)</w:t>
      </w:r>
      <w:r w:rsidR="00B67C3B">
        <w:rPr>
          <w:rFonts w:ascii="Times New Roman" w:hAnsi="Times New Roman" w:cs="Times New Roman"/>
        </w:rPr>
        <w:t xml:space="preserve"> </w:t>
      </w:r>
      <w:r w:rsidR="00B67C3B" w:rsidRPr="007E138E">
        <w:rPr>
          <w:rFonts w:ascii="Times New Roman" w:hAnsi="Times New Roman" w:cs="Times New Roman"/>
        </w:rPr>
        <w:t>independent experiments</w:t>
      </w:r>
      <w:r w:rsidR="00B67C3B">
        <w:rPr>
          <w:rFonts w:ascii="Times New Roman" w:hAnsi="Times New Roman" w:cs="Times New Roman"/>
        </w:rPr>
        <w:t xml:space="preserve">. As </w:t>
      </w:r>
      <w:r w:rsidR="00B67C3B" w:rsidRPr="007E138E">
        <w:rPr>
          <w:rFonts w:ascii="Times New Roman" w:hAnsi="Times New Roman" w:cs="Times New Roman"/>
        </w:rPr>
        <w:t>for</w:t>
      </w:r>
      <w:r w:rsidR="00B67C3B" w:rsidRPr="007E138E">
        <w:rPr>
          <w:rFonts w:ascii="Times New Roman" w:hAnsi="Times New Roman" w:cs="Times New Roman"/>
          <w:kern w:val="0"/>
        </w:rPr>
        <w:t xml:space="preserve"> </w:t>
      </w:r>
      <w:r w:rsidR="00B67C3B">
        <w:rPr>
          <w:rFonts w:ascii="Times New Roman" w:hAnsi="Times New Roman" w:cs="Times New Roman"/>
          <w:b/>
        </w:rPr>
        <w:t>(</w:t>
      </w:r>
      <w:proofErr w:type="gramStart"/>
      <w:r w:rsidR="00B67C3B">
        <w:rPr>
          <w:rFonts w:ascii="Times New Roman" w:hAnsi="Times New Roman" w:cs="Times New Roman"/>
          <w:b/>
        </w:rPr>
        <w:t>A,</w:t>
      </w:r>
      <w:r w:rsidR="00B67C3B" w:rsidRPr="007E138E">
        <w:rPr>
          <w:rFonts w:ascii="Times New Roman" w:hAnsi="Times New Roman" w:cs="Times New Roman"/>
          <w:b/>
        </w:rPr>
        <w:t>B</w:t>
      </w:r>
      <w:proofErr w:type="gramEnd"/>
      <w:r w:rsidR="00B67C3B" w:rsidRPr="007E138E">
        <w:rPr>
          <w:rFonts w:ascii="Times New Roman" w:hAnsi="Times New Roman" w:cs="Times New Roman"/>
          <w:b/>
        </w:rPr>
        <w:t>,</w:t>
      </w:r>
      <w:r w:rsidR="00B67C3B">
        <w:rPr>
          <w:rFonts w:ascii="Times New Roman" w:hAnsi="Times New Roman" w:cs="Times New Roman"/>
          <w:b/>
        </w:rPr>
        <w:t xml:space="preserve"> </w:t>
      </w:r>
      <w:r w:rsidR="00131EB3">
        <w:rPr>
          <w:rFonts w:ascii="Times New Roman" w:hAnsi="Times New Roman" w:cs="Times New Roman"/>
          <w:b/>
        </w:rPr>
        <w:t>D</w:t>
      </w:r>
      <w:r w:rsidR="00B67C3B" w:rsidRPr="007E138E">
        <w:rPr>
          <w:rFonts w:ascii="Times New Roman" w:hAnsi="Times New Roman" w:cs="Times New Roman"/>
          <w:b/>
        </w:rPr>
        <w:t>),</w:t>
      </w:r>
      <w:r w:rsidR="00B67C3B" w:rsidRPr="007E138E">
        <w:rPr>
          <w:rFonts w:ascii="Times New Roman" w:hAnsi="Times New Roman" w:cs="Times New Roman"/>
        </w:rPr>
        <w:t xml:space="preserve"> each</w:t>
      </w:r>
      <w:r w:rsidR="00B67C3B" w:rsidRPr="007E138E">
        <w:rPr>
          <w:rFonts w:ascii="Times New Roman" w:hAnsi="Times New Roman" w:cs="Times New Roman"/>
          <w:b/>
        </w:rPr>
        <w:t xml:space="preserve"> </w:t>
      </w:r>
      <w:r w:rsidR="00B67C3B" w:rsidRPr="007E138E">
        <w:rPr>
          <w:rFonts w:ascii="Times New Roman" w:hAnsi="Times New Roman" w:cs="Times New Roman"/>
        </w:rPr>
        <w:t xml:space="preserve">experiment was performed in triplicate. </w:t>
      </w:r>
      <w:r w:rsidR="005B0F8E" w:rsidRPr="00587D52">
        <w:rPr>
          <w:rFonts w:ascii="Times New Roman" w:hAnsi="Times New Roman" w:cs="Times New Roman"/>
          <w:b/>
        </w:rPr>
        <w:t>(C,</w:t>
      </w:r>
      <w:r w:rsidR="005B0F8E">
        <w:rPr>
          <w:rFonts w:ascii="Times New Roman" w:hAnsi="Times New Roman" w:cs="Times New Roman"/>
          <w:b/>
        </w:rPr>
        <w:t xml:space="preserve"> E, H, I</w:t>
      </w:r>
      <w:r w:rsidR="005B0F8E" w:rsidRPr="00587D52">
        <w:rPr>
          <w:rFonts w:ascii="Times New Roman" w:hAnsi="Times New Roman" w:cs="Times New Roman"/>
          <w:b/>
        </w:rPr>
        <w:t xml:space="preserve">) </w:t>
      </w:r>
      <w:r w:rsidR="005B0F8E">
        <w:rPr>
          <w:rFonts w:ascii="Times New Roman" w:hAnsi="Times New Roman" w:cs="Times New Roman"/>
          <w:color w:val="000000" w:themeColor="text1"/>
        </w:rPr>
        <w:t xml:space="preserve">Representative FACS </w:t>
      </w:r>
      <w:r w:rsidR="005B0F8E" w:rsidRPr="00352655">
        <w:rPr>
          <w:rFonts w:ascii="Times New Roman" w:hAnsi="Times New Roman" w:cs="Times New Roman"/>
          <w:color w:val="000000" w:themeColor="text1"/>
        </w:rPr>
        <w:t>plots</w:t>
      </w:r>
      <w:r w:rsidR="005B0F8E" w:rsidRPr="00587D52">
        <w:rPr>
          <w:rFonts w:ascii="Times New Roman" w:hAnsi="Times New Roman" w:cs="Times New Roman"/>
          <w:color w:val="000000" w:themeColor="text1"/>
        </w:rPr>
        <w:t xml:space="preserve"> and b</w:t>
      </w:r>
      <w:r w:rsidR="005B0F8E" w:rsidRPr="00587D52">
        <w:rPr>
          <w:rFonts w:ascii="Times New Roman" w:hAnsi="Times New Roman" w:cs="Times New Roman"/>
          <w:color w:val="000000" w:themeColor="text1"/>
          <w:kern w:val="0"/>
        </w:rPr>
        <w:t>ar graphs summarizing the FACS data are shown.</w:t>
      </w:r>
      <w:r w:rsidR="005B0F8E" w:rsidRPr="00587D52">
        <w:rPr>
          <w:rFonts w:ascii="Times New Roman" w:hAnsi="Times New Roman" w:cs="Times New Roman"/>
          <w:color w:val="000000" w:themeColor="text1"/>
        </w:rPr>
        <w:t xml:space="preserve"> *</w:t>
      </w:r>
      <w:r w:rsidR="005B0F8E" w:rsidRPr="00587D52">
        <w:rPr>
          <w:rFonts w:ascii="Times New Roman" w:hAnsi="Times New Roman" w:cs="Times New Roman"/>
          <w:i/>
          <w:color w:val="000000" w:themeColor="text1"/>
        </w:rPr>
        <w:t>P</w:t>
      </w:r>
      <w:r w:rsidR="005B0F8E" w:rsidRPr="00587D52">
        <w:rPr>
          <w:rFonts w:ascii="Times New Roman" w:hAnsi="Times New Roman" w:cs="Times New Roman"/>
          <w:color w:val="000000" w:themeColor="text1"/>
        </w:rPr>
        <w:t xml:space="preserve"> &lt; 0.05, **</w:t>
      </w:r>
      <w:r w:rsidR="005B0F8E" w:rsidRPr="00587D52">
        <w:rPr>
          <w:rFonts w:ascii="Times New Roman" w:hAnsi="Times New Roman" w:cs="Times New Roman"/>
          <w:i/>
          <w:color w:val="000000" w:themeColor="text1"/>
        </w:rPr>
        <w:t>P</w:t>
      </w:r>
      <w:r w:rsidR="005B0F8E" w:rsidRPr="00587D52">
        <w:rPr>
          <w:rFonts w:ascii="Times New Roman" w:hAnsi="Times New Roman" w:cs="Times New Roman"/>
          <w:color w:val="000000" w:themeColor="text1"/>
        </w:rPr>
        <w:t xml:space="preserve"> &lt; 0.01, ***</w:t>
      </w:r>
      <w:r w:rsidR="005B0F8E" w:rsidRPr="00587D52">
        <w:rPr>
          <w:rFonts w:ascii="Times New Roman" w:hAnsi="Times New Roman" w:cs="Times New Roman"/>
          <w:i/>
          <w:color w:val="000000" w:themeColor="text1"/>
        </w:rPr>
        <w:t>P</w:t>
      </w:r>
      <w:r w:rsidR="005B0F8E" w:rsidRPr="00587D52">
        <w:rPr>
          <w:rFonts w:ascii="Times New Roman" w:hAnsi="Times New Roman" w:cs="Times New Roman"/>
          <w:color w:val="000000" w:themeColor="text1"/>
        </w:rPr>
        <w:t>&lt; 0.001 compared with the untreated group unless otherwise indicated;</w:t>
      </w:r>
      <w:r w:rsidR="00AA76C2">
        <w:rPr>
          <w:rFonts w:ascii="Times New Roman" w:hAnsi="Times New Roman" w:cs="Times New Roman"/>
          <w:color w:val="000000" w:themeColor="text1"/>
        </w:rPr>
        <w:t xml:space="preserve"> </w:t>
      </w:r>
      <w:proofErr w:type="spellStart"/>
      <w:r w:rsidR="00AA76C2" w:rsidRPr="00BA79E9">
        <w:rPr>
          <w:rFonts w:ascii="Times New Roman" w:hAnsi="Times New Roman" w:cs="Times New Roman"/>
        </w:rPr>
        <w:t>n.s</w:t>
      </w:r>
      <w:proofErr w:type="spellEnd"/>
      <w:r w:rsidR="00AA76C2" w:rsidRPr="00BA79E9">
        <w:rPr>
          <w:rFonts w:ascii="Times New Roman" w:hAnsi="Times New Roman" w:cs="Times New Roman"/>
        </w:rPr>
        <w:t>., not significan</w:t>
      </w:r>
      <w:r w:rsidR="00AA76C2">
        <w:rPr>
          <w:rFonts w:ascii="Times New Roman" w:hAnsi="Times New Roman" w:cs="Times New Roman"/>
        </w:rPr>
        <w:t>t;</w:t>
      </w:r>
      <w:r w:rsidR="005B0F8E" w:rsidRPr="00587D52">
        <w:rPr>
          <w:rFonts w:ascii="Times New Roman" w:hAnsi="Times New Roman" w:cs="Times New Roman"/>
          <w:color w:val="000000" w:themeColor="text1"/>
        </w:rPr>
        <w:t xml:space="preserve"> </w:t>
      </w:r>
      <w:r w:rsidR="005B0F8E" w:rsidRPr="00587D52">
        <w:rPr>
          <w:rFonts w:ascii="Times New Roman" w:hAnsi="Times New Roman" w:cs="Times New Roman"/>
          <w:color w:val="000000" w:themeColor="text1"/>
          <w:kern w:val="0"/>
        </w:rPr>
        <w:t xml:space="preserve">data </w:t>
      </w:r>
      <w:r w:rsidR="005B0F8E" w:rsidRPr="00587D52">
        <w:rPr>
          <w:rFonts w:ascii="Times New Roman" w:hAnsi="Times New Roman" w:cs="Times New Roman"/>
          <w:bCs/>
          <w:color w:val="000000" w:themeColor="text1"/>
          <w:kern w:val="0"/>
        </w:rPr>
        <w:t>are presented as</w:t>
      </w:r>
      <w:r w:rsidR="005B0F8E" w:rsidRPr="00587D52">
        <w:rPr>
          <w:rFonts w:ascii="Times New Roman" w:hAnsi="Times New Roman" w:cs="Times New Roman"/>
          <w:color w:val="000000" w:themeColor="text1"/>
          <w:kern w:val="0"/>
        </w:rPr>
        <w:t xml:space="preserve"> the </w:t>
      </w:r>
      <w:proofErr w:type="spellStart"/>
      <w:r w:rsidR="005B0F8E" w:rsidRPr="00587D52">
        <w:rPr>
          <w:rFonts w:ascii="Times New Roman" w:hAnsi="Times New Roman" w:cs="Times New Roman"/>
          <w:bCs/>
          <w:color w:val="000000" w:themeColor="text1"/>
          <w:kern w:val="0"/>
        </w:rPr>
        <w:t>mean</w:t>
      </w:r>
      <w:r w:rsidR="005B0F8E" w:rsidRPr="001627FD">
        <w:rPr>
          <w:rFonts w:ascii="Times New Roman" w:hAnsi="Times New Roman" w:cs="Times New Roman"/>
          <w:bCs/>
          <w:color w:val="000000" w:themeColor="text1"/>
          <w:kern w:val="0"/>
          <w:u w:val="single"/>
        </w:rPr>
        <w:t>+</w:t>
      </w:r>
      <w:r w:rsidR="005B0F8E">
        <w:rPr>
          <w:rFonts w:ascii="Times New Roman" w:hAnsi="Times New Roman" w:cs="Times New Roman"/>
          <w:color w:val="000000" w:themeColor="text1"/>
          <w:kern w:val="0"/>
        </w:rPr>
        <w:t>SD</w:t>
      </w:r>
      <w:proofErr w:type="spellEnd"/>
      <w:r w:rsidR="005B0F8E">
        <w:rPr>
          <w:rFonts w:ascii="Times New Roman" w:hAnsi="Times New Roman" w:cs="Times New Roman"/>
          <w:color w:val="000000" w:themeColor="text1"/>
          <w:kern w:val="0"/>
        </w:rPr>
        <w:t>.</w:t>
      </w:r>
    </w:p>
    <w:p w14:paraId="3F34A969" w14:textId="77777777" w:rsidR="005B0F8E" w:rsidRPr="003F4011" w:rsidRDefault="005B0F8E" w:rsidP="005B0F8E">
      <w:pPr>
        <w:spacing w:line="480" w:lineRule="exact"/>
        <w:jc w:val="left"/>
        <w:rPr>
          <w:rFonts w:ascii="Times New Roman" w:hAnsi="Times New Roman" w:cs="Times New Roman"/>
          <w:color w:val="000000" w:themeColor="text1"/>
        </w:rPr>
      </w:pPr>
      <w:r w:rsidRPr="003F4011">
        <w:rPr>
          <w:rFonts w:ascii="Times New Roman" w:hAnsi="Times New Roman" w:cs="Times New Roman"/>
          <w:b/>
          <w:bCs/>
          <w:color w:val="000000" w:themeColor="text1"/>
          <w:u w:val="single"/>
        </w:rPr>
        <w:t xml:space="preserve">Supplementary Figure S6. </w:t>
      </w:r>
      <w:proofErr w:type="spellStart"/>
      <w:r w:rsidRPr="003F4011">
        <w:rPr>
          <w:rFonts w:ascii="Times New Roman" w:hAnsi="Times New Roman" w:cs="Times New Roman"/>
          <w:b/>
          <w:bCs/>
          <w:iCs/>
          <w:color w:val="000000" w:themeColor="text1"/>
          <w:u w:val="single"/>
        </w:rPr>
        <w:t>Camptothecin</w:t>
      </w:r>
      <w:proofErr w:type="spellEnd"/>
      <w:r w:rsidRPr="003F4011">
        <w:rPr>
          <w:rFonts w:ascii="Times New Roman" w:hAnsi="Times New Roman" w:cs="Times New Roman"/>
          <w:b/>
          <w:bCs/>
          <w:color w:val="000000" w:themeColor="text1"/>
          <w:u w:val="single"/>
        </w:rPr>
        <w:t xml:space="preserve"> and a COX-2 inhibitor induced anti-tumor effects in a MC38 tumor model</w:t>
      </w:r>
    </w:p>
    <w:p w14:paraId="6254082B" w14:textId="3936CBB2" w:rsidR="005B0F8E" w:rsidRPr="00352655" w:rsidRDefault="005B0F8E" w:rsidP="005B0F8E">
      <w:pPr>
        <w:spacing w:line="480" w:lineRule="exact"/>
        <w:jc w:val="left"/>
        <w:rPr>
          <w:rFonts w:ascii="Times New Roman" w:hAnsi="Times New Roman" w:cs="Times New Roman"/>
          <w:color w:val="000000" w:themeColor="text1"/>
          <w:kern w:val="0"/>
        </w:rPr>
      </w:pPr>
      <w:r w:rsidRPr="003F4011">
        <w:rPr>
          <w:rFonts w:ascii="Times New Roman" w:hAnsi="Times New Roman" w:cs="Times New Roman"/>
          <w:b/>
          <w:bCs/>
          <w:color w:val="000000" w:themeColor="text1"/>
        </w:rPr>
        <w:t xml:space="preserve">(A-C) </w:t>
      </w:r>
      <w:r w:rsidRPr="003F4011">
        <w:rPr>
          <w:rFonts w:ascii="Times New Roman" w:hAnsi="Times New Roman" w:cs="Times New Roman"/>
          <w:color w:val="000000" w:themeColor="text1"/>
        </w:rPr>
        <w:t>WT mice were subcutaneously injected with 5.0×10</w:t>
      </w:r>
      <w:r w:rsidRPr="003F4011">
        <w:rPr>
          <w:rFonts w:ascii="Times New Roman" w:hAnsi="Times New Roman" w:cs="Times New Roman"/>
          <w:color w:val="000000" w:themeColor="text1"/>
          <w:vertAlign w:val="superscript"/>
        </w:rPr>
        <w:t xml:space="preserve">5 </w:t>
      </w:r>
      <w:r w:rsidRPr="003F4011">
        <w:rPr>
          <w:rFonts w:ascii="Times New Roman" w:hAnsi="Times New Roman" w:cs="Times New Roman"/>
          <w:color w:val="000000" w:themeColor="text1"/>
        </w:rPr>
        <w:t>MC38 tumor cells (day 0)</w:t>
      </w:r>
      <w:r>
        <w:rPr>
          <w:rFonts w:ascii="Times New Roman" w:hAnsi="Times New Roman" w:cs="Times New Roman"/>
          <w:color w:val="000000" w:themeColor="text1"/>
        </w:rPr>
        <w:t>,</w:t>
      </w:r>
      <w:r w:rsidRPr="003F4011">
        <w:rPr>
          <w:rFonts w:ascii="Times New Roman" w:hAnsi="Times New Roman" w:cs="Times New Roman"/>
          <w:color w:val="000000" w:themeColor="text1"/>
        </w:rPr>
        <w:t xml:space="preserve"> and inhibitors were administered according to the schedule shown in the </w:t>
      </w:r>
      <w:r w:rsidRPr="003F4011">
        <w:rPr>
          <w:rFonts w:ascii="Times New Roman" w:hAnsi="Times New Roman" w:cs="Times New Roman"/>
          <w:b/>
          <w:color w:val="000000" w:themeColor="text1"/>
        </w:rPr>
        <w:t>Fig. 5A</w:t>
      </w:r>
      <w:r w:rsidRPr="003F4011">
        <w:rPr>
          <w:rFonts w:ascii="Times New Roman" w:hAnsi="Times New Roman" w:cs="Times New Roman"/>
          <w:color w:val="000000" w:themeColor="text1"/>
        </w:rPr>
        <w:t>. Mice were analyzed on day 14 (</w:t>
      </w:r>
      <w:r w:rsidRPr="003F4011">
        <w:rPr>
          <w:rFonts w:ascii="Times New Roman" w:hAnsi="Times New Roman" w:cs="Times New Roman"/>
          <w:i/>
          <w:color w:val="000000" w:themeColor="text1"/>
        </w:rPr>
        <w:t>n</w:t>
      </w:r>
      <w:r w:rsidRPr="003F4011">
        <w:rPr>
          <w:rFonts w:ascii="Times New Roman" w:hAnsi="Times New Roman" w:cs="Times New Roman"/>
          <w:color w:val="000000" w:themeColor="text1"/>
        </w:rPr>
        <w:t>= 4</w:t>
      </w:r>
      <w:r>
        <w:rPr>
          <w:rFonts w:ascii="Times New Roman" w:hAnsi="Times New Roman" w:cs="Times New Roman"/>
          <w:color w:val="000000" w:themeColor="text1"/>
        </w:rPr>
        <w:t xml:space="preserve">-6/group). </w:t>
      </w:r>
      <w:r w:rsidRPr="003F4011">
        <w:rPr>
          <w:rFonts w:ascii="Times New Roman" w:hAnsi="Times New Roman" w:cs="Times New Roman"/>
          <w:b/>
          <w:color w:val="000000" w:themeColor="text1"/>
        </w:rPr>
        <w:t>(A)</w:t>
      </w:r>
      <w:r w:rsidRPr="003F4011">
        <w:rPr>
          <w:rFonts w:ascii="Times New Roman" w:hAnsi="Times New Roman" w:cs="Times New Roman"/>
          <w:color w:val="000000" w:themeColor="text1"/>
        </w:rPr>
        <w:t xml:space="preserve"> Tumor weights. </w:t>
      </w:r>
      <w:r w:rsidRPr="003F4011">
        <w:rPr>
          <w:rFonts w:ascii="Times New Roman" w:hAnsi="Times New Roman" w:cs="Times New Roman"/>
          <w:b/>
          <w:bCs/>
          <w:color w:val="000000" w:themeColor="text1"/>
        </w:rPr>
        <w:t xml:space="preserve">(B) </w:t>
      </w:r>
      <w:r w:rsidRPr="003F4011">
        <w:rPr>
          <w:rFonts w:ascii="Times New Roman" w:hAnsi="Times New Roman" w:cs="Times New Roman"/>
          <w:color w:val="000000" w:themeColor="text1"/>
        </w:rPr>
        <w:t>Frequency of CD4</w:t>
      </w:r>
      <w:r w:rsidRPr="003F4011">
        <w:rPr>
          <w:rFonts w:ascii="Times New Roman" w:hAnsi="Times New Roman" w:cs="Times New Roman"/>
          <w:color w:val="000000" w:themeColor="text1"/>
          <w:vertAlign w:val="superscript"/>
        </w:rPr>
        <w:t>+</w:t>
      </w:r>
      <w:r w:rsidRPr="003F4011">
        <w:rPr>
          <w:rFonts w:ascii="Times New Roman" w:hAnsi="Times New Roman" w:cs="Times New Roman"/>
          <w:color w:val="000000" w:themeColor="text1"/>
        </w:rPr>
        <w:t>/CD8</w:t>
      </w:r>
      <w:r w:rsidRPr="003F4011">
        <w:rPr>
          <w:rFonts w:ascii="Times New Roman" w:hAnsi="Times New Roman" w:cs="Times New Roman"/>
          <w:color w:val="000000" w:themeColor="text1"/>
          <w:vertAlign w:val="superscript"/>
        </w:rPr>
        <w:t>+</w:t>
      </w:r>
      <w:r w:rsidRPr="003F4011">
        <w:rPr>
          <w:rFonts w:ascii="Times New Roman" w:hAnsi="Times New Roman" w:cs="Times New Roman"/>
          <w:color w:val="000000" w:themeColor="text1"/>
        </w:rPr>
        <w:t xml:space="preserve"> (top) and CD4</w:t>
      </w:r>
      <w:r w:rsidRPr="003F4011">
        <w:rPr>
          <w:rFonts w:ascii="Times New Roman" w:hAnsi="Times New Roman" w:cs="Times New Roman"/>
          <w:color w:val="000000" w:themeColor="text1"/>
          <w:vertAlign w:val="superscript"/>
        </w:rPr>
        <w:t>+</w:t>
      </w:r>
      <w:r w:rsidRPr="003F4011">
        <w:rPr>
          <w:rFonts w:ascii="Times New Roman" w:hAnsi="Times New Roman" w:cs="Times New Roman"/>
          <w:color w:val="000000" w:themeColor="text1"/>
        </w:rPr>
        <w:t>Foxp3</w:t>
      </w:r>
      <w:r w:rsidRPr="003F4011">
        <w:rPr>
          <w:rFonts w:ascii="Times New Roman" w:hAnsi="Times New Roman" w:cs="Times New Roman"/>
          <w:color w:val="000000" w:themeColor="text1"/>
          <w:vertAlign w:val="superscript"/>
        </w:rPr>
        <w:t>+</w:t>
      </w:r>
      <w:r w:rsidRPr="003F4011">
        <w:rPr>
          <w:rFonts w:ascii="Times New Roman" w:hAnsi="Times New Roman" w:cs="Times New Roman"/>
          <w:color w:val="000000" w:themeColor="text1"/>
        </w:rPr>
        <w:t xml:space="preserve"> cells (bottom) in TDLNs. </w:t>
      </w:r>
      <w:r w:rsidRPr="003F4011">
        <w:rPr>
          <w:rFonts w:ascii="Times New Roman" w:hAnsi="Times New Roman" w:cs="Times New Roman"/>
        </w:rPr>
        <w:t>The panels show either gated CD3</w:t>
      </w:r>
      <w:r w:rsidRPr="003F4011">
        <w:rPr>
          <w:rFonts w:ascii="Times New Roman" w:hAnsi="Times New Roman" w:cs="Times New Roman"/>
          <w:vertAlign w:val="superscript"/>
        </w:rPr>
        <w:t>+</w:t>
      </w:r>
      <w:r w:rsidRPr="003F4011">
        <w:rPr>
          <w:rFonts w:ascii="Times New Roman" w:hAnsi="Times New Roman" w:cs="Times New Roman"/>
        </w:rPr>
        <w:t xml:space="preserve"> or CD4</w:t>
      </w:r>
      <w:r w:rsidRPr="003F4011">
        <w:rPr>
          <w:rFonts w:ascii="Times New Roman" w:hAnsi="Times New Roman" w:cs="Times New Roman"/>
          <w:vertAlign w:val="superscript"/>
        </w:rPr>
        <w:t>+</w:t>
      </w:r>
      <w:r w:rsidRPr="003F4011">
        <w:rPr>
          <w:rFonts w:ascii="Times New Roman" w:hAnsi="Times New Roman" w:cs="Times New Roman"/>
        </w:rPr>
        <w:t xml:space="preserve"> cells, respectively. </w:t>
      </w:r>
      <w:r w:rsidRPr="003F4011">
        <w:rPr>
          <w:rFonts w:ascii="Times New Roman" w:hAnsi="Times New Roman" w:cs="Times New Roman"/>
          <w:b/>
          <w:bCs/>
          <w:color w:val="000000" w:themeColor="text1"/>
        </w:rPr>
        <w:t>(C)</w:t>
      </w:r>
      <w:r w:rsidRPr="003F4011">
        <w:rPr>
          <w:rFonts w:ascii="Times New Roman" w:hAnsi="Times New Roman" w:cs="Times New Roman"/>
          <w:color w:val="000000" w:themeColor="text1"/>
        </w:rPr>
        <w:t xml:space="preserve"> Frequency of tumor-infiltrating effector T cells (CD4</w:t>
      </w:r>
      <w:r w:rsidRPr="003F4011">
        <w:rPr>
          <w:rFonts w:ascii="Times New Roman" w:hAnsi="Times New Roman" w:cs="Times New Roman"/>
          <w:color w:val="000000" w:themeColor="text1"/>
          <w:vertAlign w:val="superscript"/>
        </w:rPr>
        <w:t>+</w:t>
      </w:r>
      <w:r w:rsidRPr="003F4011">
        <w:rPr>
          <w:rFonts w:ascii="Times New Roman" w:hAnsi="Times New Roman" w:cs="Times New Roman"/>
          <w:color w:val="000000" w:themeColor="text1"/>
        </w:rPr>
        <w:t>IFN-γ</w:t>
      </w:r>
      <w:r w:rsidRPr="003F4011">
        <w:rPr>
          <w:rFonts w:ascii="Times New Roman" w:hAnsi="Times New Roman" w:cs="Times New Roman"/>
          <w:color w:val="000000" w:themeColor="text1"/>
          <w:vertAlign w:val="superscript"/>
        </w:rPr>
        <w:t>+</w:t>
      </w:r>
      <w:r w:rsidRPr="003F4011">
        <w:rPr>
          <w:rFonts w:ascii="Times New Roman" w:hAnsi="Times New Roman" w:cs="Times New Roman"/>
          <w:color w:val="000000" w:themeColor="text1"/>
        </w:rPr>
        <w:t>, CD8</w:t>
      </w:r>
      <w:r w:rsidRPr="003F4011">
        <w:rPr>
          <w:rFonts w:ascii="Times New Roman" w:hAnsi="Times New Roman" w:cs="Times New Roman"/>
          <w:color w:val="000000" w:themeColor="text1"/>
          <w:vertAlign w:val="superscript"/>
        </w:rPr>
        <w:t>+</w:t>
      </w:r>
      <w:r w:rsidRPr="003F4011">
        <w:rPr>
          <w:rFonts w:ascii="Times New Roman" w:hAnsi="Times New Roman" w:cs="Times New Roman"/>
          <w:color w:val="000000" w:themeColor="text1"/>
        </w:rPr>
        <w:t>IFN-γ</w:t>
      </w:r>
      <w:r w:rsidRPr="003F4011">
        <w:rPr>
          <w:rFonts w:ascii="Times New Roman" w:hAnsi="Times New Roman" w:cs="Times New Roman"/>
          <w:color w:val="000000" w:themeColor="text1"/>
          <w:vertAlign w:val="superscript"/>
        </w:rPr>
        <w:t>+</w:t>
      </w:r>
      <w:r w:rsidRPr="003F4011">
        <w:rPr>
          <w:rFonts w:ascii="Times New Roman" w:hAnsi="Times New Roman" w:cs="Times New Roman"/>
          <w:color w:val="000000" w:themeColor="text1"/>
        </w:rPr>
        <w:t>). The panels show either gated CD4</w:t>
      </w:r>
      <w:r w:rsidRPr="003F4011">
        <w:rPr>
          <w:rFonts w:ascii="Times New Roman" w:hAnsi="Times New Roman" w:cs="Times New Roman"/>
          <w:color w:val="000000" w:themeColor="text1"/>
          <w:vertAlign w:val="superscript"/>
        </w:rPr>
        <w:t>+</w:t>
      </w:r>
      <w:r w:rsidRPr="003F4011">
        <w:rPr>
          <w:rFonts w:ascii="Times New Roman" w:hAnsi="Times New Roman" w:cs="Times New Roman"/>
          <w:color w:val="000000" w:themeColor="text1"/>
        </w:rPr>
        <w:t xml:space="preserve"> or CD8</w:t>
      </w:r>
      <w:r w:rsidRPr="003F4011">
        <w:rPr>
          <w:rFonts w:ascii="Times New Roman" w:hAnsi="Times New Roman" w:cs="Times New Roman"/>
          <w:color w:val="000000" w:themeColor="text1"/>
          <w:vertAlign w:val="superscript"/>
        </w:rPr>
        <w:t>+</w:t>
      </w:r>
      <w:r w:rsidRPr="003F4011">
        <w:rPr>
          <w:rFonts w:ascii="Times New Roman" w:hAnsi="Times New Roman" w:cs="Times New Roman"/>
          <w:color w:val="000000" w:themeColor="text1"/>
        </w:rPr>
        <w:t xml:space="preserve"> cells.</w:t>
      </w:r>
      <w:r w:rsidR="0083510C">
        <w:rPr>
          <w:rFonts w:ascii="Times New Roman" w:hAnsi="Times New Roman" w:cs="Times New Roman"/>
          <w:color w:val="000000" w:themeColor="text1"/>
        </w:rPr>
        <w:t xml:space="preserve">  </w:t>
      </w:r>
      <w:r w:rsidR="00C66FB7" w:rsidRPr="00C66FB7">
        <w:rPr>
          <w:rFonts w:ascii="Times New Roman" w:hAnsi="Times New Roman" w:cs="Times New Roman"/>
          <w:b/>
          <w:color w:val="000000" w:themeColor="text1"/>
        </w:rPr>
        <w:t>(</w:t>
      </w:r>
      <w:proofErr w:type="gramStart"/>
      <w:r w:rsidR="00C66FB7" w:rsidRPr="00C66FB7">
        <w:rPr>
          <w:rFonts w:ascii="Times New Roman" w:hAnsi="Times New Roman" w:cs="Times New Roman"/>
          <w:b/>
          <w:color w:val="000000" w:themeColor="text1"/>
        </w:rPr>
        <w:t>B,C</w:t>
      </w:r>
      <w:proofErr w:type="gramEnd"/>
      <w:r w:rsidR="00C66FB7" w:rsidRPr="00C66FB7">
        <w:rPr>
          <w:rFonts w:ascii="Times New Roman" w:hAnsi="Times New Roman" w:cs="Times New Roman"/>
          <w:b/>
          <w:color w:val="000000" w:themeColor="text1"/>
        </w:rPr>
        <w:t>)</w:t>
      </w:r>
      <w:r w:rsidR="00C66FB7">
        <w:rPr>
          <w:rFonts w:ascii="Times New Roman" w:hAnsi="Times New Roman" w:cs="Times New Roman"/>
          <w:color w:val="000000" w:themeColor="text1"/>
        </w:rPr>
        <w:t xml:space="preserve"> </w:t>
      </w:r>
      <w:r w:rsidR="0083510C">
        <w:rPr>
          <w:rFonts w:ascii="Times New Roman" w:hAnsi="Times New Roman" w:cs="Times New Roman"/>
          <w:color w:val="000000" w:themeColor="text1"/>
        </w:rPr>
        <w:t xml:space="preserve">Representative FACS </w:t>
      </w:r>
      <w:r w:rsidR="0083510C" w:rsidRPr="00352655">
        <w:rPr>
          <w:rFonts w:ascii="Times New Roman" w:hAnsi="Times New Roman" w:cs="Times New Roman"/>
          <w:color w:val="000000" w:themeColor="text1"/>
        </w:rPr>
        <w:t>plots and b</w:t>
      </w:r>
      <w:r w:rsidR="0083510C" w:rsidRPr="00352655">
        <w:rPr>
          <w:rFonts w:ascii="Times New Roman" w:hAnsi="Times New Roman" w:cs="Times New Roman"/>
          <w:color w:val="000000" w:themeColor="text1"/>
          <w:kern w:val="0"/>
        </w:rPr>
        <w:t>ar graphs summarizing the FACS data are shown.</w:t>
      </w:r>
      <w:r w:rsidR="0083510C" w:rsidRPr="00352655">
        <w:rPr>
          <w:rFonts w:ascii="Times New Roman" w:hAnsi="Times New Roman" w:cs="Times New Roman"/>
          <w:b/>
          <w:color w:val="000000" w:themeColor="text1"/>
        </w:rPr>
        <w:t xml:space="preserve"> </w:t>
      </w:r>
      <w:r w:rsidRPr="00352655">
        <w:rPr>
          <w:rFonts w:ascii="Times New Roman" w:hAnsi="Times New Roman" w:cs="Times New Roman"/>
          <w:color w:val="000000" w:themeColor="text1"/>
        </w:rPr>
        <w:t xml:space="preserve"> *</w:t>
      </w:r>
      <w:r w:rsidRPr="00352655">
        <w:rPr>
          <w:rFonts w:ascii="Times New Roman" w:hAnsi="Times New Roman" w:cs="Times New Roman"/>
          <w:i/>
          <w:color w:val="000000" w:themeColor="text1"/>
        </w:rPr>
        <w:t>P</w:t>
      </w:r>
      <w:r w:rsidRPr="00352655">
        <w:rPr>
          <w:rFonts w:ascii="Times New Roman" w:hAnsi="Times New Roman" w:cs="Times New Roman"/>
          <w:color w:val="000000" w:themeColor="text1"/>
        </w:rPr>
        <w:t xml:space="preserve"> &lt; 0.05; **</w:t>
      </w:r>
      <w:r w:rsidRPr="00352655">
        <w:rPr>
          <w:rFonts w:ascii="Times New Roman" w:hAnsi="Times New Roman" w:cs="Times New Roman"/>
          <w:i/>
          <w:color w:val="000000" w:themeColor="text1"/>
        </w:rPr>
        <w:t>P</w:t>
      </w:r>
      <w:r w:rsidRPr="00352655">
        <w:rPr>
          <w:rFonts w:ascii="Times New Roman" w:hAnsi="Times New Roman" w:cs="Times New Roman"/>
          <w:color w:val="000000" w:themeColor="text1"/>
        </w:rPr>
        <w:t xml:space="preserve"> &lt; 0.01 compared with the untreated group; </w:t>
      </w:r>
      <w:proofErr w:type="spellStart"/>
      <w:r w:rsidRPr="00352655">
        <w:rPr>
          <w:rFonts w:ascii="Times New Roman" w:hAnsi="Times New Roman" w:cs="Times New Roman"/>
          <w:color w:val="000000" w:themeColor="text1"/>
        </w:rPr>
        <w:t>n.s</w:t>
      </w:r>
      <w:proofErr w:type="spellEnd"/>
      <w:r w:rsidRPr="00352655">
        <w:rPr>
          <w:rFonts w:ascii="Times New Roman" w:hAnsi="Times New Roman" w:cs="Times New Roman"/>
          <w:color w:val="000000" w:themeColor="text1"/>
        </w:rPr>
        <w:t xml:space="preserve">., not significant; </w:t>
      </w:r>
      <w:r w:rsidRPr="00352655">
        <w:rPr>
          <w:rFonts w:ascii="Times New Roman" w:hAnsi="Times New Roman" w:cs="Times New Roman"/>
          <w:color w:val="000000" w:themeColor="text1"/>
          <w:kern w:val="0"/>
        </w:rPr>
        <w:t xml:space="preserve">data </w:t>
      </w:r>
      <w:r w:rsidRPr="00352655">
        <w:rPr>
          <w:rFonts w:ascii="Times New Roman" w:hAnsi="Times New Roman" w:cs="Times New Roman"/>
          <w:bCs/>
          <w:color w:val="000000" w:themeColor="text1"/>
          <w:kern w:val="0"/>
        </w:rPr>
        <w:t>are presented as</w:t>
      </w:r>
      <w:r w:rsidRPr="00352655">
        <w:rPr>
          <w:rFonts w:ascii="Times New Roman" w:hAnsi="Times New Roman" w:cs="Times New Roman"/>
          <w:color w:val="000000" w:themeColor="text1"/>
          <w:kern w:val="0"/>
        </w:rPr>
        <w:t xml:space="preserve"> the </w:t>
      </w:r>
      <w:proofErr w:type="spellStart"/>
      <w:r w:rsidRPr="00352655">
        <w:rPr>
          <w:rFonts w:ascii="Times New Roman" w:hAnsi="Times New Roman" w:cs="Times New Roman"/>
          <w:bCs/>
          <w:color w:val="000000" w:themeColor="text1"/>
          <w:kern w:val="0"/>
        </w:rPr>
        <w:t>mean</w:t>
      </w:r>
      <w:r w:rsidRPr="00352655">
        <w:rPr>
          <w:rFonts w:ascii="Times New Roman" w:hAnsi="Times New Roman" w:cs="Times New Roman"/>
          <w:bCs/>
          <w:color w:val="000000" w:themeColor="text1"/>
          <w:kern w:val="0"/>
          <w:u w:val="single"/>
        </w:rPr>
        <w:t>+</w:t>
      </w:r>
      <w:r w:rsidRPr="00352655">
        <w:rPr>
          <w:rFonts w:ascii="Times New Roman" w:hAnsi="Times New Roman" w:cs="Times New Roman"/>
          <w:bCs/>
          <w:color w:val="000000" w:themeColor="text1"/>
          <w:kern w:val="0"/>
        </w:rPr>
        <w:t>SD</w:t>
      </w:r>
      <w:proofErr w:type="spellEnd"/>
      <w:r w:rsidRPr="00352655">
        <w:rPr>
          <w:rFonts w:ascii="Times New Roman" w:hAnsi="Times New Roman" w:cs="Times New Roman"/>
          <w:bCs/>
          <w:color w:val="000000" w:themeColor="text1"/>
          <w:kern w:val="0"/>
        </w:rPr>
        <w:t>.</w:t>
      </w:r>
    </w:p>
    <w:p w14:paraId="4CCA5075" w14:textId="77777777" w:rsidR="005B0F8E" w:rsidRPr="00352655" w:rsidRDefault="005B0F8E" w:rsidP="005B0F8E">
      <w:pPr>
        <w:spacing w:line="480" w:lineRule="exact"/>
        <w:jc w:val="left"/>
        <w:rPr>
          <w:rFonts w:ascii="Arial" w:hAnsi="Arial" w:cs="Arial"/>
          <w:color w:val="000000" w:themeColor="text1"/>
          <w:kern w:val="0"/>
        </w:rPr>
      </w:pPr>
    </w:p>
    <w:p w14:paraId="087D757E" w14:textId="77777777" w:rsidR="005B0F8E" w:rsidRPr="00352655" w:rsidRDefault="005B0F8E" w:rsidP="005B0F8E">
      <w:pPr>
        <w:spacing w:line="480" w:lineRule="exact"/>
        <w:jc w:val="left"/>
        <w:rPr>
          <w:rFonts w:ascii="Times New Roman" w:hAnsi="Times New Roman" w:cs="Times New Roman"/>
          <w:b/>
          <w:bCs/>
          <w:u w:val="single"/>
        </w:rPr>
      </w:pPr>
      <w:r w:rsidRPr="00352655">
        <w:rPr>
          <w:rFonts w:ascii="Times New Roman" w:hAnsi="Times New Roman" w:cs="Times New Roman"/>
          <w:b/>
          <w:bCs/>
          <w:u w:val="single"/>
        </w:rPr>
        <w:t xml:space="preserve">Supplementary Figure S7. </w:t>
      </w:r>
      <w:proofErr w:type="spellStart"/>
      <w:r w:rsidRPr="00352655">
        <w:rPr>
          <w:rFonts w:ascii="Times New Roman" w:hAnsi="Times New Roman" w:cs="Times New Roman"/>
          <w:b/>
          <w:bCs/>
          <w:iCs/>
          <w:u w:val="single"/>
        </w:rPr>
        <w:t>Camptothecin</w:t>
      </w:r>
      <w:proofErr w:type="spellEnd"/>
      <w:r w:rsidRPr="00352655">
        <w:rPr>
          <w:rFonts w:ascii="Times New Roman" w:hAnsi="Times New Roman" w:cs="Times New Roman"/>
          <w:b/>
          <w:bCs/>
          <w:u w:val="single"/>
        </w:rPr>
        <w:t xml:space="preserve"> and a COX-2 inhibitor regulate </w:t>
      </w:r>
      <w:proofErr w:type="spellStart"/>
      <w:r w:rsidRPr="00352655">
        <w:rPr>
          <w:rFonts w:ascii="Times New Roman" w:hAnsi="Times New Roman" w:cs="Times New Roman"/>
          <w:b/>
          <w:bCs/>
          <w:u w:val="single"/>
        </w:rPr>
        <w:t>Treg</w:t>
      </w:r>
      <w:proofErr w:type="spellEnd"/>
      <w:r w:rsidRPr="00352655">
        <w:rPr>
          <w:rFonts w:ascii="Times New Roman" w:hAnsi="Times New Roman" w:cs="Times New Roman"/>
          <w:b/>
          <w:bCs/>
          <w:u w:val="single"/>
        </w:rPr>
        <w:t>-mediated down-regulation of costimulatory molecules on tumor-infiltrating DCs</w:t>
      </w:r>
    </w:p>
    <w:p w14:paraId="50112635" w14:textId="56B134FC" w:rsidR="005B0F8E" w:rsidRPr="00F11C40" w:rsidRDefault="005B0F8E" w:rsidP="005B0F8E">
      <w:pPr>
        <w:spacing w:line="480" w:lineRule="exact"/>
        <w:jc w:val="left"/>
        <w:rPr>
          <w:rFonts w:ascii="Times New Roman" w:hAnsi="Times New Roman" w:cs="Times New Roman"/>
          <w:b/>
          <w:bCs/>
          <w:u w:val="single"/>
        </w:rPr>
      </w:pPr>
      <w:r w:rsidRPr="00352655">
        <w:rPr>
          <w:rFonts w:ascii="Times New Roman" w:hAnsi="Times New Roman" w:cs="Times New Roman"/>
          <w:b/>
          <w:color w:val="000000" w:themeColor="text1"/>
        </w:rPr>
        <w:t>(</w:t>
      </w:r>
      <w:proofErr w:type="spellStart"/>
      <w:r w:rsidRPr="00352655">
        <w:rPr>
          <w:rFonts w:ascii="Times New Roman" w:hAnsi="Times New Roman" w:cs="Times New Roman"/>
          <w:b/>
          <w:color w:val="000000" w:themeColor="text1"/>
        </w:rPr>
        <w:t>A</w:t>
      </w:r>
      <w:proofErr w:type="spellEnd"/>
      <w:r w:rsidRPr="00352655">
        <w:rPr>
          <w:rFonts w:ascii="Times New Roman" w:hAnsi="Times New Roman" w:cs="Times New Roman"/>
          <w:b/>
          <w:color w:val="000000" w:themeColor="text1"/>
        </w:rPr>
        <w:t xml:space="preserve">) </w:t>
      </w:r>
      <w:r w:rsidRPr="00352655">
        <w:rPr>
          <w:rFonts w:ascii="Times New Roman" w:hAnsi="Times New Roman" w:cs="Times New Roman"/>
          <w:i/>
          <w:color w:val="000000" w:themeColor="text1"/>
        </w:rPr>
        <w:t xml:space="preserve">In vitro </w:t>
      </w:r>
      <w:r w:rsidRPr="00352655">
        <w:rPr>
          <w:rFonts w:ascii="Times New Roman" w:hAnsi="Times New Roman" w:cs="Times New Roman"/>
          <w:color w:val="000000" w:themeColor="text1"/>
        </w:rPr>
        <w:t>suppression assay. Suppression of CFSE-labeled CD4</w:t>
      </w:r>
      <w:r w:rsidRPr="00352655">
        <w:rPr>
          <w:rFonts w:ascii="Times New Roman" w:hAnsi="Times New Roman" w:cs="Times New Roman"/>
          <w:color w:val="000000" w:themeColor="text1"/>
          <w:vertAlign w:val="superscript"/>
        </w:rPr>
        <w:t>+</w:t>
      </w:r>
      <w:r w:rsidRPr="00352655">
        <w:rPr>
          <w:rFonts w:ascii="Times New Roman" w:hAnsi="Times New Roman" w:cs="Times New Roman"/>
          <w:color w:val="000000" w:themeColor="text1"/>
        </w:rPr>
        <w:t>CD25</w:t>
      </w:r>
      <w:r w:rsidRPr="00352655">
        <w:rPr>
          <w:rFonts w:ascii="Times New Roman" w:hAnsi="Times New Roman" w:cs="Times New Roman"/>
          <w:color w:val="000000" w:themeColor="text1"/>
          <w:vertAlign w:val="superscript"/>
        </w:rPr>
        <w:t xml:space="preserve">- </w:t>
      </w:r>
      <w:r w:rsidRPr="00352655">
        <w:rPr>
          <w:rFonts w:ascii="Times New Roman" w:hAnsi="Times New Roman" w:cs="Times New Roman"/>
          <w:color w:val="000000" w:themeColor="text1"/>
        </w:rPr>
        <w:t>CD45.1</w:t>
      </w:r>
      <w:r w:rsidRPr="00352655">
        <w:rPr>
          <w:rFonts w:ascii="Times New Roman" w:hAnsi="Times New Roman" w:cs="Times New Roman"/>
          <w:color w:val="000000" w:themeColor="text1"/>
          <w:vertAlign w:val="superscript"/>
        </w:rPr>
        <w:t>+</w:t>
      </w:r>
      <w:r w:rsidRPr="00352655">
        <w:rPr>
          <w:rFonts w:ascii="Times New Roman" w:hAnsi="Times New Roman" w:cs="Times New Roman"/>
          <w:color w:val="000000" w:themeColor="text1"/>
        </w:rPr>
        <w:t xml:space="preserve"> cells (responder T cells; </w:t>
      </w:r>
      <w:proofErr w:type="spellStart"/>
      <w:r w:rsidRPr="00352655">
        <w:rPr>
          <w:rFonts w:ascii="Times New Roman" w:hAnsi="Times New Roman" w:cs="Times New Roman"/>
          <w:color w:val="000000" w:themeColor="text1"/>
        </w:rPr>
        <w:t>Tresp</w:t>
      </w:r>
      <w:proofErr w:type="spellEnd"/>
      <w:r w:rsidRPr="00352655">
        <w:rPr>
          <w:rFonts w:ascii="Times New Roman" w:hAnsi="Times New Roman" w:cs="Times New Roman"/>
          <w:color w:val="000000" w:themeColor="text1"/>
        </w:rPr>
        <w:t>) by CD45.1</w:t>
      </w:r>
      <w:r w:rsidRPr="00352655">
        <w:rPr>
          <w:rFonts w:ascii="Times New Roman" w:hAnsi="Times New Roman" w:cs="Times New Roman"/>
          <w:color w:val="000000" w:themeColor="text1"/>
          <w:vertAlign w:val="superscript"/>
        </w:rPr>
        <w:t xml:space="preserve">- </w:t>
      </w:r>
      <w:proofErr w:type="spellStart"/>
      <w:r w:rsidRPr="00352655">
        <w:rPr>
          <w:rFonts w:ascii="Times New Roman" w:hAnsi="Times New Roman" w:cs="Times New Roman"/>
          <w:color w:val="000000" w:themeColor="text1"/>
        </w:rPr>
        <w:t>Tregs</w:t>
      </w:r>
      <w:proofErr w:type="spellEnd"/>
      <w:r w:rsidRPr="00352655">
        <w:rPr>
          <w:rFonts w:ascii="Times New Roman" w:hAnsi="Times New Roman" w:cs="Times New Roman"/>
          <w:color w:val="000000" w:themeColor="text1"/>
        </w:rPr>
        <w:t xml:space="preserve"> from</w:t>
      </w:r>
      <w:r w:rsidR="007D5590" w:rsidRPr="00352655">
        <w:rPr>
          <w:rFonts w:ascii="Times New Roman" w:hAnsi="Times New Roman" w:cs="Times New Roman"/>
          <w:color w:val="000000" w:themeColor="text1"/>
        </w:rPr>
        <w:t xml:space="preserve"> tumor-free (No tumor), and 3LL tumor-bearing mice</w:t>
      </w:r>
      <w:r w:rsidR="00916F21" w:rsidRPr="00352655">
        <w:rPr>
          <w:rFonts w:ascii="Times New Roman" w:hAnsi="Times New Roman" w:cs="Times New Roman"/>
          <w:color w:val="000000" w:themeColor="text1"/>
        </w:rPr>
        <w:t xml:space="preserve"> left</w:t>
      </w:r>
      <w:r w:rsidR="007D5590" w:rsidRPr="00352655">
        <w:rPr>
          <w:rFonts w:ascii="Times New Roman" w:hAnsi="Times New Roman" w:cs="Times New Roman"/>
          <w:color w:val="000000" w:themeColor="text1"/>
        </w:rPr>
        <w:t xml:space="preserve"> </w:t>
      </w:r>
      <w:r w:rsidR="00916F21" w:rsidRPr="00352655">
        <w:rPr>
          <w:rFonts w:ascii="Times New Roman" w:hAnsi="Times New Roman" w:cs="Times New Roman"/>
          <w:color w:val="000000" w:themeColor="text1"/>
        </w:rPr>
        <w:t>un</w:t>
      </w:r>
      <w:r w:rsidR="007D5590" w:rsidRPr="00352655">
        <w:rPr>
          <w:rFonts w:ascii="Times New Roman" w:hAnsi="Times New Roman" w:cs="Times New Roman"/>
          <w:color w:val="000000" w:themeColor="text1"/>
        </w:rPr>
        <w:t>treated</w:t>
      </w:r>
      <w:r w:rsidR="00916F21" w:rsidRPr="00352655">
        <w:rPr>
          <w:rFonts w:ascii="Times New Roman" w:hAnsi="Times New Roman" w:cs="Times New Roman"/>
          <w:color w:val="000000" w:themeColor="text1"/>
        </w:rPr>
        <w:t xml:space="preserve"> or treated</w:t>
      </w:r>
      <w:r w:rsidR="007D5590" w:rsidRPr="00352655">
        <w:rPr>
          <w:rFonts w:ascii="Times New Roman" w:hAnsi="Times New Roman" w:cs="Times New Roman"/>
          <w:color w:val="000000" w:themeColor="text1"/>
        </w:rPr>
        <w:t xml:space="preserve"> with </w:t>
      </w:r>
      <w:r w:rsidR="00916F21" w:rsidRPr="00352655">
        <w:rPr>
          <w:rFonts w:ascii="Times New Roman" w:hAnsi="Times New Roman" w:cs="Times New Roman"/>
          <w:color w:val="000000" w:themeColor="text1"/>
        </w:rPr>
        <w:t xml:space="preserve">the </w:t>
      </w:r>
      <w:r w:rsidR="007D5590" w:rsidRPr="00352655">
        <w:rPr>
          <w:rFonts w:ascii="Times New Roman" w:hAnsi="Times New Roman" w:cs="Times New Roman"/>
          <w:color w:val="000000" w:themeColor="text1"/>
        </w:rPr>
        <w:t>indicated inhibitors</w:t>
      </w:r>
      <w:r w:rsidR="00D55D3E" w:rsidRPr="00352655">
        <w:rPr>
          <w:rFonts w:ascii="Times New Roman" w:hAnsi="Times New Roman" w:cs="Times New Roman"/>
          <w:color w:val="000000" w:themeColor="text1"/>
        </w:rPr>
        <w:t>.</w:t>
      </w:r>
      <w:r w:rsidR="00913226" w:rsidRPr="00352655">
        <w:rPr>
          <w:rFonts w:ascii="Times New Roman" w:hAnsi="Times New Roman" w:cs="Times New Roman"/>
          <w:color w:val="000000" w:themeColor="text1"/>
        </w:rPr>
        <w:t xml:space="preserve"> </w:t>
      </w:r>
      <w:proofErr w:type="spellStart"/>
      <w:r w:rsidR="00913226" w:rsidRPr="00352655">
        <w:rPr>
          <w:rFonts w:ascii="Times New Roman" w:hAnsi="Times New Roman" w:cs="Times New Roman"/>
          <w:color w:val="000000" w:themeColor="text1"/>
          <w:kern w:val="0"/>
        </w:rPr>
        <w:t>Tresp</w:t>
      </w:r>
      <w:proofErr w:type="spellEnd"/>
      <w:r w:rsidR="00913226" w:rsidRPr="00352655">
        <w:rPr>
          <w:rFonts w:ascii="Times New Roman" w:hAnsi="Times New Roman" w:cs="Times New Roman"/>
          <w:color w:val="000000" w:themeColor="text1"/>
          <w:kern w:val="0"/>
        </w:rPr>
        <w:t xml:space="preserve"> and </w:t>
      </w:r>
      <w:proofErr w:type="spellStart"/>
      <w:r w:rsidR="00913226" w:rsidRPr="00352655">
        <w:rPr>
          <w:rFonts w:ascii="Times New Roman" w:hAnsi="Times New Roman" w:cs="Times New Roman"/>
          <w:color w:val="000000" w:themeColor="text1"/>
          <w:kern w:val="0"/>
        </w:rPr>
        <w:t>Tregs</w:t>
      </w:r>
      <w:proofErr w:type="spellEnd"/>
      <w:r w:rsidR="00913226" w:rsidRPr="00352655">
        <w:rPr>
          <w:rFonts w:ascii="Times New Roman" w:hAnsi="Times New Roman" w:cs="Times New Roman"/>
          <w:color w:val="000000" w:themeColor="text1"/>
          <w:kern w:val="0"/>
        </w:rPr>
        <w:t xml:space="preserve"> were cultured at a 2:1 ratio</w:t>
      </w:r>
      <w:r w:rsidR="00F97555" w:rsidRPr="00352655">
        <w:rPr>
          <w:rFonts w:ascii="Times New Roman" w:hAnsi="Times New Roman" w:cs="Times New Roman"/>
          <w:color w:val="000000" w:themeColor="text1"/>
          <w:kern w:val="0"/>
        </w:rPr>
        <w:t xml:space="preserve">, and </w:t>
      </w:r>
      <w:r w:rsidR="00913226" w:rsidRPr="00352655">
        <w:rPr>
          <w:rFonts w:ascii="Times New Roman" w:hAnsi="Times New Roman" w:cs="Times New Roman"/>
          <w:color w:val="000000" w:themeColor="text1"/>
          <w:kern w:val="0"/>
        </w:rPr>
        <w:t xml:space="preserve">stimulated with anti-CD3/28 beads for 96 h. </w:t>
      </w:r>
      <w:r w:rsidR="00913226" w:rsidRPr="00352655">
        <w:rPr>
          <w:rFonts w:ascii="Times New Roman" w:hAnsi="Times New Roman" w:cs="Times New Roman"/>
          <w:color w:val="000000" w:themeColor="text1"/>
        </w:rPr>
        <w:t>Numbers in histograms represent percentages of undivided cells gated on CD4</w:t>
      </w:r>
      <w:r w:rsidR="00913226" w:rsidRPr="00352655">
        <w:rPr>
          <w:rFonts w:ascii="Times New Roman" w:hAnsi="Times New Roman" w:cs="Times New Roman"/>
          <w:color w:val="000000" w:themeColor="text1"/>
          <w:vertAlign w:val="superscript"/>
        </w:rPr>
        <w:t>+</w:t>
      </w:r>
      <w:r w:rsidR="00913226" w:rsidRPr="00352655">
        <w:rPr>
          <w:rFonts w:ascii="Times New Roman" w:hAnsi="Times New Roman" w:cs="Times New Roman"/>
          <w:color w:val="000000" w:themeColor="text1"/>
        </w:rPr>
        <w:t>CD45.1</w:t>
      </w:r>
      <w:r w:rsidR="00913226" w:rsidRPr="00352655">
        <w:rPr>
          <w:rFonts w:ascii="Times New Roman" w:hAnsi="Times New Roman" w:cs="Times New Roman"/>
          <w:color w:val="000000" w:themeColor="text1"/>
          <w:vertAlign w:val="superscript"/>
        </w:rPr>
        <w:t>+</w:t>
      </w:r>
      <w:r w:rsidR="00913226" w:rsidRPr="00352655">
        <w:rPr>
          <w:rFonts w:ascii="Times New Roman" w:hAnsi="Times New Roman" w:cs="Times New Roman"/>
          <w:color w:val="000000" w:themeColor="text1"/>
        </w:rPr>
        <w:t xml:space="preserve">. </w:t>
      </w:r>
      <w:r w:rsidR="00993469" w:rsidRPr="00352655">
        <w:rPr>
          <w:rFonts w:ascii="Times New Roman" w:hAnsi="Times New Roman" w:cs="Times New Roman"/>
          <w:color w:val="000000" w:themeColor="text1"/>
        </w:rPr>
        <w:t>Data are representative of two independent experiments involving four mice per group.</w:t>
      </w:r>
      <w:r w:rsidR="00993469">
        <w:rPr>
          <w:rFonts w:ascii="Times New Roman" w:hAnsi="Times New Roman" w:cs="Times New Roman"/>
          <w:color w:val="000000" w:themeColor="text1"/>
        </w:rPr>
        <w:t xml:space="preserve"> </w:t>
      </w:r>
      <w:r>
        <w:rPr>
          <w:rFonts w:ascii="Times New Roman" w:hAnsi="Times New Roman" w:cs="Times New Roman"/>
          <w:color w:val="000000" w:themeColor="text1"/>
          <w:kern w:val="0"/>
        </w:rPr>
        <w:t xml:space="preserve"> </w:t>
      </w:r>
      <w:r w:rsidRPr="00885245">
        <w:rPr>
          <w:rFonts w:ascii="Times New Roman" w:hAnsi="Times New Roman" w:cs="Times New Roman"/>
          <w:b/>
        </w:rPr>
        <w:t>(B)</w:t>
      </w:r>
      <w:r>
        <w:rPr>
          <w:rFonts w:ascii="Times New Roman" w:hAnsi="Times New Roman" w:cs="Times New Roman"/>
        </w:rPr>
        <w:t xml:space="preserve"> </w:t>
      </w:r>
      <w:r w:rsidRPr="003F4011">
        <w:rPr>
          <w:rFonts w:ascii="Times New Roman" w:hAnsi="Times New Roman" w:cs="Times New Roman"/>
        </w:rPr>
        <w:t>CD80 and CD86 expression on CD45</w:t>
      </w:r>
      <w:r w:rsidRPr="003F4011">
        <w:rPr>
          <w:rFonts w:ascii="Times New Roman" w:hAnsi="Times New Roman" w:cs="Times New Roman"/>
          <w:vertAlign w:val="superscript"/>
        </w:rPr>
        <w:t>+</w:t>
      </w:r>
      <w:r w:rsidRPr="003F4011">
        <w:rPr>
          <w:rFonts w:ascii="Times New Roman" w:hAnsi="Times New Roman" w:cs="Times New Roman"/>
        </w:rPr>
        <w:t>CD11b</w:t>
      </w:r>
      <w:r w:rsidRPr="003F4011">
        <w:rPr>
          <w:rFonts w:ascii="Times New Roman" w:hAnsi="Times New Roman" w:cs="Times New Roman"/>
          <w:vertAlign w:val="superscript"/>
        </w:rPr>
        <w:t>+</w:t>
      </w:r>
      <w:r w:rsidRPr="003F4011">
        <w:rPr>
          <w:rFonts w:ascii="Times New Roman" w:hAnsi="Times New Roman" w:cs="Times New Roman"/>
        </w:rPr>
        <w:t>CD11c</w:t>
      </w:r>
      <w:r w:rsidRPr="003F4011">
        <w:rPr>
          <w:rFonts w:ascii="Times New Roman" w:hAnsi="Times New Roman" w:cs="Times New Roman"/>
          <w:vertAlign w:val="superscript"/>
        </w:rPr>
        <w:t>+</w:t>
      </w:r>
      <w:r w:rsidRPr="003F4011">
        <w:rPr>
          <w:rFonts w:ascii="Times New Roman" w:hAnsi="Times New Roman" w:cs="Times New Roman"/>
        </w:rPr>
        <w:t xml:space="preserve"> tumor-infiltrating DCs</w:t>
      </w:r>
      <w:r w:rsidR="00B6603C">
        <w:rPr>
          <w:rFonts w:ascii="Times New Roman" w:hAnsi="Times New Roman" w:cs="Times New Roman"/>
        </w:rPr>
        <w:t xml:space="preserve"> in</w:t>
      </w:r>
      <w:r w:rsidR="00D55D3E">
        <w:rPr>
          <w:rFonts w:ascii="Times New Roman" w:hAnsi="Times New Roman" w:cs="Times New Roman"/>
        </w:rPr>
        <w:t xml:space="preserve"> 3LL-tumor bearing mice described in </w:t>
      </w:r>
      <w:r w:rsidR="00D55D3E" w:rsidRPr="00D55D3E">
        <w:rPr>
          <w:rFonts w:ascii="Times New Roman" w:hAnsi="Times New Roman" w:cs="Times New Roman"/>
          <w:b/>
        </w:rPr>
        <w:t>Fig.</w:t>
      </w:r>
      <w:r w:rsidR="009925F4">
        <w:rPr>
          <w:rFonts w:ascii="Times New Roman" w:hAnsi="Times New Roman" w:cs="Times New Roman"/>
          <w:b/>
        </w:rPr>
        <w:t xml:space="preserve"> </w:t>
      </w:r>
      <w:r w:rsidR="00D55D3E" w:rsidRPr="00D55D3E">
        <w:rPr>
          <w:rFonts w:ascii="Times New Roman" w:hAnsi="Times New Roman" w:cs="Times New Roman"/>
          <w:b/>
        </w:rPr>
        <w:t>6</w:t>
      </w:r>
      <w:proofErr w:type="gramStart"/>
      <w:r w:rsidR="00D55D3E" w:rsidRPr="00D55D3E">
        <w:rPr>
          <w:rFonts w:ascii="Times New Roman" w:hAnsi="Times New Roman" w:cs="Times New Roman"/>
          <w:b/>
        </w:rPr>
        <w:t>C,D</w:t>
      </w:r>
      <w:r w:rsidR="00D55D3E">
        <w:rPr>
          <w:rFonts w:ascii="Times New Roman" w:hAnsi="Times New Roman" w:cs="Times New Roman"/>
        </w:rPr>
        <w:t>.</w:t>
      </w:r>
      <w:proofErr w:type="gramEnd"/>
      <w:r w:rsidR="00B6603C">
        <w:rPr>
          <w:rFonts w:ascii="Times New Roman" w:hAnsi="Times New Roman" w:cs="Times New Roman"/>
        </w:rPr>
        <w:t xml:space="preserve"> </w:t>
      </w:r>
      <w:r w:rsidRPr="003F4011">
        <w:rPr>
          <w:rFonts w:ascii="Times New Roman" w:hAnsi="Times New Roman" w:cs="Times New Roman"/>
          <w:kern w:val="0"/>
        </w:rPr>
        <w:t xml:space="preserve">Bar graphs show quantification of FACS data using the </w:t>
      </w:r>
      <w:r w:rsidRPr="003F4011">
        <w:rPr>
          <w:rFonts w:ascii="Times New Roman" w:hAnsi="Times New Roman" w:cs="Times New Roman"/>
        </w:rPr>
        <w:t xml:space="preserve">mean fluorescence intensities (MFIs) as </w:t>
      </w:r>
      <w:r>
        <w:rPr>
          <w:rFonts w:ascii="Times New Roman" w:hAnsi="Times New Roman" w:cs="Times New Roman"/>
        </w:rPr>
        <w:t xml:space="preserve">an </w:t>
      </w:r>
      <w:r w:rsidR="00993469">
        <w:rPr>
          <w:rFonts w:ascii="Times New Roman" w:hAnsi="Times New Roman" w:cs="Times New Roman"/>
        </w:rPr>
        <w:t>index (</w:t>
      </w:r>
      <w:r w:rsidR="00993469" w:rsidRPr="000D620B">
        <w:rPr>
          <w:rFonts w:ascii="Times New Roman" w:hAnsi="Times New Roman" w:cs="Times New Roman"/>
          <w:i/>
        </w:rPr>
        <w:t>n=</w:t>
      </w:r>
      <w:r w:rsidR="00993469">
        <w:rPr>
          <w:rFonts w:ascii="Times New Roman" w:hAnsi="Times New Roman" w:cs="Times New Roman"/>
        </w:rPr>
        <w:t>5-8/group).</w:t>
      </w:r>
      <w:r w:rsidRPr="003F4011">
        <w:rPr>
          <w:rFonts w:ascii="Times New Roman" w:hAnsi="Times New Roman" w:cs="Times New Roman"/>
        </w:rPr>
        <w:t xml:space="preserve"> </w:t>
      </w:r>
      <w:r w:rsidRPr="003F4011">
        <w:rPr>
          <w:rFonts w:ascii="Times New Roman" w:hAnsi="Times New Roman" w:cs="Times New Roman"/>
          <w:color w:val="000000" w:themeColor="text1"/>
        </w:rPr>
        <w:t>*</w:t>
      </w:r>
      <w:r w:rsidRPr="003F4011">
        <w:rPr>
          <w:rFonts w:ascii="Times New Roman" w:hAnsi="Times New Roman" w:cs="Times New Roman"/>
          <w:i/>
          <w:color w:val="000000" w:themeColor="text1"/>
        </w:rPr>
        <w:t>P</w:t>
      </w:r>
      <w:r w:rsidRPr="003F4011">
        <w:rPr>
          <w:rFonts w:ascii="Times New Roman" w:hAnsi="Times New Roman" w:cs="Times New Roman"/>
          <w:color w:val="000000" w:themeColor="text1"/>
        </w:rPr>
        <w:t xml:space="preserve"> &lt; 0.05 compared with the untreated group; </w:t>
      </w:r>
      <w:proofErr w:type="spellStart"/>
      <w:r w:rsidRPr="003F4011">
        <w:rPr>
          <w:rFonts w:ascii="Times New Roman" w:hAnsi="Times New Roman" w:cs="Times New Roman"/>
          <w:color w:val="000000" w:themeColor="text1"/>
        </w:rPr>
        <w:t>n.s</w:t>
      </w:r>
      <w:proofErr w:type="spellEnd"/>
      <w:r w:rsidRPr="003F4011">
        <w:rPr>
          <w:rFonts w:ascii="Times New Roman" w:hAnsi="Times New Roman" w:cs="Times New Roman"/>
          <w:color w:val="000000" w:themeColor="text1"/>
        </w:rPr>
        <w:t xml:space="preserve">., not significant; </w:t>
      </w:r>
      <w:r w:rsidRPr="003F4011">
        <w:rPr>
          <w:rFonts w:ascii="Times New Roman" w:hAnsi="Times New Roman" w:cs="Times New Roman"/>
          <w:color w:val="000000" w:themeColor="text1"/>
          <w:kern w:val="0"/>
        </w:rPr>
        <w:t xml:space="preserve">data </w:t>
      </w:r>
      <w:r w:rsidRPr="003F4011">
        <w:rPr>
          <w:rFonts w:ascii="Times New Roman" w:hAnsi="Times New Roman" w:cs="Times New Roman"/>
          <w:bCs/>
          <w:color w:val="000000" w:themeColor="text1"/>
          <w:kern w:val="0"/>
        </w:rPr>
        <w:t>are presented as</w:t>
      </w:r>
      <w:r w:rsidRPr="003F4011">
        <w:rPr>
          <w:rFonts w:ascii="Times New Roman" w:hAnsi="Times New Roman" w:cs="Times New Roman"/>
          <w:color w:val="000000" w:themeColor="text1"/>
          <w:kern w:val="0"/>
        </w:rPr>
        <w:t xml:space="preserve"> the </w:t>
      </w:r>
      <w:proofErr w:type="spellStart"/>
      <w:r w:rsidRPr="003F4011">
        <w:rPr>
          <w:rFonts w:ascii="Times New Roman" w:hAnsi="Times New Roman" w:cs="Times New Roman"/>
          <w:bCs/>
          <w:color w:val="000000" w:themeColor="text1"/>
          <w:kern w:val="0"/>
        </w:rPr>
        <w:t>mean</w:t>
      </w:r>
      <w:r w:rsidRPr="000A1A76">
        <w:rPr>
          <w:rFonts w:ascii="Times New Roman" w:hAnsi="Times New Roman" w:cs="Times New Roman"/>
          <w:bCs/>
          <w:color w:val="000000" w:themeColor="text1"/>
          <w:kern w:val="0"/>
          <w:u w:val="single"/>
        </w:rPr>
        <w:t>+</w:t>
      </w:r>
      <w:r>
        <w:rPr>
          <w:rFonts w:ascii="Times New Roman" w:hAnsi="Times New Roman" w:cs="Times New Roman"/>
          <w:bCs/>
          <w:color w:val="000000" w:themeColor="text1"/>
          <w:kern w:val="0"/>
        </w:rPr>
        <w:t>SD</w:t>
      </w:r>
      <w:proofErr w:type="spellEnd"/>
      <w:r>
        <w:rPr>
          <w:rFonts w:ascii="Times New Roman" w:hAnsi="Times New Roman" w:cs="Times New Roman"/>
          <w:bCs/>
          <w:color w:val="000000" w:themeColor="text1"/>
          <w:kern w:val="0"/>
        </w:rPr>
        <w:t>.</w:t>
      </w:r>
      <w:r>
        <w:rPr>
          <w:rFonts w:ascii="Times New Roman" w:hAnsi="Times New Roman" w:cs="Times New Roman"/>
        </w:rPr>
        <w:t xml:space="preserve"> </w:t>
      </w:r>
    </w:p>
    <w:p w14:paraId="3CF3AB60" w14:textId="77777777" w:rsidR="003D61BE" w:rsidRDefault="00CB5314"/>
    <w:p w14:paraId="5C22CB07" w14:textId="77777777" w:rsidR="00091E3D" w:rsidRDefault="00091E3D" w:rsidP="00091E3D">
      <w:pPr>
        <w:spacing w:line="276" w:lineRule="auto"/>
        <w:jc w:val="left"/>
        <w:outlineLvl w:val="0"/>
        <w:rPr>
          <w:rFonts w:ascii="Times New Roman" w:hAnsi="Times New Roman" w:cs="Times New Roman"/>
          <w:b/>
          <w:color w:val="1A1A1A"/>
          <w:kern w:val="0"/>
        </w:rPr>
      </w:pPr>
    </w:p>
    <w:p w14:paraId="674A90AB" w14:textId="77777777" w:rsidR="00352655" w:rsidRDefault="00352655" w:rsidP="00091E3D">
      <w:pPr>
        <w:spacing w:line="276" w:lineRule="auto"/>
        <w:jc w:val="left"/>
        <w:outlineLvl w:val="0"/>
        <w:rPr>
          <w:rFonts w:ascii="Times New Roman" w:hAnsi="Times New Roman" w:cs="Times New Roman"/>
          <w:b/>
          <w:color w:val="1A1A1A"/>
          <w:kern w:val="0"/>
        </w:rPr>
      </w:pPr>
    </w:p>
    <w:p w14:paraId="544C3E99" w14:textId="4A5FE6B7" w:rsidR="00091E3D" w:rsidRDefault="00091E3D" w:rsidP="00091E3D">
      <w:pPr>
        <w:spacing w:line="276" w:lineRule="auto"/>
        <w:jc w:val="left"/>
        <w:outlineLvl w:val="0"/>
        <w:rPr>
          <w:rFonts w:ascii="Times New Roman" w:hAnsi="Times New Roman" w:cs="Times New Roman"/>
          <w:b/>
          <w:color w:val="1A1A1A"/>
          <w:kern w:val="0"/>
        </w:rPr>
      </w:pPr>
      <w:r>
        <w:rPr>
          <w:rFonts w:ascii="Times New Roman" w:hAnsi="Times New Roman" w:cs="Times New Roman"/>
          <w:b/>
          <w:color w:val="1A1A1A"/>
          <w:kern w:val="0"/>
        </w:rPr>
        <w:t>Supplementary reference</w:t>
      </w:r>
    </w:p>
    <w:p w14:paraId="5E03945F" w14:textId="77777777" w:rsidR="00091E3D" w:rsidRPr="00091E3D" w:rsidRDefault="00091E3D" w:rsidP="00091E3D">
      <w:pPr>
        <w:spacing w:line="276" w:lineRule="auto"/>
        <w:jc w:val="left"/>
        <w:outlineLvl w:val="0"/>
        <w:rPr>
          <w:rFonts w:ascii="Times New Roman" w:hAnsi="Times New Roman" w:cs="Times New Roman"/>
          <w:b/>
          <w:color w:val="1A1A1A"/>
          <w:kern w:val="0"/>
        </w:rPr>
      </w:pPr>
    </w:p>
    <w:p w14:paraId="25245D6A" w14:textId="0A0C7352" w:rsidR="00091E3D" w:rsidRPr="00091E3D" w:rsidRDefault="00091E3D" w:rsidP="00091E3D">
      <w:pPr>
        <w:spacing w:line="276" w:lineRule="auto"/>
        <w:rPr>
          <w:rFonts w:ascii="Times New Roman" w:hAnsi="Times New Roman" w:cs="Times New Roman"/>
        </w:rPr>
      </w:pPr>
      <w:r w:rsidRPr="00091E3D">
        <w:rPr>
          <w:rFonts w:ascii="Times New Roman" w:hAnsi="Times New Roman" w:cs="Times New Roman"/>
        </w:rPr>
        <w:t xml:space="preserve">49. </w:t>
      </w:r>
      <w:proofErr w:type="spellStart"/>
      <w:r w:rsidRPr="00091E3D">
        <w:rPr>
          <w:rFonts w:ascii="Times New Roman" w:hAnsi="Times New Roman" w:cs="Times New Roman"/>
        </w:rPr>
        <w:t>Miyara</w:t>
      </w:r>
      <w:proofErr w:type="spellEnd"/>
      <w:r w:rsidRPr="00091E3D">
        <w:rPr>
          <w:rFonts w:ascii="Times New Roman" w:hAnsi="Times New Roman" w:cs="Times New Roman"/>
        </w:rPr>
        <w:t xml:space="preserve"> M, Yoshioka Y, </w:t>
      </w:r>
      <w:proofErr w:type="spellStart"/>
      <w:r w:rsidRPr="00091E3D">
        <w:rPr>
          <w:rFonts w:ascii="Times New Roman" w:hAnsi="Times New Roman" w:cs="Times New Roman"/>
        </w:rPr>
        <w:t>Kitoh</w:t>
      </w:r>
      <w:proofErr w:type="spellEnd"/>
      <w:r w:rsidRPr="00091E3D">
        <w:rPr>
          <w:rFonts w:ascii="Times New Roman" w:hAnsi="Times New Roman" w:cs="Times New Roman"/>
        </w:rPr>
        <w:t xml:space="preserve"> A, </w:t>
      </w:r>
      <w:proofErr w:type="spellStart"/>
      <w:r w:rsidRPr="00091E3D">
        <w:rPr>
          <w:rFonts w:ascii="Times New Roman" w:hAnsi="Times New Roman" w:cs="Times New Roman"/>
        </w:rPr>
        <w:t>Shima</w:t>
      </w:r>
      <w:proofErr w:type="spellEnd"/>
      <w:r w:rsidRPr="00091E3D">
        <w:rPr>
          <w:rFonts w:ascii="Times New Roman" w:hAnsi="Times New Roman" w:cs="Times New Roman"/>
        </w:rPr>
        <w:t xml:space="preserve"> T, Wing K, </w:t>
      </w:r>
      <w:proofErr w:type="spellStart"/>
      <w:r w:rsidRPr="00091E3D">
        <w:rPr>
          <w:rFonts w:ascii="Times New Roman" w:hAnsi="Times New Roman" w:cs="Times New Roman"/>
        </w:rPr>
        <w:t>Niwa</w:t>
      </w:r>
      <w:proofErr w:type="spellEnd"/>
      <w:r w:rsidRPr="00091E3D">
        <w:rPr>
          <w:rFonts w:ascii="Times New Roman" w:hAnsi="Times New Roman" w:cs="Times New Roman"/>
        </w:rPr>
        <w:t xml:space="preserve"> A, et al. Functional</w:t>
      </w:r>
    </w:p>
    <w:p w14:paraId="7F20699F" w14:textId="77777777" w:rsidR="00091E3D" w:rsidRPr="00091E3D" w:rsidRDefault="00091E3D" w:rsidP="00091E3D">
      <w:pPr>
        <w:spacing w:line="276" w:lineRule="auto"/>
        <w:rPr>
          <w:rFonts w:ascii="Times New Roman" w:hAnsi="Times New Roman" w:cs="Times New Roman"/>
        </w:rPr>
      </w:pPr>
      <w:r w:rsidRPr="00091E3D">
        <w:rPr>
          <w:rFonts w:ascii="Times New Roman" w:hAnsi="Times New Roman" w:cs="Times New Roman"/>
        </w:rPr>
        <w:t>delineation and differentiation dynamics of human CD4+ T cells expressing the</w:t>
      </w:r>
    </w:p>
    <w:p w14:paraId="0C0A5751" w14:textId="1980E8DB" w:rsidR="00091E3D" w:rsidRPr="00091E3D" w:rsidRDefault="00091E3D" w:rsidP="00091E3D">
      <w:pPr>
        <w:spacing w:line="276" w:lineRule="auto"/>
        <w:rPr>
          <w:rFonts w:ascii="Times New Roman" w:hAnsi="Times New Roman" w:cs="Times New Roman"/>
        </w:rPr>
      </w:pPr>
      <w:r w:rsidRPr="00091E3D">
        <w:rPr>
          <w:rFonts w:ascii="Times New Roman" w:hAnsi="Times New Roman" w:cs="Times New Roman"/>
        </w:rPr>
        <w:t xml:space="preserve">FoxP3 transcription factor. Immunity </w:t>
      </w:r>
      <w:proofErr w:type="gramStart"/>
      <w:r w:rsidRPr="00091E3D">
        <w:rPr>
          <w:rFonts w:ascii="Times New Roman" w:hAnsi="Times New Roman" w:cs="Times New Roman"/>
        </w:rPr>
        <w:t>2009;30:899</w:t>
      </w:r>
      <w:proofErr w:type="gramEnd"/>
      <w:r w:rsidRPr="00091E3D">
        <w:rPr>
          <w:rFonts w:ascii="Times New Roman" w:hAnsi="Times New Roman" w:cs="Times New Roman"/>
        </w:rPr>
        <w:t>-911</w:t>
      </w:r>
    </w:p>
    <w:sectPr w:rsidR="00091E3D" w:rsidRPr="00091E3D" w:rsidSect="009C269D">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Yu Mincho">
    <w:panose1 w:val="02020400000000000000"/>
    <w:charset w:val="80"/>
    <w:family w:val="auto"/>
    <w:pitch w:val="variable"/>
    <w:sig w:usb0="800002E7" w:usb1="2AC7FCFF"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Yu Gothic Light">
    <w:panose1 w:val="020B0300000000000000"/>
    <w:charset w:val="80"/>
    <w:family w:val="auto"/>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F8E"/>
    <w:rsid w:val="00091E3D"/>
    <w:rsid w:val="000A5ED5"/>
    <w:rsid w:val="000B113D"/>
    <w:rsid w:val="000D620B"/>
    <w:rsid w:val="001143FC"/>
    <w:rsid w:val="00131EB3"/>
    <w:rsid w:val="001802B8"/>
    <w:rsid w:val="001A377D"/>
    <w:rsid w:val="00207C34"/>
    <w:rsid w:val="00212748"/>
    <w:rsid w:val="002C27B0"/>
    <w:rsid w:val="00304852"/>
    <w:rsid w:val="00325236"/>
    <w:rsid w:val="00352655"/>
    <w:rsid w:val="0037402B"/>
    <w:rsid w:val="0044457A"/>
    <w:rsid w:val="004E0D9B"/>
    <w:rsid w:val="0055121E"/>
    <w:rsid w:val="00587C06"/>
    <w:rsid w:val="005B0F8E"/>
    <w:rsid w:val="005B30E3"/>
    <w:rsid w:val="006137B6"/>
    <w:rsid w:val="0064247D"/>
    <w:rsid w:val="00743B20"/>
    <w:rsid w:val="007D5590"/>
    <w:rsid w:val="0083510C"/>
    <w:rsid w:val="008757EE"/>
    <w:rsid w:val="008867F0"/>
    <w:rsid w:val="00913226"/>
    <w:rsid w:val="00916F21"/>
    <w:rsid w:val="00974A54"/>
    <w:rsid w:val="009925F4"/>
    <w:rsid w:val="00993469"/>
    <w:rsid w:val="00993A7E"/>
    <w:rsid w:val="009C269D"/>
    <w:rsid w:val="00A4306D"/>
    <w:rsid w:val="00AA50CC"/>
    <w:rsid w:val="00AA76C2"/>
    <w:rsid w:val="00AB3F30"/>
    <w:rsid w:val="00AE4206"/>
    <w:rsid w:val="00B6603C"/>
    <w:rsid w:val="00B67C3B"/>
    <w:rsid w:val="00B90049"/>
    <w:rsid w:val="00B94C7C"/>
    <w:rsid w:val="00C40453"/>
    <w:rsid w:val="00C66FB7"/>
    <w:rsid w:val="00CA0321"/>
    <w:rsid w:val="00CB299A"/>
    <w:rsid w:val="00CB5314"/>
    <w:rsid w:val="00CE61BD"/>
    <w:rsid w:val="00D55D3E"/>
    <w:rsid w:val="00DC6415"/>
    <w:rsid w:val="00DC7456"/>
    <w:rsid w:val="00DD42C0"/>
    <w:rsid w:val="00E05243"/>
    <w:rsid w:val="00E974A1"/>
    <w:rsid w:val="00EC7A5A"/>
    <w:rsid w:val="00EE5D41"/>
    <w:rsid w:val="00F165F1"/>
    <w:rsid w:val="00F50F80"/>
    <w:rsid w:val="00F72C4A"/>
    <w:rsid w:val="00F74860"/>
    <w:rsid w:val="00F975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683DA7E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5B0F8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40453"/>
    <w:rPr>
      <w:rFonts w:ascii="ＭＳ 明朝" w:eastAsia="ＭＳ 明朝"/>
      <w:sz w:val="18"/>
      <w:szCs w:val="18"/>
    </w:rPr>
  </w:style>
  <w:style w:type="character" w:customStyle="1" w:styleId="a4">
    <w:name w:val="吹き出し (文字)"/>
    <w:basedOn w:val="a0"/>
    <w:link w:val="a3"/>
    <w:uiPriority w:val="99"/>
    <w:semiHidden/>
    <w:rsid w:val="00C40453"/>
    <w:rPr>
      <w:rFonts w:ascii="ＭＳ 明朝" w:eastAsia="ＭＳ 明朝"/>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2021</Words>
  <Characters>10955</Characters>
  <Application>Microsoft Macintosh Word</Application>
  <DocSecurity>0</DocSecurity>
  <Lines>267</Lines>
  <Paragraphs>132</Paragraphs>
  <ScaleCrop>false</ScaleCrop>
  <HeadingPairs>
    <vt:vector size="4" baseType="variant">
      <vt:variant>
        <vt:lpstr>タイトル</vt:lpstr>
      </vt:variant>
      <vt:variant>
        <vt:i4>1</vt:i4>
      </vt:variant>
      <vt:variant>
        <vt:lpstr>Headings</vt:lpstr>
      </vt:variant>
      <vt:variant>
        <vt:i4>12</vt:i4>
      </vt:variant>
    </vt:vector>
  </HeadingPairs>
  <TitlesOfParts>
    <vt:vector size="13" baseType="lpstr">
      <vt:lpstr/>
      <vt:lpstr>Supplementary methods</vt:lpstr>
      <vt:lpstr/>
      <vt:lpstr>Human Treg cells isolation</vt:lpstr>
      <vt:lpstr>Plasmid construction</vt:lpstr>
      <vt:lpstr>ELISA (enzyme-linked immunosorbent assay)</vt:lpstr>
      <vt:lpstr/>
      <vt:lpstr>Supplementary Figure Legends</vt:lpstr>
      <vt:lpstr>Supplementary Figure S1. Expression of Nr4a factors in human Treg cells</vt:lpstr>
      <vt:lpstr/>
      <vt:lpstr/>
      <vt:lpstr>Supplementary reference</vt:lpstr>
      <vt:lpstr/>
    </vt:vector>
  </TitlesOfParts>
  <Manager/>
  <Company/>
  <LinksUpToDate>false</LinksUpToDate>
  <CharactersWithSpaces>12844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Sana Hibino</dc:creator>
  <cp:keywords/>
  <dc:description/>
  <cp:lastModifiedBy>Sana Hibino</cp:lastModifiedBy>
  <cp:revision>2</cp:revision>
  <cp:lastPrinted>2018-01-15T13:36:00Z</cp:lastPrinted>
  <dcterms:created xsi:type="dcterms:W3CDTF">2018-02-26T11:36:00Z</dcterms:created>
  <dcterms:modified xsi:type="dcterms:W3CDTF">2018-02-26T11:36:00Z</dcterms:modified>
  <cp:category/>
</cp:coreProperties>
</file>