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6D640" w14:textId="5283C85E" w:rsidR="009460D0" w:rsidRDefault="00E97ADF">
      <w:r w:rsidRPr="00E97ADF">
        <w:rPr>
          <w:noProof/>
        </w:rPr>
        <w:drawing>
          <wp:inline distT="0" distB="0" distL="0" distR="0" wp14:anchorId="24AAA733" wp14:editId="41DD1C54">
            <wp:extent cx="5930900" cy="8013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30900" cy="8013700"/>
                    </a:xfrm>
                    <a:prstGeom prst="rect">
                      <a:avLst/>
                    </a:prstGeom>
                  </pic:spPr>
                </pic:pic>
              </a:graphicData>
            </a:graphic>
          </wp:inline>
        </w:drawing>
      </w:r>
    </w:p>
    <w:p w14:paraId="65DAF7F5" w14:textId="6D094425" w:rsidR="00456E0A" w:rsidRDefault="00456E0A">
      <w:pPr>
        <w:rPr>
          <w:rFonts w:ascii="Arial" w:hAnsi="Arial" w:cs="Arial"/>
          <w:b/>
        </w:rPr>
      </w:pPr>
      <w:r>
        <w:rPr>
          <w:rFonts w:ascii="Arial" w:hAnsi="Arial" w:cs="Arial"/>
          <w:b/>
        </w:rPr>
        <w:br w:type="page"/>
      </w:r>
    </w:p>
    <w:p w14:paraId="4E861144" w14:textId="4B570EAE" w:rsidR="009460D0" w:rsidRPr="00403893" w:rsidRDefault="00AF520F" w:rsidP="009460D0">
      <w:pPr>
        <w:spacing w:after="120"/>
        <w:jc w:val="both"/>
        <w:rPr>
          <w:rFonts w:ascii="Arial" w:hAnsi="Arial" w:cs="Arial"/>
          <w:b/>
        </w:rPr>
      </w:pPr>
      <w:r>
        <w:rPr>
          <w:rFonts w:ascii="Arial" w:hAnsi="Arial" w:cs="Arial"/>
          <w:b/>
        </w:rPr>
        <w:lastRenderedPageBreak/>
        <w:t>Supplementary</w:t>
      </w:r>
      <w:r w:rsidR="009460D0" w:rsidRPr="00403893">
        <w:rPr>
          <w:rFonts w:ascii="Arial" w:hAnsi="Arial" w:cs="Arial"/>
          <w:b/>
        </w:rPr>
        <w:t xml:space="preserve"> Figure </w:t>
      </w:r>
      <w:r w:rsidR="004F0008">
        <w:rPr>
          <w:rFonts w:ascii="Arial" w:hAnsi="Arial" w:cs="Arial"/>
          <w:b/>
        </w:rPr>
        <w:t>S</w:t>
      </w:r>
      <w:r w:rsidR="002139BF">
        <w:rPr>
          <w:rFonts w:ascii="Arial" w:hAnsi="Arial" w:cs="Arial"/>
          <w:b/>
        </w:rPr>
        <w:t>6</w:t>
      </w:r>
      <w:r w:rsidR="004F0008">
        <w:rPr>
          <w:rFonts w:ascii="Arial" w:hAnsi="Arial" w:cs="Arial"/>
          <w:b/>
        </w:rPr>
        <w:t>.</w:t>
      </w:r>
      <w:r w:rsidR="009460D0" w:rsidRPr="00403893">
        <w:rPr>
          <w:rFonts w:ascii="Arial" w:hAnsi="Arial" w:cs="Arial"/>
        </w:rPr>
        <w:t xml:space="preserve"> </w:t>
      </w:r>
      <w:r w:rsidR="009460D0" w:rsidRPr="00403893">
        <w:rPr>
          <w:rFonts w:ascii="Arial" w:hAnsi="Arial" w:cs="Arial"/>
          <w:b/>
        </w:rPr>
        <w:t xml:space="preserve">Inhibition/downregulation of SREBP2/LDLR axis inhibits PC cell growth </w:t>
      </w:r>
    </w:p>
    <w:p w14:paraId="08514A81" w14:textId="67C16300" w:rsidR="009460D0" w:rsidRDefault="009460D0" w:rsidP="009460D0">
      <w:pPr>
        <w:spacing w:after="120"/>
        <w:jc w:val="both"/>
        <w:rPr>
          <w:rFonts w:ascii="Arial" w:hAnsi="Arial" w:cs="Arial"/>
        </w:rPr>
      </w:pPr>
      <w:r w:rsidRPr="00403893">
        <w:rPr>
          <w:rFonts w:ascii="Arial" w:hAnsi="Arial" w:cs="Arial"/>
          <w:b/>
        </w:rPr>
        <w:t>A)</w:t>
      </w:r>
      <w:r w:rsidRPr="00403893">
        <w:rPr>
          <w:rFonts w:ascii="Arial" w:hAnsi="Arial" w:cs="Arial"/>
        </w:rPr>
        <w:t xml:space="preserve"> LNCaP cells were transiently transfected with mock or siRNAs targeting a negative control (Si_luc) or LDLR (A or C). Two days later, cells were treated for 24 hours +/− 10 nM R1881. Whole-cell extracts were subjected to western blot analysis for LDLR. β-Tubulin was used as a loading control. </w:t>
      </w:r>
      <w:r w:rsidRPr="00403893">
        <w:rPr>
          <w:rFonts w:ascii="Arial" w:hAnsi="Arial" w:cs="Arial"/>
          <w:b/>
        </w:rPr>
        <w:t>B)</w:t>
      </w:r>
      <w:r w:rsidRPr="00403893">
        <w:rPr>
          <w:rFonts w:ascii="Arial" w:hAnsi="Arial" w:cs="Arial"/>
        </w:rPr>
        <w:t xml:space="preserve"> LNCaP cells were transfected as described above with Si_luc or siRNAs targeting LDLR (A or C) and treated with +/− 10 nM R1881 for 24 hours. The expression of LDLR was assessed using qPCR. Results displayed represent fold induction above vehicle. </w:t>
      </w:r>
      <w:r w:rsidRPr="00403893">
        <w:rPr>
          <w:rFonts w:ascii="Arial" w:hAnsi="Arial" w:cs="Arial"/>
          <w:b/>
        </w:rPr>
        <w:t>C)</w:t>
      </w:r>
      <w:r w:rsidRPr="00403893">
        <w:rPr>
          <w:rFonts w:ascii="Arial" w:hAnsi="Arial" w:cs="Arial"/>
        </w:rPr>
        <w:t xml:space="preserve"> LNCaP cells were reverse transfected with indicated siRNAs in 96</w:t>
      </w:r>
      <w:r>
        <w:rPr>
          <w:rFonts w:ascii="Arial" w:hAnsi="Arial" w:cs="Arial"/>
        </w:rPr>
        <w:t>-</w:t>
      </w:r>
      <w:r w:rsidRPr="00403893">
        <w:rPr>
          <w:rFonts w:ascii="Arial" w:hAnsi="Arial" w:cs="Arial"/>
        </w:rPr>
        <w:t xml:space="preserve">well plates. Two days after transfection, cells were treated with the indicated doses of R1881. Seven days later final cell number was determined via staining with the DNA dye Hoechst 33258. </w:t>
      </w:r>
      <w:r w:rsidRPr="00403893">
        <w:rPr>
          <w:rFonts w:ascii="Arial" w:hAnsi="Arial" w:cs="Arial"/>
          <w:b/>
        </w:rPr>
        <w:t>D</w:t>
      </w:r>
      <w:r w:rsidR="00140030">
        <w:rPr>
          <w:rFonts w:ascii="Arial" w:hAnsi="Arial" w:cs="Arial"/>
          <w:b/>
        </w:rPr>
        <w:t>)</w:t>
      </w:r>
      <w:r w:rsidRPr="00403893">
        <w:rPr>
          <w:rFonts w:ascii="Arial" w:hAnsi="Arial" w:cs="Arial"/>
        </w:rPr>
        <w:t xml:space="preserve"> </w:t>
      </w:r>
      <w:r>
        <w:rPr>
          <w:rFonts w:ascii="Arial" w:hAnsi="Arial" w:cs="Arial"/>
        </w:rPr>
        <w:t>A model explaining how the CYP27A1/27HC axis controls cholesterol homeostasis and PC tumor growth.</w:t>
      </w:r>
    </w:p>
    <w:p w14:paraId="54D7D3B9" w14:textId="77777777" w:rsidR="00AF520F" w:rsidRDefault="00AF520F" w:rsidP="009460D0">
      <w:pPr>
        <w:spacing w:after="120"/>
        <w:jc w:val="both"/>
        <w:rPr>
          <w:rFonts w:ascii="Arial" w:hAnsi="Arial" w:cs="Arial"/>
          <w:b/>
        </w:rPr>
      </w:pPr>
    </w:p>
    <w:p w14:paraId="144BE853" w14:textId="77777777" w:rsidR="00AF520F" w:rsidRDefault="00AF520F" w:rsidP="009460D0">
      <w:pPr>
        <w:spacing w:after="120"/>
        <w:jc w:val="both"/>
        <w:rPr>
          <w:rFonts w:ascii="Arial" w:hAnsi="Arial" w:cs="Arial"/>
          <w:b/>
        </w:rPr>
      </w:pPr>
    </w:p>
    <w:p w14:paraId="3F1C7E96" w14:textId="77777777" w:rsidR="00AF520F" w:rsidRDefault="00AF520F" w:rsidP="009460D0">
      <w:pPr>
        <w:spacing w:after="120"/>
        <w:jc w:val="both"/>
        <w:rPr>
          <w:rFonts w:ascii="Arial" w:hAnsi="Arial" w:cs="Arial"/>
          <w:b/>
        </w:rPr>
      </w:pPr>
    </w:p>
    <w:p w14:paraId="43311071" w14:textId="77777777" w:rsidR="00AF520F" w:rsidRDefault="00AF520F" w:rsidP="009460D0">
      <w:pPr>
        <w:spacing w:after="120"/>
        <w:jc w:val="both"/>
        <w:rPr>
          <w:rFonts w:ascii="Arial" w:hAnsi="Arial" w:cs="Arial"/>
          <w:b/>
        </w:rPr>
      </w:pPr>
    </w:p>
    <w:p w14:paraId="4C50919F" w14:textId="77777777" w:rsidR="00AF520F" w:rsidRDefault="00AF520F" w:rsidP="009460D0">
      <w:pPr>
        <w:spacing w:after="120"/>
        <w:jc w:val="both"/>
        <w:rPr>
          <w:rFonts w:ascii="Arial" w:hAnsi="Arial" w:cs="Arial"/>
          <w:b/>
        </w:rPr>
      </w:pPr>
    </w:p>
    <w:p w14:paraId="52ADD0BF" w14:textId="3756E2FE" w:rsidR="00241E80" w:rsidRDefault="00241E80" w:rsidP="00241E80">
      <w:pPr>
        <w:rPr>
          <w:rFonts w:ascii="Arial" w:hAnsi="Arial" w:cs="Arial"/>
          <w:b/>
        </w:rPr>
      </w:pPr>
      <w:bookmarkStart w:id="0" w:name="_GoBack"/>
      <w:bookmarkEnd w:id="0"/>
    </w:p>
    <w:sectPr w:rsidR="00241E80" w:rsidSect="009E4BE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DB9D4" w14:textId="77777777" w:rsidR="00D82968" w:rsidRDefault="00D82968" w:rsidP="007A16C1">
      <w:r>
        <w:separator/>
      </w:r>
    </w:p>
  </w:endnote>
  <w:endnote w:type="continuationSeparator" w:id="0">
    <w:p w14:paraId="1C2F7AEA" w14:textId="77777777" w:rsidR="00D82968" w:rsidRDefault="00D82968" w:rsidP="007A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D554C" w14:textId="77777777" w:rsidR="007A16C1" w:rsidRDefault="007A16C1" w:rsidP="00E434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DA2BC1" w14:textId="77777777" w:rsidR="007A16C1" w:rsidRDefault="007A16C1" w:rsidP="007A16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D59FD" w14:textId="77777777" w:rsidR="007A16C1" w:rsidRDefault="007A16C1" w:rsidP="00E434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968">
      <w:rPr>
        <w:rStyle w:val="PageNumber"/>
        <w:noProof/>
      </w:rPr>
      <w:t>1</w:t>
    </w:r>
    <w:r>
      <w:rPr>
        <w:rStyle w:val="PageNumber"/>
      </w:rPr>
      <w:fldChar w:fldCharType="end"/>
    </w:r>
  </w:p>
  <w:p w14:paraId="0130814F" w14:textId="77777777" w:rsidR="007A16C1" w:rsidRDefault="007A16C1" w:rsidP="007A16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24F32" w14:textId="77777777" w:rsidR="00D82968" w:rsidRDefault="00D82968" w:rsidP="007A16C1">
      <w:r>
        <w:separator/>
      </w:r>
    </w:p>
  </w:footnote>
  <w:footnote w:type="continuationSeparator" w:id="0">
    <w:p w14:paraId="36CB8D56" w14:textId="77777777" w:rsidR="00D82968" w:rsidRDefault="00D82968" w:rsidP="007A1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D0"/>
    <w:rsid w:val="000009A7"/>
    <w:rsid w:val="000273CD"/>
    <w:rsid w:val="00087D2B"/>
    <w:rsid w:val="00140030"/>
    <w:rsid w:val="00182515"/>
    <w:rsid w:val="00182CBC"/>
    <w:rsid w:val="0018558E"/>
    <w:rsid w:val="001A194F"/>
    <w:rsid w:val="001A25CC"/>
    <w:rsid w:val="001A2A2B"/>
    <w:rsid w:val="002139BF"/>
    <w:rsid w:val="00220717"/>
    <w:rsid w:val="00230D09"/>
    <w:rsid w:val="00241E80"/>
    <w:rsid w:val="002E0190"/>
    <w:rsid w:val="0031016F"/>
    <w:rsid w:val="00352F46"/>
    <w:rsid w:val="004240A8"/>
    <w:rsid w:val="00456E0A"/>
    <w:rsid w:val="00494231"/>
    <w:rsid w:val="004B6086"/>
    <w:rsid w:val="004E1F8E"/>
    <w:rsid w:val="004F0008"/>
    <w:rsid w:val="00500AEF"/>
    <w:rsid w:val="00501A4D"/>
    <w:rsid w:val="0053593F"/>
    <w:rsid w:val="005430FE"/>
    <w:rsid w:val="005510F9"/>
    <w:rsid w:val="00554E8F"/>
    <w:rsid w:val="006170DB"/>
    <w:rsid w:val="00627403"/>
    <w:rsid w:val="006278BE"/>
    <w:rsid w:val="006722A6"/>
    <w:rsid w:val="006B3A50"/>
    <w:rsid w:val="006D56B2"/>
    <w:rsid w:val="007156A1"/>
    <w:rsid w:val="00717225"/>
    <w:rsid w:val="00751F85"/>
    <w:rsid w:val="007A16C1"/>
    <w:rsid w:val="007D5327"/>
    <w:rsid w:val="007E1A27"/>
    <w:rsid w:val="007F3AB7"/>
    <w:rsid w:val="007F685F"/>
    <w:rsid w:val="00804EB1"/>
    <w:rsid w:val="008362C6"/>
    <w:rsid w:val="00841C12"/>
    <w:rsid w:val="00880A5D"/>
    <w:rsid w:val="008C4693"/>
    <w:rsid w:val="008E2834"/>
    <w:rsid w:val="00915489"/>
    <w:rsid w:val="009436DE"/>
    <w:rsid w:val="009460D0"/>
    <w:rsid w:val="009E4BED"/>
    <w:rsid w:val="00A74B16"/>
    <w:rsid w:val="00A879AB"/>
    <w:rsid w:val="00AC5CD6"/>
    <w:rsid w:val="00AF520F"/>
    <w:rsid w:val="00B10F55"/>
    <w:rsid w:val="00B177A3"/>
    <w:rsid w:val="00B25C41"/>
    <w:rsid w:val="00B2753B"/>
    <w:rsid w:val="00B46CFC"/>
    <w:rsid w:val="00B540FE"/>
    <w:rsid w:val="00B94FF1"/>
    <w:rsid w:val="00BF5B9B"/>
    <w:rsid w:val="00BF7A2C"/>
    <w:rsid w:val="00C84EAC"/>
    <w:rsid w:val="00CD2344"/>
    <w:rsid w:val="00CE2DF8"/>
    <w:rsid w:val="00CE38F8"/>
    <w:rsid w:val="00D03BCA"/>
    <w:rsid w:val="00D82968"/>
    <w:rsid w:val="00E07126"/>
    <w:rsid w:val="00E17B9D"/>
    <w:rsid w:val="00E36B41"/>
    <w:rsid w:val="00E97ADF"/>
    <w:rsid w:val="00EB2B1F"/>
    <w:rsid w:val="00EB37F0"/>
    <w:rsid w:val="00F44201"/>
    <w:rsid w:val="00FD4F83"/>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D9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0D0"/>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03B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BCA"/>
    <w:rPr>
      <w:rFonts w:ascii="Lucida Grande" w:hAnsi="Lucida Grande" w:cs="Lucida Grande"/>
      <w:sz w:val="18"/>
      <w:szCs w:val="18"/>
    </w:rPr>
  </w:style>
  <w:style w:type="paragraph" w:styleId="ListParagraph">
    <w:name w:val="List Paragraph"/>
    <w:basedOn w:val="Normal"/>
    <w:uiPriority w:val="34"/>
    <w:qFormat/>
    <w:rsid w:val="00AF520F"/>
    <w:pPr>
      <w:ind w:left="720"/>
      <w:contextualSpacing/>
    </w:pPr>
  </w:style>
  <w:style w:type="table" w:styleId="TableGrid">
    <w:name w:val="Table Grid"/>
    <w:basedOn w:val="TableNormal"/>
    <w:uiPriority w:val="59"/>
    <w:rsid w:val="00241E8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A16C1"/>
    <w:pPr>
      <w:tabs>
        <w:tab w:val="center" w:pos="4680"/>
        <w:tab w:val="right" w:pos="9360"/>
      </w:tabs>
    </w:pPr>
  </w:style>
  <w:style w:type="character" w:customStyle="1" w:styleId="FooterChar">
    <w:name w:val="Footer Char"/>
    <w:basedOn w:val="DefaultParagraphFont"/>
    <w:link w:val="Footer"/>
    <w:uiPriority w:val="99"/>
    <w:rsid w:val="007A16C1"/>
  </w:style>
  <w:style w:type="character" w:styleId="PageNumber">
    <w:name w:val="page number"/>
    <w:basedOn w:val="DefaultParagraphFont"/>
    <w:uiPriority w:val="99"/>
    <w:semiHidden/>
    <w:unhideWhenUsed/>
    <w:rsid w:val="007A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863</Characters>
  <Application>Microsoft Macintosh Word</Application>
  <DocSecurity>0</DocSecurity>
  <Lines>14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Chingyi</dc:creator>
  <cp:keywords/>
  <dc:description/>
  <cp:lastModifiedBy>Ching-Yi Chang, Ph.D.</cp:lastModifiedBy>
  <cp:revision>3</cp:revision>
  <dcterms:created xsi:type="dcterms:W3CDTF">2017-01-04T20:25:00Z</dcterms:created>
  <dcterms:modified xsi:type="dcterms:W3CDTF">2017-01-04T20:26:00Z</dcterms:modified>
</cp:coreProperties>
</file>