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4E2EB" w14:textId="77777777" w:rsidR="00BE4D56" w:rsidRPr="00127987" w:rsidRDefault="004A5B8B" w:rsidP="008530E5">
      <w:pPr>
        <w:spacing w:line="480" w:lineRule="auto"/>
        <w:jc w:val="both"/>
        <w:rPr>
          <w:rFonts w:ascii="Arial" w:hAnsi="Arial" w:cs="Arial"/>
          <w:b/>
          <w:sz w:val="24"/>
          <w:szCs w:val="24"/>
        </w:rPr>
      </w:pPr>
      <w:r w:rsidRPr="00127987">
        <w:rPr>
          <w:rFonts w:ascii="Arial" w:hAnsi="Arial" w:cs="Arial"/>
          <w:b/>
          <w:sz w:val="24"/>
          <w:szCs w:val="24"/>
        </w:rPr>
        <w:t>Supplementary Data</w:t>
      </w:r>
    </w:p>
    <w:p w14:paraId="06522A77" w14:textId="77777777" w:rsidR="00BE4D56" w:rsidRPr="00127987" w:rsidRDefault="00BE4D56" w:rsidP="008530E5">
      <w:pPr>
        <w:spacing w:line="480" w:lineRule="auto"/>
        <w:jc w:val="both"/>
        <w:rPr>
          <w:rFonts w:ascii="Arial" w:hAnsi="Arial" w:cs="Arial"/>
          <w:b/>
          <w:sz w:val="24"/>
          <w:szCs w:val="24"/>
        </w:rPr>
      </w:pPr>
      <w:r w:rsidRPr="00127987">
        <w:rPr>
          <w:rFonts w:ascii="Arial" w:hAnsi="Arial" w:cs="Arial"/>
          <w:b/>
          <w:sz w:val="24"/>
          <w:szCs w:val="24"/>
        </w:rPr>
        <w:t>Algorithm for segmenting the vasculature</w:t>
      </w:r>
    </w:p>
    <w:p w14:paraId="17400B5D" w14:textId="77777777" w:rsidR="000145CD" w:rsidRPr="00127987" w:rsidRDefault="00BE4D56" w:rsidP="008530E5">
      <w:pPr>
        <w:spacing w:line="480" w:lineRule="auto"/>
        <w:jc w:val="both"/>
        <w:rPr>
          <w:rFonts w:ascii="Arial" w:hAnsi="Arial" w:cs="Arial"/>
          <w:sz w:val="24"/>
          <w:szCs w:val="24"/>
        </w:rPr>
      </w:pPr>
      <w:r w:rsidRPr="00127987">
        <w:rPr>
          <w:rFonts w:ascii="Arial" w:hAnsi="Arial" w:cs="Arial"/>
          <w:b/>
          <w:bCs/>
          <w:sz w:val="24"/>
          <w:szCs w:val="24"/>
        </w:rPr>
        <w:t>Sup. Figure 1</w:t>
      </w:r>
      <w:r w:rsidRPr="00127987">
        <w:rPr>
          <w:rFonts w:ascii="Arial" w:hAnsi="Arial" w:cs="Arial"/>
          <w:sz w:val="24"/>
          <w:szCs w:val="24"/>
        </w:rPr>
        <w:t xml:space="preserve"> shows the flowchart for generating the vessel masks from spectral images. Red (R), green (G), and blue (B) channel images were collected for each site. The B channel of the 440 nm image, the G channel of the 540 and 580 nm images, and the R channel of the 600 image from the same site were used as input</w:t>
      </w:r>
      <w:r w:rsidR="005E0F38" w:rsidRPr="00127987">
        <w:rPr>
          <w:rFonts w:ascii="Arial" w:hAnsi="Arial" w:cs="Arial"/>
          <w:sz w:val="24"/>
          <w:szCs w:val="24"/>
        </w:rPr>
        <w:t>s</w:t>
      </w:r>
      <w:r w:rsidRPr="00127987">
        <w:rPr>
          <w:rFonts w:ascii="Arial" w:hAnsi="Arial" w:cs="Arial"/>
          <w:sz w:val="24"/>
          <w:szCs w:val="24"/>
        </w:rPr>
        <w:t xml:space="preserve"> for generating the vessel mask and were aligned to the G channel of the 540</w:t>
      </w:r>
      <w:r w:rsidR="005E0F38" w:rsidRPr="00127987">
        <w:rPr>
          <w:rFonts w:ascii="Arial" w:hAnsi="Arial" w:cs="Arial"/>
          <w:sz w:val="24"/>
          <w:szCs w:val="24"/>
        </w:rPr>
        <w:t xml:space="preserve"> nm</w:t>
      </w:r>
      <w:r w:rsidRPr="00127987">
        <w:rPr>
          <w:rFonts w:ascii="Arial" w:hAnsi="Arial" w:cs="Arial"/>
          <w:sz w:val="24"/>
          <w:szCs w:val="24"/>
        </w:rPr>
        <w:t xml:space="preserve"> image. After the images were aligned, ratiometric images were computed (B/R for 440/600, and G/R for 540/600 and 580/600). Adaptive histogram equalization was applied to the ratiometric images to enhance contrast. </w:t>
      </w:r>
    </w:p>
    <w:p w14:paraId="4AF3EBCB" w14:textId="33BCE3B0" w:rsidR="00575E80" w:rsidRPr="00127987" w:rsidRDefault="00BE4D56" w:rsidP="008530E5">
      <w:pPr>
        <w:spacing w:line="480" w:lineRule="auto"/>
        <w:jc w:val="both"/>
        <w:rPr>
          <w:rFonts w:ascii="Arial" w:hAnsi="Arial" w:cs="Arial"/>
          <w:sz w:val="24"/>
          <w:szCs w:val="24"/>
        </w:rPr>
      </w:pPr>
      <w:r w:rsidRPr="00127987">
        <w:rPr>
          <w:rFonts w:ascii="Arial" w:hAnsi="Arial" w:cs="Arial"/>
          <w:sz w:val="24"/>
          <w:szCs w:val="24"/>
        </w:rPr>
        <w:t>Multiscale Gabor filtering (σ</w:t>
      </w:r>
      <w:r w:rsidRPr="00127987">
        <w:rPr>
          <w:rFonts w:ascii="Arial" w:hAnsi="Arial" w:cs="Arial"/>
          <w:sz w:val="24"/>
          <w:szCs w:val="24"/>
          <w:vertAlign w:val="subscript"/>
        </w:rPr>
        <w:t>x</w:t>
      </w:r>
      <w:r w:rsidR="00C97FC9" w:rsidRPr="00127987">
        <w:rPr>
          <w:rFonts w:ascii="Arial" w:hAnsi="Arial" w:cs="Arial"/>
          <w:sz w:val="24"/>
          <w:szCs w:val="24"/>
        </w:rPr>
        <w:t>=10</w:t>
      </w:r>
      <w:r w:rsidRPr="00127987">
        <w:rPr>
          <w:rFonts w:ascii="Arial" w:hAnsi="Arial" w:cs="Arial"/>
          <w:sz w:val="24"/>
          <w:szCs w:val="24"/>
        </w:rPr>
        <w:t>, σ</w:t>
      </w:r>
      <w:r w:rsidRPr="00127987">
        <w:rPr>
          <w:rFonts w:ascii="Arial" w:hAnsi="Arial" w:cs="Arial"/>
          <w:sz w:val="24"/>
          <w:szCs w:val="24"/>
          <w:vertAlign w:val="subscript"/>
        </w:rPr>
        <w:t>y</w:t>
      </w:r>
      <w:r w:rsidR="00C97FC9" w:rsidRPr="00127987">
        <w:rPr>
          <w:rFonts w:ascii="Arial" w:hAnsi="Arial" w:cs="Arial"/>
          <w:sz w:val="24"/>
          <w:szCs w:val="24"/>
        </w:rPr>
        <w:t>=10</w:t>
      </w:r>
      <w:r w:rsidRPr="00127987">
        <w:rPr>
          <w:rFonts w:ascii="Arial" w:hAnsi="Arial" w:cs="Arial"/>
          <w:sz w:val="24"/>
          <w:szCs w:val="24"/>
        </w:rPr>
        <w:t>, frequency=0.03, orientations = 0, 22, 45, 67, 90, 112, 135 and 157 degrees) was then applied to each contrast-enhanced ratiometric image</w:t>
      </w:r>
      <w:r w:rsidR="005E0F38" w:rsidRPr="00127987">
        <w:rPr>
          <w:rFonts w:ascii="Arial" w:hAnsi="Arial" w:cs="Arial"/>
          <w:sz w:val="24"/>
          <w:szCs w:val="24"/>
        </w:rPr>
        <w:t xml:space="preserve"> to generate a Gabor response</w:t>
      </w:r>
      <w:r w:rsidR="00C756AA" w:rsidRPr="00127987">
        <w:rPr>
          <w:rFonts w:ascii="Arial" w:hAnsi="Arial" w:cs="Arial"/>
          <w:sz w:val="24"/>
          <w:szCs w:val="24"/>
        </w:rPr>
        <w:t>.</w:t>
      </w:r>
      <w:r w:rsidR="007B6229" w:rsidRPr="00127987">
        <w:rPr>
          <w:rFonts w:ascii="Arial" w:hAnsi="Arial" w:cs="Arial"/>
          <w:sz w:val="24"/>
          <w:szCs w:val="24"/>
        </w:rPr>
        <w:t xml:space="preserve"> The</w:t>
      </w:r>
      <w:r w:rsidR="00885F1A" w:rsidRPr="00127987">
        <w:rPr>
          <w:rFonts w:ascii="Arial" w:hAnsi="Arial" w:cs="Arial"/>
          <w:sz w:val="24"/>
          <w:szCs w:val="24"/>
        </w:rPr>
        <w:t xml:space="preserve"> Gabor response was </w:t>
      </w:r>
      <w:r w:rsidR="007B6229" w:rsidRPr="00127987">
        <w:rPr>
          <w:rFonts w:ascii="Arial" w:hAnsi="Arial" w:cs="Arial"/>
          <w:sz w:val="24"/>
          <w:szCs w:val="24"/>
        </w:rPr>
        <w:t xml:space="preserve">then </w:t>
      </w:r>
      <w:r w:rsidR="00885F1A" w:rsidRPr="00127987">
        <w:rPr>
          <w:rFonts w:ascii="Arial" w:hAnsi="Arial" w:cs="Arial"/>
          <w:sz w:val="24"/>
          <w:szCs w:val="24"/>
        </w:rPr>
        <w:t>normalized</w:t>
      </w:r>
      <w:r w:rsidR="007B6229" w:rsidRPr="00127987">
        <w:rPr>
          <w:rFonts w:ascii="Arial" w:hAnsi="Arial" w:cs="Arial"/>
          <w:sz w:val="24"/>
          <w:szCs w:val="24"/>
        </w:rPr>
        <w:t xml:space="preserve"> </w:t>
      </w:r>
      <w:r w:rsidR="00622722" w:rsidRPr="00127987">
        <w:rPr>
          <w:rFonts w:ascii="Arial" w:hAnsi="Arial" w:cs="Arial"/>
          <w:sz w:val="24"/>
          <w:szCs w:val="24"/>
        </w:rPr>
        <w:t xml:space="preserve">by </w:t>
      </w:r>
      <w:r w:rsidR="00F205DD" w:rsidRPr="00127987">
        <w:rPr>
          <w:rFonts w:ascii="Arial" w:hAnsi="Arial" w:cs="Arial"/>
          <w:sz w:val="24"/>
          <w:szCs w:val="24"/>
        </w:rPr>
        <w:t>subtracting the Gabor response from the</w:t>
      </w:r>
      <w:r w:rsidR="00622722" w:rsidRPr="00127987">
        <w:rPr>
          <w:rFonts w:ascii="Arial" w:hAnsi="Arial" w:cs="Arial"/>
          <w:sz w:val="24"/>
          <w:szCs w:val="24"/>
        </w:rPr>
        <w:t xml:space="preserve"> maximum Gabor response value. </w:t>
      </w:r>
      <w:r w:rsidR="006733FF" w:rsidRPr="00127987">
        <w:rPr>
          <w:rFonts w:ascii="Arial" w:hAnsi="Arial" w:cs="Arial"/>
          <w:sz w:val="24"/>
          <w:szCs w:val="24"/>
        </w:rPr>
        <w:t xml:space="preserve">The 3 normalized Gabor responses </w:t>
      </w:r>
      <w:r w:rsidR="00575E80" w:rsidRPr="00127987">
        <w:rPr>
          <w:rFonts w:ascii="Arial" w:hAnsi="Arial" w:cs="Arial"/>
          <w:sz w:val="24"/>
          <w:szCs w:val="24"/>
        </w:rPr>
        <w:t>(</w:t>
      </w:r>
      <w:r w:rsidR="006733FF" w:rsidRPr="00127987">
        <w:rPr>
          <w:rFonts w:ascii="Arial" w:hAnsi="Arial" w:cs="Arial"/>
          <w:sz w:val="24"/>
          <w:szCs w:val="24"/>
        </w:rPr>
        <w:t>from the 3 ratiometric images (440/600, 540/600, and 580/600)</w:t>
      </w:r>
      <w:r w:rsidR="00575E80" w:rsidRPr="00127987">
        <w:rPr>
          <w:rFonts w:ascii="Arial" w:hAnsi="Arial" w:cs="Arial"/>
          <w:sz w:val="24"/>
          <w:szCs w:val="24"/>
        </w:rPr>
        <w:t>)</w:t>
      </w:r>
      <w:r w:rsidR="006733FF" w:rsidRPr="00127987">
        <w:rPr>
          <w:rFonts w:ascii="Arial" w:hAnsi="Arial" w:cs="Arial"/>
          <w:sz w:val="24"/>
          <w:szCs w:val="24"/>
        </w:rPr>
        <w:t xml:space="preserve"> were combined</w:t>
      </w:r>
      <w:r w:rsidR="007B6229" w:rsidRPr="00127987">
        <w:rPr>
          <w:rFonts w:ascii="Arial" w:hAnsi="Arial" w:cs="Arial"/>
          <w:sz w:val="24"/>
          <w:szCs w:val="24"/>
        </w:rPr>
        <w:t xml:space="preserve"> into a single image</w:t>
      </w:r>
      <w:r w:rsidR="005E0F38" w:rsidRPr="00127987">
        <w:rPr>
          <w:rFonts w:ascii="Arial" w:hAnsi="Arial" w:cs="Arial"/>
          <w:sz w:val="24"/>
          <w:szCs w:val="24"/>
        </w:rPr>
        <w:t xml:space="preserve">. Specifically </w:t>
      </w:r>
      <w:r w:rsidR="00575E80" w:rsidRPr="00127987">
        <w:rPr>
          <w:rFonts w:ascii="Arial" w:hAnsi="Arial" w:cs="Arial"/>
          <w:sz w:val="24"/>
          <w:szCs w:val="24"/>
        </w:rPr>
        <w:t xml:space="preserve">for each pixel location, the lowest value from the </w:t>
      </w:r>
      <w:r w:rsidR="007B6229" w:rsidRPr="00127987">
        <w:rPr>
          <w:rFonts w:ascii="Arial" w:hAnsi="Arial" w:cs="Arial"/>
          <w:sz w:val="24"/>
          <w:szCs w:val="24"/>
        </w:rPr>
        <w:t xml:space="preserve">3 normalized Gabor responses </w:t>
      </w:r>
      <w:r w:rsidR="00575E80" w:rsidRPr="00127987">
        <w:rPr>
          <w:rFonts w:ascii="Arial" w:hAnsi="Arial" w:cs="Arial"/>
          <w:sz w:val="24"/>
          <w:szCs w:val="24"/>
        </w:rPr>
        <w:t>was assigned to the final image</w:t>
      </w:r>
      <w:r w:rsidR="007B6229" w:rsidRPr="00127987">
        <w:rPr>
          <w:rFonts w:ascii="Arial" w:hAnsi="Arial" w:cs="Arial"/>
          <w:sz w:val="24"/>
          <w:szCs w:val="24"/>
        </w:rPr>
        <w:t>.</w:t>
      </w:r>
      <w:r w:rsidR="004E0332" w:rsidRPr="00127987">
        <w:rPr>
          <w:rFonts w:ascii="Arial" w:hAnsi="Arial" w:cs="Arial"/>
          <w:sz w:val="24"/>
          <w:szCs w:val="24"/>
        </w:rPr>
        <w:t xml:space="preserve"> The vessel mask (Mask 1) was </w:t>
      </w:r>
      <w:r w:rsidR="004F09E8" w:rsidRPr="00127987">
        <w:rPr>
          <w:rFonts w:ascii="Arial" w:hAnsi="Arial" w:cs="Arial"/>
          <w:sz w:val="24"/>
          <w:szCs w:val="24"/>
        </w:rPr>
        <w:t>created</w:t>
      </w:r>
      <w:r w:rsidR="004E0332" w:rsidRPr="00127987">
        <w:rPr>
          <w:rFonts w:ascii="Arial" w:hAnsi="Arial" w:cs="Arial"/>
          <w:sz w:val="24"/>
          <w:szCs w:val="24"/>
        </w:rPr>
        <w:t xml:space="preserve"> from the final combined Gabor image using the Dijkstra forest vessel segmentation algorithm. If no vessel in Mask 1 had a diameter greater than 55 µm, Mask 1 was the final vessel mask. </w:t>
      </w:r>
    </w:p>
    <w:p w14:paraId="236F75D0" w14:textId="24D487D0" w:rsidR="000145CD" w:rsidRPr="00127987" w:rsidRDefault="00575E80" w:rsidP="008530E5">
      <w:pPr>
        <w:spacing w:line="480" w:lineRule="auto"/>
        <w:jc w:val="both"/>
        <w:rPr>
          <w:rFonts w:ascii="Arial" w:hAnsi="Arial" w:cs="Arial"/>
          <w:sz w:val="24"/>
          <w:szCs w:val="24"/>
        </w:rPr>
      </w:pPr>
      <w:r w:rsidRPr="00127987">
        <w:rPr>
          <w:rFonts w:ascii="Arial" w:hAnsi="Arial" w:cs="Arial"/>
          <w:iCs/>
          <w:color w:val="000000" w:themeColor="text1"/>
          <w:sz w:val="24"/>
          <w:szCs w:val="24"/>
        </w:rPr>
        <w:t>For vessels &gt;55 µm, the frequency of the Gabor filter was reduced to generate a new mask (Mask 2).</w:t>
      </w:r>
      <w:r w:rsidRPr="00127987">
        <w:rPr>
          <w:rFonts w:ascii="Arial" w:hAnsi="Arial" w:cs="Arial"/>
          <w:color w:val="000000" w:themeColor="text1"/>
          <w:sz w:val="24"/>
          <w:szCs w:val="24"/>
        </w:rPr>
        <w:t xml:space="preserve"> </w:t>
      </w:r>
      <w:r w:rsidRPr="00127987">
        <w:rPr>
          <w:rFonts w:ascii="Arial" w:hAnsi="Arial" w:cs="Arial"/>
          <w:sz w:val="24"/>
          <w:szCs w:val="24"/>
        </w:rPr>
        <w:t>Specifically</w:t>
      </w:r>
      <w:r w:rsidR="00F70967" w:rsidRPr="00127987">
        <w:rPr>
          <w:rFonts w:ascii="Arial" w:hAnsi="Arial" w:cs="Arial"/>
          <w:sz w:val="24"/>
          <w:szCs w:val="24"/>
        </w:rPr>
        <w:t xml:space="preserve">, the </w:t>
      </w:r>
      <w:r w:rsidR="00626006" w:rsidRPr="00127987">
        <w:rPr>
          <w:rFonts w:ascii="Arial" w:hAnsi="Arial" w:cs="Arial"/>
          <w:sz w:val="24"/>
          <w:szCs w:val="24"/>
        </w:rPr>
        <w:t>parameters of</w:t>
      </w:r>
      <w:r w:rsidR="00F70967" w:rsidRPr="00127987">
        <w:rPr>
          <w:rFonts w:ascii="Arial" w:hAnsi="Arial" w:cs="Arial"/>
          <w:sz w:val="24"/>
          <w:szCs w:val="24"/>
        </w:rPr>
        <w:t xml:space="preserve"> the multiscale Gabor filter were</w:t>
      </w:r>
      <w:r w:rsidR="00626006" w:rsidRPr="00127987">
        <w:rPr>
          <w:rFonts w:ascii="Arial" w:hAnsi="Arial" w:cs="Arial"/>
          <w:sz w:val="24"/>
          <w:szCs w:val="24"/>
        </w:rPr>
        <w:t xml:space="preserve"> updated </w:t>
      </w:r>
      <w:r w:rsidR="00626006" w:rsidRPr="00127987">
        <w:rPr>
          <w:rFonts w:ascii="Arial" w:hAnsi="Arial" w:cs="Arial"/>
          <w:sz w:val="24"/>
          <w:szCs w:val="24"/>
        </w:rPr>
        <w:lastRenderedPageBreak/>
        <w:t>(σ</w:t>
      </w:r>
      <w:r w:rsidR="00626006" w:rsidRPr="00127987">
        <w:rPr>
          <w:rFonts w:ascii="Arial" w:hAnsi="Arial" w:cs="Arial"/>
          <w:sz w:val="24"/>
          <w:szCs w:val="24"/>
          <w:vertAlign w:val="subscript"/>
        </w:rPr>
        <w:t>x</w:t>
      </w:r>
      <w:r w:rsidR="00626006" w:rsidRPr="00127987">
        <w:rPr>
          <w:rFonts w:ascii="Arial" w:hAnsi="Arial" w:cs="Arial"/>
          <w:sz w:val="24"/>
          <w:szCs w:val="24"/>
        </w:rPr>
        <w:t>=5, σ</w:t>
      </w:r>
      <w:r w:rsidR="00626006" w:rsidRPr="00127987">
        <w:rPr>
          <w:rFonts w:ascii="Arial" w:hAnsi="Arial" w:cs="Arial"/>
          <w:sz w:val="24"/>
          <w:szCs w:val="24"/>
          <w:vertAlign w:val="subscript"/>
        </w:rPr>
        <w:t>y</w:t>
      </w:r>
      <w:r w:rsidR="00626006" w:rsidRPr="00127987">
        <w:rPr>
          <w:rFonts w:ascii="Arial" w:hAnsi="Arial" w:cs="Arial"/>
          <w:sz w:val="24"/>
          <w:szCs w:val="24"/>
        </w:rPr>
        <w:t>=5, frequency=0.02, orientations=0, 22, 45, 67, 90, 112, 135, and 157 degrees) and applied to t</w:t>
      </w:r>
      <w:r w:rsidR="00BE4D56" w:rsidRPr="00127987">
        <w:rPr>
          <w:rFonts w:ascii="Arial" w:hAnsi="Arial" w:cs="Arial"/>
          <w:sz w:val="24"/>
          <w:szCs w:val="24"/>
        </w:rPr>
        <w:t>he 580/600</w:t>
      </w:r>
      <w:r w:rsidRPr="00127987">
        <w:rPr>
          <w:rFonts w:ascii="Arial" w:hAnsi="Arial" w:cs="Arial"/>
          <w:sz w:val="24"/>
          <w:szCs w:val="24"/>
        </w:rPr>
        <w:t xml:space="preserve"> nm</w:t>
      </w:r>
      <w:r w:rsidR="00BE4D56" w:rsidRPr="00127987">
        <w:rPr>
          <w:rFonts w:ascii="Arial" w:hAnsi="Arial" w:cs="Arial"/>
          <w:sz w:val="24"/>
          <w:szCs w:val="24"/>
        </w:rPr>
        <w:t xml:space="preserve"> </w:t>
      </w:r>
      <w:r w:rsidR="00F70967" w:rsidRPr="00127987">
        <w:rPr>
          <w:rFonts w:ascii="Arial" w:hAnsi="Arial" w:cs="Arial"/>
          <w:sz w:val="24"/>
          <w:szCs w:val="24"/>
        </w:rPr>
        <w:t xml:space="preserve">enhanced </w:t>
      </w:r>
      <w:r w:rsidR="00BE4D56" w:rsidRPr="00127987">
        <w:rPr>
          <w:rFonts w:ascii="Arial" w:hAnsi="Arial" w:cs="Arial"/>
          <w:sz w:val="24"/>
          <w:szCs w:val="24"/>
        </w:rPr>
        <w:t>image</w:t>
      </w:r>
      <w:r w:rsidR="00626006" w:rsidRPr="00127987">
        <w:rPr>
          <w:rFonts w:ascii="Arial" w:hAnsi="Arial" w:cs="Arial"/>
          <w:sz w:val="24"/>
          <w:szCs w:val="24"/>
        </w:rPr>
        <w:t xml:space="preserve"> </w:t>
      </w:r>
      <w:r w:rsidR="00F70967" w:rsidRPr="00127987">
        <w:rPr>
          <w:rFonts w:ascii="Arial" w:hAnsi="Arial" w:cs="Arial"/>
          <w:sz w:val="24"/>
          <w:szCs w:val="24"/>
        </w:rPr>
        <w:t>(</w:t>
      </w:r>
      <w:r w:rsidR="00626006" w:rsidRPr="00127987">
        <w:rPr>
          <w:rFonts w:ascii="Arial" w:hAnsi="Arial" w:cs="Arial"/>
          <w:sz w:val="24"/>
          <w:szCs w:val="24"/>
        </w:rPr>
        <w:t>enhanced by the adaptive histogram equalization algorithm</w:t>
      </w:r>
      <w:r w:rsidR="00F70967" w:rsidRPr="00127987">
        <w:rPr>
          <w:rFonts w:ascii="Arial" w:hAnsi="Arial" w:cs="Arial"/>
          <w:sz w:val="24"/>
          <w:szCs w:val="24"/>
        </w:rPr>
        <w:t>)</w:t>
      </w:r>
      <w:r w:rsidR="00BE4D56" w:rsidRPr="00127987">
        <w:rPr>
          <w:rFonts w:ascii="Arial" w:hAnsi="Arial" w:cs="Arial"/>
          <w:sz w:val="24"/>
          <w:szCs w:val="24"/>
        </w:rPr>
        <w:t xml:space="preserve"> and the derived Gabor response was used to segment the vessels (Mask 2). </w:t>
      </w:r>
      <w:r w:rsidR="00753EF0" w:rsidRPr="00127987">
        <w:rPr>
          <w:rFonts w:ascii="Arial" w:hAnsi="Arial" w:cs="Arial"/>
          <w:sz w:val="24"/>
          <w:szCs w:val="24"/>
        </w:rPr>
        <w:t xml:space="preserve"> </w:t>
      </w:r>
      <w:r w:rsidR="004F09E8" w:rsidRPr="00127987">
        <w:rPr>
          <w:rFonts w:ascii="Arial" w:hAnsi="Arial" w:cs="Arial"/>
          <w:sz w:val="24"/>
          <w:szCs w:val="24"/>
        </w:rPr>
        <w:t xml:space="preserve">The wavelength pair, </w:t>
      </w:r>
      <w:r w:rsidR="00753EF0" w:rsidRPr="00127987">
        <w:rPr>
          <w:rFonts w:ascii="Arial" w:hAnsi="Arial" w:cs="Arial"/>
          <w:sz w:val="24"/>
          <w:szCs w:val="24"/>
        </w:rPr>
        <w:t>580/600</w:t>
      </w:r>
      <w:r w:rsidR="004F09E8" w:rsidRPr="00127987">
        <w:rPr>
          <w:rFonts w:ascii="Arial" w:hAnsi="Arial" w:cs="Arial"/>
          <w:sz w:val="24"/>
          <w:szCs w:val="24"/>
        </w:rPr>
        <w:t xml:space="preserve"> nm</w:t>
      </w:r>
      <w:r w:rsidR="00753EF0" w:rsidRPr="00127987">
        <w:rPr>
          <w:rFonts w:ascii="Arial" w:hAnsi="Arial" w:cs="Arial"/>
          <w:sz w:val="24"/>
          <w:szCs w:val="24"/>
        </w:rPr>
        <w:t xml:space="preserve"> was selected because this combination has </w:t>
      </w:r>
      <w:r w:rsidR="004F09E8" w:rsidRPr="00127987">
        <w:rPr>
          <w:rFonts w:ascii="Arial" w:hAnsi="Arial" w:cs="Arial"/>
          <w:sz w:val="24"/>
          <w:szCs w:val="24"/>
        </w:rPr>
        <w:t>the greatest</w:t>
      </w:r>
      <w:r w:rsidR="00753EF0" w:rsidRPr="00127987">
        <w:rPr>
          <w:rFonts w:ascii="Arial" w:hAnsi="Arial" w:cs="Arial"/>
          <w:sz w:val="24"/>
          <w:szCs w:val="24"/>
        </w:rPr>
        <w:t xml:space="preserve"> </w:t>
      </w:r>
      <w:r w:rsidR="004F09E8" w:rsidRPr="00127987">
        <w:rPr>
          <w:rFonts w:ascii="Arial" w:hAnsi="Arial" w:cs="Arial"/>
          <w:sz w:val="24"/>
          <w:szCs w:val="24"/>
        </w:rPr>
        <w:t>contribution</w:t>
      </w:r>
      <w:r w:rsidR="00753EF0" w:rsidRPr="00127987">
        <w:rPr>
          <w:rFonts w:ascii="Arial" w:hAnsi="Arial" w:cs="Arial"/>
          <w:sz w:val="24"/>
          <w:szCs w:val="24"/>
        </w:rPr>
        <w:t xml:space="preserve"> </w:t>
      </w:r>
      <w:r w:rsidR="004F09E8" w:rsidRPr="00127987">
        <w:rPr>
          <w:rFonts w:ascii="Arial" w:hAnsi="Arial" w:cs="Arial"/>
          <w:sz w:val="24"/>
          <w:szCs w:val="24"/>
        </w:rPr>
        <w:t>pf</w:t>
      </w:r>
      <w:r w:rsidR="00753EF0" w:rsidRPr="00127987">
        <w:rPr>
          <w:rFonts w:ascii="Arial" w:hAnsi="Arial" w:cs="Arial"/>
          <w:sz w:val="24"/>
          <w:szCs w:val="24"/>
        </w:rPr>
        <w:t xml:space="preserve"> large vessels </w:t>
      </w:r>
      <w:r w:rsidR="004F09E8" w:rsidRPr="00127987">
        <w:rPr>
          <w:rFonts w:ascii="Arial" w:hAnsi="Arial" w:cs="Arial"/>
          <w:sz w:val="24"/>
          <w:szCs w:val="24"/>
        </w:rPr>
        <w:t>in comparison to the other</w:t>
      </w:r>
      <w:r w:rsidR="00753EF0" w:rsidRPr="00127987">
        <w:rPr>
          <w:rFonts w:ascii="Arial" w:hAnsi="Arial" w:cs="Arial"/>
          <w:sz w:val="24"/>
          <w:szCs w:val="24"/>
        </w:rPr>
        <w:t xml:space="preserve"> ratiometric images.</w:t>
      </w:r>
    </w:p>
    <w:p w14:paraId="72C9355D" w14:textId="0CF307FB" w:rsidR="00BE4D56" w:rsidRPr="00127987" w:rsidRDefault="000145CD" w:rsidP="008530E5">
      <w:pPr>
        <w:spacing w:line="480" w:lineRule="auto"/>
        <w:jc w:val="both"/>
        <w:rPr>
          <w:rFonts w:ascii="Arial" w:hAnsi="Arial" w:cs="Arial"/>
          <w:sz w:val="24"/>
          <w:szCs w:val="24"/>
        </w:rPr>
      </w:pPr>
      <w:r w:rsidRPr="00127987">
        <w:rPr>
          <w:rFonts w:ascii="Arial" w:hAnsi="Arial" w:cs="Arial"/>
          <w:sz w:val="24"/>
          <w:szCs w:val="24"/>
        </w:rPr>
        <w:t xml:space="preserve">All vessels with a diameter larger than 55 µm were removed in Mask 1 to obtained Mask S. </w:t>
      </w:r>
      <w:r w:rsidR="00BE4D56" w:rsidRPr="00127987">
        <w:rPr>
          <w:rFonts w:ascii="Arial" w:hAnsi="Arial" w:cs="Arial"/>
          <w:sz w:val="24"/>
          <w:szCs w:val="24"/>
        </w:rPr>
        <w:t xml:space="preserve">All vessels in Mask 2 with a diameter smaller than 55 µm were removed to obtain Mask B. </w:t>
      </w:r>
      <w:r w:rsidR="006733FF" w:rsidRPr="00127987">
        <w:rPr>
          <w:rFonts w:ascii="Arial" w:hAnsi="Arial" w:cs="Arial"/>
          <w:sz w:val="24"/>
          <w:szCs w:val="24"/>
        </w:rPr>
        <w:t>The final mask was the sum of Mask B and Mask S</w:t>
      </w:r>
      <w:r w:rsidR="00BE4D56" w:rsidRPr="00127987">
        <w:rPr>
          <w:rFonts w:ascii="Arial" w:hAnsi="Arial" w:cs="Arial"/>
          <w:sz w:val="24"/>
          <w:szCs w:val="24"/>
        </w:rPr>
        <w:t>.</w:t>
      </w:r>
      <w:r w:rsidR="00127CF7" w:rsidRPr="00127987">
        <w:rPr>
          <w:rFonts w:ascii="Arial" w:hAnsi="Arial" w:cs="Arial"/>
          <w:sz w:val="24"/>
          <w:szCs w:val="24"/>
        </w:rPr>
        <w:t xml:space="preserve"> The parameters used for multiscale Gabor filtering</w:t>
      </w:r>
      <w:r w:rsidR="00BA59D5" w:rsidRPr="00127987">
        <w:rPr>
          <w:rFonts w:ascii="Arial" w:hAnsi="Arial" w:cs="Arial"/>
          <w:sz w:val="24"/>
          <w:szCs w:val="24"/>
        </w:rPr>
        <w:t xml:space="preserve"> and threshold for the diameter</w:t>
      </w:r>
      <w:r w:rsidR="00004C14" w:rsidRPr="00127987">
        <w:rPr>
          <w:rFonts w:ascii="Arial" w:hAnsi="Arial" w:cs="Arial"/>
          <w:sz w:val="24"/>
          <w:szCs w:val="24"/>
        </w:rPr>
        <w:t xml:space="preserve"> (55 </w:t>
      </w:r>
      <w:r w:rsidR="00004C14" w:rsidRPr="00127987">
        <w:rPr>
          <w:rFonts w:ascii="Symbol" w:hAnsi="Symbol" w:cs="Arial"/>
          <w:sz w:val="24"/>
          <w:szCs w:val="24"/>
        </w:rPr>
        <w:t></w:t>
      </w:r>
      <w:r w:rsidR="00004C14" w:rsidRPr="00127987">
        <w:rPr>
          <w:rFonts w:ascii="Arial" w:hAnsi="Arial" w:cs="Arial"/>
          <w:sz w:val="24"/>
          <w:szCs w:val="24"/>
        </w:rPr>
        <w:t>m)</w:t>
      </w:r>
      <w:r w:rsidR="00127CF7" w:rsidRPr="00127987">
        <w:rPr>
          <w:rFonts w:ascii="Arial" w:hAnsi="Arial" w:cs="Arial"/>
          <w:sz w:val="24"/>
          <w:szCs w:val="24"/>
        </w:rPr>
        <w:t xml:space="preserve"> were determined empirically</w:t>
      </w:r>
      <w:r w:rsidR="005F6170" w:rsidRPr="00127987">
        <w:rPr>
          <w:rFonts w:ascii="Arial" w:hAnsi="Arial" w:cs="Arial"/>
          <w:sz w:val="24"/>
          <w:szCs w:val="24"/>
        </w:rPr>
        <w:t xml:space="preserve"> by comparing the final masks to the gold-standard (hand-traced) masks for 12 sites (3 normal, 3 hyperplasia, 3 dysplasia and 3 SCC)</w:t>
      </w:r>
      <w:r w:rsidR="00FD1542" w:rsidRPr="00127987">
        <w:rPr>
          <w:rFonts w:ascii="Arial" w:hAnsi="Arial" w:cs="Arial"/>
          <w:sz w:val="24"/>
          <w:szCs w:val="24"/>
        </w:rPr>
        <w:t>.</w:t>
      </w:r>
    </w:p>
    <w:p w14:paraId="2843E63F" w14:textId="77777777" w:rsidR="00BE4D56" w:rsidRPr="00127987" w:rsidRDefault="00BE4D56" w:rsidP="008530E5">
      <w:pPr>
        <w:spacing w:line="480" w:lineRule="auto"/>
        <w:jc w:val="both"/>
        <w:rPr>
          <w:rFonts w:ascii="Arial" w:hAnsi="Arial" w:cs="Arial"/>
          <w:sz w:val="24"/>
          <w:szCs w:val="24"/>
        </w:rPr>
      </w:pPr>
      <w:r w:rsidRPr="00127987">
        <w:rPr>
          <w:rFonts w:ascii="Arial" w:hAnsi="Arial" w:cs="Arial"/>
          <w:sz w:val="24"/>
          <w:szCs w:val="24"/>
        </w:rPr>
        <w:br w:type="page"/>
      </w:r>
    </w:p>
    <w:p w14:paraId="4FE4C0AC" w14:textId="77777777" w:rsidR="00BE4D56" w:rsidRPr="00127987" w:rsidRDefault="004A5B8B" w:rsidP="008530E5">
      <w:pPr>
        <w:keepNext/>
        <w:spacing w:line="480" w:lineRule="auto"/>
        <w:jc w:val="center"/>
        <w:rPr>
          <w:rFonts w:ascii="Arial" w:hAnsi="Arial" w:cs="Arial"/>
          <w:color w:val="000000" w:themeColor="text1"/>
          <w:sz w:val="24"/>
          <w:szCs w:val="24"/>
        </w:rPr>
      </w:pPr>
      <w:r w:rsidRPr="00127987">
        <w:rPr>
          <w:noProof/>
          <w:sz w:val="24"/>
          <w:szCs w:val="24"/>
          <w:lang w:eastAsia="zh-CN"/>
        </w:rPr>
        <w:lastRenderedPageBreak/>
        <w:drawing>
          <wp:inline distT="0" distB="0" distL="0" distR="0" wp14:anchorId="6B504C8C" wp14:editId="029576EC">
            <wp:extent cx="4483100" cy="6621590"/>
            <wp:effectExtent l="0" t="0" r="0" b="8255"/>
            <wp:docPr id="1" name="Picture 1" descr="C:\Users\HLMartin\AppData\Local\Microsoft\Windows\INetCache\Content.Word\4-14-Su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Martin\AppData\Local\Microsoft\Windows\INetCache\Content.Word\4-14-SupFig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6068" cy="6625973"/>
                    </a:xfrm>
                    <a:prstGeom prst="rect">
                      <a:avLst/>
                    </a:prstGeom>
                    <a:noFill/>
                    <a:ln>
                      <a:noFill/>
                    </a:ln>
                  </pic:spPr>
                </pic:pic>
              </a:graphicData>
            </a:graphic>
          </wp:inline>
        </w:drawing>
      </w:r>
    </w:p>
    <w:p w14:paraId="15C072C2" w14:textId="77777777" w:rsidR="00BE4D56" w:rsidRPr="00127987" w:rsidRDefault="00BE4D56" w:rsidP="008530E5">
      <w:pPr>
        <w:pStyle w:val="Caption"/>
        <w:spacing w:line="480" w:lineRule="auto"/>
        <w:jc w:val="both"/>
        <w:rPr>
          <w:rFonts w:ascii="Arial" w:hAnsi="Arial" w:cs="Arial"/>
          <w:i w:val="0"/>
          <w:iCs w:val="0"/>
          <w:color w:val="000000" w:themeColor="text1"/>
          <w:sz w:val="24"/>
          <w:szCs w:val="24"/>
        </w:rPr>
      </w:pPr>
      <w:bookmarkStart w:id="0" w:name="_Ref460252509"/>
      <w:bookmarkStart w:id="1" w:name="_Ref463190105"/>
      <w:r w:rsidRPr="00127987">
        <w:rPr>
          <w:rFonts w:ascii="Arial" w:hAnsi="Arial" w:cs="Arial"/>
          <w:b/>
          <w:i w:val="0"/>
          <w:iCs w:val="0"/>
          <w:color w:val="000000" w:themeColor="text1"/>
          <w:sz w:val="24"/>
          <w:szCs w:val="24"/>
        </w:rPr>
        <w:t xml:space="preserve">Sup. Figure </w:t>
      </w:r>
      <w:r w:rsidRPr="00127987">
        <w:rPr>
          <w:rFonts w:ascii="Arial" w:hAnsi="Arial" w:cs="Arial"/>
          <w:b/>
          <w:i w:val="0"/>
          <w:iCs w:val="0"/>
          <w:color w:val="000000" w:themeColor="text1"/>
          <w:sz w:val="24"/>
          <w:szCs w:val="24"/>
        </w:rPr>
        <w:fldChar w:fldCharType="begin"/>
      </w:r>
      <w:r w:rsidRPr="00127987">
        <w:rPr>
          <w:rFonts w:ascii="Arial" w:hAnsi="Arial" w:cs="Arial"/>
          <w:b/>
          <w:i w:val="0"/>
          <w:iCs w:val="0"/>
          <w:color w:val="000000" w:themeColor="text1"/>
          <w:sz w:val="24"/>
          <w:szCs w:val="24"/>
        </w:rPr>
        <w:instrText xml:space="preserve"> SEQ Sup_Fig \* ARABIC </w:instrText>
      </w:r>
      <w:r w:rsidRPr="00127987">
        <w:rPr>
          <w:rFonts w:ascii="Arial" w:hAnsi="Arial" w:cs="Arial"/>
          <w:b/>
          <w:i w:val="0"/>
          <w:iCs w:val="0"/>
          <w:color w:val="000000" w:themeColor="text1"/>
          <w:sz w:val="24"/>
          <w:szCs w:val="24"/>
        </w:rPr>
        <w:fldChar w:fldCharType="separate"/>
      </w:r>
      <w:r w:rsidRPr="00127987">
        <w:rPr>
          <w:rFonts w:ascii="Arial" w:hAnsi="Arial" w:cs="Arial"/>
          <w:b/>
          <w:i w:val="0"/>
          <w:iCs w:val="0"/>
          <w:noProof/>
          <w:color w:val="000000" w:themeColor="text1"/>
          <w:sz w:val="24"/>
          <w:szCs w:val="24"/>
        </w:rPr>
        <w:t>1</w:t>
      </w:r>
      <w:r w:rsidRPr="00127987">
        <w:rPr>
          <w:rFonts w:ascii="Arial" w:hAnsi="Arial" w:cs="Arial"/>
          <w:b/>
          <w:i w:val="0"/>
          <w:iCs w:val="0"/>
          <w:color w:val="000000" w:themeColor="text1"/>
          <w:sz w:val="24"/>
          <w:szCs w:val="24"/>
        </w:rPr>
        <w:fldChar w:fldCharType="end"/>
      </w:r>
      <w:bookmarkEnd w:id="0"/>
      <w:r w:rsidRPr="00127987">
        <w:rPr>
          <w:rFonts w:ascii="Arial" w:hAnsi="Arial" w:cs="Arial"/>
          <w:b/>
          <w:i w:val="0"/>
          <w:iCs w:val="0"/>
          <w:color w:val="000000" w:themeColor="text1"/>
          <w:sz w:val="24"/>
          <w:szCs w:val="24"/>
        </w:rPr>
        <w:t>. Flowchart for vessel segmentation.</w:t>
      </w:r>
      <w:r w:rsidRPr="00127987">
        <w:rPr>
          <w:rFonts w:ascii="Arial" w:hAnsi="Arial" w:cs="Arial"/>
          <w:i w:val="0"/>
          <w:iCs w:val="0"/>
          <w:color w:val="000000" w:themeColor="text1"/>
          <w:sz w:val="24"/>
          <w:szCs w:val="24"/>
        </w:rPr>
        <w:t xml:space="preserve"> After the spectral images were obtained, the images from the same site were aligned to 540 nm and ratiometric images (440 nm/600 nm, 540 nm/600 nm and 580 nm/600 nm) were computed. Next, an adaptive histogram equalization algorithm was applied to the ratiometric images to enhance the </w:t>
      </w:r>
      <w:r w:rsidRPr="00127987">
        <w:rPr>
          <w:rFonts w:ascii="Arial" w:hAnsi="Arial" w:cs="Arial"/>
          <w:i w:val="0"/>
          <w:iCs w:val="0"/>
          <w:color w:val="000000" w:themeColor="text1"/>
          <w:sz w:val="24"/>
          <w:szCs w:val="24"/>
        </w:rPr>
        <w:lastRenderedPageBreak/>
        <w:t>vascular contrast. A multi-scale Gabor-based algorithm was used to segment the vessels in the images (Mask 1). Due to the large variation in vascular diameter, diameters in Mask 1 were measured to determine if a lower Gabor filter frequency should be used to segment the large</w:t>
      </w:r>
      <w:r w:rsidR="00E14763" w:rsidRPr="00127987">
        <w:rPr>
          <w:rFonts w:ascii="Arial" w:hAnsi="Arial" w:cs="Arial"/>
          <w:i w:val="0"/>
          <w:iCs w:val="0"/>
          <w:color w:val="000000" w:themeColor="text1"/>
          <w:sz w:val="24"/>
          <w:szCs w:val="24"/>
        </w:rPr>
        <w:t xml:space="preserve"> vessels. If a large vessel (&gt;55</w:t>
      </w:r>
      <w:r w:rsidRPr="00127987">
        <w:rPr>
          <w:rFonts w:ascii="Arial" w:hAnsi="Arial" w:cs="Arial"/>
          <w:i w:val="0"/>
          <w:iCs w:val="0"/>
          <w:color w:val="000000" w:themeColor="text1"/>
          <w:sz w:val="24"/>
          <w:szCs w:val="24"/>
        </w:rPr>
        <w:t xml:space="preserve"> µm) was detected in Mask 1, the frequency of the Gabor filter was reduced to generate a new mask (Mask 2). The final mask was the sum of the small vessels in Mask 1 (Mask S) and the large vessels in Mask 2 (Mask B).</w:t>
      </w:r>
      <w:bookmarkEnd w:id="1"/>
    </w:p>
    <w:p w14:paraId="12FF4203" w14:textId="77777777" w:rsidR="008530E5" w:rsidRPr="00127987" w:rsidRDefault="008530E5" w:rsidP="008530E5">
      <w:pPr>
        <w:spacing w:line="480" w:lineRule="auto"/>
        <w:jc w:val="both"/>
        <w:rPr>
          <w:rFonts w:ascii="Arial" w:hAnsi="Arial" w:cs="Arial"/>
          <w:b/>
          <w:sz w:val="24"/>
          <w:szCs w:val="24"/>
        </w:rPr>
      </w:pPr>
    </w:p>
    <w:p w14:paraId="65943625" w14:textId="77777777" w:rsidR="00BE4D56" w:rsidRPr="00127987" w:rsidRDefault="00BE4D56" w:rsidP="008530E5">
      <w:pPr>
        <w:spacing w:line="480" w:lineRule="auto"/>
        <w:jc w:val="both"/>
        <w:rPr>
          <w:rFonts w:ascii="Arial" w:hAnsi="Arial" w:cs="Arial"/>
          <w:b/>
          <w:sz w:val="24"/>
          <w:szCs w:val="24"/>
        </w:rPr>
      </w:pPr>
      <w:r w:rsidRPr="00127987">
        <w:rPr>
          <w:rFonts w:ascii="Arial" w:hAnsi="Arial" w:cs="Arial"/>
          <w:b/>
          <w:sz w:val="24"/>
          <w:szCs w:val="24"/>
        </w:rPr>
        <w:t>Algorithm for splitting the vessel masks by diameter</w:t>
      </w:r>
    </w:p>
    <w:p w14:paraId="01EE071B" w14:textId="77777777" w:rsidR="00BE4D56" w:rsidRPr="00127987" w:rsidRDefault="00BE4D56" w:rsidP="008530E5">
      <w:pPr>
        <w:spacing w:line="480" w:lineRule="auto"/>
        <w:jc w:val="both"/>
        <w:rPr>
          <w:rFonts w:ascii="Arial" w:hAnsi="Arial" w:cs="Arial"/>
          <w:sz w:val="24"/>
          <w:szCs w:val="24"/>
        </w:rPr>
      </w:pPr>
      <w:r w:rsidRPr="00127987">
        <w:rPr>
          <w:rFonts w:ascii="Arial" w:hAnsi="Arial" w:cs="Arial"/>
          <w:b/>
          <w:bCs/>
          <w:sz w:val="24"/>
          <w:szCs w:val="24"/>
        </w:rPr>
        <w:t>Sup. Figure 2</w:t>
      </w:r>
      <w:r w:rsidRPr="00127987">
        <w:rPr>
          <w:rFonts w:ascii="Arial" w:hAnsi="Arial" w:cs="Arial"/>
          <w:sz w:val="24"/>
          <w:szCs w:val="24"/>
        </w:rPr>
        <w:t xml:space="preserve"> shows the steps for splitting the original representative vessel mask into a large and a small vessel mask. First, isotropic erosion was applied to the original vessel mask until all vessels were eroded to assign diameter values for vessels in different regions in the mask. Next, the mask with diameter values for each pixel in the vascular area was threshed using 14 µm as a cutoff. This resulted in two masks – a preliminary small vessel mask and a preliminary large vessel mask. If a vessel in the preliminary small vessel mask had two or more contacts with the vessels in the preliminary large vessel mask, it was classified as a connecting vessel. The connecting vessels were removed from the preliminary small vessel mask and added to the preliminary large vessel mask to obtain the final small and large vessel masks.</w:t>
      </w:r>
    </w:p>
    <w:p w14:paraId="23934C3C" w14:textId="77777777" w:rsidR="00BE4D56" w:rsidRPr="00127987" w:rsidRDefault="00BE4D56" w:rsidP="008530E5">
      <w:pPr>
        <w:spacing w:line="480" w:lineRule="auto"/>
        <w:jc w:val="both"/>
        <w:rPr>
          <w:rFonts w:ascii="Arial" w:hAnsi="Arial" w:cs="Arial"/>
          <w:sz w:val="24"/>
          <w:szCs w:val="24"/>
        </w:rPr>
      </w:pPr>
    </w:p>
    <w:p w14:paraId="64E060D4" w14:textId="77777777" w:rsidR="00BE4D56" w:rsidRPr="00127987" w:rsidRDefault="00BE4D56" w:rsidP="008530E5">
      <w:pPr>
        <w:spacing w:line="480" w:lineRule="auto"/>
        <w:jc w:val="both"/>
        <w:rPr>
          <w:rFonts w:ascii="Arial" w:hAnsi="Arial" w:cs="Arial"/>
          <w:sz w:val="24"/>
          <w:szCs w:val="24"/>
        </w:rPr>
      </w:pPr>
    </w:p>
    <w:p w14:paraId="0EEF9D5B" w14:textId="77777777" w:rsidR="00BE4D56" w:rsidRPr="00127987" w:rsidRDefault="004A5B8B" w:rsidP="008530E5">
      <w:pPr>
        <w:pStyle w:val="Caption"/>
        <w:keepNext/>
        <w:spacing w:line="480" w:lineRule="auto"/>
        <w:jc w:val="center"/>
        <w:rPr>
          <w:rFonts w:ascii="Arial" w:hAnsi="Arial" w:cs="Arial"/>
          <w:i w:val="0"/>
          <w:sz w:val="24"/>
          <w:szCs w:val="24"/>
        </w:rPr>
      </w:pPr>
      <w:r w:rsidRPr="00127987">
        <w:rPr>
          <w:i w:val="0"/>
          <w:noProof/>
          <w:sz w:val="24"/>
          <w:szCs w:val="24"/>
          <w:lang w:eastAsia="zh-CN"/>
        </w:rPr>
        <w:lastRenderedPageBreak/>
        <w:drawing>
          <wp:inline distT="0" distB="0" distL="0" distR="0" wp14:anchorId="3AFFEA1E" wp14:editId="06C54517">
            <wp:extent cx="5619889" cy="7037870"/>
            <wp:effectExtent l="0" t="0" r="0" b="0"/>
            <wp:docPr id="2" name="Picture 2" descr="C:\Users\HLMartin\AppData\Local\Microsoft\Windows\INetCache\Content.Word\4-14-Sup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Martin\AppData\Local\Microsoft\Windows\INetCache\Content.Word\4-14-SupFig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0491" cy="7038624"/>
                    </a:xfrm>
                    <a:prstGeom prst="rect">
                      <a:avLst/>
                    </a:prstGeom>
                    <a:noFill/>
                    <a:ln>
                      <a:noFill/>
                    </a:ln>
                  </pic:spPr>
                </pic:pic>
              </a:graphicData>
            </a:graphic>
          </wp:inline>
        </w:drawing>
      </w:r>
    </w:p>
    <w:p w14:paraId="19745499" w14:textId="77777777" w:rsidR="00BE4D56" w:rsidRPr="00127987" w:rsidRDefault="00BE4D56" w:rsidP="008530E5">
      <w:pPr>
        <w:pStyle w:val="Caption"/>
        <w:spacing w:line="480" w:lineRule="auto"/>
        <w:jc w:val="both"/>
        <w:rPr>
          <w:rFonts w:ascii="Arial" w:hAnsi="Arial" w:cs="Arial"/>
          <w:i w:val="0"/>
          <w:iCs w:val="0"/>
          <w:color w:val="000000" w:themeColor="text1"/>
          <w:sz w:val="24"/>
          <w:szCs w:val="24"/>
        </w:rPr>
      </w:pPr>
      <w:bookmarkStart w:id="2" w:name="_Ref470636296"/>
      <w:r w:rsidRPr="00127987">
        <w:rPr>
          <w:rFonts w:ascii="Arial" w:hAnsi="Arial" w:cs="Arial"/>
          <w:b/>
          <w:i w:val="0"/>
          <w:iCs w:val="0"/>
          <w:color w:val="000000" w:themeColor="text1"/>
          <w:sz w:val="24"/>
          <w:szCs w:val="24"/>
        </w:rPr>
        <w:t xml:space="preserve">Sup. Figure </w:t>
      </w:r>
      <w:r w:rsidRPr="00127987">
        <w:rPr>
          <w:rFonts w:ascii="Arial" w:hAnsi="Arial" w:cs="Arial"/>
          <w:b/>
          <w:i w:val="0"/>
          <w:iCs w:val="0"/>
          <w:color w:val="000000" w:themeColor="text1"/>
          <w:sz w:val="24"/>
          <w:szCs w:val="24"/>
        </w:rPr>
        <w:fldChar w:fldCharType="begin"/>
      </w:r>
      <w:r w:rsidRPr="00127987">
        <w:rPr>
          <w:rFonts w:ascii="Arial" w:hAnsi="Arial" w:cs="Arial"/>
          <w:b/>
          <w:i w:val="0"/>
          <w:iCs w:val="0"/>
          <w:color w:val="000000" w:themeColor="text1"/>
          <w:sz w:val="24"/>
          <w:szCs w:val="24"/>
        </w:rPr>
        <w:instrText xml:space="preserve"> SEQ Sup_Fig \* ARABIC </w:instrText>
      </w:r>
      <w:r w:rsidRPr="00127987">
        <w:rPr>
          <w:rFonts w:ascii="Arial" w:hAnsi="Arial" w:cs="Arial"/>
          <w:b/>
          <w:i w:val="0"/>
          <w:iCs w:val="0"/>
          <w:color w:val="000000" w:themeColor="text1"/>
          <w:sz w:val="24"/>
          <w:szCs w:val="24"/>
        </w:rPr>
        <w:fldChar w:fldCharType="separate"/>
      </w:r>
      <w:r w:rsidRPr="00127987">
        <w:rPr>
          <w:rFonts w:ascii="Arial" w:hAnsi="Arial" w:cs="Arial"/>
          <w:b/>
          <w:i w:val="0"/>
          <w:iCs w:val="0"/>
          <w:noProof/>
          <w:color w:val="000000" w:themeColor="text1"/>
          <w:sz w:val="24"/>
          <w:szCs w:val="24"/>
        </w:rPr>
        <w:t>2</w:t>
      </w:r>
      <w:r w:rsidRPr="00127987">
        <w:rPr>
          <w:rFonts w:ascii="Arial" w:hAnsi="Arial" w:cs="Arial"/>
          <w:b/>
          <w:i w:val="0"/>
          <w:iCs w:val="0"/>
          <w:color w:val="000000" w:themeColor="text1"/>
          <w:sz w:val="24"/>
          <w:szCs w:val="24"/>
        </w:rPr>
        <w:fldChar w:fldCharType="end"/>
      </w:r>
      <w:bookmarkEnd w:id="2"/>
      <w:r w:rsidRPr="00127987">
        <w:rPr>
          <w:rFonts w:ascii="Arial" w:hAnsi="Arial" w:cs="Arial"/>
          <w:b/>
          <w:i w:val="0"/>
          <w:iCs w:val="0"/>
          <w:color w:val="000000" w:themeColor="text1"/>
          <w:sz w:val="24"/>
          <w:szCs w:val="24"/>
        </w:rPr>
        <w:t xml:space="preserve">. Flowchart for vessel splitting. </w:t>
      </w:r>
      <w:r w:rsidRPr="00127987">
        <w:rPr>
          <w:rFonts w:ascii="Arial" w:hAnsi="Arial" w:cs="Arial"/>
          <w:i w:val="0"/>
          <w:iCs w:val="0"/>
          <w:color w:val="000000" w:themeColor="text1"/>
          <w:sz w:val="24"/>
          <w:szCs w:val="24"/>
        </w:rPr>
        <w:t xml:space="preserve">Diameter was first measured from the original mask. 14 µm was used as a threshold to separate the original mask into two masks. The connecting vessels between two or more larger vessels were identified and </w:t>
      </w:r>
      <w:r w:rsidRPr="00127987">
        <w:rPr>
          <w:rFonts w:ascii="Arial" w:hAnsi="Arial" w:cs="Arial"/>
          <w:i w:val="0"/>
          <w:iCs w:val="0"/>
          <w:color w:val="000000" w:themeColor="text1"/>
          <w:sz w:val="24"/>
          <w:szCs w:val="24"/>
        </w:rPr>
        <w:lastRenderedPageBreak/>
        <w:t>were classified as parts of the large vessel masks. The algorithm was able to split each original mask into a large vessel mask and a small vessel mask.</w:t>
      </w:r>
    </w:p>
    <w:p w14:paraId="1EDE2F53" w14:textId="77777777" w:rsidR="00BE4D56" w:rsidRPr="00127987" w:rsidRDefault="00BE4D56" w:rsidP="008530E5">
      <w:pPr>
        <w:spacing w:line="480" w:lineRule="auto"/>
        <w:jc w:val="both"/>
        <w:rPr>
          <w:rFonts w:ascii="Arial" w:hAnsi="Arial" w:cs="Arial"/>
          <w:sz w:val="24"/>
          <w:szCs w:val="24"/>
        </w:rPr>
      </w:pPr>
    </w:p>
    <w:p w14:paraId="4CCA5067" w14:textId="77777777" w:rsidR="00EC0909" w:rsidRPr="00127987" w:rsidRDefault="00E57134" w:rsidP="008530E5">
      <w:pPr>
        <w:spacing w:line="480" w:lineRule="auto"/>
        <w:jc w:val="both"/>
        <w:rPr>
          <w:rFonts w:ascii="Arial" w:hAnsi="Arial" w:cs="Arial"/>
          <w:b/>
          <w:sz w:val="24"/>
          <w:szCs w:val="24"/>
        </w:rPr>
      </w:pPr>
      <w:r w:rsidRPr="00127987">
        <w:rPr>
          <w:rFonts w:ascii="Arial" w:hAnsi="Arial" w:cs="Arial"/>
          <w:b/>
          <w:sz w:val="24"/>
          <w:szCs w:val="24"/>
        </w:rPr>
        <w:t xml:space="preserve">Breakdown of AUC data using individual parameters and their combinations </w:t>
      </w:r>
    </w:p>
    <w:p w14:paraId="087B63AD" w14:textId="77777777" w:rsidR="00E57134" w:rsidRPr="00127987" w:rsidRDefault="00E57134" w:rsidP="008530E5">
      <w:pPr>
        <w:spacing w:line="480" w:lineRule="auto"/>
        <w:jc w:val="both"/>
        <w:rPr>
          <w:rFonts w:ascii="Arial" w:hAnsi="Arial" w:cs="Arial"/>
          <w:b/>
          <w:sz w:val="24"/>
          <w:szCs w:val="24"/>
        </w:rPr>
      </w:pPr>
      <w:r w:rsidRPr="00127987">
        <w:rPr>
          <w:rFonts w:ascii="Arial" w:hAnsi="Arial" w:cs="Arial"/>
          <w:sz w:val="24"/>
          <w:szCs w:val="24"/>
        </w:rPr>
        <w:t xml:space="preserve">Supplemental Table I: AUC data generated using various vascular parameters to classify low risk lesions vs. high risk lesions.  </w:t>
      </w:r>
    </w:p>
    <w:p w14:paraId="00AB98AD" w14:textId="77777777" w:rsidR="00E57134" w:rsidRPr="00127987" w:rsidRDefault="00E57134" w:rsidP="008530E5">
      <w:pPr>
        <w:spacing w:line="480" w:lineRule="auto"/>
        <w:jc w:val="both"/>
        <w:rPr>
          <w:rFonts w:ascii="Arial" w:hAnsi="Arial" w:cs="Arial"/>
          <w:color w:val="000000" w:themeColor="text1"/>
          <w:sz w:val="24"/>
          <w:szCs w:val="24"/>
        </w:rPr>
      </w:pPr>
      <w:r w:rsidRPr="00127987">
        <w:rPr>
          <w:noProof/>
          <w:sz w:val="24"/>
          <w:szCs w:val="24"/>
          <w:lang w:eastAsia="zh-CN"/>
        </w:rPr>
        <w:drawing>
          <wp:inline distT="0" distB="0" distL="0" distR="0" wp14:anchorId="58F832B5" wp14:editId="44BE422A">
            <wp:extent cx="5943600" cy="5394885"/>
            <wp:effectExtent l="0" t="0" r="0" b="0"/>
            <wp:docPr id="8" name="Picture 8" descr="C:\Users\HLMartin\AppData\Local\Microsoft\Windows\INetCache\Content.Word\0708SupTab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LMartin\AppData\Local\Microsoft\Windows\INetCache\Content.Word\0708SupTabl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394885"/>
                    </a:xfrm>
                    <a:prstGeom prst="rect">
                      <a:avLst/>
                    </a:prstGeom>
                    <a:noFill/>
                    <a:ln>
                      <a:noFill/>
                    </a:ln>
                  </pic:spPr>
                </pic:pic>
              </a:graphicData>
            </a:graphic>
          </wp:inline>
        </w:drawing>
      </w:r>
    </w:p>
    <w:p w14:paraId="520CDA7F" w14:textId="77777777" w:rsidR="00E57134" w:rsidRPr="00127987" w:rsidRDefault="00E57134" w:rsidP="008530E5">
      <w:pPr>
        <w:spacing w:line="480" w:lineRule="auto"/>
        <w:jc w:val="both"/>
        <w:rPr>
          <w:rFonts w:ascii="Arial" w:hAnsi="Arial" w:cs="Arial"/>
          <w:sz w:val="24"/>
          <w:szCs w:val="24"/>
        </w:rPr>
      </w:pPr>
      <w:r w:rsidRPr="00127987">
        <w:rPr>
          <w:rFonts w:ascii="Arial" w:hAnsi="Arial" w:cs="Arial"/>
          <w:color w:val="000000" w:themeColor="text1"/>
          <w:sz w:val="24"/>
          <w:szCs w:val="24"/>
        </w:rPr>
        <w:lastRenderedPageBreak/>
        <w:t>Summary of the area under the curve data from classifying low risk lesions (normal and hyperplasia) versus high risk lesions (low grade dysplasia, high grade dysplasia and/or squamous cell carcinoma) using vascular features of large vessel and small vessel masks and large over small mask ratios, as well as a combination of large vessel tortuosity, small vessel diameter, and large over small mask length ratio. N: normal, H: hyperplasia, LD: low grade dysplasia, HD: high grade dysplasia, SCC: squamous cell carcinoma, AUC: area under the curve, L/S: large over small.</w:t>
      </w:r>
    </w:p>
    <w:p w14:paraId="52271613" w14:textId="77777777" w:rsidR="008530E5" w:rsidRPr="00127987" w:rsidRDefault="008530E5" w:rsidP="008530E5">
      <w:pPr>
        <w:spacing w:line="480" w:lineRule="auto"/>
        <w:jc w:val="both"/>
        <w:rPr>
          <w:rFonts w:ascii="Arial" w:hAnsi="Arial" w:cs="Arial"/>
          <w:b/>
          <w:sz w:val="24"/>
          <w:szCs w:val="24"/>
        </w:rPr>
      </w:pPr>
    </w:p>
    <w:p w14:paraId="4086B756" w14:textId="77777777" w:rsidR="00BE4D56" w:rsidRPr="00127987" w:rsidRDefault="00BE4D56" w:rsidP="008530E5">
      <w:pPr>
        <w:spacing w:line="480" w:lineRule="auto"/>
        <w:jc w:val="both"/>
        <w:rPr>
          <w:rFonts w:ascii="Arial" w:hAnsi="Arial" w:cs="Arial"/>
          <w:b/>
          <w:sz w:val="24"/>
          <w:szCs w:val="24"/>
        </w:rPr>
      </w:pPr>
      <w:r w:rsidRPr="00127987">
        <w:rPr>
          <w:rFonts w:ascii="Arial" w:hAnsi="Arial" w:cs="Arial"/>
          <w:b/>
          <w:sz w:val="24"/>
          <w:szCs w:val="24"/>
        </w:rPr>
        <w:t>Quantification of additional vascular parameters</w:t>
      </w:r>
    </w:p>
    <w:p w14:paraId="0B342F51" w14:textId="77777777" w:rsidR="00BE4D56" w:rsidRPr="00127987" w:rsidRDefault="00BE4D56" w:rsidP="008530E5">
      <w:pPr>
        <w:spacing w:line="480" w:lineRule="auto"/>
        <w:jc w:val="both"/>
        <w:rPr>
          <w:rFonts w:ascii="Arial" w:hAnsi="Arial" w:cs="Arial"/>
          <w:sz w:val="24"/>
          <w:szCs w:val="24"/>
        </w:rPr>
      </w:pPr>
      <w:r w:rsidRPr="00127987">
        <w:rPr>
          <w:rFonts w:ascii="Arial" w:hAnsi="Arial" w:cs="Arial"/>
          <w:b/>
          <w:bCs/>
          <w:sz w:val="24"/>
          <w:szCs w:val="24"/>
        </w:rPr>
        <w:t>Sup. Figure 3</w:t>
      </w:r>
      <w:r w:rsidRPr="00127987">
        <w:rPr>
          <w:rFonts w:ascii="Arial" w:hAnsi="Arial" w:cs="Arial"/>
          <w:sz w:val="24"/>
          <w:szCs w:val="24"/>
        </w:rPr>
        <w:t xml:space="preserve"> shows t</w:t>
      </w:r>
      <w:r w:rsidR="005A0130" w:rsidRPr="00127987">
        <w:rPr>
          <w:rFonts w:ascii="Arial" w:hAnsi="Arial" w:cs="Arial"/>
          <w:sz w:val="24"/>
          <w:szCs w:val="24"/>
        </w:rPr>
        <w:t>wo</w:t>
      </w:r>
      <w:r w:rsidRPr="00127987">
        <w:rPr>
          <w:rFonts w:ascii="Arial" w:hAnsi="Arial" w:cs="Arial"/>
          <w:sz w:val="24"/>
          <w:szCs w:val="24"/>
        </w:rPr>
        <w:t xml:space="preserve"> additional vascular features that were collected for each group but did not typically display significant changes between normal and abnormal groups. Distance indicates the nearest neighbor distance between vascular and non-vascular pixels, and the mean values for normal, hyperplasia, dysplasia, and SCC were comparable in each mask group. However, some significant trends were observed in the standard deviation of the diameter</w:t>
      </w:r>
      <w:r w:rsidR="00EC0909" w:rsidRPr="00127987">
        <w:rPr>
          <w:rFonts w:ascii="Arial" w:hAnsi="Arial" w:cs="Arial"/>
          <w:sz w:val="24"/>
          <w:szCs w:val="24"/>
        </w:rPr>
        <w:t>, decreasing</w:t>
      </w:r>
      <w:r w:rsidRPr="00127987">
        <w:rPr>
          <w:rFonts w:ascii="Arial" w:hAnsi="Arial" w:cs="Arial"/>
          <w:sz w:val="24"/>
          <w:szCs w:val="24"/>
        </w:rPr>
        <w:t xml:space="preserve"> significantly in cancer compared to normal in the original and large vessel masks</w:t>
      </w:r>
      <w:r w:rsidR="00EC0909" w:rsidRPr="00127987">
        <w:rPr>
          <w:rFonts w:ascii="Arial" w:hAnsi="Arial" w:cs="Arial"/>
          <w:sz w:val="24"/>
          <w:szCs w:val="24"/>
        </w:rPr>
        <w:t xml:space="preserve">. In small vessel masks, </w:t>
      </w:r>
      <w:r w:rsidRPr="00127987">
        <w:rPr>
          <w:rFonts w:ascii="Arial" w:hAnsi="Arial" w:cs="Arial"/>
          <w:sz w:val="24"/>
          <w:szCs w:val="24"/>
        </w:rPr>
        <w:t>standard deviation of diameter increased significantly in cancer compared to normal</w:t>
      </w:r>
      <w:r w:rsidR="00EC0909" w:rsidRPr="00127987">
        <w:rPr>
          <w:rFonts w:ascii="Arial" w:hAnsi="Arial" w:cs="Arial"/>
          <w:sz w:val="24"/>
          <w:szCs w:val="24"/>
        </w:rPr>
        <w:t>.</w:t>
      </w:r>
    </w:p>
    <w:p w14:paraId="6C07FE6E" w14:textId="77777777" w:rsidR="00BE4D56" w:rsidRPr="00127987" w:rsidRDefault="00BE4D56" w:rsidP="008530E5">
      <w:pPr>
        <w:spacing w:line="480" w:lineRule="auto"/>
        <w:jc w:val="both"/>
        <w:rPr>
          <w:rFonts w:ascii="Arial" w:hAnsi="Arial" w:cs="Arial"/>
          <w:sz w:val="24"/>
          <w:szCs w:val="24"/>
        </w:rPr>
      </w:pPr>
    </w:p>
    <w:p w14:paraId="09B8B128" w14:textId="77777777" w:rsidR="00BE4D56" w:rsidRPr="00127987" w:rsidRDefault="00EC0909" w:rsidP="008530E5">
      <w:pPr>
        <w:pStyle w:val="Caption"/>
        <w:keepNext/>
        <w:spacing w:line="480" w:lineRule="auto"/>
        <w:jc w:val="center"/>
        <w:rPr>
          <w:rFonts w:ascii="Arial" w:hAnsi="Arial" w:cs="Arial"/>
          <w:i w:val="0"/>
          <w:iCs w:val="0"/>
          <w:sz w:val="24"/>
          <w:szCs w:val="24"/>
        </w:rPr>
      </w:pPr>
      <w:r w:rsidRPr="00127987">
        <w:rPr>
          <w:i w:val="0"/>
          <w:noProof/>
          <w:sz w:val="24"/>
          <w:szCs w:val="24"/>
          <w:lang w:eastAsia="zh-CN"/>
        </w:rPr>
        <w:lastRenderedPageBreak/>
        <w:drawing>
          <wp:inline distT="0" distB="0" distL="0" distR="0" wp14:anchorId="51FD1B20" wp14:editId="76067A9B">
            <wp:extent cx="5943600" cy="3349056"/>
            <wp:effectExtent l="0" t="0" r="0" b="3810"/>
            <wp:docPr id="6" name="Picture 6" descr="C:\Users\HLMartin\AppData\Local\Microsoft\Windows\INetCache\Content.Word\0708Sup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Martin\AppData\Local\Microsoft\Windows\INetCache\Content.Word\0708SupFigure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9056"/>
                    </a:xfrm>
                    <a:prstGeom prst="rect">
                      <a:avLst/>
                    </a:prstGeom>
                    <a:noFill/>
                    <a:ln>
                      <a:noFill/>
                    </a:ln>
                  </pic:spPr>
                </pic:pic>
              </a:graphicData>
            </a:graphic>
          </wp:inline>
        </w:drawing>
      </w:r>
    </w:p>
    <w:p w14:paraId="0D71144A" w14:textId="77777777" w:rsidR="00EC0909" w:rsidRPr="00127987" w:rsidRDefault="00BE4D56" w:rsidP="008530E5">
      <w:pPr>
        <w:pStyle w:val="Caption"/>
        <w:spacing w:line="480" w:lineRule="auto"/>
        <w:jc w:val="both"/>
        <w:rPr>
          <w:rFonts w:ascii="Arial" w:hAnsi="Arial" w:cs="Arial"/>
          <w:i w:val="0"/>
          <w:color w:val="000000" w:themeColor="text1"/>
          <w:sz w:val="24"/>
          <w:szCs w:val="24"/>
        </w:rPr>
      </w:pPr>
      <w:r w:rsidRPr="00127987">
        <w:rPr>
          <w:rFonts w:ascii="Arial" w:hAnsi="Arial" w:cs="Arial"/>
          <w:b/>
          <w:i w:val="0"/>
          <w:iCs w:val="0"/>
          <w:color w:val="000000" w:themeColor="text1"/>
          <w:sz w:val="24"/>
          <w:szCs w:val="24"/>
        </w:rPr>
        <w:t>Sup. Figure 3. Quantification of additional vascular features.</w:t>
      </w:r>
      <w:r w:rsidRPr="00127987">
        <w:rPr>
          <w:rFonts w:ascii="Arial" w:hAnsi="Arial" w:cs="Arial"/>
          <w:i w:val="0"/>
          <w:iCs w:val="0"/>
          <w:color w:val="000000" w:themeColor="text1"/>
          <w:sz w:val="24"/>
          <w:szCs w:val="24"/>
        </w:rPr>
        <w:t xml:space="preserve"> Generally, no significant trends were observed for distance between vascular and non-v</w:t>
      </w:r>
      <w:r w:rsidR="00EC0909" w:rsidRPr="00127987">
        <w:rPr>
          <w:rFonts w:ascii="Arial" w:hAnsi="Arial" w:cs="Arial"/>
          <w:i w:val="0"/>
          <w:iCs w:val="0"/>
          <w:color w:val="000000" w:themeColor="text1"/>
          <w:sz w:val="24"/>
          <w:szCs w:val="24"/>
        </w:rPr>
        <w:t>ascular pixels</w:t>
      </w:r>
      <w:r w:rsidRPr="00127987">
        <w:rPr>
          <w:rFonts w:ascii="Arial" w:hAnsi="Arial" w:cs="Arial"/>
          <w:i w:val="0"/>
          <w:iCs w:val="0"/>
          <w:color w:val="000000" w:themeColor="text1"/>
          <w:sz w:val="24"/>
          <w:szCs w:val="24"/>
        </w:rPr>
        <w:t>. However, significant</w:t>
      </w:r>
      <w:r w:rsidR="00EC0909" w:rsidRPr="00127987">
        <w:rPr>
          <w:rFonts w:ascii="Arial" w:hAnsi="Arial" w:cs="Arial"/>
          <w:i w:val="0"/>
          <w:iCs w:val="0"/>
          <w:color w:val="000000" w:themeColor="text1"/>
          <w:sz w:val="24"/>
          <w:szCs w:val="24"/>
        </w:rPr>
        <w:t xml:space="preserve"> decreases in </w:t>
      </w:r>
      <w:r w:rsidRPr="00127987">
        <w:rPr>
          <w:rFonts w:ascii="Arial" w:hAnsi="Arial" w:cs="Arial"/>
          <w:i w:val="0"/>
          <w:iCs w:val="0"/>
          <w:color w:val="000000" w:themeColor="text1"/>
          <w:sz w:val="24"/>
          <w:szCs w:val="24"/>
        </w:rPr>
        <w:t xml:space="preserve">standard deviation of the diameter were observed in all and large vessels, while increases were seen in small vessels. **: p &lt;0.01, *: p &lt;0.05. N: normal, H: hyperplasia, </w:t>
      </w:r>
      <w:r w:rsidRPr="00127987">
        <w:rPr>
          <w:rFonts w:ascii="Arial" w:hAnsi="Arial" w:cs="Arial"/>
          <w:i w:val="0"/>
          <w:color w:val="000000" w:themeColor="text1"/>
          <w:sz w:val="24"/>
          <w:szCs w:val="24"/>
        </w:rPr>
        <w:t>LD: low grade dysplasia, HD: high grade dysplasia, SCC: squamous cell carcinoma.</w:t>
      </w:r>
    </w:p>
    <w:p w14:paraId="46241CAB" w14:textId="77777777" w:rsidR="008530E5" w:rsidRPr="00127987" w:rsidRDefault="008530E5" w:rsidP="008530E5">
      <w:pPr>
        <w:spacing w:line="480" w:lineRule="auto"/>
        <w:jc w:val="both"/>
        <w:rPr>
          <w:rFonts w:ascii="Arial" w:hAnsi="Arial" w:cs="Arial"/>
          <w:b/>
          <w:sz w:val="24"/>
          <w:szCs w:val="24"/>
        </w:rPr>
      </w:pPr>
      <w:bookmarkStart w:id="3" w:name="_GoBack"/>
      <w:bookmarkEnd w:id="3"/>
    </w:p>
    <w:p w14:paraId="726CB864" w14:textId="77777777" w:rsidR="00BE4D56" w:rsidRPr="00127987" w:rsidRDefault="00BE4D56" w:rsidP="008530E5">
      <w:pPr>
        <w:spacing w:line="480" w:lineRule="auto"/>
        <w:jc w:val="both"/>
        <w:rPr>
          <w:rFonts w:ascii="Arial" w:hAnsi="Arial" w:cs="Arial"/>
          <w:b/>
          <w:sz w:val="24"/>
          <w:szCs w:val="24"/>
        </w:rPr>
      </w:pPr>
      <w:r w:rsidRPr="00127987">
        <w:rPr>
          <w:rFonts w:ascii="Arial" w:hAnsi="Arial" w:cs="Arial"/>
          <w:b/>
          <w:sz w:val="24"/>
          <w:szCs w:val="24"/>
        </w:rPr>
        <w:t>Future applications using Pocket microscope</w:t>
      </w:r>
    </w:p>
    <w:p w14:paraId="4FEAC039" w14:textId="77777777" w:rsidR="00BE4D56" w:rsidRPr="00127987" w:rsidRDefault="00BE4D56" w:rsidP="008530E5">
      <w:pPr>
        <w:spacing w:line="480" w:lineRule="auto"/>
        <w:rPr>
          <w:sz w:val="24"/>
          <w:szCs w:val="24"/>
        </w:rPr>
      </w:pPr>
      <w:r w:rsidRPr="00127987">
        <w:rPr>
          <w:rFonts w:ascii="Arial" w:hAnsi="Arial" w:cs="Arial"/>
          <w:b/>
          <w:bCs/>
          <w:sz w:val="24"/>
          <w:szCs w:val="24"/>
        </w:rPr>
        <w:t>Sup. Figure 4</w:t>
      </w:r>
      <w:r w:rsidRPr="00127987">
        <w:rPr>
          <w:rFonts w:ascii="Arial" w:hAnsi="Arial" w:cs="Arial"/>
          <w:sz w:val="24"/>
          <w:szCs w:val="24"/>
        </w:rPr>
        <w:t xml:space="preserve"> displays a comparison between the dark field system used in our study and the Pocket microscope, also developed by our group. </w:t>
      </w:r>
      <w:r w:rsidRPr="00127987">
        <w:rPr>
          <w:rFonts w:ascii="Arial" w:hAnsi="Arial" w:cs="Arial"/>
          <w:b/>
          <w:sz w:val="24"/>
          <w:szCs w:val="24"/>
        </w:rPr>
        <w:t>(A)</w:t>
      </w:r>
      <w:r w:rsidRPr="00127987">
        <w:rPr>
          <w:rFonts w:ascii="Arial" w:hAnsi="Arial" w:cs="Arial"/>
          <w:sz w:val="24"/>
          <w:szCs w:val="24"/>
        </w:rPr>
        <w:t xml:space="preserve"> and </w:t>
      </w:r>
      <w:r w:rsidRPr="00127987">
        <w:rPr>
          <w:rFonts w:ascii="Arial" w:hAnsi="Arial" w:cs="Arial"/>
          <w:b/>
          <w:sz w:val="24"/>
          <w:szCs w:val="24"/>
        </w:rPr>
        <w:t>(B)</w:t>
      </w:r>
      <w:r w:rsidRPr="00127987">
        <w:rPr>
          <w:rFonts w:ascii="Arial" w:hAnsi="Arial" w:cs="Arial"/>
          <w:sz w:val="24"/>
          <w:szCs w:val="24"/>
        </w:rPr>
        <w:t xml:space="preserve"> are schematics of the dark field system and the Pocket microscope, respectively. The two representative images shown in </w:t>
      </w:r>
      <w:r w:rsidRPr="00127987">
        <w:rPr>
          <w:rFonts w:ascii="Arial" w:hAnsi="Arial" w:cs="Arial"/>
          <w:b/>
          <w:sz w:val="24"/>
          <w:szCs w:val="24"/>
        </w:rPr>
        <w:t xml:space="preserve">(C) </w:t>
      </w:r>
      <w:r w:rsidRPr="00127987">
        <w:rPr>
          <w:rFonts w:ascii="Arial" w:hAnsi="Arial" w:cs="Arial"/>
          <w:sz w:val="24"/>
          <w:szCs w:val="24"/>
        </w:rPr>
        <w:t xml:space="preserve">illustrate comparable vascular contrast and resolution obtained by </w:t>
      </w:r>
      <w:r w:rsidRPr="00127987">
        <w:rPr>
          <w:rFonts w:ascii="Arial" w:hAnsi="Arial" w:cs="Arial"/>
          <w:sz w:val="24"/>
          <w:szCs w:val="24"/>
        </w:rPr>
        <w:lastRenderedPageBreak/>
        <w:t>the two systems in a hamster cheek pouch. Because the Pocket microscope is well-suited to image tissues in the oral cavity, future studies will likely focus on adapting our ratiometric approach and segmentation algorithms for use with this technology.</w:t>
      </w:r>
    </w:p>
    <w:p w14:paraId="710BBB48" w14:textId="77777777" w:rsidR="00BE4D56" w:rsidRPr="00127987" w:rsidRDefault="004A5B8B" w:rsidP="008530E5">
      <w:pPr>
        <w:pStyle w:val="Caption"/>
        <w:spacing w:line="480" w:lineRule="auto"/>
        <w:jc w:val="center"/>
        <w:rPr>
          <w:rFonts w:ascii="Arial" w:hAnsi="Arial" w:cs="Arial"/>
          <w:b/>
          <w:i w:val="0"/>
          <w:iCs w:val="0"/>
          <w:color w:val="000000" w:themeColor="text1"/>
          <w:sz w:val="24"/>
          <w:szCs w:val="24"/>
        </w:rPr>
      </w:pPr>
      <w:r w:rsidRPr="00127987">
        <w:rPr>
          <w:i w:val="0"/>
          <w:noProof/>
          <w:sz w:val="24"/>
          <w:szCs w:val="24"/>
          <w:lang w:eastAsia="zh-CN"/>
        </w:rPr>
        <w:drawing>
          <wp:inline distT="0" distB="0" distL="0" distR="0" wp14:anchorId="719A804B" wp14:editId="4F38C457">
            <wp:extent cx="5670970" cy="54191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LMartin\AppData\Local\Microsoft\Windows\INetCache\Content.Word\4-14-SupFig4.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70970" cy="5419135"/>
                    </a:xfrm>
                    <a:prstGeom prst="rect">
                      <a:avLst/>
                    </a:prstGeom>
                    <a:noFill/>
                    <a:ln>
                      <a:noFill/>
                    </a:ln>
                  </pic:spPr>
                </pic:pic>
              </a:graphicData>
            </a:graphic>
          </wp:inline>
        </w:drawing>
      </w:r>
    </w:p>
    <w:p w14:paraId="6A1CBB74" w14:textId="653AA1D2" w:rsidR="00BE4D56" w:rsidRPr="00D6467C" w:rsidRDefault="00BE4D56" w:rsidP="008530E5">
      <w:pPr>
        <w:pStyle w:val="Caption"/>
        <w:spacing w:line="480" w:lineRule="auto"/>
        <w:jc w:val="both"/>
        <w:rPr>
          <w:rFonts w:ascii="Arial" w:hAnsi="Arial" w:cs="Arial"/>
          <w:i w:val="0"/>
          <w:color w:val="000000" w:themeColor="text1"/>
          <w:sz w:val="24"/>
          <w:szCs w:val="24"/>
        </w:rPr>
      </w:pPr>
      <w:r w:rsidRPr="00127987">
        <w:rPr>
          <w:rFonts w:ascii="Arial" w:hAnsi="Arial" w:cs="Arial"/>
          <w:b/>
          <w:i w:val="0"/>
          <w:iCs w:val="0"/>
          <w:color w:val="000000" w:themeColor="text1"/>
          <w:sz w:val="24"/>
          <w:szCs w:val="24"/>
        </w:rPr>
        <w:t>Sup. Figure 4. Dark field microscope compared to Pocket microscope.</w:t>
      </w:r>
      <w:r w:rsidRPr="00127987">
        <w:rPr>
          <w:rFonts w:ascii="Arial" w:hAnsi="Arial" w:cs="Arial"/>
          <w:i w:val="0"/>
          <w:iCs w:val="0"/>
          <w:color w:val="000000" w:themeColor="text1"/>
          <w:sz w:val="24"/>
          <w:szCs w:val="24"/>
        </w:rPr>
        <w:t xml:space="preserve"> (A) </w:t>
      </w:r>
      <w:r w:rsidR="000528EB" w:rsidRPr="00127987">
        <w:rPr>
          <w:rFonts w:ascii="Arial" w:hAnsi="Arial" w:cs="Arial"/>
          <w:i w:val="0"/>
          <w:iCs w:val="0"/>
          <w:color w:val="000000" w:themeColor="text1"/>
          <w:sz w:val="24"/>
          <w:szCs w:val="24"/>
        </w:rPr>
        <w:t xml:space="preserve">shows </w:t>
      </w:r>
      <w:r w:rsidRPr="00127987">
        <w:rPr>
          <w:rFonts w:ascii="Arial" w:hAnsi="Arial" w:cs="Arial"/>
          <w:i w:val="0"/>
          <w:iCs w:val="0"/>
          <w:color w:val="000000" w:themeColor="text1"/>
          <w:sz w:val="24"/>
          <w:szCs w:val="24"/>
        </w:rPr>
        <w:t>the dark field microscop</w:t>
      </w:r>
      <w:r w:rsidR="000528EB" w:rsidRPr="00127987">
        <w:rPr>
          <w:rFonts w:ascii="Arial" w:hAnsi="Arial" w:cs="Arial"/>
          <w:i w:val="0"/>
          <w:iCs w:val="0"/>
          <w:color w:val="000000" w:themeColor="text1"/>
          <w:sz w:val="24"/>
          <w:szCs w:val="24"/>
        </w:rPr>
        <w:t xml:space="preserve">e </w:t>
      </w:r>
      <w:r w:rsidR="005A7274" w:rsidRPr="00127987">
        <w:rPr>
          <w:rFonts w:ascii="Arial" w:hAnsi="Arial" w:cs="Arial"/>
          <w:i w:val="0"/>
          <w:iCs w:val="0"/>
          <w:color w:val="000000" w:themeColor="text1"/>
          <w:sz w:val="24"/>
          <w:szCs w:val="24"/>
        </w:rPr>
        <w:t>used in this study.</w:t>
      </w:r>
      <w:r w:rsidRPr="00127987">
        <w:rPr>
          <w:rFonts w:ascii="Arial" w:hAnsi="Arial" w:cs="Arial"/>
          <w:i w:val="0"/>
          <w:iCs w:val="0"/>
          <w:color w:val="000000" w:themeColor="text1"/>
          <w:sz w:val="24"/>
          <w:szCs w:val="24"/>
        </w:rPr>
        <w:t xml:space="preserve"> (B) shows</w:t>
      </w:r>
      <w:r w:rsidR="005A7274" w:rsidRPr="00127987">
        <w:rPr>
          <w:rFonts w:ascii="Arial" w:hAnsi="Arial" w:cs="Arial"/>
          <w:i w:val="0"/>
          <w:iCs w:val="0"/>
          <w:color w:val="000000" w:themeColor="text1"/>
          <w:sz w:val="24"/>
          <w:szCs w:val="24"/>
        </w:rPr>
        <w:t xml:space="preserve"> an image of </w:t>
      </w:r>
      <w:r w:rsidRPr="00127987">
        <w:rPr>
          <w:rFonts w:ascii="Arial" w:hAnsi="Arial" w:cs="Arial"/>
          <w:i w:val="0"/>
          <w:iCs w:val="0"/>
          <w:color w:val="000000" w:themeColor="text1"/>
          <w:sz w:val="24"/>
          <w:szCs w:val="24"/>
        </w:rPr>
        <w:t>the Pocket microscope</w:t>
      </w:r>
      <w:r w:rsidR="000528EB" w:rsidRPr="00127987">
        <w:rPr>
          <w:rFonts w:ascii="Arial" w:hAnsi="Arial" w:cs="Arial"/>
          <w:i w:val="0"/>
          <w:iCs w:val="0"/>
          <w:color w:val="000000" w:themeColor="text1"/>
          <w:sz w:val="24"/>
          <w:szCs w:val="24"/>
        </w:rPr>
        <w:t xml:space="preserve"> that can be translated for use in a clinical setting</w:t>
      </w:r>
      <w:r w:rsidRPr="00127987">
        <w:rPr>
          <w:rFonts w:ascii="Arial" w:hAnsi="Arial" w:cs="Arial"/>
          <w:i w:val="0"/>
          <w:iCs w:val="0"/>
          <w:color w:val="000000" w:themeColor="text1"/>
          <w:sz w:val="24"/>
          <w:szCs w:val="24"/>
        </w:rPr>
        <w:t xml:space="preserve">. (C) shows representative images in the </w:t>
      </w:r>
      <w:r w:rsidRPr="00127987">
        <w:rPr>
          <w:rFonts w:ascii="Arial" w:hAnsi="Arial" w:cs="Arial"/>
          <w:i w:val="0"/>
          <w:iCs w:val="0"/>
          <w:color w:val="000000" w:themeColor="text1"/>
          <w:sz w:val="24"/>
          <w:szCs w:val="24"/>
        </w:rPr>
        <w:lastRenderedPageBreak/>
        <w:t xml:space="preserve">same region of a hamster cheek pouch acquired with our dark field system and </w:t>
      </w:r>
      <w:r w:rsidR="000528EB" w:rsidRPr="00127987">
        <w:rPr>
          <w:rFonts w:ascii="Arial" w:hAnsi="Arial" w:cs="Arial"/>
          <w:i w:val="0"/>
          <w:iCs w:val="0"/>
          <w:color w:val="000000" w:themeColor="text1"/>
          <w:sz w:val="24"/>
          <w:szCs w:val="24"/>
        </w:rPr>
        <w:t xml:space="preserve">Pocket </w:t>
      </w:r>
      <w:r w:rsidRPr="00127987">
        <w:rPr>
          <w:rFonts w:ascii="Arial" w:hAnsi="Arial" w:cs="Arial"/>
          <w:i w:val="0"/>
          <w:iCs w:val="0"/>
          <w:color w:val="000000" w:themeColor="text1"/>
          <w:sz w:val="24"/>
          <w:szCs w:val="24"/>
        </w:rPr>
        <w:t>microscope, respectively.</w:t>
      </w:r>
    </w:p>
    <w:sectPr w:rsidR="00BE4D56" w:rsidRPr="00D6467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27A09" w14:textId="77777777" w:rsidR="00DA7382" w:rsidRDefault="00DA7382" w:rsidP="005D5D59">
      <w:pPr>
        <w:spacing w:after="0" w:line="240" w:lineRule="auto"/>
      </w:pPr>
      <w:r>
        <w:separator/>
      </w:r>
    </w:p>
  </w:endnote>
  <w:endnote w:type="continuationSeparator" w:id="0">
    <w:p w14:paraId="511DBA59" w14:textId="77777777" w:rsidR="00DA7382" w:rsidRDefault="00DA7382" w:rsidP="005D5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3000509000000000000"/>
    <w:charset w:val="86"/>
    <w:family w:val="script"/>
    <w:pitch w:val="fixed"/>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488840"/>
      <w:docPartObj>
        <w:docPartGallery w:val="Page Numbers (Bottom of Page)"/>
        <w:docPartUnique/>
      </w:docPartObj>
    </w:sdtPr>
    <w:sdtEndPr>
      <w:rPr>
        <w:rFonts w:ascii="Arial" w:hAnsi="Arial" w:cs="Arial"/>
        <w:noProof/>
      </w:rPr>
    </w:sdtEndPr>
    <w:sdtContent>
      <w:p w14:paraId="2875A6E5" w14:textId="77777777" w:rsidR="00575E80" w:rsidRPr="005D5D59" w:rsidRDefault="00575E80">
        <w:pPr>
          <w:pStyle w:val="Footer"/>
          <w:jc w:val="center"/>
          <w:rPr>
            <w:rFonts w:ascii="Arial" w:hAnsi="Arial" w:cs="Arial"/>
          </w:rPr>
        </w:pPr>
        <w:r w:rsidRPr="005D5D59">
          <w:rPr>
            <w:rFonts w:ascii="Arial" w:hAnsi="Arial" w:cs="Arial"/>
          </w:rPr>
          <w:fldChar w:fldCharType="begin"/>
        </w:r>
        <w:r w:rsidRPr="005D5D59">
          <w:rPr>
            <w:rFonts w:ascii="Arial" w:hAnsi="Arial" w:cs="Arial"/>
          </w:rPr>
          <w:instrText xml:space="preserve"> PAGE   \* MERGEFORMAT </w:instrText>
        </w:r>
        <w:r w:rsidRPr="005D5D59">
          <w:rPr>
            <w:rFonts w:ascii="Arial" w:hAnsi="Arial" w:cs="Arial"/>
          </w:rPr>
          <w:fldChar w:fldCharType="separate"/>
        </w:r>
        <w:r w:rsidR="00127987">
          <w:rPr>
            <w:rFonts w:ascii="Arial" w:hAnsi="Arial" w:cs="Arial"/>
            <w:noProof/>
          </w:rPr>
          <w:t>1</w:t>
        </w:r>
        <w:r w:rsidRPr="005D5D59">
          <w:rPr>
            <w:rFonts w:ascii="Arial" w:hAnsi="Arial" w:cs="Arial"/>
            <w:noProof/>
          </w:rPr>
          <w:fldChar w:fldCharType="end"/>
        </w:r>
      </w:p>
    </w:sdtContent>
  </w:sdt>
  <w:p w14:paraId="44905777" w14:textId="77777777" w:rsidR="00575E80" w:rsidRDefault="00575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95350" w14:textId="77777777" w:rsidR="00DA7382" w:rsidRDefault="00DA7382" w:rsidP="005D5D59">
      <w:pPr>
        <w:spacing w:after="0" w:line="240" w:lineRule="auto"/>
      </w:pPr>
      <w:r>
        <w:separator/>
      </w:r>
    </w:p>
  </w:footnote>
  <w:footnote w:type="continuationSeparator" w:id="0">
    <w:p w14:paraId="67914B06" w14:textId="77777777" w:rsidR="00DA7382" w:rsidRDefault="00DA7382" w:rsidP="005D5D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D56"/>
    <w:rsid w:val="00004C14"/>
    <w:rsid w:val="000145CD"/>
    <w:rsid w:val="000528EB"/>
    <w:rsid w:val="000F1A15"/>
    <w:rsid w:val="00127987"/>
    <w:rsid w:val="00127CF7"/>
    <w:rsid w:val="00135234"/>
    <w:rsid w:val="00164DF1"/>
    <w:rsid w:val="001961B7"/>
    <w:rsid w:val="00202F55"/>
    <w:rsid w:val="00260E26"/>
    <w:rsid w:val="00272E7E"/>
    <w:rsid w:val="002771BA"/>
    <w:rsid w:val="002A26BC"/>
    <w:rsid w:val="00332655"/>
    <w:rsid w:val="00353F34"/>
    <w:rsid w:val="00357805"/>
    <w:rsid w:val="0040368D"/>
    <w:rsid w:val="004A5B8B"/>
    <w:rsid w:val="004E0332"/>
    <w:rsid w:val="004F09E8"/>
    <w:rsid w:val="00504533"/>
    <w:rsid w:val="005075E9"/>
    <w:rsid w:val="0056604D"/>
    <w:rsid w:val="00570904"/>
    <w:rsid w:val="00575E80"/>
    <w:rsid w:val="005A0130"/>
    <w:rsid w:val="005A7274"/>
    <w:rsid w:val="005D5D59"/>
    <w:rsid w:val="005E0F38"/>
    <w:rsid w:val="005F6170"/>
    <w:rsid w:val="005F78C7"/>
    <w:rsid w:val="00622722"/>
    <w:rsid w:val="00626006"/>
    <w:rsid w:val="006733FF"/>
    <w:rsid w:val="00677DFA"/>
    <w:rsid w:val="006F12A9"/>
    <w:rsid w:val="00726096"/>
    <w:rsid w:val="00753EF0"/>
    <w:rsid w:val="007A00C4"/>
    <w:rsid w:val="007A46EB"/>
    <w:rsid w:val="007B6229"/>
    <w:rsid w:val="008530E5"/>
    <w:rsid w:val="00885F1A"/>
    <w:rsid w:val="008914E2"/>
    <w:rsid w:val="008D7CBC"/>
    <w:rsid w:val="008E151D"/>
    <w:rsid w:val="008E62CA"/>
    <w:rsid w:val="00A275D5"/>
    <w:rsid w:val="00AF3E23"/>
    <w:rsid w:val="00B3074D"/>
    <w:rsid w:val="00B44BC0"/>
    <w:rsid w:val="00BA59D5"/>
    <w:rsid w:val="00BE4D56"/>
    <w:rsid w:val="00C03F32"/>
    <w:rsid w:val="00C756AA"/>
    <w:rsid w:val="00C97FC9"/>
    <w:rsid w:val="00CE78FF"/>
    <w:rsid w:val="00CF53EE"/>
    <w:rsid w:val="00D54D3F"/>
    <w:rsid w:val="00D6467C"/>
    <w:rsid w:val="00DA7382"/>
    <w:rsid w:val="00DC5FD9"/>
    <w:rsid w:val="00E14763"/>
    <w:rsid w:val="00E14FB6"/>
    <w:rsid w:val="00E57134"/>
    <w:rsid w:val="00EC0909"/>
    <w:rsid w:val="00EF3E52"/>
    <w:rsid w:val="00F205DD"/>
    <w:rsid w:val="00F70967"/>
    <w:rsid w:val="00FD1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9F531A"/>
  <w15:docId w15:val="{E563E525-FB8D-43C3-8D20-032DB939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D56"/>
    <w:rPr>
      <w:rFonts w:eastAsiaTheme="minorEastAsia"/>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E4D5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D5D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59"/>
    <w:rPr>
      <w:rFonts w:eastAsiaTheme="minorEastAsia"/>
      <w:lang w:eastAsia="zh-TW"/>
    </w:rPr>
  </w:style>
  <w:style w:type="paragraph" w:styleId="Footer">
    <w:name w:val="footer"/>
    <w:basedOn w:val="Normal"/>
    <w:link w:val="FooterChar"/>
    <w:uiPriority w:val="99"/>
    <w:unhideWhenUsed/>
    <w:rsid w:val="005D5D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59"/>
    <w:rPr>
      <w:rFonts w:eastAsiaTheme="minorEastAsia"/>
      <w:lang w:eastAsia="zh-TW"/>
    </w:rPr>
  </w:style>
  <w:style w:type="character" w:styleId="CommentReference">
    <w:name w:val="annotation reference"/>
    <w:basedOn w:val="DefaultParagraphFont"/>
    <w:uiPriority w:val="99"/>
    <w:semiHidden/>
    <w:unhideWhenUsed/>
    <w:rsid w:val="00E57134"/>
    <w:rPr>
      <w:sz w:val="16"/>
      <w:szCs w:val="16"/>
    </w:rPr>
  </w:style>
  <w:style w:type="paragraph" w:styleId="CommentText">
    <w:name w:val="annotation text"/>
    <w:basedOn w:val="Normal"/>
    <w:link w:val="CommentTextChar"/>
    <w:uiPriority w:val="99"/>
    <w:unhideWhenUsed/>
    <w:rsid w:val="00E57134"/>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E57134"/>
    <w:rPr>
      <w:sz w:val="20"/>
      <w:szCs w:val="20"/>
    </w:rPr>
  </w:style>
  <w:style w:type="paragraph" w:styleId="BalloonText">
    <w:name w:val="Balloon Text"/>
    <w:basedOn w:val="Normal"/>
    <w:link w:val="BalloonTextChar"/>
    <w:uiPriority w:val="99"/>
    <w:semiHidden/>
    <w:unhideWhenUsed/>
    <w:rsid w:val="00E57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134"/>
    <w:rPr>
      <w:rFonts w:ascii="Segoe UI" w:eastAsiaTheme="minorEastAsia" w:hAnsi="Segoe UI" w:cs="Segoe UI"/>
      <w:sz w:val="18"/>
      <w:szCs w:val="18"/>
      <w:lang w:eastAsia="zh-TW"/>
    </w:rPr>
  </w:style>
  <w:style w:type="paragraph" w:styleId="CommentSubject">
    <w:name w:val="annotation subject"/>
    <w:basedOn w:val="CommentText"/>
    <w:next w:val="CommentText"/>
    <w:link w:val="CommentSubjectChar"/>
    <w:uiPriority w:val="99"/>
    <w:semiHidden/>
    <w:unhideWhenUsed/>
    <w:rsid w:val="007B6229"/>
    <w:rPr>
      <w:rFonts w:eastAsiaTheme="minorEastAsia"/>
      <w:b/>
      <w:bCs/>
      <w:lang w:eastAsia="zh-TW"/>
    </w:rPr>
  </w:style>
  <w:style w:type="character" w:customStyle="1" w:styleId="CommentSubjectChar">
    <w:name w:val="Comment Subject Char"/>
    <w:basedOn w:val="CommentTextChar"/>
    <w:link w:val="CommentSubject"/>
    <w:uiPriority w:val="99"/>
    <w:semiHidden/>
    <w:rsid w:val="007B6229"/>
    <w:rPr>
      <w:rFonts w:eastAsiaTheme="minorEastAsia"/>
      <w:b/>
      <w:bCs/>
      <w:sz w:val="20"/>
      <w:szCs w:val="20"/>
      <w:lang w:eastAsia="zh-TW"/>
    </w:rPr>
  </w:style>
  <w:style w:type="paragraph" w:styleId="Revision">
    <w:name w:val="Revision"/>
    <w:hidden/>
    <w:uiPriority w:val="99"/>
    <w:semiHidden/>
    <w:rsid w:val="00004C14"/>
    <w:pPr>
      <w:spacing w:after="0" w:line="240" w:lineRule="auto"/>
    </w:pPr>
    <w:rPr>
      <w:rFonts w:eastAsiaTheme="minorEastAsia"/>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1153</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Martin</dc:creator>
  <cp:keywords/>
  <dc:description/>
  <cp:lastModifiedBy>Hu Fangyao</cp:lastModifiedBy>
  <cp:revision>2</cp:revision>
  <dcterms:created xsi:type="dcterms:W3CDTF">2017-09-18T04:15:00Z</dcterms:created>
  <dcterms:modified xsi:type="dcterms:W3CDTF">2017-09-18T04:15:00Z</dcterms:modified>
</cp:coreProperties>
</file>