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12" w:rsidRPr="000B3FE3" w:rsidRDefault="00F56D12" w:rsidP="00F56D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zh-CN"/>
        </w:rPr>
      </w:pPr>
      <w:proofErr w:type="gramStart"/>
      <w:r w:rsidRPr="000B3FE3">
        <w:rPr>
          <w:rFonts w:ascii="Arial" w:eastAsia="Times New Roman" w:hAnsi="Arial" w:cs="Arial"/>
        </w:rPr>
        <w:t>Supplement</w:t>
      </w:r>
      <w:r>
        <w:rPr>
          <w:rFonts w:ascii="Arial" w:eastAsia="Times New Roman" w:hAnsi="Arial" w:cs="Arial"/>
        </w:rPr>
        <w:t>al</w:t>
      </w:r>
      <w:r w:rsidRPr="000B3FE3">
        <w:rPr>
          <w:rFonts w:ascii="Arial" w:eastAsia="Times New Roman" w:hAnsi="Arial" w:cs="Arial"/>
        </w:rPr>
        <w:t xml:space="preserve"> Table 2.</w:t>
      </w:r>
      <w:proofErr w:type="gramEnd"/>
      <w:r w:rsidRPr="000B3F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</w:t>
      </w:r>
      <w:r w:rsidRPr="000B3FE3">
        <w:rPr>
          <w:rFonts w:ascii="Arial" w:eastAsia="Times New Roman" w:hAnsi="Arial" w:cs="Arial"/>
        </w:rPr>
        <w:t xml:space="preserve">atterns of diabetes </w:t>
      </w:r>
      <w:r>
        <w:rPr>
          <w:rFonts w:ascii="Arial" w:eastAsia="Times New Roman" w:hAnsi="Arial" w:cs="Arial"/>
        </w:rPr>
        <w:t>medication use</w:t>
      </w:r>
      <w:r w:rsidRPr="000B3FE3">
        <w:rPr>
          <w:rFonts w:ascii="Arial" w:eastAsia="Times New Roman" w:hAnsi="Arial" w:cs="Arial"/>
        </w:rPr>
        <w:t xml:space="preserve"> among women with diabetes during study follow up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538"/>
        <w:gridCol w:w="1759"/>
        <w:gridCol w:w="1760"/>
        <w:gridCol w:w="1611"/>
        <w:gridCol w:w="2070"/>
      </w:tblGrid>
      <w:tr w:rsidR="00F56D12" w:rsidRPr="000B3FE3" w:rsidTr="000C0DD8">
        <w:tc>
          <w:tcPr>
            <w:tcW w:w="2538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9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eastAsia="Times New Roman" w:hAnsi="Arial" w:cs="Arial"/>
              </w:rPr>
              <w:t>Used metformin</w:t>
            </w:r>
          </w:p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eastAsia="Times New Roman" w:hAnsi="Arial" w:cs="Arial"/>
              </w:rPr>
              <w:t>(n=2,257)</w:t>
            </w:r>
          </w:p>
        </w:tc>
        <w:tc>
          <w:tcPr>
            <w:tcW w:w="1760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eastAsia="Times New Roman" w:hAnsi="Arial" w:cs="Arial"/>
              </w:rPr>
              <w:t>Used sulfonylurea</w:t>
            </w:r>
          </w:p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eastAsia="Times New Roman" w:hAnsi="Arial" w:cs="Arial"/>
              </w:rPr>
              <w:t>(n=1,604)</w:t>
            </w:r>
          </w:p>
        </w:tc>
        <w:tc>
          <w:tcPr>
            <w:tcW w:w="1611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eastAsia="Times New Roman" w:hAnsi="Arial" w:cs="Arial"/>
              </w:rPr>
              <w:t>Used insulin</w:t>
            </w:r>
          </w:p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eastAsia="Times New Roman" w:hAnsi="Arial" w:cs="Arial"/>
              </w:rPr>
              <w:t>(n=1,051)</w:t>
            </w:r>
          </w:p>
        </w:tc>
        <w:tc>
          <w:tcPr>
            <w:tcW w:w="2070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eastAsia="Times New Roman" w:hAnsi="Arial" w:cs="Arial"/>
              </w:rPr>
              <w:t xml:space="preserve">Used other diabetes </w:t>
            </w:r>
            <w:r>
              <w:rPr>
                <w:rFonts w:ascii="Arial" w:eastAsia="Times New Roman" w:hAnsi="Arial" w:cs="Arial"/>
              </w:rPr>
              <w:t>medications</w:t>
            </w:r>
          </w:p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eastAsia="Times New Roman" w:hAnsi="Arial" w:cs="Arial"/>
              </w:rPr>
              <w:t>(n=1,164)</w:t>
            </w:r>
          </w:p>
        </w:tc>
      </w:tr>
      <w:tr w:rsidR="00F56D12" w:rsidRPr="000B3FE3" w:rsidTr="000C0DD8">
        <w:tc>
          <w:tcPr>
            <w:tcW w:w="2538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9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proofErr w:type="gramStart"/>
            <w:r w:rsidRPr="000B3FE3">
              <w:rPr>
                <w:rFonts w:ascii="Arial" w:eastAsia="Times New Roman" w:hAnsi="Arial" w:cs="Arial"/>
              </w:rPr>
              <w:t>n  (</w:t>
            </w:r>
            <w:proofErr w:type="gramEnd"/>
            <w:r w:rsidRPr="000B3FE3">
              <w:rPr>
                <w:rFonts w:ascii="Arial" w:eastAsia="Times New Roman" w:hAnsi="Arial" w:cs="Arial"/>
              </w:rPr>
              <w:t>col %)</w:t>
            </w:r>
          </w:p>
        </w:tc>
        <w:tc>
          <w:tcPr>
            <w:tcW w:w="1760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proofErr w:type="gramStart"/>
            <w:r w:rsidRPr="000B3FE3">
              <w:rPr>
                <w:rFonts w:ascii="Arial" w:eastAsia="Times New Roman" w:hAnsi="Arial" w:cs="Arial"/>
              </w:rPr>
              <w:t>n  (</w:t>
            </w:r>
            <w:proofErr w:type="gramEnd"/>
            <w:r w:rsidRPr="000B3FE3">
              <w:rPr>
                <w:rFonts w:ascii="Arial" w:eastAsia="Times New Roman" w:hAnsi="Arial" w:cs="Arial"/>
              </w:rPr>
              <w:t>col %)</w:t>
            </w:r>
          </w:p>
        </w:tc>
        <w:tc>
          <w:tcPr>
            <w:tcW w:w="1611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proofErr w:type="gramStart"/>
            <w:r w:rsidRPr="000B3FE3">
              <w:rPr>
                <w:rFonts w:ascii="Arial" w:eastAsia="Times New Roman" w:hAnsi="Arial" w:cs="Arial"/>
              </w:rPr>
              <w:t>n  (</w:t>
            </w:r>
            <w:proofErr w:type="gramEnd"/>
            <w:r w:rsidRPr="000B3FE3">
              <w:rPr>
                <w:rFonts w:ascii="Arial" w:eastAsia="Times New Roman" w:hAnsi="Arial" w:cs="Arial"/>
              </w:rPr>
              <w:t>col %)</w:t>
            </w:r>
          </w:p>
        </w:tc>
        <w:tc>
          <w:tcPr>
            <w:tcW w:w="2070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proofErr w:type="gramStart"/>
            <w:r w:rsidRPr="000B3FE3">
              <w:rPr>
                <w:rFonts w:ascii="Arial" w:eastAsia="Times New Roman" w:hAnsi="Arial" w:cs="Arial"/>
              </w:rPr>
              <w:t>n  (</w:t>
            </w:r>
            <w:proofErr w:type="gramEnd"/>
            <w:r w:rsidRPr="000B3FE3">
              <w:rPr>
                <w:rFonts w:ascii="Arial" w:eastAsia="Times New Roman" w:hAnsi="Arial" w:cs="Arial"/>
              </w:rPr>
              <w:t>col %)</w:t>
            </w:r>
          </w:p>
        </w:tc>
      </w:tr>
      <w:tr w:rsidR="00F56D12" w:rsidRPr="000B3FE3" w:rsidTr="000C0DD8">
        <w:tc>
          <w:tcPr>
            <w:tcW w:w="2538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eastAsia="Times New Roman" w:hAnsi="Arial" w:cs="Arial"/>
              </w:rPr>
              <w:t>Used metformin</w:t>
            </w:r>
          </w:p>
        </w:tc>
        <w:tc>
          <w:tcPr>
            <w:tcW w:w="1759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 (32.26%)*</w:t>
            </w:r>
          </w:p>
        </w:tc>
        <w:tc>
          <w:tcPr>
            <w:tcW w:w="1760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hAnsi="Arial" w:cs="Arial"/>
              </w:rPr>
              <w:t>1107 (</w:t>
            </w:r>
            <w:r w:rsidRPr="000B3FE3">
              <w:rPr>
                <w:rFonts w:ascii="Arial" w:eastAsia="Times New Roman" w:hAnsi="Arial" w:cs="Arial"/>
              </w:rPr>
              <w:t>69.01%)</w:t>
            </w:r>
          </w:p>
        </w:tc>
        <w:tc>
          <w:tcPr>
            <w:tcW w:w="1611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eastAsia="Times New Roman" w:hAnsi="Arial" w:cs="Arial"/>
              </w:rPr>
              <w:t>537 (</w:t>
            </w:r>
            <w:r w:rsidRPr="000B3FE3">
              <w:rPr>
                <w:rFonts w:ascii="Arial" w:hAnsi="Arial" w:cs="Arial"/>
              </w:rPr>
              <w:t>51.09%)</w:t>
            </w:r>
          </w:p>
        </w:tc>
        <w:tc>
          <w:tcPr>
            <w:tcW w:w="2070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hAnsi="Arial" w:cs="Arial"/>
              </w:rPr>
              <w:t>842 (72.34%)</w:t>
            </w:r>
          </w:p>
        </w:tc>
      </w:tr>
      <w:tr w:rsidR="00F56D12" w:rsidRPr="000B3FE3" w:rsidTr="000C0DD8">
        <w:tc>
          <w:tcPr>
            <w:tcW w:w="2538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eastAsia="Times New Roman" w:hAnsi="Arial" w:cs="Arial"/>
              </w:rPr>
              <w:t>Used sulfonylurea</w:t>
            </w:r>
          </w:p>
        </w:tc>
        <w:tc>
          <w:tcPr>
            <w:tcW w:w="1759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hAnsi="Arial" w:cs="Arial"/>
              </w:rPr>
              <w:t>1107 (</w:t>
            </w:r>
            <w:r w:rsidRPr="000B3FE3">
              <w:rPr>
                <w:rFonts w:ascii="Arial" w:eastAsia="Times New Roman" w:hAnsi="Arial" w:cs="Arial"/>
              </w:rPr>
              <w:t>49.05%)</w:t>
            </w:r>
          </w:p>
        </w:tc>
        <w:tc>
          <w:tcPr>
            <w:tcW w:w="1760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237 (14.78%)*</w:t>
            </w:r>
          </w:p>
        </w:tc>
        <w:tc>
          <w:tcPr>
            <w:tcW w:w="1611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hAnsi="Arial" w:cs="Arial"/>
              </w:rPr>
              <w:t>504 (47.95%)</w:t>
            </w:r>
          </w:p>
        </w:tc>
        <w:tc>
          <w:tcPr>
            <w:tcW w:w="2070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hAnsi="Arial" w:cs="Arial"/>
              </w:rPr>
              <w:t>694 (59.62%)</w:t>
            </w:r>
          </w:p>
        </w:tc>
      </w:tr>
      <w:tr w:rsidR="00F56D12" w:rsidRPr="000B3FE3" w:rsidTr="000C0DD8">
        <w:tc>
          <w:tcPr>
            <w:tcW w:w="2538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eastAsia="Times New Roman" w:hAnsi="Arial" w:cs="Arial"/>
              </w:rPr>
              <w:t>Used insulin</w:t>
            </w:r>
          </w:p>
        </w:tc>
        <w:tc>
          <w:tcPr>
            <w:tcW w:w="1759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hAnsi="Arial" w:cs="Arial"/>
              </w:rPr>
              <w:t>537 (</w:t>
            </w:r>
            <w:r w:rsidRPr="000B3FE3">
              <w:rPr>
                <w:rFonts w:ascii="Arial" w:eastAsia="Times New Roman" w:hAnsi="Arial" w:cs="Arial"/>
              </w:rPr>
              <w:t>23.79%)</w:t>
            </w:r>
          </w:p>
        </w:tc>
        <w:tc>
          <w:tcPr>
            <w:tcW w:w="1760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hAnsi="Arial" w:cs="Arial"/>
              </w:rPr>
              <w:t>504 (</w:t>
            </w:r>
            <w:r w:rsidRPr="000B3FE3">
              <w:rPr>
                <w:rFonts w:ascii="Arial" w:eastAsia="Times New Roman" w:hAnsi="Arial" w:cs="Arial"/>
              </w:rPr>
              <w:t>31.42%)</w:t>
            </w:r>
          </w:p>
        </w:tc>
        <w:tc>
          <w:tcPr>
            <w:tcW w:w="1611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270 (25.69%)*</w:t>
            </w:r>
          </w:p>
        </w:tc>
        <w:tc>
          <w:tcPr>
            <w:tcW w:w="2070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eastAsia="Times New Roman" w:hAnsi="Arial" w:cs="Arial"/>
              </w:rPr>
              <w:t>423 (</w:t>
            </w:r>
            <w:r w:rsidRPr="000B3FE3">
              <w:rPr>
                <w:rFonts w:ascii="Arial" w:hAnsi="Arial" w:cs="Arial"/>
              </w:rPr>
              <w:t>36.34%)</w:t>
            </w:r>
          </w:p>
        </w:tc>
      </w:tr>
      <w:tr w:rsidR="00F56D12" w:rsidRPr="000B3FE3" w:rsidTr="000C0DD8">
        <w:tc>
          <w:tcPr>
            <w:tcW w:w="2538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eastAsia="Times New Roman" w:hAnsi="Arial" w:cs="Arial"/>
              </w:rPr>
              <w:t>Used other diabetes treatment</w:t>
            </w:r>
          </w:p>
        </w:tc>
        <w:tc>
          <w:tcPr>
            <w:tcW w:w="1759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hAnsi="Arial" w:cs="Arial"/>
              </w:rPr>
              <w:t>842 (</w:t>
            </w:r>
            <w:r w:rsidRPr="000B3FE3">
              <w:rPr>
                <w:rFonts w:ascii="Arial" w:eastAsia="Times New Roman" w:hAnsi="Arial" w:cs="Arial"/>
              </w:rPr>
              <w:t>37.31%)</w:t>
            </w:r>
          </w:p>
        </w:tc>
        <w:tc>
          <w:tcPr>
            <w:tcW w:w="1760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hAnsi="Arial" w:cs="Arial"/>
              </w:rPr>
              <w:t>694 (</w:t>
            </w:r>
            <w:r w:rsidRPr="000B3FE3">
              <w:rPr>
                <w:rFonts w:ascii="Arial" w:eastAsia="Times New Roman" w:hAnsi="Arial" w:cs="Arial"/>
              </w:rPr>
              <w:t>43.27%)</w:t>
            </w:r>
          </w:p>
        </w:tc>
        <w:tc>
          <w:tcPr>
            <w:tcW w:w="1611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0B3FE3">
              <w:rPr>
                <w:rFonts w:ascii="Arial" w:hAnsi="Arial" w:cs="Arial"/>
              </w:rPr>
              <w:t>423 (40.25%)</w:t>
            </w:r>
          </w:p>
        </w:tc>
        <w:tc>
          <w:tcPr>
            <w:tcW w:w="2070" w:type="dxa"/>
          </w:tcPr>
          <w:p w:rsidR="00F56D12" w:rsidRPr="000B3FE3" w:rsidRDefault="00F56D12" w:rsidP="000C0DD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 (7.56%)*</w:t>
            </w:r>
          </w:p>
        </w:tc>
      </w:tr>
    </w:tbl>
    <w:p w:rsidR="00B34513" w:rsidRPr="00F56D12" w:rsidRDefault="00F56D12" w:rsidP="00F56D12">
      <w:r>
        <w:rPr>
          <w:rFonts w:ascii="Arial" w:eastAsia="Times New Roman" w:hAnsi="Arial" w:cs="Arial"/>
        </w:rPr>
        <w:t>*Defined as women exclusively used the given medication throughout the study period</w:t>
      </w:r>
      <w:bookmarkStart w:id="0" w:name="_GoBack"/>
      <w:bookmarkEnd w:id="0"/>
    </w:p>
    <w:sectPr w:rsidR="00B34513" w:rsidRPr="00F5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8A"/>
    <w:rsid w:val="00065507"/>
    <w:rsid w:val="00085B2F"/>
    <w:rsid w:val="000D2A0E"/>
    <w:rsid w:val="000F187C"/>
    <w:rsid w:val="000F4E61"/>
    <w:rsid w:val="0011584C"/>
    <w:rsid w:val="00116F83"/>
    <w:rsid w:val="00156FDE"/>
    <w:rsid w:val="001F1C76"/>
    <w:rsid w:val="00226498"/>
    <w:rsid w:val="002A0517"/>
    <w:rsid w:val="002D0AD6"/>
    <w:rsid w:val="002D18F2"/>
    <w:rsid w:val="0032102B"/>
    <w:rsid w:val="0033586F"/>
    <w:rsid w:val="00336E1C"/>
    <w:rsid w:val="00344EA1"/>
    <w:rsid w:val="00382952"/>
    <w:rsid w:val="00507EA3"/>
    <w:rsid w:val="005129E5"/>
    <w:rsid w:val="00537F5D"/>
    <w:rsid w:val="008179CD"/>
    <w:rsid w:val="00876268"/>
    <w:rsid w:val="008A5519"/>
    <w:rsid w:val="008E4DE4"/>
    <w:rsid w:val="00955478"/>
    <w:rsid w:val="009F58A4"/>
    <w:rsid w:val="00A15F35"/>
    <w:rsid w:val="00AB76E9"/>
    <w:rsid w:val="00C71D27"/>
    <w:rsid w:val="00C8688A"/>
    <w:rsid w:val="00DD142B"/>
    <w:rsid w:val="00DE138F"/>
    <w:rsid w:val="00DF72A6"/>
    <w:rsid w:val="00E629CC"/>
    <w:rsid w:val="00E87BB2"/>
    <w:rsid w:val="00EF2D6B"/>
    <w:rsid w:val="00F56D12"/>
    <w:rsid w:val="00FA4758"/>
    <w:rsid w:val="00F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8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8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Lu</dc:creator>
  <cp:lastModifiedBy>Chen, Lu</cp:lastModifiedBy>
  <cp:revision>2</cp:revision>
  <dcterms:created xsi:type="dcterms:W3CDTF">2017-06-06T22:15:00Z</dcterms:created>
  <dcterms:modified xsi:type="dcterms:W3CDTF">2017-06-12T23:01:00Z</dcterms:modified>
</cp:coreProperties>
</file>