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DB95" w14:textId="77777777" w:rsidR="001848FD" w:rsidRDefault="001848FD" w:rsidP="001848FD">
      <w:pPr>
        <w:pStyle w:val="RSCB01ARTAbstract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  <w:r w:rsidRPr="0085083C"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  <w:t>Label-free Raman spectroscopy detects stromal adaptations in pre-metastatic lungs</w:t>
      </w:r>
    </w:p>
    <w:p w14:paraId="3F43CBF4" w14:textId="77777777" w:rsidR="001848FD" w:rsidRPr="0085083C" w:rsidRDefault="001848FD" w:rsidP="001848FD">
      <w:pPr>
        <w:pStyle w:val="RSCB01ARTAbstract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85083C">
        <w:rPr>
          <w:rFonts w:ascii="Times New Roman" w:hAnsi="Times New Roman" w:cs="Times New Roman"/>
          <w:bCs/>
          <w:sz w:val="20"/>
          <w:szCs w:val="20"/>
          <w:lang w:val="en-US"/>
        </w:rPr>
        <w:t>Santosh Kumar Paidi</w:t>
      </w:r>
      <w:r w:rsidRPr="0085083C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a,1</w:t>
      </w:r>
      <w:r w:rsidRPr="0085083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85083C">
        <w:rPr>
          <w:rFonts w:ascii="Times New Roman" w:hAnsi="Times New Roman" w:cs="Times New Roman"/>
          <w:bCs/>
          <w:iCs/>
          <w:sz w:val="20"/>
          <w:szCs w:val="20"/>
          <w:lang w:val="en-US"/>
        </w:rPr>
        <w:t>Asif Rizwan</w:t>
      </w:r>
      <w:r w:rsidRPr="0085083C">
        <w:rPr>
          <w:rFonts w:ascii="Times New Roman" w:hAnsi="Times New Roman" w:cs="Times New Roman"/>
          <w:bCs/>
          <w:iCs/>
          <w:sz w:val="20"/>
          <w:szCs w:val="20"/>
          <w:vertAlign w:val="superscript"/>
          <w:lang w:val="en-US"/>
        </w:rPr>
        <w:t>b,1</w:t>
      </w:r>
      <w:r w:rsidRPr="0085083C">
        <w:rPr>
          <w:rFonts w:ascii="Times New Roman" w:hAnsi="Times New Roman" w:cs="Times New Roman"/>
          <w:bCs/>
          <w:sz w:val="20"/>
          <w:szCs w:val="20"/>
          <w:lang w:val="en-US"/>
        </w:rPr>
        <w:t>, Chao Zheng</w:t>
      </w:r>
      <w:r w:rsidRPr="0085083C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a,c,1</w:t>
      </w:r>
      <w:r w:rsidRPr="0085083C">
        <w:rPr>
          <w:rFonts w:ascii="Times New Roman" w:hAnsi="Times New Roman" w:cs="Times New Roman"/>
          <w:bCs/>
          <w:sz w:val="20"/>
          <w:szCs w:val="20"/>
          <w:lang w:val="en-US"/>
        </w:rPr>
        <w:t>, Menglin Cheng</w:t>
      </w:r>
      <w:r w:rsidRPr="0085083C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b</w:t>
      </w:r>
      <w:r w:rsidRPr="0085083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Kristine </w:t>
      </w:r>
      <w:r w:rsidRPr="0085083C">
        <w:rPr>
          <w:rFonts w:ascii="Times New Roman" w:hAnsi="Times New Roman" w:cs="Times New Roman"/>
          <w:bCs/>
          <w:iCs/>
          <w:sz w:val="20"/>
          <w:szCs w:val="20"/>
          <w:lang w:val="en-US"/>
        </w:rPr>
        <w:t>Glunde</w:t>
      </w:r>
      <w:r w:rsidRPr="0085083C">
        <w:rPr>
          <w:rFonts w:ascii="Times New Roman" w:hAnsi="Times New Roman" w:cs="Times New Roman"/>
          <w:bCs/>
          <w:iCs/>
          <w:sz w:val="20"/>
          <w:szCs w:val="20"/>
          <w:vertAlign w:val="superscript"/>
          <w:lang w:val="en-US"/>
        </w:rPr>
        <w:t>b,d,2</w:t>
      </w:r>
      <w:r w:rsidRPr="0085083C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and </w:t>
      </w:r>
      <w:r w:rsidRPr="0085083C">
        <w:rPr>
          <w:rFonts w:ascii="Times New Roman" w:hAnsi="Times New Roman" w:cs="Times New Roman"/>
          <w:bCs/>
          <w:sz w:val="20"/>
          <w:szCs w:val="20"/>
          <w:lang w:val="en-US"/>
        </w:rPr>
        <w:t>Ishan Barman</w:t>
      </w:r>
      <w:r w:rsidRPr="0085083C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a,d,2</w:t>
      </w:r>
    </w:p>
    <w:p w14:paraId="26F42DE7" w14:textId="77777777" w:rsidR="001848FD" w:rsidRPr="0085083C" w:rsidRDefault="001848FD" w:rsidP="001848FD">
      <w:pPr>
        <w:pStyle w:val="RSCB01ARTAbstract"/>
        <w:spacing w:after="0"/>
        <w:contextualSpacing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5083C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a</w:t>
      </w:r>
      <w:r w:rsidRPr="0085083C">
        <w:rPr>
          <w:rFonts w:ascii="Times New Roman" w:hAnsi="Times New Roman" w:cs="Times New Roman"/>
          <w:bCs/>
          <w:sz w:val="18"/>
          <w:szCs w:val="18"/>
          <w:lang w:val="en-US"/>
        </w:rPr>
        <w:t>Department of Mechanical Engineering, Johns Hopkins University, Baltimore, Maryland, USA</w:t>
      </w:r>
    </w:p>
    <w:p w14:paraId="0091BDBB" w14:textId="77777777" w:rsidR="001848FD" w:rsidRPr="0085083C" w:rsidRDefault="001848FD" w:rsidP="001848FD">
      <w:pPr>
        <w:pStyle w:val="RSCB01ARTAbstract"/>
        <w:spacing w:after="0"/>
        <w:contextualSpacing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5083C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b</w:t>
      </w:r>
      <w:r w:rsidRPr="0085083C">
        <w:rPr>
          <w:rFonts w:ascii="Times New Roman" w:hAnsi="Times New Roman" w:cs="Times New Roman"/>
          <w:bCs/>
          <w:sz w:val="18"/>
          <w:szCs w:val="18"/>
          <w:lang w:val="en-US"/>
        </w:rPr>
        <w:t>Division of Cancer Imaging Research, The Russell H. Morgan Department of Radiology and Radiological Science, The Johns Hopkins University School of Medicine, Baltimore, Maryland, USA</w:t>
      </w:r>
    </w:p>
    <w:p w14:paraId="722854FF" w14:textId="77777777" w:rsidR="001848FD" w:rsidRPr="0085083C" w:rsidRDefault="001848FD" w:rsidP="001848FD">
      <w:pPr>
        <w:pStyle w:val="RSCB01ARTAbstract"/>
        <w:spacing w:after="0"/>
        <w:contextualSpacing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5083C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c</w:t>
      </w:r>
      <w:r w:rsidRPr="0085083C">
        <w:rPr>
          <w:rFonts w:ascii="Times New Roman" w:hAnsi="Times New Roman" w:cs="Times New Roman"/>
          <w:bCs/>
          <w:sz w:val="18"/>
          <w:szCs w:val="18"/>
          <w:lang w:val="en-US"/>
        </w:rPr>
        <w:t>Department of Breast Surgery, The Second Hospital of Shandong University, Jinan, Shandong, China</w:t>
      </w:r>
      <w:r w:rsidRPr="0085083C" w:rsidDel="00AD0C3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</w:p>
    <w:p w14:paraId="10519EF8" w14:textId="77777777" w:rsidR="001848FD" w:rsidRPr="0085083C" w:rsidRDefault="001848FD" w:rsidP="001848FD">
      <w:pPr>
        <w:pStyle w:val="RSCB01ARTAbstract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5083C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d</w:t>
      </w:r>
      <w:r w:rsidRPr="0085083C">
        <w:rPr>
          <w:rFonts w:ascii="Times New Roman" w:hAnsi="Times New Roman" w:cs="Times New Roman"/>
          <w:bCs/>
          <w:sz w:val="18"/>
          <w:szCs w:val="18"/>
          <w:lang w:val="en-US"/>
        </w:rPr>
        <w:t>The Sidney Kimmel Comprehensive Cancer Center, The Johns Hopkins University School of Medicine, Baltimore, Maryland, USA</w:t>
      </w:r>
    </w:p>
    <w:p w14:paraId="264C5781" w14:textId="77777777" w:rsidR="001848FD" w:rsidRPr="00455C95" w:rsidRDefault="001848FD" w:rsidP="001848FD">
      <w:pPr>
        <w:pStyle w:val="RSCB01ARTAbstract"/>
        <w:spacing w:after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  <w:r w:rsidRPr="0085083C">
        <w:rPr>
          <w:rFonts w:ascii="Times New Roman" w:hAnsi="Times New Roman" w:cs="Times New Roman"/>
          <w:bCs/>
          <w:sz w:val="18"/>
          <w:szCs w:val="18"/>
          <w:vertAlign w:val="superscript"/>
          <w:lang w:val="en-US"/>
        </w:rPr>
        <w:t>1</w:t>
      </w:r>
      <w:r w:rsidRPr="0085083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These authors contributed equally </w:t>
      </w:r>
    </w:p>
    <w:p w14:paraId="59C5A74F" w14:textId="77777777" w:rsidR="001848FD" w:rsidRPr="00455C95" w:rsidRDefault="001848FD" w:rsidP="001848FD">
      <w:pPr>
        <w:pStyle w:val="RSCB01ARTAbstract"/>
        <w:spacing w:after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</w:pPr>
      <w:r w:rsidRPr="00455C95">
        <w:rPr>
          <w:rFonts w:ascii="Times New Roman" w:hAnsi="Times New Roman" w:cs="Times New Roman"/>
          <w:bCs/>
          <w:color w:val="000000" w:themeColor="text1"/>
          <w:sz w:val="18"/>
          <w:szCs w:val="18"/>
          <w:vertAlign w:val="superscript"/>
          <w:lang w:val="en-US"/>
        </w:rPr>
        <w:t>2</w:t>
      </w:r>
      <w:r w:rsidRPr="00455C9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To whom correspondence may be addressed. E-mail: </w:t>
      </w:r>
      <w:hyperlink r:id="rId6" w:history="1">
        <w:r w:rsidRPr="00455C95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:lang w:val="en-US"/>
          </w:rPr>
          <w:t>ibarman@jhu.edu</w:t>
        </w:r>
      </w:hyperlink>
      <w:r w:rsidRPr="00455C9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Pr="00455C95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or</w:t>
      </w:r>
      <w:r w:rsidRPr="00455C9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 xml:space="preserve"> </w:t>
      </w:r>
      <w:hyperlink r:id="rId7" w:history="1">
        <w:r w:rsidRPr="00455C95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:lang w:val="en-US"/>
          </w:rPr>
          <w:t>kglunde@mri.jhu.edu</w:t>
        </w:r>
      </w:hyperlink>
    </w:p>
    <w:p w14:paraId="0EB06B6D" w14:textId="77777777" w:rsidR="001848FD" w:rsidRPr="00455C95" w:rsidRDefault="001848FD" w:rsidP="001848FD">
      <w:pPr>
        <w:pStyle w:val="norm"/>
        <w:outlineLvl w:val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115F364" w14:textId="77777777" w:rsidR="001848FD" w:rsidRPr="0085083C" w:rsidRDefault="001848FD" w:rsidP="001848FD">
      <w:pPr>
        <w:pStyle w:val="norm"/>
        <w:outlineLvl w:val="0"/>
        <w:rPr>
          <w:rFonts w:ascii="Times New Roman" w:hAnsi="Times New Roman"/>
          <w:b/>
          <w:sz w:val="22"/>
          <w:szCs w:val="22"/>
        </w:rPr>
      </w:pPr>
      <w:r w:rsidRPr="0085083C">
        <w:rPr>
          <w:rFonts w:ascii="Times New Roman" w:hAnsi="Times New Roman"/>
          <w:b/>
          <w:sz w:val="22"/>
          <w:szCs w:val="22"/>
        </w:rPr>
        <w:t>Supplementary Information</w:t>
      </w:r>
    </w:p>
    <w:p w14:paraId="6226FF0B" w14:textId="311EAF3F" w:rsidR="001848FD" w:rsidRPr="0085083C" w:rsidRDefault="001848FD" w:rsidP="001848FD">
      <w:pPr>
        <w:pStyle w:val="norm"/>
        <w:jc w:val="both"/>
        <w:rPr>
          <w:rFonts w:ascii="Times New Roman" w:hAnsi="Times New Roman"/>
          <w:b/>
          <w:sz w:val="22"/>
          <w:szCs w:val="22"/>
        </w:rPr>
      </w:pPr>
      <w:r w:rsidRPr="0085083C">
        <w:rPr>
          <w:rFonts w:ascii="Times New Roman" w:hAnsi="Times New Roman"/>
          <w:b/>
          <w:sz w:val="22"/>
          <w:szCs w:val="22"/>
        </w:rPr>
        <w:t xml:space="preserve">Table ST1. </w:t>
      </w:r>
      <w:r w:rsidRPr="0085083C">
        <w:rPr>
          <w:rFonts w:ascii="Times New Roman" w:hAnsi="Times New Roman"/>
          <w:sz w:val="22"/>
          <w:szCs w:val="22"/>
        </w:rPr>
        <w:t>Band assignment for spectral features observed in PC loadings derived fr</w:t>
      </w:r>
      <w:r w:rsidR="008F70C0">
        <w:rPr>
          <w:rFonts w:ascii="Times New Roman" w:hAnsi="Times New Roman"/>
          <w:sz w:val="22"/>
          <w:szCs w:val="22"/>
        </w:rPr>
        <w:t>om the Raman spectra of the mouse</w:t>
      </w:r>
      <w:bookmarkStart w:id="0" w:name="_GoBack"/>
      <w:bookmarkEnd w:id="0"/>
      <w:r w:rsidRPr="0085083C">
        <w:rPr>
          <w:rFonts w:ascii="Times New Roman" w:hAnsi="Times New Roman"/>
          <w:sz w:val="22"/>
          <w:szCs w:val="22"/>
        </w:rPr>
        <w:t xml:space="preserve"> lungs.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</w:tblGrid>
      <w:tr w:rsidR="001848FD" w:rsidRPr="0085083C" w14:paraId="305573EE" w14:textId="77777777" w:rsidTr="007A3550">
        <w:tc>
          <w:tcPr>
            <w:tcW w:w="2286" w:type="dxa"/>
          </w:tcPr>
          <w:p w14:paraId="0D134049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Observed Raman Peaks in the PC loadings (cm</w:t>
            </w:r>
            <w:r w:rsidRPr="0085083C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-1</w:t>
            </w: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14:paraId="3695EA97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Raman band assignment from literature</w:t>
            </w:r>
          </w:p>
        </w:tc>
      </w:tr>
      <w:tr w:rsidR="001848FD" w:rsidRPr="0085083C" w14:paraId="2E19135B" w14:textId="77777777" w:rsidTr="007A3550">
        <w:tc>
          <w:tcPr>
            <w:tcW w:w="2286" w:type="dxa"/>
            <w:vAlign w:val="center"/>
          </w:tcPr>
          <w:p w14:paraId="594D3977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859</w:t>
            </w:r>
          </w:p>
        </w:tc>
        <w:tc>
          <w:tcPr>
            <w:tcW w:w="2394" w:type="dxa"/>
            <w:vAlign w:val="center"/>
          </w:tcPr>
          <w:p w14:paraId="02A2796E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C-C stretch of proline (Collagen)</w:t>
            </w:r>
          </w:p>
        </w:tc>
      </w:tr>
      <w:tr w:rsidR="001848FD" w:rsidRPr="0085083C" w14:paraId="3CED7BDB" w14:textId="77777777" w:rsidTr="007A3550">
        <w:tc>
          <w:tcPr>
            <w:tcW w:w="2286" w:type="dxa"/>
            <w:vAlign w:val="center"/>
          </w:tcPr>
          <w:p w14:paraId="13084BDA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917</w:t>
            </w:r>
          </w:p>
        </w:tc>
        <w:tc>
          <w:tcPr>
            <w:tcW w:w="2394" w:type="dxa"/>
            <w:vAlign w:val="center"/>
          </w:tcPr>
          <w:p w14:paraId="4052A0BE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C-C stretch of proline ring (Collagen)</w:t>
            </w:r>
          </w:p>
        </w:tc>
      </w:tr>
      <w:tr w:rsidR="001848FD" w:rsidRPr="0085083C" w14:paraId="1C79BA53" w14:textId="77777777" w:rsidTr="007A3550">
        <w:tc>
          <w:tcPr>
            <w:tcW w:w="2286" w:type="dxa"/>
            <w:vAlign w:val="center"/>
          </w:tcPr>
          <w:p w14:paraId="7DB54A6F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2394" w:type="dxa"/>
            <w:vAlign w:val="center"/>
          </w:tcPr>
          <w:p w14:paraId="2EF58846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C–C stretching vibration of the aromatic ring in the phenylalanine side chain (Collagen)</w:t>
            </w:r>
          </w:p>
        </w:tc>
      </w:tr>
      <w:tr w:rsidR="001848FD" w:rsidRPr="0085083C" w14:paraId="0A2E3292" w14:textId="77777777" w:rsidTr="007A3550">
        <w:tc>
          <w:tcPr>
            <w:tcW w:w="2286" w:type="dxa"/>
            <w:vAlign w:val="center"/>
          </w:tcPr>
          <w:p w14:paraId="04EDD447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1061</w:t>
            </w:r>
          </w:p>
        </w:tc>
        <w:tc>
          <w:tcPr>
            <w:tcW w:w="2394" w:type="dxa"/>
            <w:vAlign w:val="center"/>
          </w:tcPr>
          <w:p w14:paraId="32F55E44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OSO</w:t>
            </w:r>
            <w:r w:rsidRPr="0085083C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 xml:space="preserve">3 </w:t>
            </w: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symmetric stretching (Proteoglycans)</w:t>
            </w:r>
          </w:p>
        </w:tc>
      </w:tr>
      <w:tr w:rsidR="001848FD" w:rsidRPr="0085083C" w14:paraId="7E9E3BC9" w14:textId="77777777" w:rsidTr="007A3550">
        <w:tc>
          <w:tcPr>
            <w:tcW w:w="2286" w:type="dxa"/>
            <w:vAlign w:val="center"/>
          </w:tcPr>
          <w:p w14:paraId="2956B2AE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1304</w:t>
            </w:r>
          </w:p>
        </w:tc>
        <w:tc>
          <w:tcPr>
            <w:tcW w:w="2394" w:type="dxa"/>
            <w:vAlign w:val="center"/>
          </w:tcPr>
          <w:p w14:paraId="7E11740E" w14:textId="77777777" w:rsidR="001848FD" w:rsidRPr="0085083C" w:rsidRDefault="001848FD" w:rsidP="007A3550">
            <w:pPr>
              <w:pStyle w:val="norm"/>
              <w:tabs>
                <w:tab w:val="center" w:pos="4513"/>
                <w:tab w:val="right" w:pos="9026"/>
              </w:tabs>
              <w:spacing w:beforeLines="20" w:before="48" w:beforeAutospacing="0" w:afterLines="20" w:after="48" w:afterAutospacing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In-plane CH</w:t>
            </w:r>
            <w:r w:rsidRPr="0085083C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</w:t>
            </w: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 xml:space="preserve"> twisting modes of lipids</w:t>
            </w:r>
          </w:p>
        </w:tc>
      </w:tr>
      <w:tr w:rsidR="001848FD" w:rsidRPr="0085083C" w14:paraId="177743C1" w14:textId="77777777" w:rsidTr="007A3550">
        <w:tc>
          <w:tcPr>
            <w:tcW w:w="2286" w:type="dxa"/>
            <w:vAlign w:val="center"/>
          </w:tcPr>
          <w:p w14:paraId="17689438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1442</w:t>
            </w:r>
          </w:p>
        </w:tc>
        <w:tc>
          <w:tcPr>
            <w:tcW w:w="2394" w:type="dxa"/>
            <w:vAlign w:val="center"/>
          </w:tcPr>
          <w:p w14:paraId="220AE81C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CH</w:t>
            </w:r>
            <w:r w:rsidRPr="0085083C">
              <w:rPr>
                <w:rFonts w:ascii="Times New Roman" w:eastAsia="Times New Roman" w:hAnsi="Times New Roman"/>
                <w:sz w:val="22"/>
                <w:szCs w:val="22"/>
                <w:vertAlign w:val="subscript"/>
              </w:rPr>
              <w:t>2</w:t>
            </w: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 xml:space="preserve"> deformation of lipids</w:t>
            </w:r>
          </w:p>
        </w:tc>
      </w:tr>
      <w:tr w:rsidR="001848FD" w:rsidRPr="0085083C" w14:paraId="1BED3BA9" w14:textId="77777777" w:rsidTr="007A3550">
        <w:tc>
          <w:tcPr>
            <w:tcW w:w="2286" w:type="dxa"/>
            <w:vAlign w:val="center"/>
          </w:tcPr>
          <w:p w14:paraId="556F04D3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1592</w:t>
            </w:r>
          </w:p>
        </w:tc>
        <w:tc>
          <w:tcPr>
            <w:tcW w:w="2394" w:type="dxa"/>
            <w:vAlign w:val="center"/>
          </w:tcPr>
          <w:p w14:paraId="1F18F7F5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Carbon particles (source of particles unknown)</w:t>
            </w:r>
          </w:p>
        </w:tc>
      </w:tr>
      <w:tr w:rsidR="001848FD" w:rsidRPr="0085083C" w14:paraId="1FB4CB19" w14:textId="77777777" w:rsidTr="007A3550">
        <w:tc>
          <w:tcPr>
            <w:tcW w:w="2286" w:type="dxa"/>
            <w:vAlign w:val="center"/>
          </w:tcPr>
          <w:p w14:paraId="77168B12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1653</w:t>
            </w:r>
          </w:p>
        </w:tc>
        <w:tc>
          <w:tcPr>
            <w:tcW w:w="2394" w:type="dxa"/>
            <w:vAlign w:val="center"/>
          </w:tcPr>
          <w:p w14:paraId="36E23916" w14:textId="77777777" w:rsidR="001848FD" w:rsidRPr="0085083C" w:rsidRDefault="001848FD" w:rsidP="007A3550">
            <w:pPr>
              <w:pStyle w:val="norm"/>
              <w:spacing w:beforeLines="20" w:before="48" w:beforeAutospacing="0" w:afterLines="20" w:after="48" w:afterAutospacing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083C">
              <w:rPr>
                <w:rFonts w:ascii="Times New Roman" w:eastAsia="Times New Roman" w:hAnsi="Times New Roman"/>
                <w:sz w:val="22"/>
                <w:szCs w:val="22"/>
              </w:rPr>
              <w:t>Amide I (symmetric C=O stretching mode of proteins) and C=C lipid stretch (Lipids and proteins)</w:t>
            </w:r>
          </w:p>
        </w:tc>
      </w:tr>
    </w:tbl>
    <w:p w14:paraId="75E04A35" w14:textId="3FB443CB" w:rsidR="001848FD" w:rsidRPr="0085083C" w:rsidRDefault="001848FD" w:rsidP="001848FD">
      <w:pPr>
        <w:pStyle w:val="norm"/>
        <w:rPr>
          <w:rFonts w:ascii="Times New Roman" w:hAnsi="Times New Roman"/>
          <w:sz w:val="22"/>
          <w:szCs w:val="22"/>
        </w:rPr>
      </w:pPr>
      <w:r w:rsidRPr="0085083C">
        <w:rPr>
          <w:rFonts w:ascii="Times New Roman" w:hAnsi="Times New Roman"/>
          <w:b/>
          <w:sz w:val="22"/>
          <w:szCs w:val="22"/>
        </w:rPr>
        <w:br w:type="column"/>
      </w:r>
      <w:r w:rsidRPr="003119A2">
        <w:rPr>
          <w:rFonts w:ascii="Times New Roman" w:hAnsi="Times New Roman"/>
          <w:b/>
          <w:sz w:val="22"/>
          <w:szCs w:val="22"/>
        </w:rPr>
        <w:lastRenderedPageBreak/>
        <w:t xml:space="preserve">Table ST2. </w:t>
      </w:r>
      <w:r w:rsidRPr="003119A2">
        <w:rPr>
          <w:rFonts w:ascii="Times New Roman" w:hAnsi="Times New Roman"/>
          <w:sz w:val="22"/>
          <w:szCs w:val="22"/>
        </w:rPr>
        <w:t>Confusion matrix for PLS-DA derived classification model showing correct classification rates (%) averaged over 1000 iterations</w:t>
      </w:r>
      <w:r w:rsidR="006574DE">
        <w:rPr>
          <w:rFonts w:ascii="Times New Roman" w:hAnsi="Times New Roman"/>
          <w:sz w:val="22"/>
          <w:szCs w:val="22"/>
        </w:rPr>
        <w:t>.</w:t>
      </w:r>
      <w:r w:rsidRPr="0085083C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leGrid"/>
        <w:tblW w:w="2053" w:type="pct"/>
        <w:tblInd w:w="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75"/>
        <w:gridCol w:w="950"/>
        <w:gridCol w:w="950"/>
        <w:gridCol w:w="730"/>
        <w:gridCol w:w="730"/>
      </w:tblGrid>
      <w:tr w:rsidR="001848FD" w:rsidRPr="0085083C" w14:paraId="1438DDFA" w14:textId="77777777" w:rsidTr="00B6365A">
        <w:trPr>
          <w:trHeight w:val="356"/>
        </w:trPr>
        <w:tc>
          <w:tcPr>
            <w:tcW w:w="1858" w:type="pct"/>
            <w:gridSpan w:val="2"/>
            <w:tcBorders>
              <w:bottom w:val="nil"/>
            </w:tcBorders>
            <w:shd w:val="clear" w:color="auto" w:fill="auto"/>
          </w:tcPr>
          <w:p w14:paraId="388BC213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42" w:type="pct"/>
            <w:gridSpan w:val="3"/>
            <w:vAlign w:val="center"/>
          </w:tcPr>
          <w:p w14:paraId="64A11F41" w14:textId="77777777" w:rsidR="001848FD" w:rsidRPr="0085083C" w:rsidRDefault="001848FD" w:rsidP="007A3550">
            <w:pPr>
              <w:pStyle w:val="norm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Predicted Class Labels</w:t>
            </w:r>
          </w:p>
        </w:tc>
      </w:tr>
      <w:tr w:rsidR="001848FD" w:rsidRPr="0085083C" w14:paraId="5DF1E4D5" w14:textId="77777777" w:rsidTr="00B63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A87FBB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9" w:type="pct"/>
            <w:tcBorders>
              <w:top w:val="nil"/>
              <w:left w:val="nil"/>
            </w:tcBorders>
            <w:hideMark/>
          </w:tcPr>
          <w:p w14:paraId="2F3926D1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9" w:type="pct"/>
            <w:vAlign w:val="center"/>
            <w:hideMark/>
          </w:tcPr>
          <w:p w14:paraId="3E92D965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952" w:type="pct"/>
            <w:vAlign w:val="center"/>
            <w:hideMark/>
          </w:tcPr>
          <w:p w14:paraId="22AADDBF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bCs/>
                <w:sz w:val="22"/>
                <w:szCs w:val="22"/>
              </w:rPr>
              <w:t>MCL</w:t>
            </w:r>
          </w:p>
        </w:tc>
        <w:tc>
          <w:tcPr>
            <w:tcW w:w="952" w:type="pct"/>
            <w:vAlign w:val="center"/>
            <w:hideMark/>
          </w:tcPr>
          <w:p w14:paraId="1009AB00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bCs/>
                <w:sz w:val="22"/>
                <w:szCs w:val="22"/>
              </w:rPr>
              <w:t>MDL</w:t>
            </w:r>
          </w:p>
        </w:tc>
      </w:tr>
      <w:tr w:rsidR="001848FD" w:rsidRPr="0085083C" w14:paraId="2FB19C14" w14:textId="77777777" w:rsidTr="00B63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14:paraId="23E4A44F" w14:textId="77777777" w:rsidR="001848FD" w:rsidRPr="0085083C" w:rsidRDefault="001848FD" w:rsidP="007A3550">
            <w:pPr>
              <w:pStyle w:val="norm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bCs/>
                <w:sz w:val="22"/>
                <w:szCs w:val="22"/>
              </w:rPr>
              <w:t>Reference Labels</w:t>
            </w:r>
          </w:p>
        </w:tc>
        <w:tc>
          <w:tcPr>
            <w:tcW w:w="1239" w:type="pct"/>
            <w:vAlign w:val="center"/>
            <w:hideMark/>
          </w:tcPr>
          <w:p w14:paraId="158037E1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239" w:type="pct"/>
            <w:vAlign w:val="center"/>
            <w:hideMark/>
          </w:tcPr>
          <w:p w14:paraId="72EC69A8" w14:textId="77777777" w:rsidR="001848FD" w:rsidRPr="00566836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566836">
              <w:rPr>
                <w:rFonts w:ascii="Times New Roman" w:hAnsi="Times New Roman"/>
                <w:sz w:val="22"/>
                <w:szCs w:val="22"/>
              </w:rPr>
              <w:t>90.1</w:t>
            </w:r>
          </w:p>
        </w:tc>
        <w:tc>
          <w:tcPr>
            <w:tcW w:w="952" w:type="pct"/>
            <w:vAlign w:val="center"/>
            <w:hideMark/>
          </w:tcPr>
          <w:p w14:paraId="729E57B3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Cs/>
                <w:sz w:val="22"/>
                <w:szCs w:val="22"/>
              </w:rPr>
              <w:t>0.1</w:t>
            </w:r>
          </w:p>
        </w:tc>
        <w:tc>
          <w:tcPr>
            <w:tcW w:w="952" w:type="pct"/>
            <w:vAlign w:val="center"/>
            <w:hideMark/>
          </w:tcPr>
          <w:p w14:paraId="3F977007" w14:textId="77777777" w:rsidR="001848FD" w:rsidRPr="00566836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566836">
              <w:rPr>
                <w:rFonts w:ascii="Times New Roman" w:hAnsi="Times New Roman"/>
                <w:sz w:val="22"/>
                <w:szCs w:val="22"/>
              </w:rPr>
              <w:t>9.8</w:t>
            </w:r>
          </w:p>
        </w:tc>
      </w:tr>
      <w:tr w:rsidR="001848FD" w:rsidRPr="0085083C" w14:paraId="616D638E" w14:textId="77777777" w:rsidTr="00B63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619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BD7572" w14:textId="77777777" w:rsidR="001848FD" w:rsidRPr="0085083C" w:rsidRDefault="001848FD" w:rsidP="007A3550">
            <w:pPr>
              <w:pStyle w:val="norm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39" w:type="pct"/>
            <w:vAlign w:val="center"/>
            <w:hideMark/>
          </w:tcPr>
          <w:p w14:paraId="3E4F6983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bCs/>
                <w:sz w:val="22"/>
                <w:szCs w:val="22"/>
              </w:rPr>
              <w:t>MCL</w:t>
            </w:r>
          </w:p>
        </w:tc>
        <w:tc>
          <w:tcPr>
            <w:tcW w:w="1239" w:type="pct"/>
            <w:vAlign w:val="center"/>
            <w:hideMark/>
          </w:tcPr>
          <w:p w14:paraId="078F8AEE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52" w:type="pct"/>
            <w:vAlign w:val="center"/>
            <w:hideMark/>
          </w:tcPr>
          <w:p w14:paraId="28D172C0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97.7</w:t>
            </w:r>
          </w:p>
        </w:tc>
        <w:tc>
          <w:tcPr>
            <w:tcW w:w="952" w:type="pct"/>
            <w:vAlign w:val="center"/>
            <w:hideMark/>
          </w:tcPr>
          <w:p w14:paraId="062C02A0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</w:tr>
      <w:tr w:rsidR="001848FD" w:rsidRPr="004F7EDE" w14:paraId="2850BDF2" w14:textId="77777777" w:rsidTr="00B63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619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91179A" w14:textId="77777777" w:rsidR="001848FD" w:rsidRPr="0085083C" w:rsidRDefault="001848FD" w:rsidP="007A3550">
            <w:pPr>
              <w:pStyle w:val="norm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39" w:type="pct"/>
            <w:vAlign w:val="center"/>
          </w:tcPr>
          <w:p w14:paraId="254340B2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bCs/>
                <w:sz w:val="22"/>
                <w:szCs w:val="22"/>
              </w:rPr>
              <w:t>MDL</w:t>
            </w:r>
          </w:p>
        </w:tc>
        <w:tc>
          <w:tcPr>
            <w:tcW w:w="1239" w:type="pct"/>
            <w:vAlign w:val="center"/>
          </w:tcPr>
          <w:p w14:paraId="2015A6A9" w14:textId="77777777" w:rsidR="001848FD" w:rsidRPr="00566836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566836">
              <w:rPr>
                <w:rFonts w:ascii="Times New Roman" w:hAnsi="Times New Roman"/>
                <w:sz w:val="22"/>
                <w:szCs w:val="22"/>
              </w:rPr>
              <w:t>20.9</w:t>
            </w:r>
          </w:p>
        </w:tc>
        <w:tc>
          <w:tcPr>
            <w:tcW w:w="952" w:type="pct"/>
            <w:vAlign w:val="center"/>
          </w:tcPr>
          <w:p w14:paraId="79A76B7F" w14:textId="77777777" w:rsidR="001848FD" w:rsidRPr="0085083C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0.7</w:t>
            </w:r>
          </w:p>
        </w:tc>
        <w:tc>
          <w:tcPr>
            <w:tcW w:w="952" w:type="pct"/>
            <w:vAlign w:val="center"/>
          </w:tcPr>
          <w:p w14:paraId="26D3D9A1" w14:textId="77777777" w:rsidR="001848FD" w:rsidRPr="00566836" w:rsidRDefault="001848FD" w:rsidP="007A3550">
            <w:pPr>
              <w:pStyle w:val="norm"/>
              <w:rPr>
                <w:rFonts w:ascii="Times New Roman" w:hAnsi="Times New Roman"/>
                <w:sz w:val="22"/>
                <w:szCs w:val="22"/>
              </w:rPr>
            </w:pPr>
            <w:r w:rsidRPr="00566836">
              <w:rPr>
                <w:rFonts w:ascii="Times New Roman" w:hAnsi="Times New Roman"/>
                <w:sz w:val="22"/>
                <w:szCs w:val="22"/>
              </w:rPr>
              <w:t>78.4</w:t>
            </w:r>
          </w:p>
        </w:tc>
      </w:tr>
    </w:tbl>
    <w:p w14:paraId="6AEF2922" w14:textId="77777777" w:rsidR="00F860BF" w:rsidRDefault="00F860BF" w:rsidP="00B6365A">
      <w:pPr>
        <w:pStyle w:val="norm"/>
        <w:jc w:val="both"/>
        <w:rPr>
          <w:rFonts w:ascii="Times New Roman" w:hAnsi="Times New Roman"/>
          <w:b/>
          <w:sz w:val="22"/>
          <w:szCs w:val="22"/>
        </w:rPr>
      </w:pPr>
    </w:p>
    <w:p w14:paraId="3C93B931" w14:textId="3BCB158A" w:rsidR="001848FD" w:rsidRDefault="00F860BF" w:rsidP="00B6365A">
      <w:pPr>
        <w:pStyle w:val="norm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column"/>
      </w:r>
      <w:r w:rsidR="00EC56B7">
        <w:rPr>
          <w:rFonts w:ascii="Times New Roman" w:hAnsi="Times New Roman"/>
          <w:b/>
          <w:sz w:val="22"/>
          <w:szCs w:val="22"/>
        </w:rPr>
        <w:t>Table ST3</w:t>
      </w:r>
      <w:r w:rsidR="00B6365A" w:rsidRPr="0085083C">
        <w:rPr>
          <w:rFonts w:ascii="Times New Roman" w:hAnsi="Times New Roman"/>
          <w:b/>
          <w:sz w:val="22"/>
          <w:szCs w:val="22"/>
        </w:rPr>
        <w:t xml:space="preserve">. </w:t>
      </w:r>
      <w:r w:rsidR="00B6365A" w:rsidRPr="0085083C">
        <w:rPr>
          <w:rFonts w:ascii="Times New Roman" w:hAnsi="Times New Roman"/>
          <w:sz w:val="22"/>
          <w:szCs w:val="22"/>
        </w:rPr>
        <w:t>Correct classification rates (%) of the PLS-DA-derived model using leave-one-mouse-out protocol (MD and MC refer to mouse models with MDA-MB-231 and MCF-7 tumor xenografts, respectively)</w:t>
      </w:r>
      <w:r w:rsidR="00B6365A">
        <w:rPr>
          <w:rFonts w:ascii="Times New Roman" w:hAnsi="Times New Roman"/>
          <w:sz w:val="22"/>
          <w:szCs w:val="22"/>
        </w:rPr>
        <w:t xml:space="preserve"> with background subtracted spectra.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1204"/>
        <w:gridCol w:w="1260"/>
        <w:gridCol w:w="1170"/>
        <w:gridCol w:w="1653"/>
        <w:gridCol w:w="1620"/>
      </w:tblGrid>
      <w:tr w:rsidR="00F860BF" w:rsidRPr="0085083C" w14:paraId="39489A78" w14:textId="3A770E9E" w:rsidTr="00F860BF">
        <w:trPr>
          <w:trHeight w:val="600"/>
        </w:trPr>
        <w:tc>
          <w:tcPr>
            <w:tcW w:w="1260" w:type="dxa"/>
            <w:vMerge w:val="restart"/>
            <w:vAlign w:val="center"/>
          </w:tcPr>
          <w:p w14:paraId="7CA27365" w14:textId="77777777" w:rsidR="00F860BF" w:rsidRPr="0085083C" w:rsidRDefault="00F860BF" w:rsidP="00A1277A">
            <w:pPr>
              <w:pStyle w:val="norm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Mouse excluded</w:t>
            </w:r>
          </w:p>
        </w:tc>
        <w:tc>
          <w:tcPr>
            <w:tcW w:w="3634" w:type="dxa"/>
            <w:gridSpan w:val="3"/>
            <w:vAlign w:val="center"/>
          </w:tcPr>
          <w:p w14:paraId="7F31EC71" w14:textId="77777777" w:rsidR="00F860BF" w:rsidRPr="0085083C" w:rsidRDefault="00F860BF" w:rsidP="00A1277A">
            <w:pPr>
              <w:pStyle w:val="norm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Correct classification rate (%)</w:t>
            </w:r>
          </w:p>
        </w:tc>
        <w:tc>
          <w:tcPr>
            <w:tcW w:w="3273" w:type="dxa"/>
            <w:gridSpan w:val="2"/>
            <w:shd w:val="clear" w:color="auto" w:fill="auto"/>
            <w:vAlign w:val="center"/>
          </w:tcPr>
          <w:p w14:paraId="66CD4CE2" w14:textId="6B4BE06C" w:rsidR="00F860BF" w:rsidRDefault="00F860BF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0BF">
              <w:rPr>
                <w:rFonts w:ascii="Times New Roman" w:hAnsi="Times New Roman" w:cs="Times New Roman"/>
                <w:b/>
              </w:rPr>
              <w:t>Chauvenet’s criterion</w:t>
            </w:r>
            <w:r w:rsidR="00864AD4">
              <w:rPr>
                <w:rFonts w:ascii="Times New Roman" w:hAnsi="Times New Roman" w:cs="Times New Roman"/>
                <w:b/>
              </w:rPr>
              <w:t xml:space="preserve"> for MDL</w:t>
            </w:r>
          </w:p>
          <w:p w14:paraId="047896F3" w14:textId="65E77A9B" w:rsidR="00864AD4" w:rsidRPr="00864AD4" w:rsidRDefault="00864AD4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 = 10; </w:t>
            </w:r>
            <w:r>
              <w:rPr>
                <w:rFonts w:ascii="Times New Roman" w:hAnsi="Times New Roman" w:cs="Times New Roman"/>
              </w:rPr>
              <w:sym w:font="Symbol" w:char="F074"/>
            </w:r>
            <w:r w:rsidRPr="00864AD4">
              <w:rPr>
                <w:rFonts w:ascii="Times New Roman" w:hAnsi="Times New Roman" w:cs="Times New Roman"/>
                <w:vertAlign w:val="subscript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= 1.96)</w:t>
            </w:r>
          </w:p>
        </w:tc>
      </w:tr>
      <w:tr w:rsidR="00F860BF" w:rsidRPr="00672833" w14:paraId="57BA9F95" w14:textId="076AAEC0" w:rsidTr="00F860BF">
        <w:trPr>
          <w:trHeight w:val="560"/>
        </w:trPr>
        <w:tc>
          <w:tcPr>
            <w:tcW w:w="1260" w:type="dxa"/>
            <w:vMerge/>
            <w:vAlign w:val="center"/>
          </w:tcPr>
          <w:p w14:paraId="315ACB55" w14:textId="77777777" w:rsidR="00F860BF" w:rsidRPr="0085083C" w:rsidRDefault="00F860BF" w:rsidP="00A1277A">
            <w:pPr>
              <w:pStyle w:val="norm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03373846" w14:textId="77777777" w:rsidR="00F860BF" w:rsidRPr="0085083C" w:rsidRDefault="00F860BF" w:rsidP="00A1277A">
            <w:pPr>
              <w:pStyle w:val="norm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Control</w:t>
            </w:r>
          </w:p>
        </w:tc>
        <w:tc>
          <w:tcPr>
            <w:tcW w:w="1260" w:type="dxa"/>
            <w:vAlign w:val="center"/>
          </w:tcPr>
          <w:p w14:paraId="78769856" w14:textId="77777777" w:rsidR="00F860BF" w:rsidRPr="0085083C" w:rsidRDefault="00F860BF" w:rsidP="00A1277A">
            <w:pPr>
              <w:pStyle w:val="norm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MCL</w:t>
            </w:r>
          </w:p>
        </w:tc>
        <w:tc>
          <w:tcPr>
            <w:tcW w:w="1170" w:type="dxa"/>
            <w:vAlign w:val="center"/>
          </w:tcPr>
          <w:p w14:paraId="78BF2350" w14:textId="77777777" w:rsidR="00F860BF" w:rsidRPr="0085083C" w:rsidRDefault="00F860BF" w:rsidP="00A1277A">
            <w:pPr>
              <w:pStyle w:val="norm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83C">
              <w:rPr>
                <w:rFonts w:ascii="Times New Roman" w:hAnsi="Times New Roman"/>
                <w:b/>
                <w:sz w:val="22"/>
                <w:szCs w:val="22"/>
              </w:rPr>
              <w:t>MDL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7064BF4" w14:textId="7DEB090E" w:rsidR="00F860BF" w:rsidRPr="00672833" w:rsidRDefault="00864AD4" w:rsidP="004F7674">
            <w:pPr>
              <w:spacing w:after="0" w:line="240" w:lineRule="auto"/>
              <w:jc w:val="center"/>
              <w:rPr>
                <w:b/>
              </w:rPr>
            </w:pPr>
            <w:r w:rsidRPr="00672833">
              <w:rPr>
                <w:rFonts w:ascii="Times New Roman" w:hAnsi="Times New Roman" w:cs="Times New Roman"/>
                <w:b/>
              </w:rPr>
              <w:sym w:font="Symbol" w:char="F074"/>
            </w:r>
            <w:r w:rsidRPr="00672833">
              <w:rPr>
                <w:rFonts w:ascii="Times New Roman" w:hAnsi="Times New Roman" w:cs="Times New Roman"/>
                <w:b/>
              </w:rPr>
              <w:t xml:space="preserve"> = |x</w:t>
            </w:r>
            <w:r w:rsidR="000D79BD" w:rsidRPr="000D79BD">
              <w:rPr>
                <w:rFonts w:ascii="Times New Roman" w:hAnsi="Times New Roman" w:cs="Times New Roman"/>
                <w:b/>
                <w:vertAlign w:val="subscript"/>
              </w:rPr>
              <w:t>i</w:t>
            </w:r>
            <w:r w:rsidR="000D79BD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672833">
              <w:rPr>
                <w:rFonts w:ascii="Times New Roman" w:hAnsi="Times New Roman" w:cs="Times New Roman"/>
                <w:b/>
              </w:rPr>
              <w:t>-</w:t>
            </w:r>
            <w:r w:rsidR="000D79BD">
              <w:rPr>
                <w:rFonts w:ascii="Times New Roman" w:hAnsi="Times New Roman" w:cs="Times New Roman"/>
                <w:b/>
              </w:rPr>
              <w:t xml:space="preserve"> </w:t>
            </w:r>
            <w:r w:rsidR="003A765A" w:rsidRPr="00672833">
              <w:rPr>
                <w:rFonts w:ascii="Times New Roman" w:hAnsi="Times New Roman" w:cs="Times New Roman"/>
                <w:b/>
              </w:rPr>
              <w:t>x</w:t>
            </w:r>
            <w:r w:rsidR="003A765A" w:rsidRPr="00672833">
              <w:rPr>
                <w:rFonts w:ascii="Times New Roman" w:hAnsi="Times New Roman" w:cs="Times New Roman"/>
                <w:b/>
                <w:vertAlign w:val="subscript"/>
              </w:rPr>
              <w:t>mean</w:t>
            </w:r>
            <w:r w:rsidR="0033625A" w:rsidRPr="00672833">
              <w:rPr>
                <w:rFonts w:ascii="Times New Roman" w:hAnsi="Times New Roman" w:cs="Times New Roman"/>
                <w:b/>
              </w:rPr>
              <w:t>|/</w:t>
            </w:r>
            <w:r w:rsidR="00D02E43" w:rsidRPr="00672833">
              <w:rPr>
                <w:rFonts w:ascii="Times New Roman" w:hAnsi="Times New Roman" w:cs="Times New Roman"/>
                <w:b/>
              </w:rPr>
              <w:sym w:font="Symbol" w:char="F073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BEAFFA" w14:textId="52703B30" w:rsidR="00F860BF" w:rsidRPr="00672833" w:rsidRDefault="00672833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833">
              <w:rPr>
                <w:rFonts w:ascii="Times New Roman" w:hAnsi="Times New Roman" w:cs="Times New Roman"/>
                <w:b/>
              </w:rPr>
              <w:t>Result</w:t>
            </w:r>
          </w:p>
        </w:tc>
      </w:tr>
      <w:tr w:rsidR="004F607A" w:rsidRPr="00672833" w14:paraId="74325D04" w14:textId="37FD62C4" w:rsidTr="00DB0DAF">
        <w:trPr>
          <w:trHeight w:val="720"/>
        </w:trPr>
        <w:tc>
          <w:tcPr>
            <w:tcW w:w="1260" w:type="dxa"/>
            <w:vAlign w:val="center"/>
          </w:tcPr>
          <w:p w14:paraId="2D890A25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 xml:space="preserve">None </w:t>
            </w:r>
          </w:p>
        </w:tc>
        <w:tc>
          <w:tcPr>
            <w:tcW w:w="1204" w:type="dxa"/>
            <w:vAlign w:val="center"/>
          </w:tcPr>
          <w:p w14:paraId="7D57004F" w14:textId="60395208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260" w:type="dxa"/>
            <w:vAlign w:val="center"/>
          </w:tcPr>
          <w:p w14:paraId="0DB3D2DC" w14:textId="120CF16C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170" w:type="dxa"/>
            <w:vAlign w:val="center"/>
          </w:tcPr>
          <w:p w14:paraId="46ACF4A6" w14:textId="15968105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F698D81" w14:textId="49E06CEA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C2C675" w14:textId="09CB8C12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1494ADDE" w14:textId="541381E8" w:rsidTr="00DB0DAF">
        <w:trPr>
          <w:trHeight w:val="720"/>
        </w:trPr>
        <w:tc>
          <w:tcPr>
            <w:tcW w:w="1260" w:type="dxa"/>
            <w:vAlign w:val="center"/>
          </w:tcPr>
          <w:p w14:paraId="4B27650E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MD #1</w:t>
            </w:r>
          </w:p>
        </w:tc>
        <w:tc>
          <w:tcPr>
            <w:tcW w:w="1204" w:type="dxa"/>
            <w:vAlign w:val="center"/>
          </w:tcPr>
          <w:p w14:paraId="415C94A4" w14:textId="41BF2D84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260" w:type="dxa"/>
            <w:vAlign w:val="center"/>
          </w:tcPr>
          <w:p w14:paraId="17BF2728" w14:textId="5E41F8FE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1170" w:type="dxa"/>
            <w:vAlign w:val="center"/>
          </w:tcPr>
          <w:p w14:paraId="1B4DD943" w14:textId="23FA1286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53DE63B" w14:textId="4BA567E2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6B7A60" w14:textId="25665493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79FBB5B7" w14:textId="185B17A4" w:rsidTr="00DB0DAF">
        <w:trPr>
          <w:trHeight w:val="720"/>
        </w:trPr>
        <w:tc>
          <w:tcPr>
            <w:tcW w:w="1260" w:type="dxa"/>
            <w:vAlign w:val="center"/>
          </w:tcPr>
          <w:p w14:paraId="26DEDEEA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MD #2</w:t>
            </w:r>
          </w:p>
        </w:tc>
        <w:tc>
          <w:tcPr>
            <w:tcW w:w="1204" w:type="dxa"/>
            <w:vAlign w:val="center"/>
          </w:tcPr>
          <w:p w14:paraId="4F1A7280" w14:textId="238F34B3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1260" w:type="dxa"/>
            <w:vAlign w:val="center"/>
          </w:tcPr>
          <w:p w14:paraId="44A77AE2" w14:textId="47E58A92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1170" w:type="dxa"/>
            <w:vAlign w:val="center"/>
          </w:tcPr>
          <w:p w14:paraId="6821F688" w14:textId="4C01F12F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14AB8C6" w14:textId="018E725E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A6BCBA" w14:textId="3522BFA2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36090942" w14:textId="43F3EF10" w:rsidTr="00DB0DAF">
        <w:trPr>
          <w:trHeight w:val="720"/>
        </w:trPr>
        <w:tc>
          <w:tcPr>
            <w:tcW w:w="1260" w:type="dxa"/>
            <w:vAlign w:val="center"/>
          </w:tcPr>
          <w:p w14:paraId="4877266A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MD #3</w:t>
            </w:r>
          </w:p>
        </w:tc>
        <w:tc>
          <w:tcPr>
            <w:tcW w:w="1204" w:type="dxa"/>
            <w:vAlign w:val="center"/>
          </w:tcPr>
          <w:p w14:paraId="1E0990F1" w14:textId="50C62EE7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60" w:type="dxa"/>
            <w:vAlign w:val="center"/>
          </w:tcPr>
          <w:p w14:paraId="700A3E9F" w14:textId="5E023AF2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170" w:type="dxa"/>
            <w:vAlign w:val="center"/>
          </w:tcPr>
          <w:p w14:paraId="54114821" w14:textId="169C31DB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9BB7B57" w14:textId="01314D2B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272157" w14:textId="4CCE8C8F" w:rsidR="004F607A" w:rsidRPr="00672833" w:rsidRDefault="004F607A" w:rsidP="00672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833">
              <w:rPr>
                <w:rFonts w:ascii="Times New Roman" w:hAnsi="Times New Roman" w:cs="Times New Roman"/>
              </w:rPr>
              <w:t>Eliminate</w:t>
            </w:r>
          </w:p>
        </w:tc>
      </w:tr>
      <w:tr w:rsidR="004F607A" w:rsidRPr="00672833" w14:paraId="670C1F96" w14:textId="591DEC2B" w:rsidTr="00DB0DAF">
        <w:trPr>
          <w:trHeight w:val="720"/>
        </w:trPr>
        <w:tc>
          <w:tcPr>
            <w:tcW w:w="1260" w:type="dxa"/>
            <w:vAlign w:val="center"/>
          </w:tcPr>
          <w:p w14:paraId="13B4F8B4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MC #1</w:t>
            </w:r>
          </w:p>
        </w:tc>
        <w:tc>
          <w:tcPr>
            <w:tcW w:w="1204" w:type="dxa"/>
            <w:vAlign w:val="center"/>
          </w:tcPr>
          <w:p w14:paraId="20B5CF0F" w14:textId="5B6A1D59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1260" w:type="dxa"/>
            <w:vAlign w:val="center"/>
          </w:tcPr>
          <w:p w14:paraId="79D538BB" w14:textId="10F4B80D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1170" w:type="dxa"/>
            <w:vAlign w:val="center"/>
          </w:tcPr>
          <w:p w14:paraId="03EE4650" w14:textId="17458C10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EB2ABA7" w14:textId="621B0446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FA1FF6" w14:textId="13A849E5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6B653B73" w14:textId="65B8959D" w:rsidTr="00DB0DAF">
        <w:trPr>
          <w:trHeight w:val="720"/>
        </w:trPr>
        <w:tc>
          <w:tcPr>
            <w:tcW w:w="1260" w:type="dxa"/>
            <w:vAlign w:val="center"/>
          </w:tcPr>
          <w:p w14:paraId="5724A3FE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MC #2</w:t>
            </w:r>
          </w:p>
        </w:tc>
        <w:tc>
          <w:tcPr>
            <w:tcW w:w="1204" w:type="dxa"/>
            <w:vAlign w:val="center"/>
          </w:tcPr>
          <w:p w14:paraId="33B433B2" w14:textId="417FCFB1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1260" w:type="dxa"/>
            <w:vAlign w:val="center"/>
          </w:tcPr>
          <w:p w14:paraId="23300723" w14:textId="5F4F801B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170" w:type="dxa"/>
            <w:vAlign w:val="center"/>
          </w:tcPr>
          <w:p w14:paraId="048E8A88" w14:textId="07F27E9A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1675057" w14:textId="7CEF97E8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50A6BC" w14:textId="1AA82D7C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11A3FDBB" w14:textId="69A5E7C0" w:rsidTr="00DB0DAF">
        <w:trPr>
          <w:trHeight w:val="720"/>
        </w:trPr>
        <w:tc>
          <w:tcPr>
            <w:tcW w:w="1260" w:type="dxa"/>
            <w:vAlign w:val="center"/>
          </w:tcPr>
          <w:p w14:paraId="25A6A5E3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MC #3</w:t>
            </w:r>
          </w:p>
        </w:tc>
        <w:tc>
          <w:tcPr>
            <w:tcW w:w="1204" w:type="dxa"/>
            <w:vAlign w:val="center"/>
          </w:tcPr>
          <w:p w14:paraId="0536B9BA" w14:textId="0EA3A7CE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260" w:type="dxa"/>
            <w:vAlign w:val="center"/>
          </w:tcPr>
          <w:p w14:paraId="1F7FDA42" w14:textId="37693B84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1170" w:type="dxa"/>
            <w:vAlign w:val="center"/>
          </w:tcPr>
          <w:p w14:paraId="06E4C69C" w14:textId="5B1CFAD6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FDD3AB0" w14:textId="01CFD351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B8B1DB" w14:textId="45E8128A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10086EB5" w14:textId="233483AA" w:rsidTr="00DB0DAF">
        <w:trPr>
          <w:trHeight w:val="720"/>
        </w:trPr>
        <w:tc>
          <w:tcPr>
            <w:tcW w:w="1260" w:type="dxa"/>
            <w:vAlign w:val="center"/>
          </w:tcPr>
          <w:p w14:paraId="5B49A51B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Control #1</w:t>
            </w:r>
          </w:p>
        </w:tc>
        <w:tc>
          <w:tcPr>
            <w:tcW w:w="1204" w:type="dxa"/>
            <w:vAlign w:val="center"/>
          </w:tcPr>
          <w:p w14:paraId="334FE329" w14:textId="1CEA694C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1260" w:type="dxa"/>
            <w:vAlign w:val="center"/>
          </w:tcPr>
          <w:p w14:paraId="1ACA7A62" w14:textId="67D65C28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1170" w:type="dxa"/>
            <w:vAlign w:val="center"/>
          </w:tcPr>
          <w:p w14:paraId="64C5B6F3" w14:textId="259A4951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73.7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BC9276C" w14:textId="2AFB79A6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ABE222" w14:textId="170CCD94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2EACBB10" w14:textId="04A6F83A" w:rsidTr="00DB0DAF">
        <w:trPr>
          <w:trHeight w:val="720"/>
        </w:trPr>
        <w:tc>
          <w:tcPr>
            <w:tcW w:w="1260" w:type="dxa"/>
            <w:vAlign w:val="center"/>
          </w:tcPr>
          <w:p w14:paraId="2E8BD4D8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Control #2</w:t>
            </w:r>
          </w:p>
        </w:tc>
        <w:tc>
          <w:tcPr>
            <w:tcW w:w="1204" w:type="dxa"/>
            <w:vAlign w:val="center"/>
          </w:tcPr>
          <w:p w14:paraId="45713A0F" w14:textId="0C76AB40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1260" w:type="dxa"/>
            <w:vAlign w:val="center"/>
          </w:tcPr>
          <w:p w14:paraId="23CD3841" w14:textId="3F9476D7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1170" w:type="dxa"/>
            <w:vAlign w:val="center"/>
          </w:tcPr>
          <w:p w14:paraId="12F3D12F" w14:textId="3D9FDF9C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A8DC98C" w14:textId="395244C8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8D6FBC" w14:textId="27989FA4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  <w:tr w:rsidR="004F607A" w:rsidRPr="00672833" w14:paraId="52B86C2C" w14:textId="22AB417C" w:rsidTr="00DB0DAF">
        <w:trPr>
          <w:trHeight w:val="720"/>
        </w:trPr>
        <w:tc>
          <w:tcPr>
            <w:tcW w:w="1260" w:type="dxa"/>
            <w:vAlign w:val="center"/>
          </w:tcPr>
          <w:p w14:paraId="33911720" w14:textId="77777777" w:rsidR="004F607A" w:rsidRPr="0085083C" w:rsidRDefault="004F607A" w:rsidP="00A1277A">
            <w:pPr>
              <w:pStyle w:val="norm"/>
              <w:spacing w:before="120" w:beforeAutospacing="0" w:after="120" w:afterAutospacing="0"/>
              <w:rPr>
                <w:rFonts w:ascii="Times New Roman" w:hAnsi="Times New Roman"/>
                <w:sz w:val="22"/>
                <w:szCs w:val="22"/>
              </w:rPr>
            </w:pPr>
            <w:r w:rsidRPr="0085083C">
              <w:rPr>
                <w:rFonts w:ascii="Times New Roman" w:hAnsi="Times New Roman"/>
                <w:sz w:val="22"/>
                <w:szCs w:val="22"/>
              </w:rPr>
              <w:t>Control #3</w:t>
            </w:r>
          </w:p>
        </w:tc>
        <w:tc>
          <w:tcPr>
            <w:tcW w:w="1204" w:type="dxa"/>
            <w:vAlign w:val="center"/>
          </w:tcPr>
          <w:p w14:paraId="6030F6F2" w14:textId="24256FB8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260" w:type="dxa"/>
            <w:vAlign w:val="center"/>
          </w:tcPr>
          <w:p w14:paraId="517E9753" w14:textId="4B3BAF20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1170" w:type="dxa"/>
            <w:vAlign w:val="center"/>
          </w:tcPr>
          <w:p w14:paraId="00803D33" w14:textId="4BBA2AD4" w:rsidR="004F607A" w:rsidRPr="00DB0DAF" w:rsidRDefault="004F607A" w:rsidP="00DB0DAF">
            <w:pPr>
              <w:pStyle w:val="norm"/>
              <w:spacing w:before="120" w:beforeAutospacing="0" w:after="12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A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9793B83" w14:textId="4009D671" w:rsidR="004F607A" w:rsidRPr="00DB0DAF" w:rsidRDefault="004F607A" w:rsidP="00DB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DAF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FC0166" w14:textId="672D37CE" w:rsidR="004F607A" w:rsidRPr="00672833" w:rsidRDefault="007F4FED" w:rsidP="00F86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Retain</w:t>
            </w:r>
          </w:p>
        </w:tc>
      </w:tr>
    </w:tbl>
    <w:p w14:paraId="01D8FE5A" w14:textId="2A9FFB17" w:rsidR="00E7159A" w:rsidRDefault="00E7159A" w:rsidP="001848FD">
      <w:pPr>
        <w:pStyle w:val="norm"/>
        <w:rPr>
          <w:rFonts w:ascii="Times New Roman" w:hAnsi="Times New Roman"/>
          <w:b/>
          <w:sz w:val="22"/>
          <w:szCs w:val="22"/>
        </w:rPr>
      </w:pPr>
    </w:p>
    <w:p w14:paraId="16CE3934" w14:textId="06ECD8D6" w:rsidR="001848FD" w:rsidRPr="009541CB" w:rsidRDefault="00E7159A" w:rsidP="009541CB">
      <w:pPr>
        <w:pStyle w:val="norm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column"/>
      </w:r>
      <w:r w:rsidR="009541CB">
        <w:rPr>
          <w:rFonts w:ascii="Times New Roman" w:hAnsi="Times New Roman"/>
          <w:noProof/>
        </w:rPr>
        <w:drawing>
          <wp:inline distT="0" distB="0" distL="0" distR="0" wp14:anchorId="0915A34E" wp14:editId="558761BE">
            <wp:extent cx="4394835" cy="397695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viz_lung_met_300_rep_600wn_bg_minmax_canresrev_1608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610" cy="397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530AC" w14:textId="61034F5C" w:rsidR="00C12531" w:rsidRPr="009541CB" w:rsidRDefault="009541CB" w:rsidP="009541CB">
      <w:pPr>
        <w:jc w:val="both"/>
        <w:rPr>
          <w:rFonts w:ascii="Times New Roman" w:hAnsi="Times New Roman" w:cs="Times New Roman"/>
        </w:rPr>
      </w:pPr>
      <w:r w:rsidRPr="00A532BC">
        <w:rPr>
          <w:rFonts w:ascii="Times New Roman" w:hAnsi="Times New Roman" w:cs="Times New Roman"/>
          <w:b/>
          <w:color w:val="000000" w:themeColor="text1"/>
          <w:lang w:val="en-US"/>
        </w:rPr>
        <w:t>Figure S1.</w:t>
      </w:r>
      <w:r w:rsidRPr="009541CB">
        <w:rPr>
          <w:rFonts w:ascii="Times New Roman" w:hAnsi="Times New Roman" w:cs="Times New Roman"/>
          <w:color w:val="000000" w:themeColor="text1"/>
          <w:lang w:val="en-US"/>
        </w:rPr>
        <w:t xml:space="preserve"> Radial visualization plot showing clusters formed by spectra recorded from lung samples of sacrificed mice bearing MDA-MB-231 and MCF-7 breast cancer xenografts as well as controls without xenografts after autofluorescence background subtraction.</w:t>
      </w:r>
    </w:p>
    <w:sectPr w:rsidR="00C12531" w:rsidRPr="009541CB" w:rsidSect="00E143E2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DCFB" w14:textId="77777777" w:rsidR="00422A4D" w:rsidRDefault="00422A4D" w:rsidP="00CF696A">
      <w:pPr>
        <w:spacing w:after="0" w:line="240" w:lineRule="auto"/>
      </w:pPr>
      <w:r>
        <w:separator/>
      </w:r>
    </w:p>
  </w:endnote>
  <w:endnote w:type="continuationSeparator" w:id="0">
    <w:p w14:paraId="59F89A0C" w14:textId="77777777" w:rsidR="00422A4D" w:rsidRDefault="00422A4D" w:rsidP="00CF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665F" w14:textId="77777777" w:rsidR="00CF696A" w:rsidRDefault="00CF696A" w:rsidP="007A03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B86BB" w14:textId="77777777" w:rsidR="00CF696A" w:rsidRDefault="00CF696A" w:rsidP="00CF69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404D" w14:textId="77777777" w:rsidR="00CF696A" w:rsidRDefault="00CF696A" w:rsidP="007A03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A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BA0FB0" w14:textId="77777777" w:rsidR="00CF696A" w:rsidRDefault="00CF696A" w:rsidP="00CF6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07388" w14:textId="77777777" w:rsidR="00422A4D" w:rsidRDefault="00422A4D" w:rsidP="00CF696A">
      <w:pPr>
        <w:spacing w:after="0" w:line="240" w:lineRule="auto"/>
      </w:pPr>
      <w:r>
        <w:separator/>
      </w:r>
    </w:p>
  </w:footnote>
  <w:footnote w:type="continuationSeparator" w:id="0">
    <w:p w14:paraId="560FD716" w14:textId="77777777" w:rsidR="00422A4D" w:rsidRDefault="00422A4D" w:rsidP="00CF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D"/>
    <w:rsid w:val="000D79BD"/>
    <w:rsid w:val="001848FD"/>
    <w:rsid w:val="002018FF"/>
    <w:rsid w:val="002C2DE0"/>
    <w:rsid w:val="002D5D28"/>
    <w:rsid w:val="00306687"/>
    <w:rsid w:val="003119A2"/>
    <w:rsid w:val="00326C43"/>
    <w:rsid w:val="0033625A"/>
    <w:rsid w:val="003A765A"/>
    <w:rsid w:val="00422A4D"/>
    <w:rsid w:val="00455C95"/>
    <w:rsid w:val="004F607A"/>
    <w:rsid w:val="004F7674"/>
    <w:rsid w:val="00566836"/>
    <w:rsid w:val="006574DE"/>
    <w:rsid w:val="00672833"/>
    <w:rsid w:val="006D06B8"/>
    <w:rsid w:val="007972A7"/>
    <w:rsid w:val="007B458C"/>
    <w:rsid w:val="007F4FED"/>
    <w:rsid w:val="00864AD4"/>
    <w:rsid w:val="008F70C0"/>
    <w:rsid w:val="009541CB"/>
    <w:rsid w:val="00997B72"/>
    <w:rsid w:val="009C44FB"/>
    <w:rsid w:val="009D1B88"/>
    <w:rsid w:val="00A532BC"/>
    <w:rsid w:val="00A67989"/>
    <w:rsid w:val="00AA0DF9"/>
    <w:rsid w:val="00B6365A"/>
    <w:rsid w:val="00CB7A62"/>
    <w:rsid w:val="00CC7B74"/>
    <w:rsid w:val="00CF696A"/>
    <w:rsid w:val="00D02E43"/>
    <w:rsid w:val="00D07950"/>
    <w:rsid w:val="00D13018"/>
    <w:rsid w:val="00DB0DAF"/>
    <w:rsid w:val="00DF7345"/>
    <w:rsid w:val="00E31563"/>
    <w:rsid w:val="00E7159A"/>
    <w:rsid w:val="00E72F44"/>
    <w:rsid w:val="00EC56B7"/>
    <w:rsid w:val="00F616E7"/>
    <w:rsid w:val="00F860BF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42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848F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8F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rsid w:val="001848FD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RSCB01ARTAbstract">
    <w:name w:val="RSC B01 ART Abstract"/>
    <w:basedOn w:val="Normal"/>
    <w:link w:val="RSCB01ARTAbstractChar"/>
    <w:qFormat/>
    <w:rsid w:val="001848FD"/>
    <w:pPr>
      <w:spacing w:line="240" w:lineRule="exact"/>
      <w:jc w:val="both"/>
    </w:pPr>
    <w:rPr>
      <w:noProof/>
      <w:sz w:val="16"/>
      <w:lang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1848FD"/>
    <w:rPr>
      <w:noProof/>
      <w:sz w:val="16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848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6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6A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F696A"/>
  </w:style>
  <w:style w:type="character" w:styleId="CommentReference">
    <w:name w:val="annotation reference"/>
    <w:basedOn w:val="DefaultParagraphFont"/>
    <w:uiPriority w:val="99"/>
    <w:semiHidden/>
    <w:unhideWhenUsed/>
    <w:rsid w:val="00997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B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B7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7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7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barman@jhu.edu" TargetMode="External"/><Relationship Id="rId7" Type="http://schemas.openxmlformats.org/officeDocument/2006/relationships/hyperlink" Target="mailto:kglunde@mri.jhu.edu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Supplementary Information</vt:lpstr>
    </vt:vector>
  </TitlesOfParts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Paidi</dc:creator>
  <cp:keywords/>
  <dc:description/>
  <cp:lastModifiedBy>Santosh Paidi</cp:lastModifiedBy>
  <cp:revision>3</cp:revision>
  <dcterms:created xsi:type="dcterms:W3CDTF">2016-10-06T01:18:00Z</dcterms:created>
  <dcterms:modified xsi:type="dcterms:W3CDTF">2016-10-06T18:15:00Z</dcterms:modified>
</cp:coreProperties>
</file>