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8EF" w:rsidRPr="00E3544B" w:rsidRDefault="00D348EF" w:rsidP="00D348EF">
      <w:pPr>
        <w:spacing w:line="480" w:lineRule="auto"/>
        <w:contextualSpacing/>
        <w:rPr>
          <w:rFonts w:ascii="Times New Roman" w:hAnsi="Times New Roman"/>
          <w:sz w:val="28"/>
        </w:rPr>
      </w:pPr>
      <w:r w:rsidRPr="00E3544B">
        <w:rPr>
          <w:rFonts w:ascii="Times New Roman" w:hAnsi="Times New Roman"/>
          <w:b/>
          <w:sz w:val="28"/>
        </w:rPr>
        <w:t>SUPPLEMENTARY MATERIALS AND METHODS</w:t>
      </w:r>
    </w:p>
    <w:p w:rsidR="00E3544B" w:rsidRDefault="00E3544B" w:rsidP="00D348EF">
      <w:pPr>
        <w:widowControl w:val="0"/>
        <w:autoSpaceDE w:val="0"/>
        <w:autoSpaceDN w:val="0"/>
        <w:adjustRightInd w:val="0"/>
        <w:spacing w:line="480" w:lineRule="auto"/>
        <w:contextualSpacing/>
        <w:rPr>
          <w:rFonts w:ascii="Times New Roman" w:hAnsi="Times New Roman"/>
          <w:b/>
        </w:rPr>
      </w:pPr>
    </w:p>
    <w:p w:rsidR="00D348EF" w:rsidRPr="00972764" w:rsidRDefault="00D348EF" w:rsidP="00D348EF">
      <w:pPr>
        <w:widowControl w:val="0"/>
        <w:autoSpaceDE w:val="0"/>
        <w:autoSpaceDN w:val="0"/>
        <w:adjustRightInd w:val="0"/>
        <w:spacing w:line="480" w:lineRule="auto"/>
        <w:contextualSpacing/>
        <w:rPr>
          <w:rFonts w:ascii="Times New Roman" w:hAnsi="Times New Roman"/>
          <w:b/>
        </w:rPr>
      </w:pPr>
      <w:r>
        <w:rPr>
          <w:rFonts w:ascii="Times New Roman" w:hAnsi="Times New Roman"/>
          <w:b/>
        </w:rPr>
        <w:t>Treatment regimens</w:t>
      </w:r>
    </w:p>
    <w:p w:rsidR="00D348EF" w:rsidRPr="005360AD" w:rsidRDefault="008A67F7" w:rsidP="00D348EF">
      <w:pPr>
        <w:widowControl w:val="0"/>
        <w:autoSpaceDE w:val="0"/>
        <w:autoSpaceDN w:val="0"/>
        <w:adjustRightInd w:val="0"/>
        <w:spacing w:line="480" w:lineRule="auto"/>
        <w:contextualSpacing/>
        <w:rPr>
          <w:rFonts w:ascii="Times New Roman" w:hAnsi="Times New Roman" w:cs="Helvetica"/>
          <w:szCs w:val="22"/>
        </w:rPr>
      </w:pPr>
      <w:r>
        <w:rPr>
          <w:rFonts w:ascii="Times New Roman" w:hAnsi="Times New Roman"/>
        </w:rPr>
        <w:t xml:space="preserve">Male </w:t>
      </w:r>
      <w:r w:rsidR="00D348EF" w:rsidRPr="00972764">
        <w:rPr>
          <w:rFonts w:ascii="Times New Roman" w:hAnsi="Times New Roman"/>
          <w:i/>
        </w:rPr>
        <w:t>Foxp3</w:t>
      </w:r>
      <w:r w:rsidR="00D348EF" w:rsidRPr="00972764">
        <w:rPr>
          <w:rFonts w:ascii="Times New Roman" w:hAnsi="Times New Roman"/>
          <w:i/>
          <w:vertAlign w:val="superscript"/>
        </w:rPr>
        <w:t>DTR</w:t>
      </w:r>
      <w:r>
        <w:rPr>
          <w:rFonts w:ascii="Times New Roman" w:hAnsi="Times New Roman"/>
        </w:rPr>
        <w:t>x129</w:t>
      </w:r>
      <w:r w:rsidR="00D348EF" w:rsidRPr="00972764">
        <w:rPr>
          <w:rFonts w:ascii="Times New Roman" w:hAnsi="Times New Roman"/>
        </w:rPr>
        <w:t xml:space="preserve"> </w:t>
      </w:r>
      <w:r>
        <w:rPr>
          <w:rFonts w:ascii="Times New Roman" w:hAnsi="Times New Roman"/>
        </w:rPr>
        <w:t xml:space="preserve">F1 </w:t>
      </w:r>
      <w:r w:rsidR="00D348EF" w:rsidRPr="00972764">
        <w:rPr>
          <w:rFonts w:ascii="Times New Roman" w:hAnsi="Times New Roman"/>
        </w:rPr>
        <w:t xml:space="preserve">hosts were injected at 3 and 4 weeks following </w:t>
      </w:r>
      <w:proofErr w:type="spellStart"/>
      <w:r w:rsidR="00D348EF" w:rsidRPr="00972764">
        <w:rPr>
          <w:rFonts w:ascii="Times New Roman" w:hAnsi="Times New Roman"/>
        </w:rPr>
        <w:t>orthotopic</w:t>
      </w:r>
      <w:proofErr w:type="spellEnd"/>
      <w:r w:rsidR="00D348EF" w:rsidRPr="00972764">
        <w:rPr>
          <w:rFonts w:ascii="Times New Roman" w:hAnsi="Times New Roman"/>
        </w:rPr>
        <w:t xml:space="preserve"> tumor implantation with DT (Sigma; 50 </w:t>
      </w:r>
      <w:proofErr w:type="spellStart"/>
      <w:r w:rsidR="00D348EF" w:rsidRPr="00972764">
        <w:rPr>
          <w:rFonts w:ascii="Times New Roman" w:hAnsi="Times New Roman"/>
        </w:rPr>
        <w:t>ng</w:t>
      </w:r>
      <w:proofErr w:type="spellEnd"/>
      <w:r w:rsidR="00D348EF" w:rsidRPr="00972764">
        <w:rPr>
          <w:rFonts w:ascii="Times New Roman" w:hAnsi="Times New Roman"/>
        </w:rPr>
        <w:t xml:space="preserve">/g and 25 </w:t>
      </w:r>
      <w:proofErr w:type="spellStart"/>
      <w:r w:rsidR="00D348EF" w:rsidRPr="00972764">
        <w:rPr>
          <w:rFonts w:ascii="Times New Roman" w:hAnsi="Times New Roman"/>
        </w:rPr>
        <w:t>ng</w:t>
      </w:r>
      <w:proofErr w:type="spellEnd"/>
      <w:r w:rsidR="00D348EF" w:rsidRPr="00972764">
        <w:rPr>
          <w:rFonts w:ascii="Times New Roman" w:hAnsi="Times New Roman"/>
        </w:rPr>
        <w:t xml:space="preserve">/g </w:t>
      </w:r>
      <w:proofErr w:type="spellStart"/>
      <w:r w:rsidR="00D348EF" w:rsidRPr="00972764">
        <w:rPr>
          <w:rFonts w:ascii="Times New Roman" w:hAnsi="Times New Roman"/>
        </w:rPr>
        <w:t>i.p</w:t>
      </w:r>
      <w:proofErr w:type="spellEnd"/>
      <w:proofErr w:type="gramStart"/>
      <w:r w:rsidR="00D348EF" w:rsidRPr="00972764">
        <w:rPr>
          <w:rFonts w:ascii="Times New Roman" w:hAnsi="Times New Roman"/>
        </w:rPr>
        <w:t>.,</w:t>
      </w:r>
      <w:proofErr w:type="gramEnd"/>
      <w:r w:rsidR="00D348EF" w:rsidRPr="00972764">
        <w:rPr>
          <w:rFonts w:ascii="Times New Roman" w:hAnsi="Times New Roman"/>
        </w:rPr>
        <w:t xml:space="preserve"> respectively) or PBS</w:t>
      </w:r>
      <w:r w:rsidR="00507B64">
        <w:rPr>
          <w:rFonts w:ascii="Times New Roman" w:hAnsi="Times New Roman"/>
        </w:rPr>
        <w:t xml:space="preserve">, or at 1 and 2 weeks following tumor injection in the experimental metastasis model. </w:t>
      </w:r>
      <w:r w:rsidR="00D348EF" w:rsidRPr="00972764">
        <w:rPr>
          <w:rFonts w:ascii="Times New Roman" w:hAnsi="Times New Roman"/>
          <w:i/>
        </w:rPr>
        <w:t>Mgl2</w:t>
      </w:r>
      <w:r w:rsidR="00D348EF" w:rsidRPr="00972764">
        <w:rPr>
          <w:rFonts w:ascii="Times New Roman" w:hAnsi="Times New Roman"/>
          <w:i/>
          <w:vertAlign w:val="superscript"/>
        </w:rPr>
        <w:t>DTR</w:t>
      </w:r>
      <w:r w:rsidR="00D348EF" w:rsidRPr="00972764">
        <w:rPr>
          <w:rFonts w:ascii="Times New Roman" w:hAnsi="Times New Roman"/>
        </w:rPr>
        <w:t xml:space="preserve"> hosts were treated with DT (10 </w:t>
      </w:r>
      <w:proofErr w:type="spellStart"/>
      <w:r w:rsidR="00D348EF" w:rsidRPr="00972764">
        <w:rPr>
          <w:rFonts w:ascii="Times New Roman" w:hAnsi="Times New Roman"/>
        </w:rPr>
        <w:t>ng</w:t>
      </w:r>
      <w:proofErr w:type="spellEnd"/>
      <w:r w:rsidR="00D348EF" w:rsidRPr="00972764">
        <w:rPr>
          <w:rFonts w:ascii="Times New Roman" w:hAnsi="Times New Roman"/>
        </w:rPr>
        <w:t xml:space="preserve">/g </w:t>
      </w:r>
      <w:proofErr w:type="spellStart"/>
      <w:r w:rsidR="00D348EF" w:rsidRPr="00972764">
        <w:rPr>
          <w:rFonts w:ascii="Times New Roman" w:hAnsi="Times New Roman"/>
        </w:rPr>
        <w:t>i.p</w:t>
      </w:r>
      <w:proofErr w:type="spellEnd"/>
      <w:r w:rsidR="00D348EF" w:rsidRPr="00972764">
        <w:rPr>
          <w:rFonts w:ascii="Times New Roman" w:hAnsi="Times New Roman"/>
        </w:rPr>
        <w:t xml:space="preserve">.) or PBS every 2-3 days starting at the indicated time points following tumor injection. Antibodies and their </w:t>
      </w:r>
      <w:proofErr w:type="spellStart"/>
      <w:r w:rsidR="00D348EF" w:rsidRPr="00972764">
        <w:rPr>
          <w:rFonts w:ascii="Times New Roman" w:hAnsi="Times New Roman"/>
        </w:rPr>
        <w:t>isotype</w:t>
      </w:r>
      <w:proofErr w:type="spellEnd"/>
      <w:r w:rsidR="00D348EF" w:rsidRPr="00972764">
        <w:rPr>
          <w:rFonts w:ascii="Times New Roman" w:hAnsi="Times New Roman"/>
        </w:rPr>
        <w:t xml:space="preserve"> controls were obtained from </w:t>
      </w:r>
      <w:proofErr w:type="spellStart"/>
      <w:r w:rsidR="00D348EF" w:rsidRPr="00972764">
        <w:rPr>
          <w:rFonts w:ascii="Times New Roman" w:hAnsi="Times New Roman"/>
        </w:rPr>
        <w:t>Bioxcell</w:t>
      </w:r>
      <w:proofErr w:type="spellEnd"/>
      <w:r w:rsidR="00D348EF" w:rsidRPr="00972764">
        <w:rPr>
          <w:rFonts w:ascii="Times New Roman" w:hAnsi="Times New Roman"/>
        </w:rPr>
        <w:t xml:space="preserve"> and injected (10 mg/kg </w:t>
      </w:r>
      <w:proofErr w:type="spellStart"/>
      <w:r w:rsidR="00D348EF" w:rsidRPr="00972764">
        <w:rPr>
          <w:rFonts w:ascii="Times New Roman" w:hAnsi="Times New Roman"/>
        </w:rPr>
        <w:t>i.p</w:t>
      </w:r>
      <w:proofErr w:type="spellEnd"/>
      <w:r w:rsidR="00D348EF" w:rsidRPr="00972764">
        <w:rPr>
          <w:rFonts w:ascii="Times New Roman" w:hAnsi="Times New Roman"/>
        </w:rPr>
        <w:t>.) every 3 (</w:t>
      </w:r>
      <w:r w:rsidR="00D348EF" w:rsidRPr="00972764">
        <w:rPr>
          <w:rFonts w:ascii="Times New Roman" w:hAnsi="Times New Roman"/>
        </w:rPr>
        <w:sym w:font="Symbol" w:char="F061"/>
      </w:r>
      <w:r w:rsidR="00D348EF" w:rsidRPr="00972764">
        <w:rPr>
          <w:rFonts w:ascii="Times New Roman" w:hAnsi="Times New Roman"/>
        </w:rPr>
        <w:t>PD-L2; TY25) or 5 days (</w:t>
      </w:r>
      <w:r w:rsidR="00D348EF" w:rsidRPr="00972764">
        <w:rPr>
          <w:rFonts w:ascii="Times New Roman" w:hAnsi="Times New Roman"/>
        </w:rPr>
        <w:sym w:font="Symbol" w:char="F061"/>
      </w:r>
      <w:r w:rsidR="00D348EF" w:rsidRPr="00972764">
        <w:rPr>
          <w:rFonts w:ascii="Times New Roman" w:hAnsi="Times New Roman"/>
        </w:rPr>
        <w:t xml:space="preserve">CD8; </w:t>
      </w:r>
      <w:r w:rsidR="00D348EF" w:rsidRPr="00972764">
        <w:rPr>
          <w:rFonts w:ascii="Times New Roman" w:hAnsi="Times New Roman" w:cs="Helvetica"/>
          <w:szCs w:val="22"/>
        </w:rPr>
        <w:t>YTS 169.4) starting at the indicated time points.</w:t>
      </w:r>
    </w:p>
    <w:p w:rsidR="00D348EF" w:rsidRPr="00972764" w:rsidRDefault="00D348EF" w:rsidP="00D348EF">
      <w:pPr>
        <w:widowControl w:val="0"/>
        <w:autoSpaceDE w:val="0"/>
        <w:autoSpaceDN w:val="0"/>
        <w:adjustRightInd w:val="0"/>
        <w:spacing w:line="480" w:lineRule="auto"/>
        <w:contextualSpacing/>
        <w:rPr>
          <w:rFonts w:ascii="Times New Roman" w:hAnsi="Times New Roman"/>
        </w:rPr>
      </w:pPr>
    </w:p>
    <w:p w:rsidR="00D348EF" w:rsidRPr="00972764" w:rsidRDefault="00D348EF" w:rsidP="00D348EF">
      <w:pPr>
        <w:widowControl w:val="0"/>
        <w:autoSpaceDE w:val="0"/>
        <w:autoSpaceDN w:val="0"/>
        <w:adjustRightInd w:val="0"/>
        <w:spacing w:line="480" w:lineRule="auto"/>
        <w:contextualSpacing/>
        <w:rPr>
          <w:rFonts w:ascii="Times New Roman" w:hAnsi="Times New Roman"/>
          <w:b/>
        </w:rPr>
      </w:pPr>
      <w:r w:rsidRPr="00972764">
        <w:rPr>
          <w:rFonts w:ascii="Times New Roman" w:hAnsi="Times New Roman"/>
          <w:b/>
        </w:rPr>
        <w:t>Tissue processing</w:t>
      </w:r>
    </w:p>
    <w:p w:rsidR="00D348EF" w:rsidRPr="00972764" w:rsidRDefault="00D348EF" w:rsidP="00D348EF">
      <w:pPr>
        <w:widowControl w:val="0"/>
        <w:autoSpaceDE w:val="0"/>
        <w:autoSpaceDN w:val="0"/>
        <w:adjustRightInd w:val="0"/>
        <w:spacing w:line="480" w:lineRule="auto"/>
        <w:contextualSpacing/>
        <w:rPr>
          <w:rFonts w:ascii="Times New Roman" w:hAnsi="Times New Roman"/>
        </w:rPr>
      </w:pPr>
      <w:r w:rsidRPr="00972764">
        <w:rPr>
          <w:rFonts w:ascii="Times New Roman" w:hAnsi="Times New Roman" w:cs="Times New Roman"/>
          <w:szCs w:val="18"/>
        </w:rPr>
        <w:t xml:space="preserve">Following </w:t>
      </w:r>
      <w:proofErr w:type="spellStart"/>
      <w:r w:rsidRPr="00972764">
        <w:rPr>
          <w:rFonts w:ascii="Times New Roman" w:hAnsi="Times New Roman" w:cs="Times New Roman"/>
          <w:szCs w:val="18"/>
        </w:rPr>
        <w:t>transcardial</w:t>
      </w:r>
      <w:proofErr w:type="spellEnd"/>
      <w:r w:rsidRPr="00972764">
        <w:rPr>
          <w:rFonts w:ascii="Times New Roman" w:hAnsi="Times New Roman" w:cs="Times New Roman"/>
          <w:szCs w:val="18"/>
        </w:rPr>
        <w:t xml:space="preserve"> perfusion with PBS, livers </w:t>
      </w:r>
      <w:r w:rsidR="00D62E68">
        <w:rPr>
          <w:rFonts w:ascii="Times New Roman" w:hAnsi="Times New Roman" w:cs="Times New Roman"/>
          <w:szCs w:val="18"/>
        </w:rPr>
        <w:t xml:space="preserve">and tumors </w:t>
      </w:r>
      <w:r w:rsidRPr="00972764">
        <w:rPr>
          <w:rFonts w:ascii="Times New Roman" w:hAnsi="Times New Roman" w:cs="Times New Roman"/>
          <w:szCs w:val="18"/>
        </w:rPr>
        <w:t xml:space="preserve">were removed, finely </w:t>
      </w:r>
      <w:proofErr w:type="gramStart"/>
      <w:r w:rsidRPr="00972764">
        <w:rPr>
          <w:rFonts w:ascii="Times New Roman" w:hAnsi="Times New Roman" w:cs="Times New Roman"/>
          <w:szCs w:val="18"/>
        </w:rPr>
        <w:t>minced,</w:t>
      </w:r>
      <w:proofErr w:type="gramEnd"/>
      <w:r w:rsidRPr="00972764">
        <w:rPr>
          <w:rFonts w:ascii="Times New Roman" w:hAnsi="Times New Roman" w:cs="Times New Roman"/>
          <w:szCs w:val="18"/>
        </w:rPr>
        <w:t xml:space="preserve"> </w:t>
      </w:r>
      <w:proofErr w:type="spellStart"/>
      <w:r w:rsidRPr="00972764">
        <w:rPr>
          <w:rFonts w:ascii="Times New Roman" w:hAnsi="Times New Roman" w:cs="Times New Roman"/>
          <w:szCs w:val="18"/>
        </w:rPr>
        <w:t>enzymatically</w:t>
      </w:r>
      <w:proofErr w:type="spellEnd"/>
      <w:r w:rsidRPr="00972764">
        <w:rPr>
          <w:rFonts w:ascii="Times New Roman" w:hAnsi="Times New Roman" w:cs="Times New Roman"/>
          <w:szCs w:val="18"/>
        </w:rPr>
        <w:t xml:space="preserve"> digested (RPMI, 2% FCS, 1 mg/</w:t>
      </w:r>
      <w:proofErr w:type="spellStart"/>
      <w:r w:rsidRPr="00972764">
        <w:rPr>
          <w:rFonts w:ascii="Times New Roman" w:hAnsi="Times New Roman" w:cs="Times New Roman"/>
          <w:szCs w:val="18"/>
        </w:rPr>
        <w:t>mL</w:t>
      </w:r>
      <w:proofErr w:type="spellEnd"/>
      <w:r w:rsidRPr="00972764">
        <w:rPr>
          <w:rFonts w:ascii="Times New Roman" w:hAnsi="Times New Roman" w:cs="Times New Roman"/>
          <w:szCs w:val="18"/>
        </w:rPr>
        <w:t xml:space="preserve"> </w:t>
      </w:r>
      <w:proofErr w:type="spellStart"/>
      <w:r w:rsidRPr="00972764">
        <w:rPr>
          <w:rFonts w:ascii="Times New Roman" w:hAnsi="Times New Roman" w:cs="Times New Roman"/>
          <w:szCs w:val="18"/>
        </w:rPr>
        <w:t>collagenase</w:t>
      </w:r>
      <w:proofErr w:type="spellEnd"/>
      <w:r w:rsidRPr="00972764">
        <w:rPr>
          <w:rFonts w:ascii="Times New Roman" w:hAnsi="Times New Roman" w:cs="Times New Roman"/>
          <w:szCs w:val="18"/>
        </w:rPr>
        <w:t xml:space="preserve"> IV, 0.1 mg/</w:t>
      </w:r>
      <w:proofErr w:type="spellStart"/>
      <w:r w:rsidRPr="00972764">
        <w:rPr>
          <w:rFonts w:ascii="Times New Roman" w:hAnsi="Times New Roman" w:cs="Times New Roman"/>
          <w:szCs w:val="18"/>
        </w:rPr>
        <w:t>mL</w:t>
      </w:r>
      <w:proofErr w:type="spellEnd"/>
      <w:r w:rsidRPr="00972764">
        <w:rPr>
          <w:rFonts w:ascii="Times New Roman" w:hAnsi="Times New Roman" w:cs="Times New Roman"/>
          <w:szCs w:val="18"/>
        </w:rPr>
        <w:t xml:space="preserve"> </w:t>
      </w:r>
      <w:proofErr w:type="spellStart"/>
      <w:r w:rsidRPr="00972764">
        <w:rPr>
          <w:rFonts w:ascii="Times New Roman" w:hAnsi="Times New Roman" w:cs="Times New Roman"/>
          <w:szCs w:val="18"/>
        </w:rPr>
        <w:t>DNase</w:t>
      </w:r>
      <w:proofErr w:type="spellEnd"/>
      <w:r w:rsidRPr="00972764">
        <w:rPr>
          <w:rFonts w:ascii="Times New Roman" w:hAnsi="Times New Roman" w:cs="Times New Roman"/>
          <w:szCs w:val="18"/>
        </w:rPr>
        <w:t xml:space="preserve"> I; 30 min, 37</w:t>
      </w:r>
      <w:r w:rsidRPr="00972764">
        <w:rPr>
          <w:rFonts w:ascii="Times New Roman" w:hAnsi="Times New Roman" w:cs="Times New Roman"/>
          <w:szCs w:val="18"/>
        </w:rPr>
        <w:sym w:font="Symbol" w:char="F0B0"/>
      </w:r>
      <w:r w:rsidRPr="00972764">
        <w:rPr>
          <w:rFonts w:ascii="Times New Roman" w:hAnsi="Times New Roman" w:cs="Times New Roman"/>
          <w:szCs w:val="18"/>
        </w:rPr>
        <w:t xml:space="preserve">C), and sequentially strained through 100 </w:t>
      </w:r>
      <w:r w:rsidRPr="00972764">
        <w:rPr>
          <w:rFonts w:ascii="Times New Roman" w:hAnsi="Times New Roman" w:cs="Times New Roman"/>
          <w:szCs w:val="18"/>
        </w:rPr>
        <w:sym w:font="Symbol" w:char="F06D"/>
      </w:r>
      <w:r w:rsidRPr="00972764">
        <w:rPr>
          <w:rFonts w:ascii="Times New Roman" w:hAnsi="Times New Roman" w:cs="Times New Roman"/>
          <w:szCs w:val="18"/>
        </w:rPr>
        <w:t xml:space="preserve">m and 40 </w:t>
      </w:r>
      <w:r w:rsidRPr="00972764">
        <w:rPr>
          <w:rFonts w:ascii="Times New Roman" w:hAnsi="Times New Roman" w:cs="Times New Roman"/>
          <w:szCs w:val="18"/>
        </w:rPr>
        <w:sym w:font="Symbol" w:char="F06D"/>
      </w:r>
      <w:r w:rsidRPr="00972764">
        <w:rPr>
          <w:rFonts w:ascii="Times New Roman" w:hAnsi="Times New Roman" w:cs="Times New Roman"/>
          <w:szCs w:val="18"/>
        </w:rPr>
        <w:t xml:space="preserve">m filters. Liver NPC for flow </w:t>
      </w:r>
      <w:proofErr w:type="spellStart"/>
      <w:r w:rsidRPr="00972764">
        <w:rPr>
          <w:rFonts w:ascii="Times New Roman" w:hAnsi="Times New Roman" w:cs="Times New Roman"/>
          <w:szCs w:val="18"/>
        </w:rPr>
        <w:t>cytometry</w:t>
      </w:r>
      <w:proofErr w:type="spellEnd"/>
      <w:r w:rsidRPr="00972764">
        <w:rPr>
          <w:rFonts w:ascii="Times New Roman" w:hAnsi="Times New Roman" w:cs="Times New Roman"/>
          <w:szCs w:val="18"/>
        </w:rPr>
        <w:t xml:space="preserve"> or further cell isolation were obtained after separation on a 20% </w:t>
      </w:r>
      <w:proofErr w:type="spellStart"/>
      <w:r w:rsidRPr="00972764">
        <w:rPr>
          <w:rFonts w:ascii="Times New Roman" w:hAnsi="Times New Roman" w:cs="Times New Roman"/>
          <w:szCs w:val="18"/>
        </w:rPr>
        <w:t>iodixanol</w:t>
      </w:r>
      <w:proofErr w:type="spellEnd"/>
      <w:r w:rsidRPr="00972764">
        <w:rPr>
          <w:rFonts w:ascii="Times New Roman" w:hAnsi="Times New Roman" w:cs="Times New Roman"/>
          <w:szCs w:val="18"/>
        </w:rPr>
        <w:t xml:space="preserve"> gradient (</w:t>
      </w:r>
      <w:proofErr w:type="spellStart"/>
      <w:r w:rsidRPr="00972764">
        <w:rPr>
          <w:rFonts w:ascii="Times New Roman" w:hAnsi="Times New Roman" w:cs="Times New Roman"/>
          <w:szCs w:val="18"/>
        </w:rPr>
        <w:t>OptiPrep</w:t>
      </w:r>
      <w:proofErr w:type="spellEnd"/>
      <w:r w:rsidRPr="00972764">
        <w:rPr>
          <w:rFonts w:ascii="Times New Roman" w:hAnsi="Times New Roman" w:cs="Times New Roman"/>
          <w:szCs w:val="18"/>
        </w:rPr>
        <w:t>, Axis-Shield). Where indicated, liver NPC were depleted of CD11c</w:t>
      </w:r>
      <w:r w:rsidRPr="00972764">
        <w:rPr>
          <w:rFonts w:ascii="Times New Roman" w:hAnsi="Times New Roman" w:cs="Times New Roman"/>
          <w:szCs w:val="18"/>
          <w:vertAlign w:val="superscript"/>
        </w:rPr>
        <w:t>+</w:t>
      </w:r>
      <w:r w:rsidRPr="00972764">
        <w:rPr>
          <w:rFonts w:ascii="Times New Roman" w:hAnsi="Times New Roman" w:cs="Times New Roman"/>
          <w:szCs w:val="18"/>
        </w:rPr>
        <w:t xml:space="preserve"> or CD11b</w:t>
      </w:r>
      <w:r w:rsidRPr="00972764">
        <w:rPr>
          <w:rFonts w:ascii="Times New Roman" w:hAnsi="Times New Roman" w:cs="Times New Roman"/>
          <w:szCs w:val="18"/>
          <w:vertAlign w:val="superscript"/>
        </w:rPr>
        <w:t>+</w:t>
      </w:r>
      <w:r w:rsidRPr="00972764">
        <w:rPr>
          <w:rFonts w:ascii="Times New Roman" w:hAnsi="Times New Roman" w:cs="Times New Roman"/>
          <w:szCs w:val="18"/>
        </w:rPr>
        <w:t xml:space="preserve"> cells using MACS </w:t>
      </w:r>
      <w:proofErr w:type="spellStart"/>
      <w:r w:rsidRPr="00972764">
        <w:rPr>
          <w:rFonts w:ascii="Times New Roman" w:hAnsi="Times New Roman" w:cs="Times New Roman"/>
          <w:szCs w:val="18"/>
        </w:rPr>
        <w:t>MicroBeads</w:t>
      </w:r>
      <w:proofErr w:type="spellEnd"/>
      <w:r w:rsidRPr="00972764">
        <w:rPr>
          <w:rFonts w:ascii="Times New Roman" w:hAnsi="Times New Roman" w:cs="Times New Roman"/>
          <w:szCs w:val="18"/>
        </w:rPr>
        <w:t xml:space="preserve"> (</w:t>
      </w:r>
      <w:proofErr w:type="spellStart"/>
      <w:r w:rsidRPr="00972764">
        <w:rPr>
          <w:rFonts w:ascii="Times New Roman" w:hAnsi="Times New Roman" w:cs="Times New Roman"/>
          <w:szCs w:val="18"/>
        </w:rPr>
        <w:t>Miltenyi</w:t>
      </w:r>
      <w:proofErr w:type="spellEnd"/>
      <w:r w:rsidRPr="00972764">
        <w:rPr>
          <w:rFonts w:ascii="Times New Roman" w:hAnsi="Times New Roman" w:cs="Times New Roman"/>
          <w:szCs w:val="18"/>
        </w:rPr>
        <w:t xml:space="preserve"> </w:t>
      </w:r>
      <w:proofErr w:type="spellStart"/>
      <w:r w:rsidRPr="00972764">
        <w:rPr>
          <w:rFonts w:ascii="Times New Roman" w:hAnsi="Times New Roman" w:cs="Times New Roman"/>
          <w:szCs w:val="18"/>
        </w:rPr>
        <w:t>Biotec</w:t>
      </w:r>
      <w:proofErr w:type="spellEnd"/>
      <w:r w:rsidRPr="00972764">
        <w:rPr>
          <w:rFonts w:ascii="Times New Roman" w:hAnsi="Times New Roman" w:cs="Times New Roman"/>
          <w:szCs w:val="18"/>
        </w:rPr>
        <w:t xml:space="preserve">). </w:t>
      </w:r>
      <w:proofErr w:type="gramStart"/>
      <w:r w:rsidRPr="00972764">
        <w:rPr>
          <w:rFonts w:ascii="Times New Roman" w:hAnsi="Times New Roman" w:cs="Times New Roman"/>
          <w:szCs w:val="18"/>
        </w:rPr>
        <w:t>Cell suspensions from spleen, lymph node, and BM were prepared by mechanical dissociation and sequential filtering</w:t>
      </w:r>
      <w:proofErr w:type="gramEnd"/>
      <w:r w:rsidRPr="00972764">
        <w:rPr>
          <w:rFonts w:ascii="Times New Roman" w:hAnsi="Times New Roman" w:cs="Times New Roman"/>
          <w:szCs w:val="18"/>
        </w:rPr>
        <w:t xml:space="preserve">. Tissues for </w:t>
      </w:r>
      <w:proofErr w:type="spellStart"/>
      <w:r w:rsidRPr="00972764">
        <w:rPr>
          <w:rFonts w:ascii="Times New Roman" w:hAnsi="Times New Roman" w:cs="Times New Roman"/>
          <w:szCs w:val="18"/>
        </w:rPr>
        <w:t>immunofluorescence</w:t>
      </w:r>
      <w:proofErr w:type="spellEnd"/>
      <w:r w:rsidRPr="00972764">
        <w:rPr>
          <w:rFonts w:ascii="Times New Roman" w:hAnsi="Times New Roman" w:cs="Times New Roman"/>
          <w:szCs w:val="18"/>
        </w:rPr>
        <w:t xml:space="preserve"> were embedded in OCT (Tissue-</w:t>
      </w:r>
      <w:proofErr w:type="spellStart"/>
      <w:r w:rsidRPr="00972764">
        <w:rPr>
          <w:rFonts w:ascii="Times New Roman" w:hAnsi="Times New Roman" w:cs="Times New Roman"/>
          <w:szCs w:val="18"/>
        </w:rPr>
        <w:t>Tek</w:t>
      </w:r>
      <w:proofErr w:type="spellEnd"/>
      <w:r w:rsidRPr="00972764">
        <w:rPr>
          <w:rFonts w:ascii="Times New Roman" w:hAnsi="Times New Roman" w:cs="Times New Roman"/>
          <w:szCs w:val="18"/>
        </w:rPr>
        <w:t>) and frozen over liquid nitrogen.</w:t>
      </w:r>
    </w:p>
    <w:p w:rsidR="00D348EF" w:rsidRPr="00972764" w:rsidRDefault="00D348EF" w:rsidP="00D348EF">
      <w:pPr>
        <w:widowControl w:val="0"/>
        <w:autoSpaceDE w:val="0"/>
        <w:autoSpaceDN w:val="0"/>
        <w:adjustRightInd w:val="0"/>
        <w:spacing w:line="480" w:lineRule="auto"/>
        <w:contextualSpacing/>
        <w:rPr>
          <w:rFonts w:ascii="Times New Roman" w:hAnsi="Times New Roman"/>
        </w:rPr>
      </w:pPr>
    </w:p>
    <w:p w:rsidR="00D348EF" w:rsidRPr="00972764" w:rsidRDefault="00D348EF" w:rsidP="00D348EF">
      <w:pPr>
        <w:widowControl w:val="0"/>
        <w:autoSpaceDE w:val="0"/>
        <w:autoSpaceDN w:val="0"/>
        <w:adjustRightInd w:val="0"/>
        <w:spacing w:line="480" w:lineRule="auto"/>
        <w:contextualSpacing/>
        <w:rPr>
          <w:rFonts w:ascii="Times New Roman" w:hAnsi="Times New Roman"/>
          <w:b/>
        </w:rPr>
      </w:pPr>
      <w:proofErr w:type="spellStart"/>
      <w:r w:rsidRPr="00972764">
        <w:rPr>
          <w:rFonts w:ascii="Times New Roman" w:hAnsi="Times New Roman"/>
          <w:b/>
        </w:rPr>
        <w:t>Immunofluorescence</w:t>
      </w:r>
      <w:proofErr w:type="spellEnd"/>
      <w:r w:rsidRPr="00972764">
        <w:rPr>
          <w:rFonts w:ascii="Times New Roman" w:hAnsi="Times New Roman"/>
          <w:b/>
        </w:rPr>
        <w:t xml:space="preserve"> </w:t>
      </w:r>
    </w:p>
    <w:p w:rsidR="00D348EF" w:rsidRPr="00972764" w:rsidRDefault="00D348EF" w:rsidP="00D348EF">
      <w:pPr>
        <w:spacing w:line="480" w:lineRule="auto"/>
        <w:contextualSpacing/>
        <w:rPr>
          <w:rFonts w:ascii="Times New Roman" w:hAnsi="Times New Roman"/>
        </w:rPr>
      </w:pPr>
      <w:proofErr w:type="spellStart"/>
      <w:r w:rsidRPr="00972764">
        <w:rPr>
          <w:rFonts w:ascii="Times New Roman" w:hAnsi="Times New Roman"/>
        </w:rPr>
        <w:t>Cryosections</w:t>
      </w:r>
      <w:proofErr w:type="spellEnd"/>
      <w:r w:rsidRPr="00972764">
        <w:rPr>
          <w:rFonts w:ascii="Times New Roman" w:hAnsi="Times New Roman"/>
        </w:rPr>
        <w:t xml:space="preserve"> were fixed with 2% formaldehyde in PBS for 10 min and blocked with PBS containing 0.1% Triton X-100 (Sigma), 1% bovine serum albumin (Jackson </w:t>
      </w:r>
      <w:proofErr w:type="spellStart"/>
      <w:r w:rsidRPr="00972764">
        <w:rPr>
          <w:rFonts w:ascii="Times New Roman" w:hAnsi="Times New Roman"/>
        </w:rPr>
        <w:t>ImmunoResearch</w:t>
      </w:r>
      <w:proofErr w:type="spellEnd"/>
      <w:r w:rsidRPr="00972764">
        <w:rPr>
          <w:rFonts w:ascii="Times New Roman" w:hAnsi="Times New Roman"/>
        </w:rPr>
        <w:t xml:space="preserve">), and 10% goat serum (DAKO). Purified antibody for mouse p53 (CM5) was obtained from </w:t>
      </w:r>
      <w:proofErr w:type="spellStart"/>
      <w:r w:rsidRPr="00972764">
        <w:rPr>
          <w:rFonts w:ascii="Times New Roman" w:hAnsi="Times New Roman"/>
        </w:rPr>
        <w:t>Leica</w:t>
      </w:r>
      <w:proofErr w:type="spellEnd"/>
      <w:r w:rsidRPr="00972764">
        <w:rPr>
          <w:rFonts w:ascii="Times New Roman" w:hAnsi="Times New Roman"/>
        </w:rPr>
        <w:t xml:space="preserve">; mouse/human </w:t>
      </w:r>
      <w:proofErr w:type="spellStart"/>
      <w:r w:rsidRPr="00972764">
        <w:rPr>
          <w:rFonts w:ascii="Times New Roman" w:hAnsi="Times New Roman"/>
        </w:rPr>
        <w:t>Cytokeratin</w:t>
      </w:r>
      <w:proofErr w:type="spellEnd"/>
      <w:r w:rsidRPr="00972764">
        <w:rPr>
          <w:rFonts w:ascii="Times New Roman" w:hAnsi="Times New Roman"/>
        </w:rPr>
        <w:t xml:space="preserve"> 19 (</w:t>
      </w:r>
      <w:r w:rsidRPr="00972764">
        <w:rPr>
          <w:rFonts w:ascii="Times New Roman" w:hAnsi="Times New Roman" w:cs="Arial"/>
          <w:bCs/>
          <w:color w:val="262626"/>
          <w:szCs w:val="44"/>
        </w:rPr>
        <w:t xml:space="preserve">ab15463) from </w:t>
      </w:r>
      <w:proofErr w:type="spellStart"/>
      <w:r w:rsidRPr="00972764">
        <w:rPr>
          <w:rFonts w:ascii="Times New Roman" w:hAnsi="Times New Roman" w:cs="Arial"/>
          <w:bCs/>
          <w:color w:val="262626"/>
          <w:szCs w:val="44"/>
        </w:rPr>
        <w:t>Abcam</w:t>
      </w:r>
      <w:proofErr w:type="spellEnd"/>
      <w:r w:rsidRPr="00972764">
        <w:rPr>
          <w:rFonts w:ascii="Times New Roman" w:hAnsi="Times New Roman" w:cs="Arial"/>
          <w:bCs/>
          <w:color w:val="262626"/>
          <w:szCs w:val="44"/>
        </w:rPr>
        <w:t>; and</w:t>
      </w:r>
      <w:r w:rsidRPr="00972764">
        <w:rPr>
          <w:rFonts w:ascii="Times New Roman" w:hAnsi="Times New Roman"/>
        </w:rPr>
        <w:t xml:space="preserve"> mouse CD11c (N418), Foxp3 (FJK-16s), Gr1 (RB6-8C5), MHC-II (M5/114.15.2), PD-L1 (10F.9G2), and PD-L2 (TY25) as well as human CD11c (3.9) and HLA-DR (L243) from </w:t>
      </w:r>
      <w:proofErr w:type="spellStart"/>
      <w:r w:rsidRPr="00972764">
        <w:rPr>
          <w:rFonts w:ascii="Times New Roman" w:hAnsi="Times New Roman"/>
        </w:rPr>
        <w:t>BioLegend</w:t>
      </w:r>
      <w:proofErr w:type="spellEnd"/>
      <w:r w:rsidRPr="00972764">
        <w:rPr>
          <w:rFonts w:ascii="Times New Roman" w:hAnsi="Times New Roman"/>
        </w:rPr>
        <w:t xml:space="preserve"> and </w:t>
      </w:r>
      <w:proofErr w:type="spellStart"/>
      <w:r w:rsidRPr="00972764">
        <w:rPr>
          <w:rFonts w:ascii="Times New Roman" w:hAnsi="Times New Roman"/>
        </w:rPr>
        <w:t>eBioscience</w:t>
      </w:r>
      <w:proofErr w:type="spellEnd"/>
      <w:r w:rsidRPr="00972764">
        <w:rPr>
          <w:rFonts w:ascii="Times New Roman" w:hAnsi="Times New Roman"/>
        </w:rPr>
        <w:t>. Primary antibodies were applied for 1 hr at RT or overnight at 4</w:t>
      </w:r>
      <w:r w:rsidRPr="00972764">
        <w:rPr>
          <w:rFonts w:ascii="Times New Roman" w:hAnsi="Times New Roman"/>
        </w:rPr>
        <w:sym w:font="Symbol" w:char="F0B0"/>
      </w:r>
      <w:r w:rsidRPr="00972764">
        <w:rPr>
          <w:rFonts w:ascii="Times New Roman" w:hAnsi="Times New Roman"/>
        </w:rPr>
        <w:t xml:space="preserve">C and detected with </w:t>
      </w:r>
      <w:proofErr w:type="spellStart"/>
      <w:r w:rsidRPr="00972764">
        <w:rPr>
          <w:rFonts w:ascii="Times New Roman" w:hAnsi="Times New Roman"/>
        </w:rPr>
        <w:t>Alexa</w:t>
      </w:r>
      <w:proofErr w:type="spellEnd"/>
      <w:r w:rsidRPr="00972764">
        <w:rPr>
          <w:rFonts w:ascii="Times New Roman" w:hAnsi="Times New Roman"/>
        </w:rPr>
        <w:t xml:space="preserve"> Fluor- and </w:t>
      </w:r>
      <w:proofErr w:type="spellStart"/>
      <w:r w:rsidRPr="00972764">
        <w:rPr>
          <w:rFonts w:ascii="Times New Roman" w:hAnsi="Times New Roman"/>
        </w:rPr>
        <w:t>DyLight</w:t>
      </w:r>
      <w:proofErr w:type="spellEnd"/>
      <w:r w:rsidRPr="00972764">
        <w:rPr>
          <w:rFonts w:ascii="Times New Roman" w:hAnsi="Times New Roman"/>
        </w:rPr>
        <w:t xml:space="preserve">-conjugated secondary antibodies (Life Technologies and </w:t>
      </w:r>
      <w:proofErr w:type="spellStart"/>
      <w:r w:rsidRPr="00972764">
        <w:rPr>
          <w:rFonts w:ascii="Times New Roman" w:hAnsi="Times New Roman"/>
        </w:rPr>
        <w:t>BioLegend</w:t>
      </w:r>
      <w:proofErr w:type="spellEnd"/>
      <w:r w:rsidRPr="00972764">
        <w:rPr>
          <w:rFonts w:ascii="Times New Roman" w:hAnsi="Times New Roman"/>
        </w:rPr>
        <w:t xml:space="preserve">, respectively). </w:t>
      </w:r>
      <w:proofErr w:type="spellStart"/>
      <w:r w:rsidRPr="00972764">
        <w:rPr>
          <w:rFonts w:ascii="Times New Roman" w:hAnsi="Times New Roman"/>
        </w:rPr>
        <w:t>Tyramide</w:t>
      </w:r>
      <w:proofErr w:type="spellEnd"/>
      <w:r w:rsidRPr="00972764">
        <w:rPr>
          <w:rFonts w:ascii="Times New Roman" w:hAnsi="Times New Roman"/>
        </w:rPr>
        <w:t xml:space="preserve"> signal amplification (Life Technologies) was used to stain PD-L1 and PD-L2, requiring methanol fixation (10 min, -20</w:t>
      </w:r>
      <w:r w:rsidRPr="00972764">
        <w:rPr>
          <w:rFonts w:ascii="Times New Roman" w:hAnsi="Times New Roman"/>
        </w:rPr>
        <w:sym w:font="Symbol" w:char="F0B0"/>
      </w:r>
      <w:r w:rsidRPr="00972764">
        <w:rPr>
          <w:rFonts w:ascii="Times New Roman" w:hAnsi="Times New Roman"/>
        </w:rPr>
        <w:t xml:space="preserve">C) and </w:t>
      </w:r>
      <w:proofErr w:type="spellStart"/>
      <w:r w:rsidRPr="00972764">
        <w:rPr>
          <w:rFonts w:ascii="Times New Roman" w:hAnsi="Times New Roman"/>
        </w:rPr>
        <w:t>peroxidase</w:t>
      </w:r>
      <w:proofErr w:type="spellEnd"/>
      <w:r w:rsidRPr="00972764">
        <w:rPr>
          <w:rFonts w:ascii="Times New Roman" w:hAnsi="Times New Roman"/>
        </w:rPr>
        <w:t xml:space="preserve"> blocking (0.3% H</w:t>
      </w:r>
      <w:r w:rsidRPr="00972764">
        <w:rPr>
          <w:rFonts w:ascii="Times New Roman" w:hAnsi="Times New Roman"/>
          <w:vertAlign w:val="subscript"/>
        </w:rPr>
        <w:t>2</w:t>
      </w:r>
      <w:r w:rsidRPr="00972764">
        <w:rPr>
          <w:rFonts w:ascii="Times New Roman" w:hAnsi="Times New Roman"/>
        </w:rPr>
        <w:t>O</w:t>
      </w:r>
      <w:r w:rsidRPr="00972764">
        <w:rPr>
          <w:rFonts w:ascii="Times New Roman" w:hAnsi="Times New Roman"/>
          <w:vertAlign w:val="subscript"/>
        </w:rPr>
        <w:t>2</w:t>
      </w:r>
      <w:r w:rsidRPr="00972764">
        <w:rPr>
          <w:rFonts w:ascii="Times New Roman" w:hAnsi="Times New Roman"/>
        </w:rPr>
        <w:t xml:space="preserve"> in PBS; 10 min, RT) prior to staining. Images were acquired using a </w:t>
      </w:r>
      <w:proofErr w:type="spellStart"/>
      <w:r w:rsidRPr="00972764">
        <w:rPr>
          <w:rFonts w:ascii="Times New Roman" w:hAnsi="Times New Roman"/>
        </w:rPr>
        <w:t>Leica</w:t>
      </w:r>
      <w:proofErr w:type="spellEnd"/>
      <w:r w:rsidRPr="00972764">
        <w:rPr>
          <w:rFonts w:ascii="Times New Roman" w:hAnsi="Times New Roman"/>
        </w:rPr>
        <w:t xml:space="preserve"> TCS SPE </w:t>
      </w:r>
      <w:proofErr w:type="spellStart"/>
      <w:r w:rsidRPr="00972764">
        <w:rPr>
          <w:rFonts w:ascii="Times New Roman" w:hAnsi="Times New Roman"/>
        </w:rPr>
        <w:t>confocal</w:t>
      </w:r>
      <w:proofErr w:type="spellEnd"/>
      <w:r w:rsidRPr="00972764">
        <w:rPr>
          <w:rFonts w:ascii="Times New Roman" w:hAnsi="Times New Roman"/>
        </w:rPr>
        <w:t xml:space="preserve"> microscope and processed with </w:t>
      </w:r>
      <w:proofErr w:type="spellStart"/>
      <w:r w:rsidRPr="00972764">
        <w:rPr>
          <w:rFonts w:ascii="Times New Roman" w:hAnsi="Times New Roman"/>
        </w:rPr>
        <w:t>ImageJ</w:t>
      </w:r>
      <w:proofErr w:type="spellEnd"/>
      <w:r w:rsidRPr="00972764">
        <w:rPr>
          <w:rFonts w:ascii="Times New Roman" w:hAnsi="Times New Roman"/>
        </w:rPr>
        <w:t>.</w:t>
      </w:r>
    </w:p>
    <w:p w:rsidR="00D348EF" w:rsidRPr="00972764" w:rsidRDefault="00D348EF" w:rsidP="00D348EF">
      <w:pPr>
        <w:spacing w:line="480" w:lineRule="auto"/>
        <w:contextualSpacing/>
        <w:rPr>
          <w:rFonts w:ascii="Times New Roman" w:hAnsi="Times New Roman"/>
        </w:rPr>
      </w:pPr>
    </w:p>
    <w:p w:rsidR="00D348EF" w:rsidRPr="00972764" w:rsidRDefault="00D348EF" w:rsidP="00D348EF">
      <w:pPr>
        <w:spacing w:line="480" w:lineRule="auto"/>
        <w:contextualSpacing/>
        <w:rPr>
          <w:rFonts w:ascii="Times New Roman" w:hAnsi="Times New Roman"/>
          <w:b/>
        </w:rPr>
      </w:pPr>
      <w:r w:rsidRPr="00972764">
        <w:rPr>
          <w:rFonts w:ascii="Times New Roman" w:hAnsi="Times New Roman"/>
          <w:b/>
        </w:rPr>
        <w:t>Cytokine analysis</w:t>
      </w:r>
    </w:p>
    <w:p w:rsidR="00D348EF" w:rsidRPr="00972764" w:rsidRDefault="00D348EF" w:rsidP="00D348EF">
      <w:pPr>
        <w:spacing w:line="480" w:lineRule="auto"/>
        <w:contextualSpacing/>
        <w:rPr>
          <w:rFonts w:ascii="Times New Roman" w:hAnsi="Times New Roman"/>
        </w:rPr>
      </w:pPr>
      <w:r w:rsidRPr="00972764">
        <w:rPr>
          <w:rFonts w:ascii="Times New Roman" w:hAnsi="Times New Roman"/>
        </w:rPr>
        <w:t xml:space="preserve">Myeloid subpopulations from the liver of tumor-bearing mice were sorted (BD </w:t>
      </w:r>
      <w:proofErr w:type="spellStart"/>
      <w:r w:rsidRPr="00972764">
        <w:rPr>
          <w:rFonts w:ascii="Times New Roman" w:hAnsi="Times New Roman"/>
        </w:rPr>
        <w:t>FACSAria</w:t>
      </w:r>
      <w:proofErr w:type="spellEnd"/>
      <w:r w:rsidRPr="00972764">
        <w:rPr>
          <w:rFonts w:ascii="Times New Roman" w:hAnsi="Times New Roman"/>
        </w:rPr>
        <w:t xml:space="preserve"> II) and cultured at equal cell densities </w:t>
      </w:r>
      <w:r>
        <w:rPr>
          <w:rFonts w:ascii="Times New Roman" w:hAnsi="Times New Roman"/>
        </w:rPr>
        <w:t xml:space="preserve">and in the absence of additional stimuli </w:t>
      </w:r>
      <w:r w:rsidRPr="00972764">
        <w:rPr>
          <w:rFonts w:ascii="Times New Roman" w:hAnsi="Times New Roman"/>
        </w:rPr>
        <w:t xml:space="preserve">for 24 hr before supernatant analysis by Proteome Profiler Cytokine Antibody Array (R&amp;D Systems). Pooled supernatants (n=5 mice) were processed in parallel according to the manufacturer’s instructions. Background-corrected integrated density measurements for duplicate spots were averaged and are presented as signal intensity values. For </w:t>
      </w:r>
      <w:r w:rsidR="00D62E68">
        <w:rPr>
          <w:rFonts w:ascii="Times New Roman" w:hAnsi="Times New Roman"/>
        </w:rPr>
        <w:t xml:space="preserve">analyses of </w:t>
      </w:r>
      <w:r w:rsidR="0019115D">
        <w:rPr>
          <w:rFonts w:ascii="Times New Roman" w:hAnsi="Times New Roman"/>
        </w:rPr>
        <w:t xml:space="preserve">3T3 and </w:t>
      </w:r>
      <w:r w:rsidR="00D62E68">
        <w:rPr>
          <w:rFonts w:ascii="Times New Roman" w:hAnsi="Times New Roman"/>
        </w:rPr>
        <w:t xml:space="preserve">tumor </w:t>
      </w:r>
      <w:r w:rsidRPr="00972764">
        <w:rPr>
          <w:rFonts w:ascii="Times New Roman" w:hAnsi="Times New Roman"/>
        </w:rPr>
        <w:t xml:space="preserve">cell </w:t>
      </w:r>
      <w:proofErr w:type="gramStart"/>
      <w:r w:rsidRPr="00972764">
        <w:rPr>
          <w:rFonts w:ascii="Times New Roman" w:hAnsi="Times New Roman"/>
        </w:rPr>
        <w:t>lines, equal numbers of cells were cultured for 24 hr and supernatants were analyzed</w:t>
      </w:r>
      <w:r w:rsidR="00D62E68">
        <w:rPr>
          <w:rFonts w:ascii="Times New Roman" w:hAnsi="Times New Roman"/>
        </w:rPr>
        <w:t xml:space="preserve"> by ELISA</w:t>
      </w:r>
      <w:proofErr w:type="gramEnd"/>
      <w:r w:rsidR="00D62E68">
        <w:rPr>
          <w:rFonts w:ascii="Times New Roman" w:hAnsi="Times New Roman"/>
        </w:rPr>
        <w:t xml:space="preserve"> for GM-CSF (</w:t>
      </w:r>
      <w:proofErr w:type="spellStart"/>
      <w:r w:rsidR="00D62E68">
        <w:rPr>
          <w:rFonts w:ascii="Times New Roman" w:hAnsi="Times New Roman"/>
        </w:rPr>
        <w:t>eBioscience</w:t>
      </w:r>
      <w:proofErr w:type="spellEnd"/>
      <w:r w:rsidR="00D62E68">
        <w:rPr>
          <w:rFonts w:ascii="Times New Roman" w:hAnsi="Times New Roman"/>
        </w:rPr>
        <w:t>)</w:t>
      </w:r>
      <w:r w:rsidRPr="00972764">
        <w:rPr>
          <w:rFonts w:ascii="Times New Roman" w:hAnsi="Times New Roman"/>
        </w:rPr>
        <w:t xml:space="preserve"> </w:t>
      </w:r>
      <w:r w:rsidR="00D62E68">
        <w:rPr>
          <w:rFonts w:ascii="Times New Roman" w:hAnsi="Times New Roman"/>
        </w:rPr>
        <w:t>or by</w:t>
      </w:r>
      <w:r w:rsidRPr="00972764">
        <w:rPr>
          <w:rFonts w:ascii="Times New Roman" w:hAnsi="Times New Roman"/>
        </w:rPr>
        <w:t xml:space="preserve"> </w:t>
      </w:r>
      <w:proofErr w:type="spellStart"/>
      <w:r w:rsidRPr="00972764">
        <w:rPr>
          <w:rFonts w:ascii="Times New Roman" w:hAnsi="Times New Roman"/>
        </w:rPr>
        <w:t>Luminex</w:t>
      </w:r>
      <w:proofErr w:type="spellEnd"/>
      <w:r w:rsidR="00D62E68">
        <w:rPr>
          <w:rFonts w:ascii="Times New Roman" w:hAnsi="Times New Roman"/>
        </w:rPr>
        <w:t xml:space="preserve"> multiplex</w:t>
      </w:r>
      <w:r w:rsidRPr="00972764">
        <w:rPr>
          <w:rFonts w:ascii="Times New Roman" w:hAnsi="Times New Roman"/>
        </w:rPr>
        <w:t xml:space="preserve"> </w:t>
      </w:r>
      <w:r w:rsidR="00263663">
        <w:rPr>
          <w:rFonts w:ascii="Times New Roman" w:hAnsi="Times New Roman"/>
        </w:rPr>
        <w:t>assays</w:t>
      </w:r>
      <w:r w:rsidRPr="00972764">
        <w:rPr>
          <w:rFonts w:ascii="Times New Roman" w:hAnsi="Times New Roman"/>
        </w:rPr>
        <w:t xml:space="preserve"> by the Stanford Human Immune Monitoring Center.</w:t>
      </w:r>
    </w:p>
    <w:p w:rsidR="00D348EF" w:rsidRPr="00972764" w:rsidRDefault="00D348EF" w:rsidP="00D348EF">
      <w:pPr>
        <w:spacing w:line="480" w:lineRule="auto"/>
        <w:contextualSpacing/>
        <w:rPr>
          <w:rFonts w:ascii="Times New Roman" w:hAnsi="Times New Roman"/>
        </w:rPr>
      </w:pPr>
    </w:p>
    <w:p w:rsidR="00D348EF" w:rsidRPr="00972764" w:rsidRDefault="00D348EF" w:rsidP="00D348EF">
      <w:pPr>
        <w:spacing w:line="480" w:lineRule="auto"/>
        <w:contextualSpacing/>
        <w:rPr>
          <w:rFonts w:ascii="Times New Roman" w:hAnsi="Times New Roman"/>
          <w:b/>
        </w:rPr>
      </w:pPr>
      <w:proofErr w:type="spellStart"/>
      <w:r w:rsidRPr="00972764">
        <w:rPr>
          <w:rFonts w:ascii="Times New Roman" w:hAnsi="Times New Roman"/>
          <w:b/>
        </w:rPr>
        <w:t>Monocyte</w:t>
      </w:r>
      <w:proofErr w:type="spellEnd"/>
      <w:r w:rsidRPr="00972764">
        <w:rPr>
          <w:rFonts w:ascii="Times New Roman" w:hAnsi="Times New Roman"/>
          <w:b/>
        </w:rPr>
        <w:t xml:space="preserve"> culture and transfer</w:t>
      </w:r>
    </w:p>
    <w:p w:rsidR="00D348EF" w:rsidRPr="00972764" w:rsidRDefault="00D348EF" w:rsidP="00D348EF">
      <w:pPr>
        <w:spacing w:line="480" w:lineRule="auto"/>
        <w:contextualSpacing/>
        <w:rPr>
          <w:rFonts w:ascii="Times New Roman" w:hAnsi="Times New Roman"/>
        </w:rPr>
      </w:pPr>
      <w:r w:rsidRPr="00972764">
        <w:rPr>
          <w:rFonts w:ascii="Times New Roman" w:hAnsi="Times New Roman"/>
        </w:rPr>
        <w:t xml:space="preserve">BM Mo from naïve C57BL/6J and B6129SF1/J were routinely isolated by </w:t>
      </w:r>
      <w:proofErr w:type="spellStart"/>
      <w:r w:rsidRPr="00972764">
        <w:rPr>
          <w:rFonts w:ascii="Times New Roman" w:hAnsi="Times New Roman"/>
        </w:rPr>
        <w:t>immunomagnetic</w:t>
      </w:r>
      <w:proofErr w:type="spellEnd"/>
      <w:r w:rsidRPr="00972764">
        <w:rPr>
          <w:rFonts w:ascii="Times New Roman" w:hAnsi="Times New Roman"/>
        </w:rPr>
        <w:t xml:space="preserve"> negative selection (</w:t>
      </w:r>
      <w:proofErr w:type="spellStart"/>
      <w:r w:rsidRPr="00972764">
        <w:rPr>
          <w:rFonts w:ascii="Times New Roman" w:hAnsi="Times New Roman"/>
        </w:rPr>
        <w:t>EasySep</w:t>
      </w:r>
      <w:proofErr w:type="spellEnd"/>
      <w:r w:rsidRPr="00972764">
        <w:rPr>
          <w:rFonts w:ascii="Times New Roman" w:hAnsi="Times New Roman"/>
        </w:rPr>
        <w:t xml:space="preserve"> Mouse </w:t>
      </w:r>
      <w:proofErr w:type="spellStart"/>
      <w:r w:rsidRPr="00972764">
        <w:rPr>
          <w:rFonts w:ascii="Times New Roman" w:hAnsi="Times New Roman"/>
        </w:rPr>
        <w:t>Monocyte</w:t>
      </w:r>
      <w:proofErr w:type="spellEnd"/>
      <w:r w:rsidRPr="00972764">
        <w:rPr>
          <w:rFonts w:ascii="Times New Roman" w:hAnsi="Times New Roman"/>
        </w:rPr>
        <w:t xml:space="preserve"> Enrichment Kit, </w:t>
      </w:r>
      <w:proofErr w:type="spellStart"/>
      <w:r w:rsidRPr="00972764">
        <w:rPr>
          <w:rFonts w:ascii="Times New Roman" w:hAnsi="Times New Roman"/>
        </w:rPr>
        <w:t>Stemcell</w:t>
      </w:r>
      <w:proofErr w:type="spellEnd"/>
      <w:r w:rsidRPr="00972764">
        <w:rPr>
          <w:rFonts w:ascii="Times New Roman" w:hAnsi="Times New Roman"/>
        </w:rPr>
        <w:t xml:space="preserve"> Technologies). For initial cell transfer experiments, </w:t>
      </w:r>
      <w:r w:rsidR="00263663">
        <w:rPr>
          <w:rFonts w:ascii="Times New Roman" w:hAnsi="Times New Roman"/>
        </w:rPr>
        <w:t xml:space="preserve">BM Mo </w:t>
      </w:r>
      <w:proofErr w:type="gramStart"/>
      <w:r w:rsidR="00263663">
        <w:rPr>
          <w:rFonts w:ascii="Times New Roman" w:hAnsi="Times New Roman"/>
        </w:rPr>
        <w:t>were</w:t>
      </w:r>
      <w:proofErr w:type="gramEnd"/>
      <w:r w:rsidR="00263663">
        <w:rPr>
          <w:rFonts w:ascii="Times New Roman" w:hAnsi="Times New Roman"/>
        </w:rPr>
        <w:t xml:space="preserve"> isolated from CD45.1x</w:t>
      </w:r>
      <w:r w:rsidR="00AD45EA">
        <w:rPr>
          <w:rFonts w:ascii="Times New Roman" w:hAnsi="Times New Roman"/>
        </w:rPr>
        <w:t xml:space="preserve">129 F1 mice and </w:t>
      </w:r>
      <w:r w:rsidRPr="00972764">
        <w:rPr>
          <w:rFonts w:ascii="Times New Roman" w:hAnsi="Times New Roman"/>
        </w:rPr>
        <w:t>CD11b</w:t>
      </w:r>
      <w:r w:rsidRPr="00972764">
        <w:rPr>
          <w:rFonts w:ascii="Times New Roman" w:hAnsi="Times New Roman"/>
          <w:vertAlign w:val="superscript"/>
        </w:rPr>
        <w:t>+</w:t>
      </w:r>
      <w:r w:rsidRPr="00972764">
        <w:rPr>
          <w:rFonts w:ascii="Times New Roman" w:hAnsi="Times New Roman"/>
        </w:rPr>
        <w:t>Ly6C</w:t>
      </w:r>
      <w:r w:rsidRPr="00972764">
        <w:rPr>
          <w:rFonts w:ascii="Times New Roman" w:hAnsi="Times New Roman"/>
          <w:vertAlign w:val="superscript"/>
        </w:rPr>
        <w:t>+</w:t>
      </w:r>
      <w:r w:rsidRPr="00972764">
        <w:rPr>
          <w:rFonts w:ascii="Times New Roman" w:hAnsi="Times New Roman"/>
        </w:rPr>
        <w:t>Ly6G</w:t>
      </w:r>
      <w:r w:rsidRPr="00972764">
        <w:rPr>
          <w:rFonts w:ascii="Times New Roman" w:hAnsi="Times New Roman"/>
          <w:vertAlign w:val="superscript"/>
        </w:rPr>
        <w:t>-</w:t>
      </w:r>
      <w:r w:rsidRPr="00972764">
        <w:rPr>
          <w:rFonts w:ascii="Times New Roman" w:hAnsi="Times New Roman"/>
        </w:rPr>
        <w:t>CD115</w:t>
      </w:r>
      <w:r w:rsidRPr="00972764">
        <w:rPr>
          <w:rFonts w:ascii="Times New Roman" w:hAnsi="Times New Roman"/>
          <w:vertAlign w:val="superscript"/>
        </w:rPr>
        <w:t>+</w:t>
      </w:r>
      <w:r w:rsidRPr="00972764">
        <w:rPr>
          <w:rFonts w:ascii="Times New Roman" w:hAnsi="Times New Roman"/>
        </w:rPr>
        <w:t xml:space="preserve"> cells were further purified by FACS. </w:t>
      </w:r>
      <w:r w:rsidR="00AD45EA">
        <w:rPr>
          <w:rFonts w:ascii="Times New Roman" w:hAnsi="Times New Roman"/>
        </w:rPr>
        <w:t xml:space="preserve">Subsequent studies </w:t>
      </w:r>
      <w:r w:rsidR="00DC50FE">
        <w:rPr>
          <w:rFonts w:ascii="Times New Roman" w:hAnsi="Times New Roman"/>
        </w:rPr>
        <w:t xml:space="preserve">were </w:t>
      </w:r>
      <w:r w:rsidR="00AD45EA">
        <w:rPr>
          <w:rFonts w:ascii="Times New Roman" w:hAnsi="Times New Roman"/>
        </w:rPr>
        <w:t xml:space="preserve">performed with BM Mo isolated </w:t>
      </w:r>
      <w:r w:rsidR="003F5D23">
        <w:rPr>
          <w:rFonts w:ascii="Times New Roman" w:hAnsi="Times New Roman"/>
        </w:rPr>
        <w:t xml:space="preserve">by </w:t>
      </w:r>
      <w:proofErr w:type="spellStart"/>
      <w:r w:rsidR="003F5D23">
        <w:rPr>
          <w:rFonts w:ascii="Times New Roman" w:hAnsi="Times New Roman"/>
        </w:rPr>
        <w:t>immunomagnetic</w:t>
      </w:r>
      <w:proofErr w:type="spellEnd"/>
      <w:r w:rsidR="003F5D23">
        <w:rPr>
          <w:rFonts w:ascii="Times New Roman" w:hAnsi="Times New Roman"/>
        </w:rPr>
        <w:t xml:space="preserve"> selection </w:t>
      </w:r>
      <w:r w:rsidR="00AD45EA">
        <w:rPr>
          <w:rFonts w:ascii="Times New Roman" w:hAnsi="Times New Roman"/>
        </w:rPr>
        <w:t>from</w:t>
      </w:r>
      <w:r w:rsidR="00741CA3">
        <w:rPr>
          <w:rFonts w:ascii="Times New Roman" w:hAnsi="Times New Roman"/>
        </w:rPr>
        <w:t xml:space="preserve"> CD45.1x129 F1 or</w:t>
      </w:r>
      <w:r w:rsidR="00AD45EA">
        <w:rPr>
          <w:rFonts w:ascii="Times New Roman" w:hAnsi="Times New Roman"/>
        </w:rPr>
        <w:t xml:space="preserve"> pure </w:t>
      </w:r>
      <w:r w:rsidR="00AD45EA" w:rsidRPr="00972764">
        <w:rPr>
          <w:rFonts w:ascii="Times New Roman" w:hAnsi="Times New Roman"/>
        </w:rPr>
        <w:t xml:space="preserve">C57BL/6J </w:t>
      </w:r>
      <w:r w:rsidR="00AD45EA">
        <w:rPr>
          <w:rFonts w:ascii="Times New Roman" w:hAnsi="Times New Roman"/>
        </w:rPr>
        <w:t>CD45.1 mice</w:t>
      </w:r>
      <w:r w:rsidR="00DC50FE">
        <w:rPr>
          <w:rFonts w:ascii="Times New Roman" w:hAnsi="Times New Roman"/>
        </w:rPr>
        <w:t xml:space="preserve"> </w:t>
      </w:r>
      <w:r w:rsidR="00741CA3">
        <w:rPr>
          <w:rFonts w:ascii="Times New Roman" w:hAnsi="Times New Roman"/>
        </w:rPr>
        <w:t>as indicated</w:t>
      </w:r>
      <w:r w:rsidR="00C4430C">
        <w:rPr>
          <w:rFonts w:ascii="Times New Roman" w:hAnsi="Times New Roman"/>
        </w:rPr>
        <w:t xml:space="preserve">, </w:t>
      </w:r>
      <w:r w:rsidR="00DC50FE">
        <w:rPr>
          <w:rFonts w:ascii="Times New Roman" w:hAnsi="Times New Roman"/>
        </w:rPr>
        <w:t>and</w:t>
      </w:r>
      <w:r w:rsidR="00AD45EA">
        <w:rPr>
          <w:rFonts w:ascii="Times New Roman" w:hAnsi="Times New Roman"/>
        </w:rPr>
        <w:t xml:space="preserve"> yielded similar results. </w:t>
      </w:r>
      <w:r w:rsidRPr="00972764">
        <w:rPr>
          <w:rFonts w:ascii="Times New Roman" w:hAnsi="Times New Roman"/>
        </w:rPr>
        <w:t>1-2x10</w:t>
      </w:r>
      <w:r w:rsidRPr="00972764">
        <w:rPr>
          <w:rFonts w:ascii="Times New Roman" w:hAnsi="Times New Roman"/>
          <w:vertAlign w:val="superscript"/>
        </w:rPr>
        <w:t>6</w:t>
      </w:r>
      <w:r w:rsidRPr="00972764">
        <w:rPr>
          <w:rFonts w:ascii="Times New Roman" w:hAnsi="Times New Roman"/>
        </w:rPr>
        <w:t xml:space="preserve"> cells were </w:t>
      </w:r>
      <w:proofErr w:type="spellStart"/>
      <w:r w:rsidRPr="00972764">
        <w:rPr>
          <w:rFonts w:ascii="Times New Roman" w:hAnsi="Times New Roman"/>
        </w:rPr>
        <w:t>i.v</w:t>
      </w:r>
      <w:proofErr w:type="spellEnd"/>
      <w:r w:rsidRPr="00972764">
        <w:rPr>
          <w:rFonts w:ascii="Times New Roman" w:hAnsi="Times New Roman"/>
        </w:rPr>
        <w:t xml:space="preserve">. </w:t>
      </w:r>
      <w:proofErr w:type="gramStart"/>
      <w:r w:rsidRPr="00972764">
        <w:rPr>
          <w:rFonts w:ascii="Times New Roman" w:hAnsi="Times New Roman"/>
        </w:rPr>
        <w:t>injected</w:t>
      </w:r>
      <w:proofErr w:type="gramEnd"/>
      <w:r w:rsidRPr="00972764">
        <w:rPr>
          <w:rFonts w:ascii="Times New Roman" w:hAnsi="Times New Roman"/>
        </w:rPr>
        <w:t xml:space="preserve"> into 3.5 wk pancreatic tumor-bearing mice and liver NPC were analyzed by flow </w:t>
      </w:r>
      <w:proofErr w:type="spellStart"/>
      <w:r w:rsidRPr="00972764">
        <w:rPr>
          <w:rFonts w:ascii="Times New Roman" w:hAnsi="Times New Roman"/>
        </w:rPr>
        <w:t>cytometry</w:t>
      </w:r>
      <w:proofErr w:type="spellEnd"/>
      <w:r w:rsidRPr="00972764">
        <w:rPr>
          <w:rFonts w:ascii="Times New Roman" w:hAnsi="Times New Roman"/>
        </w:rPr>
        <w:t xml:space="preserve"> after 5 d. For in vitro experiments, Mo were cultured in the presence of 50% control complete medium or medium conditioned for 24 hr by confluent cultures of LMP or 3T3 cells. Neutralizing GM-CSF (MP1-22E9, </w:t>
      </w:r>
      <w:proofErr w:type="spellStart"/>
      <w:r w:rsidRPr="00972764">
        <w:rPr>
          <w:rFonts w:ascii="Times New Roman" w:hAnsi="Times New Roman"/>
        </w:rPr>
        <w:t>BioLegend</w:t>
      </w:r>
      <w:proofErr w:type="spellEnd"/>
      <w:r w:rsidRPr="00972764">
        <w:rPr>
          <w:rFonts w:ascii="Times New Roman" w:hAnsi="Times New Roman"/>
        </w:rPr>
        <w:t xml:space="preserve">) or </w:t>
      </w:r>
      <w:proofErr w:type="spellStart"/>
      <w:r w:rsidRPr="00972764">
        <w:rPr>
          <w:rFonts w:ascii="Times New Roman" w:hAnsi="Times New Roman"/>
        </w:rPr>
        <w:t>isotype</w:t>
      </w:r>
      <w:proofErr w:type="spellEnd"/>
      <w:r w:rsidRPr="00972764">
        <w:rPr>
          <w:rFonts w:ascii="Times New Roman" w:hAnsi="Times New Roman"/>
        </w:rPr>
        <w:t xml:space="preserve"> control antibodies were </w:t>
      </w:r>
      <w:proofErr w:type="spellStart"/>
      <w:r w:rsidRPr="00972764">
        <w:rPr>
          <w:rFonts w:ascii="Times New Roman" w:hAnsi="Times New Roman"/>
        </w:rPr>
        <w:t>preincubated</w:t>
      </w:r>
      <w:proofErr w:type="spellEnd"/>
      <w:r w:rsidRPr="00972764">
        <w:rPr>
          <w:rFonts w:ascii="Times New Roman" w:hAnsi="Times New Roman"/>
        </w:rPr>
        <w:t xml:space="preserve"> (20 µg/</w:t>
      </w:r>
      <w:proofErr w:type="spellStart"/>
      <w:r w:rsidRPr="00972764">
        <w:rPr>
          <w:rFonts w:ascii="Times New Roman" w:hAnsi="Times New Roman"/>
        </w:rPr>
        <w:t>mL</w:t>
      </w:r>
      <w:proofErr w:type="spellEnd"/>
      <w:r w:rsidRPr="00972764">
        <w:rPr>
          <w:rFonts w:ascii="Times New Roman" w:hAnsi="Times New Roman"/>
        </w:rPr>
        <w:t xml:space="preserve">) with LMP TCM where indicated. Cells were analyzed by flow </w:t>
      </w:r>
      <w:proofErr w:type="spellStart"/>
      <w:r w:rsidRPr="00972764">
        <w:rPr>
          <w:rFonts w:ascii="Times New Roman" w:hAnsi="Times New Roman"/>
        </w:rPr>
        <w:t>cytometry</w:t>
      </w:r>
      <w:proofErr w:type="spellEnd"/>
      <w:r w:rsidRPr="00972764">
        <w:rPr>
          <w:rFonts w:ascii="Times New Roman" w:hAnsi="Times New Roman"/>
        </w:rPr>
        <w:t xml:space="preserve"> after culturing for 18-24 hr.</w:t>
      </w:r>
    </w:p>
    <w:p w:rsidR="00D348EF" w:rsidRPr="00972764" w:rsidRDefault="00D348EF" w:rsidP="00D348EF">
      <w:pPr>
        <w:spacing w:line="480" w:lineRule="auto"/>
        <w:contextualSpacing/>
        <w:rPr>
          <w:rFonts w:ascii="Times New Roman" w:hAnsi="Times New Roman"/>
        </w:rPr>
      </w:pPr>
    </w:p>
    <w:p w:rsidR="00D348EF" w:rsidRPr="00972764" w:rsidRDefault="00D348EF" w:rsidP="00D348EF">
      <w:pPr>
        <w:spacing w:line="480" w:lineRule="auto"/>
        <w:contextualSpacing/>
        <w:rPr>
          <w:rFonts w:ascii="Times New Roman" w:hAnsi="Times New Roman"/>
          <w:b/>
        </w:rPr>
      </w:pPr>
      <w:r w:rsidRPr="00972764">
        <w:rPr>
          <w:rFonts w:ascii="Times New Roman" w:hAnsi="Times New Roman"/>
          <w:b/>
        </w:rPr>
        <w:t>BM chimer</w:t>
      </w:r>
      <w:r>
        <w:rPr>
          <w:rFonts w:ascii="Times New Roman" w:hAnsi="Times New Roman"/>
          <w:b/>
        </w:rPr>
        <w:t>as</w:t>
      </w:r>
    </w:p>
    <w:p w:rsidR="00D348EF" w:rsidRPr="00972764" w:rsidRDefault="00D348EF" w:rsidP="00D348EF">
      <w:pPr>
        <w:spacing w:line="480" w:lineRule="auto"/>
        <w:contextualSpacing/>
        <w:rPr>
          <w:rFonts w:ascii="Times New Roman" w:hAnsi="Times New Roman"/>
        </w:rPr>
      </w:pPr>
      <w:r w:rsidRPr="00972764">
        <w:rPr>
          <w:rFonts w:ascii="Times New Roman" w:hAnsi="Times New Roman"/>
        </w:rPr>
        <w:t xml:space="preserve">Naïve B6129SF1/J mice were lethally irradiated (2 x 5 </w:t>
      </w:r>
      <w:proofErr w:type="spellStart"/>
      <w:r w:rsidRPr="00972764">
        <w:rPr>
          <w:rFonts w:ascii="Times New Roman" w:hAnsi="Times New Roman"/>
        </w:rPr>
        <w:t>Gy</w:t>
      </w:r>
      <w:proofErr w:type="spellEnd"/>
      <w:r w:rsidRPr="00972764">
        <w:rPr>
          <w:rFonts w:ascii="Times New Roman" w:hAnsi="Times New Roman"/>
        </w:rPr>
        <w:t xml:space="preserve">) and </w:t>
      </w:r>
      <w:proofErr w:type="spellStart"/>
      <w:r w:rsidRPr="00972764">
        <w:rPr>
          <w:rFonts w:ascii="Times New Roman" w:hAnsi="Times New Roman"/>
        </w:rPr>
        <w:t>i.v</w:t>
      </w:r>
      <w:proofErr w:type="spellEnd"/>
      <w:r w:rsidRPr="00972764">
        <w:rPr>
          <w:rFonts w:ascii="Times New Roman" w:hAnsi="Times New Roman"/>
        </w:rPr>
        <w:t xml:space="preserve">. </w:t>
      </w:r>
      <w:proofErr w:type="gramStart"/>
      <w:r w:rsidRPr="00972764">
        <w:rPr>
          <w:rFonts w:ascii="Times New Roman" w:hAnsi="Times New Roman"/>
        </w:rPr>
        <w:t>injected</w:t>
      </w:r>
      <w:proofErr w:type="gramEnd"/>
      <w:r w:rsidRPr="00972764">
        <w:rPr>
          <w:rFonts w:ascii="Times New Roman" w:hAnsi="Times New Roman"/>
        </w:rPr>
        <w:t xml:space="preserve"> with 5x10</w:t>
      </w:r>
      <w:r w:rsidRPr="00972764">
        <w:rPr>
          <w:rFonts w:ascii="Times New Roman" w:hAnsi="Times New Roman"/>
          <w:vertAlign w:val="superscript"/>
        </w:rPr>
        <w:t>6</w:t>
      </w:r>
      <w:r w:rsidRPr="00972764">
        <w:rPr>
          <w:rFonts w:ascii="Times New Roman" w:hAnsi="Times New Roman"/>
        </w:rPr>
        <w:t xml:space="preserve"> BM cells from </w:t>
      </w:r>
      <w:proofErr w:type="spellStart"/>
      <w:r w:rsidRPr="00972764">
        <w:rPr>
          <w:rFonts w:ascii="Times New Roman" w:hAnsi="Times New Roman"/>
        </w:rPr>
        <w:t>histocompatible</w:t>
      </w:r>
      <w:proofErr w:type="spellEnd"/>
      <w:r w:rsidRPr="00972764">
        <w:rPr>
          <w:rFonts w:ascii="Times New Roman" w:hAnsi="Times New Roman"/>
        </w:rPr>
        <w:t xml:space="preserve"> WT (</w:t>
      </w:r>
      <w:r w:rsidRPr="00972764">
        <w:rPr>
          <w:rFonts w:ascii="Times New Roman" w:hAnsi="Times New Roman"/>
          <w:i/>
        </w:rPr>
        <w:t>Csf2rb</w:t>
      </w:r>
      <w:r w:rsidRPr="00972764">
        <w:rPr>
          <w:rFonts w:ascii="Times New Roman" w:hAnsi="Times New Roman"/>
          <w:vertAlign w:val="superscript"/>
        </w:rPr>
        <w:t>+/+</w:t>
      </w:r>
      <w:r w:rsidRPr="00972764">
        <w:rPr>
          <w:rFonts w:ascii="Times New Roman" w:hAnsi="Times New Roman"/>
        </w:rPr>
        <w:t xml:space="preserve">) or </w:t>
      </w:r>
      <w:r w:rsidRPr="00972764">
        <w:rPr>
          <w:rFonts w:ascii="Times New Roman" w:hAnsi="Times New Roman"/>
          <w:i/>
        </w:rPr>
        <w:t>Csf2rb</w:t>
      </w:r>
      <w:r w:rsidRPr="00972764">
        <w:rPr>
          <w:rFonts w:ascii="Times New Roman" w:hAnsi="Times New Roman"/>
          <w:vertAlign w:val="superscript"/>
        </w:rPr>
        <w:t>-/-</w:t>
      </w:r>
      <w:r w:rsidRPr="00972764">
        <w:rPr>
          <w:rFonts w:ascii="Times New Roman" w:hAnsi="Times New Roman"/>
        </w:rPr>
        <w:t xml:space="preserve"> C57BL/6 mice. Mice were provided TMS antibiotic-supplemented chow </w:t>
      </w:r>
      <w:r w:rsidR="00507B64">
        <w:rPr>
          <w:rFonts w:ascii="Times New Roman" w:hAnsi="Times New Roman"/>
        </w:rPr>
        <w:t xml:space="preserve">for 1 wk before and </w:t>
      </w:r>
      <w:r w:rsidRPr="00972764">
        <w:rPr>
          <w:rFonts w:ascii="Times New Roman" w:hAnsi="Times New Roman"/>
        </w:rPr>
        <w:t>3 wk following irradiation, and were allowed to recover for 8 wk before further experimentation.</w:t>
      </w:r>
    </w:p>
    <w:p w:rsidR="00D348EF" w:rsidRPr="00972764" w:rsidRDefault="00D348EF" w:rsidP="00D348EF">
      <w:pPr>
        <w:spacing w:line="480" w:lineRule="auto"/>
        <w:contextualSpacing/>
        <w:rPr>
          <w:rFonts w:ascii="Times New Roman" w:hAnsi="Times New Roman"/>
        </w:rPr>
      </w:pPr>
    </w:p>
    <w:p w:rsidR="00D348EF" w:rsidRPr="00972764" w:rsidRDefault="00D348EF" w:rsidP="00D348EF">
      <w:pPr>
        <w:spacing w:line="480" w:lineRule="auto"/>
        <w:contextualSpacing/>
        <w:rPr>
          <w:rFonts w:ascii="Times New Roman" w:hAnsi="Times New Roman"/>
          <w:b/>
        </w:rPr>
      </w:pPr>
      <w:r w:rsidRPr="00972764">
        <w:rPr>
          <w:rFonts w:ascii="Times New Roman" w:hAnsi="Times New Roman"/>
          <w:b/>
        </w:rPr>
        <w:t xml:space="preserve">DC-T cell </w:t>
      </w:r>
      <w:proofErr w:type="spellStart"/>
      <w:r w:rsidRPr="00972764">
        <w:rPr>
          <w:rFonts w:ascii="Times New Roman" w:hAnsi="Times New Roman"/>
          <w:b/>
        </w:rPr>
        <w:t>coculture</w:t>
      </w:r>
      <w:proofErr w:type="spellEnd"/>
    </w:p>
    <w:p w:rsidR="00D348EF" w:rsidRPr="00972764" w:rsidRDefault="00D348EF" w:rsidP="00D348EF">
      <w:pPr>
        <w:spacing w:line="480" w:lineRule="auto"/>
        <w:contextualSpacing/>
        <w:rPr>
          <w:rFonts w:ascii="Times New Roman" w:hAnsi="Times New Roman" w:cs="Times New Roman"/>
          <w:szCs w:val="18"/>
        </w:rPr>
      </w:pPr>
      <w:r w:rsidRPr="00972764">
        <w:rPr>
          <w:rFonts w:ascii="Times New Roman" w:hAnsi="Times New Roman"/>
        </w:rPr>
        <w:t xml:space="preserve">DC from normal or </w:t>
      </w:r>
      <w:proofErr w:type="spellStart"/>
      <w:r w:rsidRPr="00972764">
        <w:rPr>
          <w:rFonts w:ascii="Times New Roman" w:hAnsi="Times New Roman"/>
        </w:rPr>
        <w:t>micrometastatic</w:t>
      </w:r>
      <w:proofErr w:type="spellEnd"/>
      <w:r w:rsidRPr="00972764">
        <w:rPr>
          <w:rFonts w:ascii="Times New Roman" w:hAnsi="Times New Roman"/>
        </w:rPr>
        <w:t xml:space="preserve"> liver were routinely isolated using CD11c </w:t>
      </w:r>
      <w:proofErr w:type="spellStart"/>
      <w:r w:rsidRPr="00972764">
        <w:rPr>
          <w:rFonts w:ascii="Times New Roman" w:hAnsi="Times New Roman"/>
        </w:rPr>
        <w:t>MicroBeads</w:t>
      </w:r>
      <w:proofErr w:type="spellEnd"/>
      <w:r w:rsidRPr="00972764">
        <w:rPr>
          <w:rFonts w:ascii="Times New Roman" w:hAnsi="Times New Roman"/>
        </w:rPr>
        <w:t xml:space="preserve"> (</w:t>
      </w:r>
      <w:proofErr w:type="spellStart"/>
      <w:r w:rsidRPr="00972764">
        <w:rPr>
          <w:rFonts w:ascii="Times New Roman" w:hAnsi="Times New Roman"/>
        </w:rPr>
        <w:t>Miltenyi</w:t>
      </w:r>
      <w:proofErr w:type="spellEnd"/>
      <w:r w:rsidRPr="00972764">
        <w:rPr>
          <w:rFonts w:ascii="Times New Roman" w:hAnsi="Times New Roman"/>
        </w:rPr>
        <w:t xml:space="preserve"> </w:t>
      </w:r>
      <w:proofErr w:type="spellStart"/>
      <w:r w:rsidRPr="00972764">
        <w:rPr>
          <w:rFonts w:ascii="Times New Roman" w:hAnsi="Times New Roman"/>
        </w:rPr>
        <w:t>Biotec</w:t>
      </w:r>
      <w:proofErr w:type="spellEnd"/>
      <w:r w:rsidRPr="00972764">
        <w:rPr>
          <w:rFonts w:ascii="Times New Roman" w:hAnsi="Times New Roman"/>
        </w:rPr>
        <w:t>). Total T cells or bulk CD4 T cells were isolated from the spleens of naïve or tumor-bearing mice by negative selection (</w:t>
      </w:r>
      <w:proofErr w:type="spellStart"/>
      <w:r w:rsidRPr="00972764">
        <w:rPr>
          <w:rFonts w:ascii="Times New Roman" w:hAnsi="Times New Roman"/>
        </w:rPr>
        <w:t>EasySep</w:t>
      </w:r>
      <w:proofErr w:type="spellEnd"/>
      <w:r w:rsidRPr="00972764">
        <w:rPr>
          <w:rFonts w:ascii="Times New Roman" w:hAnsi="Times New Roman"/>
        </w:rPr>
        <w:t xml:space="preserve"> Mouse T Cell Isolation Kits, </w:t>
      </w:r>
      <w:proofErr w:type="spellStart"/>
      <w:r w:rsidRPr="00972764">
        <w:rPr>
          <w:rFonts w:ascii="Times New Roman" w:hAnsi="Times New Roman"/>
        </w:rPr>
        <w:t>Stemcell</w:t>
      </w:r>
      <w:proofErr w:type="spellEnd"/>
      <w:r w:rsidRPr="00972764">
        <w:rPr>
          <w:rFonts w:ascii="Times New Roman" w:hAnsi="Times New Roman"/>
        </w:rPr>
        <w:t xml:space="preserve"> Technologies) and labeled with CFSE (Life Technologies) for 10 min at 37</w:t>
      </w:r>
      <w:r w:rsidRPr="00972764">
        <w:rPr>
          <w:rFonts w:ascii="Times New Roman" w:hAnsi="Times New Roman" w:cs="Times New Roman"/>
          <w:szCs w:val="18"/>
        </w:rPr>
        <w:sym w:font="Symbol" w:char="F0B0"/>
      </w:r>
      <w:r w:rsidRPr="00972764">
        <w:rPr>
          <w:rFonts w:ascii="Times New Roman" w:hAnsi="Times New Roman" w:cs="Times New Roman"/>
          <w:szCs w:val="18"/>
        </w:rPr>
        <w:t xml:space="preserve">C. DC and T cells were </w:t>
      </w:r>
      <w:proofErr w:type="spellStart"/>
      <w:r w:rsidRPr="00972764">
        <w:rPr>
          <w:rFonts w:ascii="Times New Roman" w:hAnsi="Times New Roman" w:cs="Times New Roman"/>
          <w:szCs w:val="18"/>
        </w:rPr>
        <w:t>cocultured</w:t>
      </w:r>
      <w:proofErr w:type="spellEnd"/>
      <w:r w:rsidRPr="00972764">
        <w:rPr>
          <w:rFonts w:ascii="Times New Roman" w:hAnsi="Times New Roman" w:cs="Times New Roman"/>
          <w:szCs w:val="18"/>
        </w:rPr>
        <w:t xml:space="preserve"> (1:2 or 1:4) for 3-4 d prior to flow </w:t>
      </w:r>
      <w:proofErr w:type="spellStart"/>
      <w:r w:rsidRPr="00972764">
        <w:rPr>
          <w:rFonts w:ascii="Times New Roman" w:hAnsi="Times New Roman" w:cs="Times New Roman"/>
          <w:szCs w:val="18"/>
        </w:rPr>
        <w:t>cytometric</w:t>
      </w:r>
      <w:proofErr w:type="spellEnd"/>
      <w:r w:rsidRPr="00972764">
        <w:rPr>
          <w:rFonts w:ascii="Times New Roman" w:hAnsi="Times New Roman" w:cs="Times New Roman"/>
          <w:szCs w:val="18"/>
        </w:rPr>
        <w:t xml:space="preserve"> analysis. </w:t>
      </w:r>
      <w:proofErr w:type="spellStart"/>
      <w:r w:rsidRPr="00972764">
        <w:rPr>
          <w:rFonts w:ascii="Times New Roman" w:hAnsi="Times New Roman" w:cs="Times New Roman"/>
          <w:szCs w:val="18"/>
        </w:rPr>
        <w:t>Murine</w:t>
      </w:r>
      <w:proofErr w:type="spellEnd"/>
      <w:r w:rsidRPr="00972764">
        <w:rPr>
          <w:rFonts w:ascii="Times New Roman" w:hAnsi="Times New Roman" w:cs="Times New Roman"/>
          <w:szCs w:val="18"/>
        </w:rPr>
        <w:t xml:space="preserve"> IL-2 (20 </w:t>
      </w:r>
      <w:proofErr w:type="spellStart"/>
      <w:r w:rsidRPr="00972764">
        <w:rPr>
          <w:rFonts w:ascii="Times New Roman" w:hAnsi="Times New Roman" w:cs="Times New Roman"/>
          <w:szCs w:val="18"/>
        </w:rPr>
        <w:t>ng/mL</w:t>
      </w:r>
      <w:proofErr w:type="spellEnd"/>
      <w:r w:rsidRPr="00972764">
        <w:rPr>
          <w:rFonts w:ascii="Times New Roman" w:hAnsi="Times New Roman" w:cs="Times New Roman"/>
          <w:szCs w:val="18"/>
        </w:rPr>
        <w:t xml:space="preserve">, </w:t>
      </w:r>
      <w:proofErr w:type="spellStart"/>
      <w:r w:rsidRPr="00972764">
        <w:rPr>
          <w:rFonts w:ascii="Times New Roman" w:hAnsi="Times New Roman" w:cs="Times New Roman"/>
          <w:szCs w:val="18"/>
        </w:rPr>
        <w:t>PeproTech</w:t>
      </w:r>
      <w:proofErr w:type="spellEnd"/>
      <w:r w:rsidRPr="00972764">
        <w:rPr>
          <w:rFonts w:ascii="Times New Roman" w:hAnsi="Times New Roman" w:cs="Times New Roman"/>
          <w:szCs w:val="18"/>
        </w:rPr>
        <w:t xml:space="preserve">) and blocking antibodies (20 </w:t>
      </w:r>
      <w:r w:rsidRPr="00972764">
        <w:rPr>
          <w:rFonts w:ascii="Times New Roman" w:hAnsi="Times New Roman"/>
        </w:rPr>
        <w:t>µg/</w:t>
      </w:r>
      <w:proofErr w:type="spellStart"/>
      <w:r w:rsidRPr="00972764">
        <w:rPr>
          <w:rFonts w:ascii="Times New Roman" w:hAnsi="Times New Roman"/>
        </w:rPr>
        <w:t>mL</w:t>
      </w:r>
      <w:proofErr w:type="spellEnd"/>
      <w:r w:rsidRPr="00972764">
        <w:rPr>
          <w:rFonts w:ascii="Times New Roman" w:hAnsi="Times New Roman"/>
        </w:rPr>
        <w:t xml:space="preserve">, </w:t>
      </w:r>
      <w:proofErr w:type="spellStart"/>
      <w:r w:rsidRPr="00972764">
        <w:rPr>
          <w:rFonts w:ascii="Times New Roman" w:hAnsi="Times New Roman"/>
        </w:rPr>
        <w:t>BioLegend</w:t>
      </w:r>
      <w:proofErr w:type="spellEnd"/>
      <w:r w:rsidRPr="00972764">
        <w:rPr>
          <w:rFonts w:ascii="Times New Roman" w:hAnsi="Times New Roman"/>
        </w:rPr>
        <w:t xml:space="preserve"> and </w:t>
      </w:r>
      <w:proofErr w:type="spellStart"/>
      <w:r w:rsidRPr="00972764">
        <w:rPr>
          <w:rFonts w:ascii="Times New Roman" w:hAnsi="Times New Roman"/>
        </w:rPr>
        <w:t>eBioscience</w:t>
      </w:r>
      <w:proofErr w:type="spellEnd"/>
      <w:r w:rsidRPr="00972764">
        <w:rPr>
          <w:rFonts w:ascii="Times New Roman" w:hAnsi="Times New Roman"/>
        </w:rPr>
        <w:t xml:space="preserve">) were </w:t>
      </w:r>
      <w:r w:rsidRPr="00972764">
        <w:rPr>
          <w:rFonts w:ascii="Times New Roman" w:hAnsi="Times New Roman" w:cs="Times New Roman"/>
          <w:szCs w:val="18"/>
        </w:rPr>
        <w:t>added where indicated.</w:t>
      </w:r>
    </w:p>
    <w:p w:rsidR="00D348EF" w:rsidRDefault="00D348EF" w:rsidP="00D348EF">
      <w:pPr>
        <w:spacing w:line="480" w:lineRule="auto"/>
        <w:contextualSpacing/>
        <w:rPr>
          <w:rFonts w:ascii="Times New Roman" w:hAnsi="Times New Roman"/>
          <w:b/>
        </w:rPr>
      </w:pPr>
    </w:p>
    <w:p w:rsidR="00D348EF" w:rsidRPr="00972764" w:rsidRDefault="00D348EF" w:rsidP="00D348EF">
      <w:pPr>
        <w:spacing w:line="480" w:lineRule="auto"/>
        <w:contextualSpacing/>
        <w:rPr>
          <w:rFonts w:ascii="Times New Roman" w:hAnsi="Times New Roman"/>
          <w:b/>
        </w:rPr>
      </w:pPr>
      <w:r w:rsidRPr="00972764">
        <w:rPr>
          <w:rFonts w:ascii="Times New Roman" w:hAnsi="Times New Roman"/>
          <w:b/>
        </w:rPr>
        <w:t>DC footpad injection</w:t>
      </w:r>
    </w:p>
    <w:p w:rsidR="00D348EF" w:rsidRPr="00972764" w:rsidRDefault="00D348EF" w:rsidP="00D348EF">
      <w:pPr>
        <w:spacing w:line="480" w:lineRule="auto"/>
        <w:contextualSpacing/>
        <w:rPr>
          <w:rFonts w:ascii="Times New Roman" w:hAnsi="Times New Roman"/>
        </w:rPr>
      </w:pPr>
      <w:r w:rsidRPr="00972764">
        <w:rPr>
          <w:rFonts w:ascii="Times New Roman" w:hAnsi="Times New Roman"/>
        </w:rPr>
        <w:t xml:space="preserve">DC </w:t>
      </w:r>
      <w:proofErr w:type="gramStart"/>
      <w:r w:rsidRPr="00972764">
        <w:rPr>
          <w:rFonts w:ascii="Times New Roman" w:hAnsi="Times New Roman"/>
        </w:rPr>
        <w:t>were</w:t>
      </w:r>
      <w:proofErr w:type="gramEnd"/>
      <w:r w:rsidRPr="00972764">
        <w:rPr>
          <w:rFonts w:ascii="Times New Roman" w:hAnsi="Times New Roman"/>
        </w:rPr>
        <w:t xml:space="preserve"> isolated from </w:t>
      </w:r>
      <w:proofErr w:type="spellStart"/>
      <w:r w:rsidRPr="00972764">
        <w:rPr>
          <w:rFonts w:ascii="Times New Roman" w:hAnsi="Times New Roman"/>
        </w:rPr>
        <w:t>micrometastatic</w:t>
      </w:r>
      <w:proofErr w:type="spellEnd"/>
      <w:r w:rsidRPr="00972764">
        <w:rPr>
          <w:rFonts w:ascii="Times New Roman" w:hAnsi="Times New Roman"/>
        </w:rPr>
        <w:t xml:space="preserve"> liver by MACS and 2x10</w:t>
      </w:r>
      <w:r w:rsidRPr="00972764">
        <w:rPr>
          <w:rFonts w:ascii="Times New Roman" w:hAnsi="Times New Roman"/>
          <w:vertAlign w:val="superscript"/>
        </w:rPr>
        <w:t>6</w:t>
      </w:r>
      <w:r w:rsidRPr="00972764">
        <w:rPr>
          <w:rFonts w:ascii="Times New Roman" w:hAnsi="Times New Roman"/>
        </w:rPr>
        <w:t xml:space="preserve"> cells or PBS were injected into the footpads of naïve </w:t>
      </w:r>
      <w:proofErr w:type="spellStart"/>
      <w:r w:rsidRPr="00972764">
        <w:rPr>
          <w:rFonts w:ascii="Times New Roman" w:hAnsi="Times New Roman"/>
        </w:rPr>
        <w:t>syngeneic</w:t>
      </w:r>
      <w:proofErr w:type="spellEnd"/>
      <w:r w:rsidRPr="00972764">
        <w:rPr>
          <w:rFonts w:ascii="Times New Roman" w:hAnsi="Times New Roman"/>
        </w:rPr>
        <w:t xml:space="preserve"> mice. After 3 d, draining and non-draining (PBS) </w:t>
      </w:r>
      <w:proofErr w:type="spellStart"/>
      <w:r w:rsidRPr="00972764">
        <w:rPr>
          <w:rFonts w:ascii="Times New Roman" w:hAnsi="Times New Roman"/>
        </w:rPr>
        <w:t>popliteal</w:t>
      </w:r>
      <w:proofErr w:type="spellEnd"/>
      <w:r w:rsidRPr="00972764">
        <w:rPr>
          <w:rFonts w:ascii="Times New Roman" w:hAnsi="Times New Roman"/>
        </w:rPr>
        <w:t xml:space="preserve"> lymph nodes were separately pooled, processed, and analyzed by flow </w:t>
      </w:r>
      <w:proofErr w:type="spellStart"/>
      <w:r w:rsidRPr="00972764">
        <w:rPr>
          <w:rFonts w:ascii="Times New Roman" w:hAnsi="Times New Roman"/>
        </w:rPr>
        <w:t>cytometry</w:t>
      </w:r>
      <w:proofErr w:type="spellEnd"/>
      <w:r w:rsidRPr="00972764">
        <w:rPr>
          <w:rFonts w:ascii="Times New Roman" w:hAnsi="Times New Roman"/>
        </w:rPr>
        <w:t>.</w:t>
      </w:r>
    </w:p>
    <w:p w:rsidR="00D348EF" w:rsidRPr="00972764" w:rsidRDefault="00D348EF" w:rsidP="00D348EF">
      <w:pPr>
        <w:spacing w:line="480" w:lineRule="auto"/>
        <w:contextualSpacing/>
        <w:rPr>
          <w:rFonts w:ascii="Times New Roman" w:hAnsi="Times New Roman"/>
        </w:rPr>
      </w:pPr>
    </w:p>
    <w:p w:rsidR="00D348EF" w:rsidRPr="00972764" w:rsidRDefault="00D348EF" w:rsidP="00D348EF">
      <w:pPr>
        <w:spacing w:line="480" w:lineRule="auto"/>
        <w:contextualSpacing/>
        <w:rPr>
          <w:rFonts w:ascii="Times New Roman" w:hAnsi="Times New Roman"/>
        </w:rPr>
      </w:pPr>
      <w:r w:rsidRPr="00972764">
        <w:rPr>
          <w:rFonts w:ascii="Times New Roman" w:hAnsi="Times New Roman"/>
          <w:b/>
        </w:rPr>
        <w:t>Analysis of patient specimens</w:t>
      </w:r>
    </w:p>
    <w:p w:rsidR="00D348EF" w:rsidRPr="00972764" w:rsidRDefault="00D348EF" w:rsidP="00D348EF">
      <w:pPr>
        <w:spacing w:line="480" w:lineRule="auto"/>
        <w:contextualSpacing/>
        <w:rPr>
          <w:rFonts w:ascii="Times New Roman" w:hAnsi="Times New Roman"/>
        </w:rPr>
      </w:pPr>
      <w:r w:rsidRPr="00972764">
        <w:rPr>
          <w:rFonts w:ascii="Times New Roman" w:hAnsi="Times New Roman"/>
        </w:rPr>
        <w:t xml:space="preserve">Tissue samples from patients undergoing surgery at Stanford Hospital and Clinics were obtained through protocols approved by the Stanford Institutional Review Board following informed consent. Specimens used for staining were flash-frozen and processed for </w:t>
      </w:r>
      <w:proofErr w:type="spellStart"/>
      <w:r w:rsidRPr="00972764">
        <w:rPr>
          <w:rFonts w:ascii="Times New Roman" w:hAnsi="Times New Roman"/>
        </w:rPr>
        <w:t>immunofluorescence</w:t>
      </w:r>
      <w:proofErr w:type="spellEnd"/>
      <w:r w:rsidRPr="00972764">
        <w:rPr>
          <w:rFonts w:ascii="Times New Roman" w:hAnsi="Times New Roman"/>
        </w:rPr>
        <w:t xml:space="preserve"> as described above. For gene expression analysis, </w:t>
      </w:r>
      <w:r w:rsidR="00E11206">
        <w:rPr>
          <w:rFonts w:ascii="Times New Roman" w:hAnsi="Times New Roman"/>
        </w:rPr>
        <w:t>RSEM</w:t>
      </w:r>
      <w:r w:rsidRPr="00972764">
        <w:rPr>
          <w:rFonts w:ascii="Times New Roman" w:hAnsi="Times New Roman"/>
        </w:rPr>
        <w:t xml:space="preserve">-normalized </w:t>
      </w:r>
      <w:r w:rsidR="00E11206">
        <w:rPr>
          <w:rFonts w:ascii="Times New Roman" w:hAnsi="Times New Roman"/>
        </w:rPr>
        <w:t>values</w:t>
      </w:r>
      <w:r w:rsidR="00FC22B4">
        <w:rPr>
          <w:rFonts w:ascii="Times New Roman" w:hAnsi="Times New Roman"/>
        </w:rPr>
        <w:t xml:space="preserve"> from the TCGA PDAC dataset (n=179)</w:t>
      </w:r>
      <w:r w:rsidRPr="00972764">
        <w:rPr>
          <w:rFonts w:ascii="Times New Roman" w:hAnsi="Times New Roman"/>
        </w:rPr>
        <w:t xml:space="preserve"> were downloaded </w:t>
      </w:r>
      <w:r w:rsidR="00E11206">
        <w:rPr>
          <w:rFonts w:ascii="Times New Roman" w:hAnsi="Times New Roman"/>
        </w:rPr>
        <w:t xml:space="preserve">through </w:t>
      </w:r>
      <w:proofErr w:type="spellStart"/>
      <w:r w:rsidR="00E11206">
        <w:rPr>
          <w:rFonts w:ascii="Times New Roman" w:hAnsi="Times New Roman"/>
        </w:rPr>
        <w:t>cBioPortal</w:t>
      </w:r>
      <w:proofErr w:type="spellEnd"/>
      <w:r w:rsidR="00FC22B4">
        <w:rPr>
          <w:rFonts w:ascii="Times New Roman" w:hAnsi="Times New Roman"/>
        </w:rPr>
        <w:t xml:space="preserve"> and analyzed to obtain</w:t>
      </w:r>
      <w:r w:rsidRPr="00972764">
        <w:rPr>
          <w:rFonts w:ascii="Times New Roman" w:hAnsi="Times New Roman"/>
        </w:rPr>
        <w:t xml:space="preserve"> Spearman correlation coefficients</w:t>
      </w:r>
      <w:r w:rsidR="00FC22B4">
        <w:rPr>
          <w:rFonts w:ascii="Times New Roman" w:hAnsi="Times New Roman"/>
        </w:rPr>
        <w:t xml:space="preserve"> for the indicated gene pairs</w:t>
      </w:r>
      <w:r w:rsidRPr="00972764">
        <w:rPr>
          <w:rFonts w:ascii="Times New Roman" w:hAnsi="Times New Roman"/>
        </w:rPr>
        <w:t>.</w:t>
      </w:r>
    </w:p>
    <w:p w:rsidR="00D348EF" w:rsidRDefault="00D348EF" w:rsidP="00D348EF">
      <w:pPr>
        <w:spacing w:line="480" w:lineRule="auto"/>
        <w:rPr>
          <w:rFonts w:ascii="Times New Roman" w:hAnsi="Times New Roman"/>
        </w:rPr>
      </w:pPr>
    </w:p>
    <w:p w:rsidR="00D348EF" w:rsidRPr="00972764" w:rsidRDefault="00D348EF" w:rsidP="00D348EF">
      <w:pPr>
        <w:widowControl w:val="0"/>
        <w:autoSpaceDE w:val="0"/>
        <w:autoSpaceDN w:val="0"/>
        <w:adjustRightInd w:val="0"/>
        <w:spacing w:line="480" w:lineRule="auto"/>
        <w:contextualSpacing/>
        <w:rPr>
          <w:rFonts w:ascii="Times New Roman" w:hAnsi="Times New Roman"/>
          <w:b/>
        </w:rPr>
      </w:pPr>
      <w:r>
        <w:rPr>
          <w:rFonts w:ascii="Times New Roman" w:hAnsi="Times New Roman"/>
          <w:b/>
        </w:rPr>
        <w:t>Antibodies</w:t>
      </w:r>
    </w:p>
    <w:p w:rsidR="009758DB" w:rsidRDefault="00D348EF" w:rsidP="006A5C9F">
      <w:pPr>
        <w:spacing w:line="480" w:lineRule="auto"/>
        <w:rPr>
          <w:rFonts w:ascii="Times New Roman" w:hAnsi="Times New Roman"/>
        </w:rPr>
      </w:pPr>
      <w:r>
        <w:rPr>
          <w:rFonts w:ascii="Times New Roman" w:hAnsi="Times New Roman"/>
        </w:rPr>
        <w:t xml:space="preserve">The following antibodies for flow </w:t>
      </w:r>
      <w:proofErr w:type="spellStart"/>
      <w:r>
        <w:rPr>
          <w:rFonts w:ascii="Times New Roman" w:hAnsi="Times New Roman"/>
        </w:rPr>
        <w:t>cytometry</w:t>
      </w:r>
      <w:proofErr w:type="spellEnd"/>
      <w:r>
        <w:rPr>
          <w:rFonts w:ascii="Times New Roman" w:hAnsi="Times New Roman"/>
        </w:rPr>
        <w:t xml:space="preserve"> were obtained from </w:t>
      </w:r>
      <w:proofErr w:type="spellStart"/>
      <w:r>
        <w:rPr>
          <w:rFonts w:ascii="Times New Roman" w:hAnsi="Times New Roman"/>
        </w:rPr>
        <w:t>Biolegend</w:t>
      </w:r>
      <w:proofErr w:type="spellEnd"/>
      <w:r>
        <w:rPr>
          <w:rFonts w:ascii="Times New Roman" w:hAnsi="Times New Roman"/>
        </w:rPr>
        <w:t xml:space="preserve">, </w:t>
      </w:r>
      <w:proofErr w:type="spellStart"/>
      <w:r>
        <w:rPr>
          <w:rFonts w:ascii="Times New Roman" w:hAnsi="Times New Roman"/>
        </w:rPr>
        <w:t>eBioscience</w:t>
      </w:r>
      <w:proofErr w:type="spellEnd"/>
      <w:r>
        <w:rPr>
          <w:rFonts w:ascii="Times New Roman" w:hAnsi="Times New Roman"/>
        </w:rPr>
        <w:t xml:space="preserve">, or BD Biosciences: </w:t>
      </w:r>
      <w:r w:rsidRPr="00972764">
        <w:rPr>
          <w:rFonts w:ascii="Times New Roman" w:hAnsi="Times New Roman"/>
        </w:rPr>
        <w:t>CD3 (17A2), CD4 (GK1.5, RM4-5), CD8</w:t>
      </w:r>
      <w:r w:rsidRPr="00972764">
        <w:rPr>
          <w:rFonts w:ascii="Times New Roman" w:hAnsi="Times New Roman"/>
        </w:rPr>
        <w:sym w:font="Symbol" w:char="F061"/>
      </w:r>
      <w:r w:rsidRPr="00972764">
        <w:rPr>
          <w:rFonts w:ascii="Times New Roman" w:hAnsi="Times New Roman"/>
        </w:rPr>
        <w:t xml:space="preserve"> (53.6.7), CD11b (M1/70), CD11c (N418), </w:t>
      </w:r>
      <w:r w:rsidR="003F5D23">
        <w:rPr>
          <w:rFonts w:ascii="Times New Roman" w:hAnsi="Times New Roman"/>
        </w:rPr>
        <w:t xml:space="preserve">CD24 (M1/69), </w:t>
      </w:r>
      <w:r w:rsidRPr="00972764">
        <w:rPr>
          <w:rFonts w:ascii="Times New Roman" w:hAnsi="Times New Roman"/>
        </w:rPr>
        <w:t xml:space="preserve">CD45 (30-F11), CD45.1 (A20), CD45.2 (104), </w:t>
      </w:r>
      <w:r w:rsidR="00DC50FE">
        <w:rPr>
          <w:rFonts w:ascii="Times New Roman" w:hAnsi="Times New Roman"/>
        </w:rPr>
        <w:t xml:space="preserve">CD64 (X54-5/7.1), </w:t>
      </w:r>
      <w:r w:rsidRPr="00972764">
        <w:rPr>
          <w:rFonts w:ascii="Times New Roman" w:hAnsi="Times New Roman"/>
        </w:rPr>
        <w:t xml:space="preserve">CD69 (H1.2F3), CD80 (16-10A1), CD86 (GL1), CD90.2 (30-H12, 53-2.1), CD103 (2E7), CD115 (AFS98), F4/80 (BM8), Foxp3 (FJK-16s), Gr1 (RB6-8C5), </w:t>
      </w:r>
      <w:proofErr w:type="spellStart"/>
      <w:r w:rsidRPr="00972764">
        <w:rPr>
          <w:rFonts w:ascii="Times New Roman" w:hAnsi="Times New Roman"/>
        </w:rPr>
        <w:t>Granzyme</w:t>
      </w:r>
      <w:proofErr w:type="spellEnd"/>
      <w:r w:rsidRPr="00972764">
        <w:rPr>
          <w:rFonts w:ascii="Times New Roman" w:hAnsi="Times New Roman"/>
        </w:rPr>
        <w:t xml:space="preserve"> B (NGZB), Helios (22F6), ICOSL (HK5.3), Ki67 (SolA15), Ly6C (HK1.4), Ly6G (1A8), MGL2 (URA-1), MHC-II (M5/114.15.2, AF6-120.1), NK1.1 (PK136), PD-L1 (10F.9G2), PD-L2 (TY25</w:t>
      </w:r>
      <w:r>
        <w:rPr>
          <w:rFonts w:ascii="Times New Roman" w:hAnsi="Times New Roman"/>
        </w:rPr>
        <w:t>).</w:t>
      </w:r>
    </w:p>
    <w:sectPr w:rsidR="009758DB" w:rsidSect="0001415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12EB"/>
    <w:rsid w:val="00007135"/>
    <w:rsid w:val="000129C6"/>
    <w:rsid w:val="0001415D"/>
    <w:rsid w:val="000274F7"/>
    <w:rsid w:val="00027AF6"/>
    <w:rsid w:val="00041589"/>
    <w:rsid w:val="000468B7"/>
    <w:rsid w:val="000752AF"/>
    <w:rsid w:val="000A66D7"/>
    <w:rsid w:val="00105FD3"/>
    <w:rsid w:val="001704F4"/>
    <w:rsid w:val="0019115D"/>
    <w:rsid w:val="001A6947"/>
    <w:rsid w:val="001B62BA"/>
    <w:rsid w:val="001C00F0"/>
    <w:rsid w:val="001C178F"/>
    <w:rsid w:val="001E2C73"/>
    <w:rsid w:val="002011BF"/>
    <w:rsid w:val="00202F70"/>
    <w:rsid w:val="00242D71"/>
    <w:rsid w:val="002562B0"/>
    <w:rsid w:val="00263663"/>
    <w:rsid w:val="00295D68"/>
    <w:rsid w:val="002C4FDF"/>
    <w:rsid w:val="002C5189"/>
    <w:rsid w:val="002D04E1"/>
    <w:rsid w:val="003010BC"/>
    <w:rsid w:val="00335C96"/>
    <w:rsid w:val="00361112"/>
    <w:rsid w:val="003704E7"/>
    <w:rsid w:val="0038212D"/>
    <w:rsid w:val="00387732"/>
    <w:rsid w:val="003972D9"/>
    <w:rsid w:val="003A0268"/>
    <w:rsid w:val="003C041A"/>
    <w:rsid w:val="003C2807"/>
    <w:rsid w:val="003D7697"/>
    <w:rsid w:val="003E12EB"/>
    <w:rsid w:val="003E79A1"/>
    <w:rsid w:val="003F5D23"/>
    <w:rsid w:val="00402ED0"/>
    <w:rsid w:val="00415DAF"/>
    <w:rsid w:val="004533B2"/>
    <w:rsid w:val="0045765C"/>
    <w:rsid w:val="00464EA1"/>
    <w:rsid w:val="00480647"/>
    <w:rsid w:val="004C19C6"/>
    <w:rsid w:val="004D43C5"/>
    <w:rsid w:val="004D7A29"/>
    <w:rsid w:val="004F222D"/>
    <w:rsid w:val="00507B64"/>
    <w:rsid w:val="005360AD"/>
    <w:rsid w:val="00560015"/>
    <w:rsid w:val="005863CD"/>
    <w:rsid w:val="005A2BA3"/>
    <w:rsid w:val="005A4DA1"/>
    <w:rsid w:val="006065CA"/>
    <w:rsid w:val="00633B6E"/>
    <w:rsid w:val="00673ABB"/>
    <w:rsid w:val="00691484"/>
    <w:rsid w:val="006A5C9F"/>
    <w:rsid w:val="006E270C"/>
    <w:rsid w:val="006F1B6D"/>
    <w:rsid w:val="00704A13"/>
    <w:rsid w:val="00741CA3"/>
    <w:rsid w:val="007475B4"/>
    <w:rsid w:val="00783CD6"/>
    <w:rsid w:val="00795DCE"/>
    <w:rsid w:val="007A017D"/>
    <w:rsid w:val="007A5F92"/>
    <w:rsid w:val="007E0D01"/>
    <w:rsid w:val="00810EEA"/>
    <w:rsid w:val="0082145D"/>
    <w:rsid w:val="00825512"/>
    <w:rsid w:val="008A01C6"/>
    <w:rsid w:val="008A52AB"/>
    <w:rsid w:val="008A67F7"/>
    <w:rsid w:val="008B6E29"/>
    <w:rsid w:val="008F6B2B"/>
    <w:rsid w:val="00903D13"/>
    <w:rsid w:val="0092162C"/>
    <w:rsid w:val="009610BF"/>
    <w:rsid w:val="009758DB"/>
    <w:rsid w:val="0098776C"/>
    <w:rsid w:val="009936B8"/>
    <w:rsid w:val="009969AD"/>
    <w:rsid w:val="00996E35"/>
    <w:rsid w:val="009B0122"/>
    <w:rsid w:val="009B35B4"/>
    <w:rsid w:val="009C15C2"/>
    <w:rsid w:val="00A17DA9"/>
    <w:rsid w:val="00A34E73"/>
    <w:rsid w:val="00A40686"/>
    <w:rsid w:val="00A82D50"/>
    <w:rsid w:val="00A92D63"/>
    <w:rsid w:val="00A932F0"/>
    <w:rsid w:val="00AD3938"/>
    <w:rsid w:val="00AD45EA"/>
    <w:rsid w:val="00AE4EB2"/>
    <w:rsid w:val="00B03E71"/>
    <w:rsid w:val="00B224DE"/>
    <w:rsid w:val="00BA0082"/>
    <w:rsid w:val="00BA261C"/>
    <w:rsid w:val="00BA7C27"/>
    <w:rsid w:val="00BB1ADC"/>
    <w:rsid w:val="00BC572C"/>
    <w:rsid w:val="00BD5BD0"/>
    <w:rsid w:val="00C01627"/>
    <w:rsid w:val="00C02158"/>
    <w:rsid w:val="00C10CB7"/>
    <w:rsid w:val="00C4430C"/>
    <w:rsid w:val="00C9636B"/>
    <w:rsid w:val="00CE04E5"/>
    <w:rsid w:val="00CE4217"/>
    <w:rsid w:val="00D01023"/>
    <w:rsid w:val="00D14551"/>
    <w:rsid w:val="00D204D2"/>
    <w:rsid w:val="00D24CB4"/>
    <w:rsid w:val="00D254DC"/>
    <w:rsid w:val="00D30581"/>
    <w:rsid w:val="00D348EF"/>
    <w:rsid w:val="00D51788"/>
    <w:rsid w:val="00D51C7A"/>
    <w:rsid w:val="00D608C1"/>
    <w:rsid w:val="00D62E68"/>
    <w:rsid w:val="00D773A2"/>
    <w:rsid w:val="00D81B3C"/>
    <w:rsid w:val="00D87C7C"/>
    <w:rsid w:val="00DC50FE"/>
    <w:rsid w:val="00DC69F2"/>
    <w:rsid w:val="00DD5B2A"/>
    <w:rsid w:val="00E038F6"/>
    <w:rsid w:val="00E06C52"/>
    <w:rsid w:val="00E11206"/>
    <w:rsid w:val="00E14863"/>
    <w:rsid w:val="00E20DDB"/>
    <w:rsid w:val="00E3544B"/>
    <w:rsid w:val="00E37E96"/>
    <w:rsid w:val="00E6422B"/>
    <w:rsid w:val="00E76D75"/>
    <w:rsid w:val="00E84CA0"/>
    <w:rsid w:val="00ED3FD6"/>
    <w:rsid w:val="00EE433C"/>
    <w:rsid w:val="00EF7954"/>
    <w:rsid w:val="00F03605"/>
    <w:rsid w:val="00F23821"/>
    <w:rsid w:val="00F324FA"/>
    <w:rsid w:val="00F35539"/>
    <w:rsid w:val="00F4494E"/>
    <w:rsid w:val="00F45B32"/>
    <w:rsid w:val="00F60C03"/>
    <w:rsid w:val="00F61D04"/>
    <w:rsid w:val="00F75073"/>
    <w:rsid w:val="00F75A19"/>
    <w:rsid w:val="00F77302"/>
    <w:rsid w:val="00F927FD"/>
    <w:rsid w:val="00F95AF8"/>
    <w:rsid w:val="00F974B4"/>
    <w:rsid w:val="00FA304F"/>
    <w:rsid w:val="00FB7C50"/>
    <w:rsid w:val="00FC22B4"/>
    <w:rsid w:val="00FC3966"/>
  </w:rsids>
  <m:mathPr>
    <m:mathFont m:val="vÜÿˇøåv∆"/>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1415D"/>
  </w:style>
  <w:style w:type="paragraph" w:styleId="Heading2">
    <w:name w:val="heading 2"/>
    <w:basedOn w:val="Normal"/>
    <w:link w:val="Heading2Char"/>
    <w:uiPriority w:val="9"/>
    <w:rsid w:val="00415DAF"/>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E84CA0"/>
    <w:pPr>
      <w:ind w:left="720"/>
      <w:contextualSpacing/>
    </w:pPr>
  </w:style>
  <w:style w:type="character" w:customStyle="1" w:styleId="Heading2Char">
    <w:name w:val="Heading 2 Char"/>
    <w:basedOn w:val="DefaultParagraphFont"/>
    <w:link w:val="Heading2"/>
    <w:uiPriority w:val="9"/>
    <w:rsid w:val="00415DAF"/>
    <w:rPr>
      <w:rFonts w:ascii="Times" w:hAnsi="Times"/>
      <w:b/>
      <w:sz w:val="36"/>
      <w:szCs w:val="20"/>
    </w:rPr>
  </w:style>
  <w:style w:type="character" w:customStyle="1" w:styleId="HeaderChar">
    <w:name w:val="Header Char"/>
    <w:basedOn w:val="DefaultParagraphFont"/>
    <w:link w:val="Header"/>
    <w:rsid w:val="00415DAF"/>
  </w:style>
  <w:style w:type="paragraph" w:styleId="Header">
    <w:name w:val="header"/>
    <w:basedOn w:val="Normal"/>
    <w:link w:val="HeaderChar"/>
    <w:rsid w:val="00415DAF"/>
    <w:pPr>
      <w:tabs>
        <w:tab w:val="center" w:pos="4320"/>
        <w:tab w:val="right" w:pos="8640"/>
      </w:tabs>
    </w:pPr>
  </w:style>
  <w:style w:type="character" w:customStyle="1" w:styleId="FooterChar">
    <w:name w:val="Footer Char"/>
    <w:basedOn w:val="DefaultParagraphFont"/>
    <w:link w:val="Footer"/>
    <w:rsid w:val="00415DAF"/>
  </w:style>
  <w:style w:type="paragraph" w:styleId="Footer">
    <w:name w:val="footer"/>
    <w:basedOn w:val="Normal"/>
    <w:link w:val="FooterChar"/>
    <w:rsid w:val="00415DAF"/>
    <w:pPr>
      <w:tabs>
        <w:tab w:val="center" w:pos="4320"/>
        <w:tab w:val="right" w:pos="8640"/>
      </w:tabs>
    </w:pPr>
  </w:style>
  <w:style w:type="character" w:customStyle="1" w:styleId="CommentTextChar">
    <w:name w:val="Comment Text Char"/>
    <w:basedOn w:val="DefaultParagraphFont"/>
    <w:link w:val="CommentText"/>
    <w:rsid w:val="00415DAF"/>
  </w:style>
  <w:style w:type="paragraph" w:styleId="CommentText">
    <w:name w:val="annotation text"/>
    <w:basedOn w:val="Normal"/>
    <w:link w:val="CommentTextChar"/>
    <w:rsid w:val="00415DAF"/>
  </w:style>
  <w:style w:type="character" w:customStyle="1" w:styleId="CommentSubjectChar">
    <w:name w:val="Comment Subject Char"/>
    <w:basedOn w:val="CommentTextChar"/>
    <w:link w:val="CommentSubject"/>
    <w:rsid w:val="00415DAF"/>
    <w:rPr>
      <w:b/>
      <w:bCs/>
      <w:sz w:val="20"/>
      <w:szCs w:val="20"/>
    </w:rPr>
  </w:style>
  <w:style w:type="paragraph" w:styleId="CommentSubject">
    <w:name w:val="annotation subject"/>
    <w:basedOn w:val="CommentText"/>
    <w:next w:val="CommentText"/>
    <w:link w:val="CommentSubjectChar"/>
    <w:rsid w:val="00415DAF"/>
    <w:rPr>
      <w:b/>
      <w:bCs/>
      <w:sz w:val="20"/>
      <w:szCs w:val="20"/>
    </w:rPr>
  </w:style>
  <w:style w:type="character" w:customStyle="1" w:styleId="BalloonTextChar">
    <w:name w:val="Balloon Text Char"/>
    <w:basedOn w:val="DefaultParagraphFont"/>
    <w:link w:val="BalloonText"/>
    <w:rsid w:val="00415DAF"/>
    <w:rPr>
      <w:rFonts w:ascii="Lucida Grande" w:hAnsi="Lucida Grande"/>
      <w:sz w:val="18"/>
      <w:szCs w:val="18"/>
    </w:rPr>
  </w:style>
  <w:style w:type="paragraph" w:styleId="BalloonText">
    <w:name w:val="Balloon Text"/>
    <w:basedOn w:val="Normal"/>
    <w:link w:val="BalloonTextChar"/>
    <w:rsid w:val="00415DA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949</Words>
  <Characters>5502</Characters>
  <Application>Microsoft Macintosh Word</Application>
  <DocSecurity>0</DocSecurity>
  <Lines>101</Lines>
  <Paragraphs>21</Paragraphs>
  <ScaleCrop>false</ScaleCrop>
  <HeadingPairs>
    <vt:vector size="2" baseType="variant">
      <vt:variant>
        <vt:lpstr>Title</vt:lpstr>
      </vt:variant>
      <vt:variant>
        <vt:i4>1</vt:i4>
      </vt:variant>
    </vt:vector>
  </HeadingPairs>
  <TitlesOfParts>
    <vt:vector size="1" baseType="lpstr">
      <vt:lpstr/>
    </vt:vector>
  </TitlesOfParts>
  <Manager/>
  <Company>Stanford University</Company>
  <LinksUpToDate>false</LinksUpToDate>
  <CharactersWithSpaces>6431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Kenkel</dc:creator>
  <cp:keywords/>
  <dc:description/>
  <cp:lastModifiedBy>Justin Kenkel</cp:lastModifiedBy>
  <cp:revision>4</cp:revision>
  <dcterms:created xsi:type="dcterms:W3CDTF">2017-05-27T02:29:00Z</dcterms:created>
  <dcterms:modified xsi:type="dcterms:W3CDTF">2017-05-27T21:40:00Z</dcterms:modified>
  <cp:category/>
</cp:coreProperties>
</file>