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AFE3" w14:textId="613FBB98" w:rsidR="0079108E" w:rsidRPr="00A04C41" w:rsidRDefault="00987D93" w:rsidP="00987D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</w:t>
      </w:r>
      <w:r w:rsidR="00482C05" w:rsidRPr="00A04C41">
        <w:rPr>
          <w:rFonts w:ascii="Times New Roman" w:hAnsi="Times New Roman" w:cs="Times New Roman"/>
          <w:b/>
          <w:lang w:val="en-US"/>
        </w:rPr>
        <w:t>data</w:t>
      </w:r>
    </w:p>
    <w:p w14:paraId="00752CA0" w14:textId="3C6F5087" w:rsidR="001512EB" w:rsidRPr="00A04C41" w:rsidRDefault="001512EB" w:rsidP="00987D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figures and legends </w:t>
      </w:r>
    </w:p>
    <w:p w14:paraId="540A5761" w14:textId="66B60120" w:rsidR="0079108E" w:rsidRPr="00A04C41" w:rsidRDefault="0079108E" w:rsidP="0079108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Fig. S1: PD-1-TALEN activity screen in murine </w:t>
      </w:r>
      <w:proofErr w:type="spellStart"/>
      <w:r w:rsidR="00FB0118" w:rsidRPr="00A04C41">
        <w:rPr>
          <w:rFonts w:ascii="Times New Roman" w:hAnsi="Times New Roman" w:cs="Times New Roman"/>
          <w:b/>
          <w:lang w:val="en-US"/>
        </w:rPr>
        <w:t>thymoma</w:t>
      </w:r>
      <w:proofErr w:type="spellEnd"/>
      <w:r w:rsidR="00FB0118" w:rsidRPr="00A04C41">
        <w:rPr>
          <w:rFonts w:ascii="Times New Roman" w:hAnsi="Times New Roman" w:cs="Times New Roman"/>
          <w:b/>
          <w:lang w:val="en-US"/>
        </w:rPr>
        <w:t xml:space="preserve"> EL4 cells</w:t>
      </w:r>
      <w:r w:rsidRPr="00A04C41">
        <w:rPr>
          <w:rFonts w:ascii="Times New Roman" w:hAnsi="Times New Roman" w:cs="Times New Roman"/>
          <w:b/>
          <w:lang w:val="en-US"/>
        </w:rPr>
        <w:t>.</w:t>
      </w:r>
      <w:r w:rsidRPr="00A04C41">
        <w:rPr>
          <w:rFonts w:ascii="Times New Roman" w:hAnsi="Times New Roman" w:cs="Times New Roman"/>
          <w:lang w:val="en-US"/>
        </w:rPr>
        <w:t xml:space="preserve"> (</w:t>
      </w:r>
      <w:r w:rsidRPr="00A04C41">
        <w:rPr>
          <w:rFonts w:ascii="Times New Roman" w:hAnsi="Times New Roman" w:cs="Times New Roman"/>
          <w:b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 xml:space="preserve">) Optimized transfection with BTX electroporation using mRNA GFP </w:t>
      </w:r>
      <w:r w:rsidRPr="00A04C41">
        <w:rPr>
          <w:rFonts w:ascii="Times New Roman" w:hAnsi="Times New Roman" w:cs="Times New Roman"/>
          <w:i/>
          <w:lang w:val="en-US"/>
        </w:rPr>
        <w:t>in vitro</w:t>
      </w:r>
      <w:r w:rsidRPr="00A04C41">
        <w:rPr>
          <w:rFonts w:ascii="Times New Roman" w:hAnsi="Times New Roman" w:cs="Times New Roman"/>
          <w:lang w:val="en-US"/>
        </w:rPr>
        <w:t xml:space="preserve"> transcribed from control plasmid EGFP-pCIpA</w:t>
      </w:r>
      <w:r w:rsidRPr="00A04C41">
        <w:rPr>
          <w:rFonts w:ascii="Times New Roman" w:hAnsi="Times New Roman" w:cs="Times New Roman"/>
          <w:vertAlign w:val="subscript"/>
          <w:lang w:val="en-US"/>
        </w:rPr>
        <w:t>102</w:t>
      </w:r>
      <w:r w:rsidRPr="00A04C41">
        <w:rPr>
          <w:rFonts w:ascii="Times New Roman" w:hAnsi="Times New Roman" w:cs="Times New Roman"/>
          <w:lang w:val="en-US"/>
        </w:rPr>
        <w:t>. (</w:t>
      </w:r>
      <w:r w:rsidRPr="00A04C41">
        <w:rPr>
          <w:rFonts w:ascii="Times New Roman" w:hAnsi="Times New Roman" w:cs="Times New Roman"/>
          <w:b/>
          <w:lang w:val="en-US"/>
        </w:rPr>
        <w:t>B</w:t>
      </w:r>
      <w:r w:rsidRPr="00A04C41">
        <w:rPr>
          <w:rFonts w:ascii="Times New Roman" w:hAnsi="Times New Roman" w:cs="Times New Roman"/>
          <w:lang w:val="en-US"/>
        </w:rPr>
        <w:t>) Three pairs of PD-1-</w:t>
      </w:r>
      <w:r w:rsidRPr="00A04C41">
        <w:rPr>
          <w:rFonts w:ascii="Times New Roman" w:hAnsi="Times New Roman" w:cs="Times New Roman"/>
          <w:color w:val="050505"/>
          <w:lang w:val="en-US"/>
        </w:rPr>
        <w:t>TALEN expression in EL4 cells by western blot analysis, 24h after transfection. 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C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) </w:t>
      </w:r>
      <w:r w:rsidR="00671CCA" w:rsidRPr="00A04C41">
        <w:rPr>
          <w:rFonts w:ascii="Times New Roman" w:hAnsi="Times New Roman" w:cs="Times New Roman"/>
          <w:lang w:val="en-US"/>
        </w:rPr>
        <w:t xml:space="preserve">T7EI assay showing NHEJ mutagenesis assessment in 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>EL4 cells</w:t>
      </w:r>
      <w:r w:rsidR="00671CCA" w:rsidRPr="00A04C41">
        <w:rPr>
          <w:rFonts w:ascii="Times New Roman" w:hAnsi="Times New Roman" w:cs="Times New Roman"/>
          <w:lang w:val="en-US"/>
        </w:rPr>
        <w:t>. Gene modification quantification was based on relative band intensities (Image J) (ND: non-digested; D: digested).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 xml:space="preserve"> </w:t>
      </w:r>
      <w:r w:rsidRPr="00A04C41">
        <w:rPr>
          <w:rFonts w:ascii="Times New Roman" w:hAnsi="Times New Roman" w:cs="Times New Roman"/>
          <w:color w:val="050505"/>
          <w:lang w:val="en-US"/>
        </w:rPr>
        <w:t>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D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) </w:t>
      </w:r>
      <w:r w:rsidR="00671CCA" w:rsidRPr="00A04C41">
        <w:rPr>
          <w:rFonts w:ascii="Times New Roman" w:hAnsi="Times New Roman" w:cs="Times New Roman"/>
          <w:color w:val="050505"/>
          <w:lang w:val="en-US"/>
        </w:rPr>
        <w:t xml:space="preserve">Percentage of PD-1 expression in EL4 cells transfected with mRNA GFP (CTL=control), or mRNA TALEN pair 1 to 3. </w:t>
      </w:r>
      <w:r w:rsidR="00FE1E70" w:rsidRPr="00A04C41">
        <w:rPr>
          <w:rFonts w:ascii="Times New Roman" w:hAnsi="Times New Roman" w:cs="Times New Roman"/>
          <w:lang w:val="en-US"/>
        </w:rPr>
        <w:t xml:space="preserve">Statistical analysis was performed using one-way ANOVA </w:t>
      </w:r>
      <w:r w:rsidR="00FE1E70" w:rsidRPr="00A04C41">
        <w:rPr>
          <w:rFonts w:ascii="Times New Roman" w:hAnsi="Times New Roman" w:cs="Times New Roman"/>
          <w:vertAlign w:val="superscript"/>
          <w:lang w:val="en-US"/>
        </w:rPr>
        <w:t>**</w:t>
      </w:r>
      <w:r w:rsidR="00FE1E70" w:rsidRPr="00A04C41">
        <w:rPr>
          <w:rFonts w:ascii="Times New Roman" w:hAnsi="Times New Roman" w:cs="Times New Roman"/>
          <w:i/>
          <w:lang w:val="en-US"/>
        </w:rPr>
        <w:t>P</w:t>
      </w:r>
      <w:r w:rsidR="00FE1E70" w:rsidRPr="00A04C41">
        <w:rPr>
          <w:rFonts w:ascii="Times New Roman" w:hAnsi="Times New Roman" w:cs="Times New Roman"/>
          <w:lang w:val="en-US"/>
        </w:rPr>
        <w:t xml:space="preserve">&lt;0.01. </w:t>
      </w:r>
      <w:r w:rsidRPr="00A04C41">
        <w:rPr>
          <w:rFonts w:ascii="Times New Roman" w:hAnsi="Times New Roman" w:cs="Times New Roman"/>
          <w:lang w:val="en-US"/>
        </w:rPr>
        <w:t>(</w:t>
      </w:r>
      <w:r w:rsidRPr="00A04C41">
        <w:rPr>
          <w:rFonts w:ascii="Times New Roman" w:hAnsi="Times New Roman" w:cs="Times New Roman"/>
          <w:b/>
          <w:lang w:val="en-US"/>
        </w:rPr>
        <w:t>E</w:t>
      </w:r>
      <w:r w:rsidRPr="00A04C41">
        <w:rPr>
          <w:rFonts w:ascii="Times New Roman" w:hAnsi="Times New Roman" w:cs="Times New Roman"/>
          <w:lang w:val="en-US"/>
        </w:rPr>
        <w:t xml:space="preserve">) Flow plots depicting PD-1 expression 3 days after transfection in EL4 cells. Data represent 3 independent experiments. </w:t>
      </w:r>
    </w:p>
    <w:p w14:paraId="2BC6FBC2" w14:textId="77777777" w:rsidR="0079108E" w:rsidRPr="00A04C41" w:rsidRDefault="0079108E" w:rsidP="0079108E">
      <w:pPr>
        <w:spacing w:line="480" w:lineRule="auto"/>
        <w:rPr>
          <w:rFonts w:ascii="Times New Roman" w:hAnsi="Times New Roman" w:cs="Times New Roman"/>
          <w:b/>
        </w:rPr>
      </w:pPr>
    </w:p>
    <w:p w14:paraId="0BB4FAF3" w14:textId="26E80BE3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</w:rPr>
        <w:t>Fig. S2: PD-1 gene inactivation in pmel-1 CD8</w:t>
      </w:r>
      <w:r w:rsidRPr="00A04C41">
        <w:rPr>
          <w:rFonts w:ascii="Times New Roman" w:hAnsi="Times New Roman" w:cs="Times New Roman"/>
          <w:b/>
          <w:vertAlign w:val="superscript"/>
        </w:rPr>
        <w:t>+</w:t>
      </w:r>
      <w:r w:rsidRPr="00A04C41">
        <w:rPr>
          <w:rFonts w:ascii="Times New Roman" w:hAnsi="Times New Roman" w:cs="Times New Roman"/>
          <w:b/>
        </w:rPr>
        <w:t xml:space="preserve">T cells and functional analysis. </w:t>
      </w:r>
      <w:r w:rsidR="00251FDE" w:rsidRPr="00A04C41">
        <w:rPr>
          <w:rFonts w:ascii="Times New Roman" w:hAnsi="Times New Roman" w:cs="Times New Roman"/>
          <w:lang w:val="en-US"/>
        </w:rPr>
        <w:t>(</w:t>
      </w:r>
      <w:r w:rsidR="00A352B5" w:rsidRPr="00A04C41">
        <w:rPr>
          <w:rFonts w:ascii="Times New Roman" w:hAnsi="Times New Roman" w:cs="Times New Roman"/>
          <w:b/>
          <w:lang w:val="en-US"/>
        </w:rPr>
        <w:t>A</w:t>
      </w:r>
      <w:r w:rsidR="00251FDE" w:rsidRPr="00A04C41">
        <w:rPr>
          <w:rFonts w:ascii="Times New Roman" w:hAnsi="Times New Roman" w:cs="Times New Roman"/>
          <w:lang w:val="en-US"/>
        </w:rPr>
        <w:t>)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>Plots depicting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>CD8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T cells phenotype (congenic marker:  CD45.1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and TCR gp100 specific: v</w:t>
      </w:r>
      <w:r w:rsidR="00251FDE" w:rsidRPr="00A04C41">
        <w:rPr>
          <w:rFonts w:ascii="Times New Roman" w:hAnsi="Times New Roman" w:cs="Times New Roman"/>
          <w:lang w:val="en-US"/>
        </w:rPr>
        <w:sym w:font="Symbol" w:char="F062"/>
      </w:r>
      <w:r w:rsidR="00251FDE" w:rsidRPr="00A04C41">
        <w:rPr>
          <w:rFonts w:ascii="Times New Roman" w:hAnsi="Times New Roman" w:cs="Times New Roman"/>
          <w:lang w:val="en-US"/>
        </w:rPr>
        <w:t>13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) from SJL pmel-1 mice </w:t>
      </w:r>
      <w:proofErr w:type="spellStart"/>
      <w:r w:rsidR="00251FDE" w:rsidRPr="00A04C41">
        <w:rPr>
          <w:rFonts w:ascii="Times New Roman" w:hAnsi="Times New Roman" w:cs="Times New Roman"/>
          <w:lang w:val="en-US"/>
        </w:rPr>
        <w:t>splenocytes</w:t>
      </w:r>
      <w:proofErr w:type="spellEnd"/>
      <w:r w:rsidR="00251FDE" w:rsidRPr="00A04C41">
        <w:rPr>
          <w:rFonts w:ascii="Times New Roman" w:hAnsi="Times New Roman" w:cs="Times New Roman"/>
          <w:lang w:val="en-US"/>
        </w:rPr>
        <w:t>. (</w:t>
      </w:r>
      <w:r w:rsidR="00A352B5" w:rsidRPr="00A04C41">
        <w:rPr>
          <w:rFonts w:ascii="Times New Roman" w:hAnsi="Times New Roman" w:cs="Times New Roman"/>
          <w:b/>
          <w:lang w:val="en-US"/>
        </w:rPr>
        <w:t>B</w:t>
      </w:r>
      <w:r w:rsidR="00251FDE" w:rsidRPr="00A04C41">
        <w:rPr>
          <w:rFonts w:ascii="Times New Roman" w:hAnsi="Times New Roman" w:cs="Times New Roman"/>
          <w:lang w:val="en-US"/>
        </w:rPr>
        <w:t>) Pmel-1 CD8</w:t>
      </w:r>
      <w:r w:rsidR="00251FD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251FDE" w:rsidRPr="00A04C41">
        <w:rPr>
          <w:rFonts w:ascii="Times New Roman" w:hAnsi="Times New Roman" w:cs="Times New Roman"/>
          <w:lang w:val="en-US"/>
        </w:rPr>
        <w:t xml:space="preserve"> T cells transfection efficacy</w:t>
      </w:r>
      <w:r w:rsidR="00251FDE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251FDE" w:rsidRPr="00A04C41">
        <w:rPr>
          <w:rFonts w:ascii="Times New Roman" w:hAnsi="Times New Roman" w:cs="Times New Roman"/>
          <w:lang w:val="en-US"/>
        </w:rPr>
        <w:t xml:space="preserve">(&gt;88%) using BTX Agile Pulse </w:t>
      </w:r>
      <w:r w:rsidR="000E5A5D" w:rsidRPr="00A04C41">
        <w:rPr>
          <w:rFonts w:ascii="Times New Roman" w:hAnsi="Times New Roman" w:cs="Times New Roman"/>
          <w:lang w:val="en-US"/>
        </w:rPr>
        <w:t xml:space="preserve">electroporation with </w:t>
      </w:r>
      <w:r w:rsidR="007F392E" w:rsidRPr="00A04C41">
        <w:rPr>
          <w:rFonts w:ascii="Times New Roman" w:hAnsi="Times New Roman" w:cs="Times New Roman"/>
          <w:lang w:val="en-US"/>
        </w:rPr>
        <w:t xml:space="preserve">GFP </w:t>
      </w:r>
      <w:r w:rsidR="000E5A5D" w:rsidRPr="00A04C41">
        <w:rPr>
          <w:rFonts w:ascii="Times New Roman" w:hAnsi="Times New Roman" w:cs="Times New Roman"/>
          <w:lang w:val="en-US"/>
        </w:rPr>
        <w:t>IVT mRNA.</w:t>
      </w:r>
      <w:r w:rsidR="00251FDE" w:rsidRPr="00A04C41">
        <w:rPr>
          <w:rFonts w:ascii="Times New Roman" w:hAnsi="Times New Roman" w:cs="Times New Roman"/>
          <w:lang w:val="en-US"/>
        </w:rPr>
        <w:t xml:space="preserve"> </w:t>
      </w:r>
      <w:r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C</w:t>
      </w:r>
      <w:r w:rsidRPr="00A04C41">
        <w:rPr>
          <w:rFonts w:ascii="Times New Roman" w:hAnsi="Times New Roman" w:cs="Times New Roman"/>
          <w:lang w:val="en-US"/>
        </w:rPr>
        <w:t>)</w:t>
      </w:r>
      <w:r w:rsidR="007F392E" w:rsidRPr="00A04C41">
        <w:rPr>
          <w:rFonts w:ascii="Times New Roman" w:hAnsi="Times New Roman" w:cs="Times New Roman"/>
          <w:lang w:val="en-US"/>
        </w:rPr>
        <w:t xml:space="preserve"> Flow plots depicting PD-1 expression 3 days after transfection (pre-infusion) and PD-1 negative subset enrichment with magnetic in Pmel-1 CD8</w:t>
      </w:r>
      <w:r w:rsidR="007F392E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7F392E" w:rsidRPr="00A04C41">
        <w:rPr>
          <w:rFonts w:ascii="Times New Roman" w:hAnsi="Times New Roman" w:cs="Times New Roman"/>
          <w:lang w:val="en-US"/>
        </w:rPr>
        <w:t xml:space="preserve"> T cells. </w:t>
      </w:r>
      <w:r w:rsidR="00C51E39"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D</w:t>
      </w:r>
      <w:r w:rsidR="00C51E39" w:rsidRPr="00A04C41">
        <w:rPr>
          <w:rFonts w:ascii="Times New Roman" w:hAnsi="Times New Roman" w:cs="Times New Roman"/>
          <w:lang w:val="en-US"/>
        </w:rPr>
        <w:t xml:space="preserve">) </w:t>
      </w:r>
      <w:r w:rsidRPr="00A04C41">
        <w:rPr>
          <w:rFonts w:ascii="Times New Roman" w:hAnsi="Times New Roman" w:cs="Times New Roman"/>
          <w:lang w:val="en-US"/>
        </w:rPr>
        <w:t>Absolute number of CD8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r w:rsidRPr="00A04C41">
        <w:rPr>
          <w:rFonts w:ascii="Times New Roman" w:hAnsi="Times New Roman" w:cs="Times New Roman"/>
          <w:lang w:val="en-US"/>
        </w:rPr>
        <w:t xml:space="preserve"> or CD8</w:t>
      </w:r>
      <w:r w:rsidRPr="00A04C41">
        <w:rPr>
          <w:rFonts w:ascii="Times New Roman" w:hAnsi="Times New Roman" w:cs="Times New Roman"/>
          <w:vertAlign w:val="superscript"/>
          <w:lang w:val="en-US"/>
        </w:rPr>
        <w:t>PD-1Ex1</w:t>
      </w:r>
      <w:r w:rsidRPr="00A04C41">
        <w:rPr>
          <w:rFonts w:ascii="Times New Roman" w:hAnsi="Times New Roman" w:cs="Times New Roman"/>
          <w:lang w:val="en-US"/>
        </w:rPr>
        <w:t xml:space="preserve"> T cells showing the transferred cells engraftment in periphery (DLN). </w:t>
      </w:r>
      <w:r w:rsidR="00C51E39"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E</w:t>
      </w:r>
      <w:r w:rsidR="00C51E39" w:rsidRPr="00A04C41">
        <w:rPr>
          <w:rFonts w:ascii="Times New Roman" w:hAnsi="Times New Roman" w:cs="Times New Roman"/>
          <w:lang w:val="en-US"/>
        </w:rPr>
        <w:t xml:space="preserve">) </w:t>
      </w:r>
      <w:r w:rsidR="00F22EA7" w:rsidRPr="00A04C41">
        <w:rPr>
          <w:rFonts w:ascii="Times New Roman" w:hAnsi="Times New Roman" w:cs="Times New Roman"/>
          <w:lang w:val="en-US"/>
        </w:rPr>
        <w:t>T7EI assay showing NHEJ-induced mutagenesis in Pmel-1 CD8</w:t>
      </w:r>
      <w:r w:rsidR="00F22EA7"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="00F22EA7" w:rsidRPr="00A04C41">
        <w:rPr>
          <w:rFonts w:ascii="Times New Roman" w:hAnsi="Times New Roman" w:cs="Times New Roman"/>
          <w:lang w:val="en-US"/>
        </w:rPr>
        <w:t xml:space="preserve"> T cells </w:t>
      </w:r>
      <w:r w:rsidR="00753FDE" w:rsidRPr="00A04C41">
        <w:rPr>
          <w:rFonts w:ascii="Times New Roman" w:hAnsi="Times New Roman" w:cs="Times New Roman"/>
          <w:lang w:val="en-US"/>
        </w:rPr>
        <w:t xml:space="preserve">7 days after ACT. </w:t>
      </w:r>
      <w:r w:rsidRPr="00A04C41">
        <w:rPr>
          <w:rFonts w:ascii="Times New Roman" w:hAnsi="Times New Roman" w:cs="Times New Roman"/>
          <w:lang w:val="en-US"/>
        </w:rPr>
        <w:t>(</w:t>
      </w:r>
      <w:r w:rsidR="00C51E39" w:rsidRPr="00A04C41">
        <w:rPr>
          <w:rFonts w:ascii="Times New Roman" w:hAnsi="Times New Roman" w:cs="Times New Roman"/>
          <w:b/>
          <w:lang w:val="en-US"/>
        </w:rPr>
        <w:t>F, G, H</w:t>
      </w:r>
      <w:r w:rsidR="00DA5886" w:rsidRPr="00A04C41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DA5886" w:rsidRPr="00A04C41">
        <w:rPr>
          <w:rFonts w:ascii="Times New Roman" w:hAnsi="Times New Roman" w:cs="Times New Roman"/>
          <w:lang w:val="en-US"/>
        </w:rPr>
        <w:t>Adjusted percentage of KI</w:t>
      </w:r>
      <w:r w:rsidRPr="00A04C41">
        <w:rPr>
          <w:rFonts w:ascii="Times New Roman" w:hAnsi="Times New Roman" w:cs="Times New Roman"/>
          <w:lang w:val="en-US"/>
        </w:rPr>
        <w:t>67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>, GZB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IFN-</w:t>
      </w:r>
      <w:r w:rsidRPr="00A04C41">
        <w:rPr>
          <w:rFonts w:ascii="Times New Roman" w:hAnsi="Times New Roman" w:cs="Times New Roman"/>
          <w:lang w:val="en-US"/>
        </w:rPr>
        <w:sym w:font="Symbol" w:char="F067"/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CD8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r w:rsidRPr="00A04C41">
        <w:rPr>
          <w:rFonts w:ascii="Times New Roman" w:hAnsi="Times New Roman" w:cs="Times New Roman"/>
          <w:lang w:val="en-US"/>
        </w:rPr>
        <w:t xml:space="preserve"> or CD8</w:t>
      </w:r>
      <w:r w:rsidRPr="00A04C41">
        <w:rPr>
          <w:rFonts w:ascii="Times New Roman" w:hAnsi="Times New Roman" w:cs="Times New Roman"/>
          <w:vertAlign w:val="superscript"/>
          <w:lang w:val="en-US"/>
        </w:rPr>
        <w:t>PD-1Ex1</w:t>
      </w:r>
      <w:r w:rsidRPr="00A04C41">
        <w:rPr>
          <w:rFonts w:ascii="Times New Roman" w:hAnsi="Times New Roman" w:cs="Times New Roman"/>
          <w:lang w:val="en-US"/>
        </w:rPr>
        <w:t xml:space="preserve"> T cells from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-</w:t>
      </w:r>
      <w:r w:rsidRPr="00A04C41">
        <w:rPr>
          <w:rFonts w:ascii="Times New Roman" w:hAnsi="Times New Roman" w:cs="Times New Roman"/>
          <w:lang w:val="en-US"/>
        </w:rPr>
        <w:t xml:space="preserve"> sub-populations.</w:t>
      </w:r>
      <w:proofErr w:type="gramEnd"/>
      <w:r w:rsidRPr="00A04C41">
        <w:rPr>
          <w:rFonts w:ascii="Times New Roman" w:hAnsi="Times New Roman" w:cs="Times New Roman"/>
          <w:lang w:val="en-US"/>
        </w:rPr>
        <w:t xml:space="preserve"> Each dot represents an individual mouse, with mean ± SD of two </w:t>
      </w:r>
      <w:r w:rsidRPr="00A04C41">
        <w:rPr>
          <w:rFonts w:ascii="Times New Roman" w:hAnsi="Times New Roman" w:cs="Times New Roman"/>
          <w:lang w:val="en-US"/>
        </w:rPr>
        <w:lastRenderedPageBreak/>
        <w:t xml:space="preserve">independent experiments (n=10), statistical analysis was performed by one-way ANOVA (**P &lt;0.01). </w:t>
      </w:r>
    </w:p>
    <w:p w14:paraId="390BFBF8" w14:textId="77777777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1BCE1BB5" w14:textId="3FC4A37E" w:rsidR="0079108E" w:rsidRPr="00A04C41" w:rsidRDefault="0079108E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>Fig. S3: PD-1-TALEN activity in TRL from MCA205.</w:t>
      </w:r>
      <w:r w:rsidRPr="00A04C41">
        <w:rPr>
          <w:rFonts w:ascii="Times New Roman" w:hAnsi="Times New Roman" w:cs="Times New Roman"/>
          <w:lang w:val="en-US"/>
        </w:rPr>
        <w:t xml:space="preserve"> (</w:t>
      </w:r>
      <w:r w:rsidRPr="00A04C41">
        <w:rPr>
          <w:rFonts w:ascii="Times New Roman" w:hAnsi="Times New Roman" w:cs="Times New Roman"/>
          <w:b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>) TRL (TILs and TDLN) transfection effic</w:t>
      </w:r>
      <w:r w:rsidR="0068151C" w:rsidRPr="00A04C41">
        <w:rPr>
          <w:rFonts w:ascii="Times New Roman" w:hAnsi="Times New Roman" w:cs="Times New Roman"/>
          <w:lang w:val="en-US"/>
        </w:rPr>
        <w:t>iency</w:t>
      </w:r>
      <w:r w:rsidRPr="00A04C41">
        <w:rPr>
          <w:rFonts w:ascii="Times New Roman" w:hAnsi="Times New Roman" w:cs="Times New Roman"/>
          <w:lang w:val="en-US"/>
        </w:rPr>
        <w:t xml:space="preserve"> (&gt;65%) using mRNA GFP and BTX electroporation </w:t>
      </w:r>
      <w:r w:rsidR="00AF26BA" w:rsidRPr="00A04C41">
        <w:rPr>
          <w:rFonts w:ascii="Times New Roman" w:hAnsi="Times New Roman" w:cs="Times New Roman"/>
          <w:lang w:val="en-US"/>
        </w:rPr>
        <w:t xml:space="preserve">and flow plots showing PD-1 expression 3 days after transfection. </w:t>
      </w:r>
      <w:r w:rsidRPr="00A04C41">
        <w:rPr>
          <w:rFonts w:ascii="Times New Roman" w:hAnsi="Times New Roman" w:cs="Times New Roman"/>
          <w:lang w:val="en-US"/>
        </w:rPr>
        <w:t>(</w:t>
      </w:r>
      <w:r w:rsidRPr="00A04C41">
        <w:rPr>
          <w:rFonts w:ascii="Times New Roman" w:hAnsi="Times New Roman" w:cs="Times New Roman"/>
          <w:b/>
          <w:lang w:val="en-US"/>
        </w:rPr>
        <w:t>B</w:t>
      </w:r>
      <w:r w:rsidRPr="00A04C41">
        <w:rPr>
          <w:rFonts w:ascii="Times New Roman" w:hAnsi="Times New Roman" w:cs="Times New Roman"/>
          <w:lang w:val="en-US"/>
        </w:rPr>
        <w:t>) PD-1-</w:t>
      </w:r>
      <w:r w:rsidRPr="00A04C41">
        <w:rPr>
          <w:rFonts w:ascii="Times New Roman" w:hAnsi="Times New Roman" w:cs="Times New Roman"/>
          <w:color w:val="050505"/>
          <w:lang w:val="en-US"/>
        </w:rPr>
        <w:t xml:space="preserve">TALEN mutagenesis by </w:t>
      </w:r>
      <w:proofErr w:type="spellStart"/>
      <w:r w:rsidRPr="00A04C41">
        <w:rPr>
          <w:rFonts w:ascii="Times New Roman" w:hAnsi="Times New Roman" w:cs="Times New Roman"/>
          <w:color w:val="050505"/>
          <w:lang w:val="en-US"/>
        </w:rPr>
        <w:t>Miseq</w:t>
      </w:r>
      <w:proofErr w:type="spellEnd"/>
      <w:r w:rsidRPr="00A04C41">
        <w:rPr>
          <w:rFonts w:ascii="Times New Roman" w:hAnsi="Times New Roman" w:cs="Times New Roman"/>
          <w:color w:val="050505"/>
          <w:lang w:val="en-US"/>
        </w:rPr>
        <w:t xml:space="preserve"> analysis in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PD-1Ex1</w:t>
      </w:r>
      <w:r w:rsidRPr="00A04C41">
        <w:rPr>
          <w:rFonts w:ascii="Times New Roman" w:hAnsi="Times New Roman" w:cs="Times New Roman"/>
          <w:color w:val="0E0E0E"/>
          <w:lang w:val="en-US"/>
        </w:rPr>
        <w:t xml:space="preserve">, </w:t>
      </w:r>
      <w:r w:rsidRPr="00A04C41">
        <w:rPr>
          <w:rFonts w:ascii="Times New Roman" w:hAnsi="Times New Roman" w:cs="Times New Roman"/>
          <w:color w:val="050505"/>
          <w:lang w:val="en-US"/>
        </w:rPr>
        <w:t>72h after transfection. (</w:t>
      </w:r>
      <w:r w:rsidRPr="00A04C41">
        <w:rPr>
          <w:rFonts w:ascii="Times New Roman" w:hAnsi="Times New Roman" w:cs="Times New Roman"/>
          <w:b/>
          <w:color w:val="050505"/>
          <w:lang w:val="en-US"/>
        </w:rPr>
        <w:t>C</w:t>
      </w:r>
      <w:r w:rsidRPr="00A04C41">
        <w:rPr>
          <w:rFonts w:ascii="Times New Roman" w:hAnsi="Times New Roman" w:cs="Times New Roman"/>
          <w:color w:val="050505"/>
          <w:lang w:val="en-US"/>
        </w:rPr>
        <w:t>)</w:t>
      </w:r>
      <w:r w:rsidRPr="00A04C41">
        <w:rPr>
          <w:rFonts w:ascii="Times New Roman" w:hAnsi="Times New Roman" w:cs="Times New Roman"/>
          <w:lang w:val="en-US"/>
        </w:rPr>
        <w:t xml:space="preserve"> Absolute number of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or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PD-1Ex1</w:t>
      </w:r>
      <w:r w:rsidRPr="00A04C41">
        <w:rPr>
          <w:rFonts w:ascii="Times New Roman" w:hAnsi="Times New Roman" w:cs="Times New Roman"/>
          <w:lang w:val="en-US"/>
        </w:rPr>
        <w:t xml:space="preserve"> showing a similar peripheral engraftment (DLN). (</w:t>
      </w:r>
      <w:r w:rsidRPr="00A04C41">
        <w:rPr>
          <w:rFonts w:ascii="Times New Roman" w:hAnsi="Times New Roman" w:cs="Times New Roman"/>
          <w:b/>
          <w:lang w:val="en-US"/>
        </w:rPr>
        <w:t>D, E, F</w:t>
      </w:r>
      <w:r w:rsidR="004A1304" w:rsidRPr="00A04C41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4A1304" w:rsidRPr="00A04C41">
        <w:rPr>
          <w:rFonts w:ascii="Times New Roman" w:hAnsi="Times New Roman" w:cs="Times New Roman"/>
          <w:lang w:val="en-US"/>
        </w:rPr>
        <w:t>Adjusted percentage of KI</w:t>
      </w:r>
      <w:r w:rsidRPr="00A04C41">
        <w:rPr>
          <w:rFonts w:ascii="Times New Roman" w:hAnsi="Times New Roman" w:cs="Times New Roman"/>
          <w:lang w:val="en-US"/>
        </w:rPr>
        <w:t>67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>, GZB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IFN-</w:t>
      </w:r>
      <w:r w:rsidRPr="00A04C41">
        <w:rPr>
          <w:rFonts w:ascii="Times New Roman" w:hAnsi="Times New Roman" w:cs="Times New Roman"/>
          <w:lang w:val="en-US"/>
        </w:rPr>
        <w:sym w:font="Symbol" w:char="F067"/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or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PD-1Ex1 </w:t>
      </w:r>
      <w:r w:rsidRPr="00A04C41">
        <w:rPr>
          <w:rFonts w:ascii="Times New Roman" w:hAnsi="Times New Roman" w:cs="Times New Roman"/>
          <w:color w:val="0E0E0E"/>
          <w:lang w:val="en-US"/>
        </w:rPr>
        <w:t>T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 </w:t>
      </w:r>
      <w:r w:rsidRPr="00A04C41">
        <w:rPr>
          <w:rFonts w:ascii="Times New Roman" w:hAnsi="Times New Roman" w:cs="Times New Roman"/>
          <w:color w:val="0E0E0E"/>
          <w:lang w:val="en-US"/>
        </w:rPr>
        <w:t>cells</w:t>
      </w:r>
      <w:r w:rsidRPr="00A04C41">
        <w:rPr>
          <w:rFonts w:ascii="Times New Roman" w:hAnsi="Times New Roman" w:cs="Times New Roman"/>
          <w:lang w:val="en-US"/>
        </w:rPr>
        <w:t xml:space="preserve"> from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+</w:t>
      </w:r>
      <w:r w:rsidRPr="00A04C41">
        <w:rPr>
          <w:rFonts w:ascii="Times New Roman" w:hAnsi="Times New Roman" w:cs="Times New Roman"/>
          <w:lang w:val="en-US"/>
        </w:rPr>
        <w:t xml:space="preserve"> and the PD-1</w:t>
      </w:r>
      <w:r w:rsidRPr="00A04C41">
        <w:rPr>
          <w:rFonts w:ascii="Times New Roman" w:hAnsi="Times New Roman" w:cs="Times New Roman"/>
          <w:vertAlign w:val="superscript"/>
          <w:lang w:val="en-US"/>
        </w:rPr>
        <w:t>-</w:t>
      </w:r>
      <w:r w:rsidRPr="00A04C41">
        <w:rPr>
          <w:rFonts w:ascii="Times New Roman" w:hAnsi="Times New Roman" w:cs="Times New Roman"/>
          <w:lang w:val="en-US"/>
        </w:rPr>
        <w:t xml:space="preserve"> sub-populations.</w:t>
      </w:r>
      <w:proofErr w:type="gramEnd"/>
      <w:r w:rsidRPr="00A04C41">
        <w:rPr>
          <w:rFonts w:ascii="Times New Roman" w:hAnsi="Times New Roman" w:cs="Times New Roman"/>
          <w:lang w:val="en-US"/>
        </w:rPr>
        <w:t xml:space="preserve"> Each dot represents an individual mouse, with mean ± SD of 3 independent experiments (n=15), statistical analysis was performed by one-way ANOVA. </w:t>
      </w:r>
    </w:p>
    <w:p w14:paraId="10B2371F" w14:textId="77777777" w:rsidR="000D1C5B" w:rsidRPr="00A04C41" w:rsidRDefault="000D1C5B" w:rsidP="0079108E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6472FBE" w14:textId="5D217930" w:rsidR="00EC4045" w:rsidRPr="00A02F4E" w:rsidRDefault="000D1C5B" w:rsidP="00117B4A">
      <w:pPr>
        <w:spacing w:line="480" w:lineRule="auto"/>
        <w:jc w:val="both"/>
        <w:rPr>
          <w:rFonts w:ascii="Times New Roman" w:hAnsi="Times New Roman" w:cs="Times New Roman"/>
        </w:rPr>
      </w:pPr>
      <w:r w:rsidRPr="00A04C41">
        <w:rPr>
          <w:rFonts w:ascii="Times New Roman" w:hAnsi="Times New Roman" w:cs="Times New Roman"/>
          <w:b/>
          <w:lang w:val="en-US"/>
        </w:rPr>
        <w:t>Fig. S4: Effector/memory phenotype of TRL from MCA205.</w:t>
      </w:r>
      <w:r w:rsidR="00CC7340"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C400A5" w:rsidRPr="00A04C41">
        <w:rPr>
          <w:rFonts w:ascii="Times New Roman" w:hAnsi="Times New Roman" w:cs="Times New Roman"/>
          <w:b/>
          <w:lang w:val="en-US"/>
        </w:rPr>
        <w:t>(A)</w:t>
      </w:r>
      <w:r w:rsidRPr="00A04C41">
        <w:rPr>
          <w:rFonts w:ascii="Times New Roman" w:hAnsi="Times New Roman" w:cs="Times New Roman"/>
          <w:b/>
          <w:lang w:val="en-US"/>
        </w:rPr>
        <w:t xml:space="preserve"> </w:t>
      </w:r>
      <w:r w:rsidR="00C400A5" w:rsidRPr="00A04C41">
        <w:rPr>
          <w:rFonts w:ascii="Times New Roman" w:hAnsi="Times New Roman" w:cs="Times New Roman"/>
          <w:lang w:val="en-US"/>
        </w:rPr>
        <w:t>T-bet/</w:t>
      </w:r>
      <w:proofErr w:type="spellStart"/>
      <w:r w:rsidR="00C400A5" w:rsidRPr="00A04C41">
        <w:rPr>
          <w:rFonts w:ascii="Times New Roman" w:hAnsi="Times New Roman" w:cs="Times New Roman"/>
          <w:lang w:val="en-US"/>
        </w:rPr>
        <w:t>E</w:t>
      </w:r>
      <w:r w:rsidRPr="00A04C41">
        <w:rPr>
          <w:rFonts w:ascii="Times New Roman" w:hAnsi="Times New Roman" w:cs="Times New Roman"/>
          <w:lang w:val="en-US"/>
        </w:rPr>
        <w:t>omes</w:t>
      </w:r>
      <w:proofErr w:type="spellEnd"/>
      <w:r w:rsidR="00C400A5" w:rsidRPr="00A04C41">
        <w:rPr>
          <w:rFonts w:ascii="Times New Roman" w:hAnsi="Times New Roman" w:cs="Times New Roman"/>
          <w:lang w:val="en-US"/>
        </w:rPr>
        <w:t xml:space="preserve"> and (</w:t>
      </w:r>
      <w:r w:rsidR="00C400A5" w:rsidRPr="00A04C41">
        <w:rPr>
          <w:rFonts w:ascii="Times New Roman" w:hAnsi="Times New Roman" w:cs="Times New Roman"/>
          <w:b/>
          <w:lang w:val="en-US"/>
        </w:rPr>
        <w:t>B</w:t>
      </w:r>
      <w:r w:rsidR="00C400A5" w:rsidRPr="00A04C41">
        <w:rPr>
          <w:rFonts w:ascii="Times New Roman" w:hAnsi="Times New Roman" w:cs="Times New Roman"/>
          <w:lang w:val="en-US"/>
        </w:rPr>
        <w:t>) CD62L/CD44</w:t>
      </w:r>
      <w:r w:rsidRPr="00A04C41">
        <w:rPr>
          <w:rFonts w:ascii="Times New Roman" w:hAnsi="Times New Roman" w:cs="Times New Roman"/>
          <w:lang w:val="en-US"/>
        </w:rPr>
        <w:t xml:space="preserve"> expression</w:t>
      </w:r>
      <w:r w:rsidR="00C400A5" w:rsidRPr="00A04C41">
        <w:rPr>
          <w:rFonts w:ascii="Times New Roman" w:hAnsi="Times New Roman" w:cs="Times New Roman"/>
          <w:lang w:val="en-US"/>
        </w:rPr>
        <w:t>s</w:t>
      </w:r>
      <w:r w:rsidRPr="00A04C41">
        <w:rPr>
          <w:rFonts w:ascii="Times New Roman" w:hAnsi="Times New Roman" w:cs="Times New Roman"/>
          <w:lang w:val="en-US"/>
        </w:rPr>
        <w:t xml:space="preserve"> </w:t>
      </w:r>
      <w:r w:rsidR="00CC7340" w:rsidRPr="00A04C41">
        <w:rPr>
          <w:rFonts w:ascii="Times New Roman" w:hAnsi="Times New Roman" w:cs="Times New Roman"/>
          <w:lang w:val="en-US"/>
        </w:rPr>
        <w:t xml:space="preserve">and adjusted percentage </w:t>
      </w:r>
      <w:r w:rsidRPr="00A04C41">
        <w:rPr>
          <w:rFonts w:ascii="Times New Roman" w:hAnsi="Times New Roman" w:cs="Times New Roman"/>
          <w:lang w:val="en-US"/>
        </w:rPr>
        <w:t xml:space="preserve">on </w:t>
      </w:r>
      <w:proofErr w:type="spellStart"/>
      <w:r w:rsidRPr="00A04C41">
        <w:rPr>
          <w:rFonts w:ascii="Times New Roman" w:hAnsi="Times New Roman" w:cs="Times New Roman"/>
          <w:lang w:val="en-US"/>
        </w:rPr>
        <w:t>TRL</w:t>
      </w:r>
      <w:r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and </w:t>
      </w:r>
      <w:r w:rsidRPr="00A04C41">
        <w:rPr>
          <w:rFonts w:ascii="Times New Roman" w:hAnsi="Times New Roman" w:cs="Times New Roman"/>
          <w:color w:val="0E0E0E"/>
          <w:lang w:val="en-US"/>
        </w:rPr>
        <w:t>TRL</w:t>
      </w:r>
      <w:r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>PD-1Ex1</w:t>
      </w:r>
      <w:r w:rsidR="000E7552" w:rsidRPr="00A04C41">
        <w:rPr>
          <w:rFonts w:ascii="Times New Roman" w:hAnsi="Times New Roman" w:cs="Times New Roman"/>
          <w:lang w:val="en-US"/>
        </w:rPr>
        <w:t xml:space="preserve">, </w:t>
      </w:r>
      <w:r w:rsidRPr="00A04C41">
        <w:rPr>
          <w:rFonts w:ascii="Times New Roman" w:hAnsi="Times New Roman" w:cs="Times New Roman"/>
          <w:lang w:val="en-US"/>
        </w:rPr>
        <w:t xml:space="preserve">6 days after transfer </w:t>
      </w:r>
      <w:r w:rsidRPr="00A04C41">
        <w:rPr>
          <w:rFonts w:ascii="Times New Roman" w:hAnsi="Times New Roman" w:cs="Times New Roman"/>
          <w:i/>
          <w:lang w:val="en-US"/>
        </w:rPr>
        <w:t>in vivo</w:t>
      </w:r>
      <w:r w:rsidRPr="00A04C41">
        <w:rPr>
          <w:rFonts w:ascii="Times New Roman" w:hAnsi="Times New Roman" w:cs="Times New Roman"/>
          <w:lang w:val="en-US"/>
        </w:rPr>
        <w:t xml:space="preserve">. </w:t>
      </w:r>
      <w:r w:rsidR="00CA6E8B" w:rsidRPr="00A04C41">
        <w:rPr>
          <w:rFonts w:ascii="Times New Roman" w:hAnsi="Times New Roman" w:cs="Times New Roman"/>
          <w:b/>
          <w:lang w:val="en-US"/>
        </w:rPr>
        <w:t>(C)</w:t>
      </w:r>
      <w:r w:rsidR="00CA6E8B" w:rsidRPr="00A04C41">
        <w:rPr>
          <w:rFonts w:ascii="Times New Roman" w:hAnsi="Times New Roman" w:cs="Times New Roman"/>
          <w:lang w:val="en-US"/>
        </w:rPr>
        <w:t xml:space="preserve"> </w:t>
      </w:r>
      <w:r w:rsidRPr="00A04C41">
        <w:rPr>
          <w:rFonts w:ascii="Times New Roman" w:hAnsi="Times New Roman" w:cs="Times New Roman"/>
          <w:lang w:val="en-US"/>
        </w:rPr>
        <w:t>PM</w:t>
      </w:r>
      <w:r w:rsidR="00C400A5" w:rsidRPr="00A04C41">
        <w:rPr>
          <w:rFonts w:ascii="Times New Roman" w:hAnsi="Times New Roman" w:cs="Times New Roman"/>
          <w:lang w:val="en-US"/>
        </w:rPr>
        <w:t>A</w:t>
      </w:r>
      <w:r w:rsidRPr="00A04C41">
        <w:rPr>
          <w:rFonts w:ascii="Times New Roman" w:hAnsi="Times New Roman" w:cs="Times New Roman"/>
          <w:lang w:val="en-US"/>
        </w:rPr>
        <w:t>/</w:t>
      </w:r>
      <w:proofErr w:type="spellStart"/>
      <w:r w:rsidRPr="00A04C41">
        <w:rPr>
          <w:rFonts w:ascii="Times New Roman" w:hAnsi="Times New Roman" w:cs="Times New Roman"/>
          <w:lang w:val="en-US"/>
        </w:rPr>
        <w:t>ionomycin</w:t>
      </w:r>
      <w:proofErr w:type="spellEnd"/>
      <w:r w:rsidRPr="00A04C41">
        <w:rPr>
          <w:rFonts w:ascii="Times New Roman" w:hAnsi="Times New Roman" w:cs="Times New Roman"/>
          <w:lang w:val="en-US"/>
        </w:rPr>
        <w:t xml:space="preserve"> re-stimulated TR</w:t>
      </w:r>
      <w:r w:rsidR="00C400A5" w:rsidRPr="00A04C41">
        <w:rPr>
          <w:rFonts w:ascii="Times New Roman" w:hAnsi="Times New Roman" w:cs="Times New Roman"/>
          <w:lang w:val="en-US"/>
        </w:rPr>
        <w:t>L from peripheral blood of cured mice at day 40 after tumor challenge. (</w:t>
      </w:r>
      <w:proofErr w:type="spellStart"/>
      <w:r w:rsidR="00C400A5" w:rsidRPr="00A04C41">
        <w:rPr>
          <w:rFonts w:ascii="Times New Roman" w:hAnsi="Times New Roman" w:cs="Times New Roman"/>
          <w:lang w:val="en-US"/>
        </w:rPr>
        <w:t>TRL</w:t>
      </w:r>
      <w:r w:rsidR="00C400A5" w:rsidRPr="00A04C41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="004A1304" w:rsidRPr="00A04C41">
        <w:rPr>
          <w:rFonts w:ascii="Times New Roman" w:hAnsi="Times New Roman" w:cs="Times New Roman"/>
          <w:lang w:val="en-US"/>
        </w:rPr>
        <w:t xml:space="preserve"> n=2</w:t>
      </w:r>
      <w:r w:rsidR="00C400A5" w:rsidRPr="00A04C41">
        <w:rPr>
          <w:rFonts w:ascii="Times New Roman" w:hAnsi="Times New Roman" w:cs="Times New Roman"/>
          <w:lang w:val="en-US"/>
        </w:rPr>
        <w:t xml:space="preserve">; </w:t>
      </w:r>
      <w:r w:rsidR="00C400A5" w:rsidRPr="00A04C41">
        <w:rPr>
          <w:rFonts w:ascii="Times New Roman" w:hAnsi="Times New Roman" w:cs="Times New Roman"/>
          <w:color w:val="0E0E0E"/>
          <w:lang w:val="en-US"/>
        </w:rPr>
        <w:t>TRL</w:t>
      </w:r>
      <w:r w:rsidR="00C400A5" w:rsidRPr="00A04C41">
        <w:rPr>
          <w:rFonts w:ascii="Times New Roman" w:hAnsi="Times New Roman" w:cs="Times New Roman"/>
          <w:color w:val="0E0E0E"/>
          <w:vertAlign w:val="superscript"/>
          <w:lang w:val="en-US"/>
        </w:rPr>
        <w:t xml:space="preserve">PD-1Ex1 </w:t>
      </w:r>
      <w:r w:rsidR="004A1304" w:rsidRPr="00A04C41">
        <w:rPr>
          <w:rFonts w:ascii="Times New Roman" w:hAnsi="Times New Roman" w:cs="Times New Roman"/>
          <w:color w:val="0E0E0E"/>
          <w:lang w:val="en-US"/>
        </w:rPr>
        <w:t>n=7</w:t>
      </w:r>
      <w:r w:rsidR="00C400A5" w:rsidRPr="00A04C41">
        <w:rPr>
          <w:rFonts w:ascii="Times New Roman" w:hAnsi="Times New Roman" w:cs="Times New Roman"/>
          <w:color w:val="0E0E0E"/>
          <w:lang w:val="en-US"/>
        </w:rPr>
        <w:t>)</w:t>
      </w:r>
      <w:r w:rsidR="00C400A5" w:rsidRPr="00A04C41">
        <w:rPr>
          <w:rFonts w:ascii="Times New Roman" w:hAnsi="Times New Roman" w:cs="Times New Roman"/>
          <w:lang w:val="en-US"/>
        </w:rPr>
        <w:t>.</w:t>
      </w:r>
      <w:r w:rsidR="00C81688" w:rsidRPr="00A04C41">
        <w:rPr>
          <w:rFonts w:ascii="Times New Roman" w:hAnsi="Times New Roman" w:cs="Times New Roman"/>
          <w:lang w:val="en-US"/>
        </w:rPr>
        <w:t xml:space="preserve"> Data represent </w:t>
      </w:r>
      <w:r w:rsidR="003D63F8" w:rsidRPr="00A04C41">
        <w:rPr>
          <w:rFonts w:ascii="Times New Roman" w:hAnsi="Times New Roman" w:cs="Times New Roman"/>
          <w:lang w:val="en-US"/>
        </w:rPr>
        <w:t>2 independent experiments (n=10), statistical analysis was performed by one-way ANOVA</w:t>
      </w:r>
      <w:r w:rsidR="006C2763" w:rsidRPr="00A04C41">
        <w:rPr>
          <w:rFonts w:ascii="Times New Roman" w:hAnsi="Times New Roman" w:cs="Times New Roman"/>
          <w:lang w:val="en-US"/>
        </w:rPr>
        <w:t>,</w:t>
      </w:r>
      <w:r w:rsidR="000E7552" w:rsidRPr="00A04C41">
        <w:rPr>
          <w:rFonts w:ascii="Times New Roman" w:hAnsi="Times New Roman" w:cs="Times New Roman"/>
          <w:lang w:val="en-US"/>
        </w:rPr>
        <w:t xml:space="preserve"> </w:t>
      </w:r>
      <w:r w:rsidR="006C2763" w:rsidRPr="00A04C41">
        <w:rPr>
          <w:rFonts w:ascii="Times New Roman" w:hAnsi="Times New Roman" w:cs="Times New Roman"/>
          <w:lang w:val="en-US"/>
        </w:rPr>
        <w:t>*</w:t>
      </w:r>
      <w:r w:rsidR="006C2763" w:rsidRPr="00A04C41">
        <w:rPr>
          <w:rFonts w:ascii="Times New Roman" w:hAnsi="Times New Roman" w:cs="Times New Roman"/>
          <w:i/>
          <w:lang w:val="en-US"/>
        </w:rPr>
        <w:t>P</w:t>
      </w:r>
      <w:r w:rsidR="006C2763" w:rsidRPr="00A04C41">
        <w:rPr>
          <w:rFonts w:ascii="Times New Roman" w:hAnsi="Times New Roman" w:cs="Times New Roman"/>
          <w:lang w:val="en-US"/>
        </w:rPr>
        <w:t>&lt;0.05.</w:t>
      </w:r>
      <w:bookmarkStart w:id="0" w:name="_GoBack"/>
      <w:bookmarkEnd w:id="0"/>
    </w:p>
    <w:p w14:paraId="196418D9" w14:textId="44E52848" w:rsidR="001512EB" w:rsidRPr="00A04C41" w:rsidRDefault="001512EB" w:rsidP="00117B4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 xml:space="preserve">Supplemental table </w:t>
      </w:r>
    </w:p>
    <w:p w14:paraId="368E1DC9" w14:textId="77777777" w:rsidR="00117B4A" w:rsidRPr="00A04C41" w:rsidRDefault="00117B4A" w:rsidP="00117B4A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A04C41">
        <w:rPr>
          <w:rFonts w:ascii="Times New Roman" w:hAnsi="Times New Roman" w:cs="Times New Roman"/>
          <w:b/>
          <w:lang w:val="en-US"/>
        </w:rPr>
        <w:t>Table S1. List of primers used for</w:t>
      </w:r>
      <w:r w:rsidRPr="00A04C41">
        <w:rPr>
          <w:rFonts w:ascii="Times New Roman" w:eastAsia="Times New Roman" w:hAnsi="Times New Roman" w:cs="Times New Roman"/>
          <w:b/>
          <w:lang w:val="en-US"/>
        </w:rPr>
        <w:t xml:space="preserve"> the T7</w:t>
      </w:r>
      <w:r w:rsidRPr="00A04C41">
        <w:rPr>
          <w:rFonts w:ascii="Times New Roman" w:hAnsi="Times New Roman" w:cs="Times New Roman"/>
          <w:b/>
          <w:lang w:val="en-US"/>
        </w:rPr>
        <w:t xml:space="preserve"> Endonuclease I assay and </w:t>
      </w:r>
      <w:r w:rsidRPr="00A04C41">
        <w:rPr>
          <w:rFonts w:ascii="Times New Roman" w:eastAsia="Times New Roman" w:hAnsi="Times New Roman" w:cs="Times New Roman"/>
          <w:b/>
          <w:lang w:val="en-US"/>
        </w:rPr>
        <w:t>the</w:t>
      </w:r>
      <w:r w:rsidRPr="00A04C4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04C41">
        <w:rPr>
          <w:rFonts w:ascii="Times New Roman" w:hAnsi="Times New Roman" w:cs="Times New Roman"/>
          <w:b/>
          <w:lang w:val="en-US"/>
        </w:rPr>
        <w:t>Miseq</w:t>
      </w:r>
      <w:proofErr w:type="spellEnd"/>
      <w:r w:rsidRPr="00A04C41">
        <w:rPr>
          <w:rFonts w:ascii="Times New Roman" w:hAnsi="Times New Roman" w:cs="Times New Roman"/>
          <w:b/>
          <w:lang w:val="en-US"/>
        </w:rPr>
        <w:t xml:space="preserve">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98"/>
        <w:gridCol w:w="7709"/>
      </w:tblGrid>
      <w:tr w:rsidR="00117B4A" w:rsidRPr="00A04C41" w14:paraId="3FCB38C2" w14:textId="77777777" w:rsidTr="00C81688">
        <w:trPr>
          <w:trHeight w:val="437"/>
        </w:trPr>
        <w:tc>
          <w:tcPr>
            <w:tcW w:w="8409" w:type="dxa"/>
            <w:gridSpan w:val="3"/>
          </w:tcPr>
          <w:p w14:paraId="051989E1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04C41">
              <w:rPr>
                <w:rFonts w:ascii="Times New Roman" w:hAnsi="Times New Roman" w:cs="Times New Roman"/>
                <w:b/>
                <w:lang w:val="en-US"/>
              </w:rPr>
              <w:t>T7 Endonuclease I assay</w:t>
            </w:r>
          </w:p>
        </w:tc>
      </w:tr>
      <w:tr w:rsidR="00117B4A" w:rsidRPr="00A04C41" w14:paraId="1C20DBDE" w14:textId="77777777" w:rsidTr="00C81688">
        <w:trPr>
          <w:trHeight w:val="426"/>
        </w:trPr>
        <w:tc>
          <w:tcPr>
            <w:tcW w:w="700" w:type="dxa"/>
            <w:gridSpan w:val="2"/>
          </w:tcPr>
          <w:p w14:paraId="724D30E8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FW</w:t>
            </w:r>
          </w:p>
        </w:tc>
        <w:tc>
          <w:tcPr>
            <w:tcW w:w="7709" w:type="dxa"/>
          </w:tcPr>
          <w:p w14:paraId="165A2A99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</w:t>
            </w:r>
            <w:r w:rsidRPr="00A04C41">
              <w:rPr>
                <w:sz w:val="20"/>
                <w:szCs w:val="20"/>
              </w:rPr>
              <w:t xml:space="preserve"> </w:t>
            </w: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AGGACAGAATAGTAGCCTCC-3’</w:t>
            </w:r>
          </w:p>
        </w:tc>
      </w:tr>
      <w:tr w:rsidR="00117B4A" w:rsidRPr="00A04C41" w14:paraId="30F44F6E" w14:textId="77777777" w:rsidTr="00C81688">
        <w:trPr>
          <w:trHeight w:val="437"/>
        </w:trPr>
        <w:tc>
          <w:tcPr>
            <w:tcW w:w="700" w:type="dxa"/>
            <w:gridSpan w:val="2"/>
          </w:tcPr>
          <w:p w14:paraId="339F948A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RV</w:t>
            </w:r>
          </w:p>
        </w:tc>
        <w:tc>
          <w:tcPr>
            <w:tcW w:w="7709" w:type="dxa"/>
          </w:tcPr>
          <w:p w14:paraId="0C123127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5’-CCGTGTGTCAAGGATGTTCA-3’</w:t>
            </w:r>
          </w:p>
        </w:tc>
      </w:tr>
      <w:tr w:rsidR="00117B4A" w:rsidRPr="00A04C41" w14:paraId="0B6616E0" w14:textId="77777777" w:rsidTr="00C81688">
        <w:trPr>
          <w:trHeight w:val="426"/>
        </w:trPr>
        <w:tc>
          <w:tcPr>
            <w:tcW w:w="8409" w:type="dxa"/>
            <w:gridSpan w:val="3"/>
          </w:tcPr>
          <w:p w14:paraId="2797F386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04C41">
              <w:rPr>
                <w:rFonts w:ascii="Times New Roman" w:hAnsi="Times New Roman" w:cs="Times New Roman"/>
                <w:b/>
                <w:lang w:val="en-US"/>
              </w:rPr>
              <w:t>Miseq</w:t>
            </w:r>
            <w:proofErr w:type="spellEnd"/>
          </w:p>
        </w:tc>
      </w:tr>
      <w:tr w:rsidR="00117B4A" w:rsidRPr="00A04C41" w14:paraId="7CAF0C43" w14:textId="77777777" w:rsidTr="00C81688">
        <w:trPr>
          <w:trHeight w:val="653"/>
        </w:trPr>
        <w:tc>
          <w:tcPr>
            <w:tcW w:w="602" w:type="dxa"/>
          </w:tcPr>
          <w:p w14:paraId="668855E1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FW</w:t>
            </w:r>
          </w:p>
        </w:tc>
        <w:tc>
          <w:tcPr>
            <w:tcW w:w="7807" w:type="dxa"/>
            <w:gridSpan w:val="2"/>
          </w:tcPr>
          <w:p w14:paraId="17539605" w14:textId="77777777" w:rsidR="00117B4A" w:rsidRPr="00A04C41" w:rsidRDefault="00117B4A" w:rsidP="00C8168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5’-TCGTCGGCAGCGTCAGATGTGTATAAGAGACAGgcacattcctctccaggggg-3’</w:t>
            </w:r>
          </w:p>
        </w:tc>
      </w:tr>
      <w:tr w:rsidR="00117B4A" w:rsidRPr="00A04C41" w14:paraId="7A4212CD" w14:textId="77777777" w:rsidTr="00C81688">
        <w:trPr>
          <w:trHeight w:val="355"/>
        </w:trPr>
        <w:tc>
          <w:tcPr>
            <w:tcW w:w="602" w:type="dxa"/>
          </w:tcPr>
          <w:p w14:paraId="62766D5C" w14:textId="77777777" w:rsidR="00117B4A" w:rsidRPr="00A04C41" w:rsidRDefault="00117B4A" w:rsidP="00C81688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4C41">
              <w:rPr>
                <w:rFonts w:ascii="Times New Roman" w:hAnsi="Times New Roman" w:cs="Times New Roman"/>
                <w:lang w:val="en-US"/>
              </w:rPr>
              <w:t>RV</w:t>
            </w:r>
          </w:p>
        </w:tc>
        <w:tc>
          <w:tcPr>
            <w:tcW w:w="7807" w:type="dxa"/>
            <w:gridSpan w:val="2"/>
          </w:tcPr>
          <w:p w14:paraId="744E488C" w14:textId="77777777" w:rsidR="00117B4A" w:rsidRPr="00A04C41" w:rsidRDefault="00117B4A" w:rsidP="00C8168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4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5’-GTCTCGTGGGCTCGGAGATGTGTATAAGAGACAGatcctccgaccagttggaca-3’</w:t>
            </w:r>
          </w:p>
        </w:tc>
      </w:tr>
    </w:tbl>
    <w:p w14:paraId="53D82AB2" w14:textId="77777777" w:rsidR="00117B4A" w:rsidRPr="00A04C41" w:rsidRDefault="00117B4A" w:rsidP="00117B4A">
      <w:pPr>
        <w:spacing w:line="480" w:lineRule="auto"/>
        <w:rPr>
          <w:rFonts w:ascii="Times New Roman" w:hAnsi="Times New Roman" w:cs="Times New Roman"/>
          <w:b/>
        </w:rPr>
      </w:pPr>
    </w:p>
    <w:p w14:paraId="6B609132" w14:textId="77777777" w:rsidR="00117B4A" w:rsidRPr="00A04C41" w:rsidRDefault="00117B4A"/>
    <w:sectPr w:rsidR="00117B4A" w:rsidRPr="00A04C41" w:rsidSect="001E30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82660" w14:textId="77777777" w:rsidR="00D653C3" w:rsidRDefault="00D653C3" w:rsidP="00EC4045">
      <w:r>
        <w:separator/>
      </w:r>
    </w:p>
  </w:endnote>
  <w:endnote w:type="continuationSeparator" w:id="0">
    <w:p w14:paraId="453AFE43" w14:textId="77777777" w:rsidR="00D653C3" w:rsidRDefault="00D653C3" w:rsidP="00E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4D5D" w14:textId="77777777" w:rsidR="00D653C3" w:rsidRDefault="00D653C3" w:rsidP="00EC4045">
      <w:r>
        <w:separator/>
      </w:r>
    </w:p>
  </w:footnote>
  <w:footnote w:type="continuationSeparator" w:id="0">
    <w:p w14:paraId="14136472" w14:textId="77777777" w:rsidR="00D653C3" w:rsidRDefault="00D653C3" w:rsidP="00E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E"/>
    <w:rsid w:val="000D1C5B"/>
    <w:rsid w:val="000E5A5D"/>
    <w:rsid w:val="000E7552"/>
    <w:rsid w:val="00117B4A"/>
    <w:rsid w:val="001378FB"/>
    <w:rsid w:val="001512EB"/>
    <w:rsid w:val="00177F06"/>
    <w:rsid w:val="001C0314"/>
    <w:rsid w:val="001E30B9"/>
    <w:rsid w:val="00251FDE"/>
    <w:rsid w:val="003D63F8"/>
    <w:rsid w:val="003E0B7E"/>
    <w:rsid w:val="00482C05"/>
    <w:rsid w:val="004A1304"/>
    <w:rsid w:val="00527B30"/>
    <w:rsid w:val="00671CCA"/>
    <w:rsid w:val="0068151C"/>
    <w:rsid w:val="006C2763"/>
    <w:rsid w:val="00753FDE"/>
    <w:rsid w:val="0079108E"/>
    <w:rsid w:val="00791F98"/>
    <w:rsid w:val="007F392E"/>
    <w:rsid w:val="00867DB8"/>
    <w:rsid w:val="00952013"/>
    <w:rsid w:val="00987D93"/>
    <w:rsid w:val="00990AFF"/>
    <w:rsid w:val="00A02F4E"/>
    <w:rsid w:val="00A04C41"/>
    <w:rsid w:val="00A352B5"/>
    <w:rsid w:val="00A71340"/>
    <w:rsid w:val="00AF26BA"/>
    <w:rsid w:val="00C400A5"/>
    <w:rsid w:val="00C51E39"/>
    <w:rsid w:val="00C81688"/>
    <w:rsid w:val="00CA6E8B"/>
    <w:rsid w:val="00CC7340"/>
    <w:rsid w:val="00D232CA"/>
    <w:rsid w:val="00D653C3"/>
    <w:rsid w:val="00DA5886"/>
    <w:rsid w:val="00EC4045"/>
    <w:rsid w:val="00EC4615"/>
    <w:rsid w:val="00F22EA7"/>
    <w:rsid w:val="00F25789"/>
    <w:rsid w:val="00F87319"/>
    <w:rsid w:val="00FB0118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AF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45"/>
  </w:style>
  <w:style w:type="paragraph" w:styleId="Footer">
    <w:name w:val="footer"/>
    <w:basedOn w:val="Normal"/>
    <w:link w:val="Foot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45"/>
  </w:style>
  <w:style w:type="character" w:styleId="CommentReference">
    <w:name w:val="annotation reference"/>
    <w:basedOn w:val="DefaultParagraphFont"/>
    <w:uiPriority w:val="99"/>
    <w:semiHidden/>
    <w:unhideWhenUsed/>
    <w:rsid w:val="00A71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45"/>
  </w:style>
  <w:style w:type="paragraph" w:styleId="Footer">
    <w:name w:val="footer"/>
    <w:basedOn w:val="Normal"/>
    <w:link w:val="FooterChar"/>
    <w:uiPriority w:val="99"/>
    <w:unhideWhenUsed/>
    <w:rsid w:val="00EC4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45"/>
  </w:style>
  <w:style w:type="character" w:styleId="CommentReference">
    <w:name w:val="annotation reference"/>
    <w:basedOn w:val="DefaultParagraphFont"/>
    <w:uiPriority w:val="99"/>
    <w:semiHidden/>
    <w:unhideWhenUsed/>
    <w:rsid w:val="00A71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3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Menger</cp:lastModifiedBy>
  <cp:revision>4</cp:revision>
  <dcterms:created xsi:type="dcterms:W3CDTF">2016-02-06T09:27:00Z</dcterms:created>
  <dcterms:modified xsi:type="dcterms:W3CDTF">2016-02-27T09:05:00Z</dcterms:modified>
</cp:coreProperties>
</file>