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90656" w14:textId="77777777" w:rsidR="003E0995" w:rsidRDefault="003E0995" w:rsidP="003E0995">
      <w:pPr>
        <w:jc w:val="both"/>
        <w:rPr>
          <w:rFonts w:ascii="Times New Roman" w:hAnsi="Times New Roman" w:cs="Times New Roman"/>
          <w:b/>
        </w:rPr>
      </w:pPr>
      <w:r w:rsidRPr="001F64BA">
        <w:rPr>
          <w:rFonts w:ascii="Times New Roman" w:hAnsi="Times New Roman" w:cs="Times New Roman"/>
          <w:b/>
        </w:rPr>
        <w:t>Supplementary</w:t>
      </w:r>
      <w:r>
        <w:rPr>
          <w:rFonts w:ascii="Times New Roman" w:hAnsi="Times New Roman" w:cs="Times New Roman"/>
          <w:b/>
        </w:rPr>
        <w:t xml:space="preserve"> </w:t>
      </w:r>
      <w:r w:rsidRPr="001F64BA">
        <w:rPr>
          <w:rFonts w:ascii="Times New Roman" w:hAnsi="Times New Roman" w:cs="Times New Roman"/>
          <w:b/>
        </w:rPr>
        <w:t xml:space="preserve">materials </w:t>
      </w:r>
      <w:r>
        <w:rPr>
          <w:rFonts w:ascii="Times New Roman" w:hAnsi="Times New Roman" w:cs="Times New Roman"/>
          <w:b/>
        </w:rPr>
        <w:t xml:space="preserve">and methods </w:t>
      </w:r>
    </w:p>
    <w:p w14:paraId="5DE4F80B" w14:textId="77777777" w:rsidR="003E0995" w:rsidRDefault="003E0995" w:rsidP="003E0995">
      <w:pPr>
        <w:jc w:val="both"/>
        <w:rPr>
          <w:rFonts w:ascii="Times New Roman" w:hAnsi="Times New Roman" w:cs="Times New Roman"/>
          <w:b/>
        </w:rPr>
      </w:pPr>
    </w:p>
    <w:p w14:paraId="340C9FEE" w14:textId="77777777" w:rsidR="003E0995" w:rsidRDefault="003E0995" w:rsidP="003E0995">
      <w:pPr>
        <w:spacing w:line="480" w:lineRule="auto"/>
        <w:jc w:val="both"/>
        <w:rPr>
          <w:rFonts w:ascii="Times New Roman" w:hAnsi="Times New Roman" w:cs="Times New Roman"/>
          <w:b/>
        </w:rPr>
      </w:pPr>
    </w:p>
    <w:p w14:paraId="4C70991B" w14:textId="46411E50" w:rsidR="007A22BD" w:rsidRDefault="007A22BD" w:rsidP="003E0995">
      <w:pPr>
        <w:spacing w:line="480" w:lineRule="auto"/>
        <w:jc w:val="both"/>
        <w:rPr>
          <w:rFonts w:ascii="Times New Roman" w:hAnsi="Times New Roman" w:cs="Times New Roman"/>
          <w:b/>
        </w:rPr>
      </w:pPr>
      <w:r>
        <w:rPr>
          <w:rFonts w:ascii="Times New Roman" w:hAnsi="Times New Roman" w:cs="Times New Roman"/>
          <w:b/>
        </w:rPr>
        <w:t>Generation of cell line conditionally expressing tagged CLASPIN</w:t>
      </w:r>
    </w:p>
    <w:p w14:paraId="48141A48" w14:textId="24662053" w:rsidR="007A22BD" w:rsidRDefault="007A22BD" w:rsidP="003E0995">
      <w:pPr>
        <w:spacing w:line="480" w:lineRule="auto"/>
        <w:jc w:val="both"/>
        <w:rPr>
          <w:rFonts w:ascii="Times New Roman" w:hAnsi="Times New Roman" w:cs="Times New Roman"/>
          <w:b/>
        </w:rPr>
      </w:pPr>
      <w:r w:rsidRPr="004D6341">
        <w:rPr>
          <w:rFonts w:ascii="Times New Roman" w:hAnsi="Times New Roman" w:cs="Times New Roman"/>
          <w:lang w:val="en-IE"/>
        </w:rPr>
        <w:t>To generate a cell line in which tagged CLASPIN could be inducibly expressed, the full-length CLASPIN coding sequence was PCR amplified from an image clone (IMAGE:9021657) using forward (5’-GCCACAGCCGCCACCATGGGAACAGGCGAGGTGGGTTCTG-3’) and reverse primers (5’-CCGGCAGCGCCTCCGCTCTCCAAATATTTGAAGATG-3’) and cloned in-frame with a dual C-terminal Flag/OneSTrEP tag contained within a modified version of the pcDNA5/FRT/TO plasmid (pAB1) using ligation independent cloning. Stable cell lines conditional expressing tagged-CLASPIN were generated by co-transfection of pAB1-CLASPIN plasmid and pOG44 plasmid into the Flp-In T-REx 293 Cell Line (Life technologies) using FuGENE HD (Promega). Cells that underwent FRT-directed recombination of the pAB1-Clapsin plasmid were selected using Hygromycin (100</w:t>
      </w:r>
      <w:r>
        <w:rPr>
          <w:rFonts w:ascii="Times New Roman" w:hAnsi="Times New Roman" w:cs="Times New Roman"/>
          <w:lang w:val="en-IE"/>
        </w:rPr>
        <w:t xml:space="preserve"> </w:t>
      </w:r>
      <w:r w:rsidRPr="007A22BD">
        <w:rPr>
          <w:rFonts w:ascii="Symbol" w:hAnsi="Symbol" w:cs="Times New Roman"/>
          <w:lang w:val="en-IE"/>
        </w:rPr>
        <w:t></w:t>
      </w:r>
      <w:r w:rsidRPr="004D6341">
        <w:rPr>
          <w:rFonts w:ascii="Times New Roman" w:hAnsi="Times New Roman" w:cs="Times New Roman"/>
          <w:lang w:val="en-IE"/>
        </w:rPr>
        <w:t>g/ml) and individual clones were isolated and are referred to as Strep-CLASPIN cells. Conditional expression of Strep-CLASPIN was ro</w:t>
      </w:r>
      <w:r w:rsidR="00961003">
        <w:rPr>
          <w:rFonts w:ascii="Times New Roman" w:hAnsi="Times New Roman" w:cs="Times New Roman"/>
          <w:lang w:val="en-IE"/>
        </w:rPr>
        <w:t>utinely induced by addition of d</w:t>
      </w:r>
      <w:r w:rsidRPr="004D6341">
        <w:rPr>
          <w:rFonts w:ascii="Times New Roman" w:hAnsi="Times New Roman" w:cs="Times New Roman"/>
          <w:lang w:val="en-IE"/>
        </w:rPr>
        <w:t>oxycycline (1</w:t>
      </w:r>
      <w:r w:rsidR="00961003">
        <w:rPr>
          <w:rFonts w:ascii="Times New Roman" w:hAnsi="Times New Roman" w:cs="Times New Roman"/>
          <w:lang w:val="en-IE"/>
        </w:rPr>
        <w:t xml:space="preserve"> </w:t>
      </w:r>
      <w:r w:rsidRPr="004D6341">
        <w:rPr>
          <w:rFonts w:ascii="Symbol" w:hAnsi="Symbol" w:cs="Times New Roman"/>
          <w:lang w:val="en-IE"/>
        </w:rPr>
        <w:t></w:t>
      </w:r>
      <w:r w:rsidRPr="004D6341">
        <w:rPr>
          <w:rFonts w:ascii="Times New Roman" w:hAnsi="Times New Roman" w:cs="Times New Roman"/>
          <w:lang w:val="en-IE"/>
        </w:rPr>
        <w:t>g/ml) to cell culture media to alleviate TET-repression. Control cells were generated as above using an empty pAB1 plasmid and are referred to as empty-vector cells.</w:t>
      </w:r>
    </w:p>
    <w:p w14:paraId="326E3ED7" w14:textId="77777777" w:rsidR="007A22BD" w:rsidRDefault="007A22BD" w:rsidP="003E0995">
      <w:pPr>
        <w:spacing w:line="480" w:lineRule="auto"/>
        <w:jc w:val="both"/>
        <w:rPr>
          <w:rFonts w:ascii="Times New Roman" w:hAnsi="Times New Roman" w:cs="Times New Roman"/>
          <w:b/>
        </w:rPr>
      </w:pPr>
    </w:p>
    <w:p w14:paraId="63603072" w14:textId="77777777" w:rsidR="00DD0A90" w:rsidRDefault="00DD0A90" w:rsidP="003E0995">
      <w:pPr>
        <w:spacing w:line="480" w:lineRule="auto"/>
        <w:jc w:val="both"/>
        <w:rPr>
          <w:rFonts w:ascii="Times New Roman" w:hAnsi="Times New Roman" w:cs="Times New Roman"/>
        </w:rPr>
      </w:pPr>
      <w:r>
        <w:rPr>
          <w:rFonts w:ascii="Times New Roman" w:hAnsi="Times New Roman" w:cs="Times New Roman"/>
          <w:b/>
        </w:rPr>
        <w:t>M</w:t>
      </w:r>
      <w:r w:rsidRPr="004D6341">
        <w:rPr>
          <w:rFonts w:ascii="Times New Roman" w:hAnsi="Times New Roman" w:cs="Times New Roman"/>
          <w:b/>
        </w:rPr>
        <w:t>ass spectrometry and data analysis.</w:t>
      </w:r>
      <w:r w:rsidRPr="004D6341">
        <w:rPr>
          <w:rFonts w:ascii="Times New Roman" w:hAnsi="Times New Roman" w:cs="Times New Roman"/>
        </w:rPr>
        <w:t xml:space="preserve">  </w:t>
      </w:r>
    </w:p>
    <w:p w14:paraId="7C2F6E16" w14:textId="7CF2DB61" w:rsidR="00DD0A90" w:rsidRDefault="00DD0A90" w:rsidP="003E0995">
      <w:pPr>
        <w:spacing w:line="480" w:lineRule="auto"/>
        <w:jc w:val="both"/>
        <w:rPr>
          <w:rFonts w:ascii="Times New Roman" w:hAnsi="Times New Roman" w:cs="Times New Roman"/>
          <w:b/>
        </w:rPr>
      </w:pPr>
      <w:r w:rsidRPr="004D6341">
        <w:rPr>
          <w:rFonts w:ascii="Times New Roman" w:hAnsi="Times New Roman" w:cs="Times New Roman"/>
        </w:rPr>
        <w:t xml:space="preserve">Peptide mixtures were desalted and concentrated on </w:t>
      </w:r>
      <w:proofErr w:type="gramStart"/>
      <w:r w:rsidRPr="004D6341">
        <w:rPr>
          <w:rFonts w:ascii="Times New Roman" w:hAnsi="Times New Roman" w:cs="Times New Roman"/>
        </w:rPr>
        <w:t>home-made</w:t>
      </w:r>
      <w:proofErr w:type="gramEnd"/>
      <w:r w:rsidRPr="004D6341">
        <w:rPr>
          <w:rFonts w:ascii="Times New Roman" w:hAnsi="Times New Roman" w:cs="Times New Roman"/>
        </w:rPr>
        <w:t xml:space="preserve"> C</w:t>
      </w:r>
      <w:r w:rsidRPr="004D6341">
        <w:rPr>
          <w:rFonts w:ascii="Times New Roman" w:hAnsi="Times New Roman" w:cs="Times New Roman"/>
          <w:vertAlign w:val="subscript"/>
        </w:rPr>
        <w:t>18</w:t>
      </w:r>
      <w:r w:rsidRPr="004D6341">
        <w:rPr>
          <w:rFonts w:ascii="Times New Roman" w:hAnsi="Times New Roman" w:cs="Times New Roman"/>
        </w:rPr>
        <w:t xml:space="preserve"> desalting tips before being injected onto a UHPLC (Easy-</w:t>
      </w:r>
      <w:proofErr w:type="spellStart"/>
      <w:r w:rsidRPr="004D6341">
        <w:rPr>
          <w:rFonts w:ascii="Times New Roman" w:hAnsi="Times New Roman" w:cs="Times New Roman"/>
        </w:rPr>
        <w:t>nLC</w:t>
      </w:r>
      <w:proofErr w:type="spellEnd"/>
      <w:r w:rsidRPr="004D6341">
        <w:rPr>
          <w:rFonts w:ascii="Times New Roman" w:hAnsi="Times New Roman" w:cs="Times New Roman"/>
        </w:rPr>
        <w:t xml:space="preserve"> 1000 </w:t>
      </w:r>
      <w:proofErr w:type="spellStart"/>
      <w:r w:rsidRPr="004D6341">
        <w:rPr>
          <w:rFonts w:ascii="Times New Roman" w:hAnsi="Times New Roman" w:cs="Times New Roman"/>
        </w:rPr>
        <w:t>Proxeon</w:t>
      </w:r>
      <w:proofErr w:type="spellEnd"/>
      <w:r w:rsidRPr="004D6341">
        <w:rPr>
          <w:rFonts w:ascii="Times New Roman" w:hAnsi="Times New Roman" w:cs="Times New Roman"/>
        </w:rPr>
        <w:t xml:space="preserve">, Denmark). Peptide separation occurred on a </w:t>
      </w:r>
      <w:proofErr w:type="gramStart"/>
      <w:r w:rsidRPr="004D6341">
        <w:rPr>
          <w:rFonts w:ascii="Times New Roman" w:hAnsi="Times New Roman" w:cs="Times New Roman"/>
        </w:rPr>
        <w:t>home-made</w:t>
      </w:r>
      <w:proofErr w:type="gramEnd"/>
      <w:r w:rsidRPr="004D6341">
        <w:rPr>
          <w:rFonts w:ascii="Times New Roman" w:hAnsi="Times New Roman" w:cs="Times New Roman"/>
        </w:rPr>
        <w:t xml:space="preserve"> 25 cm long reverse-phase spraying fused silica capillary column (75 </w:t>
      </w:r>
      <w:proofErr w:type="spellStart"/>
      <w:r w:rsidRPr="004D6341">
        <w:rPr>
          <w:rFonts w:ascii="Times New Roman" w:hAnsi="Times New Roman" w:cs="Times New Roman"/>
        </w:rPr>
        <w:t>μm</w:t>
      </w:r>
      <w:proofErr w:type="spellEnd"/>
      <w:r w:rsidRPr="004D6341">
        <w:rPr>
          <w:rFonts w:ascii="Times New Roman" w:hAnsi="Times New Roman" w:cs="Times New Roman"/>
        </w:rPr>
        <w:t xml:space="preserve"> </w:t>
      </w:r>
      <w:proofErr w:type="spellStart"/>
      <w:r w:rsidRPr="004D6341">
        <w:rPr>
          <w:rFonts w:ascii="Times New Roman" w:hAnsi="Times New Roman" w:cs="Times New Roman"/>
        </w:rPr>
        <w:t>i.d.</w:t>
      </w:r>
      <w:proofErr w:type="spellEnd"/>
      <w:r w:rsidRPr="004D6341">
        <w:rPr>
          <w:rFonts w:ascii="Times New Roman" w:hAnsi="Times New Roman" w:cs="Times New Roman"/>
        </w:rPr>
        <w:t>) packed with 1.7</w:t>
      </w:r>
      <w:r w:rsidR="00961003">
        <w:rPr>
          <w:rFonts w:ascii="Times New Roman" w:hAnsi="Times New Roman" w:cs="Times New Roman"/>
        </w:rPr>
        <w:t xml:space="preserve"> </w:t>
      </w:r>
      <w:proofErr w:type="spellStart"/>
      <w:r w:rsidRPr="004D6341">
        <w:rPr>
          <w:rFonts w:ascii="Times New Roman" w:hAnsi="Times New Roman" w:cs="Times New Roman"/>
        </w:rPr>
        <w:t>μm</w:t>
      </w:r>
      <w:proofErr w:type="spellEnd"/>
      <w:r w:rsidRPr="004D6341">
        <w:rPr>
          <w:rFonts w:ascii="Times New Roman" w:hAnsi="Times New Roman" w:cs="Times New Roman"/>
        </w:rPr>
        <w:t xml:space="preserve"> </w:t>
      </w:r>
      <w:proofErr w:type="spellStart"/>
      <w:r w:rsidRPr="004D6341">
        <w:rPr>
          <w:rFonts w:ascii="Times New Roman" w:hAnsi="Times New Roman" w:cs="Times New Roman"/>
        </w:rPr>
        <w:t>ReproSil</w:t>
      </w:r>
      <w:proofErr w:type="spellEnd"/>
      <w:r w:rsidRPr="004D6341">
        <w:rPr>
          <w:rFonts w:ascii="Times New Roman" w:hAnsi="Times New Roman" w:cs="Times New Roman"/>
        </w:rPr>
        <w:t xml:space="preserve"> AQ C18 (Dr. </w:t>
      </w:r>
      <w:proofErr w:type="spellStart"/>
      <w:r w:rsidRPr="004D6341">
        <w:rPr>
          <w:rFonts w:ascii="Times New Roman" w:hAnsi="Times New Roman" w:cs="Times New Roman"/>
        </w:rPr>
        <w:t>Maisch</w:t>
      </w:r>
      <w:proofErr w:type="spellEnd"/>
      <w:r w:rsidRPr="004D6341">
        <w:rPr>
          <w:rFonts w:ascii="Times New Roman" w:hAnsi="Times New Roman" w:cs="Times New Roman"/>
        </w:rPr>
        <w:t xml:space="preserve"> </w:t>
      </w:r>
      <w:r w:rsidRPr="004D6341">
        <w:rPr>
          <w:rFonts w:ascii="Times New Roman" w:hAnsi="Times New Roman" w:cs="Times New Roman"/>
        </w:rPr>
        <w:lastRenderedPageBreak/>
        <w:t xml:space="preserve">GmbH, Germany). A gradient of eluents A (pure water with 2% v/v ACN, 0.1% v/v formic acid) and B (ACN with 20% v/v pure water with 0.1% v/v formic acid) was used to achieve separation, from 12% to 50% of B over 20 minutes, at a constant flow rate of 250 </w:t>
      </w:r>
      <w:proofErr w:type="spellStart"/>
      <w:r w:rsidRPr="004D6341">
        <w:rPr>
          <w:rFonts w:ascii="Times New Roman" w:hAnsi="Times New Roman" w:cs="Times New Roman"/>
        </w:rPr>
        <w:t>nl</w:t>
      </w:r>
      <w:proofErr w:type="spellEnd"/>
      <w:r w:rsidRPr="004D6341">
        <w:rPr>
          <w:rFonts w:ascii="Times New Roman" w:hAnsi="Times New Roman" w:cs="Times New Roman"/>
        </w:rPr>
        <w:t xml:space="preserve">/min. The LC system was connected to a </w:t>
      </w:r>
      <w:proofErr w:type="spellStart"/>
      <w:r w:rsidRPr="004D6341">
        <w:rPr>
          <w:rFonts w:ascii="Times New Roman" w:hAnsi="Times New Roman" w:cs="Times New Roman"/>
        </w:rPr>
        <w:t>QExactive</w:t>
      </w:r>
      <w:proofErr w:type="spellEnd"/>
      <w:r w:rsidRPr="004D6341">
        <w:rPr>
          <w:rFonts w:ascii="Times New Roman" w:hAnsi="Times New Roman" w:cs="Times New Roman"/>
        </w:rPr>
        <w:t xml:space="preserve"> mass spectrometer (</w:t>
      </w:r>
      <w:proofErr w:type="spellStart"/>
      <w:r w:rsidRPr="004D6341">
        <w:rPr>
          <w:rFonts w:ascii="Times New Roman" w:hAnsi="Times New Roman" w:cs="Times New Roman"/>
        </w:rPr>
        <w:t>ThermoScientific</w:t>
      </w:r>
      <w:proofErr w:type="spellEnd"/>
      <w:r w:rsidRPr="004D6341">
        <w:rPr>
          <w:rFonts w:ascii="Times New Roman" w:hAnsi="Times New Roman" w:cs="Times New Roman"/>
        </w:rPr>
        <w:t xml:space="preserve">, Bremen, Germany) equipped with a </w:t>
      </w:r>
      <w:proofErr w:type="spellStart"/>
      <w:r w:rsidRPr="004D6341">
        <w:rPr>
          <w:rFonts w:ascii="Times New Roman" w:hAnsi="Times New Roman" w:cs="Times New Roman"/>
        </w:rPr>
        <w:t>nanoelectrospray</w:t>
      </w:r>
      <w:proofErr w:type="spellEnd"/>
      <w:r w:rsidRPr="004D6341">
        <w:rPr>
          <w:rFonts w:ascii="Times New Roman" w:hAnsi="Times New Roman" w:cs="Times New Roman"/>
        </w:rPr>
        <w:t xml:space="preserve"> ion source (</w:t>
      </w:r>
      <w:proofErr w:type="spellStart"/>
      <w:r w:rsidRPr="004D6341">
        <w:rPr>
          <w:rFonts w:ascii="Times New Roman" w:hAnsi="Times New Roman" w:cs="Times New Roman"/>
        </w:rPr>
        <w:t>Proxeon</w:t>
      </w:r>
      <w:proofErr w:type="spellEnd"/>
      <w:r w:rsidRPr="004D6341">
        <w:rPr>
          <w:rFonts w:ascii="Times New Roman" w:hAnsi="Times New Roman" w:cs="Times New Roman"/>
        </w:rPr>
        <w:t xml:space="preserve"> </w:t>
      </w:r>
      <w:proofErr w:type="spellStart"/>
      <w:r w:rsidRPr="004D6341">
        <w:rPr>
          <w:rFonts w:ascii="Times New Roman" w:hAnsi="Times New Roman" w:cs="Times New Roman"/>
        </w:rPr>
        <w:t>Biosystems</w:t>
      </w:r>
      <w:proofErr w:type="spellEnd"/>
      <w:r w:rsidRPr="004D6341">
        <w:rPr>
          <w:rFonts w:ascii="Times New Roman" w:hAnsi="Times New Roman" w:cs="Times New Roman"/>
        </w:rPr>
        <w:t xml:space="preserve">, Odense, Denmark). Full scan mass spectra were acquired in the mass spectrometer with the resolution set to 70,000 (at 200 m/z) to a target value of 1e6 for a maximum injection time of 120 msec. The acquisition mass range for each sample was from m/z 300 to 1750 Da and samples were run in duplicates. The ten most intense doubly and triply charged ions were automatically selected and HCD fragmented after accumulation to a ‘target value’ of 1e5 for a maximum injection time of 120 </w:t>
      </w:r>
      <w:proofErr w:type="spellStart"/>
      <w:r w:rsidRPr="004D6341">
        <w:rPr>
          <w:rFonts w:ascii="Times New Roman" w:hAnsi="Times New Roman" w:cs="Times New Roman"/>
        </w:rPr>
        <w:t>msec</w:t>
      </w:r>
      <w:proofErr w:type="spellEnd"/>
      <w:r w:rsidRPr="004D6341">
        <w:rPr>
          <w:rFonts w:ascii="Times New Roman" w:hAnsi="Times New Roman" w:cs="Times New Roman"/>
        </w:rPr>
        <w:t xml:space="preserve">, and recorded with resolution of 35000 (at 200 m/z). Normalized Collision energy was set to 25% and isolation width to 3.0 m/z. Target ions already selected for the MS/MS were dynamically excluded for 5 sec. Identification and quantification of peptides and proteins were performed with </w:t>
      </w:r>
      <w:proofErr w:type="spellStart"/>
      <w:r w:rsidRPr="004D6341">
        <w:rPr>
          <w:rFonts w:ascii="Times New Roman" w:hAnsi="Times New Roman" w:cs="Times New Roman"/>
        </w:rPr>
        <w:t>MaxQuant</w:t>
      </w:r>
      <w:proofErr w:type="spellEnd"/>
      <w:r w:rsidRPr="004D6341">
        <w:rPr>
          <w:rFonts w:ascii="Times New Roman" w:hAnsi="Times New Roman" w:cs="Times New Roman"/>
        </w:rPr>
        <w:t xml:space="preserve"> 1.5.1.2 against the human </w:t>
      </w:r>
      <w:proofErr w:type="spellStart"/>
      <w:r w:rsidRPr="004D6341">
        <w:rPr>
          <w:rFonts w:ascii="Times New Roman" w:hAnsi="Times New Roman" w:cs="Times New Roman"/>
        </w:rPr>
        <w:t>Uniprot</w:t>
      </w:r>
      <w:proofErr w:type="spellEnd"/>
      <w:r w:rsidRPr="004D6341">
        <w:rPr>
          <w:rFonts w:ascii="Times New Roman" w:hAnsi="Times New Roman" w:cs="Times New Roman"/>
        </w:rPr>
        <w:t xml:space="preserve"> complete proteome set using the Andromeda search engine in which trypsin specificity was used with up to two missed cleavages allowed. Criteria for high-confidence protein identification were at least 2 peptides (1 unique), 6 amino acids of minimal length for high-confidence protein identification and quantified with at least 2 ratio counts. Cysteine </w:t>
      </w:r>
      <w:proofErr w:type="spellStart"/>
      <w:r w:rsidRPr="004D6341">
        <w:rPr>
          <w:rFonts w:ascii="Times New Roman" w:hAnsi="Times New Roman" w:cs="Times New Roman"/>
        </w:rPr>
        <w:t>carbamidomethylation</w:t>
      </w:r>
      <w:proofErr w:type="spellEnd"/>
      <w:r w:rsidRPr="004D6341">
        <w:rPr>
          <w:rFonts w:ascii="Times New Roman" w:hAnsi="Times New Roman" w:cs="Times New Roman"/>
        </w:rPr>
        <w:t xml:space="preserve"> was used as fixed modification, methionine oxidation and protein N-terminal acetylation as variable modifications. Mass deviation for MS/MS peaks was set at 4.5 ppm. The peptides and protein false discovery rates (FDR) were set to 0.01. The lists of identified proteins were filtered to eliminate reverse hits and known contaminants. For quantitative analysis the options Re-quantify and second peptide were selected. Significant outliers scores were calculated using Perseus 1.5.1.6 </w:t>
      </w:r>
      <w:r w:rsidRPr="004D6341">
        <w:rPr>
          <w:rFonts w:ascii="Times New Roman" w:hAnsi="Times New Roman" w:cs="Times New Roman"/>
        </w:rPr>
        <w:fldChar w:fldCharType="begin"/>
      </w:r>
      <w:r>
        <w:rPr>
          <w:rFonts w:ascii="Times New Roman" w:hAnsi="Times New Roman" w:cs="Times New Roman"/>
        </w:rPr>
        <w:instrText xml:space="preserve"> ADDIN PAPERS2_CITATIONS &lt;citation&gt;&lt;uuid&gt;3AC54B1F-DF23-462E-B31E-8731C4B1AB0D&lt;/uuid&gt;&lt;priority&gt;0&lt;/priority&gt;&lt;publications&gt;&lt;publication&gt;&lt;uuid&gt;F55B2D1C-6979-4B33-BD33-7DF35466CA3A&lt;/uuid&gt;&lt;volume&gt;26&lt;/volume&gt;&lt;accepted_date&gt;99200810311200000000222000&lt;/accepted_date&gt;&lt;doi&gt;10.1038/nbt.1511&lt;/doi&gt;&lt;startpage&gt;1367&lt;/startpage&gt;&lt;publication_date&gt;99200812001200000000220000&lt;/publication_date&gt;&lt;url&gt;http://eutils.ncbi.nlm.nih.gov/entrez/eutils/elink.fcgi?dbfrom=pubmed&amp;amp;id=19029910&amp;amp;retmode=ref&amp;amp;cmd=prlinks&lt;/url&gt;&lt;type&gt;400&lt;/type&gt;&lt;title&gt;MaxQuant enables high peptide identification rates, individualized p.p.b.-range mass accuracies and proteome-wide protein quantification&lt;/title&gt;&lt;submission_date&gt;99200805271200000000222000&lt;/submission_date&gt;&lt;number&gt;12&lt;/number&gt;&lt;institution&gt;Department for Proteomics and Signal Transduction, Max-Planck Institute for Biochemistry, Am Klopferspitz 18, D-82152 Martinsried, Germany. cox@biochem.mpg.de&lt;/institution&gt;&lt;subtype&gt;400&lt;/subtype&gt;&lt;endpage&gt;1372&lt;/endpage&gt;&lt;bundle&gt;&lt;publication&gt;&lt;url&gt;http://www.nature.com/nbt&lt;/url&gt;&lt;title&gt;Nature biotechnology&lt;/title&gt;&lt;type&gt;-100&lt;/type&gt;&lt;subtype&gt;-100&lt;/subtype&gt;&lt;uuid&gt;6722493C-1771-45C8-80A1-42311C9F1637&lt;/uuid&gt;&lt;/publication&gt;&lt;/bundle&gt;&lt;authors&gt;&lt;author&gt;&lt;firstName&gt;Juergen&lt;/firstName&gt;&lt;lastName&gt;Cox&lt;/lastName&gt;&lt;/author&gt;&lt;author&gt;&lt;firstName&gt;Matthias&lt;/firstName&gt;&lt;lastName&gt;Mann&lt;/lastName&gt;&lt;/author&gt;&lt;/authors&gt;&lt;/publication&gt;&lt;/publications&gt;&lt;cites&gt;&lt;/cites&gt;&lt;/citation&gt;</w:instrText>
      </w:r>
      <w:r w:rsidRPr="004D6341">
        <w:rPr>
          <w:rFonts w:ascii="Times New Roman" w:hAnsi="Times New Roman" w:cs="Times New Roman"/>
        </w:rPr>
        <w:fldChar w:fldCharType="separate"/>
      </w:r>
      <w:r>
        <w:rPr>
          <w:rFonts w:ascii="Times New Roman" w:hAnsi="Times New Roman" w:cs="Times New Roman"/>
        </w:rPr>
        <w:t>(1)</w:t>
      </w:r>
      <w:r w:rsidRPr="004D6341">
        <w:rPr>
          <w:rFonts w:ascii="Times New Roman" w:hAnsi="Times New Roman" w:cs="Times New Roman"/>
        </w:rPr>
        <w:fldChar w:fldCharType="end"/>
      </w:r>
      <w:r w:rsidRPr="004D6341">
        <w:rPr>
          <w:rFonts w:ascii="Times New Roman" w:hAnsi="Times New Roman" w:cs="Times New Roman"/>
        </w:rPr>
        <w:t xml:space="preserve"> and those with a p-value &lt;0.05 have been selected for further analysis. Proteins were selected to be </w:t>
      </w:r>
      <w:proofErr w:type="spellStart"/>
      <w:r w:rsidRPr="004D6341">
        <w:rPr>
          <w:rFonts w:ascii="Times New Roman" w:hAnsi="Times New Roman" w:cs="Times New Roman"/>
        </w:rPr>
        <w:t>interactors</w:t>
      </w:r>
      <w:proofErr w:type="spellEnd"/>
      <w:r w:rsidRPr="004D6341">
        <w:rPr>
          <w:rFonts w:ascii="Times New Roman" w:hAnsi="Times New Roman" w:cs="Times New Roman"/>
        </w:rPr>
        <w:t xml:space="preserve"> and further investigated if they display a fold change higher than 3, based on the ratio distribution of all the quantified proteins</w:t>
      </w:r>
    </w:p>
    <w:p w14:paraId="429F38AE" w14:textId="77777777" w:rsidR="00DD0A90" w:rsidRDefault="00DD0A90" w:rsidP="003E0995">
      <w:pPr>
        <w:spacing w:line="480" w:lineRule="auto"/>
        <w:jc w:val="both"/>
        <w:rPr>
          <w:rFonts w:ascii="Times New Roman" w:hAnsi="Times New Roman" w:cs="Times New Roman"/>
          <w:b/>
        </w:rPr>
      </w:pPr>
    </w:p>
    <w:p w14:paraId="714E3A42" w14:textId="77777777" w:rsidR="003E0995" w:rsidRPr="00705D2E" w:rsidRDefault="003E0995" w:rsidP="003E0995">
      <w:pPr>
        <w:spacing w:line="480" w:lineRule="auto"/>
        <w:jc w:val="both"/>
        <w:rPr>
          <w:rFonts w:ascii="Times New Roman" w:hAnsi="Times New Roman" w:cs="Times New Roman"/>
        </w:rPr>
      </w:pPr>
      <w:r>
        <w:rPr>
          <w:rFonts w:ascii="Times New Roman" w:hAnsi="Times New Roman" w:cs="Times New Roman"/>
          <w:b/>
        </w:rPr>
        <w:t xml:space="preserve">Cell culture. </w:t>
      </w:r>
      <w:proofErr w:type="spellStart"/>
      <w:proofErr w:type="gramStart"/>
      <w:r w:rsidRPr="003D22A6">
        <w:rPr>
          <w:rFonts w:ascii="Times New Roman" w:hAnsi="Times New Roman" w:cs="Times New Roman"/>
        </w:rPr>
        <w:t>hTERT</w:t>
      </w:r>
      <w:proofErr w:type="spellEnd"/>
      <w:proofErr w:type="gramEnd"/>
      <w:r w:rsidRPr="003D22A6">
        <w:rPr>
          <w:rFonts w:ascii="Times New Roman" w:hAnsi="Times New Roman" w:cs="Times New Roman"/>
        </w:rPr>
        <w:t xml:space="preserve"> immortalized RPE1</w:t>
      </w:r>
      <w:r>
        <w:rPr>
          <w:rFonts w:ascii="Times New Roman" w:hAnsi="Times New Roman" w:cs="Times New Roman"/>
        </w:rPr>
        <w:t xml:space="preserve"> cells were obtained from ATCC. </w:t>
      </w:r>
      <w:r w:rsidRPr="004D1D81">
        <w:rPr>
          <w:rFonts w:ascii="Times New Roman" w:hAnsi="Times New Roman" w:cs="Times New Roman"/>
        </w:rPr>
        <w:t xml:space="preserve">Cells were cultured at 37°C, 5% CO2 in DMEM </w:t>
      </w:r>
      <w:r>
        <w:rPr>
          <w:rFonts w:ascii="Times New Roman" w:hAnsi="Times New Roman" w:cs="Times New Roman"/>
        </w:rPr>
        <w:t>F-12 (</w:t>
      </w:r>
      <w:proofErr w:type="spellStart"/>
      <w:r>
        <w:rPr>
          <w:rFonts w:ascii="Times New Roman" w:hAnsi="Times New Roman" w:cs="Times New Roman"/>
        </w:rPr>
        <w:t>Lonza</w:t>
      </w:r>
      <w:proofErr w:type="spellEnd"/>
      <w:r>
        <w:rPr>
          <w:rFonts w:ascii="Times New Roman" w:hAnsi="Times New Roman" w:cs="Times New Roman"/>
        </w:rPr>
        <w:t xml:space="preserve">) </w:t>
      </w:r>
      <w:r w:rsidRPr="004D1D81">
        <w:rPr>
          <w:rFonts w:ascii="Times New Roman" w:hAnsi="Times New Roman" w:cs="Times New Roman"/>
        </w:rPr>
        <w:t>suppl</w:t>
      </w:r>
      <w:r>
        <w:rPr>
          <w:rFonts w:ascii="Times New Roman" w:hAnsi="Times New Roman" w:cs="Times New Roman"/>
        </w:rPr>
        <w:t xml:space="preserve">emented with 1% penicillin-strep </w:t>
      </w:r>
      <w:r w:rsidRPr="004D1D81">
        <w:rPr>
          <w:rFonts w:ascii="Times New Roman" w:hAnsi="Times New Roman" w:cs="Times New Roman"/>
        </w:rPr>
        <w:t>and heat inactivated 10% Fetal bovine serum (Sigma-Aldrich).</w:t>
      </w:r>
    </w:p>
    <w:p w14:paraId="611DE804" w14:textId="77777777" w:rsidR="003E0995" w:rsidRDefault="003E0995" w:rsidP="003E0995">
      <w:pPr>
        <w:spacing w:line="480" w:lineRule="auto"/>
        <w:jc w:val="both"/>
        <w:rPr>
          <w:rFonts w:ascii="Times New Roman" w:hAnsi="Times New Roman" w:cs="Times New Roman"/>
          <w:b/>
          <w:lang w:val="en-IE"/>
        </w:rPr>
      </w:pPr>
    </w:p>
    <w:p w14:paraId="535ACCF9" w14:textId="522E22B3" w:rsidR="003E0995" w:rsidRPr="004D1D81" w:rsidRDefault="003E0995" w:rsidP="003E0995">
      <w:pPr>
        <w:spacing w:line="480" w:lineRule="auto"/>
        <w:jc w:val="both"/>
        <w:rPr>
          <w:rFonts w:ascii="Times New Roman" w:hAnsi="Times New Roman" w:cs="Times New Roman"/>
          <w:lang w:val="en-IE"/>
        </w:rPr>
      </w:pPr>
      <w:r w:rsidRPr="00150AAE">
        <w:rPr>
          <w:rFonts w:ascii="Times New Roman" w:hAnsi="Times New Roman" w:cs="Times New Roman"/>
          <w:b/>
          <w:lang w:val="en-IE"/>
        </w:rPr>
        <w:t>Immunofluorescence microscopy</w:t>
      </w:r>
      <w:r>
        <w:rPr>
          <w:rFonts w:ascii="Times New Roman" w:hAnsi="Times New Roman" w:cs="Times New Roman"/>
          <w:b/>
          <w:lang w:val="en-IE"/>
        </w:rPr>
        <w:t xml:space="preserve">. </w:t>
      </w:r>
      <w:r w:rsidRPr="00150AAE">
        <w:rPr>
          <w:rFonts w:ascii="Times New Roman" w:hAnsi="Times New Roman" w:cs="Times New Roman"/>
          <w:lang w:val="en-IE"/>
        </w:rPr>
        <w:t>For USP9X localisation studies</w:t>
      </w:r>
      <w:r>
        <w:rPr>
          <w:rFonts w:ascii="Times New Roman" w:hAnsi="Times New Roman" w:cs="Times New Roman"/>
          <w:lang w:val="en-IE"/>
        </w:rPr>
        <w:t>,</w:t>
      </w:r>
      <w:r w:rsidRPr="00150AAE">
        <w:rPr>
          <w:rFonts w:ascii="Times New Roman" w:hAnsi="Times New Roman" w:cs="Times New Roman"/>
          <w:lang w:val="en-IE"/>
        </w:rPr>
        <w:t xml:space="preserve"> U2OS cells grow</w:t>
      </w:r>
      <w:r>
        <w:rPr>
          <w:rFonts w:ascii="Times New Roman" w:hAnsi="Times New Roman" w:cs="Times New Roman"/>
          <w:lang w:val="en-IE"/>
        </w:rPr>
        <w:t xml:space="preserve">n </w:t>
      </w:r>
      <w:r w:rsidRPr="00150AAE">
        <w:rPr>
          <w:rFonts w:ascii="Times New Roman" w:hAnsi="Times New Roman" w:cs="Times New Roman"/>
          <w:lang w:val="en-IE"/>
        </w:rPr>
        <w:t>on coverslips were tre</w:t>
      </w:r>
      <w:r>
        <w:rPr>
          <w:rFonts w:ascii="Times New Roman" w:hAnsi="Times New Roman" w:cs="Times New Roman"/>
          <w:lang w:val="en-IE"/>
        </w:rPr>
        <w:t xml:space="preserve">ated with either 40 nM leptomicin B (Sigma) or 2 mM </w:t>
      </w:r>
      <w:r w:rsidRPr="00306752">
        <w:rPr>
          <w:rFonts w:ascii="Times New Roman" w:hAnsi="Times New Roman" w:cs="Times New Roman"/>
          <w:lang w:val="en-IE"/>
        </w:rPr>
        <w:t xml:space="preserve">HU (Sigma)  for 2, 4, 6 and 8 hr. Cells were fixed with 4% paraformaldehyde for 10 min at room temperature. After three washes with PBS, cells were permeabilised with PBS-TX (PBS 0.1% Triton X-100) for 10 min at room temperature. Cells were stained with rabbit anti-USP9X antibody (Bethyl </w:t>
      </w:r>
      <w:r>
        <w:rPr>
          <w:rFonts w:ascii="Times New Roman" w:hAnsi="Times New Roman" w:cs="Times New Roman"/>
          <w:lang w:val="en-IE"/>
        </w:rPr>
        <w:t xml:space="preserve">Laboratories cat n. A301 351A) </w:t>
      </w:r>
      <w:r w:rsidRPr="00306752">
        <w:rPr>
          <w:rFonts w:ascii="Times New Roman" w:hAnsi="Times New Roman" w:cs="Times New Roman"/>
          <w:lang w:val="en-IE"/>
        </w:rPr>
        <w:t>and secondary Alexa Fluor 488 goat anti-rabbit a</w:t>
      </w:r>
      <w:r w:rsidR="00961003">
        <w:rPr>
          <w:rFonts w:ascii="Times New Roman" w:hAnsi="Times New Roman" w:cs="Times New Roman"/>
          <w:lang w:val="en-IE"/>
        </w:rPr>
        <w:t>ntibody (Invitogen</w:t>
      </w:r>
      <w:r w:rsidRPr="00306752">
        <w:rPr>
          <w:rFonts w:ascii="Times New Roman" w:hAnsi="Times New Roman" w:cs="Times New Roman"/>
          <w:lang w:val="en-IE"/>
        </w:rPr>
        <w:t xml:space="preserve">).  Nuclei were counterstained stained with DAPI (Sigma) and coverslips were mounted using Slow Fade Gold reagent (Invitrogen). Cells were examined using an </w:t>
      </w:r>
      <w:r w:rsidRPr="00306752">
        <w:rPr>
          <w:rFonts w:ascii="Times New Roman" w:hAnsi="Times New Roman" w:cs="Times New Roman"/>
        </w:rPr>
        <w:t>IX71</w:t>
      </w:r>
      <w:r w:rsidRPr="00306752">
        <w:rPr>
          <w:rFonts w:ascii="Times New Roman" w:hAnsi="Times New Roman" w:cs="Times New Roman"/>
          <w:lang w:val="en-IE"/>
        </w:rPr>
        <w:t xml:space="preserve"> Olympus microscope with a 60× oil immersion objective. </w:t>
      </w:r>
    </w:p>
    <w:p w14:paraId="5D765F65" w14:textId="77777777" w:rsidR="003E0995" w:rsidRDefault="003E0995" w:rsidP="003E0995">
      <w:pPr>
        <w:spacing w:line="480" w:lineRule="auto"/>
        <w:jc w:val="both"/>
        <w:rPr>
          <w:rFonts w:ascii="Times New Roman" w:hAnsi="Times New Roman" w:cs="Times New Roman"/>
          <w:b/>
          <w:bCs/>
        </w:rPr>
      </w:pPr>
    </w:p>
    <w:p w14:paraId="4EF605E4" w14:textId="77777777" w:rsidR="00961003" w:rsidRDefault="003E0995" w:rsidP="003E0995">
      <w:pPr>
        <w:spacing w:line="480" w:lineRule="auto"/>
        <w:jc w:val="both"/>
        <w:rPr>
          <w:rFonts w:ascii="Times New Roman" w:hAnsi="Times New Roman" w:cs="Times New Roman"/>
          <w:b/>
          <w:bCs/>
          <w:lang w:val="en-GB"/>
        </w:rPr>
      </w:pPr>
      <w:proofErr w:type="gramStart"/>
      <w:r w:rsidRPr="003D22A6">
        <w:rPr>
          <w:rFonts w:ascii="Times New Roman" w:hAnsi="Times New Roman" w:cs="Times New Roman"/>
          <w:b/>
          <w:bCs/>
          <w:lang w:val="en-GB"/>
        </w:rPr>
        <w:t>Confocal laser scanning</w:t>
      </w:r>
      <w:r>
        <w:rPr>
          <w:rFonts w:ascii="Times New Roman" w:hAnsi="Times New Roman" w:cs="Times New Roman"/>
          <w:b/>
          <w:bCs/>
          <w:lang w:val="en-GB"/>
        </w:rPr>
        <w:t xml:space="preserve"> m</w:t>
      </w:r>
      <w:r w:rsidRPr="003D22A6">
        <w:rPr>
          <w:rFonts w:ascii="Times New Roman" w:hAnsi="Times New Roman" w:cs="Times New Roman"/>
          <w:b/>
          <w:bCs/>
          <w:lang w:val="en-GB"/>
        </w:rPr>
        <w:t>icroscopy</w:t>
      </w:r>
      <w:r>
        <w:rPr>
          <w:rFonts w:ascii="Times New Roman" w:hAnsi="Times New Roman" w:cs="Times New Roman"/>
          <w:b/>
          <w:bCs/>
          <w:lang w:val="en-GB"/>
        </w:rPr>
        <w:t>.</w:t>
      </w:r>
      <w:proofErr w:type="gramEnd"/>
      <w:r>
        <w:rPr>
          <w:rFonts w:ascii="Times New Roman" w:hAnsi="Times New Roman" w:cs="Times New Roman"/>
          <w:b/>
          <w:bCs/>
          <w:lang w:val="en-GB"/>
        </w:rPr>
        <w:t xml:space="preserve"> </w:t>
      </w:r>
      <w:r w:rsidRPr="003D22A6">
        <w:rPr>
          <w:rFonts w:ascii="Times New Roman" w:hAnsi="Times New Roman" w:cs="Times New Roman"/>
          <w:bCs/>
          <w:lang w:val="en-GB"/>
        </w:rPr>
        <w:t xml:space="preserve">Confocal image stacks were recorded on </w:t>
      </w:r>
      <w:proofErr w:type="gramStart"/>
      <w:r w:rsidRPr="003D22A6">
        <w:rPr>
          <w:rFonts w:ascii="Times New Roman" w:hAnsi="Times New Roman" w:cs="Times New Roman"/>
          <w:bCs/>
          <w:lang w:val="en-GB"/>
        </w:rPr>
        <w:t>a</w:t>
      </w:r>
      <w:proofErr w:type="gramEnd"/>
      <w:r w:rsidRPr="003D22A6">
        <w:rPr>
          <w:rFonts w:ascii="Times New Roman" w:hAnsi="Times New Roman" w:cs="Times New Roman"/>
          <w:bCs/>
          <w:lang w:val="en-GB"/>
        </w:rPr>
        <w:t xml:space="preserve"> LSM-510 confocal microscope (Zeiss) using a 100x 1.40 NA Plan-</w:t>
      </w:r>
      <w:proofErr w:type="spellStart"/>
      <w:r w:rsidRPr="003D22A6">
        <w:rPr>
          <w:rFonts w:ascii="Times New Roman" w:hAnsi="Times New Roman" w:cs="Times New Roman"/>
          <w:bCs/>
          <w:lang w:val="en-GB"/>
        </w:rPr>
        <w:t>Apochromat</w:t>
      </w:r>
      <w:proofErr w:type="spellEnd"/>
      <w:r w:rsidRPr="003D22A6">
        <w:rPr>
          <w:rFonts w:ascii="Times New Roman" w:hAnsi="Times New Roman" w:cs="Times New Roman"/>
          <w:bCs/>
          <w:lang w:val="en-GB"/>
        </w:rPr>
        <w:t xml:space="preserve"> oil immersion objective. </w:t>
      </w:r>
      <w:proofErr w:type="spellStart"/>
      <w:r w:rsidRPr="003D22A6">
        <w:rPr>
          <w:rFonts w:ascii="Times New Roman" w:hAnsi="Times New Roman" w:cs="Times New Roman"/>
          <w:bCs/>
          <w:lang w:val="en-GB"/>
        </w:rPr>
        <w:t>Fluorochromes</w:t>
      </w:r>
      <w:proofErr w:type="spellEnd"/>
      <w:r w:rsidRPr="003D22A6">
        <w:rPr>
          <w:rFonts w:ascii="Times New Roman" w:hAnsi="Times New Roman" w:cs="Times New Roman"/>
          <w:bCs/>
          <w:lang w:val="en-GB"/>
        </w:rPr>
        <w:t xml:space="preserve"> were excited with a 405nm diode laser and the 488 line of an Argon laser. </w:t>
      </w:r>
      <w:proofErr w:type="gramStart"/>
      <w:r w:rsidRPr="003D22A6">
        <w:rPr>
          <w:rFonts w:ascii="Times New Roman" w:hAnsi="Times New Roman" w:cs="Times New Roman"/>
          <w:bCs/>
          <w:lang w:val="en-GB"/>
        </w:rPr>
        <w:t>Setting used were</w:t>
      </w:r>
      <w:proofErr w:type="gramEnd"/>
      <w:r w:rsidRPr="003D22A6">
        <w:rPr>
          <w:rFonts w:ascii="Times New Roman" w:hAnsi="Times New Roman" w:cs="Times New Roman"/>
          <w:bCs/>
          <w:lang w:val="en-GB"/>
        </w:rPr>
        <w:t xml:space="preserve"> 1024x1024 pixels frame size, 44 nm pixel size, 129 nm Z-distance between sections; 1 Airy unit pinhole diameter; 4-times averaging.</w:t>
      </w:r>
      <w:r w:rsidR="00DD0A90">
        <w:rPr>
          <w:rFonts w:ascii="Times New Roman" w:hAnsi="Times New Roman" w:cs="Times New Roman"/>
          <w:b/>
          <w:bCs/>
          <w:lang w:val="en-GB"/>
        </w:rPr>
        <w:t xml:space="preserve"> </w:t>
      </w:r>
    </w:p>
    <w:p w14:paraId="213697F6" w14:textId="4F4CE600" w:rsidR="003E0995" w:rsidRPr="003D22A6" w:rsidRDefault="003E0995" w:rsidP="003E0995">
      <w:pPr>
        <w:spacing w:line="480" w:lineRule="auto"/>
        <w:jc w:val="both"/>
        <w:rPr>
          <w:rFonts w:ascii="Times New Roman" w:hAnsi="Times New Roman" w:cs="Times New Roman"/>
          <w:b/>
          <w:bCs/>
          <w:lang w:val="en-GB"/>
        </w:rPr>
      </w:pPr>
      <w:proofErr w:type="gramStart"/>
      <w:r w:rsidRPr="003D22A6">
        <w:rPr>
          <w:rFonts w:ascii="Times New Roman" w:hAnsi="Times New Roman" w:cs="Times New Roman"/>
          <w:b/>
          <w:bCs/>
          <w:lang w:val="en-GB"/>
        </w:rPr>
        <w:t>Image processing and analysis</w:t>
      </w:r>
      <w:r>
        <w:rPr>
          <w:rFonts w:ascii="Times New Roman" w:hAnsi="Times New Roman" w:cs="Times New Roman"/>
          <w:b/>
          <w:bCs/>
          <w:lang w:val="en-GB"/>
        </w:rPr>
        <w:t>.</w:t>
      </w:r>
      <w:proofErr w:type="gramEnd"/>
      <w:r>
        <w:rPr>
          <w:rFonts w:ascii="Times New Roman" w:hAnsi="Times New Roman" w:cs="Times New Roman"/>
          <w:b/>
          <w:bCs/>
          <w:lang w:val="en-GB"/>
        </w:rPr>
        <w:t xml:space="preserve"> </w:t>
      </w:r>
      <w:r w:rsidRPr="003D22A6">
        <w:rPr>
          <w:rFonts w:ascii="Times New Roman" w:hAnsi="Times New Roman" w:cs="Times New Roman"/>
          <w:bCs/>
          <w:lang w:val="en-GB"/>
        </w:rPr>
        <w:t>Huygens software (Scientific Volume Imaging B.V., Netherlands) was used for all processing and analysis.</w:t>
      </w:r>
      <w:r>
        <w:rPr>
          <w:rFonts w:ascii="Times New Roman" w:hAnsi="Times New Roman" w:cs="Times New Roman"/>
          <w:bCs/>
          <w:lang w:val="en-GB"/>
        </w:rPr>
        <w:t xml:space="preserve"> </w:t>
      </w:r>
      <w:proofErr w:type="spellStart"/>
      <w:r w:rsidRPr="003D22A6">
        <w:rPr>
          <w:rFonts w:ascii="Times New Roman" w:hAnsi="Times New Roman" w:cs="Times New Roman"/>
          <w:bCs/>
          <w:lang w:val="en-GB"/>
        </w:rPr>
        <w:t>Deconvolution</w:t>
      </w:r>
      <w:proofErr w:type="spellEnd"/>
      <w:r w:rsidRPr="003D22A6">
        <w:rPr>
          <w:rFonts w:ascii="Times New Roman" w:hAnsi="Times New Roman" w:cs="Times New Roman"/>
          <w:bCs/>
          <w:lang w:val="en-GB"/>
        </w:rPr>
        <w:t xml:space="preserve"> of confocal datasets was performed using estimated point spread functions and CMLE algorithm (settings: maximum iterations: 40; signal-to-noise: 20; quality criterion: 0.05).</w:t>
      </w:r>
      <w:r>
        <w:rPr>
          <w:rFonts w:ascii="Times New Roman" w:hAnsi="Times New Roman" w:cs="Times New Roman"/>
          <w:bCs/>
          <w:lang w:val="en-GB"/>
        </w:rPr>
        <w:t xml:space="preserve"> </w:t>
      </w:r>
      <w:r w:rsidRPr="003D22A6">
        <w:rPr>
          <w:rFonts w:ascii="Times New Roman" w:hAnsi="Times New Roman" w:cs="Times New Roman"/>
          <w:bCs/>
          <w:lang w:val="en-GB"/>
        </w:rPr>
        <w:t xml:space="preserve">Maximum intensity projections, axial, frontal and transversal views were prepared using the </w:t>
      </w:r>
      <w:proofErr w:type="gramStart"/>
      <w:r w:rsidRPr="003D22A6">
        <w:rPr>
          <w:rFonts w:ascii="Times New Roman" w:hAnsi="Times New Roman" w:cs="Times New Roman"/>
          <w:bCs/>
          <w:lang w:val="en-GB"/>
        </w:rPr>
        <w:t>Ortho</w:t>
      </w:r>
      <w:proofErr w:type="gramEnd"/>
      <w:r w:rsidRPr="003D22A6">
        <w:rPr>
          <w:rFonts w:ascii="Times New Roman" w:hAnsi="Times New Roman" w:cs="Times New Roman"/>
          <w:bCs/>
          <w:lang w:val="en-GB"/>
        </w:rPr>
        <w:t xml:space="preserve"> slicer module.</w:t>
      </w:r>
      <w:r>
        <w:rPr>
          <w:rFonts w:ascii="Times New Roman" w:hAnsi="Times New Roman" w:cs="Times New Roman"/>
          <w:bCs/>
          <w:lang w:val="en-GB"/>
        </w:rPr>
        <w:t xml:space="preserve"> </w:t>
      </w:r>
      <w:r w:rsidRPr="003D22A6">
        <w:rPr>
          <w:rFonts w:ascii="Times New Roman" w:hAnsi="Times New Roman" w:cs="Times New Roman"/>
          <w:bCs/>
          <w:lang w:val="en-GB"/>
        </w:rPr>
        <w:t xml:space="preserve">3D Segmentation of nuclei and USP9X signals was done using the Object </w:t>
      </w:r>
      <w:proofErr w:type="spellStart"/>
      <w:r w:rsidRPr="003D22A6">
        <w:rPr>
          <w:rFonts w:ascii="Times New Roman" w:hAnsi="Times New Roman" w:cs="Times New Roman"/>
          <w:bCs/>
          <w:lang w:val="en-GB"/>
        </w:rPr>
        <w:t>Analyzer</w:t>
      </w:r>
      <w:proofErr w:type="spellEnd"/>
      <w:r w:rsidRPr="003D22A6">
        <w:rPr>
          <w:rFonts w:ascii="Times New Roman" w:hAnsi="Times New Roman" w:cs="Times New Roman"/>
          <w:bCs/>
          <w:lang w:val="en-GB"/>
        </w:rPr>
        <w:t xml:space="preserve"> module.</w:t>
      </w:r>
      <w:r>
        <w:rPr>
          <w:rFonts w:ascii="Times New Roman" w:hAnsi="Times New Roman" w:cs="Times New Roman"/>
          <w:bCs/>
          <w:lang w:val="en-GB"/>
        </w:rPr>
        <w:t xml:space="preserve"> </w:t>
      </w:r>
      <w:r w:rsidRPr="003D22A6">
        <w:rPr>
          <w:rFonts w:ascii="Times New Roman" w:hAnsi="Times New Roman" w:cs="Times New Roman"/>
          <w:bCs/>
          <w:lang w:val="en-GB"/>
        </w:rPr>
        <w:t xml:space="preserve">The </w:t>
      </w:r>
      <w:proofErr w:type="spellStart"/>
      <w:r w:rsidRPr="003D22A6">
        <w:rPr>
          <w:rFonts w:ascii="Times New Roman" w:hAnsi="Times New Roman" w:cs="Times New Roman"/>
          <w:bCs/>
          <w:lang w:val="en-GB"/>
        </w:rPr>
        <w:t>Colocalization</w:t>
      </w:r>
      <w:proofErr w:type="spellEnd"/>
      <w:r w:rsidRPr="003D22A6">
        <w:rPr>
          <w:rFonts w:ascii="Times New Roman" w:hAnsi="Times New Roman" w:cs="Times New Roman"/>
          <w:bCs/>
          <w:lang w:val="en-GB"/>
        </w:rPr>
        <w:t xml:space="preserve"> </w:t>
      </w:r>
      <w:proofErr w:type="spellStart"/>
      <w:r w:rsidRPr="003D22A6">
        <w:rPr>
          <w:rFonts w:ascii="Times New Roman" w:hAnsi="Times New Roman" w:cs="Times New Roman"/>
          <w:bCs/>
          <w:lang w:val="en-GB"/>
        </w:rPr>
        <w:t>Analyzer</w:t>
      </w:r>
      <w:proofErr w:type="spellEnd"/>
      <w:r w:rsidRPr="003D22A6">
        <w:rPr>
          <w:rFonts w:ascii="Times New Roman" w:hAnsi="Times New Roman" w:cs="Times New Roman"/>
          <w:bCs/>
          <w:lang w:val="en-GB"/>
        </w:rPr>
        <w:t xml:space="preserve"> module was used to filter non-intersecting USP9X objects, and to quantify volumes of intersection of USP9X objects that intersected with the nucleus.</w:t>
      </w:r>
      <w:r>
        <w:rPr>
          <w:rFonts w:ascii="Times New Roman" w:hAnsi="Times New Roman" w:cs="Times New Roman"/>
          <w:bCs/>
          <w:lang w:val="en-GB"/>
        </w:rPr>
        <w:t xml:space="preserve"> </w:t>
      </w:r>
      <w:r w:rsidRPr="003D22A6">
        <w:rPr>
          <w:rFonts w:ascii="Times New Roman" w:hAnsi="Times New Roman" w:cs="Times New Roman"/>
          <w:bCs/>
          <w:lang w:val="en-GB"/>
        </w:rPr>
        <w:t>Graphs were prepared in Prism 6 (</w:t>
      </w:r>
      <w:proofErr w:type="spellStart"/>
      <w:r w:rsidRPr="003D22A6">
        <w:rPr>
          <w:rFonts w:ascii="Times New Roman" w:hAnsi="Times New Roman" w:cs="Times New Roman"/>
          <w:bCs/>
          <w:lang w:val="en-GB"/>
        </w:rPr>
        <w:t>GraphPad</w:t>
      </w:r>
      <w:proofErr w:type="spellEnd"/>
      <w:r w:rsidRPr="003D22A6">
        <w:rPr>
          <w:rFonts w:ascii="Times New Roman" w:hAnsi="Times New Roman" w:cs="Times New Roman"/>
          <w:bCs/>
          <w:lang w:val="en-GB"/>
        </w:rPr>
        <w:t xml:space="preserve">). Data shown are volume fractions (% voxels intersecting) for each individual USP9X object, with the median. </w:t>
      </w:r>
    </w:p>
    <w:p w14:paraId="46706BEB" w14:textId="77777777" w:rsidR="00DD0A90" w:rsidRDefault="00DD0A90"/>
    <w:p w14:paraId="61E8EF02" w14:textId="7C72BB4C" w:rsidR="00DD0A90" w:rsidRPr="00050D91" w:rsidRDefault="00961003">
      <w:pPr>
        <w:rPr>
          <w:rFonts w:ascii="Times New Roman" w:hAnsi="Times New Roman" w:cs="Times New Roman"/>
          <w:b/>
        </w:rPr>
      </w:pPr>
      <w:r>
        <w:rPr>
          <w:rFonts w:ascii="Times New Roman" w:hAnsi="Times New Roman" w:cs="Times New Roman"/>
          <w:b/>
        </w:rPr>
        <w:t>Reference</w:t>
      </w:r>
      <w:r w:rsidR="00DD0A90" w:rsidRPr="00050D91">
        <w:rPr>
          <w:rFonts w:ascii="Times New Roman" w:hAnsi="Times New Roman" w:cs="Times New Roman"/>
          <w:b/>
        </w:rPr>
        <w:t xml:space="preserve"> </w:t>
      </w:r>
    </w:p>
    <w:p w14:paraId="40261B5C" w14:textId="77777777" w:rsidR="005E147E" w:rsidRPr="00050D91" w:rsidRDefault="00DD0A90">
      <w:pPr>
        <w:rPr>
          <w:rFonts w:ascii="Times New Roman" w:hAnsi="Times New Roman" w:cs="Times New Roman"/>
        </w:rPr>
      </w:pPr>
      <w:r w:rsidRPr="00050D91">
        <w:rPr>
          <w:rFonts w:ascii="Times New Roman" w:hAnsi="Times New Roman" w:cs="Times New Roman"/>
        </w:rPr>
        <w:fldChar w:fldCharType="begin"/>
      </w:r>
      <w:r w:rsidRPr="00050D91">
        <w:rPr>
          <w:rFonts w:ascii="Times New Roman" w:hAnsi="Times New Roman" w:cs="Times New Roman"/>
        </w:rPr>
        <w:instrText xml:space="preserve"> ADDIN PAPERS2_CITATIONS &lt;papers2_bibliography/&gt;</w:instrText>
      </w:r>
      <w:r w:rsidRPr="00050D91">
        <w:rPr>
          <w:rFonts w:ascii="Times New Roman" w:hAnsi="Times New Roman" w:cs="Times New Roman"/>
        </w:rPr>
        <w:fldChar w:fldCharType="separate"/>
      </w:r>
      <w:r w:rsidRPr="00050D91">
        <w:rPr>
          <w:rFonts w:ascii="Times New Roman" w:hAnsi="Times New Roman" w:cs="Times New Roman"/>
        </w:rPr>
        <w:t>1.</w:t>
      </w:r>
      <w:r w:rsidRPr="00050D91">
        <w:rPr>
          <w:rFonts w:ascii="Times New Roman" w:hAnsi="Times New Roman" w:cs="Times New Roman"/>
        </w:rPr>
        <w:tab/>
        <w:t xml:space="preserve">Cox J, Mann M. MaxQuant enables high peptide identification rates, individualized p.p.b.-range mass accuracies and proteome-wide protein quantification. Nat Biotechnol. 2008;26:1367–72. </w:t>
      </w:r>
      <w:r w:rsidRPr="00050D91">
        <w:rPr>
          <w:rFonts w:ascii="Times New Roman" w:hAnsi="Times New Roman" w:cs="Times New Roman"/>
        </w:rPr>
        <w:fldChar w:fldCharType="end"/>
      </w:r>
      <w:bookmarkStart w:id="0" w:name="_GoBack"/>
      <w:bookmarkEnd w:id="0"/>
    </w:p>
    <w:sectPr w:rsidR="005E147E" w:rsidRPr="00050D91" w:rsidSect="007E5A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95"/>
    <w:rsid w:val="00050D91"/>
    <w:rsid w:val="003E0995"/>
    <w:rsid w:val="005E147E"/>
    <w:rsid w:val="007A22BD"/>
    <w:rsid w:val="007E5A56"/>
    <w:rsid w:val="00961003"/>
    <w:rsid w:val="00DD0A90"/>
    <w:rsid w:val="00FB55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1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1173</Words>
  <Characters>6690</Characters>
  <Application>Microsoft Macintosh Word</Application>
  <DocSecurity>0</DocSecurity>
  <Lines>55</Lines>
  <Paragraphs>15</Paragraphs>
  <ScaleCrop>false</ScaleCrop>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Santocanale</dc:creator>
  <cp:keywords/>
  <dc:description/>
  <cp:lastModifiedBy>Corrado Santocanale</cp:lastModifiedBy>
  <cp:revision>2</cp:revision>
  <dcterms:created xsi:type="dcterms:W3CDTF">2016-01-07T13:01:00Z</dcterms:created>
  <dcterms:modified xsi:type="dcterms:W3CDTF">2016-01-07T13:01:00Z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id="http://www.zotero.org/styles/cancer-research"/&gt;&lt;format class="21"/&gt;&lt;count citations="1" publications="1"/&gt;&lt;/info&gt;PAPERS2_INFO_END</vt:lpwstr>
  </property>
</Properties>
</file>