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5" w:rsidRPr="003944D3" w:rsidRDefault="00F77A97" w:rsidP="003944D3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3944D3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SUPPLEMENTA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L</w:t>
      </w:r>
      <w:r w:rsidRPr="003944D3">
        <w:rPr>
          <w:sz w:val="28"/>
          <w:szCs w:val="28"/>
          <w:u w:val="single"/>
        </w:rPr>
        <w:t xml:space="preserve"> </w:t>
      </w:r>
      <w:r w:rsidR="00A76677">
        <w:rPr>
          <w:rFonts w:ascii="Times New Roman" w:hAnsi="Times New Roman" w:cs="Times New Roman" w:hint="eastAsia"/>
          <w:b/>
          <w:bCs/>
          <w:kern w:val="0"/>
          <w:sz w:val="28"/>
          <w:szCs w:val="28"/>
          <w:u w:val="single"/>
        </w:rPr>
        <w:t>FIGURE</w:t>
      </w:r>
      <w:r w:rsidR="00E61AF2">
        <w:rPr>
          <w:rFonts w:ascii="Times New Roman" w:hAnsi="Times New Roman" w:cs="Times New Roman" w:hint="eastAsia"/>
          <w:b/>
          <w:bCs/>
          <w:kern w:val="0"/>
          <w:sz w:val="28"/>
          <w:szCs w:val="28"/>
          <w:u w:val="single"/>
        </w:rPr>
        <w:t xml:space="preserve"> AND TABLE</w:t>
      </w:r>
      <w:r w:rsidR="00A76677">
        <w:rPr>
          <w:rFonts w:ascii="Times New Roman" w:hAnsi="Times New Roman" w:cs="Times New Roman" w:hint="eastAsia"/>
          <w:b/>
          <w:bCs/>
          <w:kern w:val="0"/>
          <w:sz w:val="28"/>
          <w:szCs w:val="28"/>
          <w:u w:val="single"/>
        </w:rPr>
        <w:t xml:space="preserve"> LEGEND</w:t>
      </w:r>
      <w:r w:rsidR="00E61AF2">
        <w:rPr>
          <w:rFonts w:ascii="Times New Roman" w:hAnsi="Times New Roman" w:cs="Times New Roman" w:hint="eastAsia"/>
          <w:b/>
          <w:bCs/>
          <w:kern w:val="0"/>
          <w:sz w:val="28"/>
          <w:szCs w:val="28"/>
          <w:u w:val="single"/>
        </w:rPr>
        <w:t>S</w:t>
      </w:r>
    </w:p>
    <w:p w:rsidR="005035CC" w:rsidRPr="005035CC" w:rsidRDefault="005035CC" w:rsidP="005035CC">
      <w:pPr>
        <w:spacing w:line="36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5035CC" w:rsidRPr="003A69C5" w:rsidRDefault="005035CC" w:rsidP="005035CC">
      <w:pPr>
        <w:spacing w:line="360" w:lineRule="auto"/>
        <w:rPr>
          <w:rFonts w:ascii="Times New Roman" w:hAnsi="Times New Roman"/>
          <w:sz w:val="24"/>
          <w:szCs w:val="24"/>
        </w:rPr>
      </w:pPr>
      <w:r w:rsidRPr="003A69C5">
        <w:rPr>
          <w:rFonts w:ascii="Times New Roman" w:hAnsi="Times New Roman" w:hint="eastAsia"/>
          <w:b/>
          <w:sz w:val="24"/>
          <w:szCs w:val="24"/>
        </w:rPr>
        <w:t>Figure S</w:t>
      </w:r>
      <w:r w:rsidR="00935E8F" w:rsidRPr="003A69C5">
        <w:rPr>
          <w:rFonts w:ascii="Times New Roman" w:hAnsi="Times New Roman" w:hint="eastAsia"/>
          <w:b/>
          <w:sz w:val="24"/>
          <w:szCs w:val="24"/>
        </w:rPr>
        <w:t>1</w:t>
      </w:r>
      <w:r w:rsidRPr="003A69C5">
        <w:rPr>
          <w:rFonts w:ascii="Times New Roman" w:hAnsi="Times New Roman" w:hint="eastAsia"/>
          <w:b/>
          <w:sz w:val="24"/>
          <w:szCs w:val="24"/>
        </w:rPr>
        <w:t xml:space="preserve">. </w:t>
      </w:r>
      <w:proofErr w:type="gramStart"/>
      <w:r w:rsidR="00925248" w:rsidRPr="003A69C5">
        <w:rPr>
          <w:rFonts w:ascii="Times New Roman" w:hAnsi="Times New Roman" w:hint="eastAsia"/>
          <w:b/>
          <w:sz w:val="24"/>
          <w:szCs w:val="24"/>
        </w:rPr>
        <w:t xml:space="preserve">Expression of Notch </w:t>
      </w:r>
      <w:proofErr w:type="spellStart"/>
      <w:r w:rsidR="00925248" w:rsidRPr="003A69C5">
        <w:rPr>
          <w:rFonts w:ascii="Times New Roman" w:hAnsi="Times New Roman" w:hint="eastAsia"/>
          <w:b/>
          <w:sz w:val="24"/>
          <w:szCs w:val="24"/>
        </w:rPr>
        <w:t>ligands</w:t>
      </w:r>
      <w:proofErr w:type="spellEnd"/>
      <w:r w:rsidR="00925248" w:rsidRPr="003A69C5">
        <w:rPr>
          <w:rFonts w:ascii="Times New Roman" w:hAnsi="Times New Roman" w:hint="eastAsia"/>
          <w:b/>
          <w:sz w:val="24"/>
          <w:szCs w:val="24"/>
        </w:rPr>
        <w:t xml:space="preserve"> and receptors in macrophages during in vitro differentiation and activation.</w:t>
      </w:r>
      <w:proofErr w:type="gramEnd"/>
      <w:r w:rsidR="00925248" w:rsidRPr="003A69C5">
        <w:rPr>
          <w:rFonts w:ascii="Times New Roman" w:hAnsi="Times New Roman" w:hint="eastAsia"/>
          <w:sz w:val="24"/>
          <w:szCs w:val="24"/>
        </w:rPr>
        <w:t xml:space="preserve"> A, </w:t>
      </w:r>
      <w:proofErr w:type="spellStart"/>
      <w:r w:rsidR="00600128" w:rsidRPr="003A69C5"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 w:rsidR="00600128" w:rsidRPr="003A69C5">
        <w:rPr>
          <w:rFonts w:ascii="Times New Roman" w:hAnsi="Times New Roman" w:cs="Times New Roman"/>
          <w:sz w:val="24"/>
          <w:szCs w:val="24"/>
        </w:rPr>
        <w:t xml:space="preserve"> from normal mice were cultured in the presence of GM-CSF for 4 days</w:t>
      </w:r>
      <w:r w:rsidR="00600128" w:rsidRPr="003A69C5">
        <w:rPr>
          <w:rFonts w:ascii="Times New Roman" w:hAnsi="Times New Roman" w:cs="Times New Roman" w:hint="eastAsia"/>
          <w:sz w:val="24"/>
          <w:szCs w:val="24"/>
        </w:rPr>
        <w:t xml:space="preserve"> to differentiate into BMDMs</w:t>
      </w:r>
      <w:r w:rsidR="00600128" w:rsidRPr="003A69C5">
        <w:rPr>
          <w:rFonts w:ascii="Times New Roman" w:hAnsi="Times New Roman" w:cs="Times New Roman"/>
          <w:kern w:val="0"/>
          <w:sz w:val="24"/>
          <w:szCs w:val="24"/>
        </w:rPr>
        <w:t xml:space="preserve">, and </w:t>
      </w:r>
      <w:r w:rsidR="00600128" w:rsidRPr="003A69C5">
        <w:rPr>
          <w:rFonts w:ascii="Times New Roman" w:hAnsi="Times New Roman" w:cs="Times New Roman" w:hint="eastAsia"/>
          <w:kern w:val="0"/>
          <w:sz w:val="24"/>
          <w:szCs w:val="24"/>
        </w:rPr>
        <w:t>the</w:t>
      </w:r>
      <w:r w:rsidR="00600128" w:rsidRPr="003A69C5">
        <w:rPr>
          <w:rFonts w:ascii="Times New Roman" w:hAnsi="Times New Roman" w:cs="Times New Roman"/>
          <w:kern w:val="0"/>
          <w:sz w:val="24"/>
          <w:szCs w:val="24"/>
        </w:rPr>
        <w:t xml:space="preserve"> expression </w:t>
      </w:r>
      <w:r w:rsidR="00600128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of Notch </w:t>
      </w:r>
      <w:proofErr w:type="spellStart"/>
      <w:r w:rsidR="00600128" w:rsidRPr="003A69C5">
        <w:rPr>
          <w:rFonts w:ascii="Times New Roman" w:hAnsi="Times New Roman" w:cs="Times New Roman" w:hint="eastAsia"/>
          <w:kern w:val="0"/>
          <w:sz w:val="24"/>
          <w:szCs w:val="24"/>
        </w:rPr>
        <w:t>ligands</w:t>
      </w:r>
      <w:proofErr w:type="spellEnd"/>
      <w:r w:rsidR="00600128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 (Dll1, Dll3, Dll4, Jagged1, Jagged2) and receptors (Notch1 </w:t>
      </w:r>
      <w:r w:rsidR="00600128" w:rsidRPr="003A69C5">
        <w:rPr>
          <w:rFonts w:asciiTheme="minorEastAsia" w:hAnsiTheme="minorEastAsia" w:cs="Times New Roman" w:hint="eastAsia"/>
          <w:kern w:val="0"/>
          <w:sz w:val="24"/>
          <w:szCs w:val="24"/>
        </w:rPr>
        <w:t>-</w:t>
      </w:r>
      <w:r w:rsidR="00600128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 4) </w:t>
      </w:r>
      <w:r w:rsidR="00600128" w:rsidRPr="003A69C5">
        <w:rPr>
          <w:rFonts w:ascii="Times New Roman" w:hAnsi="Times New Roman" w:cs="Times New Roman"/>
          <w:kern w:val="0"/>
          <w:sz w:val="24"/>
          <w:szCs w:val="24"/>
        </w:rPr>
        <w:t xml:space="preserve">was determined by </w:t>
      </w:r>
      <w:proofErr w:type="spellStart"/>
      <w:r w:rsidR="00600128" w:rsidRPr="003A69C5">
        <w:rPr>
          <w:rFonts w:ascii="Times New Roman" w:hAnsi="Times New Roman" w:cs="Times New Roman"/>
          <w:kern w:val="0"/>
          <w:sz w:val="24"/>
          <w:szCs w:val="24"/>
        </w:rPr>
        <w:t>qRT</w:t>
      </w:r>
      <w:proofErr w:type="spellEnd"/>
      <w:r w:rsidR="00600128" w:rsidRPr="003A69C5">
        <w:rPr>
          <w:rFonts w:ascii="Times New Roman" w:hAnsi="Times New Roman" w:cs="Times New Roman"/>
          <w:kern w:val="0"/>
          <w:sz w:val="24"/>
          <w:szCs w:val="24"/>
        </w:rPr>
        <w:t>-PCR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. B,</w:t>
      </w:r>
      <w:r w:rsidR="003C6566" w:rsidRPr="003A69C5">
        <w:rPr>
          <w:rFonts w:ascii="Times New Roman" w:hAnsi="Times New Roman" w:cs="Times New Roman"/>
          <w:sz w:val="24"/>
          <w:szCs w:val="24"/>
        </w:rPr>
        <w:t xml:space="preserve"> BMDMs from </w:t>
      </w:r>
      <w:r w:rsidR="003C6566" w:rsidRPr="003A69C5">
        <w:rPr>
          <w:rFonts w:ascii="Times New Roman" w:hAnsi="Times New Roman" w:cs="Times New Roman" w:hint="eastAsia"/>
          <w:sz w:val="24"/>
          <w:szCs w:val="24"/>
        </w:rPr>
        <w:t>normal</w:t>
      </w:r>
      <w:r w:rsidR="003C6566" w:rsidRPr="003A69C5">
        <w:rPr>
          <w:rFonts w:ascii="Times New Roman" w:hAnsi="Times New Roman" w:cs="Times New Roman"/>
          <w:sz w:val="24"/>
          <w:szCs w:val="24"/>
        </w:rPr>
        <w:t xml:space="preserve"> mice </w:t>
      </w:r>
      <w:proofErr w:type="gramStart"/>
      <w:r w:rsidR="003C6566" w:rsidRPr="003A69C5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3C6566" w:rsidRPr="003A69C5">
        <w:rPr>
          <w:rFonts w:ascii="Times New Roman" w:hAnsi="Times New Roman" w:cs="Times New Roman"/>
          <w:sz w:val="24"/>
          <w:szCs w:val="24"/>
        </w:rPr>
        <w:t xml:space="preserve"> stimulated with PBS, LPS+IFN-γ or IL-4</w:t>
      </w:r>
      <w:r w:rsidR="003C6566" w:rsidRPr="003A69C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The</w:t>
      </w:r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 xml:space="preserve"> expression 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of Notch </w:t>
      </w:r>
      <w:proofErr w:type="spellStart"/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ligands</w:t>
      </w:r>
      <w:proofErr w:type="spellEnd"/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 and receptors </w:t>
      </w:r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 xml:space="preserve">was determined by </w:t>
      </w:r>
      <w:proofErr w:type="spellStart"/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>qRT</w:t>
      </w:r>
      <w:proofErr w:type="spellEnd"/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>-PCR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600128" w:rsidRPr="003A69C5">
        <w:rPr>
          <w:rFonts w:ascii="Times New Roman" w:hAnsi="Times New Roman" w:cs="Times New Roman"/>
          <w:sz w:val="24"/>
          <w:szCs w:val="24"/>
        </w:rPr>
        <w:t>Bars, mean ± SD</w:t>
      </w:r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 xml:space="preserve"> (n = 3)</w:t>
      </w:r>
      <w:r w:rsidR="00600128" w:rsidRPr="003A69C5">
        <w:rPr>
          <w:rFonts w:ascii="Times New Roman" w:hAnsi="Times New Roman" w:cs="Times New Roman"/>
          <w:sz w:val="24"/>
          <w:szCs w:val="24"/>
        </w:rPr>
        <w:t xml:space="preserve">; *, </w:t>
      </w:r>
      <w:r w:rsidR="00600128" w:rsidRPr="003A69C5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600128" w:rsidRPr="003A69C5">
        <w:rPr>
          <w:rFonts w:ascii="Times New Roman" w:hAnsi="Times New Roman" w:cs="Times New Roman"/>
          <w:sz w:val="24"/>
          <w:szCs w:val="24"/>
        </w:rPr>
        <w:t xml:space="preserve">&lt; 0.05; </w:t>
      </w:r>
      <w:r w:rsidR="00600128" w:rsidRPr="003A69C5">
        <w:rPr>
          <w:rFonts w:ascii="Times New Roman" w:hAnsi="Times New Roman" w:cs="Times New Roman"/>
          <w:kern w:val="0"/>
          <w:sz w:val="24"/>
          <w:szCs w:val="24"/>
        </w:rPr>
        <w:t xml:space="preserve">**, </w:t>
      </w:r>
      <w:r w:rsidR="00600128" w:rsidRPr="003A69C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="00600128" w:rsidRPr="003A69C5">
        <w:rPr>
          <w:rFonts w:ascii="Times New Roman" w:hAnsi="Times New Roman" w:cs="Times New Roman"/>
          <w:kern w:val="0"/>
          <w:sz w:val="24"/>
          <w:szCs w:val="24"/>
        </w:rPr>
        <w:t>&lt; 0.01</w:t>
      </w:r>
      <w:r w:rsidR="00600128" w:rsidRPr="003A69C5">
        <w:rPr>
          <w:rFonts w:ascii="Times New Roman" w:hAnsi="Times New Roman" w:cs="Times New Roman"/>
          <w:sz w:val="24"/>
          <w:szCs w:val="24"/>
        </w:rPr>
        <w:t>.</w:t>
      </w:r>
      <w:r w:rsidR="00600128" w:rsidRPr="003A69C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74FFA" w:rsidRPr="000F0261" w:rsidRDefault="00074FFA" w:rsidP="00074FFA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074FFA" w:rsidRPr="00AB7559" w:rsidRDefault="00074FFA" w:rsidP="00074F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559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60012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2</w:t>
      </w:r>
      <w:r w:rsidRPr="00AB755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8A5478">
        <w:rPr>
          <w:rFonts w:ascii="Times New Roman" w:hAnsi="Times New Roman" w:cs="Times New Roman" w:hint="eastAsia"/>
          <w:b/>
          <w:sz w:val="24"/>
          <w:szCs w:val="24"/>
        </w:rPr>
        <w:t xml:space="preserve">Activation of Notch signaling in macrophages repressed the growth of transplanted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B16F melanoma </w:t>
      </w:r>
      <w:r w:rsidRPr="008A5478">
        <w:rPr>
          <w:rFonts w:ascii="Times New Roman" w:hAnsi="Times New Roman" w:cs="Times New Roman" w:hint="eastAsia"/>
          <w:b/>
          <w:sz w:val="24"/>
          <w:szCs w:val="24"/>
        </w:rPr>
        <w:t>tumors.</w:t>
      </w:r>
      <w:r w:rsidRPr="00FB329B">
        <w:rPr>
          <w:rFonts w:ascii="Times New Roman" w:hAnsi="Times New Roman" w:cs="Times New Roman" w:hint="eastAsia"/>
          <w:sz w:val="24"/>
          <w:szCs w:val="24"/>
        </w:rPr>
        <w:t xml:space="preserve"> A, </w:t>
      </w:r>
      <w:proofErr w:type="spellStart"/>
      <w:r w:rsidRPr="008A5478">
        <w:rPr>
          <w:rFonts w:ascii="Times New Roman" w:hAnsi="Times New Roman" w:cs="Times New Roman" w:hint="eastAsia"/>
          <w:sz w:val="24"/>
          <w:szCs w:val="24"/>
        </w:rPr>
        <w:t>NIC</w:t>
      </w:r>
      <w:r w:rsidRPr="00FB329B">
        <w:rPr>
          <w:rFonts w:ascii="Times New Roman" w:hAnsi="Times New Roman" w:cs="Times New Roman" w:hint="eastAsia"/>
          <w:sz w:val="24"/>
          <w:szCs w:val="24"/>
          <w:vertAlign w:val="superscript"/>
        </w:rPr>
        <w:t>cA</w:t>
      </w:r>
      <w:proofErr w:type="spellEnd"/>
      <w:r w:rsidRPr="008A5478">
        <w:rPr>
          <w:rFonts w:ascii="Times New Roman" w:hAnsi="Times New Roman" w:cs="Times New Roman" w:hint="eastAsia"/>
          <w:sz w:val="24"/>
          <w:szCs w:val="24"/>
        </w:rPr>
        <w:t xml:space="preserve"> and control (Ctrl) mice were inoculated </w:t>
      </w:r>
      <w:proofErr w:type="spellStart"/>
      <w:r w:rsidRPr="008A5478">
        <w:rPr>
          <w:rFonts w:ascii="Times New Roman" w:hAnsi="Times New Roman" w:cs="Times New Roman" w:hint="eastAsia"/>
          <w:sz w:val="24"/>
          <w:szCs w:val="24"/>
        </w:rPr>
        <w:t>s.c</w:t>
      </w:r>
      <w:proofErr w:type="spellEnd"/>
      <w:r w:rsidRPr="008A5478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4A07E5">
        <w:rPr>
          <w:rFonts w:ascii="Times New Roman" w:hAnsi="Times New Roman" w:cs="Times New Roman" w:hint="eastAsia"/>
          <w:sz w:val="24"/>
          <w:szCs w:val="24"/>
        </w:rPr>
        <w:t>3</w:t>
      </w:r>
      <w:r w:rsidRPr="008A5478">
        <w:rPr>
          <w:rFonts w:ascii="Times New Roman" w:hAnsi="Times New Roman" w:cs="Times New Roman"/>
          <w:sz w:val="24"/>
          <w:szCs w:val="24"/>
        </w:rPr>
        <w:t xml:space="preserve"> × </w:t>
      </w:r>
      <w:r w:rsidRPr="008A5478">
        <w:rPr>
          <w:rFonts w:ascii="Times New Roman" w:hAnsi="Times New Roman" w:cs="Times New Roman" w:hint="eastAsia"/>
          <w:sz w:val="24"/>
          <w:szCs w:val="24"/>
        </w:rPr>
        <w:t>10</w:t>
      </w:r>
      <w:r w:rsidRPr="008A5478">
        <w:rPr>
          <w:rFonts w:ascii="Times New Roman" w:hAnsi="Times New Roman" w:cs="Times New Roman" w:hint="eastAsia"/>
          <w:sz w:val="24"/>
          <w:szCs w:val="24"/>
          <w:vertAlign w:val="superscript"/>
        </w:rPr>
        <w:t>6</w:t>
      </w:r>
      <w:r w:rsidRPr="008A5478">
        <w:rPr>
          <w:rFonts w:ascii="Times New Roman" w:hAnsi="Times New Roman" w:cs="Times New Roman" w:hint="eastAsia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>B16F</w:t>
      </w:r>
      <w:r w:rsidRPr="008A5478">
        <w:rPr>
          <w:rFonts w:ascii="Times New Roman" w:hAnsi="Times New Roman" w:cs="Times New Roman" w:hint="eastAsia"/>
          <w:sz w:val="24"/>
          <w:szCs w:val="24"/>
        </w:rPr>
        <w:t xml:space="preserve"> cells. Tumors were dissected on day </w:t>
      </w:r>
      <w:r>
        <w:rPr>
          <w:rFonts w:ascii="Times New Roman" w:hAnsi="Times New Roman" w:cs="Times New Roman" w:hint="eastAsia"/>
          <w:sz w:val="24"/>
          <w:szCs w:val="24"/>
        </w:rPr>
        <w:t>14</w:t>
      </w:r>
      <w:r w:rsidRPr="008A5478">
        <w:rPr>
          <w:rFonts w:ascii="Times New Roman" w:hAnsi="Times New Roman" w:cs="Times New Roman" w:hint="eastAsia"/>
          <w:sz w:val="24"/>
          <w:szCs w:val="24"/>
        </w:rPr>
        <w:t xml:space="preserve"> after the inoculation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8A5478">
        <w:rPr>
          <w:rFonts w:ascii="Times New Roman" w:hAnsi="Times New Roman" w:cs="Times New Roman" w:hint="eastAsia"/>
          <w:sz w:val="24"/>
          <w:szCs w:val="24"/>
        </w:rPr>
        <w:t>photographed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8A547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8A5478">
        <w:rPr>
          <w:rFonts w:ascii="Times New Roman" w:hAnsi="Times New Roman" w:cs="Times New Roman" w:hint="eastAsia"/>
          <w:sz w:val="24"/>
          <w:szCs w:val="24"/>
        </w:rPr>
        <w:t xml:space="preserve">umor weights </w:t>
      </w:r>
      <w:r w:rsidR="006D5B43">
        <w:rPr>
          <w:rFonts w:ascii="Times New Roman" w:hAnsi="Times New Roman" w:cs="Times New Roman" w:hint="eastAsia"/>
          <w:sz w:val="24"/>
          <w:szCs w:val="24"/>
        </w:rPr>
        <w:t>and t</w:t>
      </w:r>
      <w:r w:rsidR="006D5B43" w:rsidRPr="008A5478">
        <w:rPr>
          <w:rFonts w:ascii="Times New Roman" w:hAnsi="Times New Roman" w:cs="Times New Roman" w:hint="eastAsia"/>
          <w:sz w:val="24"/>
          <w:szCs w:val="24"/>
        </w:rPr>
        <w:t>umor size</w:t>
      </w:r>
      <w:r w:rsidR="006D5B43">
        <w:rPr>
          <w:rFonts w:ascii="Times New Roman" w:hAnsi="Times New Roman" w:cs="Times New Roman" w:hint="eastAsia"/>
          <w:sz w:val="24"/>
          <w:szCs w:val="24"/>
        </w:rPr>
        <w:t>s</w:t>
      </w:r>
      <w:r w:rsidR="006D5B43" w:rsidRPr="008A54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A5478">
        <w:rPr>
          <w:rFonts w:ascii="Times New Roman" w:hAnsi="Times New Roman" w:cs="Times New Roman" w:hint="eastAsia"/>
          <w:sz w:val="24"/>
          <w:szCs w:val="24"/>
        </w:rPr>
        <w:t>were measured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compared</w:t>
      </w:r>
      <w:r w:rsidRPr="008A5478">
        <w:rPr>
          <w:rFonts w:ascii="Times New Roman" w:hAnsi="Times New Roman" w:cs="Times New Roman" w:hint="eastAsia"/>
          <w:sz w:val="24"/>
          <w:szCs w:val="24"/>
        </w:rPr>
        <w:t>.</w:t>
      </w:r>
      <w:r w:rsidR="0093033C" w:rsidRPr="009303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033C" w:rsidRPr="008A5478">
        <w:rPr>
          <w:rFonts w:ascii="Times New Roman" w:hAnsi="Times New Roman" w:cs="Times New Roman" w:hint="eastAsia"/>
          <w:sz w:val="24"/>
          <w:szCs w:val="24"/>
        </w:rPr>
        <w:t>B,</w:t>
      </w:r>
      <w:r w:rsidR="009303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033C" w:rsidRPr="008A5478">
        <w:rPr>
          <w:rFonts w:ascii="Times New Roman" w:hAnsi="Times New Roman" w:cs="Times New Roman" w:hint="eastAsia"/>
          <w:sz w:val="24"/>
          <w:szCs w:val="24"/>
        </w:rPr>
        <w:t>Single cell suspensions were prepared from the tumors, and analyzed by FACS after staining as indicated</w:t>
      </w:r>
      <w:r w:rsidR="0093033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135B7" w:rsidRPr="000F0261" w:rsidRDefault="001135B7" w:rsidP="00212665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12665" w:rsidRPr="000F0261" w:rsidRDefault="00212665" w:rsidP="00A76677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60012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3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0F2222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Activation of Notch signaling by conditional NIC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expression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in macrophages</w:t>
      </w:r>
      <w:r w:rsidR="000F2222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did not change the number of </w:t>
      </w:r>
      <w:r w:rsidR="00092011">
        <w:rPr>
          <w:rFonts w:ascii="Times New Roman" w:hAnsi="Times New Roman" w:cs="Times New Roman" w:hint="eastAsia"/>
          <w:b/>
          <w:kern w:val="0"/>
          <w:sz w:val="24"/>
          <w:szCs w:val="24"/>
        </w:rPr>
        <w:t>macrophage</w:t>
      </w:r>
      <w:r w:rsidR="000F2222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="00053FEF">
        <w:rPr>
          <w:rFonts w:ascii="Times New Roman" w:hAnsi="Times New Roman" w:cs="Times New Roman" w:hint="eastAsia"/>
          <w:b/>
          <w:kern w:val="0"/>
          <w:sz w:val="24"/>
          <w:szCs w:val="24"/>
        </w:rPr>
        <w:t>, but reduced the number of MDSCs and increased the number of CD8</w:t>
      </w:r>
      <w:r w:rsidR="00053FEF" w:rsidRPr="00B20DCE">
        <w:rPr>
          <w:rFonts w:ascii="Times New Roman" w:hAnsi="Times New Roman" w:cs="Times New Roman" w:hint="eastAsia"/>
          <w:b/>
          <w:kern w:val="0"/>
          <w:sz w:val="24"/>
          <w:szCs w:val="24"/>
          <w:vertAlign w:val="superscript"/>
        </w:rPr>
        <w:t>+</w:t>
      </w:r>
      <w:r w:rsidR="00053FEF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T-cells in transplanted tumors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="0093033C">
        <w:rPr>
          <w:rFonts w:ascii="Times New Roman" w:hAnsi="Times New Roman" w:cs="Times New Roman" w:hint="eastAsia"/>
          <w:kern w:val="0"/>
          <w:sz w:val="24"/>
          <w:szCs w:val="24"/>
        </w:rPr>
        <w:t>A,</w:t>
      </w:r>
      <w:r w:rsidR="000F2222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092011">
        <w:rPr>
          <w:rFonts w:ascii="Times New Roman" w:hAnsi="Times New Roman" w:cs="Times New Roman" w:hint="eastAsia"/>
          <w:sz w:val="24"/>
          <w:szCs w:val="24"/>
        </w:rPr>
        <w:t xml:space="preserve">Ctrl and </w:t>
      </w:r>
      <w:proofErr w:type="spellStart"/>
      <w:r w:rsidR="00092011">
        <w:rPr>
          <w:rFonts w:ascii="Times New Roman" w:hAnsi="Times New Roman" w:cs="Times New Roman" w:hint="eastAsia"/>
          <w:sz w:val="24"/>
          <w:szCs w:val="24"/>
        </w:rPr>
        <w:t>NIC</w:t>
      </w:r>
      <w:r w:rsidR="00D4145C" w:rsidRPr="00D4145C">
        <w:rPr>
          <w:rFonts w:ascii="Times New Roman" w:hAnsi="Times New Roman" w:cs="Times New Roman" w:hint="eastAsia"/>
          <w:sz w:val="24"/>
          <w:szCs w:val="24"/>
          <w:vertAlign w:val="superscript"/>
        </w:rPr>
        <w:t>cA</w:t>
      </w:r>
      <w:proofErr w:type="spellEnd"/>
      <w:r w:rsidRPr="000F0261">
        <w:rPr>
          <w:rFonts w:ascii="Times New Roman" w:hAnsi="Times New Roman" w:cs="Times New Roman"/>
          <w:sz w:val="24"/>
          <w:szCs w:val="24"/>
        </w:rPr>
        <w:t xml:space="preserve"> </w:t>
      </w:r>
      <w:r w:rsidR="00092011">
        <w:rPr>
          <w:rFonts w:ascii="Times New Roman" w:hAnsi="Times New Roman" w:cs="Times New Roman" w:hint="eastAsia"/>
          <w:sz w:val="24"/>
          <w:szCs w:val="24"/>
        </w:rPr>
        <w:t xml:space="preserve">mice were inoculated </w:t>
      </w:r>
      <w:proofErr w:type="spellStart"/>
      <w:r w:rsidR="00092011">
        <w:rPr>
          <w:rFonts w:ascii="Times New Roman" w:hAnsi="Times New Roman" w:cs="Times New Roman" w:hint="eastAsia"/>
          <w:sz w:val="24"/>
          <w:szCs w:val="24"/>
        </w:rPr>
        <w:t>s.c</w:t>
      </w:r>
      <w:proofErr w:type="spellEnd"/>
      <w:r w:rsidR="00092011">
        <w:rPr>
          <w:rFonts w:ascii="Times New Roman" w:hAnsi="Times New Roman" w:cs="Times New Roman" w:hint="eastAsia"/>
          <w:sz w:val="24"/>
          <w:szCs w:val="24"/>
        </w:rPr>
        <w:t xml:space="preserve"> with LLC cells. Tumors were collected 24 days after the inoculation, and tumor-infiltrating macrophages were analyzed by FACS after the indicated staining</w:t>
      </w:r>
      <w:r w:rsidR="00AB755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3033C">
        <w:rPr>
          <w:rFonts w:ascii="Times New Roman" w:hAnsi="Times New Roman" w:cs="Times New Roman" w:hint="eastAsia"/>
          <w:sz w:val="24"/>
          <w:szCs w:val="24"/>
        </w:rPr>
        <w:t>B,</w:t>
      </w:r>
      <w:r w:rsidR="00AB7559">
        <w:rPr>
          <w:rFonts w:ascii="Times New Roman" w:hAnsi="Times New Roman" w:cs="Times New Roman" w:hint="eastAsia"/>
          <w:sz w:val="24"/>
          <w:szCs w:val="24"/>
        </w:rPr>
        <w:t xml:space="preserve"> The numbers of CD11b</w:t>
      </w:r>
      <w:r w:rsidR="00AB7559" w:rsidRPr="00B20DCE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="00AB7559">
        <w:rPr>
          <w:rFonts w:ascii="Times New Roman" w:hAnsi="Times New Roman" w:cs="Times New Roman" w:hint="eastAsia"/>
          <w:sz w:val="24"/>
          <w:szCs w:val="24"/>
        </w:rPr>
        <w:t>F4/80</w:t>
      </w:r>
      <w:r w:rsidR="00AB7559" w:rsidRPr="00B20DCE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="00AB7559">
        <w:rPr>
          <w:rFonts w:ascii="Times New Roman" w:hAnsi="Times New Roman" w:cs="Times New Roman" w:hint="eastAsia"/>
          <w:sz w:val="24"/>
          <w:szCs w:val="24"/>
        </w:rPr>
        <w:t xml:space="preserve"> macrophages in tumors </w:t>
      </w:r>
      <w:proofErr w:type="gramStart"/>
      <w:r w:rsidR="00AB7559">
        <w:rPr>
          <w:rFonts w:ascii="Times New Roman" w:hAnsi="Times New Roman" w:cs="Times New Roman" w:hint="eastAsia"/>
          <w:sz w:val="24"/>
          <w:szCs w:val="24"/>
        </w:rPr>
        <w:t>were</w:t>
      </w:r>
      <w:proofErr w:type="gramEnd"/>
      <w:r w:rsidR="00AB7559">
        <w:rPr>
          <w:rFonts w:ascii="Times New Roman" w:hAnsi="Times New Roman" w:cs="Times New Roman" w:hint="eastAsia"/>
          <w:sz w:val="24"/>
          <w:szCs w:val="24"/>
        </w:rPr>
        <w:t xml:space="preserve"> compared. </w:t>
      </w:r>
      <w:r w:rsidR="00053FEF" w:rsidRPr="0093033C">
        <w:rPr>
          <w:rFonts w:ascii="Times New Roman" w:hAnsi="Times New Roman" w:cs="Times New Roman" w:hint="eastAsia"/>
          <w:sz w:val="24"/>
          <w:szCs w:val="24"/>
        </w:rPr>
        <w:t>C, D</w:t>
      </w:r>
      <w:r w:rsidR="0093033C">
        <w:rPr>
          <w:rFonts w:ascii="Times New Roman" w:hAnsi="Times New Roman" w:cs="Times New Roman" w:hint="eastAsia"/>
          <w:sz w:val="24"/>
          <w:szCs w:val="24"/>
        </w:rPr>
        <w:t>,</w:t>
      </w:r>
      <w:r w:rsidR="00053F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6E17">
        <w:rPr>
          <w:rFonts w:ascii="Times New Roman" w:hAnsi="Times New Roman" w:cs="Times New Roman" w:hint="eastAsia"/>
          <w:sz w:val="24"/>
          <w:szCs w:val="24"/>
        </w:rPr>
        <w:t>T</w:t>
      </w:r>
      <w:r w:rsidR="00053FEF">
        <w:rPr>
          <w:rFonts w:ascii="Times New Roman" w:hAnsi="Times New Roman" w:cs="Times New Roman" w:hint="eastAsia"/>
          <w:sz w:val="24"/>
          <w:szCs w:val="24"/>
        </w:rPr>
        <w:t>umor-infiltrating cells were analyzed by FACS after the indicated staining for MDSCs (C) and T-cells (D).</w:t>
      </w:r>
      <w:r w:rsidR="00053FEF" w:rsidRPr="00AB755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053FEF" w:rsidRPr="00AB7559">
        <w:rPr>
          <w:rFonts w:ascii="Times New Roman" w:hAnsi="Times New Roman" w:cs="Times New Roman" w:hint="eastAsia"/>
          <w:sz w:val="24"/>
          <w:szCs w:val="24"/>
        </w:rPr>
        <w:t>Tumor-infiltrating MDSCs (CD11b</w:t>
      </w:r>
      <w:r w:rsidR="00053FEF" w:rsidRPr="00AB7559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="00053FEF" w:rsidRPr="00AB7559">
        <w:rPr>
          <w:rFonts w:ascii="Times New Roman" w:hAnsi="Times New Roman" w:cs="Times New Roman" w:hint="eastAsia"/>
          <w:sz w:val="24"/>
          <w:szCs w:val="24"/>
        </w:rPr>
        <w:t>Ly6G</w:t>
      </w:r>
      <w:r w:rsidR="00053FEF" w:rsidRPr="00AB7559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="00053FEF" w:rsidRPr="00AB7559">
        <w:rPr>
          <w:rFonts w:ascii="Times New Roman" w:hAnsi="Times New Roman" w:cs="Times New Roman" w:hint="eastAsia"/>
          <w:sz w:val="24"/>
          <w:szCs w:val="24"/>
        </w:rPr>
        <w:t xml:space="preserve">) and </w:t>
      </w:r>
      <w:proofErr w:type="spellStart"/>
      <w:r w:rsidR="00053FEF" w:rsidRPr="00AB7559">
        <w:rPr>
          <w:rFonts w:ascii="Times New Roman" w:hAnsi="Times New Roman" w:cs="Times New Roman" w:hint="eastAsia"/>
          <w:sz w:val="24"/>
          <w:szCs w:val="24"/>
        </w:rPr>
        <w:t>cytotoxic</w:t>
      </w:r>
      <w:proofErr w:type="spellEnd"/>
      <w:r w:rsidR="00053FEF" w:rsidRPr="00AB7559">
        <w:rPr>
          <w:rFonts w:ascii="Times New Roman" w:hAnsi="Times New Roman" w:cs="Times New Roman" w:hint="eastAsia"/>
          <w:sz w:val="24"/>
          <w:szCs w:val="24"/>
        </w:rPr>
        <w:t xml:space="preserve"> T-cells (CD8</w:t>
      </w:r>
      <w:r w:rsidR="00053FEF" w:rsidRPr="00AB7559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="00053FEF" w:rsidRPr="00AB7559">
        <w:rPr>
          <w:rFonts w:ascii="Times New Roman" w:hAnsi="Times New Roman" w:cs="Times New Roman" w:hint="eastAsia"/>
          <w:sz w:val="24"/>
          <w:szCs w:val="24"/>
        </w:rPr>
        <w:t>) were quantitatively compared</w:t>
      </w:r>
      <w:r w:rsidR="00053FEF">
        <w:rPr>
          <w:rFonts w:ascii="Times New Roman" w:hAnsi="Times New Roman" w:cs="Times New Roman" w:hint="eastAsia"/>
          <w:sz w:val="24"/>
          <w:szCs w:val="24"/>
        </w:rPr>
        <w:t xml:space="preserve"> (Figure 1C)</w:t>
      </w:r>
      <w:r w:rsidR="00053FEF" w:rsidRPr="00AB7559">
        <w:rPr>
          <w:rFonts w:ascii="Times New Roman" w:hAnsi="Times New Roman" w:cs="Times New Roman" w:hint="eastAsia"/>
          <w:sz w:val="24"/>
          <w:szCs w:val="24"/>
        </w:rPr>
        <w:t>.</w:t>
      </w:r>
      <w:r w:rsidR="00053F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sz w:val="24"/>
          <w:szCs w:val="24"/>
        </w:rPr>
        <w:t>Bars, mean ± SD</w:t>
      </w:r>
      <w:r w:rsidR="00AB7559" w:rsidRPr="00AB7559">
        <w:rPr>
          <w:rFonts w:ascii="Times New Roman" w:hAnsi="Times New Roman" w:cs="Times New Roman"/>
          <w:sz w:val="24"/>
          <w:szCs w:val="24"/>
        </w:rPr>
        <w:t xml:space="preserve"> </w:t>
      </w:r>
      <w:r w:rsidR="00AB7559" w:rsidRPr="000F0261">
        <w:rPr>
          <w:rFonts w:ascii="Times New Roman" w:hAnsi="Times New Roman" w:cs="Times New Roman"/>
          <w:sz w:val="24"/>
          <w:szCs w:val="24"/>
        </w:rPr>
        <w:t xml:space="preserve">(n = </w:t>
      </w:r>
      <w:r w:rsidR="00AB7559">
        <w:rPr>
          <w:rFonts w:ascii="Times New Roman" w:hAnsi="Times New Roman" w:cs="Times New Roman" w:hint="eastAsia"/>
          <w:sz w:val="24"/>
          <w:szCs w:val="24"/>
        </w:rPr>
        <w:t>8</w:t>
      </w:r>
      <w:r w:rsidR="00AB7559" w:rsidRPr="000F02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F0261">
        <w:rPr>
          <w:rFonts w:ascii="Times New Roman" w:hAnsi="Times New Roman" w:cs="Times New Roman"/>
          <w:sz w:val="24"/>
          <w:szCs w:val="24"/>
        </w:rPr>
        <w:t xml:space="preserve"> </w:t>
      </w:r>
      <w:r w:rsidR="00AB7559">
        <w:rPr>
          <w:rFonts w:ascii="Times New Roman" w:hAnsi="Times New Roman" w:cs="Times New Roman" w:hint="eastAsia"/>
          <w:sz w:val="24"/>
          <w:szCs w:val="24"/>
        </w:rPr>
        <w:t>ns, not significant</w:t>
      </w:r>
      <w:r w:rsidR="00AB7559" w:rsidRPr="000F0261">
        <w:rPr>
          <w:rFonts w:ascii="Times New Roman" w:hAnsi="Times New Roman" w:cs="Times New Roman"/>
          <w:sz w:val="24"/>
          <w:szCs w:val="24"/>
        </w:rPr>
        <w:t>.</w:t>
      </w:r>
      <w:r w:rsidR="00AB755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65967" w:rsidRPr="000F0261" w:rsidRDefault="00E65967" w:rsidP="00E65967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65967" w:rsidRPr="00E65967" w:rsidRDefault="00E65967" w:rsidP="00E65967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Figure S</w:t>
      </w:r>
      <w:r w:rsidR="00600128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4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>miR-125a</w:t>
      </w:r>
      <w:proofErr w:type="gramEnd"/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expression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in BM cells and macrophages. </w:t>
      </w:r>
      <w:proofErr w:type="spellStart"/>
      <w:r w:rsidR="00933590" w:rsidRPr="00933590"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 w:rsidR="00933590" w:rsidRPr="00933590">
        <w:rPr>
          <w:rFonts w:ascii="Times New Roman" w:hAnsi="Times New Roman" w:cs="Times New Roman"/>
          <w:sz w:val="24"/>
          <w:szCs w:val="24"/>
        </w:rPr>
        <w:t xml:space="preserve"> from normal mice were cultured in the presence of GM-CSF for 4 days</w:t>
      </w:r>
      <w:r w:rsidRPr="00933590">
        <w:rPr>
          <w:rFonts w:ascii="Times New Roman" w:hAnsi="Times New Roman" w:cs="Times New Roman"/>
          <w:kern w:val="0"/>
          <w:sz w:val="24"/>
          <w:szCs w:val="24"/>
        </w:rPr>
        <w:t xml:space="preserve"> i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n the presence of GSI or DMSO, and miR-125a expression was determined by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qRT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-PCR (n = 3). </w:t>
      </w:r>
      <w:proofErr w:type="gramStart"/>
      <w:r w:rsidR="00933590" w:rsidRPr="000F0261">
        <w:rPr>
          <w:rFonts w:ascii="Times New Roman" w:hAnsi="Times New Roman" w:cs="Times New Roman"/>
          <w:sz w:val="24"/>
          <w:szCs w:val="24"/>
        </w:rPr>
        <w:t>Bars, mean ± SD</w:t>
      </w:r>
      <w:r w:rsidR="00933590">
        <w:rPr>
          <w:rFonts w:ascii="Times New Roman" w:hAnsi="Times New Roman" w:cs="Times New Roman"/>
          <w:sz w:val="24"/>
          <w:szCs w:val="24"/>
        </w:rPr>
        <w:t>;</w:t>
      </w:r>
      <w:r w:rsidR="00933590" w:rsidRPr="000F0261">
        <w:rPr>
          <w:rFonts w:ascii="Times New Roman" w:hAnsi="Times New Roman" w:cs="Times New Roman"/>
          <w:sz w:val="24"/>
          <w:szCs w:val="24"/>
        </w:rPr>
        <w:t xml:space="preserve"> *, </w:t>
      </w:r>
      <w:r w:rsidR="00933590" w:rsidRPr="000F026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933590" w:rsidRPr="000F0261">
        <w:rPr>
          <w:rFonts w:ascii="Times New Roman" w:hAnsi="Times New Roman" w:cs="Times New Roman"/>
          <w:sz w:val="24"/>
          <w:szCs w:val="24"/>
        </w:rPr>
        <w:t>&lt; 0.05</w:t>
      </w:r>
      <w:r w:rsidR="00933590">
        <w:rPr>
          <w:rFonts w:ascii="Times New Roman" w:hAnsi="Times New Roman" w:cs="Times New Roman"/>
          <w:sz w:val="24"/>
          <w:szCs w:val="24"/>
        </w:rPr>
        <w:t>;</w:t>
      </w:r>
      <w:r w:rsidR="00933590" w:rsidRPr="000F0261">
        <w:rPr>
          <w:rFonts w:ascii="Times New Roman" w:hAnsi="Times New Roman" w:cs="Times New Roman"/>
          <w:sz w:val="24"/>
          <w:szCs w:val="24"/>
        </w:rPr>
        <w:t xml:space="preserve"> </w:t>
      </w:r>
      <w:r w:rsidR="00933590" w:rsidRPr="000F0261">
        <w:rPr>
          <w:rFonts w:ascii="Times New Roman" w:hAnsi="Times New Roman" w:cs="Times New Roman"/>
          <w:kern w:val="0"/>
          <w:sz w:val="24"/>
          <w:szCs w:val="24"/>
        </w:rPr>
        <w:t xml:space="preserve">**, </w:t>
      </w:r>
      <w:r w:rsidR="00933590"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="00933590" w:rsidRPr="000F0261">
        <w:rPr>
          <w:rFonts w:ascii="Times New Roman" w:hAnsi="Times New Roman" w:cs="Times New Roman"/>
          <w:kern w:val="0"/>
          <w:sz w:val="24"/>
          <w:szCs w:val="24"/>
        </w:rPr>
        <w:t>&lt; 0.01</w:t>
      </w:r>
      <w:r w:rsidR="00933590" w:rsidRPr="000F0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59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52AD9" w:rsidRPr="000F0261" w:rsidRDefault="00052AD9" w:rsidP="00052AD9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052AD9" w:rsidRPr="00BD08FA" w:rsidRDefault="00052AD9" w:rsidP="00052AD9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A69C5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600128" w:rsidRP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5</w:t>
      </w:r>
      <w:r w:rsidRPr="003A69C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Pr="003A69C5">
        <w:rPr>
          <w:rFonts w:ascii="Times New Roman" w:hAnsi="Times New Roman" w:cs="Times New Roman"/>
          <w:b/>
          <w:kern w:val="0"/>
          <w:sz w:val="24"/>
          <w:szCs w:val="24"/>
        </w:rPr>
        <w:t>miR-125a</w:t>
      </w:r>
      <w:proofErr w:type="gramEnd"/>
      <w:r w:rsidRPr="003A69C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3A69C5">
        <w:rPr>
          <w:rFonts w:ascii="Times New Roman" w:hAnsi="Times New Roman" w:cs="Times New Roman" w:hint="eastAsia"/>
          <w:b/>
          <w:kern w:val="0"/>
          <w:sz w:val="24"/>
          <w:szCs w:val="24"/>
        </w:rPr>
        <w:t>is a downstream molecule to Notch signaling</w:t>
      </w:r>
      <w:r w:rsidRPr="003A69C5">
        <w:rPr>
          <w:rFonts w:ascii="Times New Roman" w:hAnsi="Times New Roman" w:cs="Times New Roman"/>
          <w:b/>
          <w:kern w:val="0"/>
          <w:sz w:val="24"/>
          <w:szCs w:val="24"/>
        </w:rPr>
        <w:t xml:space="preserve"> in macrophages. </w:t>
      </w:r>
      <w:r w:rsidR="003B68F5" w:rsidRPr="003A69C5">
        <w:rPr>
          <w:rFonts w:ascii="Times New Roman" w:hAnsi="Times New Roman" w:cs="Times New Roman" w:hint="eastAsia"/>
          <w:kern w:val="0"/>
          <w:sz w:val="24"/>
          <w:szCs w:val="24"/>
        </w:rPr>
        <w:t>A,</w:t>
      </w:r>
      <w:r w:rsidR="003B68F5" w:rsidRPr="003A69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4BAA" w:rsidRPr="003A69C5">
        <w:rPr>
          <w:rFonts w:ascii="Times New Roman" w:hAnsi="Times New Roman" w:cs="Times New Roman" w:hint="eastAsia"/>
          <w:sz w:val="24"/>
          <w:szCs w:val="24"/>
        </w:rPr>
        <w:t xml:space="preserve">Three </w:t>
      </w:r>
      <w:proofErr w:type="spellStart"/>
      <w:r w:rsidR="00964BAA" w:rsidRPr="003A69C5">
        <w:rPr>
          <w:rFonts w:ascii="Times New Roman" w:hAnsi="Times New Roman" w:cs="Times New Roman" w:hint="eastAsia"/>
          <w:sz w:val="24"/>
          <w:szCs w:val="24"/>
        </w:rPr>
        <w:t>siRNAs</w:t>
      </w:r>
      <w:proofErr w:type="spellEnd"/>
      <w:r w:rsidR="00964BAA" w:rsidRPr="003A69C5">
        <w:rPr>
          <w:rFonts w:ascii="Times New Roman" w:hAnsi="Times New Roman" w:cs="Times New Roman"/>
          <w:sz w:val="24"/>
          <w:szCs w:val="24"/>
        </w:rPr>
        <w:t xml:space="preserve"> targeting </w:t>
      </w:r>
      <w:r w:rsidR="00964BAA" w:rsidRPr="003A69C5">
        <w:rPr>
          <w:rFonts w:ascii="Times New Roman" w:hAnsi="Times New Roman" w:cs="Times New Roman" w:hint="eastAsia"/>
          <w:sz w:val="24"/>
          <w:szCs w:val="24"/>
        </w:rPr>
        <w:t>Notch</w:t>
      </w:r>
      <w:r w:rsidR="00964BAA" w:rsidRPr="003A69C5">
        <w:rPr>
          <w:rFonts w:ascii="Times New Roman" w:hAnsi="Times New Roman" w:cs="Times New Roman"/>
          <w:sz w:val="24"/>
          <w:szCs w:val="24"/>
        </w:rPr>
        <w:t>1</w:t>
      </w:r>
      <w:r w:rsidR="00964BAA" w:rsidRPr="003A69C5">
        <w:rPr>
          <w:rFonts w:ascii="Times New Roman" w:hAnsi="Times New Roman" w:cs="Times New Roman" w:hint="eastAsia"/>
          <w:sz w:val="24"/>
          <w:szCs w:val="24"/>
        </w:rPr>
        <w:t xml:space="preserve"> were designed and synthesized. </w:t>
      </w:r>
      <w:r w:rsidR="003B68F5" w:rsidRPr="003A69C5">
        <w:rPr>
          <w:rFonts w:ascii="Times New Roman" w:hAnsi="Times New Roman" w:cs="Times New Roman"/>
          <w:sz w:val="24"/>
          <w:szCs w:val="24"/>
        </w:rPr>
        <w:t xml:space="preserve">The efficiency of the </w:t>
      </w:r>
      <w:proofErr w:type="spellStart"/>
      <w:r w:rsidR="003B68F5" w:rsidRPr="003A69C5">
        <w:rPr>
          <w:rFonts w:ascii="Times New Roman" w:hAnsi="Times New Roman" w:cs="Times New Roman"/>
          <w:sz w:val="24"/>
          <w:szCs w:val="24"/>
        </w:rPr>
        <w:t>siRNA</w:t>
      </w:r>
      <w:r w:rsidR="00964BAA" w:rsidRPr="003A69C5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3B68F5" w:rsidRPr="003A69C5">
        <w:rPr>
          <w:rFonts w:ascii="Times New Roman" w:hAnsi="Times New Roman" w:cs="Times New Roman"/>
          <w:sz w:val="24"/>
          <w:szCs w:val="24"/>
        </w:rPr>
        <w:t xml:space="preserve"> was determined by </w:t>
      </w:r>
      <w:proofErr w:type="spellStart"/>
      <w:r w:rsidR="003B68F5" w:rsidRPr="003A69C5">
        <w:rPr>
          <w:rFonts w:ascii="Times New Roman" w:hAnsi="Times New Roman" w:cs="Times New Roman"/>
          <w:sz w:val="24"/>
          <w:szCs w:val="24"/>
        </w:rPr>
        <w:t>transfection</w:t>
      </w:r>
      <w:proofErr w:type="spellEnd"/>
      <w:r w:rsidR="003B68F5" w:rsidRPr="003A69C5">
        <w:rPr>
          <w:rFonts w:ascii="Times New Roman" w:hAnsi="Times New Roman" w:cs="Times New Roman"/>
          <w:sz w:val="24"/>
          <w:szCs w:val="24"/>
        </w:rPr>
        <w:t xml:space="preserve"> </w:t>
      </w:r>
      <w:r w:rsidR="00964BAA" w:rsidRPr="003A69C5">
        <w:rPr>
          <w:rFonts w:ascii="Times New Roman" w:hAnsi="Times New Roman" w:cs="Times New Roman" w:hint="eastAsia"/>
          <w:sz w:val="24"/>
          <w:szCs w:val="24"/>
        </w:rPr>
        <w:t>followed by</w:t>
      </w:r>
      <w:r w:rsidR="003B68F5" w:rsidRPr="003A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8F5" w:rsidRPr="003A69C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3B68F5" w:rsidRPr="003A69C5">
        <w:rPr>
          <w:rFonts w:ascii="Times New Roman" w:hAnsi="Times New Roman" w:cs="Times New Roman"/>
          <w:sz w:val="24"/>
          <w:szCs w:val="24"/>
        </w:rPr>
        <w:t xml:space="preserve">-PCR. </w:t>
      </w:r>
      <w:r w:rsidR="00964BAA" w:rsidRPr="003A69C5">
        <w:rPr>
          <w:rFonts w:ascii="Times New Roman" w:hAnsi="Times New Roman" w:cs="Times New Roman" w:hint="eastAsia"/>
          <w:sz w:val="24"/>
          <w:szCs w:val="24"/>
        </w:rPr>
        <w:t xml:space="preserve">B, </w:t>
      </w:r>
      <w:r w:rsidR="003C6566" w:rsidRPr="003A69C5">
        <w:rPr>
          <w:rFonts w:ascii="Times New Roman" w:hAnsi="Times New Roman" w:cs="Times New Roman"/>
          <w:sz w:val="24"/>
          <w:szCs w:val="24"/>
        </w:rPr>
        <w:t xml:space="preserve">BMDMs from </w:t>
      </w:r>
      <w:r w:rsidR="003C6566" w:rsidRPr="003A69C5">
        <w:rPr>
          <w:rFonts w:ascii="Times New Roman" w:hAnsi="Times New Roman" w:cs="Times New Roman" w:hint="eastAsia"/>
          <w:sz w:val="24"/>
          <w:szCs w:val="24"/>
        </w:rPr>
        <w:t>normal</w:t>
      </w:r>
      <w:r w:rsidR="003C6566" w:rsidRPr="003A69C5">
        <w:rPr>
          <w:rFonts w:ascii="Times New Roman" w:hAnsi="Times New Roman" w:cs="Times New Roman"/>
          <w:sz w:val="24"/>
          <w:szCs w:val="24"/>
        </w:rPr>
        <w:t xml:space="preserve"> mice </w:t>
      </w:r>
      <w:proofErr w:type="gramStart"/>
      <w:r w:rsidR="003C6566" w:rsidRPr="003A69C5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3C6566" w:rsidRPr="003A69C5">
        <w:rPr>
          <w:rFonts w:ascii="Times New Roman" w:hAnsi="Times New Roman" w:cs="Times New Roman"/>
          <w:sz w:val="24"/>
          <w:szCs w:val="24"/>
        </w:rPr>
        <w:t xml:space="preserve"> stimulated with PBS, LPS+IFN-γ or IL-4</w:t>
      </w:r>
      <w:r w:rsidR="003C6566" w:rsidRPr="003A69C5">
        <w:rPr>
          <w:rFonts w:ascii="Times New Roman" w:hAnsi="Times New Roman" w:cs="Times New Roman" w:hint="eastAsia"/>
          <w:sz w:val="24"/>
          <w:szCs w:val="24"/>
        </w:rPr>
        <w:t xml:space="preserve"> in the presence of Ctrl, siRNA1, or siRNA2. 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The</w:t>
      </w:r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 xml:space="preserve"> expression 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proofErr w:type="spellStart"/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iNOS</w:t>
      </w:r>
      <w:proofErr w:type="spellEnd"/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, IL-12, TNF-</w:t>
      </w:r>
      <w:r w:rsidR="003C6566" w:rsidRPr="003A69C5">
        <w:rPr>
          <w:rFonts w:ascii="Symbol" w:hAnsi="Symbol" w:cs="Times New Roman"/>
          <w:kern w:val="0"/>
          <w:sz w:val="24"/>
          <w:szCs w:val="24"/>
        </w:rPr>
        <w:t>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, and MR </w:t>
      </w:r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 xml:space="preserve">was determined by </w:t>
      </w:r>
      <w:proofErr w:type="spellStart"/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>qRT</w:t>
      </w:r>
      <w:proofErr w:type="spellEnd"/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>-PCR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3C6566" w:rsidRPr="003A69C5">
        <w:rPr>
          <w:rFonts w:ascii="Times New Roman" w:hAnsi="Times New Roman" w:cs="Times New Roman" w:hint="eastAsia"/>
          <w:sz w:val="24"/>
          <w:szCs w:val="24"/>
        </w:rPr>
        <w:t xml:space="preserve"> C, </w:t>
      </w:r>
      <w:proofErr w:type="spellStart"/>
      <w:r w:rsidRPr="003A69C5"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 w:rsidRPr="003A69C5">
        <w:rPr>
          <w:rFonts w:ascii="Times New Roman" w:hAnsi="Times New Roman" w:cs="Times New Roman"/>
          <w:sz w:val="24"/>
          <w:szCs w:val="24"/>
        </w:rPr>
        <w:t xml:space="preserve"> from normal mice were cultured in the presence of GM-CSF for 4 days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 in the presence of 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Ctrl, 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>siRNA</w:t>
      </w:r>
      <w:r w:rsidR="00BD08FA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>, or siRNA2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 to Notch1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>, and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 the </w:t>
      </w:r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>expression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C6566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miR-125a 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="003A69C5">
        <w:rPr>
          <w:rFonts w:ascii="Times New Roman" w:hAnsi="Times New Roman" w:cs="Times New Roman" w:hint="eastAsia"/>
          <w:kern w:val="0"/>
          <w:sz w:val="24"/>
          <w:szCs w:val="24"/>
        </w:rPr>
        <w:t>miR-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>99b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 was determined by </w:t>
      </w:r>
      <w:proofErr w:type="spellStart"/>
      <w:r w:rsidRPr="003A69C5">
        <w:rPr>
          <w:rFonts w:ascii="Times New Roman" w:hAnsi="Times New Roman" w:cs="Times New Roman"/>
          <w:kern w:val="0"/>
          <w:sz w:val="24"/>
          <w:szCs w:val="24"/>
        </w:rPr>
        <w:t>qRT</w:t>
      </w:r>
      <w:proofErr w:type="spellEnd"/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-PCR. </w:t>
      </w:r>
      <w:r w:rsidRPr="003A69C5">
        <w:rPr>
          <w:rFonts w:ascii="Times New Roman" w:hAnsi="Times New Roman" w:cs="Times New Roman"/>
          <w:sz w:val="24"/>
          <w:szCs w:val="24"/>
        </w:rPr>
        <w:t>Bars, mean ± SD</w:t>
      </w:r>
      <w:r w:rsidR="003C6566" w:rsidRPr="003A69C5">
        <w:rPr>
          <w:rFonts w:ascii="Times New Roman" w:hAnsi="Times New Roman" w:cs="Times New Roman"/>
          <w:kern w:val="0"/>
          <w:sz w:val="24"/>
          <w:szCs w:val="24"/>
        </w:rPr>
        <w:t xml:space="preserve"> (n = 3)</w:t>
      </w:r>
      <w:r w:rsidRPr="003A69C5">
        <w:rPr>
          <w:rFonts w:ascii="Times New Roman" w:hAnsi="Times New Roman" w:cs="Times New Roman"/>
          <w:sz w:val="24"/>
          <w:szCs w:val="24"/>
        </w:rPr>
        <w:t xml:space="preserve">; *, </w:t>
      </w:r>
      <w:r w:rsidRPr="003A69C5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3A69C5">
        <w:rPr>
          <w:rFonts w:ascii="Times New Roman" w:hAnsi="Times New Roman" w:cs="Times New Roman"/>
          <w:sz w:val="24"/>
          <w:szCs w:val="24"/>
        </w:rPr>
        <w:t xml:space="preserve">&lt; 0.05; 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**, </w:t>
      </w:r>
      <w:r w:rsidRPr="003A69C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>&lt; 0.01</w:t>
      </w:r>
      <w:r w:rsidRPr="003A69C5">
        <w:rPr>
          <w:rFonts w:ascii="Times New Roman" w:hAnsi="Times New Roman" w:cs="Times New Roman"/>
          <w:sz w:val="24"/>
          <w:szCs w:val="24"/>
        </w:rPr>
        <w:t>.</w:t>
      </w:r>
      <w:r w:rsidRPr="003A69C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21BED" w:rsidRPr="000F0261" w:rsidRDefault="00C21BED" w:rsidP="00C21BED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21BED" w:rsidRPr="003A69C5" w:rsidRDefault="00C21BED" w:rsidP="00C21BED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A69C5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P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6</w:t>
      </w:r>
      <w:r w:rsidRPr="003A69C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Activation of Notch signaling with </w:t>
      </w:r>
      <w:r w:rsidR="00440D6F" w:rsidRP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immobiliz</w:t>
      </w:r>
      <w:r w:rsidRP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ed </w:t>
      </w:r>
      <w:r w:rsidR="00CB0FDE" w:rsidRP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mD1R </w:t>
      </w:r>
      <w:r w:rsidRP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in macrophages </w:t>
      </w:r>
      <w:r w:rsidR="003A69C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promoted M1 polarization</w:t>
      </w:r>
      <w:r w:rsidR="00CB0FDE" w:rsidRPr="003A69C5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. </w:t>
      </w:r>
      <w:r w:rsidR="00CB0FDE" w:rsidRPr="003A69C5">
        <w:rPr>
          <w:rFonts w:ascii="Times New Roman" w:hAnsi="Times New Roman" w:cs="Times New Roman" w:hint="eastAsia"/>
          <w:sz w:val="24"/>
          <w:szCs w:val="24"/>
        </w:rPr>
        <w:t xml:space="preserve">Purified mD1R protein was coated on cultured dishes. </w:t>
      </w:r>
      <w:r w:rsidRPr="003A69C5">
        <w:rPr>
          <w:rFonts w:ascii="Times New Roman" w:hAnsi="Times New Roman" w:cs="Times New Roman"/>
          <w:sz w:val="24"/>
          <w:szCs w:val="24"/>
        </w:rPr>
        <w:t xml:space="preserve">BMDMs from </w:t>
      </w:r>
      <w:r w:rsidRPr="003A69C5">
        <w:rPr>
          <w:rFonts w:ascii="Times New Roman" w:hAnsi="Times New Roman" w:cs="Times New Roman" w:hint="eastAsia"/>
          <w:sz w:val="24"/>
          <w:szCs w:val="24"/>
        </w:rPr>
        <w:t>normal</w:t>
      </w:r>
      <w:r w:rsidRPr="003A69C5">
        <w:rPr>
          <w:rFonts w:ascii="Times New Roman" w:hAnsi="Times New Roman" w:cs="Times New Roman"/>
          <w:sz w:val="24"/>
          <w:szCs w:val="24"/>
        </w:rPr>
        <w:t xml:space="preserve"> mice were </w:t>
      </w:r>
      <w:r w:rsidR="00CB0FDE" w:rsidRPr="003A69C5">
        <w:rPr>
          <w:rFonts w:ascii="Times New Roman" w:hAnsi="Times New Roman" w:cs="Times New Roman" w:hint="eastAsia"/>
          <w:sz w:val="24"/>
          <w:szCs w:val="24"/>
        </w:rPr>
        <w:t xml:space="preserve">then seeded and cultured in the presence of </w:t>
      </w:r>
      <w:r w:rsidRPr="003A69C5">
        <w:rPr>
          <w:rFonts w:ascii="Times New Roman" w:hAnsi="Times New Roman" w:cs="Times New Roman"/>
          <w:sz w:val="24"/>
          <w:szCs w:val="24"/>
        </w:rPr>
        <w:t>LPS+IFN-γ</w:t>
      </w:r>
      <w:r w:rsidRPr="003A69C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>The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 expression 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r w:rsidR="00CB0FDE" w:rsidRPr="003A69C5">
        <w:rPr>
          <w:rFonts w:ascii="Times New Roman" w:hAnsi="Times New Roman" w:cs="Times New Roman" w:hint="eastAsia"/>
          <w:kern w:val="0"/>
          <w:sz w:val="24"/>
          <w:szCs w:val="24"/>
        </w:rPr>
        <w:t>Hes1 and Hey1 (A),</w:t>
      </w:r>
      <w:r w:rsidR="00CB0FDE" w:rsidRPr="003A69C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>iNOS</w:t>
      </w:r>
      <w:proofErr w:type="spellEnd"/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>, IL-12, TNF-</w:t>
      </w:r>
      <w:r w:rsidRPr="003A69C5">
        <w:rPr>
          <w:rFonts w:ascii="Symbol" w:hAnsi="Symbol" w:cs="Times New Roman"/>
          <w:kern w:val="0"/>
          <w:sz w:val="24"/>
          <w:szCs w:val="24"/>
        </w:rPr>
        <w:t>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3A69C5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and 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>MR</w:t>
      </w:r>
      <w:r w:rsidR="00CB0FDE" w:rsidRPr="003A69C5">
        <w:rPr>
          <w:rFonts w:ascii="Times New Roman" w:hAnsi="Times New Roman" w:cs="Times New Roman" w:hint="eastAsia"/>
          <w:kern w:val="0"/>
          <w:sz w:val="24"/>
          <w:szCs w:val="24"/>
        </w:rPr>
        <w:t xml:space="preserve"> (B) 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was determined by </w:t>
      </w:r>
      <w:proofErr w:type="spellStart"/>
      <w:r w:rsidRPr="003A69C5">
        <w:rPr>
          <w:rFonts w:ascii="Times New Roman" w:hAnsi="Times New Roman" w:cs="Times New Roman"/>
          <w:kern w:val="0"/>
          <w:sz w:val="24"/>
          <w:szCs w:val="24"/>
        </w:rPr>
        <w:t>qRT</w:t>
      </w:r>
      <w:proofErr w:type="spellEnd"/>
      <w:r w:rsidRPr="003A69C5">
        <w:rPr>
          <w:rFonts w:ascii="Times New Roman" w:hAnsi="Times New Roman" w:cs="Times New Roman"/>
          <w:kern w:val="0"/>
          <w:sz w:val="24"/>
          <w:szCs w:val="24"/>
        </w:rPr>
        <w:t>-PCR</w:t>
      </w:r>
      <w:r w:rsidRPr="003A69C5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3A69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69C5">
        <w:rPr>
          <w:rFonts w:ascii="Times New Roman" w:hAnsi="Times New Roman" w:cs="Times New Roman"/>
          <w:sz w:val="24"/>
          <w:szCs w:val="24"/>
        </w:rPr>
        <w:t>Bars, mean ± SD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 (n = 3)</w:t>
      </w:r>
      <w:r w:rsidRPr="003A69C5">
        <w:rPr>
          <w:rFonts w:ascii="Times New Roman" w:hAnsi="Times New Roman" w:cs="Times New Roman"/>
          <w:sz w:val="24"/>
          <w:szCs w:val="24"/>
        </w:rPr>
        <w:t xml:space="preserve">; *, </w:t>
      </w:r>
      <w:r w:rsidRPr="003A69C5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3A69C5">
        <w:rPr>
          <w:rFonts w:ascii="Times New Roman" w:hAnsi="Times New Roman" w:cs="Times New Roman"/>
          <w:sz w:val="24"/>
          <w:szCs w:val="24"/>
        </w:rPr>
        <w:t xml:space="preserve">&lt; 0.05; 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 xml:space="preserve">**, </w:t>
      </w:r>
      <w:r w:rsidRPr="003A69C5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3A69C5">
        <w:rPr>
          <w:rFonts w:ascii="Times New Roman" w:hAnsi="Times New Roman" w:cs="Times New Roman"/>
          <w:kern w:val="0"/>
          <w:sz w:val="24"/>
          <w:szCs w:val="24"/>
        </w:rPr>
        <w:t>&lt; 0.01</w:t>
      </w:r>
      <w:r w:rsidRPr="003A69C5">
        <w:rPr>
          <w:rFonts w:ascii="Times New Roman" w:hAnsi="Times New Roman" w:cs="Times New Roman"/>
          <w:sz w:val="24"/>
          <w:szCs w:val="24"/>
        </w:rPr>
        <w:t>.</w:t>
      </w:r>
      <w:r w:rsidRPr="003A69C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65967" w:rsidRPr="000F0261" w:rsidRDefault="00E65967" w:rsidP="00E65967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65967" w:rsidRPr="00E65967" w:rsidRDefault="00E65967" w:rsidP="00E65967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CB0FD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7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="00A62576">
        <w:rPr>
          <w:rFonts w:ascii="Times New Roman" w:hAnsi="Times New Roman" w:cs="Times New Roman" w:hint="eastAsia"/>
          <w:b/>
          <w:kern w:val="0"/>
          <w:sz w:val="24"/>
          <w:szCs w:val="24"/>
        </w:rPr>
        <w:t>Characterization of the miR-125a gene and its enhancer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proofErr w:type="gramEnd"/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D4145C">
        <w:rPr>
          <w:rFonts w:ascii="Times New Roman" w:hAnsi="Times New Roman" w:cs="Times New Roman" w:hint="eastAsia"/>
          <w:bCs/>
          <w:kern w:val="0"/>
          <w:sz w:val="24"/>
          <w:szCs w:val="24"/>
        </w:rPr>
        <w:t>A,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5’-RACE was performed to amplify the 5’ sequence of </w:t>
      </w:r>
      <w:r w:rsidRPr="00E65967">
        <w:rPr>
          <w:rFonts w:ascii="Times New Roman" w:hAnsi="Times New Roman" w:cs="Times New Roman"/>
          <w:i/>
          <w:iCs/>
          <w:kern w:val="0"/>
          <w:sz w:val="24"/>
          <w:szCs w:val="24"/>
        </w:rPr>
        <w:t>Spaca6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mRNA using Primer 1 and Primer 2 (</w:t>
      </w:r>
      <w:r w:rsidR="00A62576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). The amplified fragment (439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bp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) is indicated by the arrow. M, DNA markers (from the top: 5000, 3000, 2000, 1500, 1000, 750, 500, 200, and 100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bp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). </w:t>
      </w:r>
      <w:proofErr w:type="gramStart"/>
      <w:r w:rsidR="00D4145C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B, </w:t>
      </w:r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>The sequence of the 439-bp fragment amplified by 5’-RACE.</w:t>
      </w:r>
      <w:proofErr w:type="gramEnd"/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 xml:space="preserve"> The bold letters indicate the translated sequence, with the predicted amino acid sequence shown below the nucleotide sequence. The putative initiation </w:t>
      </w:r>
      <w:proofErr w:type="spellStart"/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>codon</w:t>
      </w:r>
      <w:proofErr w:type="spellEnd"/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 xml:space="preserve"> is marked in red. The underlined sequence is Primer 2. The splicing boundary between </w:t>
      </w:r>
      <w:proofErr w:type="spellStart"/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>Exon</w:t>
      </w:r>
      <w:proofErr w:type="spellEnd"/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 xml:space="preserve"> 1’ and </w:t>
      </w:r>
      <w:proofErr w:type="spellStart"/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>Exon</w:t>
      </w:r>
      <w:proofErr w:type="spellEnd"/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 xml:space="preserve"> 1 is indicated.</w:t>
      </w:r>
      <w:r w:rsidR="00A62576" w:rsidRPr="00E659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62576" w:rsidRPr="00123EA0">
        <w:rPr>
          <w:rFonts w:ascii="Times New Roman" w:hAnsi="Times New Roman" w:cs="Times New Roman" w:hint="eastAsia"/>
          <w:bCs/>
          <w:kern w:val="0"/>
          <w:sz w:val="24"/>
          <w:szCs w:val="24"/>
        </w:rPr>
        <w:lastRenderedPageBreak/>
        <w:t>C</w:t>
      </w:r>
      <w:r w:rsidR="00123EA0">
        <w:rPr>
          <w:rFonts w:ascii="Times New Roman" w:hAnsi="Times New Roman" w:cs="Times New Roman" w:hint="eastAsia"/>
          <w:bCs/>
          <w:kern w:val="0"/>
          <w:sz w:val="24"/>
          <w:szCs w:val="24"/>
        </w:rPr>
        <w:t>,</w:t>
      </w:r>
      <w:r w:rsidRPr="00E659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Schematic representations of </w:t>
      </w:r>
      <w:r w:rsidRPr="00E65967">
        <w:rPr>
          <w:rFonts w:ascii="Times New Roman" w:hAnsi="Times New Roman" w:cs="Times New Roman"/>
          <w:i/>
          <w:iCs/>
          <w:kern w:val="0"/>
          <w:sz w:val="24"/>
          <w:szCs w:val="24"/>
        </w:rPr>
        <w:t>Spaca6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(upper) and </w:t>
      </w:r>
      <w:r w:rsidRPr="00E65967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Spaca6A 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(lower). The thin lines represent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introns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, the open boxes represent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untranslated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regions, and the filled boxes represent putatively translated regions. The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exons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of</w:t>
      </w:r>
      <w:r w:rsidRPr="00E65967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Spaca6A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are enumerated according to those of </w:t>
      </w:r>
      <w:r w:rsidRPr="00E65967">
        <w:rPr>
          <w:rFonts w:ascii="Times New Roman" w:hAnsi="Times New Roman" w:cs="Times New Roman"/>
          <w:i/>
          <w:iCs/>
          <w:kern w:val="0"/>
          <w:sz w:val="24"/>
          <w:szCs w:val="24"/>
        </w:rPr>
        <w:t>Spaca6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, with the newly identified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exon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designated as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Exon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1’. The first </w:t>
      </w:r>
      <w:proofErr w:type="spellStart"/>
      <w:r w:rsidRPr="00E65967">
        <w:rPr>
          <w:rFonts w:ascii="Times New Roman" w:hAnsi="Times New Roman" w:cs="Times New Roman"/>
          <w:kern w:val="0"/>
          <w:sz w:val="24"/>
          <w:szCs w:val="24"/>
        </w:rPr>
        <w:t>intron</w:t>
      </w:r>
      <w:proofErr w:type="spellEnd"/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r w:rsidRPr="00E65967">
        <w:rPr>
          <w:rFonts w:ascii="Times New Roman" w:hAnsi="Times New Roman" w:cs="Times New Roman"/>
          <w:i/>
          <w:iCs/>
          <w:kern w:val="0"/>
          <w:sz w:val="24"/>
          <w:szCs w:val="24"/>
        </w:rPr>
        <w:t>Spaca6A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contains</w:t>
      </w:r>
      <w:r w:rsidR="00A62576" w:rsidRPr="00A6257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62576" w:rsidRPr="00E65967">
        <w:rPr>
          <w:rFonts w:ascii="Times New Roman" w:hAnsi="Times New Roman" w:cs="Times New Roman"/>
          <w:kern w:val="0"/>
          <w:sz w:val="24"/>
          <w:szCs w:val="24"/>
        </w:rPr>
        <w:t>binding site</w:t>
      </w:r>
      <w:r w:rsidR="00A62576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62576">
        <w:rPr>
          <w:rFonts w:ascii="Times New Roman" w:hAnsi="Times New Roman" w:cs="Times New Roman" w:hint="eastAsia"/>
          <w:kern w:val="0"/>
          <w:sz w:val="24"/>
          <w:szCs w:val="24"/>
        </w:rPr>
        <w:t>of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RBP-J</w:t>
      </w:r>
      <w:r w:rsidR="00A62576">
        <w:rPr>
          <w:rFonts w:ascii="Times New Roman" w:hAnsi="Times New Roman" w:cs="Times New Roman" w:hint="eastAsia"/>
          <w:kern w:val="0"/>
          <w:sz w:val="24"/>
          <w:szCs w:val="24"/>
        </w:rPr>
        <w:t xml:space="preserve"> and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YY1</w:t>
      </w:r>
      <w:r w:rsidR="00A62576">
        <w:rPr>
          <w:rFonts w:ascii="Times New Roman" w:hAnsi="Times New Roman" w:cs="Times New Roman"/>
          <w:kern w:val="0"/>
          <w:sz w:val="24"/>
          <w:szCs w:val="24"/>
        </w:rPr>
        <w:t xml:space="preserve">, and a </w:t>
      </w:r>
      <w:proofErr w:type="spellStart"/>
      <w:r w:rsidR="00A62576">
        <w:rPr>
          <w:rFonts w:ascii="Times New Roman" w:hAnsi="Times New Roman" w:cs="Times New Roman"/>
          <w:kern w:val="0"/>
          <w:sz w:val="24"/>
          <w:szCs w:val="24"/>
        </w:rPr>
        <w:t>miRNA</w:t>
      </w:r>
      <w:proofErr w:type="spellEnd"/>
      <w:r w:rsidR="00A62576">
        <w:rPr>
          <w:rFonts w:ascii="Times New Roman" w:hAnsi="Times New Roman" w:cs="Times New Roman"/>
          <w:kern w:val="0"/>
          <w:sz w:val="24"/>
          <w:szCs w:val="24"/>
        </w:rPr>
        <w:t xml:space="preserve"> cluster</w:t>
      </w:r>
      <w:r w:rsidRPr="00E65967">
        <w:rPr>
          <w:rFonts w:ascii="Times New Roman" w:hAnsi="Times New Roman" w:cs="Times New Roman"/>
          <w:kern w:val="0"/>
          <w:sz w:val="24"/>
          <w:szCs w:val="24"/>
        </w:rPr>
        <w:t xml:space="preserve"> including miR-99b/let-7e/miR-125a.</w:t>
      </w:r>
      <w:r w:rsidRPr="00E6596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:rsidR="001135B7" w:rsidRPr="000F0261" w:rsidRDefault="001135B7" w:rsidP="00212665">
      <w:pPr>
        <w:spacing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212665" w:rsidRPr="000F0261" w:rsidRDefault="00212665" w:rsidP="00212665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>Figure S</w:t>
      </w:r>
      <w:r w:rsidR="00CB0FDE">
        <w:rPr>
          <w:rFonts w:ascii="Times New Roman" w:hAnsi="Times New Roman" w:cs="Times New Roman" w:hint="eastAsia"/>
          <w:b/>
          <w:kern w:val="0"/>
          <w:sz w:val="24"/>
          <w:szCs w:val="24"/>
        </w:rPr>
        <w:t>8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proofErr w:type="gramStart"/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The sequence of the first </w:t>
      </w:r>
      <w:proofErr w:type="spellStart"/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>intron</w:t>
      </w:r>
      <w:proofErr w:type="spellEnd"/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enhancer of </w:t>
      </w:r>
      <w:r w:rsidRPr="00D71611">
        <w:rPr>
          <w:rFonts w:ascii="Times New Roman" w:hAnsi="Times New Roman" w:cs="Times New Roman"/>
          <w:b/>
          <w:i/>
          <w:kern w:val="0"/>
          <w:sz w:val="24"/>
          <w:szCs w:val="24"/>
        </w:rPr>
        <w:t>Spaca6A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proofErr w:type="gramEnd"/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The nucleotides </w:t>
      </w:r>
      <w:r>
        <w:rPr>
          <w:rFonts w:ascii="Times New Roman" w:hAnsi="Times New Roman" w:cs="Times New Roman"/>
          <w:kern w:val="0"/>
          <w:sz w:val="24"/>
          <w:szCs w:val="24"/>
        </w:rPr>
        <w:t>are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numbered with the 1st nucleotide </w:t>
      </w:r>
      <w:r>
        <w:rPr>
          <w:rFonts w:ascii="Times New Roman" w:hAnsi="Times New Roman" w:cs="Times New Roman"/>
          <w:kern w:val="0"/>
          <w:sz w:val="24"/>
          <w:szCs w:val="24"/>
        </w:rPr>
        <w:t>of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the first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intron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r w:rsidRPr="000F0261">
        <w:rPr>
          <w:rFonts w:ascii="Times New Roman" w:hAnsi="Times New Roman" w:cs="Times New Roman"/>
          <w:i/>
          <w:kern w:val="0"/>
          <w:sz w:val="24"/>
          <w:szCs w:val="24"/>
        </w:rPr>
        <w:t>Spaca6A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as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determined by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alignment of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RACE-amplified fragment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sequence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with the genomic </w:t>
      </w:r>
      <w:r w:rsidRPr="000F0261">
        <w:rPr>
          <w:rFonts w:ascii="Times New Roman" w:hAnsi="Times New Roman" w:cs="Times New Roman"/>
          <w:i/>
          <w:kern w:val="0"/>
          <w:sz w:val="24"/>
          <w:szCs w:val="24"/>
        </w:rPr>
        <w:t>Spaca6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gene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sequence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[NC_000083.6]) as 1. The putative transcription factor recognition sites are marked in red and underlined. The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pri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-mi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-99b,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pri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-let-7e, and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pri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-mi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R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-125a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sequences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were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underlined. </w:t>
      </w:r>
    </w:p>
    <w:p w:rsidR="00EA2C37" w:rsidRPr="000F0261" w:rsidRDefault="00EA2C37" w:rsidP="00EA2C37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A2C37" w:rsidRPr="000F0261" w:rsidRDefault="00EA2C37" w:rsidP="00EA2C37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CB0FD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9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miR-125a</w:t>
      </w:r>
      <w:proofErr w:type="gramEnd"/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enhanced </w:t>
      </w:r>
      <w:proofErr w:type="spellStart"/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phagocytosis</w:t>
      </w:r>
      <w:proofErr w:type="spellEnd"/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of differentially activated macrophages.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BMDMs derived from normal mice were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transfected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with miR-125a mimic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or control (Ctrl)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oligonucleotides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and stimulated with PBS, LPS+IFN-</w:t>
      </w:r>
      <w:r w:rsidRPr="001135B7">
        <w:rPr>
          <w:rFonts w:ascii="Times New Roman" w:hAnsi="Times New Roman" w:cs="Times New Roman"/>
          <w:sz w:val="24"/>
          <w:szCs w:val="24"/>
        </w:rPr>
        <w:t>γ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or IL-4. Then, macrophages </w:t>
      </w:r>
      <w:r w:rsidRPr="000F0261">
        <w:rPr>
          <w:rFonts w:ascii="Times New Roman" w:hAnsi="Times New Roman" w:cs="Times New Roman"/>
          <w:sz w:val="24"/>
          <w:szCs w:val="24"/>
        </w:rPr>
        <w:t>(1 × 10</w:t>
      </w:r>
      <w:r w:rsidRPr="000F026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F0261">
        <w:rPr>
          <w:rFonts w:ascii="Times New Roman" w:hAnsi="Times New Roman" w:cs="Times New Roman"/>
          <w:sz w:val="24"/>
          <w:szCs w:val="24"/>
        </w:rPr>
        <w:t xml:space="preserve">) were co-cultured with </w:t>
      </w:r>
      <w:r w:rsidRPr="000F0261">
        <w:rPr>
          <w:rFonts w:ascii="Times New Roman" w:hAnsi="Times New Roman" w:cs="Times New Roman"/>
          <w:i/>
          <w:sz w:val="24"/>
          <w:szCs w:val="24"/>
        </w:rPr>
        <w:t>E. coli</w:t>
      </w:r>
      <w:r w:rsidRPr="000F0261">
        <w:rPr>
          <w:rFonts w:ascii="Times New Roman" w:hAnsi="Times New Roman" w:cs="Times New Roman"/>
          <w:sz w:val="24"/>
          <w:szCs w:val="24"/>
        </w:rPr>
        <w:t xml:space="preserve"> (1 × 10</w:t>
      </w:r>
      <w:r w:rsidRPr="000F026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F0261">
        <w:rPr>
          <w:rFonts w:ascii="Times New Roman" w:hAnsi="Times New Roman" w:cs="Times New Roman"/>
          <w:sz w:val="24"/>
          <w:szCs w:val="24"/>
        </w:rPr>
        <w:t xml:space="preserve">) that had been transformed with a GFP-expressing vector for 2 h and </w:t>
      </w:r>
      <w:r>
        <w:rPr>
          <w:rFonts w:ascii="Times New Roman" w:hAnsi="Times New Roman" w:cs="Times New Roman"/>
          <w:sz w:val="24"/>
          <w:szCs w:val="24"/>
        </w:rPr>
        <w:t xml:space="preserve">subsequently </w:t>
      </w:r>
      <w:r w:rsidRPr="000F0261">
        <w:rPr>
          <w:rFonts w:ascii="Times New Roman" w:hAnsi="Times New Roman" w:cs="Times New Roman"/>
          <w:sz w:val="24"/>
          <w:szCs w:val="24"/>
        </w:rPr>
        <w:t xml:space="preserve">photographed under a fluorescence microscope after extensive rinsing (A). Macrophages </w:t>
      </w:r>
      <w:r>
        <w:rPr>
          <w:rFonts w:ascii="Times New Roman" w:hAnsi="Times New Roman" w:cs="Times New Roman"/>
          <w:sz w:val="24"/>
          <w:szCs w:val="24"/>
        </w:rPr>
        <w:t>containing</w:t>
      </w:r>
      <w:r w:rsidRPr="000F0261">
        <w:rPr>
          <w:rFonts w:ascii="Times New Roman" w:hAnsi="Times New Roman" w:cs="Times New Roman"/>
          <w:sz w:val="24"/>
          <w:szCs w:val="24"/>
        </w:rPr>
        <w:t xml:space="preserve"> engulfed bacteria (green dots) were counted, and the numbers of bacteria per macrophage were quantified and compared (n = 6) (B). </w:t>
      </w:r>
      <w:proofErr w:type="gramStart"/>
      <w:r w:rsidRPr="000F0261">
        <w:rPr>
          <w:rFonts w:ascii="Times New Roman" w:hAnsi="Times New Roman" w:cs="Times New Roman"/>
          <w:kern w:val="0"/>
          <w:sz w:val="24"/>
          <w:szCs w:val="24"/>
        </w:rPr>
        <w:t>Bars, mean ± SD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**,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0.01.</w:t>
      </w:r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EA2C37" w:rsidRPr="000F0261" w:rsidRDefault="00EA2C37" w:rsidP="00EA2C37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A2C37" w:rsidRPr="000F0261" w:rsidRDefault="00EA2C37" w:rsidP="00EA2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CB0FD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10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Notch signaling regulated M1 and M2 macrophage polarization.</w:t>
      </w:r>
      <w:proofErr w:type="gramEnd"/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123EA0">
        <w:rPr>
          <w:rFonts w:ascii="Times New Roman" w:hAnsi="Times New Roman" w:cs="Times New Roman"/>
          <w:kern w:val="0"/>
          <w:sz w:val="24"/>
          <w:szCs w:val="24"/>
        </w:rPr>
        <w:t>A</w:t>
      </w:r>
      <w:r w:rsidR="00123EA0" w:rsidRPr="00123EA0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123EA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sz w:val="24"/>
          <w:szCs w:val="24"/>
        </w:rPr>
        <w:t xml:space="preserve">BM </w:t>
      </w:r>
      <w:proofErr w:type="spellStart"/>
      <w:r w:rsidRPr="000F0261"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 w:rsidRPr="000F0261">
        <w:rPr>
          <w:rFonts w:ascii="Times New Roman" w:hAnsi="Times New Roman" w:cs="Times New Roman"/>
          <w:sz w:val="24"/>
          <w:szCs w:val="24"/>
        </w:rPr>
        <w:t xml:space="preserve"> from RBP-</w:t>
      </w:r>
      <w:proofErr w:type="spellStart"/>
      <w:r w:rsidRPr="000F0261">
        <w:rPr>
          <w:rFonts w:ascii="Times New Roman" w:hAnsi="Times New Roman" w:cs="Times New Roman"/>
          <w:sz w:val="24"/>
          <w:szCs w:val="24"/>
        </w:rPr>
        <w:t>J</w:t>
      </w:r>
      <w:r w:rsidR="00123EA0">
        <w:rPr>
          <w:rFonts w:ascii="Times New Roman" w:hAnsi="Times New Roman" w:cs="Times New Roman" w:hint="eastAsia"/>
          <w:sz w:val="24"/>
          <w:szCs w:val="24"/>
          <w:vertAlign w:val="superscript"/>
        </w:rPr>
        <w:t>c</w:t>
      </w:r>
      <w:r w:rsidRPr="00123EA0">
        <w:rPr>
          <w:rFonts w:ascii="Times New Roman" w:hAnsi="Times New Roman" w:cs="Times New Roman"/>
          <w:sz w:val="24"/>
          <w:szCs w:val="24"/>
          <w:vertAlign w:val="superscript"/>
        </w:rPr>
        <w:t>KO</w:t>
      </w:r>
      <w:proofErr w:type="spellEnd"/>
      <w:r w:rsidRPr="000F0261">
        <w:rPr>
          <w:rFonts w:ascii="Times New Roman" w:hAnsi="Times New Roman" w:cs="Times New Roman"/>
          <w:sz w:val="24"/>
          <w:szCs w:val="24"/>
        </w:rPr>
        <w:t xml:space="preserve"> and control (Ctrl) mice were cultured in the presence of GM-CSF for 7 days to generate BMDMs. The cells were then stimulated with PBS, LPS+IFN-</w:t>
      </w:r>
      <w:r w:rsidRPr="001135B7">
        <w:rPr>
          <w:rFonts w:ascii="Times New Roman" w:hAnsi="Times New Roman" w:cs="Times New Roman"/>
          <w:sz w:val="24"/>
          <w:szCs w:val="24"/>
        </w:rPr>
        <w:t>γ</w:t>
      </w:r>
      <w:r w:rsidRPr="000F0261">
        <w:rPr>
          <w:rFonts w:ascii="Times New Roman" w:hAnsi="Times New Roman" w:cs="Times New Roman"/>
          <w:sz w:val="24"/>
          <w:szCs w:val="24"/>
        </w:rPr>
        <w:t xml:space="preserve"> or IL-4 for 24 h. The </w:t>
      </w:r>
      <w:proofErr w:type="spellStart"/>
      <w:r w:rsidRPr="000F0261">
        <w:rPr>
          <w:rFonts w:ascii="Times New Roman" w:hAnsi="Times New Roman" w:cs="Times New Roman"/>
          <w:sz w:val="24"/>
          <w:szCs w:val="24"/>
        </w:rPr>
        <w:t>iNOS</w:t>
      </w:r>
      <w:proofErr w:type="spellEnd"/>
      <w:r w:rsidRPr="000F0261">
        <w:rPr>
          <w:rFonts w:ascii="Times New Roman" w:hAnsi="Times New Roman" w:cs="Times New Roman"/>
          <w:sz w:val="24"/>
          <w:szCs w:val="24"/>
        </w:rPr>
        <w:t>, IL-12, TNF-</w:t>
      </w:r>
      <w:proofErr w:type="gramStart"/>
      <w:r w:rsidRPr="001135B7">
        <w:rPr>
          <w:rFonts w:ascii="Times New Roman" w:hAnsi="Times New Roman" w:cs="Times New Roman"/>
          <w:sz w:val="24"/>
          <w:szCs w:val="24"/>
        </w:rPr>
        <w:t>α</w:t>
      </w:r>
      <w:r w:rsidR="003A69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F0261">
        <w:rPr>
          <w:rFonts w:ascii="Times New Roman" w:hAnsi="Times New Roman" w:cs="Times New Roman"/>
          <w:sz w:val="24"/>
          <w:szCs w:val="24"/>
        </w:rPr>
        <w:t xml:space="preserve"> MR expression levels were determined using quantitative RT-PCR (n = 3). </w:t>
      </w:r>
      <w:r w:rsidRPr="00123EA0">
        <w:rPr>
          <w:rFonts w:ascii="Times New Roman" w:hAnsi="Times New Roman" w:cs="Times New Roman"/>
          <w:kern w:val="0"/>
          <w:sz w:val="24"/>
          <w:szCs w:val="24"/>
        </w:rPr>
        <w:t>B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sz w:val="24"/>
          <w:szCs w:val="24"/>
        </w:rPr>
        <w:t xml:space="preserve">BM </w:t>
      </w:r>
      <w:proofErr w:type="spellStart"/>
      <w:r w:rsidRPr="000F0261"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 w:rsidRPr="000F0261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0F0261">
        <w:rPr>
          <w:rFonts w:ascii="Times New Roman" w:hAnsi="Times New Roman" w:cs="Times New Roman"/>
          <w:sz w:val="24"/>
          <w:szCs w:val="24"/>
        </w:rPr>
        <w:t>NIC</w:t>
      </w:r>
      <w:r w:rsidR="00123EA0" w:rsidRPr="00123EA0">
        <w:rPr>
          <w:rFonts w:ascii="Times New Roman" w:hAnsi="Times New Roman" w:cs="Times New Roman" w:hint="eastAsia"/>
          <w:sz w:val="24"/>
          <w:szCs w:val="24"/>
          <w:vertAlign w:val="superscript"/>
        </w:rPr>
        <w:t>cA</w:t>
      </w:r>
      <w:proofErr w:type="spellEnd"/>
      <w:r w:rsidRPr="000F0261">
        <w:rPr>
          <w:rFonts w:ascii="Times New Roman" w:hAnsi="Times New Roman" w:cs="Times New Roman"/>
          <w:sz w:val="24"/>
          <w:szCs w:val="24"/>
        </w:rPr>
        <w:t xml:space="preserve"> and control (Ctrl) mice were cultured and analyzed as in (A). </w:t>
      </w:r>
      <w:proofErr w:type="gramStart"/>
      <w:r w:rsidRPr="000F0261">
        <w:rPr>
          <w:rFonts w:ascii="Times New Roman" w:hAnsi="Times New Roman" w:cs="Times New Roman"/>
          <w:kern w:val="0"/>
          <w:sz w:val="24"/>
          <w:szCs w:val="24"/>
        </w:rPr>
        <w:t>Bars, mean ± SD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&lt;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lastRenderedPageBreak/>
        <w:t>0.05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**,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0.01.</w:t>
      </w:r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450168" w:rsidRPr="000F0261" w:rsidRDefault="00450168" w:rsidP="00212665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212665" w:rsidRPr="000F0261" w:rsidRDefault="00212665" w:rsidP="00A76677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CB0FD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11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="009570F1" w:rsidRP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>miR-125a</w:t>
      </w:r>
      <w:proofErr w:type="gramEnd"/>
      <w:r w:rsidR="009570F1" w:rsidRP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regulated M1 </w:t>
      </w:r>
      <w:r w:rsid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>macrophages through targeting</w:t>
      </w:r>
      <w:r w:rsidR="009570F1" w:rsidRP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FIH1.</w:t>
      </w:r>
      <w:r w:rsidR="009570F1" w:rsidRPr="009570F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A,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8968FE">
        <w:rPr>
          <w:rFonts w:ascii="Times New Roman" w:hAnsi="Times New Roman" w:cs="Times New Roman"/>
          <w:kern w:val="0"/>
          <w:sz w:val="24"/>
          <w:szCs w:val="24"/>
        </w:rPr>
        <w:t>The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equence of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3’-UTR of FIH1 was aligned with the seed sequence of miR-125a. The recognized </w:t>
      </w:r>
      <w:r w:rsidR="0003130A">
        <w:rPr>
          <w:rFonts w:ascii="Times New Roman" w:hAnsi="Times New Roman" w:cs="Times New Roman" w:hint="eastAsia"/>
          <w:kern w:val="0"/>
          <w:sz w:val="24"/>
          <w:szCs w:val="24"/>
        </w:rPr>
        <w:t xml:space="preserve">sequences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(</w:t>
      </w:r>
      <w:r w:rsidR="0003130A" w:rsidRPr="000F0261">
        <w:rPr>
          <w:rFonts w:ascii="Times New Roman" w:hAnsi="Times New Roman" w:cs="Times New Roman"/>
          <w:kern w:val="0"/>
          <w:sz w:val="24"/>
          <w:szCs w:val="24"/>
        </w:rPr>
        <w:t xml:space="preserve">nucleotides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302 </w:t>
      </w:r>
      <w:r w:rsidR="0003130A">
        <w:rPr>
          <w:rFonts w:ascii="Times New Roman" w:hAnsi="Times New Roman" w:cs="Times New Roman" w:hint="eastAsia"/>
          <w:kern w:val="0"/>
          <w:sz w:val="24"/>
          <w:szCs w:val="24"/>
        </w:rPr>
        <w:t>~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309 </w:t>
      </w:r>
      <w:r>
        <w:rPr>
          <w:rFonts w:ascii="Times New Roman" w:hAnsi="Times New Roman" w:cs="Times New Roman"/>
          <w:kern w:val="0"/>
          <w:sz w:val="24"/>
          <w:szCs w:val="24"/>
        </w:rPr>
        <w:t>and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1177 </w:t>
      </w:r>
      <w:r w:rsidR="0003130A">
        <w:rPr>
          <w:rFonts w:ascii="Times New Roman" w:hAnsi="Times New Roman" w:cs="Times New Roman" w:hint="eastAsia"/>
          <w:kern w:val="0"/>
          <w:sz w:val="24"/>
          <w:szCs w:val="24"/>
        </w:rPr>
        <w:t>~</w:t>
      </w:r>
      <w:r w:rsidR="0003130A">
        <w:rPr>
          <w:rFonts w:ascii="Times New Roman" w:hAnsi="Times New Roman" w:cs="Times New Roman"/>
          <w:kern w:val="0"/>
          <w:sz w:val="24"/>
          <w:szCs w:val="24"/>
        </w:rPr>
        <w:t xml:space="preserve"> 1184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) are marked in red.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B,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The efficiency of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siRNA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targeting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FIH1 was determined by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transfection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and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qRT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-PCR.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C,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FIH1 regulated M1 macrophage polarization by promoting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iNOS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expression through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inhibiti</w:t>
      </w:r>
      <w:r>
        <w:rPr>
          <w:rFonts w:ascii="Times New Roman" w:hAnsi="Times New Roman" w:cs="Times New Roman"/>
          <w:kern w:val="0"/>
          <w:sz w:val="24"/>
          <w:szCs w:val="24"/>
        </w:rPr>
        <w:t>on of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Hif-1</w:t>
      </w:r>
      <w:r w:rsidR="001135B7" w:rsidRPr="001135B7">
        <w:rPr>
          <w:rFonts w:ascii="Times New Roman" w:hAnsi="Times New Roman" w:cs="Times New Roman"/>
          <w:sz w:val="24"/>
          <w:szCs w:val="24"/>
        </w:rPr>
        <w:t>α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proofErr w:type="gramStart"/>
      <w:r w:rsidRPr="000F0261">
        <w:rPr>
          <w:rFonts w:ascii="Times New Roman" w:hAnsi="Times New Roman" w:cs="Times New Roman"/>
          <w:kern w:val="0"/>
          <w:sz w:val="24"/>
          <w:szCs w:val="24"/>
        </w:rPr>
        <w:t>iNOS</w:t>
      </w:r>
      <w:proofErr w:type="spellEnd"/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expression </w:t>
      </w:r>
      <w:r>
        <w:rPr>
          <w:rFonts w:ascii="Times New Roman" w:hAnsi="Times New Roman" w:cs="Times New Roman"/>
          <w:kern w:val="0"/>
          <w:sz w:val="24"/>
          <w:szCs w:val="24"/>
        </w:rPr>
        <w:t>was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induced </w:t>
      </w:r>
      <w:r>
        <w:rPr>
          <w:rFonts w:ascii="Times New Roman" w:hAnsi="Times New Roman" w:cs="Times New Roman"/>
          <w:kern w:val="0"/>
          <w:sz w:val="24"/>
          <w:szCs w:val="24"/>
        </w:rPr>
        <w:t>under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hypoxi</w:t>
      </w:r>
      <w:r>
        <w:rPr>
          <w:rFonts w:ascii="Times New Roman" w:hAnsi="Times New Roman" w:cs="Times New Roman"/>
          <w:kern w:val="0"/>
          <w:sz w:val="24"/>
          <w:szCs w:val="24"/>
        </w:rPr>
        <w:t>c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condition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(left). </w:t>
      </w:r>
      <w:proofErr w:type="gramStart"/>
      <w:r w:rsidRPr="000F0261">
        <w:rPr>
          <w:rFonts w:ascii="Times New Roman" w:hAnsi="Times New Roman" w:cs="Times New Roman"/>
          <w:kern w:val="0"/>
          <w:sz w:val="24"/>
          <w:szCs w:val="24"/>
        </w:rPr>
        <w:t>siFIH1</w:t>
      </w:r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promote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iNOS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expression in M1 macrophage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(right)</w:t>
      </w:r>
      <w:r w:rsidRPr="00A62576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123EA0">
        <w:rPr>
          <w:rFonts w:ascii="Times New Roman" w:hAnsi="Times New Roman" w:cs="Times New Roman" w:hint="eastAsia"/>
          <w:bCs/>
          <w:sz w:val="24"/>
          <w:szCs w:val="24"/>
        </w:rPr>
        <w:t>D,</w:t>
      </w:r>
      <w:r w:rsidR="00EA2C37" w:rsidRPr="00A62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2C37" w:rsidRPr="00A62576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="00EA2C37" w:rsidRPr="00A62576">
        <w:rPr>
          <w:rFonts w:ascii="Times New Roman" w:hAnsi="Times New Roman" w:cs="Times New Roman"/>
          <w:sz w:val="24"/>
          <w:szCs w:val="24"/>
        </w:rPr>
        <w:t xml:space="preserve"> cells were </w:t>
      </w:r>
      <w:proofErr w:type="spellStart"/>
      <w:r w:rsidR="00EA2C37" w:rsidRPr="00A62576">
        <w:rPr>
          <w:rFonts w:ascii="Times New Roman" w:hAnsi="Times New Roman" w:cs="Times New Roman"/>
          <w:sz w:val="24"/>
          <w:szCs w:val="24"/>
        </w:rPr>
        <w:t>transfected</w:t>
      </w:r>
      <w:proofErr w:type="spellEnd"/>
      <w:r w:rsidR="00EA2C37" w:rsidRPr="00A62576">
        <w:rPr>
          <w:rFonts w:ascii="Times New Roman" w:hAnsi="Times New Roman" w:cs="Times New Roman"/>
          <w:sz w:val="24"/>
          <w:szCs w:val="24"/>
        </w:rPr>
        <w:t xml:space="preserve"> with combinations of miR-125a mimic</w:t>
      </w:r>
      <w:r w:rsidR="003A69C5">
        <w:rPr>
          <w:rFonts w:ascii="Times New Roman" w:hAnsi="Times New Roman" w:cs="Times New Roman" w:hint="eastAsia"/>
          <w:sz w:val="24"/>
          <w:szCs w:val="24"/>
        </w:rPr>
        <w:t>s</w:t>
      </w:r>
      <w:r w:rsidR="00EA2C37" w:rsidRPr="00A62576">
        <w:rPr>
          <w:rFonts w:ascii="Times New Roman" w:hAnsi="Times New Roman" w:cs="Times New Roman"/>
          <w:sz w:val="24"/>
          <w:szCs w:val="24"/>
        </w:rPr>
        <w:t xml:space="preserve"> (0, 50, or 100 </w:t>
      </w:r>
      <w:proofErr w:type="spellStart"/>
      <w:r w:rsidR="00EA2C37" w:rsidRPr="00A6257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A2C37" w:rsidRPr="00A62576">
        <w:rPr>
          <w:rFonts w:ascii="Times New Roman" w:hAnsi="Times New Roman" w:cs="Times New Roman"/>
          <w:sz w:val="24"/>
          <w:szCs w:val="24"/>
        </w:rPr>
        <w:t xml:space="preserve">), pcDNA-Hif-1α, and pGL3-HRE or pGL3-pro. </w:t>
      </w:r>
      <w:proofErr w:type="spellStart"/>
      <w:r w:rsidR="00EA2C37" w:rsidRPr="00A62576">
        <w:rPr>
          <w:rFonts w:ascii="Times New Roman" w:hAnsi="Times New Roman" w:cs="Times New Roman"/>
          <w:sz w:val="24"/>
          <w:szCs w:val="24"/>
        </w:rPr>
        <w:t>Luciferase</w:t>
      </w:r>
      <w:proofErr w:type="spellEnd"/>
      <w:r w:rsidR="00EA2C37" w:rsidRPr="00A62576">
        <w:rPr>
          <w:rFonts w:ascii="Times New Roman" w:hAnsi="Times New Roman" w:cs="Times New Roman"/>
          <w:sz w:val="24"/>
          <w:szCs w:val="24"/>
        </w:rPr>
        <w:t xml:space="preserve"> activity in cell </w:t>
      </w:r>
      <w:proofErr w:type="spellStart"/>
      <w:r w:rsidR="00EA2C37" w:rsidRPr="00A62576">
        <w:rPr>
          <w:rFonts w:ascii="Times New Roman" w:hAnsi="Times New Roman" w:cs="Times New Roman"/>
          <w:sz w:val="24"/>
          <w:szCs w:val="24"/>
        </w:rPr>
        <w:t>lysates</w:t>
      </w:r>
      <w:proofErr w:type="spellEnd"/>
      <w:r w:rsidR="00EA2C37" w:rsidRPr="00A62576">
        <w:rPr>
          <w:rFonts w:ascii="Times New Roman" w:hAnsi="Times New Roman" w:cs="Times New Roman"/>
          <w:sz w:val="24"/>
          <w:szCs w:val="24"/>
        </w:rPr>
        <w:t xml:space="preserve"> was determined 24 h after </w:t>
      </w:r>
      <w:proofErr w:type="spellStart"/>
      <w:r w:rsidR="00EA2C37" w:rsidRPr="00A62576">
        <w:rPr>
          <w:rFonts w:ascii="Times New Roman" w:hAnsi="Times New Roman" w:cs="Times New Roman"/>
          <w:sz w:val="24"/>
          <w:szCs w:val="24"/>
        </w:rPr>
        <w:t>transfection</w:t>
      </w:r>
      <w:proofErr w:type="spellEnd"/>
      <w:r w:rsidR="00EA2C37" w:rsidRPr="00A62576">
        <w:rPr>
          <w:rFonts w:ascii="Times New Roman" w:hAnsi="Times New Roman" w:cs="Times New Roman"/>
          <w:sz w:val="24"/>
          <w:szCs w:val="24"/>
        </w:rPr>
        <w:t xml:space="preserve"> (n = 3). </w:t>
      </w:r>
      <w:proofErr w:type="gramStart"/>
      <w:r w:rsidRPr="000F0261">
        <w:rPr>
          <w:rFonts w:ascii="Times New Roman" w:hAnsi="Times New Roman" w:cs="Times New Roman"/>
          <w:kern w:val="0"/>
          <w:sz w:val="24"/>
          <w:szCs w:val="24"/>
        </w:rPr>
        <w:t>Bars, mean ± SD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0.05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**,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0.01.</w:t>
      </w:r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450168" w:rsidRPr="000F0261" w:rsidRDefault="00450168" w:rsidP="00212665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9A3221" w:rsidRDefault="00212665" w:rsidP="0048204F">
      <w:pPr>
        <w:spacing w:line="360" w:lineRule="auto"/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CB0FD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12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="009570F1" w:rsidRP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>miR-125a</w:t>
      </w:r>
      <w:proofErr w:type="gramEnd"/>
      <w:r w:rsidR="009570F1" w:rsidRP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repressed M2 </w:t>
      </w:r>
      <w:r w:rsid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>macrophages through targeting</w:t>
      </w:r>
      <w:r w:rsidR="009570F1" w:rsidRPr="009570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IRF4.</w:t>
      </w:r>
      <w:r w:rsidR="009570F1" w:rsidRPr="009570F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A,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8968FE">
        <w:rPr>
          <w:rFonts w:ascii="Times New Roman" w:hAnsi="Times New Roman" w:cs="Times New Roman"/>
          <w:kern w:val="0"/>
          <w:sz w:val="24"/>
          <w:szCs w:val="24"/>
        </w:rPr>
        <w:t>The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equence of the 3’-UTR of IRF4 was aligned with the seed sequence of miR-125a. The recognized </w:t>
      </w:r>
      <w:r w:rsidR="0003130A">
        <w:rPr>
          <w:rFonts w:ascii="Times New Roman" w:hAnsi="Times New Roman" w:cs="Times New Roman" w:hint="eastAsia"/>
          <w:kern w:val="0"/>
          <w:sz w:val="24"/>
          <w:szCs w:val="24"/>
        </w:rPr>
        <w:t xml:space="preserve">sequence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(</w:t>
      </w:r>
      <w:r w:rsidR="0003130A" w:rsidRPr="000F0261">
        <w:rPr>
          <w:rFonts w:ascii="Times New Roman" w:hAnsi="Times New Roman" w:cs="Times New Roman"/>
          <w:kern w:val="0"/>
          <w:sz w:val="24"/>
          <w:szCs w:val="24"/>
        </w:rPr>
        <w:t xml:space="preserve">nucleotides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352 </w:t>
      </w:r>
      <w:r w:rsidR="0003130A">
        <w:rPr>
          <w:rFonts w:ascii="Times New Roman" w:hAnsi="Times New Roman" w:cs="Times New Roman" w:hint="eastAsia"/>
          <w:kern w:val="0"/>
          <w:sz w:val="24"/>
          <w:szCs w:val="24"/>
        </w:rPr>
        <w:t>~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35</w:t>
      </w:r>
      <w:r w:rsidR="0003130A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) are marked in red.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B,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siRNA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for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IRF4 reduced the IRF4 and MR mRNA level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 in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M2 macrophages (n = 3). </w:t>
      </w:r>
      <w:proofErr w:type="gramStart"/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C,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ChIP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assay.</w:t>
      </w:r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Cross</w:t>
      </w: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linked chromatin fragments from IL-4-treated BMDMs were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immunoprecipitated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with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Ig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or anti-IRF4 antibody. DNA fragments encompassing the PU.1-binding sites were amplified by PCR (n = 3). </w:t>
      </w:r>
      <w:proofErr w:type="gramStart"/>
      <w:r w:rsidRPr="000F0261">
        <w:rPr>
          <w:rFonts w:ascii="Times New Roman" w:hAnsi="Times New Roman" w:cs="Times New Roman"/>
          <w:kern w:val="0"/>
          <w:sz w:val="24"/>
          <w:szCs w:val="24"/>
        </w:rPr>
        <w:t>Lower panel, structure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of the MR promoter and enhancer.</w:t>
      </w:r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Exons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are indicated by filled boxes. PU.1 recognition sites </w:t>
      </w:r>
      <w:r>
        <w:rPr>
          <w:rFonts w:ascii="Times New Roman" w:hAnsi="Times New Roman" w:cs="Times New Roman"/>
          <w:kern w:val="0"/>
          <w:sz w:val="24"/>
          <w:szCs w:val="24"/>
        </w:rPr>
        <w:t>are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indicated </w:t>
      </w:r>
      <w:r>
        <w:rPr>
          <w:rFonts w:ascii="Times New Roman" w:hAnsi="Times New Roman" w:cs="Times New Roman"/>
          <w:kern w:val="0"/>
          <w:sz w:val="24"/>
          <w:szCs w:val="24"/>
        </w:rPr>
        <w:t>by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filled ellipses. Nucleotides </w:t>
      </w:r>
      <w:r>
        <w:rPr>
          <w:rFonts w:ascii="Times New Roman" w:hAnsi="Times New Roman" w:cs="Times New Roman"/>
          <w:kern w:val="0"/>
          <w:sz w:val="24"/>
          <w:szCs w:val="24"/>
        </w:rPr>
        <w:t>are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numbered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with the transcription initiation site as +1.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D,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IRF4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transactivated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MR enhancer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as shown by </w:t>
      </w:r>
      <w:proofErr w:type="spellStart"/>
      <w:r w:rsidRPr="000F0261">
        <w:rPr>
          <w:rFonts w:ascii="Times New Roman" w:hAnsi="Times New Roman" w:cs="Times New Roman"/>
          <w:kern w:val="0"/>
          <w:sz w:val="24"/>
          <w:szCs w:val="24"/>
        </w:rPr>
        <w:t>luciferase</w:t>
      </w:r>
      <w:proofErr w:type="spell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kern w:val="0"/>
          <w:sz w:val="24"/>
          <w:szCs w:val="24"/>
        </w:rPr>
        <w:t>er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assay (n = 3). </w:t>
      </w:r>
      <w:r w:rsidR="00123EA0">
        <w:rPr>
          <w:rFonts w:ascii="Times New Roman" w:hAnsi="Times New Roman" w:cs="Times New Roman" w:hint="eastAsia"/>
          <w:kern w:val="0"/>
          <w:sz w:val="24"/>
          <w:szCs w:val="24"/>
        </w:rPr>
        <w:t>E,</w:t>
      </w:r>
      <w:r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IRF4 promoted MR enhancer activity in cooperation with PU.1 (n = 3).</w:t>
      </w:r>
      <w:r w:rsidRPr="008F75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23EA0">
        <w:rPr>
          <w:rFonts w:ascii="Times New Roman" w:hAnsi="Times New Roman" w:cs="Times New Roman" w:hint="eastAsia"/>
          <w:bCs/>
          <w:sz w:val="24"/>
          <w:szCs w:val="24"/>
        </w:rPr>
        <w:t xml:space="preserve">F, </w:t>
      </w:r>
      <w:proofErr w:type="spellStart"/>
      <w:r w:rsidR="00654F3F" w:rsidRPr="008F753E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="00654F3F" w:rsidRPr="008F753E">
        <w:rPr>
          <w:rFonts w:ascii="Times New Roman" w:hAnsi="Times New Roman" w:cs="Times New Roman"/>
          <w:sz w:val="24"/>
          <w:szCs w:val="24"/>
        </w:rPr>
        <w:t xml:space="preserve"> cells were </w:t>
      </w:r>
      <w:proofErr w:type="spellStart"/>
      <w:r w:rsidR="00654F3F" w:rsidRPr="008F753E">
        <w:rPr>
          <w:rFonts w:ascii="Times New Roman" w:hAnsi="Times New Roman" w:cs="Times New Roman"/>
          <w:sz w:val="24"/>
          <w:szCs w:val="24"/>
        </w:rPr>
        <w:t>transfected</w:t>
      </w:r>
      <w:proofErr w:type="spellEnd"/>
      <w:r w:rsidR="00654F3F" w:rsidRPr="008F753E">
        <w:rPr>
          <w:rFonts w:ascii="Times New Roman" w:hAnsi="Times New Roman" w:cs="Times New Roman"/>
          <w:sz w:val="24"/>
          <w:szCs w:val="24"/>
        </w:rPr>
        <w:t xml:space="preserve"> with miR-125a mimic</w:t>
      </w:r>
      <w:r w:rsidR="003A69C5">
        <w:rPr>
          <w:rFonts w:ascii="Times New Roman" w:hAnsi="Times New Roman" w:cs="Times New Roman" w:hint="eastAsia"/>
          <w:sz w:val="24"/>
          <w:szCs w:val="24"/>
        </w:rPr>
        <w:t>s</w:t>
      </w:r>
      <w:r w:rsidR="00654F3F" w:rsidRPr="008F753E">
        <w:rPr>
          <w:rFonts w:ascii="Times New Roman" w:hAnsi="Times New Roman" w:cs="Times New Roman"/>
          <w:sz w:val="24"/>
          <w:szCs w:val="24"/>
        </w:rPr>
        <w:t xml:space="preserve"> (0, 50, or 100 </w:t>
      </w:r>
      <w:proofErr w:type="spellStart"/>
      <w:r w:rsidR="00654F3F" w:rsidRPr="008F753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54F3F" w:rsidRPr="008F753E">
        <w:rPr>
          <w:rFonts w:ascii="Times New Roman" w:hAnsi="Times New Roman" w:cs="Times New Roman"/>
          <w:sz w:val="24"/>
          <w:szCs w:val="24"/>
        </w:rPr>
        <w:t xml:space="preserve">) and pGL3-MR or pGL3-pro. </w:t>
      </w:r>
      <w:proofErr w:type="spellStart"/>
      <w:r w:rsidR="00654F3F" w:rsidRPr="008F753E">
        <w:rPr>
          <w:rFonts w:ascii="Times New Roman" w:hAnsi="Times New Roman" w:cs="Times New Roman"/>
          <w:sz w:val="24"/>
          <w:szCs w:val="24"/>
        </w:rPr>
        <w:t>Luciferase</w:t>
      </w:r>
      <w:proofErr w:type="spellEnd"/>
      <w:r w:rsidR="00654F3F" w:rsidRPr="008F753E">
        <w:rPr>
          <w:rFonts w:ascii="Times New Roman" w:hAnsi="Times New Roman" w:cs="Times New Roman"/>
          <w:sz w:val="24"/>
          <w:szCs w:val="24"/>
        </w:rPr>
        <w:t xml:space="preserve"> activity in cell </w:t>
      </w:r>
      <w:proofErr w:type="spellStart"/>
      <w:r w:rsidR="00654F3F" w:rsidRPr="008F753E">
        <w:rPr>
          <w:rFonts w:ascii="Times New Roman" w:hAnsi="Times New Roman" w:cs="Times New Roman"/>
          <w:sz w:val="24"/>
          <w:szCs w:val="24"/>
        </w:rPr>
        <w:t>lysates</w:t>
      </w:r>
      <w:proofErr w:type="spellEnd"/>
      <w:r w:rsidR="00654F3F" w:rsidRPr="008F753E">
        <w:rPr>
          <w:rFonts w:ascii="Times New Roman" w:hAnsi="Times New Roman" w:cs="Times New Roman"/>
          <w:sz w:val="24"/>
          <w:szCs w:val="24"/>
        </w:rPr>
        <w:t xml:space="preserve"> was determined 24 h after </w:t>
      </w:r>
      <w:proofErr w:type="spellStart"/>
      <w:r w:rsidR="00654F3F" w:rsidRPr="008F753E">
        <w:rPr>
          <w:rFonts w:ascii="Times New Roman" w:hAnsi="Times New Roman" w:cs="Times New Roman"/>
          <w:sz w:val="24"/>
          <w:szCs w:val="24"/>
        </w:rPr>
        <w:t>transfection</w:t>
      </w:r>
      <w:proofErr w:type="spellEnd"/>
      <w:r w:rsidR="00654F3F" w:rsidRPr="008F753E">
        <w:rPr>
          <w:rFonts w:ascii="Times New Roman" w:hAnsi="Times New Roman" w:cs="Times New Roman"/>
          <w:sz w:val="24"/>
          <w:szCs w:val="24"/>
        </w:rPr>
        <w:t xml:space="preserve"> (n = 4).</w:t>
      </w:r>
      <w:r w:rsidR="00654F3F" w:rsidRPr="008F7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F0261">
        <w:rPr>
          <w:rFonts w:ascii="Times New Roman" w:hAnsi="Times New Roman" w:cs="Times New Roman"/>
          <w:kern w:val="0"/>
          <w:sz w:val="24"/>
          <w:szCs w:val="24"/>
        </w:rPr>
        <w:t>Bars, mean ± SD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0.05, **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***,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0.001.</w:t>
      </w:r>
      <w:proofErr w:type="gramEnd"/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9A3221" w:rsidRPr="000F0261" w:rsidRDefault="009A3221" w:rsidP="009A3221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9A3221" w:rsidRPr="000F0261" w:rsidRDefault="009A3221" w:rsidP="009A3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1</w:t>
      </w:r>
      <w:r w:rsidR="00CB0FD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3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="00EC7D59" w:rsidRPr="00EC7D59">
        <w:rPr>
          <w:rFonts w:ascii="Times New Roman" w:hAnsi="Times New Roman" w:cs="Times New Roman"/>
          <w:b/>
          <w:bCs/>
          <w:kern w:val="0"/>
          <w:sz w:val="24"/>
          <w:szCs w:val="24"/>
        </w:rPr>
        <w:t>Self-amplification of miR-125a expression through RYBP/YY1</w:t>
      </w:r>
      <w:r w:rsidR="00EC7D59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.</w:t>
      </w:r>
      <w:proofErr w:type="gramEnd"/>
      <w:r w:rsidR="00EC7D59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F124B1" w:rsidRPr="00123EA0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123EA0" w:rsidRPr="00123EA0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F124B1" w:rsidRPr="000F026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F124B1" w:rsidRPr="008968FE">
        <w:rPr>
          <w:rFonts w:ascii="Times New Roman" w:hAnsi="Times New Roman" w:cs="Times New Roman"/>
          <w:kern w:val="0"/>
          <w:sz w:val="24"/>
          <w:szCs w:val="24"/>
        </w:rPr>
        <w:lastRenderedPageBreak/>
        <w:t>The</w:t>
      </w:r>
      <w:r w:rsidR="00F124B1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F124B1">
        <w:rPr>
          <w:rFonts w:ascii="Times New Roman" w:hAnsi="Times New Roman" w:cs="Times New Roman"/>
          <w:kern w:val="0"/>
          <w:sz w:val="24"/>
          <w:szCs w:val="24"/>
        </w:rPr>
        <w:t>s</w:t>
      </w:r>
      <w:r w:rsidR="00F124B1" w:rsidRPr="000F0261">
        <w:rPr>
          <w:rFonts w:ascii="Times New Roman" w:hAnsi="Times New Roman" w:cs="Times New Roman"/>
          <w:kern w:val="0"/>
          <w:sz w:val="24"/>
          <w:szCs w:val="24"/>
        </w:rPr>
        <w:t xml:space="preserve">equence of the 3’-UTR of </w:t>
      </w:r>
      <w:r w:rsidR="00F124B1">
        <w:rPr>
          <w:rFonts w:ascii="Times New Roman" w:hAnsi="Times New Roman" w:cs="Times New Roman" w:hint="eastAsia"/>
          <w:kern w:val="0"/>
          <w:sz w:val="24"/>
          <w:szCs w:val="24"/>
        </w:rPr>
        <w:t>RYBP</w:t>
      </w:r>
      <w:r w:rsidR="00F124B1" w:rsidRPr="000F0261">
        <w:rPr>
          <w:rFonts w:ascii="Times New Roman" w:hAnsi="Times New Roman" w:cs="Times New Roman"/>
          <w:kern w:val="0"/>
          <w:sz w:val="24"/>
          <w:szCs w:val="24"/>
        </w:rPr>
        <w:t xml:space="preserve"> was aligned with the seed sequence of miR-125a. The recognized nucleotides (</w:t>
      </w:r>
      <w:r w:rsidR="0003130A">
        <w:rPr>
          <w:rFonts w:ascii="Times New Roman" w:hAnsi="Times New Roman" w:cs="Times New Roman" w:hint="eastAsia"/>
          <w:kern w:val="0"/>
          <w:sz w:val="24"/>
          <w:szCs w:val="24"/>
        </w:rPr>
        <w:t xml:space="preserve">nucleotides </w:t>
      </w:r>
      <w:r w:rsidR="0003130A" w:rsidRPr="0003130A">
        <w:rPr>
          <w:rFonts w:ascii="Times New Roman" w:hAnsi="Times New Roman" w:cs="Times New Roman" w:hint="eastAsia"/>
          <w:kern w:val="0"/>
          <w:sz w:val="24"/>
          <w:szCs w:val="24"/>
        </w:rPr>
        <w:t>2051</w:t>
      </w:r>
      <w:r w:rsidR="00F124B1" w:rsidRPr="000313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130A" w:rsidRPr="0003130A">
        <w:rPr>
          <w:rFonts w:ascii="Times New Roman" w:hAnsi="Times New Roman" w:cs="Times New Roman" w:hint="eastAsia"/>
          <w:kern w:val="0"/>
          <w:sz w:val="24"/>
          <w:szCs w:val="24"/>
        </w:rPr>
        <w:t>~</w:t>
      </w:r>
      <w:r w:rsidR="00F124B1" w:rsidRPr="000313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130A" w:rsidRPr="0003130A">
        <w:rPr>
          <w:rFonts w:ascii="Times New Roman" w:hAnsi="Times New Roman" w:cs="Times New Roman" w:hint="eastAsia"/>
          <w:kern w:val="0"/>
          <w:sz w:val="24"/>
          <w:szCs w:val="24"/>
        </w:rPr>
        <w:t>2057</w:t>
      </w:r>
      <w:r w:rsidR="00F124B1" w:rsidRPr="000F0261">
        <w:rPr>
          <w:rFonts w:ascii="Times New Roman" w:hAnsi="Times New Roman" w:cs="Times New Roman"/>
          <w:kern w:val="0"/>
          <w:sz w:val="24"/>
          <w:szCs w:val="24"/>
        </w:rPr>
        <w:t xml:space="preserve">) are marked in red. </w:t>
      </w:r>
      <w:r w:rsidR="00123EA0">
        <w:rPr>
          <w:rFonts w:ascii="Times New Roman" w:hAnsi="Times New Roman" w:cs="Times New Roman" w:hint="eastAsia"/>
          <w:bCs/>
          <w:sz w:val="24"/>
          <w:szCs w:val="24"/>
        </w:rPr>
        <w:t>B,</w:t>
      </w:r>
      <w:r w:rsidRPr="00F124B1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8F753E" w:rsidRPr="008F753E">
        <w:rPr>
          <w:rFonts w:ascii="Times New Roman" w:hAnsi="Times New Roman" w:cs="Times New Roman"/>
          <w:bCs/>
          <w:kern w:val="0"/>
          <w:sz w:val="24"/>
          <w:szCs w:val="24"/>
        </w:rPr>
        <w:t xml:space="preserve">RAW264.7 cells were </w:t>
      </w:r>
      <w:proofErr w:type="spellStart"/>
      <w:r w:rsidR="008F753E" w:rsidRPr="008F753E">
        <w:rPr>
          <w:rFonts w:ascii="Times New Roman" w:hAnsi="Times New Roman" w:cs="Times New Roman"/>
          <w:bCs/>
          <w:kern w:val="0"/>
          <w:sz w:val="24"/>
          <w:szCs w:val="24"/>
        </w:rPr>
        <w:t>transfected</w:t>
      </w:r>
      <w:proofErr w:type="spellEnd"/>
      <w:r w:rsidR="008F753E" w:rsidRPr="008F753E">
        <w:rPr>
          <w:rFonts w:ascii="Times New Roman" w:hAnsi="Times New Roman" w:cs="Times New Roman"/>
          <w:bCs/>
          <w:kern w:val="0"/>
          <w:sz w:val="24"/>
          <w:szCs w:val="24"/>
        </w:rPr>
        <w:t xml:space="preserve"> with </w:t>
      </w:r>
      <w:proofErr w:type="spellStart"/>
      <w:r w:rsidR="008F753E" w:rsidRPr="008F753E">
        <w:rPr>
          <w:rFonts w:ascii="Times New Roman" w:hAnsi="Times New Roman" w:cs="Times New Roman"/>
          <w:bCs/>
          <w:kern w:val="0"/>
          <w:sz w:val="24"/>
          <w:szCs w:val="24"/>
        </w:rPr>
        <w:t>pFlag</w:t>
      </w:r>
      <w:proofErr w:type="spellEnd"/>
      <w:r w:rsidR="008F753E" w:rsidRPr="008F753E">
        <w:rPr>
          <w:rFonts w:ascii="Times New Roman" w:hAnsi="Times New Roman" w:cs="Times New Roman"/>
          <w:bCs/>
          <w:kern w:val="0"/>
          <w:sz w:val="24"/>
          <w:szCs w:val="24"/>
        </w:rPr>
        <w:t xml:space="preserve">-RYBP or control, and the expression of miR-125a and miR-99b was determined by </w:t>
      </w:r>
      <w:proofErr w:type="spellStart"/>
      <w:r w:rsidR="008F753E" w:rsidRPr="008F753E">
        <w:rPr>
          <w:rFonts w:ascii="Times New Roman" w:hAnsi="Times New Roman" w:cs="Times New Roman"/>
          <w:bCs/>
          <w:kern w:val="0"/>
          <w:sz w:val="24"/>
          <w:szCs w:val="24"/>
        </w:rPr>
        <w:t>qRT</w:t>
      </w:r>
      <w:proofErr w:type="spellEnd"/>
      <w:r w:rsidR="008F753E" w:rsidRPr="008F753E">
        <w:rPr>
          <w:rFonts w:ascii="Times New Roman" w:hAnsi="Times New Roman" w:cs="Times New Roman"/>
          <w:bCs/>
          <w:kern w:val="0"/>
          <w:sz w:val="24"/>
          <w:szCs w:val="24"/>
        </w:rPr>
        <w:t xml:space="preserve">-PCR (n = 4). </w:t>
      </w:r>
      <w:proofErr w:type="gramStart"/>
      <w:r w:rsidRPr="000F0261">
        <w:rPr>
          <w:rFonts w:ascii="Times New Roman" w:hAnsi="Times New Roman" w:cs="Times New Roman"/>
          <w:sz w:val="24"/>
          <w:szCs w:val="24"/>
        </w:rPr>
        <w:t>Bars, mean ± SD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F0261">
        <w:rPr>
          <w:rFonts w:ascii="Times New Roman" w:hAnsi="Times New Roman" w:cs="Times New Roman"/>
          <w:sz w:val="24"/>
          <w:szCs w:val="24"/>
        </w:rPr>
        <w:t xml:space="preserve">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**,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 xml:space="preserve">***, </w:t>
      </w:r>
      <w:r w:rsidRPr="000F026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P </w:t>
      </w:r>
      <w:r w:rsidRPr="000F0261">
        <w:rPr>
          <w:rFonts w:ascii="Times New Roman" w:hAnsi="Times New Roman" w:cs="Times New Roman"/>
          <w:kern w:val="0"/>
          <w:sz w:val="24"/>
          <w:szCs w:val="24"/>
        </w:rPr>
        <w:t>&lt; 0.001</w:t>
      </w:r>
      <w:r w:rsidRPr="000F02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4B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A3221" w:rsidRPr="000F0261" w:rsidRDefault="009A3221" w:rsidP="009A3221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9A3221" w:rsidRPr="003A69C5" w:rsidRDefault="009A3221" w:rsidP="009A32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1</w:t>
      </w:r>
      <w:r w:rsidR="00CB0FDE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4</w:t>
      </w:r>
      <w:r w:rsidRPr="000F026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proofErr w:type="gramStart"/>
      <w:r w:rsidRPr="008F753E">
        <w:rPr>
          <w:rFonts w:ascii="Times New Roman" w:hAnsi="Times New Roman" w:cs="Times New Roman"/>
          <w:b/>
          <w:sz w:val="24"/>
          <w:szCs w:val="24"/>
        </w:rPr>
        <w:t>A model of the Notch signaling-mediated regulation of TAMs through miR-125a.</w:t>
      </w:r>
      <w:proofErr w:type="gramEnd"/>
      <w:r w:rsidRPr="008F7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C5" w:rsidRPr="003A69C5">
        <w:rPr>
          <w:rFonts w:ascii="Times New Roman" w:hAnsi="Times New Roman" w:cs="Times New Roman" w:hint="eastAsia"/>
          <w:sz w:val="24"/>
          <w:szCs w:val="24"/>
        </w:rPr>
        <w:t>Notch signaling is required for the differentiation of TAMs (20).</w:t>
      </w:r>
      <w:r w:rsidR="003A69C5">
        <w:rPr>
          <w:rFonts w:ascii="Times New Roman" w:hAnsi="Times New Roman" w:cs="Times New Roman" w:hint="eastAsia"/>
          <w:sz w:val="24"/>
          <w:szCs w:val="24"/>
        </w:rPr>
        <w:t xml:space="preserve"> After differentiation, in the presence of Notch activation, macrophages </w:t>
      </w:r>
      <w:proofErr w:type="spellStart"/>
      <w:r w:rsidR="003A69C5">
        <w:rPr>
          <w:rFonts w:ascii="Times New Roman" w:hAnsi="Times New Roman" w:cs="Times New Roman" w:hint="eastAsia"/>
          <w:sz w:val="24"/>
          <w:szCs w:val="24"/>
        </w:rPr>
        <w:t>upregulate</w:t>
      </w:r>
      <w:proofErr w:type="spellEnd"/>
      <w:r w:rsidR="003A69C5">
        <w:rPr>
          <w:rFonts w:ascii="Times New Roman" w:hAnsi="Times New Roman" w:cs="Times New Roman" w:hint="eastAsia"/>
          <w:sz w:val="24"/>
          <w:szCs w:val="24"/>
        </w:rPr>
        <w:t xml:space="preserve"> miR-125a, which could self-amplify its own expression, leading to enhanced M1 and diminished M2 polarization through FIH1-Hif-1</w:t>
      </w:r>
      <w:r w:rsidR="003A69C5" w:rsidRPr="003A69C5">
        <w:rPr>
          <w:rFonts w:ascii="Symbol" w:hAnsi="Symbol" w:cs="Times New Roman"/>
          <w:sz w:val="24"/>
          <w:szCs w:val="24"/>
        </w:rPr>
        <w:t></w:t>
      </w:r>
      <w:r w:rsidR="003A69C5">
        <w:rPr>
          <w:rFonts w:ascii="Times New Roman" w:hAnsi="Times New Roman" w:cs="Times New Roman" w:hint="eastAsia"/>
          <w:sz w:val="24"/>
          <w:szCs w:val="24"/>
        </w:rPr>
        <w:t xml:space="preserve"> and IRF4, respectively. </w:t>
      </w:r>
      <w:r w:rsidR="00ED0662">
        <w:rPr>
          <w:rFonts w:ascii="Times New Roman" w:hAnsi="Times New Roman" w:cs="Times New Roman" w:hint="eastAsia"/>
          <w:sz w:val="24"/>
          <w:szCs w:val="24"/>
        </w:rPr>
        <w:t xml:space="preserve">This population of macrophages exhibits anti-tumor activity. On contrary, If Notch signaling is </w:t>
      </w:r>
      <w:proofErr w:type="gramStart"/>
      <w:r w:rsidR="00ED0662">
        <w:rPr>
          <w:rFonts w:ascii="Times New Roman" w:hAnsi="Times New Roman" w:cs="Times New Roman" w:hint="eastAsia"/>
          <w:sz w:val="24"/>
          <w:szCs w:val="24"/>
        </w:rPr>
        <w:t>absent,</w:t>
      </w:r>
      <w:proofErr w:type="gramEnd"/>
      <w:r w:rsidR="00ED0662">
        <w:rPr>
          <w:rFonts w:ascii="Times New Roman" w:hAnsi="Times New Roman" w:cs="Times New Roman" w:hint="eastAsia"/>
          <w:sz w:val="24"/>
          <w:szCs w:val="24"/>
        </w:rPr>
        <w:t xml:space="preserve"> miR-125a will be reduced, resulting in TAM phenotype that promotes tumor growth. </w:t>
      </w:r>
    </w:p>
    <w:p w:rsidR="00927CF6" w:rsidRDefault="00927CF6" w:rsidP="009A3221"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E61AF2" w:rsidRPr="00E61AF2" w:rsidRDefault="00E61AF2" w:rsidP="00E61A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AF2">
        <w:rPr>
          <w:rFonts w:ascii="Times New Roman" w:hAnsi="Times New Roman" w:cs="Times New Roman" w:hint="eastAsia"/>
          <w:b/>
          <w:sz w:val="24"/>
          <w:szCs w:val="24"/>
        </w:rPr>
        <w:t xml:space="preserve">Table S1: </w:t>
      </w:r>
      <w:r w:rsidRPr="00E61AF2">
        <w:rPr>
          <w:rFonts w:ascii="Times New Roman" w:hAnsi="Times New Roman" w:cs="Times New Roman"/>
          <w:sz w:val="24"/>
          <w:szCs w:val="24"/>
        </w:rPr>
        <w:t xml:space="preserve">Primers and </w:t>
      </w:r>
      <w:proofErr w:type="spellStart"/>
      <w:r w:rsidRPr="00E61AF2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 w:rsidRPr="00E61AF2">
        <w:rPr>
          <w:rFonts w:ascii="Times New Roman" w:hAnsi="Times New Roman" w:cs="Times New Roman"/>
          <w:sz w:val="24"/>
          <w:szCs w:val="24"/>
        </w:rPr>
        <w:t xml:space="preserve"> used for PCR.</w:t>
      </w:r>
      <w:proofErr w:type="gramEnd"/>
    </w:p>
    <w:p w:rsidR="00E61AF2" w:rsidRDefault="00E61AF2" w:rsidP="009A3221"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E61AF2" w:rsidRPr="00E61AF2" w:rsidRDefault="00E61AF2" w:rsidP="009A3221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kern w:val="0"/>
          <w:sz w:val="24"/>
          <w:szCs w:val="24"/>
        </w:rPr>
        <w:t>Table S2</w:t>
      </w:r>
      <w:r w:rsidRPr="00E61AF2">
        <w:rPr>
          <w:rFonts w:ascii="Times New Roman" w:hAnsi="Times New Roman" w:cs="Times New Roman"/>
          <w:b/>
          <w:kern w:val="0"/>
          <w:sz w:val="24"/>
          <w:szCs w:val="24"/>
        </w:rPr>
        <w:t xml:space="preserve">: </w:t>
      </w:r>
      <w:r w:rsidRPr="00E61AF2">
        <w:rPr>
          <w:rFonts w:ascii="Times New Roman" w:hAnsi="Times New Roman" w:cs="Times New Roman"/>
          <w:sz w:val="24"/>
          <w:szCs w:val="24"/>
        </w:rPr>
        <w:t>Antibodies and related reagents used in this study.</w:t>
      </w:r>
      <w:proofErr w:type="gramEnd"/>
    </w:p>
    <w:sectPr w:rsidR="00E61AF2" w:rsidRPr="00E61AF2" w:rsidSect="00B20DC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E2" w:rsidRDefault="00D642E2" w:rsidP="0044222D">
      <w:r>
        <w:separator/>
      </w:r>
    </w:p>
  </w:endnote>
  <w:endnote w:type="continuationSeparator" w:id="0">
    <w:p w:rsidR="00D642E2" w:rsidRDefault="00D642E2" w:rsidP="0044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36821"/>
      <w:docPartObj>
        <w:docPartGallery w:val="Page Numbers (Bottom of Page)"/>
        <w:docPartUnique/>
      </w:docPartObj>
    </w:sdtPr>
    <w:sdtContent>
      <w:p w:rsidR="003C6566" w:rsidRDefault="00221029">
        <w:pPr>
          <w:pStyle w:val="a4"/>
          <w:jc w:val="center"/>
        </w:pPr>
        <w:r w:rsidRPr="00221029">
          <w:fldChar w:fldCharType="begin"/>
        </w:r>
        <w:r w:rsidR="003C6566">
          <w:instrText xml:space="preserve"> PAGE   \* MERGEFORMAT </w:instrText>
        </w:r>
        <w:r w:rsidRPr="00221029">
          <w:fldChar w:fldCharType="separate"/>
        </w:r>
        <w:r w:rsidR="00EC7D59" w:rsidRPr="00EC7D59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3C6566" w:rsidRDefault="003C65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E2" w:rsidRDefault="00D642E2" w:rsidP="0044222D">
      <w:r>
        <w:separator/>
      </w:r>
    </w:p>
  </w:footnote>
  <w:footnote w:type="continuationSeparator" w:id="0">
    <w:p w:rsidR="00D642E2" w:rsidRDefault="00D642E2" w:rsidP="0044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66" w:rsidRDefault="003C6566" w:rsidP="00B20DCE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361"/>
    <w:multiLevelType w:val="hybridMultilevel"/>
    <w:tmpl w:val="89EA7866"/>
    <w:lvl w:ilvl="0" w:tplc="45DC9C5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897E3D"/>
    <w:multiLevelType w:val="hybridMultilevel"/>
    <w:tmpl w:val="30522412"/>
    <w:lvl w:ilvl="0" w:tplc="76B46D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CF6"/>
    <w:rsid w:val="000231FB"/>
    <w:rsid w:val="0003130A"/>
    <w:rsid w:val="00052AD9"/>
    <w:rsid w:val="00053FEF"/>
    <w:rsid w:val="00074FFA"/>
    <w:rsid w:val="00092011"/>
    <w:rsid w:val="000B64C4"/>
    <w:rsid w:val="000C627E"/>
    <w:rsid w:val="000E009D"/>
    <w:rsid w:val="000F2222"/>
    <w:rsid w:val="00103026"/>
    <w:rsid w:val="00111106"/>
    <w:rsid w:val="001135B7"/>
    <w:rsid w:val="00123EA0"/>
    <w:rsid w:val="001248B9"/>
    <w:rsid w:val="00147ABB"/>
    <w:rsid w:val="00163AAB"/>
    <w:rsid w:val="001774D6"/>
    <w:rsid w:val="00182C55"/>
    <w:rsid w:val="00185935"/>
    <w:rsid w:val="00212665"/>
    <w:rsid w:val="00221029"/>
    <w:rsid w:val="00246571"/>
    <w:rsid w:val="00264B06"/>
    <w:rsid w:val="0027642D"/>
    <w:rsid w:val="00284461"/>
    <w:rsid w:val="002B6523"/>
    <w:rsid w:val="002D011E"/>
    <w:rsid w:val="0032117B"/>
    <w:rsid w:val="00323311"/>
    <w:rsid w:val="00331C04"/>
    <w:rsid w:val="003944D3"/>
    <w:rsid w:val="003A69C5"/>
    <w:rsid w:val="003B68F5"/>
    <w:rsid w:val="003C6566"/>
    <w:rsid w:val="00440D6F"/>
    <w:rsid w:val="0044222D"/>
    <w:rsid w:val="00450168"/>
    <w:rsid w:val="0048204F"/>
    <w:rsid w:val="004A07E5"/>
    <w:rsid w:val="004A6A23"/>
    <w:rsid w:val="005035CC"/>
    <w:rsid w:val="005771DC"/>
    <w:rsid w:val="00577966"/>
    <w:rsid w:val="005D0A1F"/>
    <w:rsid w:val="005E322F"/>
    <w:rsid w:val="00600128"/>
    <w:rsid w:val="00654F3F"/>
    <w:rsid w:val="006A75CF"/>
    <w:rsid w:val="006A78F8"/>
    <w:rsid w:val="006B5541"/>
    <w:rsid w:val="006D5B43"/>
    <w:rsid w:val="006F677A"/>
    <w:rsid w:val="00716B75"/>
    <w:rsid w:val="00725107"/>
    <w:rsid w:val="00745FF2"/>
    <w:rsid w:val="007A478A"/>
    <w:rsid w:val="007F6E17"/>
    <w:rsid w:val="008F753E"/>
    <w:rsid w:val="0091195E"/>
    <w:rsid w:val="00914658"/>
    <w:rsid w:val="00922255"/>
    <w:rsid w:val="00922EDE"/>
    <w:rsid w:val="00925248"/>
    <w:rsid w:val="00927CF6"/>
    <w:rsid w:val="0093033C"/>
    <w:rsid w:val="00933590"/>
    <w:rsid w:val="00935E8F"/>
    <w:rsid w:val="00941677"/>
    <w:rsid w:val="009570F1"/>
    <w:rsid w:val="00964BAA"/>
    <w:rsid w:val="00985075"/>
    <w:rsid w:val="009A3221"/>
    <w:rsid w:val="009C3BCD"/>
    <w:rsid w:val="009D483D"/>
    <w:rsid w:val="009F2BE2"/>
    <w:rsid w:val="00A00A09"/>
    <w:rsid w:val="00A23812"/>
    <w:rsid w:val="00A62576"/>
    <w:rsid w:val="00A674F6"/>
    <w:rsid w:val="00A76677"/>
    <w:rsid w:val="00AB280A"/>
    <w:rsid w:val="00AB3622"/>
    <w:rsid w:val="00AB7559"/>
    <w:rsid w:val="00AE669F"/>
    <w:rsid w:val="00B03016"/>
    <w:rsid w:val="00B20DCE"/>
    <w:rsid w:val="00B4131F"/>
    <w:rsid w:val="00B7128E"/>
    <w:rsid w:val="00BD08FA"/>
    <w:rsid w:val="00BE69A8"/>
    <w:rsid w:val="00BF18A0"/>
    <w:rsid w:val="00C1061F"/>
    <w:rsid w:val="00C21BED"/>
    <w:rsid w:val="00C23671"/>
    <w:rsid w:val="00C8185C"/>
    <w:rsid w:val="00CA1950"/>
    <w:rsid w:val="00CB0FDE"/>
    <w:rsid w:val="00CC5927"/>
    <w:rsid w:val="00D04F29"/>
    <w:rsid w:val="00D4145C"/>
    <w:rsid w:val="00D642E2"/>
    <w:rsid w:val="00D74300"/>
    <w:rsid w:val="00DE5C33"/>
    <w:rsid w:val="00DF6FD0"/>
    <w:rsid w:val="00E16EF8"/>
    <w:rsid w:val="00E16F3C"/>
    <w:rsid w:val="00E20784"/>
    <w:rsid w:val="00E34317"/>
    <w:rsid w:val="00E61AF2"/>
    <w:rsid w:val="00E65967"/>
    <w:rsid w:val="00EA2C37"/>
    <w:rsid w:val="00EA6623"/>
    <w:rsid w:val="00EC7D59"/>
    <w:rsid w:val="00ED0662"/>
    <w:rsid w:val="00F07BB6"/>
    <w:rsid w:val="00F124B1"/>
    <w:rsid w:val="00F77A97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22D"/>
    <w:rPr>
      <w:sz w:val="18"/>
      <w:szCs w:val="18"/>
    </w:rPr>
  </w:style>
  <w:style w:type="table" w:styleId="a5">
    <w:name w:val="Table Grid"/>
    <w:basedOn w:val="a1"/>
    <w:uiPriority w:val="59"/>
    <w:rsid w:val="0044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16F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6F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2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035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1326</Words>
  <Characters>7563</Characters>
  <Application>Microsoft Office Word</Application>
  <DocSecurity>0</DocSecurity>
  <Lines>63</Lines>
  <Paragraphs>17</Paragraphs>
  <ScaleCrop>false</ScaleCrop>
  <Company>MS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微软用户</cp:lastModifiedBy>
  <cp:revision>53</cp:revision>
  <cp:lastPrinted>2015-07-04T09:05:00Z</cp:lastPrinted>
  <dcterms:created xsi:type="dcterms:W3CDTF">2015-04-24T06:17:00Z</dcterms:created>
  <dcterms:modified xsi:type="dcterms:W3CDTF">2015-12-19T03:30:00Z</dcterms:modified>
</cp:coreProperties>
</file>